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0A9" w:rsidRPr="00B60655" w:rsidRDefault="00B60655" w:rsidP="00D947EC">
      <w:pPr>
        <w:jc w:val="center"/>
        <w:rPr>
          <w:rFonts w:ascii="Times New Roman" w:hAnsi="Times New Roman" w:cs="Times New Roman"/>
          <w:b/>
          <w:bCs/>
          <w:sz w:val="28"/>
          <w:szCs w:val="24"/>
        </w:rPr>
      </w:pPr>
      <w:r w:rsidRPr="00B60655">
        <w:rPr>
          <w:rFonts w:ascii="Times New Roman" w:hAnsi="Times New Roman" w:cs="Times New Roman"/>
          <w:b/>
          <w:bCs/>
          <w:sz w:val="28"/>
          <w:szCs w:val="24"/>
        </w:rPr>
        <w:t xml:space="preserve">Development of </w:t>
      </w:r>
      <w:proofErr w:type="spellStart"/>
      <w:r w:rsidRPr="00B60655">
        <w:rPr>
          <w:rFonts w:ascii="Times New Roman" w:hAnsi="Times New Roman" w:cs="Times New Roman"/>
          <w:b/>
          <w:bCs/>
          <w:sz w:val="28"/>
          <w:szCs w:val="24"/>
        </w:rPr>
        <w:t>Vermiwash</w:t>
      </w:r>
      <w:proofErr w:type="spellEnd"/>
      <w:r w:rsidRPr="00B60655">
        <w:rPr>
          <w:rFonts w:ascii="Times New Roman" w:hAnsi="Times New Roman" w:cs="Times New Roman"/>
          <w:b/>
          <w:bCs/>
          <w:sz w:val="28"/>
          <w:szCs w:val="24"/>
        </w:rPr>
        <w:t xml:space="preserve"> production technique</w:t>
      </w:r>
      <w:r w:rsidR="00087F5F">
        <w:rPr>
          <w:rFonts w:ascii="Times New Roman" w:hAnsi="Times New Roman" w:cs="Times New Roman"/>
          <w:b/>
          <w:bCs/>
          <w:sz w:val="28"/>
          <w:szCs w:val="24"/>
        </w:rPr>
        <w:t>: E</w:t>
      </w:r>
      <w:r w:rsidRPr="00B60655">
        <w:rPr>
          <w:rFonts w:ascii="Times New Roman" w:hAnsi="Times New Roman" w:cs="Times New Roman"/>
          <w:b/>
          <w:bCs/>
          <w:sz w:val="28"/>
          <w:szCs w:val="24"/>
        </w:rPr>
        <w:t xml:space="preserve">valuation of its </w:t>
      </w:r>
      <w:r w:rsidR="00F05BC0">
        <w:rPr>
          <w:rFonts w:ascii="Times New Roman" w:hAnsi="Times New Roman" w:cs="Times New Roman"/>
          <w:b/>
          <w:bCs/>
          <w:sz w:val="28"/>
          <w:szCs w:val="24"/>
        </w:rPr>
        <w:t>physicochemical</w:t>
      </w:r>
      <w:r w:rsidRPr="00B60655">
        <w:rPr>
          <w:rFonts w:ascii="Times New Roman" w:hAnsi="Times New Roman" w:cs="Times New Roman"/>
          <w:b/>
          <w:bCs/>
          <w:sz w:val="28"/>
          <w:szCs w:val="24"/>
        </w:rPr>
        <w:t xml:space="preserve"> parameter</w:t>
      </w:r>
      <w:r>
        <w:rPr>
          <w:rFonts w:ascii="Times New Roman" w:hAnsi="Times New Roman" w:cs="Times New Roman"/>
          <w:b/>
          <w:bCs/>
          <w:sz w:val="28"/>
          <w:szCs w:val="24"/>
        </w:rPr>
        <w:t>s</w:t>
      </w:r>
      <w:r w:rsidRPr="00B60655">
        <w:rPr>
          <w:rFonts w:ascii="Times New Roman" w:hAnsi="Times New Roman" w:cs="Times New Roman"/>
          <w:b/>
          <w:bCs/>
          <w:sz w:val="28"/>
          <w:szCs w:val="24"/>
        </w:rPr>
        <w:t xml:space="preserve"> and effect on overall plant growth</w:t>
      </w:r>
    </w:p>
    <w:p w:rsidR="004740A9" w:rsidRDefault="004740A9" w:rsidP="004740A9">
      <w:bookmarkStart w:id="0" w:name="_GoBack"/>
      <w:bookmarkEnd w:id="0"/>
    </w:p>
    <w:p w:rsidR="00AD79DA" w:rsidRDefault="00AD79DA" w:rsidP="00F05BC0">
      <w:pPr>
        <w:spacing w:after="0"/>
        <w:jc w:val="center"/>
        <w:rPr>
          <w:rFonts w:ascii="Times New Roman" w:hAnsi="Times New Roman" w:cs="Times New Roman"/>
          <w:szCs w:val="22"/>
          <w:lang w:val="en-IN"/>
        </w:rPr>
      </w:pPr>
    </w:p>
    <w:p w:rsidR="00AD79DA" w:rsidRPr="0002648F" w:rsidRDefault="00AD79DA" w:rsidP="001C37C7">
      <w:pPr>
        <w:spacing w:line="276" w:lineRule="auto"/>
        <w:rPr>
          <w:rFonts w:ascii="Times New Roman" w:hAnsi="Times New Roman" w:cs="Times New Roman"/>
          <w:b/>
          <w:bCs/>
          <w:szCs w:val="22"/>
          <w:lang w:val="en-IN"/>
        </w:rPr>
      </w:pPr>
      <w:r w:rsidRPr="0002648F">
        <w:rPr>
          <w:rFonts w:ascii="Times New Roman" w:hAnsi="Times New Roman" w:cs="Times New Roman"/>
          <w:b/>
          <w:bCs/>
          <w:szCs w:val="22"/>
          <w:lang w:val="en-IN"/>
        </w:rPr>
        <w:t>Abstract</w:t>
      </w:r>
    </w:p>
    <w:p w:rsidR="00520282" w:rsidRPr="001F7108" w:rsidRDefault="00AD79DA" w:rsidP="001F7108">
      <w:pPr>
        <w:spacing w:after="0" w:line="360" w:lineRule="auto"/>
        <w:ind w:firstLine="720"/>
        <w:jc w:val="both"/>
        <w:rPr>
          <w:rFonts w:ascii="Times New Roman" w:hAnsi="Times New Roman" w:cs="Times New Roman"/>
          <w:sz w:val="24"/>
          <w:szCs w:val="24"/>
          <w:lang w:val="en-GB"/>
        </w:rPr>
      </w:pPr>
      <w:r w:rsidRPr="001F7108">
        <w:rPr>
          <w:rFonts w:ascii="Times New Roman" w:hAnsi="Times New Roman" w:cs="Times New Roman"/>
          <w:sz w:val="24"/>
          <w:szCs w:val="24"/>
          <w:lang w:val="en-IN"/>
        </w:rPr>
        <w:t xml:space="preserve">Soil health is a critical component of sustainable agriculture. </w:t>
      </w:r>
      <w:r w:rsidR="0002648F" w:rsidRPr="001F7108">
        <w:rPr>
          <w:rFonts w:ascii="Times New Roman" w:hAnsi="Times New Roman" w:cs="Times New Roman"/>
          <w:sz w:val="24"/>
          <w:szCs w:val="24"/>
          <w:lang w:val="en-IN"/>
        </w:rPr>
        <w:t>Agricultural</w:t>
      </w:r>
      <w:r w:rsidRPr="001F7108">
        <w:rPr>
          <w:rFonts w:ascii="Times New Roman" w:hAnsi="Times New Roman" w:cs="Times New Roman"/>
          <w:sz w:val="24"/>
          <w:szCs w:val="24"/>
          <w:lang w:val="en-IN"/>
        </w:rPr>
        <w:t xml:space="preserve"> soil faces numerous challenges, such as erosion, nutrient depletion and contamination. Intensive farming practices such as mechanization, overuse of synthetic fertilizers</w:t>
      </w:r>
      <w:r w:rsidR="00C21ACE">
        <w:rPr>
          <w:rFonts w:ascii="Times New Roman" w:hAnsi="Times New Roman" w:cs="Times New Roman"/>
          <w:sz w:val="24"/>
          <w:szCs w:val="24"/>
          <w:lang w:val="en-IN"/>
        </w:rPr>
        <w:t xml:space="preserve">, </w:t>
      </w:r>
      <w:r w:rsidRPr="001F7108">
        <w:rPr>
          <w:rFonts w:ascii="Times New Roman" w:hAnsi="Times New Roman" w:cs="Times New Roman"/>
          <w:sz w:val="24"/>
          <w:szCs w:val="24"/>
          <w:lang w:val="en-IN"/>
        </w:rPr>
        <w:t xml:space="preserve">pesticides and short crop rotation have severely impacted soil quality in terms of decreased fertility, less water retention and loss of biodiversity.  Vermiwash and vermicompost now emerge as effective solutions to restore soil health. Vermiwash is a liquid fertilizer derived from earthworm castings </w:t>
      </w:r>
      <w:r w:rsidR="00520282" w:rsidRPr="001F7108">
        <w:rPr>
          <w:rFonts w:ascii="Times New Roman" w:hAnsi="Times New Roman" w:cs="Times New Roman"/>
          <w:sz w:val="24"/>
          <w:szCs w:val="24"/>
          <w:lang w:val="en-IN"/>
        </w:rPr>
        <w:t>rich in bioavailable nutrients and growth hormones and pesticide</w:t>
      </w:r>
      <w:r w:rsidRPr="001F7108">
        <w:rPr>
          <w:rFonts w:ascii="Times New Roman" w:hAnsi="Times New Roman" w:cs="Times New Roman"/>
          <w:sz w:val="24"/>
          <w:szCs w:val="24"/>
          <w:lang w:val="en-IN"/>
        </w:rPr>
        <w:t xml:space="preserve"> potency. </w:t>
      </w:r>
      <w:r w:rsidR="00943130" w:rsidRPr="001F7108">
        <w:rPr>
          <w:rFonts w:ascii="Times New Roman" w:hAnsi="Times New Roman" w:cs="Times New Roman"/>
          <w:sz w:val="24"/>
          <w:szCs w:val="24"/>
          <w:lang w:val="en-IN"/>
        </w:rPr>
        <w:t>The</w:t>
      </w:r>
      <w:r w:rsidR="00520282" w:rsidRPr="001F7108">
        <w:rPr>
          <w:rFonts w:ascii="Times New Roman" w:hAnsi="Times New Roman" w:cs="Times New Roman"/>
          <w:sz w:val="24"/>
          <w:szCs w:val="24"/>
          <w:lang w:val="en-IN"/>
        </w:rPr>
        <w:t xml:space="preserve"> present course of the investigation focused on </w:t>
      </w:r>
      <w:r w:rsidR="007120EE" w:rsidRPr="001F7108">
        <w:rPr>
          <w:rFonts w:ascii="Times New Roman" w:hAnsi="Times New Roman" w:cs="Times New Roman"/>
          <w:sz w:val="24"/>
          <w:szCs w:val="24"/>
          <w:lang w:val="en-IN"/>
        </w:rPr>
        <w:t>developing the vermiwash production technique, evaluating</w:t>
      </w:r>
      <w:r w:rsidR="00520282" w:rsidRPr="001F7108">
        <w:rPr>
          <w:rFonts w:ascii="Times New Roman" w:hAnsi="Times New Roman" w:cs="Times New Roman"/>
          <w:sz w:val="24"/>
          <w:szCs w:val="24"/>
          <w:lang w:val="en-IN"/>
        </w:rPr>
        <w:t xml:space="preserve"> its physicochemical parameters and its effect on overall plant growth.</w:t>
      </w:r>
      <w:r w:rsidR="007120EE" w:rsidRPr="001F7108">
        <w:rPr>
          <w:sz w:val="24"/>
          <w:szCs w:val="24"/>
        </w:rPr>
        <w:t xml:space="preserve"> </w:t>
      </w:r>
      <w:r w:rsidR="007120EE" w:rsidRPr="001F7108">
        <w:rPr>
          <w:rFonts w:ascii="Times New Roman" w:hAnsi="Times New Roman" w:cs="Times New Roman"/>
          <w:sz w:val="24"/>
          <w:szCs w:val="24"/>
        </w:rPr>
        <w:t xml:space="preserve">We have evaluated </w:t>
      </w:r>
      <w:r w:rsidR="007120EE" w:rsidRPr="001F7108">
        <w:rPr>
          <w:rFonts w:ascii="Times New Roman" w:hAnsi="Times New Roman" w:cs="Times New Roman"/>
          <w:sz w:val="24"/>
          <w:szCs w:val="24"/>
          <w:lang w:val="en-IN"/>
        </w:rPr>
        <w:t xml:space="preserve">physicochemical parameters viz., mainly pH, EC, Total Organic Carbon, C: N Ratio, </w:t>
      </w:r>
      <w:r w:rsidR="00C21ACE">
        <w:rPr>
          <w:rFonts w:ascii="Times New Roman" w:hAnsi="Times New Roman" w:cs="Times New Roman"/>
          <w:sz w:val="24"/>
          <w:szCs w:val="24"/>
          <w:lang w:val="en-IN"/>
        </w:rPr>
        <w:t>m</w:t>
      </w:r>
      <w:r w:rsidR="007120EE" w:rsidRPr="001F7108">
        <w:rPr>
          <w:rFonts w:ascii="Times New Roman" w:hAnsi="Times New Roman" w:cs="Times New Roman"/>
          <w:sz w:val="24"/>
          <w:szCs w:val="24"/>
          <w:lang w:val="en-IN"/>
        </w:rPr>
        <w:t xml:space="preserve">acronutrients, </w:t>
      </w:r>
      <w:r w:rsidR="00C21ACE">
        <w:rPr>
          <w:rFonts w:ascii="Times New Roman" w:hAnsi="Times New Roman" w:cs="Times New Roman"/>
          <w:sz w:val="24"/>
          <w:szCs w:val="24"/>
          <w:lang w:val="en-IN"/>
        </w:rPr>
        <w:t>m</w:t>
      </w:r>
      <w:r w:rsidR="007120EE" w:rsidRPr="001F7108">
        <w:rPr>
          <w:rFonts w:ascii="Times New Roman" w:hAnsi="Times New Roman" w:cs="Times New Roman"/>
          <w:sz w:val="24"/>
          <w:szCs w:val="24"/>
          <w:lang w:val="en-IN"/>
        </w:rPr>
        <w:t xml:space="preserve">icronutrients and microbiota in the vermiwash and vermicompost. We found </w:t>
      </w:r>
      <w:r w:rsidR="007120EE" w:rsidRPr="001F7108">
        <w:rPr>
          <w:rFonts w:ascii="Times New Roman" w:hAnsi="Times New Roman" w:cs="Times New Roman"/>
          <w:sz w:val="24"/>
          <w:szCs w:val="24"/>
          <w:lang w:val="en-GB"/>
        </w:rPr>
        <w:t xml:space="preserve">almost similar values reported in the literature except for EC and </w:t>
      </w:r>
      <w:r w:rsidR="007120EE" w:rsidRPr="001F7108">
        <w:rPr>
          <w:rFonts w:ascii="Times New Roman" w:hAnsi="Times New Roman" w:cs="Times New Roman"/>
          <w:sz w:val="24"/>
          <w:szCs w:val="24"/>
        </w:rPr>
        <w:t>NO</w:t>
      </w:r>
      <w:r w:rsidR="007120EE" w:rsidRPr="001F7108">
        <w:rPr>
          <w:rFonts w:ascii="Times New Roman" w:hAnsi="Times New Roman" w:cs="Times New Roman"/>
          <w:sz w:val="24"/>
          <w:szCs w:val="24"/>
          <w:vertAlign w:val="subscript"/>
        </w:rPr>
        <w:t>3</w:t>
      </w:r>
      <w:r w:rsidR="007120EE" w:rsidRPr="001F7108">
        <w:rPr>
          <w:rFonts w:ascii="Times New Roman" w:hAnsi="Times New Roman" w:cs="Times New Roman"/>
          <w:sz w:val="24"/>
          <w:szCs w:val="24"/>
        </w:rPr>
        <w:t>. Significantly, our vermiwash has 1.47</w:t>
      </w:r>
      <w:r w:rsidR="001F7108">
        <w:rPr>
          <w:rFonts w:ascii="Times New Roman" w:hAnsi="Times New Roman" w:cs="Times New Roman"/>
          <w:sz w:val="24"/>
          <w:szCs w:val="24"/>
        </w:rPr>
        <w:t xml:space="preserve"> of</w:t>
      </w:r>
      <w:r w:rsidR="007120EE" w:rsidRPr="001F7108">
        <w:rPr>
          <w:rFonts w:ascii="Times New Roman" w:hAnsi="Times New Roman" w:cs="Times New Roman"/>
          <w:sz w:val="24"/>
          <w:szCs w:val="24"/>
        </w:rPr>
        <w:t xml:space="preserve"> </w:t>
      </w:r>
      <w:r w:rsidR="008F1AA8" w:rsidRPr="001F7108">
        <w:rPr>
          <w:rFonts w:ascii="Times New Roman" w:hAnsi="Times New Roman" w:cs="Times New Roman"/>
          <w:sz w:val="24"/>
          <w:szCs w:val="24"/>
        </w:rPr>
        <w:t>EC values</w:t>
      </w:r>
      <w:r w:rsidR="007120EE" w:rsidRPr="001F7108">
        <w:rPr>
          <w:rFonts w:ascii="Times New Roman" w:hAnsi="Times New Roman" w:cs="Times New Roman"/>
          <w:sz w:val="24"/>
          <w:szCs w:val="24"/>
        </w:rPr>
        <w:t>, which was claimed as the most suitable range of EC for plant growth. Further, nitrate content was observed in our vermiwash</w:t>
      </w:r>
      <w:r w:rsidR="008F1AA8" w:rsidRPr="001F7108">
        <w:rPr>
          <w:rFonts w:ascii="Times New Roman" w:hAnsi="Times New Roman" w:cs="Times New Roman"/>
          <w:sz w:val="24"/>
          <w:szCs w:val="24"/>
        </w:rPr>
        <w:t xml:space="preserve">, and such results </w:t>
      </w:r>
      <w:r w:rsidR="00F24493" w:rsidRPr="001F7108">
        <w:rPr>
          <w:rFonts w:ascii="Times New Roman" w:hAnsi="Times New Roman" w:cs="Times New Roman"/>
          <w:sz w:val="24"/>
          <w:szCs w:val="24"/>
        </w:rPr>
        <w:t>were not</w:t>
      </w:r>
      <w:r w:rsidR="008F1AA8" w:rsidRPr="001F7108">
        <w:rPr>
          <w:rFonts w:ascii="Times New Roman" w:hAnsi="Times New Roman" w:cs="Times New Roman"/>
          <w:sz w:val="24"/>
          <w:szCs w:val="24"/>
        </w:rPr>
        <w:t xml:space="preserve"> published earlier. During the evaluation of our vermiwash for wheat growth, we noted 1.46 times higher plant crop growth </w:t>
      </w:r>
      <w:r w:rsidR="00C21ACE">
        <w:rPr>
          <w:rFonts w:ascii="Times New Roman" w:hAnsi="Times New Roman" w:cs="Times New Roman"/>
          <w:sz w:val="24"/>
          <w:szCs w:val="24"/>
        </w:rPr>
        <w:t>as compare to</w:t>
      </w:r>
      <w:r w:rsidR="008F1AA8" w:rsidRPr="001F7108">
        <w:rPr>
          <w:rFonts w:ascii="Times New Roman" w:hAnsi="Times New Roman" w:cs="Times New Roman"/>
          <w:sz w:val="24"/>
          <w:szCs w:val="24"/>
        </w:rPr>
        <w:t xml:space="preserve"> standard soil.</w:t>
      </w:r>
      <w:r w:rsidR="008F1AA8" w:rsidRPr="001F7108">
        <w:rPr>
          <w:rFonts w:ascii="Times New Roman" w:hAnsi="Times New Roman" w:cs="Times New Roman"/>
          <w:b/>
          <w:bCs/>
          <w:sz w:val="24"/>
          <w:szCs w:val="24"/>
        </w:rPr>
        <w:t xml:space="preserve"> </w:t>
      </w:r>
      <w:r w:rsidR="00D31F35" w:rsidRPr="001F7108">
        <w:rPr>
          <w:rFonts w:ascii="Times New Roman" w:hAnsi="Times New Roman" w:cs="Times New Roman"/>
          <w:sz w:val="24"/>
          <w:szCs w:val="24"/>
          <w:lang w:val="en-GB"/>
        </w:rPr>
        <w:t xml:space="preserve">This study proposed a single unit for developing vermicompost and vermiwash, i.e., a mono-unit serving the dual purpose that could eventually be integrated into sustainable agriculture. </w:t>
      </w:r>
    </w:p>
    <w:p w:rsidR="00D05831" w:rsidRDefault="00D05831" w:rsidP="0002648F">
      <w:pPr>
        <w:spacing w:after="0" w:line="276" w:lineRule="auto"/>
        <w:ind w:firstLine="360"/>
        <w:jc w:val="both"/>
        <w:rPr>
          <w:rFonts w:ascii="Times New Roman" w:hAnsi="Times New Roman" w:cs="Times New Roman"/>
          <w:szCs w:val="22"/>
          <w:lang w:val="en-IN"/>
        </w:rPr>
      </w:pPr>
    </w:p>
    <w:p w:rsidR="00D05831" w:rsidRPr="00D05831" w:rsidRDefault="00D05831" w:rsidP="00D05831">
      <w:pPr>
        <w:spacing w:after="0" w:line="276" w:lineRule="auto"/>
        <w:jc w:val="both"/>
        <w:rPr>
          <w:rFonts w:ascii="Times New Roman" w:hAnsi="Times New Roman" w:cs="Times New Roman"/>
          <w:b/>
          <w:bCs/>
          <w:i/>
          <w:iCs/>
          <w:sz w:val="20"/>
          <w:lang w:val="en-IN"/>
        </w:rPr>
      </w:pPr>
      <w:r w:rsidRPr="00D05831">
        <w:rPr>
          <w:rFonts w:ascii="Times New Roman" w:hAnsi="Times New Roman" w:cs="Times New Roman"/>
          <w:b/>
          <w:bCs/>
          <w:i/>
          <w:iCs/>
          <w:sz w:val="20"/>
          <w:lang w:val="en-IN"/>
        </w:rPr>
        <w:t>Keywords:</w:t>
      </w:r>
      <w:r w:rsidRPr="00D05831">
        <w:rPr>
          <w:rFonts w:ascii="Times New Roman" w:hAnsi="Times New Roman" w:cs="Times New Roman"/>
          <w:b/>
          <w:bCs/>
          <w:sz w:val="20"/>
          <w:lang w:val="en-IN"/>
        </w:rPr>
        <w:t xml:space="preserve"> </w:t>
      </w:r>
      <w:r w:rsidRPr="00D05831">
        <w:rPr>
          <w:rFonts w:ascii="Times New Roman" w:hAnsi="Times New Roman" w:cs="Times New Roman"/>
          <w:b/>
          <w:bCs/>
          <w:i/>
          <w:iCs/>
          <w:sz w:val="20"/>
          <w:lang w:val="en-IN"/>
        </w:rPr>
        <w:t xml:space="preserve">Soil health, sustainable agriculture, </w:t>
      </w:r>
      <w:proofErr w:type="spellStart"/>
      <w:r w:rsidRPr="00D05831">
        <w:rPr>
          <w:rFonts w:ascii="Times New Roman" w:hAnsi="Times New Roman" w:cs="Times New Roman"/>
          <w:b/>
          <w:bCs/>
          <w:i/>
          <w:iCs/>
          <w:sz w:val="20"/>
          <w:lang w:val="en-IN"/>
        </w:rPr>
        <w:t>Vermiwash</w:t>
      </w:r>
      <w:proofErr w:type="spellEnd"/>
      <w:r w:rsidRPr="00D05831">
        <w:rPr>
          <w:rFonts w:ascii="Times New Roman" w:hAnsi="Times New Roman" w:cs="Times New Roman"/>
          <w:b/>
          <w:bCs/>
          <w:i/>
          <w:iCs/>
          <w:sz w:val="20"/>
          <w:lang w:val="en-IN"/>
        </w:rPr>
        <w:t xml:space="preserve">, </w:t>
      </w:r>
      <w:proofErr w:type="spellStart"/>
      <w:r w:rsidRPr="00D05831">
        <w:rPr>
          <w:rFonts w:ascii="Times New Roman" w:hAnsi="Times New Roman" w:cs="Times New Roman"/>
          <w:b/>
          <w:bCs/>
          <w:i/>
          <w:iCs/>
          <w:sz w:val="20"/>
          <w:lang w:val="en-IN"/>
        </w:rPr>
        <w:t>vermicompost</w:t>
      </w:r>
      <w:proofErr w:type="spellEnd"/>
      <w:r w:rsidRPr="00D05831">
        <w:rPr>
          <w:rFonts w:ascii="Times New Roman" w:hAnsi="Times New Roman" w:cs="Times New Roman"/>
          <w:b/>
          <w:bCs/>
          <w:i/>
          <w:iCs/>
          <w:sz w:val="20"/>
          <w:lang w:val="en-IN"/>
        </w:rPr>
        <w:t xml:space="preserve">, </w:t>
      </w:r>
      <w:proofErr w:type="spellStart"/>
      <w:r w:rsidRPr="00D05831">
        <w:rPr>
          <w:rFonts w:ascii="Times New Roman" w:hAnsi="Times New Roman" w:cs="Times New Roman"/>
          <w:b/>
          <w:bCs/>
          <w:i/>
          <w:iCs/>
          <w:sz w:val="20"/>
          <w:lang w:val="en-IN"/>
        </w:rPr>
        <w:t>Eisenia</w:t>
      </w:r>
      <w:proofErr w:type="spellEnd"/>
      <w:r w:rsidRPr="00D05831">
        <w:rPr>
          <w:rFonts w:ascii="Times New Roman" w:hAnsi="Times New Roman" w:cs="Times New Roman"/>
          <w:b/>
          <w:bCs/>
          <w:i/>
          <w:iCs/>
          <w:sz w:val="20"/>
          <w:lang w:val="en-IN"/>
        </w:rPr>
        <w:t xml:space="preserve"> </w:t>
      </w:r>
      <w:proofErr w:type="spellStart"/>
      <w:r w:rsidRPr="00D05831">
        <w:rPr>
          <w:rFonts w:ascii="Times New Roman" w:hAnsi="Times New Roman" w:cs="Times New Roman"/>
          <w:b/>
          <w:bCs/>
          <w:i/>
          <w:iCs/>
          <w:sz w:val="20"/>
          <w:lang w:val="en-IN"/>
        </w:rPr>
        <w:t>foetida</w:t>
      </w:r>
      <w:proofErr w:type="spellEnd"/>
    </w:p>
    <w:p w:rsidR="00AD79DA" w:rsidRPr="00AD79DA" w:rsidRDefault="00AD79DA" w:rsidP="0002648F">
      <w:pPr>
        <w:spacing w:after="0" w:line="276" w:lineRule="auto"/>
        <w:jc w:val="both"/>
        <w:rPr>
          <w:rFonts w:ascii="Times New Roman" w:hAnsi="Times New Roman" w:cs="Times New Roman"/>
          <w:szCs w:val="22"/>
          <w:lang w:val="en-IN"/>
        </w:rPr>
      </w:pPr>
    </w:p>
    <w:p w:rsidR="00C950C9" w:rsidRPr="00F05BC0" w:rsidRDefault="00C950C9" w:rsidP="00F05BC0">
      <w:pPr>
        <w:spacing w:after="0"/>
        <w:jc w:val="center"/>
        <w:rPr>
          <w:rFonts w:ascii="Times New Roman" w:hAnsi="Times New Roman" w:cs="Times New Roman"/>
          <w:szCs w:val="22"/>
          <w:lang w:val="en-IN"/>
        </w:rPr>
      </w:pPr>
    </w:p>
    <w:p w:rsidR="009A06F0" w:rsidRPr="00CA6653" w:rsidRDefault="00D763A9" w:rsidP="00CA6653">
      <w:pPr>
        <w:pStyle w:val="ListParagraph"/>
        <w:numPr>
          <w:ilvl w:val="0"/>
          <w:numId w:val="1"/>
        </w:numPr>
        <w:ind w:left="360"/>
        <w:rPr>
          <w:rFonts w:ascii="Times New Roman" w:hAnsi="Times New Roman" w:cs="Times New Roman"/>
          <w:b/>
          <w:bCs/>
          <w:sz w:val="24"/>
          <w:szCs w:val="24"/>
        </w:rPr>
      </w:pPr>
      <w:r w:rsidRPr="00CA6653">
        <w:rPr>
          <w:rFonts w:ascii="Times New Roman" w:hAnsi="Times New Roman" w:cs="Times New Roman"/>
          <w:b/>
          <w:bCs/>
          <w:sz w:val="24"/>
          <w:szCs w:val="24"/>
        </w:rPr>
        <w:t>Introduction</w:t>
      </w:r>
    </w:p>
    <w:p w:rsidR="00F24F22" w:rsidRPr="00F24F22" w:rsidRDefault="00F24F22" w:rsidP="001F7108">
      <w:pPr>
        <w:shd w:val="clear" w:color="auto" w:fill="FFFFFF"/>
        <w:spacing w:after="0" w:line="360" w:lineRule="auto"/>
        <w:ind w:firstLine="720"/>
        <w:jc w:val="both"/>
        <w:rPr>
          <w:rFonts w:ascii="Times New Roman" w:eastAsia="Times New Roman" w:hAnsi="Times New Roman" w:cs="Times New Roman"/>
          <w:color w:val="252525"/>
          <w:sz w:val="24"/>
          <w:szCs w:val="24"/>
        </w:rPr>
      </w:pPr>
      <w:r w:rsidRPr="00F24F22">
        <w:rPr>
          <w:rFonts w:ascii="Times New Roman" w:eastAsia="Times New Roman" w:hAnsi="Times New Roman" w:cs="Times New Roman"/>
          <w:color w:val="252525"/>
          <w:sz w:val="24"/>
          <w:szCs w:val="24"/>
        </w:rPr>
        <w:t xml:space="preserve">The widespread use of chemical or synthetic fertilizers in agriculture has </w:t>
      </w:r>
      <w:r w:rsidR="00F05BC0">
        <w:rPr>
          <w:rFonts w:ascii="Times New Roman" w:eastAsia="Times New Roman" w:hAnsi="Times New Roman" w:cs="Times New Roman"/>
          <w:color w:val="252525"/>
          <w:sz w:val="24"/>
          <w:szCs w:val="24"/>
        </w:rPr>
        <w:t xml:space="preserve">significantly </w:t>
      </w:r>
      <w:r w:rsidRPr="00F24F22">
        <w:rPr>
          <w:rFonts w:ascii="Times New Roman" w:eastAsia="Times New Roman" w:hAnsi="Times New Roman" w:cs="Times New Roman"/>
          <w:color w:val="252525"/>
          <w:sz w:val="24"/>
          <w:szCs w:val="24"/>
        </w:rPr>
        <w:t xml:space="preserve">increased crop yields and food production. However, the extensive application of these fertilizers has raised concerns about their long-term environmental and ecological </w:t>
      </w:r>
      <w:r w:rsidR="004740A9" w:rsidRPr="00F24F22">
        <w:rPr>
          <w:rFonts w:ascii="Times New Roman" w:eastAsia="Times New Roman" w:hAnsi="Times New Roman" w:cs="Times New Roman"/>
          <w:color w:val="252525"/>
          <w:sz w:val="24"/>
          <w:szCs w:val="24"/>
        </w:rPr>
        <w:t>impacts.</w:t>
      </w:r>
      <w:r w:rsidRPr="00F24F22">
        <w:rPr>
          <w:rFonts w:ascii="Times New Roman" w:eastAsia="Times New Roman" w:hAnsi="Times New Roman" w:cs="Times New Roman"/>
          <w:color w:val="252525"/>
          <w:sz w:val="24"/>
          <w:szCs w:val="24"/>
        </w:rPr>
        <w:t xml:space="preserve"> Soil degradation is one of the primary concerns with chemical fertilizers. Synthetic fertilizers often supply a limited range of nutrients, primarily nitrogen (N), phosphorus (P) and potassium (K)</w:t>
      </w:r>
      <w:r w:rsidR="00C21ACE">
        <w:rPr>
          <w:rFonts w:ascii="Times New Roman" w:eastAsia="Times New Roman" w:hAnsi="Times New Roman" w:cs="Times New Roman"/>
          <w:color w:val="252525"/>
          <w:sz w:val="24"/>
          <w:szCs w:val="24"/>
        </w:rPr>
        <w:t xml:space="preserve"> which</w:t>
      </w:r>
      <w:r w:rsidRPr="00F24F22">
        <w:rPr>
          <w:rFonts w:ascii="Times New Roman" w:eastAsia="Times New Roman" w:hAnsi="Times New Roman" w:cs="Times New Roman"/>
          <w:color w:val="252525"/>
          <w:sz w:val="24"/>
          <w:szCs w:val="24"/>
        </w:rPr>
        <w:t xml:space="preserve"> lead</w:t>
      </w:r>
      <w:r w:rsidR="00C21ACE">
        <w:rPr>
          <w:rFonts w:ascii="Times New Roman" w:eastAsia="Times New Roman" w:hAnsi="Times New Roman" w:cs="Times New Roman"/>
          <w:color w:val="252525"/>
          <w:sz w:val="24"/>
          <w:szCs w:val="24"/>
        </w:rPr>
        <w:t>s</w:t>
      </w:r>
      <w:r w:rsidRPr="00F24F22">
        <w:rPr>
          <w:rFonts w:ascii="Times New Roman" w:eastAsia="Times New Roman" w:hAnsi="Times New Roman" w:cs="Times New Roman"/>
          <w:color w:val="252525"/>
          <w:sz w:val="24"/>
          <w:szCs w:val="24"/>
        </w:rPr>
        <w:t xml:space="preserve"> to nutrient imbalances in the soil. Over time, the repeated use of these fertilizers can deplete essential micronutrients, reducing soil fertility and productivity (</w:t>
      </w:r>
      <w:proofErr w:type="spellStart"/>
      <w:r w:rsidRPr="00F24F22">
        <w:rPr>
          <w:rFonts w:ascii="Times New Roman" w:eastAsia="Times New Roman" w:hAnsi="Times New Roman" w:cs="Times New Roman"/>
          <w:color w:val="252525"/>
          <w:sz w:val="24"/>
          <w:szCs w:val="24"/>
        </w:rPr>
        <w:t>Kopittke</w:t>
      </w:r>
      <w:proofErr w:type="spellEnd"/>
      <w:r w:rsidRPr="00F24F22">
        <w:rPr>
          <w:rFonts w:ascii="Times New Roman" w:eastAsia="Times New Roman" w:hAnsi="Times New Roman" w:cs="Times New Roman"/>
          <w:color w:val="252525"/>
          <w:sz w:val="24"/>
          <w:szCs w:val="24"/>
        </w:rPr>
        <w:t xml:space="preserve"> </w:t>
      </w:r>
      <w:r w:rsidR="00C21ACE" w:rsidRPr="00C21ACE">
        <w:rPr>
          <w:rFonts w:ascii="Times New Roman" w:eastAsia="Times New Roman" w:hAnsi="Times New Roman" w:cs="Times New Roman"/>
          <w:i/>
          <w:iCs/>
          <w:color w:val="252525"/>
          <w:sz w:val="24"/>
          <w:szCs w:val="24"/>
        </w:rPr>
        <w:t>et al</w:t>
      </w:r>
      <w:r w:rsidRPr="00F24F22">
        <w:rPr>
          <w:rFonts w:ascii="Times New Roman" w:eastAsia="Times New Roman" w:hAnsi="Times New Roman" w:cs="Times New Roman"/>
          <w:color w:val="252525"/>
          <w:sz w:val="24"/>
          <w:szCs w:val="24"/>
        </w:rPr>
        <w:t xml:space="preserve">., 2019). Further, the </w:t>
      </w:r>
      <w:r w:rsidRPr="00F24F22">
        <w:rPr>
          <w:rFonts w:ascii="Times New Roman" w:eastAsia="Times New Roman" w:hAnsi="Times New Roman" w:cs="Times New Roman"/>
          <w:color w:val="252525"/>
          <w:sz w:val="24"/>
          <w:szCs w:val="24"/>
        </w:rPr>
        <w:lastRenderedPageBreak/>
        <w:t>excessive</w:t>
      </w:r>
      <w:r w:rsidR="00190258">
        <w:rPr>
          <w:rFonts w:ascii="Times New Roman" w:eastAsia="Times New Roman" w:hAnsi="Times New Roman" w:cs="Times New Roman"/>
          <w:color w:val="252525"/>
          <w:sz w:val="24"/>
          <w:szCs w:val="24"/>
        </w:rPr>
        <w:t xml:space="preserve"> use of </w:t>
      </w:r>
      <w:r w:rsidR="00190258" w:rsidRPr="00F24F22">
        <w:rPr>
          <w:rFonts w:ascii="Times New Roman" w:eastAsia="Times New Roman" w:hAnsi="Times New Roman" w:cs="Times New Roman"/>
          <w:color w:val="252525"/>
          <w:sz w:val="24"/>
          <w:szCs w:val="24"/>
        </w:rPr>
        <w:t xml:space="preserve">fertilizers and pesticides </w:t>
      </w:r>
      <w:r w:rsidR="00190258">
        <w:rPr>
          <w:rFonts w:ascii="Times New Roman" w:eastAsia="Times New Roman" w:hAnsi="Times New Roman" w:cs="Times New Roman"/>
          <w:color w:val="252525"/>
          <w:sz w:val="24"/>
          <w:szCs w:val="24"/>
        </w:rPr>
        <w:t>results in</w:t>
      </w:r>
      <w:r w:rsidRPr="00F24F22">
        <w:rPr>
          <w:rFonts w:ascii="Times New Roman" w:eastAsia="Times New Roman" w:hAnsi="Times New Roman" w:cs="Times New Roman"/>
          <w:color w:val="252525"/>
          <w:sz w:val="24"/>
          <w:szCs w:val="24"/>
        </w:rPr>
        <w:t xml:space="preserve"> </w:t>
      </w:r>
      <w:r w:rsidR="00F05BC0">
        <w:rPr>
          <w:rFonts w:ascii="Times New Roman" w:eastAsia="Times New Roman" w:hAnsi="Times New Roman" w:cs="Times New Roman"/>
          <w:color w:val="252525"/>
          <w:sz w:val="24"/>
          <w:szCs w:val="24"/>
        </w:rPr>
        <w:t xml:space="preserve">a </w:t>
      </w:r>
      <w:r w:rsidRPr="00F24F22">
        <w:rPr>
          <w:rFonts w:ascii="Times New Roman" w:eastAsia="Times New Roman" w:hAnsi="Times New Roman" w:cs="Times New Roman"/>
          <w:color w:val="252525"/>
          <w:sz w:val="24"/>
          <w:szCs w:val="24"/>
        </w:rPr>
        <w:t>gradual loss of soil fertility and microbi</w:t>
      </w:r>
      <w:r w:rsidR="00C21ACE">
        <w:rPr>
          <w:rFonts w:ascii="Times New Roman" w:eastAsia="Times New Roman" w:hAnsi="Times New Roman" w:cs="Times New Roman"/>
          <w:color w:val="252525"/>
          <w:sz w:val="24"/>
          <w:szCs w:val="24"/>
        </w:rPr>
        <w:t>al</w:t>
      </w:r>
      <w:r w:rsidRPr="00F24F22">
        <w:rPr>
          <w:rFonts w:ascii="Times New Roman" w:eastAsia="Times New Roman" w:hAnsi="Times New Roman" w:cs="Times New Roman"/>
          <w:color w:val="252525"/>
          <w:sz w:val="24"/>
          <w:szCs w:val="24"/>
        </w:rPr>
        <w:t xml:space="preserve"> diversity</w:t>
      </w:r>
      <w:r w:rsidR="00190258">
        <w:rPr>
          <w:rFonts w:ascii="Times New Roman" w:eastAsia="Times New Roman" w:hAnsi="Times New Roman" w:cs="Times New Roman"/>
          <w:color w:val="252525"/>
          <w:sz w:val="24"/>
          <w:szCs w:val="24"/>
        </w:rPr>
        <w:t xml:space="preserve"> </w:t>
      </w:r>
      <w:r w:rsidRPr="00F24F22">
        <w:rPr>
          <w:rFonts w:ascii="Times New Roman" w:eastAsia="Times New Roman" w:hAnsi="Times New Roman" w:cs="Times New Roman"/>
          <w:color w:val="252525"/>
          <w:sz w:val="24"/>
          <w:szCs w:val="24"/>
        </w:rPr>
        <w:t>(</w:t>
      </w:r>
      <w:proofErr w:type="spellStart"/>
      <w:r w:rsidRPr="00F24F22">
        <w:rPr>
          <w:rFonts w:ascii="Times New Roman" w:eastAsia="Times New Roman" w:hAnsi="Times New Roman" w:cs="Times New Roman"/>
          <w:color w:val="252525"/>
          <w:sz w:val="24"/>
          <w:szCs w:val="24"/>
        </w:rPr>
        <w:t>Samadhiya</w:t>
      </w:r>
      <w:proofErr w:type="spellEnd"/>
      <w:r w:rsidRPr="00F24F22">
        <w:rPr>
          <w:rFonts w:ascii="Times New Roman" w:eastAsia="Times New Roman" w:hAnsi="Times New Roman" w:cs="Times New Roman"/>
          <w:color w:val="252525"/>
          <w:sz w:val="24"/>
          <w:szCs w:val="24"/>
        </w:rPr>
        <w:t xml:space="preserve"> </w:t>
      </w:r>
      <w:r w:rsidR="00C21ACE" w:rsidRPr="00C21ACE">
        <w:rPr>
          <w:rFonts w:ascii="Times New Roman" w:eastAsia="Times New Roman" w:hAnsi="Times New Roman" w:cs="Times New Roman"/>
          <w:i/>
          <w:iCs/>
          <w:color w:val="252525"/>
          <w:sz w:val="24"/>
          <w:szCs w:val="24"/>
        </w:rPr>
        <w:t>et al</w:t>
      </w:r>
      <w:r w:rsidRPr="00F24F22">
        <w:rPr>
          <w:rFonts w:ascii="Times New Roman" w:eastAsia="Times New Roman" w:hAnsi="Times New Roman" w:cs="Times New Roman"/>
          <w:color w:val="252525"/>
          <w:sz w:val="24"/>
          <w:szCs w:val="24"/>
        </w:rPr>
        <w:t xml:space="preserve">., 2013). Additionally, the continuous application of nitrogen-based fertilizers can lead to soil acidification, further impairing soil health and crop yields (Guo </w:t>
      </w:r>
      <w:r w:rsidR="00C21ACE" w:rsidRPr="00C21ACE">
        <w:rPr>
          <w:rFonts w:ascii="Times New Roman" w:eastAsia="Times New Roman" w:hAnsi="Times New Roman" w:cs="Times New Roman"/>
          <w:i/>
          <w:iCs/>
          <w:color w:val="252525"/>
          <w:sz w:val="24"/>
          <w:szCs w:val="24"/>
        </w:rPr>
        <w:t>et al</w:t>
      </w:r>
      <w:r w:rsidRPr="00F24F22">
        <w:rPr>
          <w:rFonts w:ascii="Times New Roman" w:eastAsia="Times New Roman" w:hAnsi="Times New Roman" w:cs="Times New Roman"/>
          <w:color w:val="252525"/>
          <w:sz w:val="24"/>
          <w:szCs w:val="24"/>
        </w:rPr>
        <w:t>., 2010). Chemical fertilizer us</w:t>
      </w:r>
      <w:r w:rsidR="00190258">
        <w:rPr>
          <w:rFonts w:ascii="Times New Roman" w:eastAsia="Times New Roman" w:hAnsi="Times New Roman" w:cs="Times New Roman"/>
          <w:color w:val="252525"/>
          <w:sz w:val="24"/>
          <w:szCs w:val="24"/>
        </w:rPr>
        <w:t>age can</w:t>
      </w:r>
      <w:r w:rsidRPr="00F24F22">
        <w:rPr>
          <w:rFonts w:ascii="Times New Roman" w:eastAsia="Times New Roman" w:hAnsi="Times New Roman" w:cs="Times New Roman"/>
          <w:color w:val="252525"/>
          <w:sz w:val="24"/>
          <w:szCs w:val="24"/>
        </w:rPr>
        <w:t xml:space="preserve"> significantly </w:t>
      </w:r>
      <w:r w:rsidR="0019426D" w:rsidRPr="00F24F22">
        <w:rPr>
          <w:rFonts w:ascii="Times New Roman" w:eastAsia="Times New Roman" w:hAnsi="Times New Roman" w:cs="Times New Roman"/>
          <w:color w:val="252525"/>
          <w:sz w:val="24"/>
          <w:szCs w:val="24"/>
        </w:rPr>
        <w:t>contribute</w:t>
      </w:r>
      <w:r w:rsidRPr="00F24F22">
        <w:rPr>
          <w:rFonts w:ascii="Times New Roman" w:eastAsia="Times New Roman" w:hAnsi="Times New Roman" w:cs="Times New Roman"/>
          <w:color w:val="252525"/>
          <w:sz w:val="24"/>
          <w:szCs w:val="24"/>
        </w:rPr>
        <w:t xml:space="preserve"> to </w:t>
      </w:r>
      <w:r w:rsidR="00F05BC0">
        <w:rPr>
          <w:rFonts w:ascii="Times New Roman" w:eastAsia="Times New Roman" w:hAnsi="Times New Roman" w:cs="Times New Roman"/>
          <w:color w:val="252525"/>
          <w:sz w:val="24"/>
          <w:szCs w:val="24"/>
        </w:rPr>
        <w:t>environmental issues</w:t>
      </w:r>
      <w:r w:rsidR="00190258">
        <w:rPr>
          <w:rFonts w:ascii="Times New Roman" w:eastAsia="Times New Roman" w:hAnsi="Times New Roman" w:cs="Times New Roman"/>
          <w:color w:val="252525"/>
          <w:sz w:val="24"/>
          <w:szCs w:val="24"/>
        </w:rPr>
        <w:t>, such as</w:t>
      </w:r>
      <w:r w:rsidRPr="00F24F22">
        <w:rPr>
          <w:rFonts w:ascii="Times New Roman" w:eastAsia="Times New Roman" w:hAnsi="Times New Roman" w:cs="Times New Roman"/>
          <w:color w:val="252525"/>
          <w:sz w:val="24"/>
          <w:szCs w:val="24"/>
        </w:rPr>
        <w:t xml:space="preserve"> excess nutrients </w:t>
      </w:r>
      <w:r w:rsidR="00C21ACE">
        <w:rPr>
          <w:rFonts w:ascii="Times New Roman" w:eastAsia="Times New Roman" w:hAnsi="Times New Roman" w:cs="Times New Roman"/>
          <w:color w:val="252525"/>
          <w:sz w:val="24"/>
          <w:szCs w:val="24"/>
        </w:rPr>
        <w:t>(</w:t>
      </w:r>
      <w:r w:rsidRPr="00F24F22">
        <w:rPr>
          <w:rFonts w:ascii="Times New Roman" w:eastAsia="Times New Roman" w:hAnsi="Times New Roman" w:cs="Times New Roman"/>
          <w:color w:val="252525"/>
          <w:sz w:val="24"/>
          <w:szCs w:val="24"/>
        </w:rPr>
        <w:t>nitrates and phosphates</w:t>
      </w:r>
      <w:r w:rsidR="00C21ACE">
        <w:rPr>
          <w:rFonts w:ascii="Times New Roman" w:eastAsia="Times New Roman" w:hAnsi="Times New Roman" w:cs="Times New Roman"/>
          <w:color w:val="252525"/>
          <w:sz w:val="24"/>
          <w:szCs w:val="24"/>
        </w:rPr>
        <w:t>) and</w:t>
      </w:r>
      <w:r w:rsidRPr="00F24F22">
        <w:rPr>
          <w:rFonts w:ascii="Times New Roman" w:eastAsia="Times New Roman" w:hAnsi="Times New Roman" w:cs="Times New Roman"/>
          <w:color w:val="252525"/>
          <w:sz w:val="24"/>
          <w:szCs w:val="24"/>
        </w:rPr>
        <w:t xml:space="preserve"> leaching from agricultural fields into water bodies. Nitrate </w:t>
      </w:r>
      <w:r w:rsidR="00F05BC0">
        <w:rPr>
          <w:rFonts w:ascii="Times New Roman" w:eastAsia="Times New Roman" w:hAnsi="Times New Roman" w:cs="Times New Roman"/>
          <w:color w:val="252525"/>
          <w:sz w:val="24"/>
          <w:szCs w:val="24"/>
        </w:rPr>
        <w:t>groundwater contamination</w:t>
      </w:r>
      <w:r w:rsidRPr="00F24F22">
        <w:rPr>
          <w:rFonts w:ascii="Times New Roman" w:eastAsia="Times New Roman" w:hAnsi="Times New Roman" w:cs="Times New Roman"/>
          <w:color w:val="252525"/>
          <w:sz w:val="24"/>
          <w:szCs w:val="24"/>
        </w:rPr>
        <w:t xml:space="preserve"> poses serious health risks to humans and animals, including methemoglobinemia also known as "blue baby syndrome" (Ward </w:t>
      </w:r>
      <w:r w:rsidR="00C21ACE" w:rsidRPr="00C21ACE">
        <w:rPr>
          <w:rFonts w:ascii="Times New Roman" w:eastAsia="Times New Roman" w:hAnsi="Times New Roman" w:cs="Times New Roman"/>
          <w:i/>
          <w:iCs/>
          <w:color w:val="252525"/>
          <w:sz w:val="24"/>
          <w:szCs w:val="24"/>
        </w:rPr>
        <w:t>et al</w:t>
      </w:r>
      <w:r w:rsidRPr="00F24F22">
        <w:rPr>
          <w:rFonts w:ascii="Times New Roman" w:eastAsia="Times New Roman" w:hAnsi="Times New Roman" w:cs="Times New Roman"/>
          <w:color w:val="252525"/>
          <w:sz w:val="24"/>
          <w:szCs w:val="24"/>
        </w:rPr>
        <w:t>., 2018). Furthermore, the runoff of phosphorus-rich fertilizers into rivers and lakes can cause eutrophication, characterized by excessive algal blooms. These algal blooms deplete oxygen levels in the water</w:t>
      </w:r>
      <w:r w:rsidR="00C21ACE">
        <w:rPr>
          <w:rFonts w:ascii="Times New Roman" w:eastAsia="Times New Roman" w:hAnsi="Times New Roman" w:cs="Times New Roman"/>
          <w:color w:val="252525"/>
          <w:sz w:val="24"/>
          <w:szCs w:val="24"/>
        </w:rPr>
        <w:t xml:space="preserve"> that</w:t>
      </w:r>
      <w:r w:rsidRPr="00F24F22">
        <w:rPr>
          <w:rFonts w:ascii="Times New Roman" w:eastAsia="Times New Roman" w:hAnsi="Times New Roman" w:cs="Times New Roman"/>
          <w:color w:val="252525"/>
          <w:sz w:val="24"/>
          <w:szCs w:val="24"/>
        </w:rPr>
        <w:t xml:space="preserve"> lead</w:t>
      </w:r>
      <w:r w:rsidR="00C21ACE">
        <w:rPr>
          <w:rFonts w:ascii="Times New Roman" w:eastAsia="Times New Roman" w:hAnsi="Times New Roman" w:cs="Times New Roman"/>
          <w:color w:val="252525"/>
          <w:sz w:val="24"/>
          <w:szCs w:val="24"/>
        </w:rPr>
        <w:t>s</w:t>
      </w:r>
      <w:r w:rsidRPr="00F24F22">
        <w:rPr>
          <w:rFonts w:ascii="Times New Roman" w:eastAsia="Times New Roman" w:hAnsi="Times New Roman" w:cs="Times New Roman"/>
          <w:color w:val="252525"/>
          <w:sz w:val="24"/>
          <w:szCs w:val="24"/>
        </w:rPr>
        <w:t xml:space="preserve"> to hypoxic conditions or "dead zones," which severely impact aquatic life (Smith </w:t>
      </w:r>
      <w:r w:rsidR="00C21ACE" w:rsidRPr="00C21ACE">
        <w:rPr>
          <w:rFonts w:ascii="Times New Roman" w:eastAsia="Times New Roman" w:hAnsi="Times New Roman" w:cs="Times New Roman"/>
          <w:i/>
          <w:iCs/>
          <w:color w:val="252525"/>
          <w:sz w:val="24"/>
          <w:szCs w:val="24"/>
        </w:rPr>
        <w:t>et al</w:t>
      </w:r>
      <w:r w:rsidRPr="00F24F22">
        <w:rPr>
          <w:rFonts w:ascii="Times New Roman" w:eastAsia="Times New Roman" w:hAnsi="Times New Roman" w:cs="Times New Roman"/>
          <w:color w:val="252525"/>
          <w:sz w:val="24"/>
          <w:szCs w:val="24"/>
        </w:rPr>
        <w:t>., 2017).</w:t>
      </w:r>
    </w:p>
    <w:p w:rsidR="00F24F22" w:rsidRPr="005C4A35" w:rsidRDefault="00F24F22" w:rsidP="001F7108">
      <w:pPr>
        <w:shd w:val="clear" w:color="auto" w:fill="FFFFFF"/>
        <w:spacing w:before="100" w:beforeAutospacing="1" w:after="0" w:line="360" w:lineRule="auto"/>
        <w:ind w:firstLine="720"/>
        <w:jc w:val="both"/>
        <w:rPr>
          <w:rFonts w:ascii="Times New Roman" w:eastAsia="Times New Roman" w:hAnsi="Times New Roman" w:cs="Times New Roman"/>
          <w:i/>
          <w:iCs/>
          <w:color w:val="252525"/>
          <w:sz w:val="24"/>
          <w:szCs w:val="24"/>
        </w:rPr>
      </w:pPr>
      <w:r w:rsidRPr="00F24F22">
        <w:rPr>
          <w:rFonts w:ascii="Times New Roman" w:eastAsia="Times New Roman" w:hAnsi="Times New Roman" w:cs="Times New Roman"/>
          <w:color w:val="252525"/>
          <w:sz w:val="24"/>
          <w:szCs w:val="24"/>
        </w:rPr>
        <w:t xml:space="preserve">Chemical fertilizers can also adversely affect biodiversity in agricultural landscapes and surrounding ecosystems. </w:t>
      </w:r>
      <w:r w:rsidR="00C21ACE">
        <w:rPr>
          <w:rFonts w:ascii="Times New Roman" w:eastAsia="Times New Roman" w:hAnsi="Times New Roman" w:cs="Times New Roman"/>
          <w:color w:val="252525"/>
          <w:sz w:val="24"/>
          <w:szCs w:val="24"/>
        </w:rPr>
        <w:t>Excessive use of</w:t>
      </w:r>
      <w:r w:rsidRPr="00F24F22">
        <w:rPr>
          <w:rFonts w:ascii="Times New Roman" w:eastAsia="Times New Roman" w:hAnsi="Times New Roman" w:cs="Times New Roman"/>
          <w:color w:val="252525"/>
          <w:sz w:val="24"/>
          <w:szCs w:val="24"/>
        </w:rPr>
        <w:t xml:space="preserve"> nitrogen-based fertilizers can lead to the proliferation of certain plant species</w:t>
      </w:r>
      <w:r w:rsidR="00C21ACE">
        <w:rPr>
          <w:rFonts w:ascii="Times New Roman" w:eastAsia="Times New Roman" w:hAnsi="Times New Roman" w:cs="Times New Roman"/>
          <w:color w:val="252525"/>
          <w:sz w:val="24"/>
          <w:szCs w:val="24"/>
        </w:rPr>
        <w:t xml:space="preserve"> (</w:t>
      </w:r>
      <w:r w:rsidRPr="00F24F22">
        <w:rPr>
          <w:rFonts w:ascii="Times New Roman" w:eastAsia="Times New Roman" w:hAnsi="Times New Roman" w:cs="Times New Roman"/>
          <w:color w:val="252525"/>
          <w:sz w:val="24"/>
          <w:szCs w:val="24"/>
        </w:rPr>
        <w:t>often at the expense of others</w:t>
      </w:r>
      <w:r w:rsidR="00C21ACE">
        <w:rPr>
          <w:rFonts w:ascii="Times New Roman" w:eastAsia="Times New Roman" w:hAnsi="Times New Roman" w:cs="Times New Roman"/>
          <w:color w:val="252525"/>
          <w:sz w:val="24"/>
          <w:szCs w:val="24"/>
        </w:rPr>
        <w:t>) and</w:t>
      </w:r>
      <w:r w:rsidRPr="00F24F22">
        <w:rPr>
          <w:rFonts w:ascii="Times New Roman" w:eastAsia="Times New Roman" w:hAnsi="Times New Roman" w:cs="Times New Roman"/>
          <w:color w:val="252525"/>
          <w:sz w:val="24"/>
          <w:szCs w:val="24"/>
        </w:rPr>
        <w:t xml:space="preserve"> reducing plant diversity (Galloway </w:t>
      </w:r>
      <w:r w:rsidR="00C21ACE" w:rsidRPr="00C21ACE">
        <w:rPr>
          <w:rFonts w:ascii="Times New Roman" w:eastAsia="Times New Roman" w:hAnsi="Times New Roman" w:cs="Times New Roman"/>
          <w:i/>
          <w:iCs/>
          <w:color w:val="252525"/>
          <w:sz w:val="24"/>
          <w:szCs w:val="24"/>
        </w:rPr>
        <w:t>et al</w:t>
      </w:r>
      <w:r w:rsidRPr="00F24F22">
        <w:rPr>
          <w:rFonts w:ascii="Times New Roman" w:eastAsia="Times New Roman" w:hAnsi="Times New Roman" w:cs="Times New Roman"/>
          <w:color w:val="252525"/>
          <w:sz w:val="24"/>
          <w:szCs w:val="24"/>
        </w:rPr>
        <w:t xml:space="preserve">., 2008). This shift in plant communities can have cascading effects on the entire ecosystem including </w:t>
      </w:r>
      <w:r w:rsidR="00A51CA5">
        <w:rPr>
          <w:rFonts w:ascii="Times New Roman" w:eastAsia="Times New Roman" w:hAnsi="Times New Roman" w:cs="Times New Roman"/>
          <w:color w:val="252525"/>
          <w:sz w:val="24"/>
          <w:szCs w:val="24"/>
        </w:rPr>
        <w:t>habitat loss</w:t>
      </w:r>
      <w:r w:rsidRPr="00F24F22">
        <w:rPr>
          <w:rFonts w:ascii="Times New Roman" w:eastAsia="Times New Roman" w:hAnsi="Times New Roman" w:cs="Times New Roman"/>
          <w:color w:val="252525"/>
          <w:sz w:val="24"/>
          <w:szCs w:val="24"/>
        </w:rPr>
        <w:t xml:space="preserve">. Moreover, </w:t>
      </w:r>
      <w:r w:rsidR="00EE765E">
        <w:rPr>
          <w:rFonts w:ascii="Times New Roman" w:eastAsia="Times New Roman" w:hAnsi="Times New Roman" w:cs="Times New Roman"/>
          <w:color w:val="252525"/>
          <w:sz w:val="24"/>
          <w:szCs w:val="24"/>
        </w:rPr>
        <w:t>reducing</w:t>
      </w:r>
      <w:r w:rsidRPr="00F24F22">
        <w:rPr>
          <w:rFonts w:ascii="Times New Roman" w:eastAsia="Times New Roman" w:hAnsi="Times New Roman" w:cs="Times New Roman"/>
          <w:color w:val="252525"/>
          <w:sz w:val="24"/>
          <w:szCs w:val="24"/>
        </w:rPr>
        <w:t xml:space="preserve"> plant diversity can make ecosystems more vulnerable to invasive species and less resilient to environmental changes (Tilman </w:t>
      </w:r>
      <w:r w:rsidR="00C21ACE" w:rsidRPr="00C21ACE">
        <w:rPr>
          <w:rFonts w:ascii="Times New Roman" w:eastAsia="Times New Roman" w:hAnsi="Times New Roman" w:cs="Times New Roman"/>
          <w:i/>
          <w:iCs/>
          <w:color w:val="252525"/>
          <w:sz w:val="24"/>
          <w:szCs w:val="24"/>
        </w:rPr>
        <w:t>et al</w:t>
      </w:r>
      <w:r w:rsidRPr="00F24F22">
        <w:rPr>
          <w:rFonts w:ascii="Times New Roman" w:eastAsia="Times New Roman" w:hAnsi="Times New Roman" w:cs="Times New Roman"/>
          <w:color w:val="252525"/>
          <w:sz w:val="24"/>
          <w:szCs w:val="24"/>
        </w:rPr>
        <w:t xml:space="preserve">., 2002). The application of synthetic fertilizers contributes significantly to greenhouse gas emissions, particularly nitrous oxide (N₂O), a potent greenhouse gas with a global warming potential approximately 300 times that of carbon dioxide (CO₂) (Davidson, 2009). The microbial processes of nitrification and denitrification in soils receiving high levels of nitrogen fertilizers cause nitrous oxide emissions. These emissions contribute to climate change, </w:t>
      </w:r>
      <w:r w:rsidR="00502BCF" w:rsidRPr="00F24F22">
        <w:rPr>
          <w:rFonts w:ascii="Times New Roman" w:eastAsia="Times New Roman" w:hAnsi="Times New Roman" w:cs="Times New Roman"/>
          <w:color w:val="252525"/>
          <w:sz w:val="24"/>
          <w:szCs w:val="24"/>
        </w:rPr>
        <w:t>aggravating</w:t>
      </w:r>
      <w:r w:rsidRPr="00F24F22">
        <w:rPr>
          <w:rFonts w:ascii="Times New Roman" w:eastAsia="Times New Roman" w:hAnsi="Times New Roman" w:cs="Times New Roman"/>
          <w:color w:val="252525"/>
          <w:sz w:val="24"/>
          <w:szCs w:val="24"/>
        </w:rPr>
        <w:t xml:space="preserve"> the environmental footprint of agricultural practices (Reay </w:t>
      </w:r>
      <w:r w:rsidR="00C21ACE" w:rsidRPr="00C21ACE">
        <w:rPr>
          <w:rFonts w:ascii="Times New Roman" w:eastAsia="Times New Roman" w:hAnsi="Times New Roman" w:cs="Times New Roman"/>
          <w:i/>
          <w:iCs/>
          <w:color w:val="252525"/>
          <w:sz w:val="24"/>
          <w:szCs w:val="24"/>
        </w:rPr>
        <w:t>et al</w:t>
      </w:r>
      <w:r w:rsidRPr="00F24F22">
        <w:rPr>
          <w:rFonts w:ascii="Times New Roman" w:eastAsia="Times New Roman" w:hAnsi="Times New Roman" w:cs="Times New Roman"/>
          <w:color w:val="252525"/>
          <w:sz w:val="24"/>
          <w:szCs w:val="24"/>
        </w:rPr>
        <w:t>., 2012). Chemical fertilizers</w:t>
      </w:r>
      <w:r w:rsidR="00C21ACE">
        <w:rPr>
          <w:rFonts w:ascii="Times New Roman" w:eastAsia="Times New Roman" w:hAnsi="Times New Roman" w:cs="Times New Roman"/>
          <w:color w:val="252525"/>
          <w:sz w:val="24"/>
          <w:szCs w:val="24"/>
        </w:rPr>
        <w:t xml:space="preserve"> are</w:t>
      </w:r>
      <w:r w:rsidRPr="00F24F22">
        <w:rPr>
          <w:rFonts w:ascii="Times New Roman" w:eastAsia="Times New Roman" w:hAnsi="Times New Roman" w:cs="Times New Roman"/>
          <w:color w:val="252525"/>
          <w:sz w:val="24"/>
          <w:szCs w:val="24"/>
        </w:rPr>
        <w:t xml:space="preserve"> crucial in boosting agricultural productivity</w:t>
      </w:r>
      <w:r w:rsidR="00C21ACE">
        <w:rPr>
          <w:rFonts w:ascii="Times New Roman" w:eastAsia="Times New Roman" w:hAnsi="Times New Roman" w:cs="Times New Roman"/>
          <w:color w:val="252525"/>
          <w:sz w:val="24"/>
          <w:szCs w:val="24"/>
        </w:rPr>
        <w:t xml:space="preserve"> and</w:t>
      </w:r>
      <w:r w:rsidRPr="00F24F22">
        <w:rPr>
          <w:rFonts w:ascii="Times New Roman" w:eastAsia="Times New Roman" w:hAnsi="Times New Roman" w:cs="Times New Roman"/>
          <w:color w:val="252525"/>
          <w:sz w:val="24"/>
          <w:szCs w:val="24"/>
        </w:rPr>
        <w:t xml:space="preserve"> well-documented </w:t>
      </w:r>
      <w:r w:rsidR="00C21ACE">
        <w:rPr>
          <w:rFonts w:ascii="Times New Roman" w:eastAsia="Times New Roman" w:hAnsi="Times New Roman" w:cs="Times New Roman"/>
          <w:color w:val="252525"/>
          <w:sz w:val="24"/>
          <w:szCs w:val="24"/>
        </w:rPr>
        <w:t xml:space="preserve">for their </w:t>
      </w:r>
      <w:r w:rsidRPr="00F24F22">
        <w:rPr>
          <w:rFonts w:ascii="Times New Roman" w:eastAsia="Times New Roman" w:hAnsi="Times New Roman" w:cs="Times New Roman"/>
          <w:color w:val="252525"/>
          <w:sz w:val="24"/>
          <w:szCs w:val="24"/>
        </w:rPr>
        <w:t>negative impacts on soil health, water quality, biodiversity and climate. Sustainable agricultural practices, including organic fertilizers and integrated nutrient management are essential to mitigate these adverse effects and ensure the long-term viability of agricultural ecosystems.</w:t>
      </w:r>
    </w:p>
    <w:p w:rsidR="00F24F22" w:rsidRPr="0062488A" w:rsidRDefault="00F24F22" w:rsidP="001F7108">
      <w:pPr>
        <w:pStyle w:val="NormalWeb"/>
        <w:spacing w:after="240" w:afterAutospacing="0" w:line="360" w:lineRule="auto"/>
        <w:ind w:firstLine="720"/>
        <w:jc w:val="both"/>
      </w:pPr>
      <w:r w:rsidRPr="00F24F22">
        <w:t xml:space="preserve">People increasingly recognize sustainable agriculture as a necessary approach to address the challenges posed by conventional farming practices, which often heavily rely on chemical or synthetic fertilizers. </w:t>
      </w:r>
      <w:r w:rsidR="00F05BC0">
        <w:t xml:space="preserve">While boosting crop yields, these fertilizers </w:t>
      </w:r>
      <w:r w:rsidR="00A51CA5">
        <w:t>harm</w:t>
      </w:r>
      <w:r w:rsidRPr="00F24F22">
        <w:t xml:space="preserve"> soil health, biodiversity, and ecosystems. In this context</w:t>
      </w:r>
      <w:r w:rsidR="00434253">
        <w:t xml:space="preserve"> the</w:t>
      </w:r>
      <w:r w:rsidRPr="00F24F22">
        <w:t xml:space="preserve"> organic alternatives like vermiwash</w:t>
      </w:r>
      <w:r w:rsidR="00434253">
        <w:t xml:space="preserve"> </w:t>
      </w:r>
      <w:r w:rsidRPr="00F24F22">
        <w:t>offer promising solutions.</w:t>
      </w:r>
      <w:r w:rsidR="00D947EC">
        <w:t xml:space="preserve"> </w:t>
      </w:r>
      <w:r w:rsidRPr="00F24F22">
        <w:t xml:space="preserve">Sustainable agriculture emphasizes </w:t>
      </w:r>
      <w:r w:rsidR="00A51CA5">
        <w:t>using</w:t>
      </w:r>
      <w:r w:rsidRPr="00F24F22">
        <w:t xml:space="preserve"> practices that maintain and enhance the health of ecosystems over </w:t>
      </w:r>
      <w:r w:rsidR="00502BCF">
        <w:t>time</w:t>
      </w:r>
      <w:r w:rsidRPr="00F24F22">
        <w:t>. These practices include crop rotation, organic fertilizers</w:t>
      </w:r>
      <w:r w:rsidR="00434253">
        <w:t xml:space="preserve"> </w:t>
      </w:r>
      <w:r w:rsidRPr="00F24F22">
        <w:t xml:space="preserve">and biological pest </w:t>
      </w:r>
      <w:r w:rsidRPr="00F24F22">
        <w:lastRenderedPageBreak/>
        <w:t>control, all of which contribute to long-term soil fertility, water conservation</w:t>
      </w:r>
      <w:r w:rsidR="00434253">
        <w:t xml:space="preserve"> </w:t>
      </w:r>
      <w:r w:rsidRPr="00F24F22">
        <w:t>and biodiversity (Pretty, 2008). Gomiero</w:t>
      </w:r>
      <w:r w:rsidR="00434253">
        <w:t xml:space="preserve"> </w:t>
      </w:r>
      <w:r w:rsidR="00434253" w:rsidRPr="00434253">
        <w:rPr>
          <w:i/>
          <w:iCs/>
        </w:rPr>
        <w:t>et al.</w:t>
      </w:r>
      <w:r w:rsidRPr="00F24F22">
        <w:t xml:space="preserve"> (2011) claimed that</w:t>
      </w:r>
      <w:r w:rsidR="00F05BC0">
        <w:t>,</w:t>
      </w:r>
      <w:r w:rsidRPr="00F24F22">
        <w:t xml:space="preserve"> unlike conventional methods, sustainable agriculture reduces reliance on external inputs minimizes environmental damage</w:t>
      </w:r>
      <w:r w:rsidR="00434253">
        <w:t xml:space="preserve"> and</w:t>
      </w:r>
      <w:r w:rsidRPr="00F24F22">
        <w:t xml:space="preserve"> </w:t>
      </w:r>
      <w:r w:rsidRPr="0062488A">
        <w:t>promot</w:t>
      </w:r>
      <w:r w:rsidR="00434253">
        <w:t>es</w:t>
      </w:r>
      <w:r w:rsidRPr="0062488A">
        <w:t xml:space="preserve"> resilience in agricultural ecosystems.</w:t>
      </w:r>
    </w:p>
    <w:p w:rsidR="00F24F22" w:rsidRPr="005826E8" w:rsidRDefault="00F24F22" w:rsidP="005826E8">
      <w:pPr>
        <w:pStyle w:val="Heading3"/>
        <w:spacing w:after="240" w:line="360" w:lineRule="auto"/>
        <w:ind w:firstLine="720"/>
        <w:jc w:val="both"/>
        <w:rPr>
          <w:rFonts w:ascii="Times New Roman" w:hAnsi="Times New Roman" w:cs="Times New Roman"/>
          <w:color w:val="242021"/>
          <w:szCs w:val="24"/>
        </w:rPr>
      </w:pPr>
      <w:r w:rsidRPr="0062488A">
        <w:rPr>
          <w:rFonts w:ascii="Times New Roman" w:hAnsi="Times New Roman" w:cs="Times New Roman"/>
          <w:color w:val="auto"/>
        </w:rPr>
        <w:t xml:space="preserve">Vermiwash is a </w:t>
      </w:r>
      <w:r w:rsidR="00F05BC0">
        <w:rPr>
          <w:rFonts w:ascii="Times New Roman" w:hAnsi="Times New Roman" w:cs="Times New Roman"/>
          <w:color w:val="auto"/>
        </w:rPr>
        <w:t>potent</w:t>
      </w:r>
      <w:r w:rsidRPr="0062488A">
        <w:rPr>
          <w:rFonts w:ascii="Times New Roman" w:hAnsi="Times New Roman" w:cs="Times New Roman"/>
          <w:color w:val="auto"/>
        </w:rPr>
        <w:t xml:space="preserve"> organic </w:t>
      </w:r>
      <w:r w:rsidR="00502BCF" w:rsidRPr="0062488A">
        <w:rPr>
          <w:rFonts w:ascii="Times New Roman" w:hAnsi="Times New Roman" w:cs="Times New Roman"/>
          <w:color w:val="auto"/>
        </w:rPr>
        <w:t>fertilizer</w:t>
      </w:r>
      <w:r w:rsidRPr="0062488A">
        <w:rPr>
          <w:rFonts w:ascii="Times New Roman" w:hAnsi="Times New Roman" w:cs="Times New Roman"/>
          <w:color w:val="auto"/>
        </w:rPr>
        <w:t xml:space="preserve"> made from earthworms breaking down organic matter. It </w:t>
      </w:r>
      <w:r w:rsidR="00F05BC0">
        <w:rPr>
          <w:rFonts w:ascii="Times New Roman" w:hAnsi="Times New Roman" w:cs="Times New Roman"/>
          <w:color w:val="auto"/>
        </w:rPr>
        <w:t>contains</w:t>
      </w:r>
      <w:r w:rsidRPr="0062488A">
        <w:rPr>
          <w:rFonts w:ascii="Times New Roman" w:hAnsi="Times New Roman" w:cs="Times New Roman"/>
          <w:color w:val="auto"/>
        </w:rPr>
        <w:t xml:space="preserve"> enzymes, plant growth hormones and </w:t>
      </w:r>
      <w:r w:rsidR="00F05BC0">
        <w:rPr>
          <w:rFonts w:ascii="Times New Roman" w:hAnsi="Times New Roman" w:cs="Times New Roman"/>
          <w:color w:val="auto"/>
        </w:rPr>
        <w:t>essential</w:t>
      </w:r>
      <w:r w:rsidRPr="0062488A">
        <w:rPr>
          <w:rFonts w:ascii="Times New Roman" w:hAnsi="Times New Roman" w:cs="Times New Roman"/>
          <w:color w:val="auto"/>
        </w:rPr>
        <w:t xml:space="preserve"> nutrients (</w:t>
      </w:r>
      <w:proofErr w:type="spellStart"/>
      <w:r w:rsidRPr="0062488A">
        <w:rPr>
          <w:rFonts w:ascii="Times New Roman" w:hAnsi="Times New Roman" w:cs="Times New Roman"/>
          <w:color w:val="auto"/>
        </w:rPr>
        <w:t>Khwairakpam</w:t>
      </w:r>
      <w:proofErr w:type="spellEnd"/>
      <w:r w:rsidRPr="0062488A">
        <w:rPr>
          <w:rFonts w:ascii="Times New Roman" w:hAnsi="Times New Roman" w:cs="Times New Roman"/>
          <w:color w:val="auto"/>
        </w:rPr>
        <w:t xml:space="preserve"> &amp; Bhargava, 2009). Unlike chemical fertilizers</w:t>
      </w:r>
      <w:r w:rsidR="00434253">
        <w:rPr>
          <w:rFonts w:ascii="Times New Roman" w:hAnsi="Times New Roman" w:cs="Times New Roman"/>
          <w:color w:val="auto"/>
        </w:rPr>
        <w:t xml:space="preserve"> the</w:t>
      </w:r>
      <w:r w:rsidRPr="0062488A">
        <w:rPr>
          <w:rFonts w:ascii="Times New Roman" w:hAnsi="Times New Roman" w:cs="Times New Roman"/>
          <w:color w:val="auto"/>
        </w:rPr>
        <w:t xml:space="preserve"> vermiwash</w:t>
      </w:r>
      <w:r w:rsidR="00434253">
        <w:rPr>
          <w:rFonts w:ascii="Times New Roman" w:hAnsi="Times New Roman" w:cs="Times New Roman"/>
          <w:color w:val="auto"/>
        </w:rPr>
        <w:t xml:space="preserve"> is produced by natural process which</w:t>
      </w:r>
      <w:r w:rsidRPr="0062488A">
        <w:rPr>
          <w:rFonts w:ascii="Times New Roman" w:hAnsi="Times New Roman" w:cs="Times New Roman"/>
          <w:color w:val="auto"/>
        </w:rPr>
        <w:t xml:space="preserve"> enhanc</w:t>
      </w:r>
      <w:r w:rsidR="00434253">
        <w:rPr>
          <w:rFonts w:ascii="Times New Roman" w:hAnsi="Times New Roman" w:cs="Times New Roman"/>
          <w:color w:val="auto"/>
        </w:rPr>
        <w:t>es</w:t>
      </w:r>
      <w:r w:rsidRPr="0062488A">
        <w:rPr>
          <w:rFonts w:ascii="Times New Roman" w:hAnsi="Times New Roman" w:cs="Times New Roman"/>
          <w:color w:val="auto"/>
        </w:rPr>
        <w:t xml:space="preserve"> soil health by improving its physical, chemical and biological properties. The presence of beneficial microbes and enzymes in vermiwash aids in organic matter decomposition in the soil</w:t>
      </w:r>
      <w:r w:rsidR="00AD1CB7">
        <w:rPr>
          <w:rFonts w:ascii="Times New Roman" w:hAnsi="Times New Roman" w:cs="Times New Roman"/>
          <w:color w:val="auto"/>
        </w:rPr>
        <w:t xml:space="preserve"> and</w:t>
      </w:r>
      <w:r w:rsidRPr="0062488A">
        <w:rPr>
          <w:rFonts w:ascii="Times New Roman" w:hAnsi="Times New Roman" w:cs="Times New Roman"/>
          <w:color w:val="auto"/>
        </w:rPr>
        <w:t xml:space="preserve"> improv</w:t>
      </w:r>
      <w:r w:rsidR="00AD1CB7">
        <w:rPr>
          <w:rFonts w:ascii="Times New Roman" w:hAnsi="Times New Roman" w:cs="Times New Roman"/>
          <w:color w:val="auto"/>
        </w:rPr>
        <w:t>es</w:t>
      </w:r>
      <w:r w:rsidRPr="0062488A">
        <w:rPr>
          <w:rFonts w:ascii="Times New Roman" w:hAnsi="Times New Roman" w:cs="Times New Roman"/>
          <w:color w:val="auto"/>
        </w:rPr>
        <w:t xml:space="preserve"> plant nutrient availability (Ansari &amp; Sukhraj, 2010). </w:t>
      </w:r>
      <w:r w:rsidR="00583F7F" w:rsidRPr="00583F7F">
        <w:rPr>
          <w:rFonts w:ascii="Times New Roman" w:hAnsi="Times New Roman" w:cs="Times New Roman"/>
          <w:color w:val="1F1F1F"/>
          <w:szCs w:val="22"/>
        </w:rPr>
        <w:t>The</w:t>
      </w:r>
      <w:r w:rsidR="00583F7F">
        <w:rPr>
          <w:rFonts w:ascii="Times New Roman" w:hAnsi="Times New Roman" w:cs="Times New Roman"/>
          <w:color w:val="1F1F1F"/>
          <w:szCs w:val="22"/>
        </w:rPr>
        <w:t xml:space="preserve"> vermiwash contains </w:t>
      </w:r>
      <w:r w:rsidR="00583F7F" w:rsidRPr="00583F7F">
        <w:rPr>
          <w:rFonts w:ascii="Times New Roman" w:hAnsi="Times New Roman" w:cs="Times New Roman"/>
          <w:color w:val="1F1F1F"/>
          <w:szCs w:val="22"/>
        </w:rPr>
        <w:t xml:space="preserve">bioactive </w:t>
      </w:r>
      <w:r w:rsidR="00583F7F">
        <w:rPr>
          <w:rFonts w:ascii="Times New Roman" w:hAnsi="Times New Roman" w:cs="Times New Roman"/>
          <w:color w:val="1F1F1F"/>
          <w:szCs w:val="22"/>
        </w:rPr>
        <w:t xml:space="preserve">compounds secreted </w:t>
      </w:r>
      <w:r w:rsidR="00583F7F" w:rsidRPr="00583F7F">
        <w:rPr>
          <w:rFonts w:ascii="Times New Roman" w:hAnsi="Times New Roman" w:cs="Times New Roman"/>
          <w:color w:val="1F1F1F"/>
          <w:szCs w:val="22"/>
        </w:rPr>
        <w:t xml:space="preserve">from the skin secretion of </w:t>
      </w:r>
      <w:r w:rsidR="00F05BC0">
        <w:rPr>
          <w:rFonts w:ascii="Times New Roman" w:hAnsi="Times New Roman" w:cs="Times New Roman"/>
          <w:color w:val="1F1F1F"/>
          <w:szCs w:val="22"/>
        </w:rPr>
        <w:t>earthworms</w:t>
      </w:r>
      <w:r w:rsidR="00583F7F" w:rsidRPr="00583F7F">
        <w:rPr>
          <w:rFonts w:ascii="Times New Roman" w:hAnsi="Times New Roman" w:cs="Times New Roman"/>
          <w:color w:val="1F1F1F"/>
          <w:szCs w:val="22"/>
        </w:rPr>
        <w:t>, coelomic fluid and mucus</w:t>
      </w:r>
      <w:r w:rsidR="00F05BC0">
        <w:rPr>
          <w:rFonts w:ascii="Times New Roman" w:hAnsi="Times New Roman" w:cs="Times New Roman"/>
          <w:color w:val="1F1F1F"/>
          <w:szCs w:val="22"/>
        </w:rPr>
        <w:t>,</w:t>
      </w:r>
      <w:r w:rsidR="00583F7F" w:rsidRPr="00583F7F">
        <w:rPr>
          <w:rFonts w:ascii="Times New Roman" w:hAnsi="Times New Roman" w:cs="Times New Roman"/>
          <w:color w:val="1F1F1F"/>
          <w:szCs w:val="22"/>
        </w:rPr>
        <w:t xml:space="preserve"> </w:t>
      </w:r>
      <w:r w:rsidR="0045351A">
        <w:rPr>
          <w:rFonts w:ascii="Times New Roman" w:hAnsi="Times New Roman" w:cs="Times New Roman"/>
          <w:color w:val="1F1F1F"/>
          <w:szCs w:val="22"/>
        </w:rPr>
        <w:t>which</w:t>
      </w:r>
      <w:r w:rsidR="00583F7F" w:rsidRPr="00583F7F">
        <w:rPr>
          <w:rFonts w:ascii="Times New Roman" w:hAnsi="Times New Roman" w:cs="Times New Roman"/>
          <w:color w:val="1F1F1F"/>
          <w:szCs w:val="22"/>
        </w:rPr>
        <w:t xml:space="preserve"> defend pathogenic soil microbes against the worm and thereby </w:t>
      </w:r>
      <w:r w:rsidR="0045351A">
        <w:rPr>
          <w:rFonts w:ascii="Times New Roman" w:hAnsi="Times New Roman" w:cs="Times New Roman"/>
          <w:color w:val="1F1F1F"/>
          <w:szCs w:val="22"/>
        </w:rPr>
        <w:t xml:space="preserve">protect </w:t>
      </w:r>
      <w:r w:rsidR="00F05BC0">
        <w:rPr>
          <w:rFonts w:ascii="Times New Roman" w:hAnsi="Times New Roman" w:cs="Times New Roman"/>
          <w:color w:val="1F1F1F"/>
          <w:szCs w:val="22"/>
        </w:rPr>
        <w:t xml:space="preserve">the </w:t>
      </w:r>
      <w:r w:rsidR="00583F7F" w:rsidRPr="00583F7F">
        <w:rPr>
          <w:rFonts w:ascii="Times New Roman" w:hAnsi="Times New Roman" w:cs="Times New Roman"/>
          <w:color w:val="1F1F1F"/>
          <w:szCs w:val="22"/>
        </w:rPr>
        <w:t>environment from the disease</w:t>
      </w:r>
      <w:r w:rsidR="00F05BC0">
        <w:rPr>
          <w:rFonts w:ascii="Times New Roman" w:hAnsi="Times New Roman" w:cs="Times New Roman"/>
          <w:color w:val="1F1F1F"/>
          <w:szCs w:val="22"/>
        </w:rPr>
        <w:t>.</w:t>
      </w:r>
      <w:r w:rsidR="0045351A">
        <w:rPr>
          <w:rFonts w:ascii="Times New Roman" w:hAnsi="Times New Roman" w:cs="Times New Roman"/>
          <w:color w:val="1F1F1F"/>
          <w:szCs w:val="22"/>
        </w:rPr>
        <w:t xml:space="preserve"> </w:t>
      </w:r>
      <w:r w:rsidR="00A51CA5">
        <w:rPr>
          <w:rFonts w:ascii="Times New Roman" w:hAnsi="Times New Roman" w:cs="Times New Roman"/>
          <w:color w:val="1F1F1F"/>
          <w:szCs w:val="22"/>
        </w:rPr>
        <w:t>Moreover</w:t>
      </w:r>
      <w:r w:rsidR="00F05BC0">
        <w:rPr>
          <w:rFonts w:ascii="Times New Roman" w:hAnsi="Times New Roman" w:cs="Times New Roman"/>
          <w:color w:val="1F1F1F"/>
          <w:szCs w:val="22"/>
        </w:rPr>
        <w:t>,</w:t>
      </w:r>
      <w:r w:rsidR="0045351A">
        <w:rPr>
          <w:rFonts w:ascii="Times New Roman" w:hAnsi="Times New Roman" w:cs="Times New Roman"/>
          <w:color w:val="1F1F1F"/>
          <w:szCs w:val="22"/>
        </w:rPr>
        <w:t xml:space="preserve"> </w:t>
      </w:r>
      <w:r w:rsidR="0045351A" w:rsidRPr="00583F7F">
        <w:rPr>
          <w:rFonts w:ascii="Times New Roman" w:hAnsi="Times New Roman" w:cs="Times New Roman"/>
          <w:color w:val="1F1F1F"/>
          <w:szCs w:val="22"/>
        </w:rPr>
        <w:t>earthworms</w:t>
      </w:r>
      <w:r w:rsidR="00583F7F" w:rsidRPr="00583F7F">
        <w:rPr>
          <w:rFonts w:ascii="Times New Roman" w:hAnsi="Times New Roman" w:cs="Times New Roman"/>
          <w:color w:val="1F1F1F"/>
          <w:szCs w:val="22"/>
        </w:rPr>
        <w:t xml:space="preserve"> establish symbiotic relations with microbes</w:t>
      </w:r>
      <w:r w:rsidR="0045351A">
        <w:rPr>
          <w:rFonts w:ascii="Times New Roman" w:hAnsi="Times New Roman" w:cs="Times New Roman"/>
          <w:color w:val="1F1F1F"/>
          <w:szCs w:val="22"/>
        </w:rPr>
        <w:t xml:space="preserve"> by produc</w:t>
      </w:r>
      <w:r w:rsidR="00AD1CB7">
        <w:rPr>
          <w:rFonts w:ascii="Times New Roman" w:hAnsi="Times New Roman" w:cs="Times New Roman"/>
          <w:color w:val="1F1F1F"/>
          <w:szCs w:val="22"/>
        </w:rPr>
        <w:t>e nutrient rich bioactive substances</w:t>
      </w:r>
      <w:r w:rsidR="00583F7F" w:rsidRPr="00583F7F">
        <w:rPr>
          <w:rFonts w:ascii="Times New Roman" w:hAnsi="Times New Roman" w:cs="Times New Roman"/>
          <w:color w:val="1F1F1F"/>
          <w:szCs w:val="22"/>
        </w:rPr>
        <w:t xml:space="preserve"> that supports the growth of plants and </w:t>
      </w:r>
      <w:r w:rsidR="0045351A">
        <w:rPr>
          <w:rFonts w:ascii="Times New Roman" w:hAnsi="Times New Roman" w:cs="Times New Roman"/>
          <w:color w:val="1F1F1F"/>
          <w:szCs w:val="22"/>
        </w:rPr>
        <w:t xml:space="preserve">protects </w:t>
      </w:r>
      <w:r w:rsidR="00583F7F" w:rsidRPr="00583F7F">
        <w:rPr>
          <w:rFonts w:ascii="Times New Roman" w:hAnsi="Times New Roman" w:cs="Times New Roman"/>
          <w:color w:val="1F1F1F"/>
          <w:szCs w:val="22"/>
        </w:rPr>
        <w:t>plant</w:t>
      </w:r>
      <w:r w:rsidR="0045351A">
        <w:rPr>
          <w:rFonts w:ascii="Times New Roman" w:hAnsi="Times New Roman" w:cs="Times New Roman"/>
          <w:color w:val="1F1F1F"/>
          <w:szCs w:val="22"/>
        </w:rPr>
        <w:t xml:space="preserve">s from </w:t>
      </w:r>
      <w:r w:rsidR="0019426D">
        <w:rPr>
          <w:rFonts w:ascii="Times New Roman" w:hAnsi="Times New Roman" w:cs="Times New Roman"/>
          <w:color w:val="1F1F1F"/>
          <w:szCs w:val="22"/>
        </w:rPr>
        <w:t xml:space="preserve">probable </w:t>
      </w:r>
      <w:r w:rsidR="0019426D" w:rsidRPr="00583F7F">
        <w:rPr>
          <w:rFonts w:ascii="Times New Roman" w:hAnsi="Times New Roman" w:cs="Times New Roman"/>
          <w:color w:val="1F1F1F"/>
          <w:szCs w:val="22"/>
        </w:rPr>
        <w:t>root</w:t>
      </w:r>
      <w:r w:rsidR="00583F7F" w:rsidRPr="00583F7F">
        <w:rPr>
          <w:rFonts w:ascii="Times New Roman" w:hAnsi="Times New Roman" w:cs="Times New Roman"/>
          <w:color w:val="1F1F1F"/>
          <w:szCs w:val="22"/>
        </w:rPr>
        <w:t xml:space="preserve"> disease (</w:t>
      </w:r>
      <w:proofErr w:type="spellStart"/>
      <w:r w:rsidR="00583F7F" w:rsidRPr="00583F7F">
        <w:rPr>
          <w:rFonts w:ascii="Times New Roman" w:hAnsi="Times New Roman" w:cs="Times New Roman"/>
          <w:color w:val="1F1F1F"/>
          <w:szCs w:val="22"/>
        </w:rPr>
        <w:t>Gudeta</w:t>
      </w:r>
      <w:proofErr w:type="spellEnd"/>
      <w:r w:rsidR="00583F7F" w:rsidRPr="00583F7F">
        <w:rPr>
          <w:rFonts w:ascii="Times New Roman" w:hAnsi="Times New Roman" w:cs="Times New Roman"/>
          <w:color w:val="1F1F1F"/>
          <w:szCs w:val="22"/>
        </w:rPr>
        <w:t xml:space="preserve"> </w:t>
      </w:r>
      <w:r w:rsidR="00C21ACE" w:rsidRPr="00C21ACE">
        <w:rPr>
          <w:rFonts w:ascii="Times New Roman" w:hAnsi="Times New Roman" w:cs="Times New Roman"/>
          <w:i/>
          <w:iCs/>
          <w:color w:val="1F1F1F"/>
          <w:szCs w:val="22"/>
        </w:rPr>
        <w:t>et al</w:t>
      </w:r>
      <w:r w:rsidR="00583F7F" w:rsidRPr="00583F7F">
        <w:rPr>
          <w:rFonts w:ascii="Times New Roman" w:hAnsi="Times New Roman" w:cs="Times New Roman"/>
          <w:color w:val="1F1F1F"/>
          <w:szCs w:val="22"/>
        </w:rPr>
        <w:t>., 2021)</w:t>
      </w:r>
      <w:r w:rsidRPr="00B36F43">
        <w:rPr>
          <w:rFonts w:ascii="Times New Roman" w:hAnsi="Times New Roman" w:cs="Times New Roman"/>
          <w:szCs w:val="24"/>
        </w:rPr>
        <w:t>.</w:t>
      </w:r>
      <w:r w:rsidR="0062488A" w:rsidRPr="00B36F43">
        <w:rPr>
          <w:rFonts w:ascii="Times New Roman" w:hAnsi="Times New Roman" w:cs="Times New Roman"/>
          <w:color w:val="242021"/>
          <w:szCs w:val="24"/>
        </w:rPr>
        <w:t xml:space="preserve"> </w:t>
      </w:r>
      <w:r w:rsidR="00131DE8" w:rsidRPr="00B36F43">
        <w:rPr>
          <w:rFonts w:ascii="Times New Roman" w:hAnsi="Times New Roman" w:cs="Times New Roman"/>
          <w:color w:val="242021"/>
          <w:szCs w:val="24"/>
        </w:rPr>
        <w:t xml:space="preserve">As the global demand for sustainable agricultural practices </w:t>
      </w:r>
      <w:r w:rsidR="00A51CA5">
        <w:rPr>
          <w:rFonts w:ascii="Times New Roman" w:hAnsi="Times New Roman" w:cs="Times New Roman"/>
          <w:color w:val="242021"/>
          <w:szCs w:val="24"/>
        </w:rPr>
        <w:t>grows</w:t>
      </w:r>
      <w:r w:rsidR="00131DE8" w:rsidRPr="00B36F43">
        <w:rPr>
          <w:rFonts w:ascii="Times New Roman" w:hAnsi="Times New Roman" w:cs="Times New Roman"/>
          <w:color w:val="242021"/>
          <w:szCs w:val="24"/>
        </w:rPr>
        <w:t xml:space="preserve">, </w:t>
      </w:r>
      <w:r w:rsidR="00F05BC0">
        <w:rPr>
          <w:rFonts w:ascii="Times New Roman" w:hAnsi="Times New Roman" w:cs="Times New Roman"/>
          <w:color w:val="242021"/>
          <w:szCs w:val="24"/>
        </w:rPr>
        <w:t>adopting</w:t>
      </w:r>
      <w:r w:rsidR="00131DE8" w:rsidRPr="00B36F43">
        <w:rPr>
          <w:rFonts w:ascii="Times New Roman" w:hAnsi="Times New Roman" w:cs="Times New Roman"/>
          <w:color w:val="242021"/>
          <w:szCs w:val="24"/>
        </w:rPr>
        <w:t xml:space="preserve"> earthworm-based vermiwash could </w:t>
      </w:r>
      <w:r w:rsidR="00F05BC0">
        <w:rPr>
          <w:rFonts w:ascii="Times New Roman" w:hAnsi="Times New Roman" w:cs="Times New Roman"/>
          <w:color w:val="242021"/>
          <w:szCs w:val="24"/>
        </w:rPr>
        <w:t>be crucial</w:t>
      </w:r>
      <w:r w:rsidR="00131DE8" w:rsidRPr="00B36F43">
        <w:rPr>
          <w:rFonts w:ascii="Times New Roman" w:hAnsi="Times New Roman" w:cs="Times New Roman"/>
          <w:color w:val="242021"/>
          <w:szCs w:val="24"/>
        </w:rPr>
        <w:t xml:space="preserve"> in achieving long-term ecological balance and food security</w:t>
      </w:r>
      <w:r w:rsidR="001B6DD9" w:rsidRPr="001B6DD9">
        <w:rPr>
          <w:rFonts w:ascii="Times New Roman" w:hAnsi="Times New Roman" w:cs="Times New Roman"/>
          <w:color w:val="242021"/>
          <w:szCs w:val="24"/>
        </w:rPr>
        <w:t>. This technology</w:t>
      </w:r>
      <w:r w:rsidR="001B6DD9">
        <w:rPr>
          <w:rFonts w:ascii="Times New Roman" w:hAnsi="Times New Roman" w:cs="Times New Roman"/>
          <w:color w:val="242021"/>
          <w:szCs w:val="24"/>
        </w:rPr>
        <w:t xml:space="preserve"> </w:t>
      </w:r>
      <w:proofErr w:type="gramStart"/>
      <w:r w:rsidR="001B6DD9">
        <w:rPr>
          <w:rFonts w:ascii="Times New Roman" w:hAnsi="Times New Roman" w:cs="Times New Roman"/>
          <w:color w:val="242021"/>
          <w:szCs w:val="24"/>
        </w:rPr>
        <w:t>should be</w:t>
      </w:r>
      <w:r w:rsidR="001B6DD9" w:rsidRPr="001B6DD9">
        <w:rPr>
          <w:rFonts w:ascii="Times New Roman" w:hAnsi="Times New Roman" w:cs="Times New Roman"/>
          <w:color w:val="242021"/>
          <w:szCs w:val="24"/>
        </w:rPr>
        <w:t xml:space="preserve"> promot</w:t>
      </w:r>
      <w:r w:rsidR="001B6DD9">
        <w:rPr>
          <w:rFonts w:ascii="Times New Roman" w:hAnsi="Times New Roman" w:cs="Times New Roman"/>
          <w:color w:val="242021"/>
          <w:szCs w:val="24"/>
        </w:rPr>
        <w:t>ed</w:t>
      </w:r>
      <w:proofErr w:type="gramEnd"/>
      <w:r w:rsidR="001B6DD9">
        <w:rPr>
          <w:rFonts w:ascii="Times New Roman" w:hAnsi="Times New Roman" w:cs="Times New Roman"/>
          <w:color w:val="242021"/>
          <w:szCs w:val="24"/>
        </w:rPr>
        <w:t xml:space="preserve"> </w:t>
      </w:r>
      <w:r w:rsidR="001B6DD9" w:rsidRPr="001B6DD9">
        <w:rPr>
          <w:rFonts w:ascii="Times New Roman" w:hAnsi="Times New Roman" w:cs="Times New Roman"/>
          <w:color w:val="242021"/>
          <w:szCs w:val="24"/>
        </w:rPr>
        <w:t xml:space="preserve">and training </w:t>
      </w:r>
      <w:r w:rsidR="001B6DD9">
        <w:rPr>
          <w:rFonts w:ascii="Times New Roman" w:hAnsi="Times New Roman" w:cs="Times New Roman"/>
          <w:color w:val="242021"/>
          <w:szCs w:val="24"/>
        </w:rPr>
        <w:t>should be given to</w:t>
      </w:r>
      <w:r w:rsidR="001B6DD9" w:rsidRPr="001B6DD9">
        <w:rPr>
          <w:rFonts w:ascii="Times New Roman" w:hAnsi="Times New Roman" w:cs="Times New Roman"/>
          <w:color w:val="242021"/>
          <w:szCs w:val="24"/>
        </w:rPr>
        <w:t xml:space="preserve"> the </w:t>
      </w:r>
      <w:proofErr w:type="spellStart"/>
      <w:r w:rsidR="001B6DD9" w:rsidRPr="001B6DD9">
        <w:rPr>
          <w:rFonts w:ascii="Times New Roman" w:hAnsi="Times New Roman" w:cs="Times New Roman"/>
          <w:color w:val="242021"/>
          <w:szCs w:val="24"/>
        </w:rPr>
        <w:t>farmers</w:t>
      </w:r>
      <w:r w:rsidR="001B6DD9">
        <w:rPr>
          <w:rFonts w:ascii="Times New Roman" w:hAnsi="Times New Roman" w:cs="Times New Roman"/>
          <w:color w:val="242021"/>
          <w:szCs w:val="24"/>
        </w:rPr>
        <w:t>.</w:t>
      </w:r>
      <w:r w:rsidR="00131DE8" w:rsidRPr="00B36F43">
        <w:rPr>
          <w:rFonts w:ascii="Times New Roman" w:hAnsi="Times New Roman" w:cs="Times New Roman"/>
          <w:color w:val="242021"/>
          <w:szCs w:val="24"/>
        </w:rPr>
        <w:t>Therefore</w:t>
      </w:r>
      <w:proofErr w:type="spellEnd"/>
      <w:r w:rsidR="00131DE8" w:rsidRPr="00B36F43">
        <w:rPr>
          <w:rFonts w:ascii="Times New Roman" w:hAnsi="Times New Roman" w:cs="Times New Roman"/>
          <w:color w:val="242021"/>
          <w:szCs w:val="24"/>
        </w:rPr>
        <w:t>, this research was conducted to provide insight into</w:t>
      </w:r>
      <w:r w:rsidR="00C950C9">
        <w:rPr>
          <w:rFonts w:ascii="Times New Roman" w:hAnsi="Times New Roman" w:cs="Times New Roman"/>
          <w:color w:val="242021"/>
          <w:szCs w:val="24"/>
        </w:rPr>
        <w:t xml:space="preserve"> its production</w:t>
      </w:r>
      <w:r w:rsidR="00F05BC0">
        <w:rPr>
          <w:rFonts w:ascii="Times New Roman" w:hAnsi="Times New Roman" w:cs="Times New Roman"/>
          <w:color w:val="242021"/>
          <w:szCs w:val="24"/>
        </w:rPr>
        <w:t xml:space="preserve"> from organic waste material and its effectiveness on the growth parameters of the plants</w:t>
      </w:r>
      <w:r w:rsidR="00F41DE3">
        <w:rPr>
          <w:rFonts w:ascii="Times New Roman" w:hAnsi="Times New Roman" w:cs="Times New Roman"/>
          <w:color w:val="242021"/>
          <w:szCs w:val="24"/>
        </w:rPr>
        <w:t>.</w:t>
      </w:r>
    </w:p>
    <w:p w:rsidR="00E63D7C" w:rsidRDefault="00CA6653" w:rsidP="00E63D7C">
      <w:pPr>
        <w:spacing w:line="360" w:lineRule="auto"/>
        <w:jc w:val="both"/>
        <w:rPr>
          <w:rStyle w:val="fontstyle01"/>
          <w:b/>
          <w:bCs/>
          <w:sz w:val="24"/>
          <w:szCs w:val="24"/>
        </w:rPr>
      </w:pPr>
      <w:r>
        <w:rPr>
          <w:rStyle w:val="fontstyle01"/>
          <w:b/>
          <w:bCs/>
          <w:sz w:val="24"/>
          <w:szCs w:val="24"/>
        </w:rPr>
        <w:t xml:space="preserve">2. </w:t>
      </w:r>
      <w:r w:rsidR="00E63D7C" w:rsidRPr="00E63D7C">
        <w:rPr>
          <w:rStyle w:val="fontstyle01"/>
          <w:b/>
          <w:bCs/>
          <w:sz w:val="24"/>
          <w:szCs w:val="24"/>
        </w:rPr>
        <w:t>Materials and methods</w:t>
      </w:r>
    </w:p>
    <w:p w:rsidR="000637BD" w:rsidRPr="000637BD" w:rsidRDefault="00ED6DB2" w:rsidP="00D947E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0637BD">
        <w:rPr>
          <w:rFonts w:ascii="Times New Roman" w:eastAsia="Times New Roman" w:hAnsi="Times New Roman" w:cs="Times New Roman"/>
          <w:sz w:val="24"/>
          <w:szCs w:val="24"/>
        </w:rPr>
        <w:t xml:space="preserve">he current research </w:t>
      </w:r>
      <w:r>
        <w:rPr>
          <w:rFonts w:ascii="Times New Roman" w:eastAsia="Times New Roman" w:hAnsi="Times New Roman" w:cs="Times New Roman"/>
          <w:sz w:val="24"/>
          <w:szCs w:val="24"/>
        </w:rPr>
        <w:t xml:space="preserve">was conducted at </w:t>
      </w:r>
      <w:r w:rsidRPr="000637BD">
        <w:rPr>
          <w:rFonts w:ascii="Times New Roman" w:eastAsia="Times New Roman" w:hAnsi="Times New Roman" w:cs="Times New Roman"/>
          <w:sz w:val="24"/>
          <w:szCs w:val="24"/>
        </w:rPr>
        <w:t>D.LS. P.G. College Campus</w:t>
      </w:r>
      <w:r w:rsidR="000637BD" w:rsidRPr="000637B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w:t>
      </w:r>
      <w:r w:rsidR="000637BD" w:rsidRPr="000637BD">
        <w:rPr>
          <w:rFonts w:ascii="Times New Roman" w:eastAsia="Times New Roman" w:hAnsi="Times New Roman" w:cs="Times New Roman"/>
          <w:sz w:val="24"/>
          <w:szCs w:val="24"/>
        </w:rPr>
        <w:t>he earthworm</w:t>
      </w:r>
      <w:r w:rsidR="00F05BC0">
        <w:rPr>
          <w:rFonts w:ascii="Times New Roman" w:eastAsia="Times New Roman" w:hAnsi="Times New Roman" w:cs="Times New Roman"/>
          <w:sz w:val="24"/>
          <w:szCs w:val="24"/>
        </w:rPr>
        <w:t xml:space="preserve"> </w:t>
      </w:r>
      <w:r w:rsidR="00AD1CB7">
        <w:rPr>
          <w:rFonts w:ascii="Times New Roman" w:eastAsia="Times New Roman" w:hAnsi="Times New Roman" w:cs="Times New Roman"/>
          <w:sz w:val="24"/>
          <w:szCs w:val="24"/>
        </w:rPr>
        <w:t>(</w:t>
      </w:r>
      <w:proofErr w:type="spellStart"/>
      <w:r w:rsidR="00F05BC0" w:rsidRPr="00F05BC0">
        <w:rPr>
          <w:rFonts w:ascii="Times New Roman" w:eastAsia="Times New Roman" w:hAnsi="Times New Roman" w:cs="Times New Roman"/>
          <w:i/>
          <w:iCs/>
          <w:sz w:val="24"/>
          <w:szCs w:val="24"/>
        </w:rPr>
        <w:t>Eisenia</w:t>
      </w:r>
      <w:proofErr w:type="spellEnd"/>
      <w:r w:rsidR="00F05BC0" w:rsidRPr="00F05BC0">
        <w:rPr>
          <w:rFonts w:ascii="Times New Roman" w:eastAsia="Times New Roman" w:hAnsi="Times New Roman" w:cs="Times New Roman"/>
          <w:i/>
          <w:iCs/>
          <w:sz w:val="24"/>
          <w:szCs w:val="24"/>
        </w:rPr>
        <w:t xml:space="preserve"> </w:t>
      </w:r>
      <w:proofErr w:type="spellStart"/>
      <w:r w:rsidR="00F05BC0" w:rsidRPr="00F05BC0">
        <w:rPr>
          <w:rFonts w:ascii="Times New Roman" w:eastAsia="Times New Roman" w:hAnsi="Times New Roman" w:cs="Times New Roman"/>
          <w:i/>
          <w:iCs/>
          <w:sz w:val="24"/>
          <w:szCs w:val="24"/>
        </w:rPr>
        <w:t>foetida</w:t>
      </w:r>
      <w:proofErr w:type="spellEnd"/>
      <w:r w:rsidR="00AD1CB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obtained</w:t>
      </w:r>
      <w:r w:rsidR="000637BD" w:rsidRPr="000637BD">
        <w:rPr>
          <w:rFonts w:ascii="Times New Roman" w:eastAsia="Times New Roman" w:hAnsi="Times New Roman" w:cs="Times New Roman"/>
          <w:sz w:val="24"/>
          <w:szCs w:val="24"/>
        </w:rPr>
        <w:t xml:space="preserve"> from </w:t>
      </w:r>
      <w:proofErr w:type="spellStart"/>
      <w:r w:rsidR="000637BD" w:rsidRPr="000637BD">
        <w:rPr>
          <w:rFonts w:ascii="Times New Roman" w:eastAsia="Times New Roman" w:hAnsi="Times New Roman" w:cs="Times New Roman"/>
          <w:sz w:val="24"/>
          <w:szCs w:val="24"/>
        </w:rPr>
        <w:t>Krishi</w:t>
      </w:r>
      <w:proofErr w:type="spellEnd"/>
      <w:r w:rsidR="000637BD" w:rsidRPr="000637BD">
        <w:rPr>
          <w:rFonts w:ascii="Times New Roman" w:eastAsia="Times New Roman" w:hAnsi="Times New Roman" w:cs="Times New Roman"/>
          <w:sz w:val="24"/>
          <w:szCs w:val="24"/>
        </w:rPr>
        <w:t xml:space="preserve"> </w:t>
      </w:r>
      <w:proofErr w:type="spellStart"/>
      <w:r w:rsidR="000637BD" w:rsidRPr="000637BD">
        <w:rPr>
          <w:rFonts w:ascii="Times New Roman" w:eastAsia="Times New Roman" w:hAnsi="Times New Roman" w:cs="Times New Roman"/>
          <w:sz w:val="24"/>
          <w:szCs w:val="24"/>
        </w:rPr>
        <w:t>Vigyan</w:t>
      </w:r>
      <w:proofErr w:type="spellEnd"/>
      <w:r w:rsidR="000637BD" w:rsidRPr="000637BD">
        <w:rPr>
          <w:rFonts w:ascii="Times New Roman" w:eastAsia="Times New Roman" w:hAnsi="Times New Roman" w:cs="Times New Roman"/>
          <w:sz w:val="24"/>
          <w:szCs w:val="24"/>
        </w:rPr>
        <w:t xml:space="preserve"> Kendra, </w:t>
      </w:r>
      <w:proofErr w:type="spellStart"/>
      <w:r w:rsidR="000637BD" w:rsidRPr="000637BD">
        <w:rPr>
          <w:rFonts w:ascii="Times New Roman" w:eastAsia="Times New Roman" w:hAnsi="Times New Roman" w:cs="Times New Roman"/>
          <w:sz w:val="24"/>
          <w:szCs w:val="24"/>
        </w:rPr>
        <w:t>Bhatapara</w:t>
      </w:r>
      <w:proofErr w:type="spellEnd"/>
      <w:r>
        <w:rPr>
          <w:rFonts w:ascii="Times New Roman" w:eastAsia="Times New Roman" w:hAnsi="Times New Roman" w:cs="Times New Roman"/>
          <w:sz w:val="24"/>
          <w:szCs w:val="24"/>
        </w:rPr>
        <w:t xml:space="preserve">. </w:t>
      </w:r>
      <w:r w:rsidR="00C37B3E">
        <w:rPr>
          <w:rFonts w:ascii="Times New Roman" w:eastAsia="Times New Roman" w:hAnsi="Times New Roman" w:cs="Times New Roman"/>
          <w:sz w:val="24"/>
          <w:szCs w:val="24"/>
        </w:rPr>
        <w:t>Dry leaves of trees present in the college garden</w:t>
      </w:r>
      <w:r w:rsidR="00F05BC0">
        <w:rPr>
          <w:rFonts w:ascii="Times New Roman" w:eastAsia="Times New Roman" w:hAnsi="Times New Roman" w:cs="Times New Roman"/>
          <w:sz w:val="24"/>
          <w:szCs w:val="24"/>
        </w:rPr>
        <w:t xml:space="preserve"> and other biomass from</w:t>
      </w:r>
      <w:r w:rsidR="00014ABC">
        <w:rPr>
          <w:rFonts w:ascii="Times New Roman" w:eastAsia="Times New Roman" w:hAnsi="Times New Roman" w:cs="Times New Roman"/>
          <w:sz w:val="24"/>
          <w:szCs w:val="24"/>
        </w:rPr>
        <w:t xml:space="preserve"> the campus</w:t>
      </w:r>
      <w:r w:rsidR="00F05BC0">
        <w:rPr>
          <w:rFonts w:ascii="Times New Roman" w:eastAsia="Times New Roman" w:hAnsi="Times New Roman" w:cs="Times New Roman"/>
          <w:sz w:val="24"/>
          <w:szCs w:val="24"/>
        </w:rPr>
        <w:t xml:space="preserve"> were used </w:t>
      </w:r>
      <w:r w:rsidR="000637BD" w:rsidRPr="000637BD">
        <w:rPr>
          <w:rFonts w:ascii="Times New Roman" w:eastAsia="Times New Roman" w:hAnsi="Times New Roman" w:cs="Times New Roman"/>
          <w:sz w:val="24"/>
          <w:szCs w:val="24"/>
        </w:rPr>
        <w:t>as a substrate for the earthworms to produce vermiwash. We</w:t>
      </w:r>
      <w:r w:rsidR="00014ABC">
        <w:rPr>
          <w:rFonts w:ascii="Times New Roman" w:eastAsia="Times New Roman" w:hAnsi="Times New Roman" w:cs="Times New Roman"/>
          <w:sz w:val="24"/>
          <w:szCs w:val="24"/>
        </w:rPr>
        <w:t xml:space="preserve"> have</w:t>
      </w:r>
      <w:r w:rsidR="000637BD" w:rsidRPr="000637BD">
        <w:rPr>
          <w:rFonts w:ascii="Times New Roman" w:eastAsia="Times New Roman" w:hAnsi="Times New Roman" w:cs="Times New Roman"/>
          <w:sz w:val="24"/>
          <w:szCs w:val="24"/>
        </w:rPr>
        <w:t xml:space="preserve"> developed the vermiwash production unit (VPU) using earthworms, cow dung, </w:t>
      </w:r>
      <w:r w:rsidR="00F05BC0">
        <w:rPr>
          <w:rFonts w:ascii="Times New Roman" w:eastAsia="Times New Roman" w:hAnsi="Times New Roman" w:cs="Times New Roman"/>
          <w:sz w:val="24"/>
          <w:szCs w:val="24"/>
        </w:rPr>
        <w:t>tanks</w:t>
      </w:r>
      <w:r w:rsidR="000637BD" w:rsidRPr="000637BD">
        <w:rPr>
          <w:rFonts w:ascii="Times New Roman" w:eastAsia="Times New Roman" w:hAnsi="Times New Roman" w:cs="Times New Roman"/>
          <w:sz w:val="24"/>
          <w:szCs w:val="24"/>
        </w:rPr>
        <w:t xml:space="preserve">/barrels with a </w:t>
      </w:r>
      <w:r w:rsidR="00C33291">
        <w:rPr>
          <w:rFonts w:ascii="Times New Roman" w:eastAsia="Times New Roman" w:hAnsi="Times New Roman" w:cs="Times New Roman"/>
          <w:sz w:val="24"/>
          <w:szCs w:val="24"/>
        </w:rPr>
        <w:t>200-litre</w:t>
      </w:r>
      <w:r w:rsidR="000637BD" w:rsidRPr="000637BD">
        <w:rPr>
          <w:rFonts w:ascii="Times New Roman" w:eastAsia="Times New Roman" w:hAnsi="Times New Roman" w:cs="Times New Roman"/>
          <w:sz w:val="24"/>
          <w:szCs w:val="24"/>
        </w:rPr>
        <w:t xml:space="preserve"> capacity, buckets with a </w:t>
      </w:r>
      <w:r w:rsidR="00C33291">
        <w:rPr>
          <w:rFonts w:ascii="Times New Roman" w:eastAsia="Times New Roman" w:hAnsi="Times New Roman" w:cs="Times New Roman"/>
          <w:sz w:val="24"/>
          <w:szCs w:val="24"/>
        </w:rPr>
        <w:t>20-litre</w:t>
      </w:r>
      <w:r w:rsidR="000637BD" w:rsidRPr="000637BD">
        <w:rPr>
          <w:rFonts w:ascii="Times New Roman" w:eastAsia="Times New Roman" w:hAnsi="Times New Roman" w:cs="Times New Roman"/>
          <w:sz w:val="24"/>
          <w:szCs w:val="24"/>
        </w:rPr>
        <w:t xml:space="preserve"> capacity, gravel, coarse sand, garden soil and water.</w:t>
      </w:r>
    </w:p>
    <w:p w:rsidR="0043709E" w:rsidRDefault="000637BD" w:rsidP="00D947EC">
      <w:pPr>
        <w:spacing w:line="360" w:lineRule="auto"/>
        <w:ind w:firstLine="720"/>
        <w:jc w:val="both"/>
        <w:rPr>
          <w:rFonts w:ascii="Times New Roman" w:hAnsi="Times New Roman" w:cs="Times New Roman"/>
          <w:sz w:val="24"/>
          <w:szCs w:val="28"/>
        </w:rPr>
      </w:pPr>
      <w:r w:rsidRPr="000637BD">
        <w:rPr>
          <w:rFonts w:ascii="Times New Roman" w:eastAsia="Times New Roman" w:hAnsi="Times New Roman" w:cs="Times New Roman"/>
          <w:sz w:val="24"/>
          <w:szCs w:val="24"/>
        </w:rPr>
        <w:t>The</w:t>
      </w:r>
      <w:r w:rsidR="00ED6DB2">
        <w:rPr>
          <w:rFonts w:ascii="Times New Roman" w:eastAsia="Times New Roman" w:hAnsi="Times New Roman" w:cs="Times New Roman"/>
          <w:sz w:val="24"/>
          <w:szCs w:val="24"/>
        </w:rPr>
        <w:t xml:space="preserve"> published patent </w:t>
      </w:r>
      <w:r w:rsidR="00ED6DB2" w:rsidRPr="000637BD">
        <w:rPr>
          <w:rFonts w:ascii="Times New Roman" w:eastAsia="Times New Roman" w:hAnsi="Times New Roman" w:cs="Times New Roman"/>
          <w:sz w:val="24"/>
          <w:szCs w:val="24"/>
        </w:rPr>
        <w:t>protocol</w:t>
      </w:r>
      <w:r w:rsidRPr="000637BD">
        <w:rPr>
          <w:rFonts w:ascii="Times New Roman" w:eastAsia="Times New Roman" w:hAnsi="Times New Roman" w:cs="Times New Roman"/>
          <w:sz w:val="24"/>
          <w:szCs w:val="24"/>
        </w:rPr>
        <w:t xml:space="preserve"> by </w:t>
      </w:r>
      <w:r w:rsidRPr="00C950C9">
        <w:rPr>
          <w:rFonts w:ascii="Times New Roman" w:eastAsia="Times New Roman" w:hAnsi="Times New Roman" w:cs="Times New Roman"/>
          <w:sz w:val="24"/>
          <w:szCs w:val="24"/>
        </w:rPr>
        <w:t xml:space="preserve">Behar </w:t>
      </w:r>
      <w:r w:rsidR="00C21ACE" w:rsidRPr="00C21ACE">
        <w:rPr>
          <w:rFonts w:ascii="Times New Roman" w:eastAsia="Times New Roman" w:hAnsi="Times New Roman" w:cs="Times New Roman"/>
          <w:i/>
          <w:iCs/>
          <w:sz w:val="24"/>
          <w:szCs w:val="24"/>
        </w:rPr>
        <w:t>et al</w:t>
      </w:r>
      <w:r w:rsidRPr="00C950C9">
        <w:rPr>
          <w:rFonts w:ascii="Times New Roman" w:eastAsia="Times New Roman" w:hAnsi="Times New Roman" w:cs="Times New Roman"/>
          <w:sz w:val="24"/>
          <w:szCs w:val="24"/>
        </w:rPr>
        <w:t xml:space="preserve">. </w:t>
      </w:r>
      <w:r w:rsidR="00C37B3E">
        <w:rPr>
          <w:rFonts w:ascii="Times New Roman" w:eastAsia="Times New Roman" w:hAnsi="Times New Roman" w:cs="Times New Roman"/>
          <w:sz w:val="24"/>
          <w:szCs w:val="24"/>
        </w:rPr>
        <w:t>(</w:t>
      </w:r>
      <w:r w:rsidRPr="00C950C9">
        <w:rPr>
          <w:rFonts w:ascii="Times New Roman" w:eastAsia="Times New Roman" w:hAnsi="Times New Roman" w:cs="Times New Roman"/>
          <w:sz w:val="24"/>
          <w:szCs w:val="24"/>
        </w:rPr>
        <w:t>2022</w:t>
      </w:r>
      <w:r w:rsidR="00C37B3E">
        <w:rPr>
          <w:rFonts w:ascii="Times New Roman" w:eastAsia="Times New Roman" w:hAnsi="Times New Roman" w:cs="Times New Roman"/>
          <w:sz w:val="24"/>
          <w:szCs w:val="24"/>
        </w:rPr>
        <w:t>)</w:t>
      </w:r>
      <w:r w:rsidRPr="00C950C9">
        <w:rPr>
          <w:rFonts w:ascii="Times New Roman" w:eastAsia="Times New Roman" w:hAnsi="Times New Roman" w:cs="Times New Roman"/>
          <w:sz w:val="24"/>
          <w:szCs w:val="24"/>
        </w:rPr>
        <w:t xml:space="preserve"> </w:t>
      </w:r>
      <w:r w:rsidRPr="000637BD">
        <w:rPr>
          <w:rFonts w:ascii="Times New Roman" w:eastAsia="Times New Roman" w:hAnsi="Times New Roman" w:cs="Times New Roman"/>
          <w:sz w:val="24"/>
          <w:szCs w:val="24"/>
        </w:rPr>
        <w:t>(</w:t>
      </w:r>
      <w:r w:rsidR="00C37B3E">
        <w:rPr>
          <w:rFonts w:ascii="Times New Roman" w:eastAsia="Times New Roman" w:hAnsi="Times New Roman" w:cs="Times New Roman"/>
          <w:sz w:val="24"/>
          <w:szCs w:val="24"/>
        </w:rPr>
        <w:t>Patent a</w:t>
      </w:r>
      <w:r w:rsidRPr="000637BD">
        <w:rPr>
          <w:rFonts w:ascii="Times New Roman" w:eastAsia="Times New Roman" w:hAnsi="Times New Roman" w:cs="Times New Roman"/>
          <w:sz w:val="24"/>
          <w:szCs w:val="24"/>
        </w:rPr>
        <w:t>pplication No. 20222103581; An innovative and cost-effective method to produce vermiwash for sustainable organic farming practices) guided the preparation of the VPU. We took a clean and clear tank with a bottom tap outlet</w:t>
      </w:r>
      <w:r w:rsidR="00F05BC0">
        <w:rPr>
          <w:rFonts w:ascii="Times New Roman" w:eastAsia="Times New Roman" w:hAnsi="Times New Roman" w:cs="Times New Roman"/>
          <w:sz w:val="24"/>
          <w:szCs w:val="24"/>
        </w:rPr>
        <w:t xml:space="preserve"> and it sequentially layered the gravel, coarse sand, soil, cow dung,</w:t>
      </w:r>
      <w:r w:rsidRPr="000637BD">
        <w:rPr>
          <w:rFonts w:ascii="Times New Roman" w:eastAsia="Times New Roman" w:hAnsi="Times New Roman" w:cs="Times New Roman"/>
          <w:sz w:val="24"/>
          <w:szCs w:val="24"/>
        </w:rPr>
        <w:t xml:space="preserve"> </w:t>
      </w:r>
      <w:r w:rsidR="00F05BC0">
        <w:rPr>
          <w:rFonts w:ascii="Times New Roman" w:eastAsia="Times New Roman" w:hAnsi="Times New Roman" w:cs="Times New Roman"/>
          <w:sz w:val="24"/>
          <w:szCs w:val="24"/>
        </w:rPr>
        <w:t>earthworm mix and</w:t>
      </w:r>
      <w:r w:rsidRPr="000637BD">
        <w:rPr>
          <w:rFonts w:ascii="Times New Roman" w:eastAsia="Times New Roman" w:hAnsi="Times New Roman" w:cs="Times New Roman"/>
          <w:sz w:val="24"/>
          <w:szCs w:val="24"/>
        </w:rPr>
        <w:t xml:space="preserve"> partially digested or dry plant biomass. We placed the iron stand over the tank and positioned it in </w:t>
      </w:r>
      <w:r w:rsidRPr="000637BD">
        <w:rPr>
          <w:rFonts w:ascii="Times New Roman" w:eastAsia="Times New Roman" w:hAnsi="Times New Roman" w:cs="Times New Roman"/>
          <w:sz w:val="24"/>
          <w:szCs w:val="24"/>
        </w:rPr>
        <w:lastRenderedPageBreak/>
        <w:t>a water bucket with small holes at the bottom to evenly spray water into the tank, ensuring it remained moist. Fig. 1 and 2 visually present the VPU system.</w:t>
      </w:r>
      <w:r w:rsidRPr="000637BD">
        <w:rPr>
          <w:rFonts w:ascii="Times New Roman" w:hAnsi="Times New Roman" w:cs="Times New Roman"/>
          <w:sz w:val="24"/>
          <w:szCs w:val="28"/>
        </w:rPr>
        <w:t xml:space="preserve"> The VPU unit needed to spray 20 </w:t>
      </w:r>
      <w:proofErr w:type="spellStart"/>
      <w:r w:rsidR="00EE765E">
        <w:rPr>
          <w:rFonts w:ascii="Times New Roman" w:hAnsi="Times New Roman" w:cs="Times New Roman"/>
          <w:sz w:val="24"/>
          <w:szCs w:val="28"/>
        </w:rPr>
        <w:t>litres</w:t>
      </w:r>
      <w:proofErr w:type="spellEnd"/>
      <w:r w:rsidRPr="000637BD">
        <w:rPr>
          <w:rFonts w:ascii="Times New Roman" w:hAnsi="Times New Roman" w:cs="Times New Roman"/>
          <w:sz w:val="24"/>
          <w:szCs w:val="28"/>
        </w:rPr>
        <w:t xml:space="preserve"> of water </w:t>
      </w:r>
      <w:r w:rsidR="00F05BC0">
        <w:rPr>
          <w:rFonts w:ascii="Times New Roman" w:hAnsi="Times New Roman" w:cs="Times New Roman"/>
          <w:sz w:val="24"/>
          <w:szCs w:val="28"/>
        </w:rPr>
        <w:t>daily</w:t>
      </w:r>
      <w:r w:rsidRPr="000637BD">
        <w:rPr>
          <w:rFonts w:ascii="Times New Roman" w:hAnsi="Times New Roman" w:cs="Times New Roman"/>
          <w:sz w:val="24"/>
          <w:szCs w:val="28"/>
        </w:rPr>
        <w:t xml:space="preserve"> for 15 days. We collected the percolated water from the tank's bottom tape. The process was repeated with vermiwash collected from the effluent tape till the dark brown vermiwash was achieved. The final vermiwash liquid was stored in a cold and dry place and proceeded for the physical/chemical characterization. </w:t>
      </w:r>
      <w:r w:rsidR="0043709E" w:rsidRPr="0038692C">
        <w:rPr>
          <w:rFonts w:ascii="Times New Roman" w:hAnsi="Times New Roman" w:cs="Times New Roman"/>
          <w:sz w:val="24"/>
          <w:szCs w:val="28"/>
        </w:rPr>
        <w:t xml:space="preserve">Finally, </w:t>
      </w:r>
      <w:proofErr w:type="spellStart"/>
      <w:r w:rsidR="0043709E" w:rsidRPr="0038692C">
        <w:rPr>
          <w:rFonts w:ascii="Times New Roman" w:hAnsi="Times New Roman" w:cs="Times New Roman"/>
          <w:sz w:val="24"/>
          <w:szCs w:val="28"/>
        </w:rPr>
        <w:t>vermiwash's</w:t>
      </w:r>
      <w:proofErr w:type="spellEnd"/>
      <w:r w:rsidR="0043709E" w:rsidRPr="0038692C">
        <w:rPr>
          <w:rFonts w:ascii="Times New Roman" w:hAnsi="Times New Roman" w:cs="Times New Roman"/>
          <w:sz w:val="24"/>
          <w:szCs w:val="28"/>
        </w:rPr>
        <w:t xml:space="preserve"> effectiveness in wheat cultivation was evaluated. We prepared a plastic tray with various soil and vermiwash combinations, arranged the wheat seeds in </w:t>
      </w:r>
      <w:r w:rsidR="00F05BC0">
        <w:rPr>
          <w:rFonts w:ascii="Times New Roman" w:hAnsi="Times New Roman" w:cs="Times New Roman"/>
          <w:sz w:val="24"/>
          <w:szCs w:val="28"/>
        </w:rPr>
        <w:t>rows</w:t>
      </w:r>
      <w:r w:rsidR="00AD1CB7">
        <w:rPr>
          <w:rFonts w:ascii="Times New Roman" w:hAnsi="Times New Roman" w:cs="Times New Roman"/>
          <w:sz w:val="24"/>
          <w:szCs w:val="28"/>
        </w:rPr>
        <w:t xml:space="preserve"> for</w:t>
      </w:r>
      <w:r w:rsidR="0043709E" w:rsidRPr="0038692C">
        <w:rPr>
          <w:rFonts w:ascii="Times New Roman" w:hAnsi="Times New Roman" w:cs="Times New Roman"/>
          <w:sz w:val="24"/>
          <w:szCs w:val="28"/>
        </w:rPr>
        <w:t xml:space="preserve"> monitor</w:t>
      </w:r>
      <w:r w:rsidR="00AD1CB7">
        <w:rPr>
          <w:rFonts w:ascii="Times New Roman" w:hAnsi="Times New Roman" w:cs="Times New Roman"/>
          <w:sz w:val="24"/>
          <w:szCs w:val="28"/>
        </w:rPr>
        <w:t>ing</w:t>
      </w:r>
      <w:r w:rsidR="0043709E" w:rsidRPr="0038692C">
        <w:rPr>
          <w:rFonts w:ascii="Times New Roman" w:hAnsi="Times New Roman" w:cs="Times New Roman"/>
          <w:sz w:val="24"/>
          <w:szCs w:val="28"/>
        </w:rPr>
        <w:t xml:space="preserve"> the germination rate and crop yield.</w:t>
      </w:r>
      <w:r w:rsidR="00870A16">
        <w:rPr>
          <w:rFonts w:ascii="Times New Roman" w:hAnsi="Times New Roman" w:cs="Times New Roman"/>
          <w:sz w:val="24"/>
          <w:szCs w:val="28"/>
        </w:rPr>
        <w:t xml:space="preserve"> The experimental setup was conducted in triplicate to minimize the error and ensure reproductivity of the present research work.</w:t>
      </w:r>
    </w:p>
    <w:p w:rsidR="00CA6653" w:rsidRDefault="00E63455" w:rsidP="00E63455">
      <w:pPr>
        <w:spacing w:line="360" w:lineRule="auto"/>
        <w:jc w:val="center"/>
        <w:rPr>
          <w:rFonts w:ascii="TimesNewRomanPSMT" w:hAnsi="TimesNewRomanPSMT"/>
          <w:color w:val="242021"/>
          <w:sz w:val="24"/>
          <w:szCs w:val="24"/>
        </w:rPr>
      </w:pPr>
      <w:r w:rsidRPr="00E63455">
        <w:rPr>
          <w:rFonts w:ascii="TimesNewRomanPSMT" w:hAnsi="TimesNewRomanPSMT"/>
          <w:noProof/>
          <w:color w:val="242021"/>
          <w:sz w:val="24"/>
          <w:szCs w:val="24"/>
          <w:lang w:bidi="ar-SA"/>
        </w:rPr>
        <w:drawing>
          <wp:inline distT="0" distB="0" distL="0" distR="0" wp14:anchorId="4505CDBA" wp14:editId="0DC0E9CA">
            <wp:extent cx="4700270" cy="3579962"/>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29224" cy="3602015"/>
                    </a:xfrm>
                    <a:prstGeom prst="rect">
                      <a:avLst/>
                    </a:prstGeom>
                  </pic:spPr>
                </pic:pic>
              </a:graphicData>
            </a:graphic>
          </wp:inline>
        </w:drawing>
      </w:r>
    </w:p>
    <w:p w:rsidR="0043709E" w:rsidRDefault="00CA6653" w:rsidP="00F41DE3">
      <w:pPr>
        <w:rPr>
          <w:rFonts w:ascii="Times New Roman" w:hAnsi="Times New Roman" w:cs="Times New Roman"/>
          <w:b/>
          <w:bCs/>
          <w:sz w:val="24"/>
          <w:szCs w:val="28"/>
        </w:rPr>
      </w:pPr>
      <w:r>
        <w:rPr>
          <w:rFonts w:ascii="Times New Roman" w:hAnsi="Times New Roman" w:cs="Times New Roman"/>
          <w:b/>
          <w:bCs/>
          <w:sz w:val="24"/>
          <w:szCs w:val="28"/>
        </w:rPr>
        <w:t xml:space="preserve">      </w:t>
      </w:r>
      <w:r w:rsidR="00E63455">
        <w:rPr>
          <w:rFonts w:ascii="Times New Roman" w:hAnsi="Times New Roman" w:cs="Times New Roman"/>
          <w:b/>
          <w:bCs/>
          <w:sz w:val="24"/>
          <w:szCs w:val="28"/>
        </w:rPr>
        <w:t xml:space="preserve">         </w:t>
      </w:r>
      <w:r>
        <w:rPr>
          <w:rFonts w:ascii="Times New Roman" w:hAnsi="Times New Roman" w:cs="Times New Roman"/>
          <w:b/>
          <w:bCs/>
          <w:sz w:val="24"/>
          <w:szCs w:val="28"/>
        </w:rPr>
        <w:t xml:space="preserve"> Fig 1</w:t>
      </w:r>
      <w:r w:rsidR="00C66332">
        <w:rPr>
          <w:rFonts w:ascii="Times New Roman" w:hAnsi="Times New Roman" w:cs="Times New Roman"/>
          <w:b/>
          <w:bCs/>
          <w:sz w:val="24"/>
          <w:szCs w:val="28"/>
        </w:rPr>
        <w:t>.</w:t>
      </w:r>
      <w:r w:rsidRPr="00CA6653">
        <w:rPr>
          <w:rFonts w:ascii="Times New Roman" w:hAnsi="Times New Roman" w:cs="Times New Roman"/>
          <w:b/>
          <w:bCs/>
          <w:sz w:val="24"/>
          <w:szCs w:val="28"/>
        </w:rPr>
        <w:t xml:space="preserve"> Vermiwash setup         </w:t>
      </w:r>
      <w:r>
        <w:rPr>
          <w:rFonts w:ascii="Times New Roman" w:hAnsi="Times New Roman" w:cs="Times New Roman"/>
          <w:b/>
          <w:bCs/>
          <w:sz w:val="24"/>
          <w:szCs w:val="28"/>
        </w:rPr>
        <w:t xml:space="preserve">           Fig 2</w:t>
      </w:r>
      <w:r w:rsidR="00C66332">
        <w:rPr>
          <w:rFonts w:ascii="Times New Roman" w:hAnsi="Times New Roman" w:cs="Times New Roman"/>
          <w:b/>
          <w:bCs/>
          <w:sz w:val="24"/>
          <w:szCs w:val="28"/>
        </w:rPr>
        <w:t xml:space="preserve">. </w:t>
      </w:r>
      <w:r w:rsidR="00A51CA5">
        <w:rPr>
          <w:rFonts w:ascii="Times New Roman" w:hAnsi="Times New Roman" w:cs="Times New Roman"/>
          <w:b/>
          <w:bCs/>
          <w:sz w:val="24"/>
          <w:szCs w:val="28"/>
        </w:rPr>
        <w:t>Layers</w:t>
      </w:r>
      <w:r w:rsidR="00C66332" w:rsidRPr="00CA6653">
        <w:rPr>
          <w:rFonts w:ascii="Times New Roman" w:hAnsi="Times New Roman" w:cs="Times New Roman"/>
          <w:b/>
          <w:bCs/>
          <w:sz w:val="24"/>
          <w:szCs w:val="28"/>
        </w:rPr>
        <w:t xml:space="preserve"> </w:t>
      </w:r>
      <w:r w:rsidR="00C66332">
        <w:rPr>
          <w:rFonts w:ascii="Times New Roman" w:hAnsi="Times New Roman" w:cs="Times New Roman"/>
          <w:b/>
          <w:bCs/>
          <w:sz w:val="24"/>
          <w:szCs w:val="28"/>
        </w:rPr>
        <w:t xml:space="preserve">in </w:t>
      </w:r>
      <w:r w:rsidRPr="00CA6653">
        <w:rPr>
          <w:rFonts w:ascii="Times New Roman" w:hAnsi="Times New Roman" w:cs="Times New Roman"/>
          <w:b/>
          <w:bCs/>
          <w:sz w:val="24"/>
          <w:szCs w:val="28"/>
        </w:rPr>
        <w:t xml:space="preserve">Vermiwash setup </w:t>
      </w:r>
    </w:p>
    <w:p w:rsidR="00870A16" w:rsidRDefault="00870A16" w:rsidP="005828C8">
      <w:pPr>
        <w:pStyle w:val="HTMLPreformatted"/>
        <w:spacing w:after="240" w:line="360" w:lineRule="auto"/>
        <w:ind w:firstLine="0"/>
        <w:rPr>
          <w:rFonts w:ascii="Times New Roman" w:eastAsia="SimSun" w:hAnsi="Times New Roman" w:cs="Times New Roman"/>
          <w:b/>
          <w:bCs/>
          <w:sz w:val="24"/>
          <w:szCs w:val="24"/>
        </w:rPr>
      </w:pPr>
    </w:p>
    <w:p w:rsidR="00CA6653" w:rsidRPr="00CA6653" w:rsidRDefault="00CA6653" w:rsidP="005828C8">
      <w:pPr>
        <w:pStyle w:val="HTMLPreformatted"/>
        <w:spacing w:after="240" w:line="360" w:lineRule="auto"/>
        <w:ind w:firstLine="0"/>
        <w:rPr>
          <w:rFonts w:ascii="Times New Roman" w:eastAsia="SimSun" w:hAnsi="Times New Roman" w:cs="Times New Roman"/>
          <w:b/>
          <w:bCs/>
          <w:sz w:val="24"/>
          <w:szCs w:val="24"/>
        </w:rPr>
      </w:pPr>
      <w:r w:rsidRPr="00CA6653">
        <w:rPr>
          <w:rFonts w:ascii="Times New Roman" w:eastAsia="SimSun" w:hAnsi="Times New Roman" w:cs="Times New Roman"/>
          <w:b/>
          <w:bCs/>
          <w:sz w:val="24"/>
          <w:szCs w:val="24"/>
        </w:rPr>
        <w:t>Result</w:t>
      </w:r>
      <w:r w:rsidR="00C66332">
        <w:rPr>
          <w:rFonts w:ascii="Times New Roman" w:eastAsia="SimSun" w:hAnsi="Times New Roman" w:cs="Times New Roman"/>
          <w:b/>
          <w:bCs/>
          <w:sz w:val="24"/>
          <w:szCs w:val="24"/>
        </w:rPr>
        <w:t>s</w:t>
      </w:r>
      <w:r w:rsidRPr="00CA6653">
        <w:rPr>
          <w:rFonts w:ascii="Times New Roman" w:eastAsia="SimSun" w:hAnsi="Times New Roman" w:cs="Times New Roman"/>
          <w:b/>
          <w:bCs/>
          <w:sz w:val="24"/>
          <w:szCs w:val="24"/>
        </w:rPr>
        <w:t xml:space="preserve"> </w:t>
      </w:r>
      <w:r>
        <w:rPr>
          <w:rFonts w:ascii="Times New Roman" w:eastAsia="SimSun" w:hAnsi="Times New Roman" w:cs="Times New Roman"/>
          <w:b/>
          <w:bCs/>
          <w:sz w:val="24"/>
          <w:szCs w:val="24"/>
        </w:rPr>
        <w:t>and D</w:t>
      </w:r>
      <w:r w:rsidRPr="00CA6653">
        <w:rPr>
          <w:rFonts w:ascii="Times New Roman" w:eastAsia="SimSun" w:hAnsi="Times New Roman" w:cs="Times New Roman"/>
          <w:b/>
          <w:bCs/>
          <w:sz w:val="24"/>
          <w:szCs w:val="24"/>
        </w:rPr>
        <w:t>iscussion</w:t>
      </w:r>
    </w:p>
    <w:p w:rsidR="00D049B0" w:rsidRDefault="00943130" w:rsidP="002725C5">
      <w:pPr>
        <w:spacing w:before="240" w:after="0"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8"/>
          <w:lang w:val="en-GB"/>
        </w:rPr>
        <w:t>This study proposed a single unit for developing vermicompost and vermiwash, i.e.,</w:t>
      </w:r>
      <w:r w:rsidR="00AD30BD">
        <w:rPr>
          <w:rFonts w:ascii="Times New Roman" w:hAnsi="Times New Roman" w:cs="Times New Roman"/>
          <w:sz w:val="24"/>
          <w:szCs w:val="28"/>
          <w:lang w:val="en-GB"/>
        </w:rPr>
        <w:t xml:space="preserve"> </w:t>
      </w:r>
      <w:r>
        <w:rPr>
          <w:rFonts w:ascii="Times New Roman" w:hAnsi="Times New Roman" w:cs="Times New Roman"/>
          <w:sz w:val="24"/>
          <w:szCs w:val="28"/>
          <w:lang w:val="en-GB"/>
        </w:rPr>
        <w:t>a</w:t>
      </w:r>
      <w:r w:rsidR="00AD30BD">
        <w:rPr>
          <w:rFonts w:ascii="Times New Roman" w:hAnsi="Times New Roman" w:cs="Times New Roman"/>
          <w:sz w:val="24"/>
          <w:szCs w:val="28"/>
          <w:lang w:val="en-GB"/>
        </w:rPr>
        <w:t xml:space="preserve"> mono</w:t>
      </w:r>
      <w:r>
        <w:rPr>
          <w:rFonts w:ascii="Times New Roman" w:hAnsi="Times New Roman" w:cs="Times New Roman"/>
          <w:sz w:val="24"/>
          <w:szCs w:val="28"/>
          <w:lang w:val="en-GB"/>
        </w:rPr>
        <w:t>-</w:t>
      </w:r>
      <w:r w:rsidR="00AD30BD">
        <w:rPr>
          <w:rFonts w:ascii="Times New Roman" w:hAnsi="Times New Roman" w:cs="Times New Roman"/>
          <w:sz w:val="24"/>
          <w:szCs w:val="28"/>
          <w:lang w:val="en-GB"/>
        </w:rPr>
        <w:t>unit serving the dual purpose.</w:t>
      </w:r>
      <w:r w:rsidR="00870A16">
        <w:rPr>
          <w:rFonts w:ascii="Times New Roman" w:hAnsi="Times New Roman" w:cs="Times New Roman"/>
          <w:sz w:val="24"/>
          <w:szCs w:val="28"/>
          <w:lang w:val="en-GB"/>
        </w:rPr>
        <w:t xml:space="preserve"> </w:t>
      </w:r>
      <w:r w:rsidR="0043709E" w:rsidRPr="00F05BC0">
        <w:rPr>
          <w:rFonts w:ascii="Times New Roman" w:hAnsi="Times New Roman" w:cs="Times New Roman"/>
          <w:sz w:val="24"/>
          <w:szCs w:val="28"/>
          <w:lang w:val="en-GB"/>
        </w:rPr>
        <w:t xml:space="preserve">The </w:t>
      </w:r>
      <w:proofErr w:type="spellStart"/>
      <w:r w:rsidR="0043709E" w:rsidRPr="00F05BC0">
        <w:rPr>
          <w:rFonts w:ascii="Times New Roman" w:hAnsi="Times New Roman" w:cs="Times New Roman"/>
          <w:sz w:val="24"/>
          <w:szCs w:val="24"/>
        </w:rPr>
        <w:t>Physico</w:t>
      </w:r>
      <w:proofErr w:type="spellEnd"/>
      <w:r w:rsidR="0043709E" w:rsidRPr="00F05BC0">
        <w:rPr>
          <w:rFonts w:ascii="Times New Roman" w:hAnsi="Times New Roman" w:cs="Times New Roman"/>
          <w:sz w:val="24"/>
          <w:szCs w:val="24"/>
        </w:rPr>
        <w:t>-chemical characteristics of</w:t>
      </w:r>
      <w:r w:rsidR="0043709E" w:rsidRPr="00F05BC0">
        <w:rPr>
          <w:rFonts w:ascii="Times New Roman" w:hAnsi="Times New Roman" w:cs="Times New Roman"/>
          <w:sz w:val="24"/>
          <w:szCs w:val="24"/>
          <w:lang w:val="en-GB"/>
        </w:rPr>
        <w:t xml:space="preserve"> </w:t>
      </w:r>
      <w:r w:rsidR="00CA6653" w:rsidRPr="00F05BC0">
        <w:rPr>
          <w:rFonts w:ascii="Times New Roman" w:hAnsi="Times New Roman" w:cs="Times New Roman"/>
          <w:sz w:val="24"/>
          <w:szCs w:val="24"/>
          <w:lang w:val="en-GB"/>
        </w:rPr>
        <w:t>Vermiwash</w:t>
      </w:r>
      <w:r w:rsidR="00F05BC0">
        <w:rPr>
          <w:rFonts w:ascii="Times New Roman" w:hAnsi="Times New Roman" w:cs="Times New Roman"/>
          <w:sz w:val="24"/>
          <w:szCs w:val="24"/>
          <w:lang w:val="en-GB"/>
        </w:rPr>
        <w:t>, Vermicompost from the vermiwash unit and vermicompost</w:t>
      </w:r>
      <w:r w:rsidR="008D2B72" w:rsidRPr="00F05BC0">
        <w:rPr>
          <w:rFonts w:ascii="Times New Roman" w:hAnsi="Times New Roman" w:cs="Times New Roman"/>
          <w:sz w:val="24"/>
          <w:szCs w:val="24"/>
          <w:lang w:val="en-GB"/>
        </w:rPr>
        <w:t xml:space="preserve"> </w:t>
      </w:r>
      <w:r w:rsidR="00E63455" w:rsidRPr="00F05BC0">
        <w:rPr>
          <w:rFonts w:ascii="Times New Roman" w:hAnsi="Times New Roman" w:cs="Times New Roman"/>
          <w:sz w:val="24"/>
          <w:szCs w:val="24"/>
          <w:lang w:val="en-GB"/>
        </w:rPr>
        <w:t>were</w:t>
      </w:r>
      <w:r w:rsidR="008D2B72" w:rsidRPr="00F05BC0">
        <w:rPr>
          <w:rFonts w:ascii="Times New Roman" w:hAnsi="Times New Roman" w:cs="Times New Roman"/>
          <w:sz w:val="24"/>
          <w:szCs w:val="24"/>
          <w:lang w:val="en-GB"/>
        </w:rPr>
        <w:t xml:space="preserve"> </w:t>
      </w:r>
      <w:r w:rsidR="00F41DE3" w:rsidRPr="00F05BC0">
        <w:rPr>
          <w:rFonts w:ascii="Times New Roman" w:hAnsi="Times New Roman" w:cs="Times New Roman"/>
          <w:sz w:val="24"/>
          <w:szCs w:val="24"/>
          <w:lang w:val="en-GB"/>
        </w:rPr>
        <w:t>done</w:t>
      </w:r>
      <w:r w:rsidR="00CD2243" w:rsidRPr="00F05BC0">
        <w:rPr>
          <w:rFonts w:ascii="Times New Roman" w:hAnsi="Times New Roman" w:cs="Times New Roman"/>
          <w:sz w:val="24"/>
          <w:szCs w:val="24"/>
          <w:lang w:val="en-GB"/>
        </w:rPr>
        <w:t xml:space="preserve"> in Biotech Lab Training and Demonstration Centre, </w:t>
      </w:r>
      <w:proofErr w:type="spellStart"/>
      <w:r w:rsidR="00CD2243" w:rsidRPr="00F05BC0">
        <w:rPr>
          <w:rFonts w:ascii="Times New Roman" w:hAnsi="Times New Roman" w:cs="Times New Roman"/>
          <w:sz w:val="24"/>
          <w:szCs w:val="24"/>
          <w:lang w:val="en-GB"/>
        </w:rPr>
        <w:t>Ambikapur</w:t>
      </w:r>
      <w:proofErr w:type="spellEnd"/>
      <w:r w:rsidR="00CD2243" w:rsidRPr="00F05BC0">
        <w:rPr>
          <w:rFonts w:ascii="Times New Roman" w:hAnsi="Times New Roman" w:cs="Times New Roman"/>
          <w:sz w:val="24"/>
          <w:szCs w:val="24"/>
          <w:lang w:val="en-GB"/>
        </w:rPr>
        <w:t xml:space="preserve"> </w:t>
      </w:r>
      <w:r w:rsidR="00870A16">
        <w:rPr>
          <w:rFonts w:ascii="Times New Roman" w:hAnsi="Times New Roman" w:cs="Times New Roman"/>
          <w:sz w:val="24"/>
          <w:szCs w:val="24"/>
          <w:lang w:val="en-GB"/>
        </w:rPr>
        <w:t>(</w:t>
      </w:r>
      <w:r w:rsidR="00CD2243" w:rsidRPr="00F05BC0">
        <w:rPr>
          <w:rFonts w:ascii="Times New Roman" w:hAnsi="Times New Roman" w:cs="Times New Roman"/>
          <w:sz w:val="24"/>
          <w:szCs w:val="24"/>
          <w:lang w:val="en-GB"/>
        </w:rPr>
        <w:t>C.G</w:t>
      </w:r>
      <w:r w:rsidR="00AD30BD">
        <w:rPr>
          <w:rFonts w:ascii="Times New Roman" w:hAnsi="Times New Roman" w:cs="Times New Roman"/>
          <w:sz w:val="24"/>
          <w:szCs w:val="24"/>
          <w:lang w:val="en-GB"/>
        </w:rPr>
        <w:t>.</w:t>
      </w:r>
      <w:r w:rsidR="00870A16">
        <w:rPr>
          <w:rFonts w:ascii="Times New Roman" w:hAnsi="Times New Roman" w:cs="Times New Roman"/>
          <w:sz w:val="24"/>
          <w:szCs w:val="24"/>
          <w:lang w:val="en-GB"/>
        </w:rPr>
        <w:t>)</w:t>
      </w:r>
      <w:r w:rsidR="00AD30BD">
        <w:rPr>
          <w:rFonts w:ascii="Times New Roman" w:hAnsi="Times New Roman" w:cs="Times New Roman"/>
          <w:sz w:val="24"/>
          <w:szCs w:val="24"/>
          <w:lang w:val="en-GB"/>
        </w:rPr>
        <w:t xml:space="preserve"> and </w:t>
      </w:r>
      <w:r w:rsidR="0043709E">
        <w:rPr>
          <w:rFonts w:ascii="Times New Roman" w:hAnsi="Times New Roman" w:cs="Times New Roman"/>
          <w:sz w:val="24"/>
          <w:szCs w:val="24"/>
          <w:lang w:val="en-GB"/>
        </w:rPr>
        <w:t xml:space="preserve">compared </w:t>
      </w:r>
      <w:r w:rsidR="008D2B72">
        <w:rPr>
          <w:rFonts w:ascii="Times New Roman" w:hAnsi="Times New Roman" w:cs="Times New Roman"/>
          <w:sz w:val="24"/>
          <w:szCs w:val="24"/>
          <w:lang w:val="en-GB"/>
        </w:rPr>
        <w:t xml:space="preserve">with </w:t>
      </w:r>
      <w:r w:rsidR="00E63455">
        <w:rPr>
          <w:rFonts w:ascii="Times New Roman" w:hAnsi="Times New Roman" w:cs="Times New Roman"/>
          <w:sz w:val="24"/>
          <w:szCs w:val="24"/>
          <w:lang w:val="en-GB"/>
        </w:rPr>
        <w:t xml:space="preserve">the </w:t>
      </w:r>
      <w:r w:rsidR="008D2B72">
        <w:rPr>
          <w:rFonts w:ascii="Times New Roman" w:hAnsi="Times New Roman" w:cs="Times New Roman"/>
          <w:sz w:val="24"/>
          <w:szCs w:val="24"/>
          <w:lang w:val="en-GB"/>
        </w:rPr>
        <w:t>standard</w:t>
      </w:r>
      <w:r w:rsidR="0043709E" w:rsidRPr="0043709E">
        <w:rPr>
          <w:rFonts w:ascii="Times New Roman" w:hAnsi="Times New Roman" w:cs="Times New Roman"/>
          <w:sz w:val="24"/>
          <w:szCs w:val="24"/>
          <w:lang w:val="en-GB"/>
        </w:rPr>
        <w:t xml:space="preserve"> Value reported by </w:t>
      </w:r>
      <w:r w:rsidR="0043709E" w:rsidRPr="0043709E">
        <w:rPr>
          <w:rFonts w:ascii="Times New Roman" w:hAnsi="Times New Roman" w:cs="Times New Roman"/>
          <w:sz w:val="24"/>
          <w:szCs w:val="24"/>
          <w:lang w:val="en-GB"/>
        </w:rPr>
        <w:lastRenderedPageBreak/>
        <w:t xml:space="preserve">Nayak </w:t>
      </w:r>
      <w:r w:rsidR="00C21ACE" w:rsidRPr="00C21ACE">
        <w:rPr>
          <w:rFonts w:ascii="Times New Roman" w:hAnsi="Times New Roman" w:cs="Times New Roman"/>
          <w:i/>
          <w:iCs/>
          <w:sz w:val="24"/>
          <w:szCs w:val="24"/>
          <w:lang w:val="en-GB"/>
        </w:rPr>
        <w:t>et al</w:t>
      </w:r>
      <w:r w:rsidR="0043709E" w:rsidRPr="0043709E">
        <w:rPr>
          <w:rFonts w:ascii="Times New Roman" w:hAnsi="Times New Roman" w:cs="Times New Roman"/>
          <w:sz w:val="24"/>
          <w:szCs w:val="24"/>
          <w:lang w:val="en-GB"/>
        </w:rPr>
        <w:t>.</w:t>
      </w:r>
      <w:r w:rsidR="0043709E">
        <w:rPr>
          <w:rFonts w:ascii="Times New Roman" w:hAnsi="Times New Roman" w:cs="Times New Roman"/>
          <w:sz w:val="24"/>
          <w:szCs w:val="24"/>
          <w:lang w:val="en-GB"/>
        </w:rPr>
        <w:t xml:space="preserve"> (</w:t>
      </w:r>
      <w:r w:rsidR="0043709E" w:rsidRPr="0043709E">
        <w:rPr>
          <w:rFonts w:ascii="Times New Roman" w:hAnsi="Times New Roman" w:cs="Times New Roman"/>
          <w:sz w:val="24"/>
          <w:szCs w:val="24"/>
          <w:lang w:val="en-GB"/>
        </w:rPr>
        <w:t>2019</w:t>
      </w:r>
      <w:r w:rsidR="0043709E">
        <w:rPr>
          <w:rFonts w:ascii="Times New Roman" w:hAnsi="Times New Roman" w:cs="Times New Roman"/>
          <w:sz w:val="24"/>
          <w:szCs w:val="24"/>
          <w:lang w:val="en-GB"/>
        </w:rPr>
        <w:t>)</w:t>
      </w:r>
      <w:r w:rsidR="002725C5">
        <w:rPr>
          <w:rFonts w:ascii="Times New Roman" w:hAnsi="Times New Roman" w:cs="Times New Roman"/>
          <w:sz w:val="24"/>
          <w:szCs w:val="24"/>
          <w:lang w:val="en-GB"/>
        </w:rPr>
        <w:t>. T</w:t>
      </w:r>
      <w:r w:rsidR="0043709E">
        <w:rPr>
          <w:rFonts w:ascii="Times New Roman" w:hAnsi="Times New Roman" w:cs="Times New Roman"/>
          <w:sz w:val="24"/>
          <w:szCs w:val="24"/>
          <w:lang w:val="en-GB"/>
        </w:rPr>
        <w:t>he comparative account is represented in Table 1</w:t>
      </w:r>
      <w:r w:rsidR="002725C5">
        <w:rPr>
          <w:rFonts w:ascii="Times New Roman" w:hAnsi="Times New Roman" w:cs="Times New Roman"/>
          <w:sz w:val="24"/>
          <w:szCs w:val="24"/>
          <w:lang w:val="en-GB"/>
        </w:rPr>
        <w:t>.</w:t>
      </w:r>
      <w:r w:rsidR="00A22913">
        <w:rPr>
          <w:rFonts w:ascii="Times New Roman" w:hAnsi="Times New Roman" w:cs="Times New Roman"/>
          <w:sz w:val="24"/>
          <w:szCs w:val="24"/>
          <w:lang w:val="en-GB"/>
        </w:rPr>
        <w:t xml:space="preserve"> </w:t>
      </w:r>
      <w:r w:rsidR="002725C5">
        <w:rPr>
          <w:rFonts w:ascii="Times New Roman" w:hAnsi="Times New Roman" w:cs="Times New Roman"/>
          <w:sz w:val="24"/>
          <w:szCs w:val="24"/>
          <w:lang w:val="en-GB"/>
        </w:rPr>
        <w:t>T</w:t>
      </w:r>
      <w:r w:rsidR="00A22913">
        <w:rPr>
          <w:rFonts w:ascii="Times New Roman" w:hAnsi="Times New Roman" w:cs="Times New Roman"/>
          <w:sz w:val="24"/>
          <w:szCs w:val="24"/>
          <w:lang w:val="en-GB"/>
        </w:rPr>
        <w:t>he observed value of p</w:t>
      </w:r>
      <w:r w:rsidR="00A22913" w:rsidRPr="00A22913">
        <w:rPr>
          <w:rFonts w:ascii="Times New Roman" w:hAnsi="Times New Roman" w:cs="Times New Roman"/>
          <w:sz w:val="24"/>
          <w:szCs w:val="24"/>
          <w:lang w:val="en-GB"/>
        </w:rPr>
        <w:t>hysical/</w:t>
      </w:r>
      <w:r w:rsidR="00A22913">
        <w:rPr>
          <w:rFonts w:ascii="Times New Roman" w:hAnsi="Times New Roman" w:cs="Times New Roman"/>
          <w:sz w:val="24"/>
          <w:szCs w:val="24"/>
          <w:lang w:val="en-GB"/>
        </w:rPr>
        <w:t>c</w:t>
      </w:r>
      <w:r w:rsidR="00A22913" w:rsidRPr="00A22913">
        <w:rPr>
          <w:rFonts w:ascii="Times New Roman" w:hAnsi="Times New Roman" w:cs="Times New Roman"/>
          <w:sz w:val="24"/>
          <w:szCs w:val="24"/>
          <w:lang w:val="en-GB"/>
        </w:rPr>
        <w:t xml:space="preserve">hemical </w:t>
      </w:r>
      <w:r w:rsidR="00A22913">
        <w:rPr>
          <w:rFonts w:ascii="Times New Roman" w:hAnsi="Times New Roman" w:cs="Times New Roman"/>
          <w:sz w:val="24"/>
          <w:szCs w:val="24"/>
          <w:lang w:val="en-GB"/>
        </w:rPr>
        <w:t>c</w:t>
      </w:r>
      <w:r w:rsidR="00A22913" w:rsidRPr="00A22913">
        <w:rPr>
          <w:rFonts w:ascii="Times New Roman" w:hAnsi="Times New Roman" w:cs="Times New Roman"/>
          <w:sz w:val="24"/>
          <w:szCs w:val="24"/>
          <w:lang w:val="en-GB"/>
        </w:rPr>
        <w:t>haracteristics</w:t>
      </w:r>
      <w:r w:rsidR="00A22913">
        <w:rPr>
          <w:rFonts w:ascii="Times New Roman" w:hAnsi="Times New Roman" w:cs="Times New Roman"/>
          <w:sz w:val="24"/>
          <w:szCs w:val="24"/>
          <w:lang w:val="en-GB"/>
        </w:rPr>
        <w:t xml:space="preserve"> of our sample is almost similar </w:t>
      </w:r>
      <w:r w:rsidR="002725C5">
        <w:rPr>
          <w:rFonts w:ascii="Times New Roman" w:hAnsi="Times New Roman" w:cs="Times New Roman"/>
          <w:sz w:val="24"/>
          <w:szCs w:val="24"/>
          <w:lang w:val="en-GB"/>
        </w:rPr>
        <w:t>to</w:t>
      </w:r>
      <w:r w:rsidR="00A22913">
        <w:rPr>
          <w:rFonts w:ascii="Times New Roman" w:hAnsi="Times New Roman" w:cs="Times New Roman"/>
          <w:sz w:val="24"/>
          <w:szCs w:val="24"/>
          <w:lang w:val="en-GB"/>
        </w:rPr>
        <w:t xml:space="preserve"> </w:t>
      </w:r>
      <w:r w:rsidR="002725C5">
        <w:rPr>
          <w:rFonts w:ascii="Times New Roman" w:hAnsi="Times New Roman" w:cs="Times New Roman"/>
          <w:sz w:val="24"/>
          <w:szCs w:val="24"/>
          <w:lang w:val="en-GB"/>
        </w:rPr>
        <w:t xml:space="preserve">the </w:t>
      </w:r>
      <w:r w:rsidR="00A22913">
        <w:rPr>
          <w:rFonts w:ascii="Times New Roman" w:hAnsi="Times New Roman" w:cs="Times New Roman"/>
          <w:sz w:val="24"/>
          <w:szCs w:val="24"/>
          <w:lang w:val="en-GB"/>
        </w:rPr>
        <w:t>s</w:t>
      </w:r>
      <w:r w:rsidR="00A22913" w:rsidRPr="00A22913">
        <w:rPr>
          <w:rFonts w:ascii="Times New Roman" w:hAnsi="Times New Roman" w:cs="Times New Roman"/>
          <w:sz w:val="24"/>
          <w:szCs w:val="24"/>
          <w:lang w:val="en-GB"/>
        </w:rPr>
        <w:t xml:space="preserve">tandard </w:t>
      </w:r>
      <w:r w:rsidR="00A22913">
        <w:rPr>
          <w:rFonts w:ascii="Times New Roman" w:hAnsi="Times New Roman" w:cs="Times New Roman"/>
          <w:sz w:val="24"/>
          <w:szCs w:val="24"/>
          <w:lang w:val="en-GB"/>
        </w:rPr>
        <w:t>v</w:t>
      </w:r>
      <w:r w:rsidR="00A22913" w:rsidRPr="00A22913">
        <w:rPr>
          <w:rFonts w:ascii="Times New Roman" w:hAnsi="Times New Roman" w:cs="Times New Roman"/>
          <w:sz w:val="24"/>
          <w:szCs w:val="24"/>
          <w:lang w:val="en-GB"/>
        </w:rPr>
        <w:t>alue</w:t>
      </w:r>
      <w:r w:rsidR="00A22913">
        <w:rPr>
          <w:rFonts w:ascii="Times New Roman" w:hAnsi="Times New Roman" w:cs="Times New Roman"/>
          <w:sz w:val="24"/>
          <w:szCs w:val="24"/>
          <w:lang w:val="en-GB"/>
        </w:rPr>
        <w:t xml:space="preserve"> as</w:t>
      </w:r>
      <w:r w:rsidR="00A22913" w:rsidRPr="00A22913">
        <w:rPr>
          <w:rFonts w:ascii="Times New Roman" w:hAnsi="Times New Roman" w:cs="Times New Roman"/>
          <w:sz w:val="24"/>
          <w:szCs w:val="24"/>
          <w:lang w:val="en-GB"/>
        </w:rPr>
        <w:t xml:space="preserve"> reported by Nayak </w:t>
      </w:r>
      <w:r w:rsidR="00C21ACE" w:rsidRPr="00C21ACE">
        <w:rPr>
          <w:rFonts w:ascii="Times New Roman" w:hAnsi="Times New Roman" w:cs="Times New Roman"/>
          <w:i/>
          <w:iCs/>
          <w:sz w:val="24"/>
          <w:szCs w:val="24"/>
          <w:lang w:val="en-GB"/>
        </w:rPr>
        <w:t>et al</w:t>
      </w:r>
      <w:r w:rsidR="00A22913" w:rsidRPr="00A22913">
        <w:rPr>
          <w:rFonts w:ascii="Times New Roman" w:hAnsi="Times New Roman" w:cs="Times New Roman"/>
          <w:sz w:val="24"/>
          <w:szCs w:val="24"/>
          <w:lang w:val="en-GB"/>
        </w:rPr>
        <w:t>. (2019)</w:t>
      </w:r>
      <w:r w:rsidR="00A22913">
        <w:rPr>
          <w:rFonts w:ascii="Times New Roman" w:hAnsi="Times New Roman" w:cs="Times New Roman"/>
          <w:sz w:val="24"/>
          <w:szCs w:val="24"/>
          <w:lang w:val="en-GB"/>
        </w:rPr>
        <w:t xml:space="preserve"> </w:t>
      </w:r>
      <w:r w:rsidR="00C426EB">
        <w:rPr>
          <w:rFonts w:ascii="Times New Roman" w:hAnsi="Times New Roman" w:cs="Times New Roman"/>
          <w:sz w:val="24"/>
          <w:szCs w:val="24"/>
          <w:lang w:val="en-GB"/>
        </w:rPr>
        <w:t>except for</w:t>
      </w:r>
      <w:r w:rsidR="00A22913">
        <w:rPr>
          <w:rFonts w:ascii="Times New Roman" w:hAnsi="Times New Roman" w:cs="Times New Roman"/>
          <w:sz w:val="24"/>
          <w:szCs w:val="24"/>
          <w:lang w:val="en-GB"/>
        </w:rPr>
        <w:t xml:space="preserve"> </w:t>
      </w:r>
      <w:r w:rsidR="00F41DE3" w:rsidRPr="00AD30BD">
        <w:rPr>
          <w:rFonts w:ascii="Times New Roman" w:hAnsi="Times New Roman" w:cs="Times New Roman"/>
          <w:sz w:val="24"/>
          <w:szCs w:val="24"/>
          <w:lang w:val="en-GB"/>
        </w:rPr>
        <w:t xml:space="preserve">EC </w:t>
      </w:r>
      <w:r w:rsidR="00C426EB" w:rsidRPr="00AD30BD">
        <w:rPr>
          <w:rFonts w:ascii="Times New Roman" w:hAnsi="Times New Roman" w:cs="Times New Roman"/>
          <w:sz w:val="24"/>
          <w:szCs w:val="24"/>
          <w:lang w:val="en-GB"/>
        </w:rPr>
        <w:t xml:space="preserve">and </w:t>
      </w:r>
      <w:r w:rsidR="00C426EB" w:rsidRPr="007120EE">
        <w:rPr>
          <w:rFonts w:ascii="Times New Roman" w:hAnsi="Times New Roman" w:cs="Times New Roman"/>
          <w:sz w:val="24"/>
          <w:szCs w:val="24"/>
        </w:rPr>
        <w:t>NO</w:t>
      </w:r>
      <w:r w:rsidR="00C426EB" w:rsidRPr="007120EE">
        <w:rPr>
          <w:rFonts w:ascii="Times New Roman" w:hAnsi="Times New Roman" w:cs="Times New Roman"/>
          <w:sz w:val="24"/>
          <w:szCs w:val="24"/>
          <w:vertAlign w:val="subscript"/>
        </w:rPr>
        <w:t>3</w:t>
      </w:r>
      <w:r w:rsidR="00C426EB" w:rsidRPr="00AD30BD">
        <w:rPr>
          <w:rFonts w:ascii="Times New Roman" w:hAnsi="Times New Roman" w:cs="Times New Roman"/>
          <w:b/>
          <w:bCs/>
          <w:sz w:val="24"/>
          <w:szCs w:val="24"/>
        </w:rPr>
        <w:t xml:space="preserve">. </w:t>
      </w:r>
      <w:r w:rsidR="00C426EB" w:rsidRPr="00AD30BD">
        <w:rPr>
          <w:rFonts w:ascii="Times New Roman" w:hAnsi="Times New Roman" w:cs="Times New Roman"/>
          <w:sz w:val="24"/>
          <w:szCs w:val="24"/>
        </w:rPr>
        <w:t>The</w:t>
      </w:r>
      <w:r w:rsidR="00C426EB" w:rsidRPr="00AD30BD">
        <w:rPr>
          <w:rFonts w:ascii="Times New Roman" w:hAnsi="Times New Roman" w:cs="Times New Roman"/>
          <w:b/>
          <w:bCs/>
          <w:sz w:val="24"/>
          <w:szCs w:val="24"/>
        </w:rPr>
        <w:t xml:space="preserve"> </w:t>
      </w:r>
      <w:r w:rsidR="00C426EB" w:rsidRPr="00A51CA5">
        <w:rPr>
          <w:rFonts w:ascii="Times New Roman" w:hAnsi="Times New Roman" w:cs="Times New Roman"/>
          <w:sz w:val="24"/>
          <w:szCs w:val="24"/>
        </w:rPr>
        <w:t xml:space="preserve">EC value of </w:t>
      </w:r>
      <w:r w:rsidR="00A22913" w:rsidRPr="00A51CA5">
        <w:rPr>
          <w:rFonts w:ascii="Times New Roman" w:hAnsi="Times New Roman" w:cs="Times New Roman"/>
          <w:sz w:val="24"/>
          <w:szCs w:val="24"/>
          <w:lang w:val="en-GB"/>
        </w:rPr>
        <w:t xml:space="preserve">our sample </w:t>
      </w:r>
      <w:r w:rsidR="00E63455" w:rsidRPr="00A51CA5">
        <w:rPr>
          <w:rFonts w:ascii="Times New Roman" w:hAnsi="Times New Roman" w:cs="Times New Roman"/>
          <w:sz w:val="24"/>
          <w:szCs w:val="24"/>
          <w:lang w:val="en-GB"/>
        </w:rPr>
        <w:t>was</w:t>
      </w:r>
      <w:r w:rsidR="00A22913" w:rsidRPr="00A51CA5">
        <w:rPr>
          <w:rFonts w:ascii="Times New Roman" w:hAnsi="Times New Roman" w:cs="Times New Roman"/>
          <w:sz w:val="24"/>
          <w:szCs w:val="24"/>
          <w:lang w:val="en-GB"/>
        </w:rPr>
        <w:t xml:space="preserve"> </w:t>
      </w:r>
      <w:r w:rsidR="00F41DE3" w:rsidRPr="00A51CA5">
        <w:rPr>
          <w:rFonts w:ascii="Times New Roman" w:hAnsi="Times New Roman" w:cs="Times New Roman"/>
          <w:sz w:val="24"/>
          <w:szCs w:val="24"/>
          <w:lang w:val="en-GB"/>
        </w:rPr>
        <w:t>1.47</w:t>
      </w:r>
      <w:r w:rsidR="00E63455" w:rsidRPr="00A51CA5">
        <w:rPr>
          <w:rFonts w:ascii="Times New Roman" w:hAnsi="Times New Roman" w:cs="Times New Roman"/>
          <w:sz w:val="24"/>
          <w:szCs w:val="24"/>
          <w:lang w:val="en-GB"/>
        </w:rPr>
        <w:t xml:space="preserve"> </w:t>
      </w:r>
      <w:r w:rsidR="00A22913" w:rsidRPr="00A51CA5">
        <w:rPr>
          <w:rFonts w:ascii="Times New Roman" w:hAnsi="Times New Roman" w:cs="Times New Roman"/>
          <w:sz w:val="24"/>
          <w:szCs w:val="24"/>
          <w:lang w:val="en-GB"/>
        </w:rPr>
        <w:t xml:space="preserve">as compared to </w:t>
      </w:r>
      <w:r w:rsidR="00A51CA5" w:rsidRPr="00A51CA5">
        <w:rPr>
          <w:rFonts w:ascii="Times New Roman" w:hAnsi="Times New Roman" w:cs="Times New Roman"/>
          <w:sz w:val="24"/>
          <w:szCs w:val="24"/>
          <w:lang w:val="en-GB"/>
        </w:rPr>
        <w:t xml:space="preserve">the </w:t>
      </w:r>
      <w:r w:rsidR="00A22913" w:rsidRPr="00A51CA5">
        <w:rPr>
          <w:rFonts w:ascii="Times New Roman" w:hAnsi="Times New Roman" w:cs="Times New Roman"/>
          <w:sz w:val="24"/>
          <w:szCs w:val="24"/>
          <w:lang w:val="en-GB"/>
        </w:rPr>
        <w:t xml:space="preserve">reported </w:t>
      </w:r>
      <w:r w:rsidR="00F41DE3" w:rsidRPr="00A51CA5">
        <w:rPr>
          <w:rFonts w:ascii="Times New Roman" w:hAnsi="Times New Roman" w:cs="Times New Roman"/>
          <w:sz w:val="24"/>
          <w:szCs w:val="24"/>
          <w:lang w:val="en-GB"/>
        </w:rPr>
        <w:t>0.008</w:t>
      </w:r>
      <w:r w:rsidR="00C426EB" w:rsidRPr="00A51CA5">
        <w:rPr>
          <w:rFonts w:ascii="Times New Roman" w:hAnsi="Times New Roman" w:cs="Times New Roman"/>
          <w:sz w:val="24"/>
          <w:szCs w:val="24"/>
          <w:lang w:val="en-GB"/>
        </w:rPr>
        <w:t>.</w:t>
      </w:r>
      <w:r w:rsidR="002725C5">
        <w:rPr>
          <w:rFonts w:ascii="Times New Roman" w:hAnsi="Times New Roman" w:cs="Times New Roman"/>
          <w:sz w:val="24"/>
          <w:szCs w:val="24"/>
          <w:lang w:val="en-GB"/>
        </w:rPr>
        <w:t xml:space="preserve"> </w:t>
      </w:r>
    </w:p>
    <w:p w:rsidR="00D049B0" w:rsidRDefault="00D049B0" w:rsidP="002725C5">
      <w:pPr>
        <w:spacing w:before="240" w:after="0" w:line="360" w:lineRule="auto"/>
        <w:ind w:firstLine="720"/>
        <w:jc w:val="both"/>
        <w:rPr>
          <w:rFonts w:ascii="Times New Roman" w:hAnsi="Times New Roman" w:cs="Times New Roman"/>
          <w:sz w:val="24"/>
          <w:szCs w:val="24"/>
          <w:lang w:val="en-GB"/>
        </w:rPr>
      </w:pPr>
    </w:p>
    <w:p w:rsidR="00D049B0" w:rsidRPr="00C66332" w:rsidRDefault="00D049B0" w:rsidP="00D049B0">
      <w:pPr>
        <w:spacing w:line="360" w:lineRule="auto"/>
        <w:jc w:val="both"/>
        <w:rPr>
          <w:rFonts w:ascii="Times New Roman" w:hAnsi="Times New Roman" w:cs="Times New Roman"/>
          <w:sz w:val="24"/>
          <w:szCs w:val="24"/>
        </w:rPr>
      </w:pPr>
      <w:r w:rsidRPr="00C66332">
        <w:rPr>
          <w:rFonts w:ascii="Times New Roman" w:hAnsi="Times New Roman" w:cs="Times New Roman"/>
          <w:b/>
          <w:bCs/>
          <w:sz w:val="24"/>
          <w:szCs w:val="24"/>
        </w:rPr>
        <w:t xml:space="preserve">Table 1 </w:t>
      </w:r>
      <w:r w:rsidRPr="00C66332">
        <w:rPr>
          <w:rFonts w:ascii="Times New Roman" w:hAnsi="Times New Roman" w:cs="Times New Roman"/>
          <w:sz w:val="24"/>
          <w:szCs w:val="24"/>
        </w:rPr>
        <w:t>Comparatives tabulation of present findings (</w:t>
      </w:r>
      <w:proofErr w:type="spellStart"/>
      <w:r w:rsidRPr="00C66332">
        <w:rPr>
          <w:rFonts w:ascii="Times New Roman" w:hAnsi="Times New Roman" w:cs="Times New Roman"/>
          <w:sz w:val="24"/>
          <w:szCs w:val="24"/>
        </w:rPr>
        <w:t>Physic</w:t>
      </w:r>
      <w:r>
        <w:rPr>
          <w:rFonts w:ascii="Times New Roman" w:hAnsi="Times New Roman" w:cs="Times New Roman"/>
          <w:sz w:val="24"/>
          <w:szCs w:val="24"/>
        </w:rPr>
        <w:t>o</w:t>
      </w:r>
      <w:proofErr w:type="spellEnd"/>
      <w:r>
        <w:rPr>
          <w:rFonts w:ascii="Times New Roman" w:hAnsi="Times New Roman" w:cs="Times New Roman"/>
          <w:sz w:val="24"/>
          <w:szCs w:val="24"/>
        </w:rPr>
        <w:t>-</w:t>
      </w:r>
      <w:r w:rsidRPr="00C66332">
        <w:rPr>
          <w:rFonts w:ascii="Times New Roman" w:hAnsi="Times New Roman" w:cs="Times New Roman"/>
          <w:sz w:val="24"/>
          <w:szCs w:val="24"/>
        </w:rPr>
        <w:t xml:space="preserve">Chemical Characteristics) </w:t>
      </w:r>
      <w:r w:rsidRPr="00C66332">
        <w:rPr>
          <w:rFonts w:ascii="Times New Roman" w:hAnsi="Times New Roman" w:cs="Times New Roman"/>
          <w:sz w:val="24"/>
          <w:szCs w:val="24"/>
          <w:lang w:val="en-GB"/>
        </w:rPr>
        <w:t>and</w:t>
      </w:r>
      <w:r w:rsidRPr="00C66332">
        <w:rPr>
          <w:rFonts w:ascii="Times New Roman" w:hAnsi="Times New Roman" w:cs="Times New Roman"/>
          <w:sz w:val="24"/>
          <w:szCs w:val="24"/>
        </w:rPr>
        <w:t xml:space="preserve"> Standard Report published by (Nayak </w:t>
      </w:r>
      <w:r w:rsidR="00C21ACE" w:rsidRPr="00C21ACE">
        <w:rPr>
          <w:rFonts w:ascii="Times New Roman" w:hAnsi="Times New Roman" w:cs="Times New Roman"/>
          <w:i/>
          <w:iCs/>
          <w:sz w:val="24"/>
          <w:szCs w:val="24"/>
        </w:rPr>
        <w:t>et al</w:t>
      </w:r>
      <w:r w:rsidRPr="00C66332">
        <w:rPr>
          <w:rFonts w:ascii="Times New Roman" w:hAnsi="Times New Roman" w:cs="Times New Roman"/>
          <w:i/>
          <w:iCs/>
          <w:sz w:val="24"/>
          <w:szCs w:val="24"/>
        </w:rPr>
        <w:t xml:space="preserve">., </w:t>
      </w:r>
      <w:r w:rsidRPr="00C66332">
        <w:rPr>
          <w:rFonts w:ascii="Times New Roman" w:hAnsi="Times New Roman" w:cs="Times New Roman"/>
          <w:sz w:val="24"/>
          <w:szCs w:val="24"/>
        </w:rPr>
        <w:t>2019)</w:t>
      </w:r>
    </w:p>
    <w:tbl>
      <w:tblPr>
        <w:tblStyle w:val="TableGrid"/>
        <w:tblW w:w="5049" w:type="pct"/>
        <w:tblLook w:val="04A0" w:firstRow="1" w:lastRow="0" w:firstColumn="1" w:lastColumn="0" w:noHBand="0" w:noVBand="1"/>
      </w:tblPr>
      <w:tblGrid>
        <w:gridCol w:w="773"/>
        <w:gridCol w:w="2731"/>
        <w:gridCol w:w="1292"/>
        <w:gridCol w:w="1830"/>
        <w:gridCol w:w="1598"/>
        <w:gridCol w:w="1218"/>
      </w:tblGrid>
      <w:tr w:rsidR="00D049B0" w:rsidRPr="00D049B0" w:rsidTr="00D049B0">
        <w:tc>
          <w:tcPr>
            <w:tcW w:w="410" w:type="pct"/>
          </w:tcPr>
          <w:p w:rsidR="00D049B0" w:rsidRPr="00D049B0" w:rsidRDefault="00D049B0" w:rsidP="0071457A">
            <w:pPr>
              <w:jc w:val="center"/>
              <w:rPr>
                <w:rFonts w:ascii="Times New Roman" w:hAnsi="Times New Roman" w:cs="Times New Roman"/>
                <w:b/>
                <w:bCs/>
                <w:szCs w:val="22"/>
              </w:rPr>
            </w:pPr>
            <w:bookmarkStart w:id="1" w:name="_Hlk174717669"/>
            <w:r w:rsidRPr="00D049B0">
              <w:rPr>
                <w:rFonts w:ascii="Times New Roman" w:hAnsi="Times New Roman" w:cs="Times New Roman"/>
                <w:b/>
                <w:bCs/>
                <w:szCs w:val="22"/>
              </w:rPr>
              <w:t xml:space="preserve">S. No. </w:t>
            </w:r>
          </w:p>
        </w:tc>
        <w:tc>
          <w:tcPr>
            <w:tcW w:w="1446" w:type="pct"/>
          </w:tcPr>
          <w:p w:rsidR="00D049B0" w:rsidRPr="00D049B0" w:rsidRDefault="00D049B0" w:rsidP="0071457A">
            <w:pPr>
              <w:jc w:val="center"/>
              <w:rPr>
                <w:rFonts w:ascii="Times New Roman" w:hAnsi="Times New Roman" w:cs="Times New Roman"/>
                <w:b/>
                <w:bCs/>
                <w:szCs w:val="22"/>
              </w:rPr>
            </w:pPr>
            <w:r w:rsidRPr="00D049B0">
              <w:rPr>
                <w:rFonts w:ascii="Times New Roman" w:hAnsi="Times New Roman" w:cs="Times New Roman"/>
                <w:b/>
                <w:bCs/>
                <w:szCs w:val="22"/>
              </w:rPr>
              <w:t>Physical/Chemical Characteristics</w:t>
            </w:r>
          </w:p>
        </w:tc>
        <w:tc>
          <w:tcPr>
            <w:tcW w:w="684" w:type="pct"/>
          </w:tcPr>
          <w:p w:rsidR="00D049B0" w:rsidRPr="00D049B0" w:rsidRDefault="00D049B0" w:rsidP="0071457A">
            <w:pPr>
              <w:jc w:val="center"/>
              <w:rPr>
                <w:rFonts w:ascii="Times New Roman" w:hAnsi="Times New Roman" w:cs="Times New Roman"/>
                <w:b/>
                <w:bCs/>
                <w:szCs w:val="22"/>
              </w:rPr>
            </w:pPr>
            <w:r w:rsidRPr="00D049B0">
              <w:rPr>
                <w:rFonts w:ascii="Times New Roman" w:hAnsi="Times New Roman" w:cs="Times New Roman"/>
                <w:b/>
                <w:bCs/>
                <w:szCs w:val="22"/>
              </w:rPr>
              <w:t xml:space="preserve">Vermiwash </w:t>
            </w:r>
          </w:p>
        </w:tc>
        <w:tc>
          <w:tcPr>
            <w:tcW w:w="969" w:type="pct"/>
          </w:tcPr>
          <w:p w:rsidR="00D049B0" w:rsidRPr="00D049B0" w:rsidRDefault="00D049B0" w:rsidP="0071457A">
            <w:pPr>
              <w:jc w:val="center"/>
              <w:rPr>
                <w:rFonts w:ascii="Times New Roman" w:hAnsi="Times New Roman" w:cs="Times New Roman"/>
                <w:b/>
                <w:bCs/>
                <w:szCs w:val="22"/>
              </w:rPr>
            </w:pPr>
            <w:r w:rsidRPr="00D049B0">
              <w:rPr>
                <w:rFonts w:ascii="Times New Roman" w:hAnsi="Times New Roman" w:cs="Times New Roman"/>
                <w:b/>
                <w:bCs/>
                <w:szCs w:val="22"/>
              </w:rPr>
              <w:t>#Vermi-compost</w:t>
            </w:r>
          </w:p>
          <w:p w:rsidR="00D049B0" w:rsidRPr="00D049B0" w:rsidRDefault="00D049B0" w:rsidP="0071457A">
            <w:pPr>
              <w:jc w:val="center"/>
              <w:rPr>
                <w:rFonts w:ascii="Times New Roman" w:hAnsi="Times New Roman" w:cs="Times New Roman"/>
                <w:b/>
                <w:bCs/>
                <w:szCs w:val="22"/>
              </w:rPr>
            </w:pPr>
            <w:r w:rsidRPr="00D049B0">
              <w:rPr>
                <w:rFonts w:ascii="Times New Roman" w:hAnsi="Times New Roman" w:cs="Times New Roman"/>
                <w:b/>
                <w:bCs/>
                <w:szCs w:val="22"/>
              </w:rPr>
              <w:t>(VWU)</w:t>
            </w:r>
          </w:p>
        </w:tc>
        <w:tc>
          <w:tcPr>
            <w:tcW w:w="846" w:type="pct"/>
          </w:tcPr>
          <w:p w:rsidR="00D049B0" w:rsidRPr="00D049B0" w:rsidRDefault="00D049B0" w:rsidP="0071457A">
            <w:pPr>
              <w:jc w:val="center"/>
              <w:rPr>
                <w:rFonts w:ascii="Times New Roman" w:hAnsi="Times New Roman" w:cs="Times New Roman"/>
                <w:b/>
                <w:bCs/>
                <w:szCs w:val="22"/>
              </w:rPr>
            </w:pPr>
            <w:r w:rsidRPr="00D049B0">
              <w:rPr>
                <w:rFonts w:ascii="Times New Roman" w:hAnsi="Times New Roman" w:cs="Times New Roman"/>
                <w:b/>
                <w:bCs/>
                <w:szCs w:val="22"/>
              </w:rPr>
              <w:t>Vermicompost</w:t>
            </w:r>
          </w:p>
        </w:tc>
        <w:tc>
          <w:tcPr>
            <w:tcW w:w="646" w:type="pct"/>
          </w:tcPr>
          <w:p w:rsidR="00D049B0" w:rsidRPr="00D049B0" w:rsidRDefault="00D049B0" w:rsidP="0071457A">
            <w:pPr>
              <w:jc w:val="center"/>
              <w:rPr>
                <w:rFonts w:ascii="Times New Roman" w:hAnsi="Times New Roman" w:cs="Times New Roman"/>
                <w:b/>
                <w:bCs/>
                <w:szCs w:val="22"/>
              </w:rPr>
            </w:pPr>
            <w:bookmarkStart w:id="2" w:name="_Hlk174445841"/>
            <w:r w:rsidRPr="00D049B0">
              <w:rPr>
                <w:rFonts w:ascii="Times New Roman" w:hAnsi="Times New Roman" w:cs="Times New Roman"/>
                <w:b/>
                <w:bCs/>
                <w:szCs w:val="22"/>
              </w:rPr>
              <w:t>*Standard Value</w:t>
            </w:r>
            <w:bookmarkEnd w:id="2"/>
          </w:p>
        </w:tc>
      </w:tr>
      <w:bookmarkEnd w:id="1"/>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pH</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7.42</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7.04</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7.02</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7.39-7.5</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bookmarkStart w:id="3" w:name="_Hlk174717480"/>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 xml:space="preserve">EC (dsm¹) </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1.47</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2.4</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2.3</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0.008</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Moisture (%)</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23.8</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22.6</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Bulk density (cm</w:t>
            </w:r>
            <w:r w:rsidRPr="00D049B0">
              <w:rPr>
                <w:rFonts w:ascii="Times New Roman" w:hAnsi="Times New Roman" w:cs="Times New Roman"/>
                <w:szCs w:val="22"/>
                <w:vertAlign w:val="superscript"/>
              </w:rPr>
              <w:t>-3</w:t>
            </w:r>
            <w:r w:rsidRPr="00D049B0">
              <w:rPr>
                <w:rFonts w:ascii="Times New Roman" w:hAnsi="Times New Roman" w:cs="Times New Roman"/>
                <w:szCs w:val="22"/>
              </w:rPr>
              <w:t>)</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0.834</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0.826</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r>
      <w:bookmarkEnd w:id="3"/>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 xml:space="preserve">Total Organic Carbon (%) </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0.005</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13.95</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14.25</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 xml:space="preserve">0.25 </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C: N Ratio</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14.4</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14.5</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Nitrogen (%)</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c>
          <w:tcPr>
            <w:tcW w:w="969" w:type="pct"/>
          </w:tcPr>
          <w:p w:rsidR="00D049B0" w:rsidRPr="00D049B0" w:rsidRDefault="00D049B0" w:rsidP="0071457A">
            <w:pPr>
              <w:jc w:val="center"/>
              <w:rPr>
                <w:rFonts w:ascii="Times New Roman" w:hAnsi="Times New Roman" w:cs="Times New Roman"/>
                <w:szCs w:val="22"/>
              </w:rPr>
            </w:pPr>
          </w:p>
        </w:tc>
        <w:tc>
          <w:tcPr>
            <w:tcW w:w="846" w:type="pct"/>
          </w:tcPr>
          <w:p w:rsidR="00D049B0" w:rsidRPr="00D049B0" w:rsidRDefault="00D049B0" w:rsidP="0071457A">
            <w:pPr>
              <w:jc w:val="center"/>
              <w:rPr>
                <w:rFonts w:ascii="Times New Roman" w:hAnsi="Times New Roman" w:cs="Times New Roman"/>
                <w:szCs w:val="22"/>
              </w:rPr>
            </w:pP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0.01-0.001</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bookmarkStart w:id="4" w:name="_Hlk174717573"/>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Nitrate (NO</w:t>
            </w:r>
            <w:r w:rsidRPr="00D049B0">
              <w:rPr>
                <w:rFonts w:ascii="Times New Roman" w:hAnsi="Times New Roman" w:cs="Times New Roman"/>
                <w:szCs w:val="22"/>
                <w:vertAlign w:val="subscript"/>
              </w:rPr>
              <w:t>3</w:t>
            </w:r>
            <w:r w:rsidRPr="00D049B0">
              <w:rPr>
                <w:rFonts w:ascii="Times New Roman" w:hAnsi="Times New Roman" w:cs="Times New Roman"/>
                <w:szCs w:val="22"/>
              </w:rPr>
              <w:t>) (%)</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0.007</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0.94</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0.97</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r>
      <w:bookmarkEnd w:id="4"/>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Phosphorus (P</w:t>
            </w:r>
            <w:r w:rsidRPr="00D049B0">
              <w:rPr>
                <w:rFonts w:ascii="Times New Roman" w:hAnsi="Times New Roman" w:cs="Times New Roman"/>
                <w:szCs w:val="22"/>
                <w:vertAlign w:val="subscript"/>
              </w:rPr>
              <w:t>2</w:t>
            </w:r>
            <w:r w:rsidRPr="00D049B0">
              <w:rPr>
                <w:rFonts w:ascii="Times New Roman" w:hAnsi="Times New Roman" w:cs="Times New Roman"/>
                <w:szCs w:val="22"/>
              </w:rPr>
              <w:t>O</w:t>
            </w:r>
            <w:r w:rsidRPr="00D049B0">
              <w:rPr>
                <w:rFonts w:ascii="Times New Roman" w:hAnsi="Times New Roman" w:cs="Times New Roman"/>
                <w:szCs w:val="22"/>
                <w:vertAlign w:val="subscript"/>
              </w:rPr>
              <w:t>5</w:t>
            </w:r>
            <w:r w:rsidRPr="00D049B0">
              <w:rPr>
                <w:rFonts w:ascii="Times New Roman" w:hAnsi="Times New Roman" w:cs="Times New Roman"/>
                <w:szCs w:val="22"/>
              </w:rPr>
              <w:t>) (%)</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1.49</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1.12</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1.09</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1.70</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Potassium (K₂O) (ppm)</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24.0</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1.10</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1.13</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 xml:space="preserve">26.0 </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Sodium (ppm)</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c>
          <w:tcPr>
            <w:tcW w:w="969"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846"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8.0</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Calcium (ppm)</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2.0</w:t>
            </w:r>
          </w:p>
        </w:tc>
        <w:tc>
          <w:tcPr>
            <w:tcW w:w="969"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846"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3.0</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Magnesium (ppm)</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136.0</w:t>
            </w:r>
          </w:p>
        </w:tc>
        <w:tc>
          <w:tcPr>
            <w:tcW w:w="969"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846"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 xml:space="preserve">160.0 </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Manganese (ppm)</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c>
          <w:tcPr>
            <w:tcW w:w="969"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846"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 xml:space="preserve">0.60 </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Arsenic (ppm)</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2.05</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2.00</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Iron (ppm)</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0.06</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 xml:space="preserve">0.06 </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Zinc (ppm)</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0.02</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18.05</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17.90</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 xml:space="preserve">0.02 </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Copper (ppm)</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0.01</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9.88</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9.62</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 xml:space="preserve">0.01 </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Nickel (ppm)</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0.06</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3.05</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3.01</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 xml:space="preserve">Lead (ppm) </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0.02</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25.4</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25.2</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Mercury (ppm)</w:t>
            </w:r>
          </w:p>
        </w:tc>
        <w:tc>
          <w:tcPr>
            <w:tcW w:w="684"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0.02</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0.02</w:t>
            </w:r>
          </w:p>
        </w:tc>
        <w:tc>
          <w:tcPr>
            <w:tcW w:w="646" w:type="pct"/>
          </w:tcPr>
          <w:p w:rsidR="00D049B0" w:rsidRPr="00D049B0" w:rsidRDefault="00D049B0" w:rsidP="0071457A">
            <w:pPr>
              <w:jc w:val="center"/>
              <w:rPr>
                <w:szCs w:val="22"/>
              </w:rPr>
            </w:pPr>
            <w:r w:rsidRPr="00D049B0">
              <w:rPr>
                <w:rFonts w:ascii="Times New Roman" w:hAnsi="Times New Roman" w:cs="Times New Roman"/>
                <w:szCs w:val="22"/>
              </w:rPr>
              <w:t>-</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Cadmium (ppm)</w:t>
            </w:r>
          </w:p>
        </w:tc>
        <w:tc>
          <w:tcPr>
            <w:tcW w:w="684"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0.22</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0.19</w:t>
            </w:r>
          </w:p>
        </w:tc>
        <w:tc>
          <w:tcPr>
            <w:tcW w:w="646" w:type="pct"/>
          </w:tcPr>
          <w:p w:rsidR="00D049B0" w:rsidRPr="00D049B0" w:rsidRDefault="00D049B0" w:rsidP="0071457A">
            <w:pPr>
              <w:jc w:val="center"/>
              <w:rPr>
                <w:szCs w:val="22"/>
              </w:rPr>
            </w:pPr>
            <w:r w:rsidRPr="00D049B0">
              <w:rPr>
                <w:rFonts w:ascii="Times New Roman" w:hAnsi="Times New Roman" w:cs="Times New Roman"/>
                <w:szCs w:val="22"/>
              </w:rPr>
              <w:t>-</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Chromium (ppm)</w:t>
            </w:r>
          </w:p>
        </w:tc>
        <w:tc>
          <w:tcPr>
            <w:tcW w:w="684"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969"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14.90</w:t>
            </w:r>
          </w:p>
        </w:tc>
        <w:tc>
          <w:tcPr>
            <w:tcW w:w="8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12.40</w:t>
            </w:r>
          </w:p>
        </w:tc>
        <w:tc>
          <w:tcPr>
            <w:tcW w:w="646" w:type="pct"/>
          </w:tcPr>
          <w:p w:rsidR="00D049B0" w:rsidRPr="00D049B0" w:rsidRDefault="00D049B0" w:rsidP="0071457A">
            <w:pPr>
              <w:jc w:val="center"/>
              <w:rPr>
                <w:szCs w:val="22"/>
              </w:rPr>
            </w:pPr>
            <w:r w:rsidRPr="00D049B0">
              <w:rPr>
                <w:rFonts w:ascii="Times New Roman" w:hAnsi="Times New Roman" w:cs="Times New Roman"/>
                <w:szCs w:val="22"/>
              </w:rPr>
              <w:t>-</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 xml:space="preserve">Total heterotrophs </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c>
          <w:tcPr>
            <w:tcW w:w="969"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846"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1.79 × 10</w:t>
            </w:r>
            <w:r w:rsidRPr="00D049B0">
              <w:rPr>
                <w:rFonts w:ascii="Times New Roman" w:hAnsi="Times New Roman" w:cs="Times New Roman"/>
                <w:szCs w:val="22"/>
                <w:vertAlign w:val="superscript"/>
              </w:rPr>
              <w:t>3</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i/>
                <w:iCs/>
                <w:szCs w:val="22"/>
              </w:rPr>
              <w:t xml:space="preserve">Nitrosomonas </w:t>
            </w:r>
            <w:r w:rsidRPr="00D049B0">
              <w:rPr>
                <w:rFonts w:ascii="Times New Roman" w:hAnsi="Times New Roman" w:cs="Times New Roman"/>
                <w:szCs w:val="22"/>
              </w:rPr>
              <w:t>(CFU/ml)</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w:t>
            </w:r>
          </w:p>
        </w:tc>
        <w:tc>
          <w:tcPr>
            <w:tcW w:w="969"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846"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1.01 × 10</w:t>
            </w:r>
            <w:r w:rsidRPr="00D049B0">
              <w:rPr>
                <w:rFonts w:ascii="Times New Roman" w:hAnsi="Times New Roman" w:cs="Times New Roman"/>
                <w:szCs w:val="22"/>
                <w:vertAlign w:val="superscript"/>
              </w:rPr>
              <w:t>3</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i/>
                <w:iCs/>
                <w:szCs w:val="22"/>
              </w:rPr>
              <w:t>Nitrobacter</w:t>
            </w:r>
            <w:r w:rsidRPr="00D049B0">
              <w:rPr>
                <w:rFonts w:ascii="Times New Roman" w:hAnsi="Times New Roman" w:cs="Times New Roman"/>
                <w:szCs w:val="22"/>
              </w:rPr>
              <w:t xml:space="preserve"> spp. (CFU/ml)</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1.12×10</w:t>
            </w:r>
            <w:r w:rsidRPr="00D049B0">
              <w:rPr>
                <w:rFonts w:ascii="Times New Roman" w:hAnsi="Times New Roman" w:cs="Times New Roman"/>
                <w:szCs w:val="22"/>
                <w:vertAlign w:val="superscript"/>
              </w:rPr>
              <w:t>3</w:t>
            </w:r>
          </w:p>
        </w:tc>
        <w:tc>
          <w:tcPr>
            <w:tcW w:w="969"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846"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1.12 × 10</w:t>
            </w:r>
            <w:r w:rsidRPr="00D049B0">
              <w:rPr>
                <w:rFonts w:ascii="Times New Roman" w:hAnsi="Times New Roman" w:cs="Times New Roman"/>
                <w:szCs w:val="22"/>
                <w:vertAlign w:val="superscript"/>
              </w:rPr>
              <w:t>3</w:t>
            </w:r>
          </w:p>
        </w:tc>
      </w:tr>
      <w:tr w:rsidR="00D049B0" w:rsidRPr="00D049B0" w:rsidTr="00D049B0">
        <w:tc>
          <w:tcPr>
            <w:tcW w:w="410" w:type="pct"/>
          </w:tcPr>
          <w:p w:rsidR="00D049B0" w:rsidRPr="00D049B0" w:rsidRDefault="00D049B0" w:rsidP="0071457A">
            <w:pPr>
              <w:pStyle w:val="ListParagraph"/>
              <w:numPr>
                <w:ilvl w:val="0"/>
                <w:numId w:val="4"/>
              </w:numPr>
              <w:jc w:val="both"/>
              <w:rPr>
                <w:rFonts w:ascii="Times New Roman" w:hAnsi="Times New Roman" w:cs="Times New Roman"/>
                <w:szCs w:val="22"/>
              </w:rPr>
            </w:pPr>
          </w:p>
        </w:tc>
        <w:tc>
          <w:tcPr>
            <w:tcW w:w="1446" w:type="pct"/>
          </w:tcPr>
          <w:p w:rsidR="00D049B0" w:rsidRPr="00D049B0" w:rsidRDefault="00D049B0" w:rsidP="0071457A">
            <w:pPr>
              <w:ind w:left="75"/>
              <w:rPr>
                <w:rFonts w:ascii="Times New Roman" w:hAnsi="Times New Roman" w:cs="Times New Roman"/>
                <w:szCs w:val="22"/>
              </w:rPr>
            </w:pPr>
            <w:r w:rsidRPr="00D049B0">
              <w:rPr>
                <w:rFonts w:ascii="Times New Roman" w:hAnsi="Times New Roman" w:cs="Times New Roman"/>
                <w:szCs w:val="22"/>
              </w:rPr>
              <w:t>Total Fungus (CFU/ml)</w:t>
            </w:r>
          </w:p>
        </w:tc>
        <w:tc>
          <w:tcPr>
            <w:tcW w:w="684"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1.45×10</w:t>
            </w:r>
            <w:r w:rsidRPr="00D049B0">
              <w:rPr>
                <w:rFonts w:ascii="Times New Roman" w:hAnsi="Times New Roman" w:cs="Times New Roman"/>
                <w:szCs w:val="22"/>
                <w:vertAlign w:val="superscript"/>
              </w:rPr>
              <w:t>3</w:t>
            </w:r>
          </w:p>
        </w:tc>
        <w:tc>
          <w:tcPr>
            <w:tcW w:w="969"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846" w:type="pct"/>
          </w:tcPr>
          <w:p w:rsidR="00D049B0" w:rsidRPr="00D049B0" w:rsidRDefault="00D049B0" w:rsidP="0071457A">
            <w:pPr>
              <w:jc w:val="center"/>
              <w:rPr>
                <w:szCs w:val="22"/>
              </w:rPr>
            </w:pPr>
            <w:r w:rsidRPr="00D049B0">
              <w:rPr>
                <w:rFonts w:ascii="Times New Roman" w:hAnsi="Times New Roman" w:cs="Times New Roman"/>
                <w:szCs w:val="22"/>
              </w:rPr>
              <w:t>-</w:t>
            </w:r>
          </w:p>
        </w:tc>
        <w:tc>
          <w:tcPr>
            <w:tcW w:w="646" w:type="pct"/>
          </w:tcPr>
          <w:p w:rsidR="00D049B0" w:rsidRPr="00D049B0" w:rsidRDefault="00D049B0" w:rsidP="0071457A">
            <w:pPr>
              <w:jc w:val="center"/>
              <w:rPr>
                <w:rFonts w:ascii="Times New Roman" w:hAnsi="Times New Roman" w:cs="Times New Roman"/>
                <w:szCs w:val="22"/>
              </w:rPr>
            </w:pPr>
            <w:r w:rsidRPr="00D049B0">
              <w:rPr>
                <w:rFonts w:ascii="Times New Roman" w:hAnsi="Times New Roman" w:cs="Times New Roman"/>
                <w:szCs w:val="22"/>
              </w:rPr>
              <w:t>1.46 ×10</w:t>
            </w:r>
            <w:r w:rsidRPr="00D049B0">
              <w:rPr>
                <w:rFonts w:ascii="Times New Roman" w:hAnsi="Times New Roman" w:cs="Times New Roman"/>
                <w:szCs w:val="22"/>
                <w:vertAlign w:val="superscript"/>
              </w:rPr>
              <w:t>3</w:t>
            </w:r>
          </w:p>
        </w:tc>
      </w:tr>
    </w:tbl>
    <w:p w:rsidR="00D049B0" w:rsidRDefault="00D049B0" w:rsidP="00D049B0">
      <w:pPr>
        <w:spacing w:line="240" w:lineRule="auto"/>
        <w:rPr>
          <w:rFonts w:ascii="Times New Roman" w:hAnsi="Times New Roman" w:cs="Times New Roman"/>
          <w:b/>
          <w:bCs/>
          <w:sz w:val="20"/>
          <w:szCs w:val="22"/>
        </w:rPr>
      </w:pPr>
      <w:r w:rsidRPr="00F05BC0">
        <w:rPr>
          <w:rFonts w:ascii="Times New Roman" w:hAnsi="Times New Roman" w:cs="Times New Roman"/>
          <w:b/>
          <w:bCs/>
          <w:sz w:val="20"/>
        </w:rPr>
        <w:t>*Standard Value reported by</w:t>
      </w:r>
      <w:r w:rsidRPr="00F05BC0">
        <w:rPr>
          <w:sz w:val="18"/>
          <w:szCs w:val="16"/>
        </w:rPr>
        <w:t xml:space="preserve"> </w:t>
      </w:r>
      <w:r w:rsidRPr="00F05BC0">
        <w:rPr>
          <w:rFonts w:ascii="Times New Roman" w:hAnsi="Times New Roman" w:cs="Times New Roman"/>
          <w:b/>
          <w:bCs/>
          <w:sz w:val="20"/>
        </w:rPr>
        <w:t xml:space="preserve">Nayak </w:t>
      </w:r>
      <w:r w:rsidR="00C21ACE" w:rsidRPr="00C21ACE">
        <w:rPr>
          <w:rFonts w:ascii="Times New Roman" w:hAnsi="Times New Roman" w:cs="Times New Roman"/>
          <w:b/>
          <w:bCs/>
          <w:i/>
          <w:iCs/>
          <w:sz w:val="20"/>
        </w:rPr>
        <w:t>et al</w:t>
      </w:r>
      <w:r w:rsidRPr="00F05BC0">
        <w:rPr>
          <w:rFonts w:ascii="Times New Roman" w:hAnsi="Times New Roman" w:cs="Times New Roman"/>
          <w:b/>
          <w:bCs/>
          <w:sz w:val="20"/>
        </w:rPr>
        <w:t>. (2019)</w:t>
      </w:r>
      <w:r>
        <w:rPr>
          <w:rFonts w:ascii="Times New Roman" w:hAnsi="Times New Roman" w:cs="Times New Roman"/>
          <w:b/>
          <w:bCs/>
          <w:sz w:val="20"/>
        </w:rPr>
        <w:t xml:space="preserve">; </w:t>
      </w:r>
      <w:r w:rsidRPr="00F05BC0">
        <w:rPr>
          <w:rFonts w:ascii="Times New Roman" w:hAnsi="Times New Roman" w:cs="Times New Roman"/>
          <w:b/>
          <w:bCs/>
          <w:sz w:val="20"/>
          <w:szCs w:val="22"/>
          <w:vertAlign w:val="superscript"/>
        </w:rPr>
        <w:t xml:space="preserve"># </w:t>
      </w:r>
      <w:r w:rsidR="00994BF0" w:rsidRPr="00F05BC0">
        <w:rPr>
          <w:rFonts w:ascii="Times New Roman" w:hAnsi="Times New Roman" w:cs="Times New Roman"/>
          <w:b/>
          <w:bCs/>
          <w:sz w:val="20"/>
          <w:szCs w:val="22"/>
        </w:rPr>
        <w:t>Vermicompost</w:t>
      </w:r>
      <w:r w:rsidRPr="00F05BC0">
        <w:rPr>
          <w:rFonts w:ascii="Times New Roman" w:hAnsi="Times New Roman" w:cs="Times New Roman"/>
          <w:b/>
          <w:bCs/>
          <w:sz w:val="20"/>
          <w:szCs w:val="22"/>
        </w:rPr>
        <w:t xml:space="preserve"> from Vermiwash unit </w:t>
      </w:r>
    </w:p>
    <w:p w:rsidR="00D049B0" w:rsidRDefault="00D049B0" w:rsidP="00D049B0">
      <w:pPr>
        <w:spacing w:line="240" w:lineRule="auto"/>
        <w:rPr>
          <w:rFonts w:ascii="Times New Roman" w:hAnsi="Times New Roman" w:cs="Times New Roman"/>
          <w:b/>
          <w:bCs/>
          <w:sz w:val="20"/>
          <w:szCs w:val="22"/>
        </w:rPr>
      </w:pPr>
    </w:p>
    <w:p w:rsidR="002725C5" w:rsidRPr="002725C5" w:rsidRDefault="002725C5" w:rsidP="002725C5">
      <w:pPr>
        <w:spacing w:before="24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2725C5">
        <w:rPr>
          <w:rFonts w:ascii="Times New Roman" w:hAnsi="Times New Roman" w:cs="Times New Roman"/>
          <w:sz w:val="24"/>
          <w:szCs w:val="24"/>
        </w:rPr>
        <w:t>he growth of plants was measured over a period of 30 days under three different treatments: Normal Soil (Control), Vermicompost, and Vermiwash</w:t>
      </w:r>
      <w:r>
        <w:rPr>
          <w:rFonts w:ascii="Times New Roman" w:hAnsi="Times New Roman" w:cs="Times New Roman"/>
          <w:sz w:val="24"/>
          <w:szCs w:val="24"/>
        </w:rPr>
        <w:t xml:space="preserve"> during the present research investigation</w:t>
      </w:r>
      <w:r w:rsidRPr="002725C5">
        <w:rPr>
          <w:rFonts w:ascii="Times New Roman" w:hAnsi="Times New Roman" w:cs="Times New Roman"/>
          <w:sz w:val="24"/>
          <w:szCs w:val="24"/>
        </w:rPr>
        <w:t xml:space="preserve">. The results indicated significant differences in both the length of the plants and their relative growth rates across the treatments. At day 20, the average lengths of the plants were 13.7 cm ±0.21 for the </w:t>
      </w:r>
      <w:r w:rsidR="00870A16">
        <w:rPr>
          <w:rFonts w:ascii="Times New Roman" w:hAnsi="Times New Roman" w:cs="Times New Roman"/>
          <w:sz w:val="24"/>
          <w:szCs w:val="24"/>
        </w:rPr>
        <w:t>n</w:t>
      </w:r>
      <w:r w:rsidRPr="002725C5">
        <w:rPr>
          <w:rFonts w:ascii="Times New Roman" w:hAnsi="Times New Roman" w:cs="Times New Roman"/>
          <w:sz w:val="24"/>
          <w:szCs w:val="24"/>
        </w:rPr>
        <w:t xml:space="preserve">ormal </w:t>
      </w:r>
      <w:r w:rsidR="00870A16">
        <w:rPr>
          <w:rFonts w:ascii="Times New Roman" w:hAnsi="Times New Roman" w:cs="Times New Roman"/>
          <w:sz w:val="24"/>
          <w:szCs w:val="24"/>
        </w:rPr>
        <w:t>s</w:t>
      </w:r>
      <w:r w:rsidRPr="002725C5">
        <w:rPr>
          <w:rFonts w:ascii="Times New Roman" w:hAnsi="Times New Roman" w:cs="Times New Roman"/>
          <w:sz w:val="24"/>
          <w:szCs w:val="24"/>
        </w:rPr>
        <w:t xml:space="preserve">oil (Control), 15.8 cm ±0.27 for Vermicompost, and 17.5 cm ±0.29 for </w:t>
      </w:r>
      <w:r w:rsidRPr="002725C5">
        <w:rPr>
          <w:rFonts w:ascii="Times New Roman" w:hAnsi="Times New Roman" w:cs="Times New Roman"/>
          <w:sz w:val="24"/>
          <w:szCs w:val="24"/>
        </w:rPr>
        <w:lastRenderedPageBreak/>
        <w:t xml:space="preserve">Vermiwash. By day 25, the measurements showed continued growth, with lengths recorded at 14.2 cm ±0.26 for </w:t>
      </w:r>
      <w:r w:rsidR="00870A16">
        <w:rPr>
          <w:rFonts w:ascii="Times New Roman" w:hAnsi="Times New Roman" w:cs="Times New Roman"/>
          <w:sz w:val="24"/>
          <w:szCs w:val="24"/>
        </w:rPr>
        <w:t>n</w:t>
      </w:r>
      <w:r w:rsidRPr="002725C5">
        <w:rPr>
          <w:rFonts w:ascii="Times New Roman" w:hAnsi="Times New Roman" w:cs="Times New Roman"/>
          <w:sz w:val="24"/>
          <w:szCs w:val="24"/>
        </w:rPr>
        <w:t xml:space="preserve">ormal </w:t>
      </w:r>
      <w:r w:rsidR="00870A16">
        <w:rPr>
          <w:rFonts w:ascii="Times New Roman" w:hAnsi="Times New Roman" w:cs="Times New Roman"/>
          <w:sz w:val="24"/>
          <w:szCs w:val="24"/>
        </w:rPr>
        <w:t>s</w:t>
      </w:r>
      <w:r w:rsidRPr="002725C5">
        <w:rPr>
          <w:rFonts w:ascii="Times New Roman" w:hAnsi="Times New Roman" w:cs="Times New Roman"/>
          <w:sz w:val="24"/>
          <w:szCs w:val="24"/>
        </w:rPr>
        <w:t xml:space="preserve">oil, 16.5 cm ±0.28 for Vermicompost, and 20.1 cm ±0.32 for Vermiwash. Finally, at day 30, the lengths were noted as 14.8 cm ±0.25 for </w:t>
      </w:r>
      <w:r w:rsidR="00870A16">
        <w:rPr>
          <w:rFonts w:ascii="Times New Roman" w:hAnsi="Times New Roman" w:cs="Times New Roman"/>
          <w:sz w:val="24"/>
          <w:szCs w:val="24"/>
        </w:rPr>
        <w:t>n</w:t>
      </w:r>
      <w:r w:rsidRPr="002725C5">
        <w:rPr>
          <w:rFonts w:ascii="Times New Roman" w:hAnsi="Times New Roman" w:cs="Times New Roman"/>
          <w:sz w:val="24"/>
          <w:szCs w:val="24"/>
        </w:rPr>
        <w:t>ormal Soil, 17.7 cm ±0.26 for Vermicompost, and 21.6 cm ±0.31 for Vermiwash.</w:t>
      </w:r>
      <w:r>
        <w:rPr>
          <w:rFonts w:ascii="Times New Roman" w:hAnsi="Times New Roman" w:cs="Times New Roman"/>
          <w:sz w:val="24"/>
          <w:szCs w:val="24"/>
        </w:rPr>
        <w:t xml:space="preserve"> </w:t>
      </w:r>
      <w:r w:rsidRPr="002725C5">
        <w:rPr>
          <w:rFonts w:ascii="Times New Roman" w:hAnsi="Times New Roman" w:cs="Times New Roman"/>
          <w:sz w:val="24"/>
          <w:szCs w:val="24"/>
        </w:rPr>
        <w:t>The relative growth was assessed through fold increase calculations at each observation point. At day 20, Vermicompost showed a fold increase of 1.15, while Vermiwash exhibited a higher fold increase of 1.27. By day 25, the fold increase for Vermicompost was recorded at 1.16, and for Vermiwash, it rose to 1.41, indicating a more substantial enhancement in growth compared to the control treatment. By day 30, the relative growth for Vermicompost reached a fold increase of 1.19, whereas Vermiwash maintained its lead with a fold increase of 1.45.</w:t>
      </w:r>
      <w:r>
        <w:rPr>
          <w:rFonts w:ascii="Times New Roman" w:hAnsi="Times New Roman" w:cs="Times New Roman"/>
          <w:sz w:val="24"/>
          <w:szCs w:val="24"/>
        </w:rPr>
        <w:t xml:space="preserve"> </w:t>
      </w:r>
      <w:r w:rsidRPr="002725C5">
        <w:rPr>
          <w:rFonts w:ascii="Times New Roman" w:hAnsi="Times New Roman" w:cs="Times New Roman"/>
          <w:sz w:val="24"/>
          <w:szCs w:val="24"/>
        </w:rPr>
        <w:t>Overall, this analysis demonstrated that both Vermicompost and Vermiwash significantly enhanced plant growth compared to normal soil conditions throughout the study period. Notably, Vermiwash consistently outperformed both Normal Soil and Vermicompost in terms of plant length and relative growth rate, highlighting its potential effectiveness as a growth enhancer in agricultural practices.</w:t>
      </w:r>
    </w:p>
    <w:p w:rsidR="002725C5" w:rsidRDefault="002725C5" w:rsidP="001F7108">
      <w:pPr>
        <w:spacing w:before="240" w:after="0" w:line="360" w:lineRule="auto"/>
        <w:ind w:firstLine="720"/>
        <w:jc w:val="both"/>
        <w:rPr>
          <w:rFonts w:ascii="Times New Roman" w:hAnsi="Times New Roman" w:cs="Times New Roman"/>
          <w:sz w:val="24"/>
          <w:szCs w:val="24"/>
        </w:rPr>
      </w:pPr>
    </w:p>
    <w:tbl>
      <w:tblPr>
        <w:tblStyle w:val="TableGrid"/>
        <w:tblW w:w="5802" w:type="dxa"/>
        <w:tblInd w:w="1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946"/>
      </w:tblGrid>
      <w:tr w:rsidR="000279AF" w:rsidTr="00F24493">
        <w:tc>
          <w:tcPr>
            <w:tcW w:w="2856" w:type="dxa"/>
          </w:tcPr>
          <w:p w:rsidR="000279AF" w:rsidRDefault="000279AF" w:rsidP="00F24493">
            <w:pPr>
              <w:jc w:val="center"/>
              <w:rPr>
                <w:rFonts w:ascii="Times New Roman" w:hAnsi="Times New Roman" w:cs="Times New Roman"/>
                <w:b/>
                <w:bCs/>
                <w:sz w:val="24"/>
                <w:szCs w:val="28"/>
                <w:u w:val="single"/>
              </w:rPr>
            </w:pPr>
            <w:r>
              <w:rPr>
                <w:rFonts w:ascii="Times New Roman" w:hAnsi="Times New Roman" w:cs="Times New Roman"/>
                <w:b/>
                <w:bCs/>
                <w:noProof/>
                <w:sz w:val="24"/>
                <w:szCs w:val="28"/>
                <w:u w:val="single"/>
                <w:lang w:bidi="ar-SA"/>
              </w:rPr>
              <w:drawing>
                <wp:inline distT="0" distB="0" distL="0" distR="0" wp14:anchorId="11037A66" wp14:editId="4D7B4C95">
                  <wp:extent cx="1414928" cy="217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5044" cy="2187227"/>
                          </a:xfrm>
                          <a:prstGeom prst="rect">
                            <a:avLst/>
                          </a:prstGeom>
                          <a:noFill/>
                        </pic:spPr>
                      </pic:pic>
                    </a:graphicData>
                  </a:graphic>
                </wp:inline>
              </w:drawing>
            </w:r>
          </w:p>
        </w:tc>
        <w:tc>
          <w:tcPr>
            <w:tcW w:w="2946" w:type="dxa"/>
          </w:tcPr>
          <w:p w:rsidR="000279AF" w:rsidRDefault="000279AF" w:rsidP="00F24493">
            <w:pPr>
              <w:jc w:val="center"/>
              <w:rPr>
                <w:rFonts w:ascii="Times New Roman" w:hAnsi="Times New Roman" w:cs="Times New Roman"/>
                <w:b/>
                <w:bCs/>
                <w:sz w:val="24"/>
                <w:szCs w:val="28"/>
                <w:u w:val="single"/>
              </w:rPr>
            </w:pPr>
            <w:r>
              <w:rPr>
                <w:rFonts w:ascii="Times New Roman" w:hAnsi="Times New Roman" w:cs="Times New Roman"/>
                <w:b/>
                <w:bCs/>
                <w:noProof/>
                <w:sz w:val="24"/>
                <w:szCs w:val="28"/>
                <w:u w:val="single"/>
                <w:lang w:bidi="ar-SA"/>
              </w:rPr>
              <w:drawing>
                <wp:inline distT="0" distB="0" distL="0" distR="0" wp14:anchorId="0E35CC72" wp14:editId="40F0DC80">
                  <wp:extent cx="1471295" cy="218501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834" cy="2194723"/>
                          </a:xfrm>
                          <a:prstGeom prst="rect">
                            <a:avLst/>
                          </a:prstGeom>
                          <a:noFill/>
                        </pic:spPr>
                      </pic:pic>
                    </a:graphicData>
                  </a:graphic>
                </wp:inline>
              </w:drawing>
            </w:r>
          </w:p>
        </w:tc>
      </w:tr>
      <w:tr w:rsidR="000279AF" w:rsidTr="00F24493">
        <w:tc>
          <w:tcPr>
            <w:tcW w:w="5802" w:type="dxa"/>
            <w:gridSpan w:val="2"/>
          </w:tcPr>
          <w:p w:rsidR="000279AF" w:rsidRPr="00E63455" w:rsidRDefault="000279AF" w:rsidP="00F24493">
            <w:pPr>
              <w:jc w:val="center"/>
              <w:rPr>
                <w:rFonts w:ascii="Times New Roman" w:hAnsi="Times New Roman" w:cs="Times New Roman"/>
                <w:b/>
                <w:bCs/>
                <w:sz w:val="20"/>
              </w:rPr>
            </w:pPr>
            <w:r>
              <w:rPr>
                <w:rFonts w:ascii="Times New Roman" w:hAnsi="Times New Roman" w:cs="Times New Roman"/>
                <w:b/>
                <w:bCs/>
                <w:sz w:val="20"/>
              </w:rPr>
              <w:t xml:space="preserve">Fig 3. Prepared </w:t>
            </w:r>
            <w:r w:rsidRPr="0051650F">
              <w:rPr>
                <w:rFonts w:ascii="Times New Roman" w:hAnsi="Times New Roman" w:cs="Times New Roman"/>
                <w:b/>
                <w:bCs/>
                <w:sz w:val="20"/>
              </w:rPr>
              <w:t>Vermiwash</w:t>
            </w:r>
          </w:p>
        </w:tc>
      </w:tr>
    </w:tbl>
    <w:p w:rsidR="002725C5" w:rsidRDefault="002725C5" w:rsidP="007120EE">
      <w:pPr>
        <w:spacing w:line="360" w:lineRule="auto"/>
        <w:jc w:val="both"/>
        <w:rPr>
          <w:rFonts w:ascii="Times New Roman" w:hAnsi="Times New Roman" w:cs="Times New Roman"/>
          <w:b/>
          <w:bCs/>
          <w:sz w:val="24"/>
          <w:szCs w:val="24"/>
        </w:rPr>
      </w:pPr>
    </w:p>
    <w:p w:rsidR="002725C5" w:rsidRDefault="002725C5" w:rsidP="007120EE">
      <w:pPr>
        <w:spacing w:line="360" w:lineRule="auto"/>
        <w:jc w:val="both"/>
        <w:rPr>
          <w:rFonts w:ascii="Times New Roman" w:hAnsi="Times New Roman" w:cs="Times New Roman"/>
          <w:b/>
          <w:bCs/>
          <w:sz w:val="24"/>
          <w:szCs w:val="24"/>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6298"/>
      </w:tblGrid>
      <w:tr w:rsidR="00E63455" w:rsidTr="00D049B0">
        <w:trPr>
          <w:trHeight w:val="838"/>
        </w:trPr>
        <w:tc>
          <w:tcPr>
            <w:tcW w:w="3062" w:type="dxa"/>
            <w:vMerge w:val="restart"/>
          </w:tcPr>
          <w:p w:rsidR="00E63455" w:rsidRDefault="00E63455" w:rsidP="00F24493">
            <w:pPr>
              <w:spacing w:line="360" w:lineRule="auto"/>
              <w:jc w:val="both"/>
              <w:rPr>
                <w:rFonts w:ascii="Times New Roman" w:hAnsi="Times New Roman" w:cs="Times New Roman"/>
                <w:sz w:val="24"/>
                <w:szCs w:val="28"/>
              </w:rPr>
            </w:pPr>
            <w:r w:rsidRPr="008E050B">
              <w:rPr>
                <w:rStyle w:val="y2iqfc"/>
                <w:rFonts w:ascii="Times New Roman" w:hAnsi="Times New Roman" w:cs="Times New Roman"/>
                <w:noProof/>
                <w:sz w:val="24"/>
                <w:szCs w:val="24"/>
                <w:lang w:bidi="ar-SA"/>
              </w:rPr>
              <w:lastRenderedPageBreak/>
              <w:drawing>
                <wp:inline distT="0" distB="0" distL="0" distR="0" wp14:anchorId="31ECD3A3" wp14:editId="657FDC4B">
                  <wp:extent cx="1820766" cy="2923504"/>
                  <wp:effectExtent l="0" t="0" r="8255" b="0"/>
                  <wp:docPr id="13" name="Picture 9" descr="C:\Users\IQAC\Desktop\ravi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Lst>
                          </a:blip>
                          <a:srcRect t="8887" b="7849"/>
                          <a:stretch/>
                        </pic:blipFill>
                        <pic:spPr bwMode="auto">
                          <a:xfrm>
                            <a:off x="0" y="0"/>
                            <a:ext cx="1949633" cy="3130418"/>
                          </a:xfrm>
                          <a:prstGeom prst="rect">
                            <a:avLst/>
                          </a:prstGeom>
                          <a:ln>
                            <a:noFill/>
                          </a:ln>
                          <a:extLst>
                            <a:ext uri="{53640926-AAD7-44D8-BBD7-CCE9431645EC}">
                              <a14:shadowObscured xmlns:a14="http://schemas.microsoft.com/office/drawing/2010/main"/>
                            </a:ext>
                          </a:extLst>
                        </pic:spPr>
                      </pic:pic>
                    </a:graphicData>
                  </a:graphic>
                </wp:inline>
              </w:drawing>
            </w:r>
          </w:p>
        </w:tc>
        <w:tc>
          <w:tcPr>
            <w:tcW w:w="6298" w:type="dxa"/>
          </w:tcPr>
          <w:p w:rsidR="00E63455" w:rsidRDefault="00E63455" w:rsidP="00F24493">
            <w:pPr>
              <w:spacing w:line="360" w:lineRule="auto"/>
              <w:jc w:val="both"/>
              <w:rPr>
                <w:rFonts w:ascii="Times New Roman" w:hAnsi="Times New Roman" w:cs="Times New Roman"/>
                <w:sz w:val="24"/>
                <w:szCs w:val="28"/>
              </w:rPr>
            </w:pPr>
            <w:r w:rsidRPr="008E050B">
              <w:rPr>
                <w:rStyle w:val="y2iqfc"/>
                <w:rFonts w:ascii="Times New Roman" w:hAnsi="Times New Roman" w:cs="Times New Roman"/>
                <w:noProof/>
                <w:sz w:val="24"/>
                <w:szCs w:val="24"/>
                <w:lang w:bidi="ar-SA"/>
              </w:rPr>
              <w:drawing>
                <wp:inline distT="0" distB="0" distL="0" distR="0" wp14:anchorId="75331F68" wp14:editId="4548C3C7">
                  <wp:extent cx="3908738" cy="1526147"/>
                  <wp:effectExtent l="0" t="0" r="0" b="0"/>
                  <wp:docPr id="14" name="Picture 10" descr="C:\Users\IQAC\Desktop\ravi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Lst>
                          </a:blip>
                          <a:srcRect t="21792" b="31830"/>
                          <a:stretch/>
                        </pic:blipFill>
                        <pic:spPr bwMode="auto">
                          <a:xfrm>
                            <a:off x="0" y="0"/>
                            <a:ext cx="4144494" cy="1618197"/>
                          </a:xfrm>
                          <a:prstGeom prst="rect">
                            <a:avLst/>
                          </a:prstGeom>
                          <a:ln>
                            <a:noFill/>
                          </a:ln>
                          <a:extLst>
                            <a:ext uri="{53640926-AAD7-44D8-BBD7-CCE9431645EC}">
                              <a14:shadowObscured xmlns:a14="http://schemas.microsoft.com/office/drawing/2010/main"/>
                            </a:ext>
                          </a:extLst>
                        </pic:spPr>
                      </pic:pic>
                    </a:graphicData>
                  </a:graphic>
                </wp:inline>
              </w:drawing>
            </w:r>
          </w:p>
        </w:tc>
      </w:tr>
      <w:tr w:rsidR="00E63455" w:rsidTr="00D049B0">
        <w:tc>
          <w:tcPr>
            <w:tcW w:w="3062" w:type="dxa"/>
            <w:vMerge/>
          </w:tcPr>
          <w:p w:rsidR="00E63455" w:rsidRDefault="00E63455" w:rsidP="00F24493">
            <w:pPr>
              <w:spacing w:line="360" w:lineRule="auto"/>
              <w:jc w:val="both"/>
              <w:rPr>
                <w:rFonts w:ascii="Times New Roman" w:hAnsi="Times New Roman" w:cs="Times New Roman"/>
                <w:sz w:val="24"/>
                <w:szCs w:val="28"/>
              </w:rPr>
            </w:pPr>
          </w:p>
        </w:tc>
        <w:tc>
          <w:tcPr>
            <w:tcW w:w="6298" w:type="dxa"/>
          </w:tcPr>
          <w:p w:rsidR="00E63455" w:rsidRDefault="00E63455" w:rsidP="00F24493">
            <w:pPr>
              <w:spacing w:line="360" w:lineRule="auto"/>
              <w:jc w:val="both"/>
              <w:rPr>
                <w:rFonts w:ascii="Times New Roman" w:hAnsi="Times New Roman" w:cs="Times New Roman"/>
                <w:sz w:val="24"/>
                <w:szCs w:val="28"/>
              </w:rPr>
            </w:pPr>
            <w:r>
              <w:rPr>
                <w:rFonts w:ascii="Times New Roman" w:hAnsi="Times New Roman" w:cs="Times New Roman"/>
                <w:noProof/>
                <w:sz w:val="24"/>
                <w:szCs w:val="28"/>
                <w:lang w:bidi="ar-SA"/>
              </w:rPr>
              <w:drawing>
                <wp:inline distT="0" distB="0" distL="0" distR="0" wp14:anchorId="138B91D2" wp14:editId="6C65E7AC">
                  <wp:extent cx="3850783" cy="1266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0207" cy="1283084"/>
                          </a:xfrm>
                          <a:prstGeom prst="rect">
                            <a:avLst/>
                          </a:prstGeom>
                          <a:noFill/>
                        </pic:spPr>
                      </pic:pic>
                    </a:graphicData>
                  </a:graphic>
                </wp:inline>
              </w:drawing>
            </w:r>
          </w:p>
        </w:tc>
      </w:tr>
      <w:tr w:rsidR="00E63455" w:rsidTr="00D049B0">
        <w:trPr>
          <w:trHeight w:val="4004"/>
        </w:trPr>
        <w:tc>
          <w:tcPr>
            <w:tcW w:w="3062" w:type="dxa"/>
          </w:tcPr>
          <w:p w:rsidR="00E63455" w:rsidRDefault="00862702" w:rsidP="00F24493">
            <w:pPr>
              <w:spacing w:line="360" w:lineRule="auto"/>
              <w:jc w:val="both"/>
              <w:rPr>
                <w:rFonts w:ascii="Times New Roman" w:hAnsi="Times New Roman" w:cs="Times New Roman"/>
                <w:sz w:val="24"/>
                <w:szCs w:val="28"/>
              </w:rPr>
            </w:pPr>
            <w:r>
              <w:rPr>
                <w:rFonts w:cs="Times New Roman"/>
                <w:noProof/>
                <w:szCs w:val="24"/>
                <w:lang w:bidi="ar-SA"/>
              </w:rPr>
              <w:drawing>
                <wp:anchor distT="0" distB="0" distL="114300" distR="114300" simplePos="0" relativeHeight="251659264" behindDoc="0" locked="0" layoutInCell="1" allowOverlap="1" wp14:anchorId="1C75AF24" wp14:editId="69CCC314">
                  <wp:simplePos x="0" y="0"/>
                  <wp:positionH relativeFrom="column">
                    <wp:posOffset>430</wp:posOffset>
                  </wp:positionH>
                  <wp:positionV relativeFrom="paragraph">
                    <wp:posOffset>27040</wp:posOffset>
                  </wp:positionV>
                  <wp:extent cx="1820545" cy="2501661"/>
                  <wp:effectExtent l="0" t="0" r="8255" b="0"/>
                  <wp:wrapNone/>
                  <wp:docPr id="1044" name="Picture 13" descr="C:\Users\IQAC\Desktop\ravi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3"/>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t="11490"/>
                          <a:stretch/>
                        </pic:blipFill>
                        <pic:spPr bwMode="auto">
                          <a:xfrm>
                            <a:off x="0" y="0"/>
                            <a:ext cx="1829431" cy="2513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3455" w:rsidRDefault="00E63455" w:rsidP="00F24493">
            <w:pPr>
              <w:spacing w:line="360" w:lineRule="auto"/>
              <w:jc w:val="both"/>
              <w:rPr>
                <w:rFonts w:ascii="Times New Roman" w:hAnsi="Times New Roman" w:cs="Times New Roman"/>
                <w:sz w:val="24"/>
                <w:szCs w:val="28"/>
              </w:rPr>
            </w:pPr>
          </w:p>
        </w:tc>
        <w:tc>
          <w:tcPr>
            <w:tcW w:w="6298" w:type="dxa"/>
          </w:tcPr>
          <w:p w:rsidR="00E63455" w:rsidRDefault="00B76EFC" w:rsidP="00F24493">
            <w:pPr>
              <w:spacing w:line="360" w:lineRule="auto"/>
              <w:jc w:val="both"/>
              <w:rPr>
                <w:rFonts w:ascii="Times New Roman" w:hAnsi="Times New Roman" w:cs="Times New Roman"/>
                <w:noProof/>
                <w:sz w:val="24"/>
                <w:szCs w:val="28"/>
              </w:rPr>
            </w:pPr>
            <w:r>
              <w:rPr>
                <w:rFonts w:cs="Times New Roman"/>
                <w:noProof/>
                <w:szCs w:val="24"/>
                <w:lang w:bidi="ar-SA"/>
              </w:rPr>
              <w:drawing>
                <wp:anchor distT="0" distB="0" distL="114300" distR="114300" simplePos="0" relativeHeight="251660288" behindDoc="0" locked="0" layoutInCell="1" allowOverlap="1" wp14:anchorId="6F64CFA6" wp14:editId="097EF70A">
                  <wp:simplePos x="0" y="0"/>
                  <wp:positionH relativeFrom="column">
                    <wp:posOffset>40138</wp:posOffset>
                  </wp:positionH>
                  <wp:positionV relativeFrom="paragraph">
                    <wp:posOffset>27041</wp:posOffset>
                  </wp:positionV>
                  <wp:extent cx="3807508" cy="2501234"/>
                  <wp:effectExtent l="0" t="0" r="2540" b="0"/>
                  <wp:wrapNone/>
                  <wp:docPr id="5" name="Picture 16" descr="C:\Users\IQAC\Desktop\ravi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6"/>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t="33894" b="7054"/>
                          <a:stretch/>
                        </pic:blipFill>
                        <pic:spPr bwMode="auto">
                          <a:xfrm>
                            <a:off x="0" y="0"/>
                            <a:ext cx="3877756" cy="2547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3455" w:rsidRDefault="00E63455" w:rsidP="00F24493">
            <w:pPr>
              <w:spacing w:line="360" w:lineRule="auto"/>
              <w:jc w:val="both"/>
              <w:rPr>
                <w:rFonts w:ascii="Times New Roman" w:hAnsi="Times New Roman" w:cs="Times New Roman"/>
                <w:noProof/>
                <w:sz w:val="24"/>
                <w:szCs w:val="28"/>
              </w:rPr>
            </w:pPr>
          </w:p>
        </w:tc>
      </w:tr>
    </w:tbl>
    <w:p w:rsidR="00D049B0" w:rsidRDefault="00D049B0" w:rsidP="00D049B0">
      <w:pPr>
        <w:spacing w:after="0" w:line="360" w:lineRule="auto"/>
        <w:jc w:val="center"/>
        <w:rPr>
          <w:rFonts w:ascii="Times New Roman" w:hAnsi="Times New Roman" w:cs="Times New Roman"/>
          <w:b/>
          <w:bCs/>
          <w:sz w:val="24"/>
          <w:szCs w:val="24"/>
          <w:lang w:val="en-GB"/>
        </w:rPr>
      </w:pPr>
    </w:p>
    <w:p w:rsidR="0042136B" w:rsidRPr="00E70ECA" w:rsidRDefault="0051650F" w:rsidP="0042136B">
      <w:pPr>
        <w:spacing w:line="360" w:lineRule="auto"/>
        <w:jc w:val="center"/>
        <w:rPr>
          <w:rFonts w:cs="Times New Roman"/>
          <w:b/>
          <w:bCs/>
          <w:noProof/>
          <w:szCs w:val="24"/>
        </w:rPr>
      </w:pPr>
      <w:r w:rsidRPr="00E70ECA">
        <w:rPr>
          <w:rFonts w:ascii="Times New Roman" w:hAnsi="Times New Roman" w:cs="Times New Roman"/>
          <w:b/>
          <w:bCs/>
          <w:sz w:val="24"/>
          <w:szCs w:val="24"/>
          <w:lang w:val="en-GB"/>
        </w:rPr>
        <w:t xml:space="preserve">Fig 4. </w:t>
      </w:r>
      <w:r w:rsidR="00762710">
        <w:rPr>
          <w:rFonts w:ascii="Times New Roman" w:hAnsi="Times New Roman" w:cs="Times New Roman"/>
          <w:b/>
          <w:bCs/>
          <w:sz w:val="24"/>
          <w:szCs w:val="24"/>
          <w:lang w:val="en-GB"/>
        </w:rPr>
        <w:t>Image of Determinant</w:t>
      </w:r>
      <w:r w:rsidRPr="00E70ECA">
        <w:rPr>
          <w:rFonts w:ascii="Times New Roman" w:hAnsi="Times New Roman" w:cs="Times New Roman"/>
          <w:b/>
          <w:bCs/>
          <w:sz w:val="24"/>
          <w:szCs w:val="24"/>
          <w:lang w:val="en-GB"/>
        </w:rPr>
        <w:t xml:space="preserve"> effectiveness of </w:t>
      </w:r>
      <w:proofErr w:type="spellStart"/>
      <w:r w:rsidRPr="00E70ECA">
        <w:rPr>
          <w:rFonts w:ascii="Times New Roman" w:hAnsi="Times New Roman" w:cs="Times New Roman"/>
          <w:b/>
          <w:bCs/>
          <w:sz w:val="24"/>
          <w:szCs w:val="24"/>
          <w:lang w:val="en-GB"/>
        </w:rPr>
        <w:t>Vermiwash</w:t>
      </w:r>
      <w:proofErr w:type="spellEnd"/>
      <w:r w:rsidRPr="00E70ECA">
        <w:rPr>
          <w:rFonts w:cs="Times New Roman"/>
          <w:b/>
          <w:bCs/>
          <w:noProof/>
          <w:szCs w:val="24"/>
        </w:rPr>
        <w:t xml:space="preserve"> </w:t>
      </w:r>
    </w:p>
    <w:p w:rsidR="00D049B0" w:rsidRDefault="00D049B0" w:rsidP="00D049B0">
      <w:pPr>
        <w:spacing w:before="240" w:after="0" w:line="360" w:lineRule="auto"/>
        <w:ind w:firstLine="720"/>
        <w:jc w:val="both"/>
        <w:rPr>
          <w:rFonts w:ascii="Times New Roman" w:hAnsi="Times New Roman" w:cs="Times New Roman"/>
          <w:sz w:val="24"/>
          <w:szCs w:val="24"/>
        </w:rPr>
      </w:pPr>
      <w:r w:rsidRPr="00A51CA5">
        <w:rPr>
          <w:rFonts w:ascii="Times New Roman" w:hAnsi="Times New Roman" w:cs="Times New Roman"/>
          <w:sz w:val="24"/>
          <w:szCs w:val="24"/>
          <w:lang w:val="en-GB"/>
        </w:rPr>
        <w:t xml:space="preserve">However, the recent study by </w:t>
      </w:r>
      <w:proofErr w:type="spellStart"/>
      <w:r w:rsidRPr="00A51CA5">
        <w:rPr>
          <w:rFonts w:ascii="Times New Roman" w:hAnsi="Times New Roman" w:cs="Times New Roman"/>
          <w:sz w:val="24"/>
          <w:szCs w:val="24"/>
          <w:lang w:val="en-GB"/>
        </w:rPr>
        <w:t>Waghmode</w:t>
      </w:r>
      <w:proofErr w:type="spellEnd"/>
      <w:r w:rsidRPr="00A51CA5">
        <w:rPr>
          <w:rFonts w:ascii="Times New Roman" w:hAnsi="Times New Roman" w:cs="Times New Roman"/>
          <w:sz w:val="24"/>
          <w:szCs w:val="24"/>
          <w:lang w:val="en-GB"/>
        </w:rPr>
        <w:t xml:space="preserve"> </w:t>
      </w:r>
      <w:r w:rsidR="00C21ACE" w:rsidRPr="00C21ACE">
        <w:rPr>
          <w:rFonts w:ascii="Times New Roman" w:hAnsi="Times New Roman" w:cs="Times New Roman"/>
          <w:i/>
          <w:iCs/>
          <w:sz w:val="24"/>
          <w:szCs w:val="24"/>
          <w:lang w:val="en-GB"/>
        </w:rPr>
        <w:t>et al</w:t>
      </w:r>
      <w:r w:rsidRPr="00A51CA5">
        <w:rPr>
          <w:rFonts w:ascii="Times New Roman" w:hAnsi="Times New Roman" w:cs="Times New Roman"/>
          <w:sz w:val="24"/>
          <w:szCs w:val="24"/>
          <w:lang w:val="en-GB"/>
        </w:rPr>
        <w:t xml:space="preserve">. (2021) revealed that the EC value has varied from 0.98 to 1.69 as per the nature of horticulture biomass used to produce vermiwash and vermicompost. Similarly, another analysis by </w:t>
      </w:r>
      <w:r w:rsidRPr="00A51CA5">
        <w:rPr>
          <w:rFonts w:ascii="Times New Roman" w:hAnsi="Times New Roman" w:cs="Times New Roman"/>
          <w:sz w:val="24"/>
          <w:szCs w:val="24"/>
        </w:rPr>
        <w:t>Kumar</w:t>
      </w:r>
      <w:r w:rsidRPr="00A51CA5">
        <w:rPr>
          <w:rFonts w:ascii="Times New Roman" w:hAnsi="Times New Roman" w:cs="Times New Roman"/>
          <w:sz w:val="24"/>
          <w:szCs w:val="24"/>
          <w:lang w:val="en-GB"/>
        </w:rPr>
        <w:t xml:space="preserve"> </w:t>
      </w:r>
      <w:r w:rsidR="00C21ACE" w:rsidRPr="00C21ACE">
        <w:rPr>
          <w:rFonts w:ascii="Times New Roman" w:hAnsi="Times New Roman" w:cs="Times New Roman"/>
          <w:i/>
          <w:iCs/>
          <w:sz w:val="24"/>
          <w:szCs w:val="24"/>
          <w:lang w:val="en-GB"/>
        </w:rPr>
        <w:t>et al</w:t>
      </w:r>
      <w:r w:rsidRPr="00A51CA5">
        <w:rPr>
          <w:rFonts w:ascii="Times New Roman" w:hAnsi="Times New Roman" w:cs="Times New Roman"/>
          <w:sz w:val="24"/>
          <w:szCs w:val="24"/>
          <w:lang w:val="en-GB"/>
        </w:rPr>
        <w:t xml:space="preserve">. (2022) divulged an EC value of 1.39 for vermiwash using cow dung with green and dry waste. Also, it claimed that the EC value at a range of 1.37–1.39 indicated a high cation-exchange capacity. Their results were very close to our present findings. The </w:t>
      </w:r>
      <w:r w:rsidRPr="00A51CA5">
        <w:rPr>
          <w:rFonts w:ascii="Times New Roman" w:hAnsi="Times New Roman" w:cs="Times New Roman"/>
          <w:sz w:val="24"/>
          <w:szCs w:val="24"/>
        </w:rPr>
        <w:t>NO</w:t>
      </w:r>
      <w:r w:rsidRPr="00A51CA5">
        <w:rPr>
          <w:rFonts w:ascii="Times New Roman" w:hAnsi="Times New Roman" w:cs="Times New Roman"/>
          <w:sz w:val="24"/>
          <w:szCs w:val="24"/>
          <w:vertAlign w:val="subscript"/>
        </w:rPr>
        <w:t>3</w:t>
      </w:r>
      <w:r w:rsidRPr="00A51CA5">
        <w:rPr>
          <w:rFonts w:ascii="Times New Roman" w:hAnsi="Times New Roman" w:cs="Times New Roman"/>
          <w:sz w:val="24"/>
          <w:szCs w:val="24"/>
        </w:rPr>
        <w:t xml:space="preserve"> content of our vermiwash was 0.007 %, which was absent in the above report. This was an </w:t>
      </w:r>
      <w:r>
        <w:rPr>
          <w:rFonts w:ascii="Times New Roman" w:hAnsi="Times New Roman" w:cs="Times New Roman"/>
          <w:sz w:val="24"/>
          <w:szCs w:val="24"/>
        </w:rPr>
        <w:t>essential</w:t>
      </w:r>
      <w:r w:rsidRPr="00A51CA5">
        <w:rPr>
          <w:rFonts w:ascii="Times New Roman" w:hAnsi="Times New Roman" w:cs="Times New Roman"/>
          <w:sz w:val="24"/>
          <w:szCs w:val="24"/>
        </w:rPr>
        <w:t xml:space="preserve"> aspect because the most recent study by Zhu </w:t>
      </w:r>
      <w:r w:rsidR="00C21ACE" w:rsidRPr="00C21ACE">
        <w:rPr>
          <w:rFonts w:ascii="Times New Roman" w:hAnsi="Times New Roman" w:cs="Times New Roman"/>
          <w:i/>
          <w:iCs/>
          <w:sz w:val="24"/>
          <w:szCs w:val="24"/>
        </w:rPr>
        <w:t>et al</w:t>
      </w:r>
      <w:r w:rsidRPr="00A51CA5">
        <w:rPr>
          <w:rFonts w:ascii="Times New Roman" w:hAnsi="Times New Roman" w:cs="Times New Roman"/>
          <w:sz w:val="24"/>
          <w:szCs w:val="24"/>
        </w:rPr>
        <w:t xml:space="preserve">. (2023) emphasized the benefit of nitrate for soil health and improving plant productivity in monocropping agriculture settings rather than ammonia. Further, the present results exposed that the soil sample with </w:t>
      </w:r>
      <w:r w:rsidRPr="00A51CA5">
        <w:rPr>
          <w:rFonts w:ascii="Times New Roman" w:hAnsi="Times New Roman" w:cs="Times New Roman"/>
          <w:sz w:val="24"/>
          <w:szCs w:val="24"/>
        </w:rPr>
        <w:lastRenderedPageBreak/>
        <w:t>vermiwash had the highest plant growth. The plant grew about 22.4 cm</w:t>
      </w:r>
      <w:r>
        <w:rPr>
          <w:rFonts w:ascii="Times New Roman" w:hAnsi="Times New Roman" w:cs="Times New Roman"/>
          <w:sz w:val="24"/>
          <w:szCs w:val="24"/>
        </w:rPr>
        <w:t>, which was 1.46 times higher than that of</w:t>
      </w:r>
      <w:r w:rsidRPr="00A51CA5">
        <w:rPr>
          <w:rFonts w:ascii="Times New Roman" w:hAnsi="Times New Roman" w:cs="Times New Roman"/>
          <w:sz w:val="24"/>
          <w:szCs w:val="24"/>
        </w:rPr>
        <w:t xml:space="preserve"> standard soil.</w:t>
      </w:r>
    </w:p>
    <w:p w:rsidR="00D049B0" w:rsidRDefault="00D049B0" w:rsidP="0042136B">
      <w:pPr>
        <w:spacing w:line="360" w:lineRule="auto"/>
        <w:jc w:val="center"/>
        <w:rPr>
          <w:rFonts w:ascii="Times New Roman" w:hAnsi="Times New Roman" w:cs="Times New Roman"/>
          <w:b/>
          <w:sz w:val="24"/>
          <w:szCs w:val="28"/>
        </w:rPr>
      </w:pPr>
    </w:p>
    <w:p w:rsidR="0043709E" w:rsidRPr="0042136B" w:rsidRDefault="0043709E" w:rsidP="0042136B">
      <w:pPr>
        <w:spacing w:line="360" w:lineRule="auto"/>
        <w:jc w:val="center"/>
        <w:rPr>
          <w:rFonts w:cs="Times New Roman"/>
          <w:b/>
          <w:bCs/>
          <w:noProof/>
          <w:sz w:val="18"/>
        </w:rPr>
      </w:pPr>
      <w:r w:rsidRPr="000E5ACB">
        <w:rPr>
          <w:rFonts w:ascii="Times New Roman" w:hAnsi="Times New Roman" w:cs="Times New Roman"/>
          <w:b/>
          <w:sz w:val="24"/>
          <w:szCs w:val="28"/>
        </w:rPr>
        <w:t xml:space="preserve">Table </w:t>
      </w:r>
      <w:r>
        <w:rPr>
          <w:rFonts w:ascii="Times New Roman" w:hAnsi="Times New Roman" w:cs="Times New Roman"/>
          <w:b/>
          <w:sz w:val="24"/>
          <w:szCs w:val="28"/>
        </w:rPr>
        <w:t>2</w:t>
      </w:r>
      <w:r w:rsidR="0042136B">
        <w:rPr>
          <w:rFonts w:ascii="Times New Roman" w:hAnsi="Times New Roman" w:cs="Times New Roman"/>
          <w:b/>
          <w:sz w:val="24"/>
          <w:szCs w:val="28"/>
        </w:rPr>
        <w:t>.</w:t>
      </w:r>
      <w:r>
        <w:rPr>
          <w:rFonts w:ascii="Times New Roman" w:hAnsi="Times New Roman" w:cs="Times New Roman"/>
          <w:b/>
          <w:sz w:val="24"/>
          <w:szCs w:val="28"/>
        </w:rPr>
        <w:t xml:space="preserve"> </w:t>
      </w:r>
      <w:r w:rsidRPr="000E5ACB">
        <w:rPr>
          <w:rFonts w:ascii="Times New Roman" w:hAnsi="Times New Roman" w:cs="Times New Roman"/>
          <w:b/>
          <w:sz w:val="24"/>
          <w:szCs w:val="28"/>
          <w:lang w:val="en-GB"/>
        </w:rPr>
        <w:t>Determi</w:t>
      </w:r>
      <w:r>
        <w:rPr>
          <w:rFonts w:ascii="Times New Roman" w:hAnsi="Times New Roman" w:cs="Times New Roman"/>
          <w:b/>
          <w:sz w:val="24"/>
          <w:szCs w:val="28"/>
          <w:lang w:val="en-GB"/>
        </w:rPr>
        <w:t>nation of</w:t>
      </w:r>
      <w:r w:rsidRPr="000E5ACB">
        <w:rPr>
          <w:rFonts w:ascii="Times New Roman" w:hAnsi="Times New Roman" w:cs="Times New Roman"/>
          <w:b/>
          <w:sz w:val="24"/>
          <w:szCs w:val="28"/>
          <w:lang w:val="en-GB"/>
        </w:rPr>
        <w:t xml:space="preserve"> the effectiveness of vermiwash </w:t>
      </w:r>
      <w:r w:rsidR="00F41DE3">
        <w:rPr>
          <w:rFonts w:ascii="Times New Roman" w:hAnsi="Times New Roman" w:cs="Times New Roman"/>
          <w:b/>
          <w:sz w:val="24"/>
          <w:szCs w:val="28"/>
          <w:lang w:val="en-GB"/>
        </w:rPr>
        <w:t xml:space="preserve"> </w:t>
      </w:r>
    </w:p>
    <w:tbl>
      <w:tblPr>
        <w:tblStyle w:val="TableGrid"/>
        <w:tblW w:w="0" w:type="auto"/>
        <w:tblLook w:val="04A0" w:firstRow="1" w:lastRow="0" w:firstColumn="1" w:lastColumn="0" w:noHBand="0" w:noVBand="1"/>
      </w:tblPr>
      <w:tblGrid>
        <w:gridCol w:w="719"/>
        <w:gridCol w:w="1467"/>
        <w:gridCol w:w="2012"/>
        <w:gridCol w:w="1728"/>
        <w:gridCol w:w="1801"/>
        <w:gridCol w:w="1623"/>
      </w:tblGrid>
      <w:tr w:rsidR="0043709E" w:rsidRPr="000E5ACB" w:rsidTr="005147E6">
        <w:trPr>
          <w:trHeight w:val="350"/>
        </w:trPr>
        <w:tc>
          <w:tcPr>
            <w:tcW w:w="719" w:type="dxa"/>
            <w:vMerge w:val="restart"/>
            <w:tcBorders>
              <w:right w:val="single" w:sz="4" w:space="0" w:color="auto"/>
            </w:tcBorders>
            <w:vAlign w:val="center"/>
          </w:tcPr>
          <w:p w:rsidR="0043709E" w:rsidRPr="000E5ACB" w:rsidRDefault="0043709E" w:rsidP="00F24493">
            <w:pPr>
              <w:jc w:val="center"/>
              <w:rPr>
                <w:rFonts w:ascii="Times New Roman" w:hAnsi="Times New Roman" w:cs="Times New Roman"/>
                <w:b/>
                <w:sz w:val="20"/>
              </w:rPr>
            </w:pPr>
            <w:r>
              <w:rPr>
                <w:rFonts w:ascii="Times New Roman" w:hAnsi="Times New Roman" w:cs="Times New Roman"/>
                <w:b/>
                <w:sz w:val="20"/>
              </w:rPr>
              <w:t>Days</w:t>
            </w:r>
          </w:p>
        </w:tc>
        <w:tc>
          <w:tcPr>
            <w:tcW w:w="5207" w:type="dxa"/>
            <w:gridSpan w:val="3"/>
            <w:tcBorders>
              <w:left w:val="single" w:sz="4" w:space="0" w:color="auto"/>
            </w:tcBorders>
            <w:vAlign w:val="center"/>
          </w:tcPr>
          <w:p w:rsidR="0043709E" w:rsidRPr="00D54118" w:rsidRDefault="0043709E" w:rsidP="00F24493">
            <w:pPr>
              <w:jc w:val="center"/>
              <w:rPr>
                <w:rFonts w:ascii="Times New Roman" w:hAnsi="Times New Roman" w:cs="Times New Roman"/>
                <w:b/>
                <w:sz w:val="20"/>
              </w:rPr>
            </w:pPr>
            <w:r w:rsidRPr="00D54118">
              <w:rPr>
                <w:rFonts w:ascii="Times New Roman" w:hAnsi="Times New Roman" w:cs="Times New Roman"/>
                <w:b/>
                <w:sz w:val="20"/>
              </w:rPr>
              <w:t>Length of the plant (in cm</w:t>
            </w:r>
            <w:r w:rsidR="00D54118" w:rsidRPr="00D54118">
              <w:rPr>
                <w:rFonts w:ascii="Times New Roman" w:hAnsi="Times New Roman" w:cs="Times New Roman"/>
                <w:b/>
                <w:sz w:val="20"/>
              </w:rPr>
              <w:t xml:space="preserve"> ±SD</w:t>
            </w:r>
            <w:r w:rsidRPr="00D54118">
              <w:rPr>
                <w:rFonts w:ascii="Times New Roman" w:hAnsi="Times New Roman" w:cs="Times New Roman"/>
                <w:b/>
                <w:sz w:val="20"/>
              </w:rPr>
              <w:t>)</w:t>
            </w:r>
          </w:p>
        </w:tc>
        <w:tc>
          <w:tcPr>
            <w:tcW w:w="3424" w:type="dxa"/>
            <w:gridSpan w:val="2"/>
            <w:vAlign w:val="center"/>
          </w:tcPr>
          <w:p w:rsidR="0043709E" w:rsidRPr="000E5ACB" w:rsidRDefault="0043709E" w:rsidP="00F24493">
            <w:pPr>
              <w:jc w:val="center"/>
              <w:rPr>
                <w:rFonts w:ascii="Times New Roman" w:hAnsi="Times New Roman" w:cs="Times New Roman"/>
                <w:b/>
                <w:sz w:val="20"/>
              </w:rPr>
            </w:pPr>
            <w:r>
              <w:rPr>
                <w:rFonts w:ascii="Times New Roman" w:hAnsi="Times New Roman" w:cs="Times New Roman"/>
                <w:b/>
                <w:sz w:val="20"/>
              </w:rPr>
              <w:t>Fold increase in Relative growth</w:t>
            </w:r>
          </w:p>
        </w:tc>
      </w:tr>
      <w:tr w:rsidR="0043709E" w:rsidRPr="000E5ACB" w:rsidTr="00862702">
        <w:trPr>
          <w:trHeight w:val="359"/>
        </w:trPr>
        <w:tc>
          <w:tcPr>
            <w:tcW w:w="719" w:type="dxa"/>
            <w:vMerge/>
            <w:tcBorders>
              <w:right w:val="single" w:sz="4" w:space="0" w:color="auto"/>
            </w:tcBorders>
            <w:vAlign w:val="center"/>
          </w:tcPr>
          <w:p w:rsidR="0043709E" w:rsidRPr="000E5ACB" w:rsidRDefault="0043709E" w:rsidP="00F24493">
            <w:pPr>
              <w:jc w:val="center"/>
              <w:rPr>
                <w:rFonts w:ascii="Times New Roman" w:hAnsi="Times New Roman" w:cs="Times New Roman"/>
                <w:b/>
                <w:sz w:val="20"/>
              </w:rPr>
            </w:pPr>
          </w:p>
        </w:tc>
        <w:tc>
          <w:tcPr>
            <w:tcW w:w="1467" w:type="dxa"/>
            <w:tcBorders>
              <w:left w:val="single" w:sz="4" w:space="0" w:color="auto"/>
            </w:tcBorders>
            <w:vAlign w:val="center"/>
          </w:tcPr>
          <w:p w:rsidR="0043709E" w:rsidRDefault="0043709E" w:rsidP="00F24493">
            <w:pPr>
              <w:jc w:val="center"/>
              <w:rPr>
                <w:rFonts w:ascii="Times New Roman" w:hAnsi="Times New Roman" w:cs="Times New Roman"/>
                <w:b/>
                <w:sz w:val="20"/>
              </w:rPr>
            </w:pPr>
            <w:r w:rsidRPr="000E5ACB">
              <w:rPr>
                <w:rFonts w:ascii="Times New Roman" w:hAnsi="Times New Roman" w:cs="Times New Roman"/>
                <w:b/>
                <w:sz w:val="20"/>
              </w:rPr>
              <w:t>Normal Soil</w:t>
            </w:r>
          </w:p>
          <w:p w:rsidR="0043709E" w:rsidRPr="000E5ACB" w:rsidRDefault="0043709E" w:rsidP="00F24493">
            <w:pPr>
              <w:jc w:val="center"/>
              <w:rPr>
                <w:rFonts w:ascii="Times New Roman" w:hAnsi="Times New Roman" w:cs="Times New Roman"/>
                <w:b/>
                <w:sz w:val="20"/>
              </w:rPr>
            </w:pPr>
            <w:r>
              <w:rPr>
                <w:rFonts w:ascii="Times New Roman" w:hAnsi="Times New Roman" w:cs="Times New Roman"/>
                <w:b/>
                <w:sz w:val="20"/>
              </w:rPr>
              <w:t>(Control)</w:t>
            </w:r>
          </w:p>
        </w:tc>
        <w:tc>
          <w:tcPr>
            <w:tcW w:w="2012" w:type="dxa"/>
            <w:vAlign w:val="center"/>
          </w:tcPr>
          <w:p w:rsidR="0043709E" w:rsidRPr="000E5ACB" w:rsidRDefault="0043709E" w:rsidP="00F24493">
            <w:pPr>
              <w:jc w:val="center"/>
              <w:rPr>
                <w:rFonts w:ascii="Times New Roman" w:hAnsi="Times New Roman" w:cs="Times New Roman"/>
                <w:b/>
                <w:sz w:val="20"/>
              </w:rPr>
            </w:pPr>
            <w:r w:rsidRPr="000E5ACB">
              <w:rPr>
                <w:rFonts w:ascii="Times New Roman" w:hAnsi="Times New Roman" w:cs="Times New Roman"/>
                <w:b/>
                <w:sz w:val="20"/>
              </w:rPr>
              <w:t>Vermicompost</w:t>
            </w:r>
          </w:p>
        </w:tc>
        <w:tc>
          <w:tcPr>
            <w:tcW w:w="1728" w:type="dxa"/>
            <w:vAlign w:val="center"/>
          </w:tcPr>
          <w:p w:rsidR="0043709E" w:rsidRPr="000E5ACB" w:rsidRDefault="0043709E" w:rsidP="00F24493">
            <w:pPr>
              <w:jc w:val="center"/>
              <w:rPr>
                <w:rFonts w:ascii="Times New Roman" w:hAnsi="Times New Roman" w:cs="Times New Roman"/>
                <w:b/>
                <w:sz w:val="20"/>
              </w:rPr>
            </w:pPr>
            <w:r w:rsidRPr="000E5ACB">
              <w:rPr>
                <w:rFonts w:ascii="Times New Roman" w:hAnsi="Times New Roman" w:cs="Times New Roman"/>
                <w:b/>
                <w:sz w:val="20"/>
              </w:rPr>
              <w:t>Vermiwash</w:t>
            </w:r>
          </w:p>
        </w:tc>
        <w:tc>
          <w:tcPr>
            <w:tcW w:w="1801" w:type="dxa"/>
            <w:vAlign w:val="center"/>
          </w:tcPr>
          <w:p w:rsidR="0043709E" w:rsidRPr="000E5ACB" w:rsidRDefault="0043709E" w:rsidP="00F24493">
            <w:pPr>
              <w:jc w:val="center"/>
              <w:rPr>
                <w:rFonts w:ascii="Times New Roman" w:hAnsi="Times New Roman" w:cs="Times New Roman"/>
                <w:b/>
                <w:sz w:val="20"/>
              </w:rPr>
            </w:pPr>
            <w:r w:rsidRPr="000E5ACB">
              <w:rPr>
                <w:rFonts w:ascii="Times New Roman" w:hAnsi="Times New Roman" w:cs="Times New Roman"/>
                <w:b/>
                <w:sz w:val="20"/>
              </w:rPr>
              <w:t>Vermicompost</w:t>
            </w:r>
          </w:p>
        </w:tc>
        <w:tc>
          <w:tcPr>
            <w:tcW w:w="1623" w:type="dxa"/>
            <w:vAlign w:val="center"/>
          </w:tcPr>
          <w:p w:rsidR="0043709E" w:rsidRPr="000E5ACB" w:rsidRDefault="0043709E" w:rsidP="00F24493">
            <w:pPr>
              <w:jc w:val="center"/>
              <w:rPr>
                <w:rFonts w:ascii="Times New Roman" w:hAnsi="Times New Roman" w:cs="Times New Roman"/>
                <w:b/>
                <w:sz w:val="20"/>
              </w:rPr>
            </w:pPr>
            <w:r w:rsidRPr="000E5ACB">
              <w:rPr>
                <w:rFonts w:ascii="Times New Roman" w:hAnsi="Times New Roman" w:cs="Times New Roman"/>
                <w:b/>
                <w:sz w:val="20"/>
              </w:rPr>
              <w:t>Vermiwash</w:t>
            </w:r>
          </w:p>
        </w:tc>
      </w:tr>
      <w:tr w:rsidR="0043709E" w:rsidRPr="000E5ACB" w:rsidTr="00862702">
        <w:trPr>
          <w:trHeight w:val="440"/>
        </w:trPr>
        <w:tc>
          <w:tcPr>
            <w:tcW w:w="719" w:type="dxa"/>
            <w:tcBorders>
              <w:right w:val="single" w:sz="4" w:space="0" w:color="auto"/>
            </w:tcBorders>
            <w:vAlign w:val="center"/>
          </w:tcPr>
          <w:p w:rsidR="0043709E" w:rsidRPr="000E5ACB" w:rsidRDefault="0043709E" w:rsidP="00F24493">
            <w:pPr>
              <w:jc w:val="center"/>
              <w:rPr>
                <w:rFonts w:ascii="Times New Roman" w:hAnsi="Times New Roman" w:cs="Times New Roman"/>
                <w:sz w:val="20"/>
              </w:rPr>
            </w:pPr>
            <w:r>
              <w:rPr>
                <w:rFonts w:ascii="Times New Roman" w:hAnsi="Times New Roman" w:cs="Times New Roman"/>
                <w:sz w:val="20"/>
              </w:rPr>
              <w:t>20</w:t>
            </w:r>
          </w:p>
        </w:tc>
        <w:tc>
          <w:tcPr>
            <w:tcW w:w="1467" w:type="dxa"/>
            <w:tcBorders>
              <w:left w:val="single" w:sz="4" w:space="0" w:color="auto"/>
            </w:tcBorders>
            <w:vAlign w:val="center"/>
          </w:tcPr>
          <w:p w:rsidR="0043709E" w:rsidRPr="000E5ACB" w:rsidRDefault="0043709E" w:rsidP="00F24493">
            <w:pPr>
              <w:jc w:val="center"/>
              <w:rPr>
                <w:rFonts w:ascii="Times New Roman" w:hAnsi="Times New Roman" w:cs="Times New Roman"/>
                <w:sz w:val="20"/>
              </w:rPr>
            </w:pPr>
            <w:r>
              <w:rPr>
                <w:rFonts w:ascii="Times New Roman" w:hAnsi="Times New Roman" w:cs="Times New Roman"/>
                <w:sz w:val="20"/>
              </w:rPr>
              <w:t>13.7</w:t>
            </w:r>
            <w:r w:rsidR="00D947EC">
              <w:rPr>
                <w:rFonts w:ascii="Times New Roman" w:hAnsi="Times New Roman" w:cs="Times New Roman"/>
                <w:sz w:val="20"/>
              </w:rPr>
              <w:t xml:space="preserve"> ±0.21</w:t>
            </w:r>
          </w:p>
        </w:tc>
        <w:tc>
          <w:tcPr>
            <w:tcW w:w="2012" w:type="dxa"/>
            <w:vAlign w:val="center"/>
          </w:tcPr>
          <w:p w:rsidR="0043709E" w:rsidRPr="000E5ACB" w:rsidRDefault="0043709E" w:rsidP="00F24493">
            <w:pPr>
              <w:jc w:val="center"/>
              <w:rPr>
                <w:rFonts w:ascii="Times New Roman" w:hAnsi="Times New Roman" w:cs="Times New Roman"/>
                <w:sz w:val="20"/>
              </w:rPr>
            </w:pPr>
            <w:r w:rsidRPr="000E5ACB">
              <w:rPr>
                <w:rFonts w:ascii="Times New Roman" w:hAnsi="Times New Roman" w:cs="Times New Roman"/>
                <w:sz w:val="20"/>
              </w:rPr>
              <w:t>1</w:t>
            </w:r>
            <w:r>
              <w:rPr>
                <w:rFonts w:ascii="Times New Roman" w:hAnsi="Times New Roman" w:cs="Times New Roman"/>
                <w:sz w:val="20"/>
              </w:rPr>
              <w:t>5.8</w:t>
            </w:r>
            <w:r w:rsidR="00D947EC">
              <w:rPr>
                <w:rFonts w:ascii="Times New Roman" w:hAnsi="Times New Roman" w:cs="Times New Roman"/>
                <w:sz w:val="20"/>
              </w:rPr>
              <w:t xml:space="preserve"> ±0.27</w:t>
            </w:r>
          </w:p>
        </w:tc>
        <w:tc>
          <w:tcPr>
            <w:tcW w:w="1728" w:type="dxa"/>
            <w:vAlign w:val="center"/>
          </w:tcPr>
          <w:p w:rsidR="0043709E" w:rsidRPr="000E5ACB" w:rsidRDefault="0043709E" w:rsidP="00F24493">
            <w:pPr>
              <w:jc w:val="center"/>
              <w:rPr>
                <w:rFonts w:ascii="Times New Roman" w:hAnsi="Times New Roman" w:cs="Times New Roman"/>
                <w:sz w:val="20"/>
              </w:rPr>
            </w:pPr>
            <w:r w:rsidRPr="000E5ACB">
              <w:rPr>
                <w:rFonts w:ascii="Times New Roman" w:hAnsi="Times New Roman" w:cs="Times New Roman"/>
                <w:sz w:val="20"/>
              </w:rPr>
              <w:t>17.5</w:t>
            </w:r>
            <w:r w:rsidR="00D947EC">
              <w:rPr>
                <w:rFonts w:ascii="Times New Roman" w:hAnsi="Times New Roman" w:cs="Times New Roman"/>
                <w:sz w:val="20"/>
              </w:rPr>
              <w:t xml:space="preserve"> ±0.29</w:t>
            </w:r>
          </w:p>
        </w:tc>
        <w:tc>
          <w:tcPr>
            <w:tcW w:w="1801" w:type="dxa"/>
            <w:vAlign w:val="center"/>
          </w:tcPr>
          <w:p w:rsidR="0043709E" w:rsidRPr="000E5ACB" w:rsidRDefault="0043709E" w:rsidP="00F24493">
            <w:pPr>
              <w:jc w:val="center"/>
              <w:rPr>
                <w:rFonts w:ascii="Times New Roman" w:hAnsi="Times New Roman" w:cs="Times New Roman"/>
                <w:sz w:val="20"/>
              </w:rPr>
            </w:pPr>
            <w:r>
              <w:rPr>
                <w:rFonts w:ascii="Times New Roman" w:hAnsi="Times New Roman" w:cs="Times New Roman"/>
                <w:sz w:val="20"/>
              </w:rPr>
              <w:t>1.15</w:t>
            </w:r>
            <w:r w:rsidR="00D947EC">
              <w:rPr>
                <w:rFonts w:ascii="Times New Roman" w:hAnsi="Times New Roman" w:cs="Times New Roman"/>
                <w:sz w:val="20"/>
              </w:rPr>
              <w:t xml:space="preserve"> </w:t>
            </w:r>
          </w:p>
        </w:tc>
        <w:tc>
          <w:tcPr>
            <w:tcW w:w="1623" w:type="dxa"/>
            <w:vAlign w:val="center"/>
          </w:tcPr>
          <w:p w:rsidR="0043709E" w:rsidRPr="000E5ACB" w:rsidRDefault="0043709E" w:rsidP="00F24493">
            <w:pPr>
              <w:jc w:val="center"/>
              <w:rPr>
                <w:rFonts w:ascii="Times New Roman" w:hAnsi="Times New Roman" w:cs="Times New Roman"/>
                <w:sz w:val="20"/>
              </w:rPr>
            </w:pPr>
            <w:r>
              <w:rPr>
                <w:rFonts w:ascii="Times New Roman" w:hAnsi="Times New Roman" w:cs="Times New Roman"/>
                <w:sz w:val="20"/>
              </w:rPr>
              <w:t>1.27</w:t>
            </w:r>
          </w:p>
        </w:tc>
      </w:tr>
      <w:tr w:rsidR="0043709E" w:rsidRPr="000E5ACB" w:rsidTr="00862702">
        <w:trPr>
          <w:trHeight w:val="413"/>
        </w:trPr>
        <w:tc>
          <w:tcPr>
            <w:tcW w:w="719" w:type="dxa"/>
            <w:tcBorders>
              <w:right w:val="single" w:sz="4" w:space="0" w:color="auto"/>
            </w:tcBorders>
            <w:vAlign w:val="center"/>
          </w:tcPr>
          <w:p w:rsidR="0043709E" w:rsidRPr="000E5ACB" w:rsidRDefault="0043709E" w:rsidP="00F24493">
            <w:pPr>
              <w:jc w:val="center"/>
              <w:rPr>
                <w:rFonts w:ascii="Times New Roman" w:hAnsi="Times New Roman" w:cs="Times New Roman"/>
                <w:sz w:val="20"/>
              </w:rPr>
            </w:pPr>
            <w:r>
              <w:rPr>
                <w:rFonts w:ascii="Times New Roman" w:hAnsi="Times New Roman" w:cs="Times New Roman"/>
                <w:sz w:val="20"/>
              </w:rPr>
              <w:t>25</w:t>
            </w:r>
          </w:p>
        </w:tc>
        <w:tc>
          <w:tcPr>
            <w:tcW w:w="1467" w:type="dxa"/>
            <w:tcBorders>
              <w:left w:val="single" w:sz="4" w:space="0" w:color="auto"/>
            </w:tcBorders>
            <w:vAlign w:val="center"/>
          </w:tcPr>
          <w:p w:rsidR="0043709E" w:rsidRPr="000E5ACB" w:rsidRDefault="0043709E" w:rsidP="00F24493">
            <w:pPr>
              <w:jc w:val="center"/>
              <w:rPr>
                <w:rFonts w:ascii="Times New Roman" w:hAnsi="Times New Roman" w:cs="Times New Roman"/>
                <w:sz w:val="20"/>
              </w:rPr>
            </w:pPr>
            <w:r w:rsidRPr="000E5ACB">
              <w:rPr>
                <w:rFonts w:ascii="Times New Roman" w:hAnsi="Times New Roman" w:cs="Times New Roman"/>
                <w:sz w:val="20"/>
              </w:rPr>
              <w:t>14.</w:t>
            </w:r>
            <w:r>
              <w:rPr>
                <w:rFonts w:ascii="Times New Roman" w:hAnsi="Times New Roman" w:cs="Times New Roman"/>
                <w:sz w:val="20"/>
              </w:rPr>
              <w:t>2</w:t>
            </w:r>
            <w:r w:rsidR="00D947EC">
              <w:rPr>
                <w:rFonts w:ascii="Times New Roman" w:hAnsi="Times New Roman" w:cs="Times New Roman"/>
                <w:sz w:val="20"/>
              </w:rPr>
              <w:t xml:space="preserve"> ±0.26</w:t>
            </w:r>
          </w:p>
        </w:tc>
        <w:tc>
          <w:tcPr>
            <w:tcW w:w="2012" w:type="dxa"/>
            <w:vAlign w:val="center"/>
          </w:tcPr>
          <w:p w:rsidR="0043709E" w:rsidRPr="000E5ACB" w:rsidRDefault="0043709E" w:rsidP="00F24493">
            <w:pPr>
              <w:jc w:val="center"/>
              <w:rPr>
                <w:rFonts w:ascii="Times New Roman" w:hAnsi="Times New Roman" w:cs="Times New Roman"/>
                <w:sz w:val="20"/>
              </w:rPr>
            </w:pPr>
            <w:r w:rsidRPr="000E5ACB">
              <w:rPr>
                <w:rFonts w:ascii="Times New Roman" w:hAnsi="Times New Roman" w:cs="Times New Roman"/>
                <w:sz w:val="20"/>
              </w:rPr>
              <w:t>16.</w:t>
            </w:r>
            <w:r w:rsidR="00D54118">
              <w:rPr>
                <w:rFonts w:ascii="Times New Roman" w:hAnsi="Times New Roman" w:cs="Times New Roman"/>
                <w:sz w:val="20"/>
              </w:rPr>
              <w:t>5</w:t>
            </w:r>
            <w:r w:rsidR="00D947EC">
              <w:rPr>
                <w:rFonts w:ascii="Times New Roman" w:hAnsi="Times New Roman" w:cs="Times New Roman"/>
                <w:sz w:val="20"/>
              </w:rPr>
              <w:t xml:space="preserve"> ±0.28</w:t>
            </w:r>
          </w:p>
        </w:tc>
        <w:tc>
          <w:tcPr>
            <w:tcW w:w="1728" w:type="dxa"/>
            <w:vAlign w:val="center"/>
          </w:tcPr>
          <w:p w:rsidR="0043709E" w:rsidRPr="000E5ACB" w:rsidRDefault="0043709E" w:rsidP="00F24493">
            <w:pPr>
              <w:jc w:val="center"/>
              <w:rPr>
                <w:rFonts w:ascii="Times New Roman" w:hAnsi="Times New Roman" w:cs="Times New Roman"/>
                <w:sz w:val="20"/>
              </w:rPr>
            </w:pPr>
            <w:r w:rsidRPr="000E5ACB">
              <w:rPr>
                <w:rFonts w:ascii="Times New Roman" w:hAnsi="Times New Roman" w:cs="Times New Roman"/>
                <w:sz w:val="20"/>
              </w:rPr>
              <w:t>20.</w:t>
            </w:r>
            <w:r>
              <w:rPr>
                <w:rFonts w:ascii="Times New Roman" w:hAnsi="Times New Roman" w:cs="Times New Roman"/>
                <w:sz w:val="20"/>
              </w:rPr>
              <w:t>1</w:t>
            </w:r>
            <w:r w:rsidR="00D947EC">
              <w:rPr>
                <w:rFonts w:ascii="Times New Roman" w:hAnsi="Times New Roman" w:cs="Times New Roman"/>
                <w:sz w:val="20"/>
              </w:rPr>
              <w:t xml:space="preserve"> ±0.32</w:t>
            </w:r>
          </w:p>
        </w:tc>
        <w:tc>
          <w:tcPr>
            <w:tcW w:w="1801" w:type="dxa"/>
            <w:vAlign w:val="center"/>
          </w:tcPr>
          <w:p w:rsidR="0043709E" w:rsidRPr="000E5ACB" w:rsidRDefault="0043709E" w:rsidP="00F24493">
            <w:pPr>
              <w:jc w:val="center"/>
              <w:rPr>
                <w:rFonts w:ascii="Times New Roman" w:hAnsi="Times New Roman" w:cs="Times New Roman"/>
                <w:sz w:val="20"/>
              </w:rPr>
            </w:pPr>
            <w:r>
              <w:rPr>
                <w:rFonts w:ascii="Times New Roman" w:hAnsi="Times New Roman" w:cs="Times New Roman"/>
                <w:sz w:val="20"/>
              </w:rPr>
              <w:t>1.16</w:t>
            </w:r>
          </w:p>
        </w:tc>
        <w:tc>
          <w:tcPr>
            <w:tcW w:w="1623" w:type="dxa"/>
            <w:vAlign w:val="center"/>
          </w:tcPr>
          <w:p w:rsidR="0043709E" w:rsidRPr="000E5ACB" w:rsidRDefault="0043709E" w:rsidP="00F24493">
            <w:pPr>
              <w:jc w:val="center"/>
              <w:rPr>
                <w:rFonts w:ascii="Times New Roman" w:hAnsi="Times New Roman" w:cs="Times New Roman"/>
                <w:sz w:val="20"/>
              </w:rPr>
            </w:pPr>
            <w:r>
              <w:rPr>
                <w:rFonts w:ascii="Times New Roman" w:hAnsi="Times New Roman" w:cs="Times New Roman"/>
                <w:sz w:val="20"/>
              </w:rPr>
              <w:t>1.41</w:t>
            </w:r>
          </w:p>
        </w:tc>
      </w:tr>
      <w:tr w:rsidR="0043709E" w:rsidRPr="000E5ACB" w:rsidTr="00862702">
        <w:trPr>
          <w:trHeight w:val="413"/>
        </w:trPr>
        <w:tc>
          <w:tcPr>
            <w:tcW w:w="719" w:type="dxa"/>
            <w:tcBorders>
              <w:right w:val="single" w:sz="4" w:space="0" w:color="auto"/>
            </w:tcBorders>
            <w:vAlign w:val="center"/>
          </w:tcPr>
          <w:p w:rsidR="0043709E" w:rsidRPr="000E5ACB" w:rsidRDefault="0043709E" w:rsidP="00F24493">
            <w:pPr>
              <w:jc w:val="center"/>
              <w:rPr>
                <w:rFonts w:ascii="Times New Roman" w:hAnsi="Times New Roman" w:cs="Times New Roman"/>
                <w:sz w:val="20"/>
              </w:rPr>
            </w:pPr>
            <w:r>
              <w:rPr>
                <w:rFonts w:ascii="Times New Roman" w:hAnsi="Times New Roman" w:cs="Times New Roman"/>
                <w:sz w:val="20"/>
              </w:rPr>
              <w:t>30</w:t>
            </w:r>
          </w:p>
        </w:tc>
        <w:tc>
          <w:tcPr>
            <w:tcW w:w="1467" w:type="dxa"/>
            <w:tcBorders>
              <w:left w:val="single" w:sz="4" w:space="0" w:color="auto"/>
            </w:tcBorders>
            <w:vAlign w:val="center"/>
          </w:tcPr>
          <w:p w:rsidR="0043709E" w:rsidRPr="000E5ACB" w:rsidRDefault="0043709E" w:rsidP="00F24493">
            <w:pPr>
              <w:jc w:val="center"/>
              <w:rPr>
                <w:rFonts w:ascii="Times New Roman" w:hAnsi="Times New Roman" w:cs="Times New Roman"/>
                <w:sz w:val="20"/>
              </w:rPr>
            </w:pPr>
            <w:r w:rsidRPr="000E5ACB">
              <w:rPr>
                <w:rFonts w:ascii="Times New Roman" w:hAnsi="Times New Roman" w:cs="Times New Roman"/>
                <w:sz w:val="20"/>
              </w:rPr>
              <w:t>14.</w:t>
            </w:r>
            <w:r>
              <w:rPr>
                <w:rFonts w:ascii="Times New Roman" w:hAnsi="Times New Roman" w:cs="Times New Roman"/>
                <w:sz w:val="20"/>
              </w:rPr>
              <w:t>8</w:t>
            </w:r>
            <w:r w:rsidR="00D947EC">
              <w:rPr>
                <w:rFonts w:ascii="Times New Roman" w:hAnsi="Times New Roman" w:cs="Times New Roman"/>
                <w:sz w:val="20"/>
              </w:rPr>
              <w:t xml:space="preserve"> ±0.25</w:t>
            </w:r>
          </w:p>
        </w:tc>
        <w:tc>
          <w:tcPr>
            <w:tcW w:w="2012" w:type="dxa"/>
            <w:vAlign w:val="center"/>
          </w:tcPr>
          <w:p w:rsidR="0043709E" w:rsidRPr="000E5ACB" w:rsidRDefault="0043709E" w:rsidP="00F24493">
            <w:pPr>
              <w:jc w:val="center"/>
              <w:rPr>
                <w:rFonts w:ascii="Times New Roman" w:hAnsi="Times New Roman" w:cs="Times New Roman"/>
                <w:sz w:val="20"/>
              </w:rPr>
            </w:pPr>
            <w:r w:rsidRPr="000E5ACB">
              <w:rPr>
                <w:rFonts w:ascii="Times New Roman" w:hAnsi="Times New Roman" w:cs="Times New Roman"/>
                <w:sz w:val="20"/>
              </w:rPr>
              <w:t>1</w:t>
            </w:r>
            <w:r>
              <w:rPr>
                <w:rFonts w:ascii="Times New Roman" w:hAnsi="Times New Roman" w:cs="Times New Roman"/>
                <w:sz w:val="20"/>
              </w:rPr>
              <w:t>7</w:t>
            </w:r>
            <w:r w:rsidRPr="000E5ACB">
              <w:rPr>
                <w:rFonts w:ascii="Times New Roman" w:hAnsi="Times New Roman" w:cs="Times New Roman"/>
                <w:sz w:val="20"/>
              </w:rPr>
              <w:t>.</w:t>
            </w:r>
            <w:r>
              <w:rPr>
                <w:rFonts w:ascii="Times New Roman" w:hAnsi="Times New Roman" w:cs="Times New Roman"/>
                <w:sz w:val="20"/>
              </w:rPr>
              <w:t>7</w:t>
            </w:r>
            <w:r w:rsidR="00D947EC">
              <w:rPr>
                <w:rFonts w:ascii="Times New Roman" w:hAnsi="Times New Roman" w:cs="Times New Roman"/>
                <w:sz w:val="20"/>
              </w:rPr>
              <w:t xml:space="preserve"> ±0.26</w:t>
            </w:r>
          </w:p>
        </w:tc>
        <w:tc>
          <w:tcPr>
            <w:tcW w:w="1728" w:type="dxa"/>
            <w:vAlign w:val="center"/>
          </w:tcPr>
          <w:p w:rsidR="0043709E" w:rsidRPr="000E5ACB" w:rsidRDefault="0043709E" w:rsidP="00F24493">
            <w:pPr>
              <w:jc w:val="center"/>
              <w:rPr>
                <w:rFonts w:ascii="Times New Roman" w:hAnsi="Times New Roman" w:cs="Times New Roman"/>
                <w:sz w:val="20"/>
              </w:rPr>
            </w:pPr>
            <w:r w:rsidRPr="000E5ACB">
              <w:rPr>
                <w:rFonts w:ascii="Times New Roman" w:hAnsi="Times New Roman" w:cs="Times New Roman"/>
                <w:sz w:val="20"/>
              </w:rPr>
              <w:t>2</w:t>
            </w:r>
            <w:r>
              <w:rPr>
                <w:rFonts w:ascii="Times New Roman" w:hAnsi="Times New Roman" w:cs="Times New Roman"/>
                <w:sz w:val="20"/>
              </w:rPr>
              <w:t>1</w:t>
            </w:r>
            <w:r w:rsidRPr="000E5ACB">
              <w:rPr>
                <w:rFonts w:ascii="Times New Roman" w:hAnsi="Times New Roman" w:cs="Times New Roman"/>
                <w:sz w:val="20"/>
              </w:rPr>
              <w:t>.</w:t>
            </w:r>
            <w:r>
              <w:rPr>
                <w:rFonts w:ascii="Times New Roman" w:hAnsi="Times New Roman" w:cs="Times New Roman"/>
                <w:sz w:val="20"/>
              </w:rPr>
              <w:t>6</w:t>
            </w:r>
            <w:r w:rsidR="00D947EC">
              <w:rPr>
                <w:rFonts w:ascii="Times New Roman" w:hAnsi="Times New Roman" w:cs="Times New Roman"/>
                <w:sz w:val="20"/>
              </w:rPr>
              <w:t xml:space="preserve"> ±0.31</w:t>
            </w:r>
          </w:p>
        </w:tc>
        <w:tc>
          <w:tcPr>
            <w:tcW w:w="1801" w:type="dxa"/>
            <w:vAlign w:val="center"/>
          </w:tcPr>
          <w:p w:rsidR="0043709E" w:rsidRPr="000E5ACB" w:rsidRDefault="0043709E" w:rsidP="00F24493">
            <w:pPr>
              <w:jc w:val="center"/>
              <w:rPr>
                <w:rFonts w:ascii="Times New Roman" w:hAnsi="Times New Roman" w:cs="Times New Roman"/>
                <w:sz w:val="20"/>
              </w:rPr>
            </w:pPr>
            <w:r>
              <w:rPr>
                <w:rFonts w:ascii="Times New Roman" w:hAnsi="Times New Roman" w:cs="Times New Roman"/>
                <w:sz w:val="20"/>
              </w:rPr>
              <w:t>1.19</w:t>
            </w:r>
          </w:p>
        </w:tc>
        <w:tc>
          <w:tcPr>
            <w:tcW w:w="1623" w:type="dxa"/>
            <w:vAlign w:val="center"/>
          </w:tcPr>
          <w:p w:rsidR="0043709E" w:rsidRPr="000E5ACB" w:rsidRDefault="0043709E" w:rsidP="00F24493">
            <w:pPr>
              <w:jc w:val="center"/>
              <w:rPr>
                <w:rFonts w:ascii="Times New Roman" w:hAnsi="Times New Roman" w:cs="Times New Roman"/>
                <w:sz w:val="20"/>
              </w:rPr>
            </w:pPr>
            <w:r>
              <w:rPr>
                <w:rFonts w:ascii="Times New Roman" w:hAnsi="Times New Roman" w:cs="Times New Roman"/>
                <w:sz w:val="20"/>
              </w:rPr>
              <w:t>1.45</w:t>
            </w:r>
          </w:p>
        </w:tc>
      </w:tr>
    </w:tbl>
    <w:p w:rsidR="00862702" w:rsidRDefault="0086270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3111"/>
        <w:gridCol w:w="3281"/>
      </w:tblGrid>
      <w:tr w:rsidR="00D56CBB" w:rsidTr="00862702">
        <w:tc>
          <w:tcPr>
            <w:tcW w:w="2970" w:type="dxa"/>
          </w:tcPr>
          <w:p w:rsidR="00D56CBB" w:rsidRDefault="00D56CBB" w:rsidP="00D56CBB">
            <w:pPr>
              <w:pStyle w:val="NormalWeb"/>
              <w:spacing w:after="0" w:line="360" w:lineRule="auto"/>
              <w:jc w:val="both"/>
            </w:pPr>
            <w:r>
              <w:rPr>
                <w:noProof/>
                <w:lang w:bidi="ar-SA"/>
              </w:rPr>
              <w:drawing>
                <wp:inline distT="0" distB="0" distL="0" distR="0" wp14:anchorId="0BE9F984" wp14:editId="27287876">
                  <wp:extent cx="1847850" cy="1758950"/>
                  <wp:effectExtent l="0" t="0" r="0" b="0"/>
                  <wp:docPr id="6" name="Chart 6">
                    <a:extLst xmlns:a="http://schemas.openxmlformats.org/drawingml/2006/main">
                      <a:ext uri="{FF2B5EF4-FFF2-40B4-BE49-F238E27FC236}">
                        <a16:creationId xmlns:a16="http://schemas.microsoft.com/office/drawing/2014/main" id="{50FB99B3-2B36-40E3-AF4A-113B6FE01C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3113" w:type="dxa"/>
          </w:tcPr>
          <w:p w:rsidR="00D56CBB" w:rsidRDefault="00D56CBB" w:rsidP="00D56CBB">
            <w:pPr>
              <w:pStyle w:val="NormalWeb"/>
              <w:spacing w:after="0" w:line="360" w:lineRule="auto"/>
              <w:jc w:val="both"/>
            </w:pPr>
            <w:r>
              <w:rPr>
                <w:noProof/>
                <w:lang w:bidi="ar-SA"/>
              </w:rPr>
              <w:drawing>
                <wp:inline distT="0" distB="0" distL="0" distR="0" wp14:anchorId="07C09DD0" wp14:editId="6A5F17C0">
                  <wp:extent cx="1943100" cy="1746250"/>
                  <wp:effectExtent l="0" t="0" r="0" b="6350"/>
                  <wp:docPr id="7" name="Chart 7">
                    <a:extLst xmlns:a="http://schemas.openxmlformats.org/drawingml/2006/main">
                      <a:ext uri="{FF2B5EF4-FFF2-40B4-BE49-F238E27FC236}">
                        <a16:creationId xmlns:a16="http://schemas.microsoft.com/office/drawing/2014/main" id="{C155A572-C004-481B-B236-5DC28C3C2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3267" w:type="dxa"/>
          </w:tcPr>
          <w:p w:rsidR="00D56CBB" w:rsidRDefault="00D56CBB" w:rsidP="00D56CBB">
            <w:pPr>
              <w:pStyle w:val="NormalWeb"/>
              <w:spacing w:after="0" w:line="360" w:lineRule="auto"/>
              <w:jc w:val="both"/>
            </w:pPr>
            <w:r>
              <w:rPr>
                <w:noProof/>
                <w:lang w:bidi="ar-SA"/>
              </w:rPr>
              <w:drawing>
                <wp:inline distT="0" distB="0" distL="0" distR="0" wp14:anchorId="05D3C7AC" wp14:editId="15F1D06B">
                  <wp:extent cx="2051050" cy="1778000"/>
                  <wp:effectExtent l="0" t="0" r="6350" b="0"/>
                  <wp:docPr id="8" name="Chart 8">
                    <a:extLst xmlns:a="http://schemas.openxmlformats.org/drawingml/2006/main">
                      <a:ext uri="{FF2B5EF4-FFF2-40B4-BE49-F238E27FC236}">
                        <a16:creationId xmlns:a16="http://schemas.microsoft.com/office/drawing/2014/main" id="{D1B4232A-787C-49D2-B99F-E6FECFCAAB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D56CBB" w:rsidTr="00862702">
        <w:tc>
          <w:tcPr>
            <w:tcW w:w="2970" w:type="dxa"/>
          </w:tcPr>
          <w:p w:rsidR="00D56CBB" w:rsidRPr="00862702" w:rsidRDefault="00BD55D5" w:rsidP="00762710">
            <w:pPr>
              <w:pStyle w:val="NormalWeb"/>
              <w:spacing w:before="0" w:beforeAutospacing="0" w:after="0" w:line="360" w:lineRule="auto"/>
              <w:ind w:left="-110" w:right="-110"/>
              <w:jc w:val="center"/>
              <w:rPr>
                <w:bCs/>
                <w:sz w:val="20"/>
              </w:rPr>
            </w:pPr>
            <w:r w:rsidRPr="00862702">
              <w:rPr>
                <w:bCs/>
                <w:sz w:val="20"/>
              </w:rPr>
              <w:t>(</w:t>
            </w:r>
            <w:r w:rsidR="00994BF0" w:rsidRPr="00862702">
              <w:rPr>
                <w:bCs/>
                <w:sz w:val="20"/>
              </w:rPr>
              <w:t xml:space="preserve">a)  </w:t>
            </w:r>
            <w:r w:rsidRPr="00862702">
              <w:rPr>
                <w:bCs/>
                <w:sz w:val="20"/>
              </w:rPr>
              <w:t xml:space="preserve">                                         </w:t>
            </w:r>
          </w:p>
        </w:tc>
        <w:tc>
          <w:tcPr>
            <w:tcW w:w="3113" w:type="dxa"/>
          </w:tcPr>
          <w:p w:rsidR="00D56CBB" w:rsidRPr="00862702" w:rsidRDefault="00BD55D5" w:rsidP="00762710">
            <w:pPr>
              <w:pStyle w:val="NormalWeb"/>
              <w:spacing w:after="0" w:line="360" w:lineRule="auto"/>
              <w:jc w:val="center"/>
              <w:rPr>
                <w:bCs/>
              </w:rPr>
            </w:pPr>
            <w:r w:rsidRPr="00862702">
              <w:rPr>
                <w:bCs/>
                <w:sz w:val="20"/>
              </w:rPr>
              <w:t xml:space="preserve">(b)                                            </w:t>
            </w:r>
          </w:p>
        </w:tc>
        <w:tc>
          <w:tcPr>
            <w:tcW w:w="3267" w:type="dxa"/>
          </w:tcPr>
          <w:p w:rsidR="00D56CBB" w:rsidRPr="00862702" w:rsidRDefault="00BD55D5" w:rsidP="00762710">
            <w:pPr>
              <w:pStyle w:val="NormalWeb"/>
              <w:spacing w:after="0" w:line="360" w:lineRule="auto"/>
              <w:jc w:val="center"/>
              <w:rPr>
                <w:bCs/>
              </w:rPr>
            </w:pPr>
            <w:r w:rsidRPr="00862702">
              <w:rPr>
                <w:bCs/>
                <w:sz w:val="20"/>
              </w:rPr>
              <w:t xml:space="preserve">(c)                                          </w:t>
            </w:r>
          </w:p>
        </w:tc>
      </w:tr>
      <w:tr w:rsidR="00043125" w:rsidTr="00862702">
        <w:tc>
          <w:tcPr>
            <w:tcW w:w="9350" w:type="dxa"/>
            <w:gridSpan w:val="3"/>
          </w:tcPr>
          <w:p w:rsidR="00043125" w:rsidRDefault="00BD55D5" w:rsidP="00BD55D5">
            <w:pPr>
              <w:pStyle w:val="NormalWeb"/>
              <w:spacing w:after="0" w:line="360" w:lineRule="auto"/>
              <w:jc w:val="center"/>
            </w:pPr>
            <w:r w:rsidRPr="00862702">
              <w:rPr>
                <w:b/>
                <w:sz w:val="22"/>
                <w:szCs w:val="28"/>
              </w:rPr>
              <w:t>Fig 5.  Length of the plants in different experimental setups</w:t>
            </w:r>
            <w:r w:rsidR="00762710">
              <w:rPr>
                <w:b/>
                <w:sz w:val="22"/>
                <w:szCs w:val="28"/>
              </w:rPr>
              <w:t xml:space="preserve"> (a. after 20 days, b. after 25 days and c. after 30 days)</w:t>
            </w:r>
          </w:p>
        </w:tc>
      </w:tr>
    </w:tbl>
    <w:p w:rsidR="008D2B72" w:rsidRDefault="0019426D" w:rsidP="00D947EC">
      <w:pPr>
        <w:pStyle w:val="NormalWeb"/>
        <w:spacing w:after="0" w:line="360" w:lineRule="auto"/>
        <w:ind w:firstLine="720"/>
        <w:jc w:val="both"/>
      </w:pPr>
      <w:r w:rsidRPr="0019426D">
        <w:t xml:space="preserve">Makkar </w:t>
      </w:r>
      <w:r w:rsidR="00C21ACE" w:rsidRPr="00C21ACE">
        <w:rPr>
          <w:i/>
          <w:iCs/>
        </w:rPr>
        <w:t>et al</w:t>
      </w:r>
      <w:r w:rsidRPr="0019426D">
        <w:t xml:space="preserve">. (2017) have noted that the combined use of vermiwash and vermicompost has the highest plant yield with more branches, a higher number of capsules, a higher plant dry weight, improved root growth parameters and enhanced soil </w:t>
      </w:r>
      <w:proofErr w:type="spellStart"/>
      <w:r w:rsidRPr="0019426D">
        <w:t>physico</w:t>
      </w:r>
      <w:proofErr w:type="spellEnd"/>
      <w:r w:rsidRPr="0019426D">
        <w:t>-chemical, biological and microbiological properties</w:t>
      </w:r>
      <w:r w:rsidR="007D6306">
        <w:t xml:space="preserve">. Nandana </w:t>
      </w:r>
      <w:r w:rsidR="00C21ACE" w:rsidRPr="00C21ACE">
        <w:rPr>
          <w:i/>
          <w:iCs/>
        </w:rPr>
        <w:t>et al</w:t>
      </w:r>
      <w:r w:rsidR="00A51CA5">
        <w:rPr>
          <w:i/>
          <w:iCs/>
        </w:rPr>
        <w:t>.</w:t>
      </w:r>
      <w:r w:rsidR="007D6306">
        <w:t xml:space="preserve"> (2020) described the appropriate condition for producing good quality vermiwash</w:t>
      </w:r>
      <w:r w:rsidR="007E5D9D">
        <w:t>, i.e. decomposed organic wastes</w:t>
      </w:r>
      <w:r w:rsidR="007D6306">
        <w:t xml:space="preserve"> and </w:t>
      </w:r>
      <w:r w:rsidR="00A51CA5">
        <w:t>ten</w:t>
      </w:r>
      <w:r w:rsidR="007D6306">
        <w:t xml:space="preserve"> days old cow dung along with 1000 to 2000 juvenile or adult earthworms </w:t>
      </w:r>
      <w:r w:rsidR="006E159D">
        <w:t>have</w:t>
      </w:r>
      <w:r w:rsidR="007D6306">
        <w:t xml:space="preserve"> to be present in vermiwash production unit with sufficient moisture level</w:t>
      </w:r>
      <w:r w:rsidR="00D56CBB">
        <w:t>.</w:t>
      </w:r>
      <w:r w:rsidR="007D6306">
        <w:t xml:space="preserve"> </w:t>
      </w:r>
      <w:proofErr w:type="spellStart"/>
      <w:r w:rsidR="007D6306">
        <w:t>Chandu</w:t>
      </w:r>
      <w:r w:rsidR="00D56CBB">
        <w:t>k</w:t>
      </w:r>
      <w:r w:rsidR="007D6306">
        <w:t>ishore</w:t>
      </w:r>
      <w:proofErr w:type="spellEnd"/>
      <w:r w:rsidR="007D6306">
        <w:t xml:space="preserve"> </w:t>
      </w:r>
      <w:r w:rsidR="00E63455">
        <w:t>(</w:t>
      </w:r>
      <w:r w:rsidR="007D6306">
        <w:t>2023</w:t>
      </w:r>
      <w:r w:rsidR="00E63455">
        <w:t>)</w:t>
      </w:r>
      <w:r w:rsidR="007D6306">
        <w:t xml:space="preserve"> suggested </w:t>
      </w:r>
      <w:proofErr w:type="spellStart"/>
      <w:r w:rsidR="007D6306">
        <w:t>vermiwash</w:t>
      </w:r>
      <w:proofErr w:type="spellEnd"/>
      <w:r w:rsidR="007D6306">
        <w:t xml:space="preserve"> as </w:t>
      </w:r>
      <w:r w:rsidR="00D56CBB">
        <w:t>a</w:t>
      </w:r>
      <w:r w:rsidR="007D6306">
        <w:t xml:space="preserve"> potent substitute to chemical </w:t>
      </w:r>
      <w:r w:rsidR="00D56CBB">
        <w:t>pesticides</w:t>
      </w:r>
      <w:r w:rsidR="007D6306">
        <w:t xml:space="preserve"> in </w:t>
      </w:r>
      <w:r w:rsidR="007D6306" w:rsidRPr="007D6306">
        <w:rPr>
          <w:i/>
          <w:iCs/>
        </w:rPr>
        <w:t>Capsicum annum</w:t>
      </w:r>
      <w:r w:rsidR="007D6306">
        <w:t xml:space="preserve"> and reported </w:t>
      </w:r>
      <w:r w:rsidR="00D56CBB">
        <w:t xml:space="preserve">a </w:t>
      </w:r>
      <w:r w:rsidR="007D6306">
        <w:t xml:space="preserve">78.3% increase in the rate of flowering as compared to standard, other parameters such as shoot length, number of leaves, and leaf damage scale also showed </w:t>
      </w:r>
      <w:r w:rsidR="00D56CBB">
        <w:t xml:space="preserve">significant </w:t>
      </w:r>
      <w:r w:rsidR="007D6306">
        <w:t>increase when combined with cow urine and plant extracts.</w:t>
      </w:r>
      <w:r w:rsidR="00D56CBB">
        <w:t xml:space="preserve"> </w:t>
      </w:r>
      <w:r w:rsidR="00131DE8" w:rsidRPr="00131DE8">
        <w:t xml:space="preserve">Furthermore, studies have revealed that vermicompost enhances </w:t>
      </w:r>
      <w:r w:rsidR="007E5D9D">
        <w:t>plants root system and biomass production</w:t>
      </w:r>
      <w:r w:rsidR="00131DE8" w:rsidRPr="00131DE8">
        <w:t>, thereby enhancing soil fertility (</w:t>
      </w:r>
      <w:proofErr w:type="spellStart"/>
      <w:r w:rsidR="00131DE8" w:rsidRPr="00131DE8">
        <w:t>Manyuchi</w:t>
      </w:r>
      <w:proofErr w:type="spellEnd"/>
      <w:r w:rsidR="00131DE8" w:rsidRPr="00131DE8">
        <w:t xml:space="preserve"> </w:t>
      </w:r>
      <w:r w:rsidR="00C21ACE" w:rsidRPr="00C21ACE">
        <w:rPr>
          <w:i/>
          <w:iCs/>
        </w:rPr>
        <w:t>et al</w:t>
      </w:r>
      <w:r w:rsidR="00131DE8" w:rsidRPr="00131DE8">
        <w:t xml:space="preserve">., 2013; </w:t>
      </w:r>
      <w:proofErr w:type="spellStart"/>
      <w:r w:rsidR="00131DE8" w:rsidRPr="00131DE8">
        <w:t>Zaefarian</w:t>
      </w:r>
      <w:proofErr w:type="spellEnd"/>
      <w:r w:rsidR="00131DE8" w:rsidRPr="00131DE8">
        <w:t xml:space="preserve"> and </w:t>
      </w:r>
      <w:proofErr w:type="spellStart"/>
      <w:r w:rsidR="00131DE8" w:rsidRPr="00131DE8">
        <w:lastRenderedPageBreak/>
        <w:t>Rezvani</w:t>
      </w:r>
      <w:proofErr w:type="spellEnd"/>
      <w:r w:rsidR="00131DE8" w:rsidRPr="00131DE8">
        <w:t xml:space="preserve">, 2016). Researchers have examined vermiwash liquid and found it rich in NPK components, micronutrients, plant growth hormones, microbes and enzymes. </w:t>
      </w:r>
      <w:r w:rsidR="00870A16">
        <w:t>Moreover</w:t>
      </w:r>
      <w:r w:rsidR="00131DE8" w:rsidRPr="00131DE8">
        <w:t>, its easy absorption by plant surfaces leads to its frequent use as a foliar spray (</w:t>
      </w:r>
      <w:proofErr w:type="spellStart"/>
      <w:r w:rsidR="00131DE8" w:rsidRPr="00131DE8">
        <w:t>Manyuchi</w:t>
      </w:r>
      <w:proofErr w:type="spellEnd"/>
      <w:r w:rsidR="00131DE8" w:rsidRPr="00131DE8">
        <w:t xml:space="preserve"> </w:t>
      </w:r>
      <w:r w:rsidR="00C21ACE" w:rsidRPr="00C21ACE">
        <w:rPr>
          <w:i/>
          <w:iCs/>
        </w:rPr>
        <w:t>et al</w:t>
      </w:r>
      <w:r w:rsidR="00131DE8" w:rsidRPr="00131DE8">
        <w:t xml:space="preserve">., 2013; Kaur </w:t>
      </w:r>
      <w:r w:rsidR="00C21ACE" w:rsidRPr="00C21ACE">
        <w:rPr>
          <w:i/>
          <w:iCs/>
        </w:rPr>
        <w:t>et al</w:t>
      </w:r>
      <w:r w:rsidR="00131DE8" w:rsidRPr="00131DE8">
        <w:t xml:space="preserve">., 2015). Verma </w:t>
      </w:r>
      <w:r w:rsidR="00C21ACE" w:rsidRPr="00C21ACE">
        <w:rPr>
          <w:i/>
          <w:iCs/>
        </w:rPr>
        <w:t>et al</w:t>
      </w:r>
      <w:r w:rsidR="00131DE8" w:rsidRPr="00131DE8">
        <w:t xml:space="preserve">. (2018) also described </w:t>
      </w:r>
      <w:proofErr w:type="spellStart"/>
      <w:r w:rsidR="00131DE8" w:rsidRPr="00131DE8">
        <w:t>vermiwash's</w:t>
      </w:r>
      <w:proofErr w:type="spellEnd"/>
      <w:r w:rsidR="00131DE8" w:rsidRPr="00131DE8">
        <w:t xml:space="preserve"> foliar application as a pesticidal and disease control action.</w:t>
      </w:r>
      <w:r w:rsidR="008D2B72">
        <w:t xml:space="preserve"> Many s</w:t>
      </w:r>
      <w:r w:rsidR="008D2B72" w:rsidRPr="00F24F22">
        <w:t>tudies have demonstrated the positive impact of vermiwash on soil health</w:t>
      </w:r>
      <w:r w:rsidR="00131DE8">
        <w:t xml:space="preserve">, </w:t>
      </w:r>
      <w:r w:rsidR="008D2B72" w:rsidRPr="00F24F22">
        <w:t xml:space="preserve">ecosystem </w:t>
      </w:r>
      <w:r w:rsidR="00131DE8" w:rsidRPr="00F24F22">
        <w:t>stability</w:t>
      </w:r>
      <w:r w:rsidR="00131DE8">
        <w:t xml:space="preserve">, </w:t>
      </w:r>
      <w:r w:rsidR="00131DE8" w:rsidRPr="00F24F22">
        <w:t>soil</w:t>
      </w:r>
      <w:r w:rsidR="008D2B72" w:rsidRPr="00F24F22">
        <w:t xml:space="preserve"> aeration, water retention and microbial activity. These factors all work together to produce higher crop yields without the harmful effects of chemical fertilizers (Sinha </w:t>
      </w:r>
      <w:r w:rsidR="00C21ACE" w:rsidRPr="00C21ACE">
        <w:rPr>
          <w:i/>
          <w:iCs/>
        </w:rPr>
        <w:t>et al</w:t>
      </w:r>
      <w:r w:rsidR="008D2B72" w:rsidRPr="00F24F22">
        <w:t xml:space="preserve">., 2010). Furthermore, Edwards (2004) documented that </w:t>
      </w:r>
      <w:r w:rsidR="007E5D9D">
        <w:t>using</w:t>
      </w:r>
      <w:r w:rsidR="008D2B72" w:rsidRPr="00F24F22">
        <w:t xml:space="preserve"> vermiwash supports sustainable management of agricultural systems by promoting organic waste recycling, reducing dependency on synthetic inputs and fostering biodiversity in the soil ecosystem.</w:t>
      </w:r>
      <w:r w:rsidR="00131DE8">
        <w:t xml:space="preserve"> </w:t>
      </w:r>
      <w:r w:rsidR="008D2B72" w:rsidRPr="00F24F22">
        <w:t xml:space="preserve">Henceforth, vermiwash offers a sustainable alternative to chemical fertilizers, providing numerous benefits to agriculture and ecosystems. Its use supports soil health, enhances crop productivity and minimizes environmental damage. </w:t>
      </w:r>
    </w:p>
    <w:p w:rsidR="000E5ACB" w:rsidRDefault="000E5ACB" w:rsidP="003641CA">
      <w:pPr>
        <w:pStyle w:val="Heading1"/>
        <w:spacing w:before="0" w:beforeAutospacing="0" w:after="240" w:afterAutospacing="0"/>
        <w:jc w:val="both"/>
        <w:rPr>
          <w:sz w:val="24"/>
          <w:szCs w:val="24"/>
        </w:rPr>
      </w:pPr>
      <w:r w:rsidRPr="000E5ACB">
        <w:rPr>
          <w:sz w:val="24"/>
          <w:szCs w:val="24"/>
        </w:rPr>
        <w:t>Conclusion</w:t>
      </w:r>
    </w:p>
    <w:p w:rsidR="000E5ACB" w:rsidRDefault="0043709E" w:rsidP="00D947EC">
      <w:pPr>
        <w:spacing w:line="360" w:lineRule="auto"/>
        <w:ind w:firstLine="720"/>
        <w:jc w:val="both"/>
        <w:rPr>
          <w:rFonts w:ascii="Times New Roman" w:hAnsi="Times New Roman" w:cs="Times New Roman"/>
          <w:sz w:val="24"/>
          <w:szCs w:val="22"/>
        </w:rPr>
      </w:pPr>
      <w:r w:rsidRPr="0043709E">
        <w:rPr>
          <w:rFonts w:ascii="Times New Roman" w:hAnsi="Times New Roman" w:cs="Times New Roman"/>
          <w:sz w:val="24"/>
          <w:szCs w:val="22"/>
        </w:rPr>
        <w:t xml:space="preserve">Vermiwash and vermicompost have emerged as sustainable and </w:t>
      </w:r>
      <w:r w:rsidR="007E5D9D">
        <w:rPr>
          <w:rFonts w:ascii="Times New Roman" w:hAnsi="Times New Roman" w:cs="Times New Roman"/>
          <w:sz w:val="24"/>
          <w:szCs w:val="22"/>
        </w:rPr>
        <w:t>practical</w:t>
      </w:r>
      <w:r w:rsidRPr="0043709E">
        <w:rPr>
          <w:rFonts w:ascii="Times New Roman" w:hAnsi="Times New Roman" w:cs="Times New Roman"/>
          <w:sz w:val="24"/>
          <w:szCs w:val="22"/>
        </w:rPr>
        <w:t xml:space="preserve"> solutions in soil fertilization and </w:t>
      </w:r>
      <w:r w:rsidR="007E5D9D">
        <w:rPr>
          <w:rFonts w:ascii="Times New Roman" w:hAnsi="Times New Roman" w:cs="Times New Roman"/>
          <w:sz w:val="24"/>
          <w:szCs w:val="22"/>
        </w:rPr>
        <w:t>managing</w:t>
      </w:r>
      <w:r w:rsidRPr="0043709E">
        <w:rPr>
          <w:rFonts w:ascii="Times New Roman" w:hAnsi="Times New Roman" w:cs="Times New Roman"/>
          <w:sz w:val="24"/>
          <w:szCs w:val="22"/>
        </w:rPr>
        <w:t xml:space="preserve"> plant diseases and pests. Vermiwash</w:t>
      </w:r>
      <w:r w:rsidR="007E5D9D">
        <w:rPr>
          <w:rFonts w:ascii="Times New Roman" w:hAnsi="Times New Roman" w:cs="Times New Roman"/>
          <w:sz w:val="24"/>
          <w:szCs w:val="22"/>
        </w:rPr>
        <w:t xml:space="preserve"> is rich in enzymes, hormones and nutrients </w:t>
      </w:r>
      <w:r w:rsidR="00897B0D">
        <w:rPr>
          <w:rFonts w:ascii="Times New Roman" w:hAnsi="Times New Roman" w:cs="Times New Roman"/>
          <w:sz w:val="24"/>
          <w:szCs w:val="22"/>
        </w:rPr>
        <w:t xml:space="preserve">which </w:t>
      </w:r>
      <w:r w:rsidR="007E5D9D">
        <w:rPr>
          <w:rFonts w:ascii="Times New Roman" w:hAnsi="Times New Roman" w:cs="Times New Roman"/>
          <w:sz w:val="24"/>
          <w:szCs w:val="22"/>
        </w:rPr>
        <w:t>promote</w:t>
      </w:r>
      <w:r w:rsidR="00897B0D">
        <w:rPr>
          <w:rFonts w:ascii="Times New Roman" w:hAnsi="Times New Roman" w:cs="Times New Roman"/>
          <w:sz w:val="24"/>
          <w:szCs w:val="22"/>
        </w:rPr>
        <w:t>s</w:t>
      </w:r>
      <w:r w:rsidR="007E5D9D">
        <w:rPr>
          <w:rFonts w:ascii="Times New Roman" w:hAnsi="Times New Roman" w:cs="Times New Roman"/>
          <w:sz w:val="24"/>
          <w:szCs w:val="22"/>
        </w:rPr>
        <w:t xml:space="preserve"> plant growth and enhance</w:t>
      </w:r>
      <w:r w:rsidR="00897B0D">
        <w:rPr>
          <w:rFonts w:ascii="Times New Roman" w:hAnsi="Times New Roman" w:cs="Times New Roman"/>
          <w:sz w:val="24"/>
          <w:szCs w:val="22"/>
        </w:rPr>
        <w:t>s</w:t>
      </w:r>
      <w:r w:rsidRPr="0043709E">
        <w:rPr>
          <w:rFonts w:ascii="Times New Roman" w:hAnsi="Times New Roman" w:cs="Times New Roman"/>
          <w:sz w:val="24"/>
          <w:szCs w:val="22"/>
        </w:rPr>
        <w:t xml:space="preserve"> soil fertility. When used as a foliar spray</w:t>
      </w:r>
      <w:r w:rsidR="0042136B">
        <w:rPr>
          <w:rFonts w:ascii="Times New Roman" w:hAnsi="Times New Roman" w:cs="Times New Roman"/>
          <w:sz w:val="24"/>
          <w:szCs w:val="22"/>
        </w:rPr>
        <w:t>,</w:t>
      </w:r>
      <w:r w:rsidRPr="0043709E">
        <w:rPr>
          <w:rFonts w:ascii="Times New Roman" w:hAnsi="Times New Roman" w:cs="Times New Roman"/>
          <w:sz w:val="24"/>
          <w:szCs w:val="22"/>
        </w:rPr>
        <w:t xml:space="preserve"> vermiwash </w:t>
      </w:r>
      <w:r w:rsidR="007E5D9D">
        <w:rPr>
          <w:rFonts w:ascii="Times New Roman" w:hAnsi="Times New Roman" w:cs="Times New Roman"/>
          <w:sz w:val="24"/>
          <w:szCs w:val="22"/>
        </w:rPr>
        <w:t>supplies essential nutrients and</w:t>
      </w:r>
      <w:r w:rsidRPr="0043709E">
        <w:rPr>
          <w:rFonts w:ascii="Times New Roman" w:hAnsi="Times New Roman" w:cs="Times New Roman"/>
          <w:sz w:val="24"/>
          <w:szCs w:val="22"/>
        </w:rPr>
        <w:t xml:space="preserve"> stimulates the plant's immune system, making it more resistant to diseases and pests.</w:t>
      </w:r>
      <w:r>
        <w:rPr>
          <w:rFonts w:ascii="Times New Roman" w:hAnsi="Times New Roman" w:cs="Times New Roman"/>
          <w:sz w:val="24"/>
          <w:szCs w:val="22"/>
        </w:rPr>
        <w:t xml:space="preserve"> </w:t>
      </w:r>
      <w:r w:rsidRPr="0043709E">
        <w:rPr>
          <w:rFonts w:ascii="Times New Roman" w:hAnsi="Times New Roman" w:cs="Times New Roman"/>
          <w:sz w:val="24"/>
          <w:szCs w:val="22"/>
        </w:rPr>
        <w:t xml:space="preserve">Vermicompost, the organic product of the vermiculture process, significantly improves soil structure, water retention and microbial activity, contributing to healthier plant growth. The rich nutrient content and beneficial microorganisms in vermicompost help </w:t>
      </w:r>
      <w:r w:rsidR="007E5D9D">
        <w:rPr>
          <w:rFonts w:ascii="Times New Roman" w:hAnsi="Times New Roman" w:cs="Times New Roman"/>
          <w:sz w:val="24"/>
          <w:szCs w:val="22"/>
        </w:rPr>
        <w:t>suppress</w:t>
      </w:r>
      <w:r w:rsidRPr="0043709E">
        <w:rPr>
          <w:rFonts w:ascii="Times New Roman" w:hAnsi="Times New Roman" w:cs="Times New Roman"/>
          <w:sz w:val="24"/>
          <w:szCs w:val="22"/>
        </w:rPr>
        <w:t xml:space="preserve"> soil-borne pathogens and pests, reducing the reliance on chemical fertilizers and pesticides. </w:t>
      </w:r>
      <w:r w:rsidR="007E5D9D">
        <w:rPr>
          <w:rFonts w:ascii="Times New Roman" w:hAnsi="Times New Roman" w:cs="Times New Roman"/>
          <w:sz w:val="24"/>
          <w:szCs w:val="22"/>
        </w:rPr>
        <w:t>Vermiwash</w:t>
      </w:r>
      <w:r w:rsidRPr="0043709E">
        <w:rPr>
          <w:rFonts w:ascii="Times New Roman" w:hAnsi="Times New Roman" w:cs="Times New Roman"/>
          <w:sz w:val="24"/>
          <w:szCs w:val="22"/>
        </w:rPr>
        <w:t xml:space="preserve"> and vermicompost offer a holistic approach to sustainable agriculture, enhancing crop yield, improving soil health and providing an eco-friendly alternative to conventional agricultural practices. Their use </w:t>
      </w:r>
      <w:r w:rsidR="00A51CA5">
        <w:rPr>
          <w:rFonts w:ascii="Times New Roman" w:hAnsi="Times New Roman" w:cs="Times New Roman"/>
          <w:sz w:val="24"/>
          <w:szCs w:val="22"/>
        </w:rPr>
        <w:t>promotes environmental sustainability and</w:t>
      </w:r>
      <w:r w:rsidRPr="0043709E">
        <w:rPr>
          <w:rFonts w:ascii="Times New Roman" w:hAnsi="Times New Roman" w:cs="Times New Roman"/>
          <w:sz w:val="24"/>
          <w:szCs w:val="22"/>
        </w:rPr>
        <w:t xml:space="preserve"> supports the health of ecosystems and the long-term productivity of agricultural lands.</w:t>
      </w:r>
    </w:p>
    <w:p w:rsidR="00F20757" w:rsidRDefault="00F20757" w:rsidP="00D947EC">
      <w:pPr>
        <w:spacing w:line="360" w:lineRule="auto"/>
        <w:ind w:firstLine="720"/>
        <w:jc w:val="both"/>
        <w:rPr>
          <w:rFonts w:ascii="Times New Roman" w:hAnsi="Times New Roman" w:cs="Times New Roman"/>
          <w:sz w:val="24"/>
          <w:szCs w:val="22"/>
        </w:rPr>
      </w:pPr>
    </w:p>
    <w:p w:rsidR="00F20757" w:rsidRPr="00762710" w:rsidRDefault="00F20757" w:rsidP="00F20757">
      <w:pPr>
        <w:rPr>
          <w:b/>
          <w:highlight w:val="yellow"/>
        </w:rPr>
      </w:pPr>
      <w:r w:rsidRPr="00762710">
        <w:rPr>
          <w:b/>
          <w:highlight w:val="yellow"/>
        </w:rPr>
        <w:t>Disclaimer (Artificial intelligence)</w:t>
      </w:r>
    </w:p>
    <w:p w:rsidR="00F20757" w:rsidRPr="007A4135" w:rsidRDefault="00F20757" w:rsidP="00F20757">
      <w:pPr>
        <w:rPr>
          <w:highlight w:val="yellow"/>
        </w:rPr>
      </w:pPr>
      <w:r w:rsidRPr="007A4135">
        <w:rPr>
          <w:highlight w:val="yellow"/>
        </w:rPr>
        <w:t xml:space="preserve">Option 1: </w:t>
      </w:r>
    </w:p>
    <w:p w:rsidR="00F20757" w:rsidRPr="007A4135" w:rsidRDefault="00F20757" w:rsidP="00F20757">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rsidR="00F20757" w:rsidRPr="007A4135" w:rsidRDefault="00F20757" w:rsidP="00F20757">
      <w:pPr>
        <w:rPr>
          <w:highlight w:val="yellow"/>
        </w:rPr>
      </w:pPr>
      <w:r w:rsidRPr="007A4135">
        <w:rPr>
          <w:highlight w:val="yellow"/>
        </w:rPr>
        <w:lastRenderedPageBreak/>
        <w:t xml:space="preserve">Option 2: </w:t>
      </w:r>
    </w:p>
    <w:p w:rsidR="00F20757" w:rsidRPr="007A4135" w:rsidRDefault="00F20757" w:rsidP="00F20757">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F20757" w:rsidRPr="007A4135" w:rsidRDefault="00F20757" w:rsidP="00F20757">
      <w:pPr>
        <w:rPr>
          <w:highlight w:val="yellow"/>
        </w:rPr>
      </w:pPr>
      <w:r w:rsidRPr="007A4135">
        <w:rPr>
          <w:highlight w:val="yellow"/>
        </w:rPr>
        <w:t>Details of the AI usage are given below:</w:t>
      </w:r>
    </w:p>
    <w:p w:rsidR="00F20757" w:rsidRPr="007A4135" w:rsidRDefault="00F20757" w:rsidP="00F20757">
      <w:pPr>
        <w:rPr>
          <w:highlight w:val="yellow"/>
        </w:rPr>
      </w:pPr>
      <w:r w:rsidRPr="007A4135">
        <w:rPr>
          <w:highlight w:val="yellow"/>
        </w:rPr>
        <w:t>1.</w:t>
      </w:r>
    </w:p>
    <w:p w:rsidR="00F20757" w:rsidRPr="007A4135" w:rsidRDefault="00F20757" w:rsidP="00F20757">
      <w:pPr>
        <w:rPr>
          <w:highlight w:val="yellow"/>
        </w:rPr>
      </w:pPr>
      <w:r w:rsidRPr="007A4135">
        <w:rPr>
          <w:highlight w:val="yellow"/>
        </w:rPr>
        <w:t>2.</w:t>
      </w:r>
    </w:p>
    <w:p w:rsidR="00F20757" w:rsidRPr="00D047BB" w:rsidRDefault="00F20757" w:rsidP="00F20757">
      <w:r w:rsidRPr="007A4135">
        <w:rPr>
          <w:highlight w:val="yellow"/>
        </w:rPr>
        <w:t>3.</w:t>
      </w:r>
    </w:p>
    <w:p w:rsidR="00F20757" w:rsidRPr="00F50269" w:rsidRDefault="00F20757" w:rsidP="00D947EC">
      <w:pPr>
        <w:spacing w:line="360" w:lineRule="auto"/>
        <w:ind w:firstLine="720"/>
        <w:jc w:val="both"/>
        <w:rPr>
          <w:rFonts w:ascii="Times New Roman" w:hAnsi="Times New Roman" w:cs="Times New Roman"/>
          <w:sz w:val="24"/>
          <w:szCs w:val="22"/>
        </w:rPr>
      </w:pPr>
    </w:p>
    <w:p w:rsidR="00E83E1F" w:rsidRPr="00E83E1F" w:rsidRDefault="00E83E1F" w:rsidP="00E83E1F">
      <w:pPr>
        <w:spacing w:line="360" w:lineRule="auto"/>
        <w:jc w:val="both"/>
        <w:rPr>
          <w:rFonts w:ascii="TimesNewRomanPSMT" w:hAnsi="TimesNewRomanPSMT"/>
          <w:b/>
          <w:bCs/>
          <w:color w:val="242021"/>
          <w:sz w:val="24"/>
          <w:szCs w:val="24"/>
        </w:rPr>
      </w:pPr>
      <w:r w:rsidRPr="00E83E1F">
        <w:rPr>
          <w:rFonts w:ascii="TimesNewRomanPSMT" w:hAnsi="TimesNewRomanPSMT"/>
          <w:b/>
          <w:bCs/>
          <w:color w:val="242021"/>
          <w:sz w:val="24"/>
          <w:szCs w:val="24"/>
        </w:rPr>
        <w:t>References</w:t>
      </w:r>
    </w:p>
    <w:p w:rsidR="001C37C7" w:rsidRPr="0049724D" w:rsidRDefault="001C37C7" w:rsidP="001C37C7">
      <w:pPr>
        <w:numPr>
          <w:ilvl w:val="0"/>
          <w:numId w:val="6"/>
        </w:numPr>
        <w:spacing w:before="120" w:after="240" w:line="240" w:lineRule="auto"/>
        <w:ind w:left="360"/>
        <w:jc w:val="both"/>
        <w:rPr>
          <w:rFonts w:ascii="Times New Roman" w:hAnsi="Times New Roman" w:cs="Times New Roman"/>
          <w:sz w:val="24"/>
          <w:szCs w:val="24"/>
        </w:rPr>
      </w:pPr>
      <w:r w:rsidRPr="0049724D">
        <w:rPr>
          <w:rFonts w:ascii="Times New Roman" w:hAnsi="Times New Roman" w:cs="Times New Roman"/>
          <w:sz w:val="24"/>
          <w:szCs w:val="24"/>
          <w:lang w:val="sv-SE"/>
        </w:rPr>
        <w:t xml:space="preserve">Ansari, A. A., &amp; Sukhraj, K. (2010). </w:t>
      </w:r>
      <w:r w:rsidRPr="0049724D">
        <w:rPr>
          <w:rFonts w:ascii="Times New Roman" w:hAnsi="Times New Roman" w:cs="Times New Roman"/>
          <w:sz w:val="24"/>
          <w:szCs w:val="24"/>
        </w:rPr>
        <w:t xml:space="preserve">Effect of vermiwash and vermicompost on soil properties and growth of spinach (Spinacia oleracea) in a tropical environment. </w:t>
      </w:r>
      <w:r w:rsidRPr="0049724D">
        <w:rPr>
          <w:rStyle w:val="Emphasis"/>
          <w:rFonts w:ascii="Times New Roman" w:hAnsi="Times New Roman" w:cs="Times New Roman"/>
          <w:sz w:val="24"/>
          <w:szCs w:val="24"/>
        </w:rPr>
        <w:t>Journal of Research in Biology</w:t>
      </w:r>
      <w:r w:rsidRPr="0049724D">
        <w:rPr>
          <w:rFonts w:ascii="Times New Roman" w:hAnsi="Times New Roman" w:cs="Times New Roman"/>
          <w:sz w:val="24"/>
          <w:szCs w:val="24"/>
        </w:rPr>
        <w:t xml:space="preserve">, </w:t>
      </w:r>
      <w:r w:rsidRPr="0049724D">
        <w:rPr>
          <w:rStyle w:val="Emphasis"/>
          <w:rFonts w:ascii="Times New Roman" w:hAnsi="Times New Roman" w:cs="Times New Roman"/>
          <w:sz w:val="24"/>
          <w:szCs w:val="24"/>
        </w:rPr>
        <w:t>5</w:t>
      </w:r>
      <w:r w:rsidRPr="0049724D">
        <w:rPr>
          <w:rFonts w:ascii="Times New Roman" w:hAnsi="Times New Roman" w:cs="Times New Roman"/>
          <w:sz w:val="24"/>
          <w:szCs w:val="24"/>
        </w:rPr>
        <w:t>(1), 356-362.</w:t>
      </w:r>
    </w:p>
    <w:p w:rsidR="001C37C7" w:rsidRPr="0049724D" w:rsidRDefault="001C37C7" w:rsidP="001C37C7">
      <w:pPr>
        <w:pStyle w:val="ListParagraph"/>
        <w:numPr>
          <w:ilvl w:val="0"/>
          <w:numId w:val="6"/>
        </w:numPr>
        <w:spacing w:before="120" w:after="240" w:line="240" w:lineRule="auto"/>
        <w:ind w:left="360"/>
        <w:contextualSpacing w:val="0"/>
        <w:jc w:val="both"/>
        <w:rPr>
          <w:rFonts w:ascii="Times New Roman" w:hAnsi="Times New Roman" w:cs="Times New Roman"/>
          <w:sz w:val="24"/>
          <w:szCs w:val="24"/>
          <w:lang w:val="en-GB"/>
        </w:rPr>
      </w:pPr>
      <w:r w:rsidRPr="0049724D">
        <w:rPr>
          <w:rFonts w:ascii="Times New Roman" w:hAnsi="Times New Roman" w:cs="Times New Roman"/>
          <w:sz w:val="24"/>
          <w:szCs w:val="24"/>
          <w:lang w:val="en-GB"/>
        </w:rPr>
        <w:t xml:space="preserve">Behar, N., Sahu, R., Dubey, S.K., Verma, K.K., Tiwari, A., Sharma, P.K., Pandey, D. Chaturvedi, R. (2022). </w:t>
      </w:r>
      <w:r w:rsidRPr="0049724D">
        <w:rPr>
          <w:rFonts w:ascii="Times New Roman" w:hAnsi="Times New Roman" w:cs="Times New Roman"/>
          <w:i/>
          <w:iCs/>
          <w:sz w:val="24"/>
          <w:szCs w:val="24"/>
          <w:lang w:val="en-GB"/>
        </w:rPr>
        <w:t>An Innovative and Cost-Effective Method to Produce Vermiwash for Sustainable organic Farming Practices</w:t>
      </w:r>
      <w:r w:rsidRPr="0049724D">
        <w:rPr>
          <w:rFonts w:ascii="Times New Roman" w:hAnsi="Times New Roman" w:cs="Times New Roman"/>
          <w:sz w:val="24"/>
          <w:szCs w:val="24"/>
          <w:lang w:val="en-GB"/>
        </w:rPr>
        <w:t>, Indian Patent Office, Patent application No. 202221035811 A, Published on 15/07/2022.</w:t>
      </w:r>
    </w:p>
    <w:p w:rsidR="001C37C7" w:rsidRPr="0049724D" w:rsidRDefault="001C37C7" w:rsidP="001C37C7">
      <w:pPr>
        <w:pStyle w:val="ListParagraph"/>
        <w:numPr>
          <w:ilvl w:val="0"/>
          <w:numId w:val="3"/>
        </w:numPr>
        <w:spacing w:before="120" w:after="240" w:line="240" w:lineRule="auto"/>
        <w:ind w:left="360"/>
        <w:contextualSpacing w:val="0"/>
        <w:jc w:val="both"/>
        <w:rPr>
          <w:rFonts w:ascii="Times New Roman" w:hAnsi="Times New Roman" w:cs="Times New Roman"/>
          <w:sz w:val="24"/>
          <w:szCs w:val="28"/>
        </w:rPr>
      </w:pPr>
      <w:r w:rsidRPr="0049724D">
        <w:rPr>
          <w:rFonts w:ascii="Times New Roman" w:hAnsi="Times New Roman" w:cs="Times New Roman"/>
          <w:sz w:val="24"/>
          <w:szCs w:val="24"/>
        </w:rPr>
        <w:t xml:space="preserve">Davidson, E. A. (2009). The contribution of manure and fertilizer nitrogen to atmospheric nitrous oxide since 1860. </w:t>
      </w:r>
      <w:r w:rsidRPr="0049724D">
        <w:rPr>
          <w:rStyle w:val="Emphasis"/>
          <w:rFonts w:ascii="Times New Roman" w:hAnsi="Times New Roman" w:cs="Times New Roman"/>
          <w:sz w:val="24"/>
          <w:szCs w:val="24"/>
        </w:rPr>
        <w:t>Nature Geoscience, 2</w:t>
      </w:r>
      <w:r w:rsidRPr="0049724D">
        <w:rPr>
          <w:rFonts w:ascii="Times New Roman" w:hAnsi="Times New Roman" w:cs="Times New Roman"/>
          <w:sz w:val="24"/>
          <w:szCs w:val="24"/>
        </w:rPr>
        <w:t>(9), 659-662.</w:t>
      </w:r>
    </w:p>
    <w:p w:rsidR="001C37C7" w:rsidRPr="0049724D" w:rsidRDefault="001C37C7" w:rsidP="001C37C7">
      <w:pPr>
        <w:numPr>
          <w:ilvl w:val="0"/>
          <w:numId w:val="6"/>
        </w:numPr>
        <w:spacing w:before="120" w:after="240" w:line="240" w:lineRule="auto"/>
        <w:ind w:left="360"/>
        <w:jc w:val="both"/>
        <w:rPr>
          <w:rFonts w:ascii="Times New Roman" w:hAnsi="Times New Roman" w:cs="Times New Roman"/>
          <w:sz w:val="24"/>
          <w:szCs w:val="24"/>
        </w:rPr>
      </w:pPr>
      <w:r w:rsidRPr="0049724D">
        <w:rPr>
          <w:rFonts w:ascii="Times New Roman" w:hAnsi="Times New Roman" w:cs="Times New Roman"/>
          <w:sz w:val="24"/>
          <w:szCs w:val="24"/>
        </w:rPr>
        <w:t xml:space="preserve">Edwards, C. A. (2004). </w:t>
      </w:r>
      <w:r w:rsidRPr="0049724D">
        <w:rPr>
          <w:rStyle w:val="Emphasis"/>
          <w:rFonts w:ascii="Times New Roman" w:hAnsi="Times New Roman" w:cs="Times New Roman"/>
          <w:sz w:val="24"/>
          <w:szCs w:val="24"/>
        </w:rPr>
        <w:t>Earthworm ecology</w:t>
      </w:r>
      <w:r w:rsidRPr="0049724D">
        <w:rPr>
          <w:rFonts w:ascii="Times New Roman" w:hAnsi="Times New Roman" w:cs="Times New Roman"/>
          <w:sz w:val="24"/>
          <w:szCs w:val="24"/>
        </w:rPr>
        <w:t>. CRC press.</w:t>
      </w:r>
    </w:p>
    <w:p w:rsidR="001C37C7" w:rsidRPr="0049724D" w:rsidRDefault="001C37C7" w:rsidP="001C37C7">
      <w:pPr>
        <w:pStyle w:val="ListParagraph"/>
        <w:numPr>
          <w:ilvl w:val="0"/>
          <w:numId w:val="3"/>
        </w:numPr>
        <w:spacing w:before="120" w:after="240" w:line="240" w:lineRule="auto"/>
        <w:ind w:left="360"/>
        <w:contextualSpacing w:val="0"/>
        <w:jc w:val="both"/>
        <w:rPr>
          <w:rFonts w:ascii="Times New Roman" w:hAnsi="Times New Roman" w:cs="Times New Roman"/>
          <w:sz w:val="24"/>
          <w:szCs w:val="28"/>
        </w:rPr>
      </w:pPr>
      <w:r w:rsidRPr="0049724D">
        <w:rPr>
          <w:rFonts w:ascii="Times New Roman" w:hAnsi="Times New Roman" w:cs="Times New Roman"/>
          <w:sz w:val="24"/>
          <w:szCs w:val="24"/>
        </w:rPr>
        <w:t xml:space="preserve">Galloway, J. N., Townsend, A. R., Erisman, J. W., </w:t>
      </w:r>
      <w:proofErr w:type="spellStart"/>
      <w:r w:rsidRPr="0049724D">
        <w:rPr>
          <w:rFonts w:ascii="Times New Roman" w:hAnsi="Times New Roman" w:cs="Times New Roman"/>
          <w:sz w:val="24"/>
          <w:szCs w:val="24"/>
        </w:rPr>
        <w:t>Bekunda</w:t>
      </w:r>
      <w:proofErr w:type="spellEnd"/>
      <w:r w:rsidRPr="0049724D">
        <w:rPr>
          <w:rFonts w:ascii="Times New Roman" w:hAnsi="Times New Roman" w:cs="Times New Roman"/>
          <w:sz w:val="24"/>
          <w:szCs w:val="24"/>
        </w:rPr>
        <w:t xml:space="preserve">, M., Cai, Z., </w:t>
      </w:r>
      <w:proofErr w:type="spellStart"/>
      <w:r w:rsidRPr="0049724D">
        <w:rPr>
          <w:rFonts w:ascii="Times New Roman" w:hAnsi="Times New Roman" w:cs="Times New Roman"/>
          <w:sz w:val="24"/>
          <w:szCs w:val="24"/>
        </w:rPr>
        <w:t>Freney</w:t>
      </w:r>
      <w:proofErr w:type="spellEnd"/>
      <w:r w:rsidRPr="0049724D">
        <w:rPr>
          <w:rFonts w:ascii="Times New Roman" w:hAnsi="Times New Roman" w:cs="Times New Roman"/>
          <w:sz w:val="24"/>
          <w:szCs w:val="24"/>
        </w:rPr>
        <w:t xml:space="preserve">, J. R., Martinelli, L.A., Seitzinger, S.P., &amp; Sutton, M. A. (2008). Transformation of the nitrogen cycle: Recent trends, questions, and potential solutions. </w:t>
      </w:r>
      <w:r w:rsidRPr="0049724D">
        <w:rPr>
          <w:rStyle w:val="Emphasis"/>
          <w:rFonts w:ascii="Times New Roman" w:hAnsi="Times New Roman" w:cs="Times New Roman"/>
          <w:sz w:val="24"/>
          <w:szCs w:val="24"/>
        </w:rPr>
        <w:t xml:space="preserve">Science, </w:t>
      </w:r>
      <w:r w:rsidRPr="0049724D">
        <w:rPr>
          <w:rStyle w:val="Emphasis"/>
          <w:rFonts w:ascii="Times New Roman" w:hAnsi="Times New Roman" w:cs="Times New Roman"/>
          <w:i w:val="0"/>
          <w:iCs w:val="0"/>
          <w:sz w:val="24"/>
          <w:szCs w:val="24"/>
        </w:rPr>
        <w:t xml:space="preserve">320 </w:t>
      </w:r>
      <w:r w:rsidRPr="0049724D">
        <w:rPr>
          <w:rFonts w:ascii="Times New Roman" w:hAnsi="Times New Roman" w:cs="Times New Roman"/>
          <w:sz w:val="24"/>
          <w:szCs w:val="24"/>
        </w:rPr>
        <w:t>(5878), 889-892.</w:t>
      </w:r>
      <w:r w:rsidRPr="0049724D">
        <w:t xml:space="preserve"> </w:t>
      </w:r>
      <w:hyperlink r:id="rId21" w:history="1">
        <w:r w:rsidRPr="0049724D">
          <w:rPr>
            <w:rStyle w:val="Hyperlink"/>
            <w:rFonts w:ascii="Times New Roman" w:hAnsi="Times New Roman" w:cs="Times New Roman"/>
            <w:sz w:val="24"/>
            <w:szCs w:val="24"/>
          </w:rPr>
          <w:t>https://doi.org/10.1126/science.1136674</w:t>
        </w:r>
      </w:hyperlink>
      <w:r w:rsidRPr="0049724D">
        <w:rPr>
          <w:rFonts w:ascii="Times New Roman" w:hAnsi="Times New Roman" w:cs="Times New Roman"/>
          <w:sz w:val="24"/>
          <w:szCs w:val="24"/>
        </w:rPr>
        <w:t xml:space="preserve"> </w:t>
      </w:r>
    </w:p>
    <w:p w:rsidR="001C37C7" w:rsidRPr="0049724D" w:rsidRDefault="001C37C7" w:rsidP="001C37C7">
      <w:pPr>
        <w:numPr>
          <w:ilvl w:val="0"/>
          <w:numId w:val="6"/>
        </w:numPr>
        <w:spacing w:before="120" w:after="240" w:line="240" w:lineRule="auto"/>
        <w:ind w:left="360"/>
        <w:jc w:val="both"/>
        <w:rPr>
          <w:rFonts w:ascii="Times New Roman" w:hAnsi="Times New Roman" w:cs="Times New Roman"/>
          <w:sz w:val="24"/>
          <w:szCs w:val="24"/>
        </w:rPr>
      </w:pPr>
      <w:r w:rsidRPr="0049724D">
        <w:rPr>
          <w:rFonts w:ascii="Times New Roman" w:hAnsi="Times New Roman" w:cs="Times New Roman"/>
          <w:sz w:val="24"/>
          <w:szCs w:val="24"/>
        </w:rPr>
        <w:t xml:space="preserve">Gomiero, T., Pimentel, D., &amp; Paoletti, M. G. (2011). Environmental impact of different agricultural management practices: conventional vs. organic agriculture. </w:t>
      </w:r>
      <w:r w:rsidRPr="0049724D">
        <w:rPr>
          <w:rStyle w:val="Emphasis"/>
          <w:rFonts w:ascii="Times New Roman" w:hAnsi="Times New Roman" w:cs="Times New Roman"/>
          <w:sz w:val="24"/>
          <w:szCs w:val="24"/>
        </w:rPr>
        <w:t>Critical Reviews in Plant Sciences</w:t>
      </w:r>
      <w:r w:rsidRPr="0049724D">
        <w:rPr>
          <w:rFonts w:ascii="Times New Roman" w:hAnsi="Times New Roman" w:cs="Times New Roman"/>
          <w:sz w:val="24"/>
          <w:szCs w:val="24"/>
        </w:rPr>
        <w:t xml:space="preserve">, </w:t>
      </w:r>
      <w:r w:rsidRPr="0049724D">
        <w:rPr>
          <w:rStyle w:val="Emphasis"/>
          <w:rFonts w:ascii="Times New Roman" w:hAnsi="Times New Roman" w:cs="Times New Roman"/>
          <w:sz w:val="24"/>
          <w:szCs w:val="24"/>
        </w:rPr>
        <w:t>30</w:t>
      </w:r>
      <w:r w:rsidRPr="0049724D">
        <w:rPr>
          <w:rFonts w:ascii="Times New Roman" w:hAnsi="Times New Roman" w:cs="Times New Roman"/>
          <w:sz w:val="24"/>
          <w:szCs w:val="24"/>
        </w:rPr>
        <w:t>(1-2), 95-124.</w:t>
      </w:r>
    </w:p>
    <w:p w:rsidR="001C37C7" w:rsidRPr="0049724D" w:rsidRDefault="001C37C7" w:rsidP="001C37C7">
      <w:pPr>
        <w:numPr>
          <w:ilvl w:val="0"/>
          <w:numId w:val="5"/>
        </w:numPr>
        <w:spacing w:before="120" w:after="240" w:line="240" w:lineRule="auto"/>
        <w:ind w:left="360"/>
        <w:jc w:val="both"/>
        <w:rPr>
          <w:rFonts w:ascii="Times New Roman" w:hAnsi="Times New Roman" w:cs="Times New Roman"/>
          <w:sz w:val="24"/>
          <w:szCs w:val="24"/>
        </w:rPr>
      </w:pPr>
      <w:r w:rsidRPr="0049724D">
        <w:rPr>
          <w:rFonts w:ascii="Times New Roman" w:hAnsi="Times New Roman" w:cs="Times New Roman"/>
          <w:sz w:val="24"/>
          <w:szCs w:val="24"/>
          <w:lang w:val="sv-SE"/>
        </w:rPr>
        <w:t xml:space="preserve">Guo, J. H., Liu, X. J., Zhang, Y., Shen, J. L., Han, W. X., Zhang, W. F., ... </w:t>
      </w:r>
      <w:r w:rsidRPr="0049724D">
        <w:rPr>
          <w:rFonts w:ascii="Times New Roman" w:hAnsi="Times New Roman" w:cs="Times New Roman"/>
          <w:sz w:val="24"/>
          <w:szCs w:val="24"/>
        </w:rPr>
        <w:t xml:space="preserve">&amp; Zhang, F. S. (2010). Significant acidification in major Chinese croplands. </w:t>
      </w:r>
      <w:r w:rsidRPr="0049724D">
        <w:rPr>
          <w:rStyle w:val="Emphasis"/>
          <w:rFonts w:ascii="Times New Roman" w:hAnsi="Times New Roman" w:cs="Times New Roman"/>
          <w:sz w:val="24"/>
          <w:szCs w:val="24"/>
        </w:rPr>
        <w:t>Science, 327</w:t>
      </w:r>
      <w:r w:rsidRPr="0049724D">
        <w:rPr>
          <w:rFonts w:ascii="Times New Roman" w:hAnsi="Times New Roman" w:cs="Times New Roman"/>
          <w:sz w:val="24"/>
          <w:szCs w:val="24"/>
        </w:rPr>
        <w:t>(5968), 1008-1010.</w:t>
      </w:r>
    </w:p>
    <w:p w:rsidR="001C37C7" w:rsidRPr="0049724D" w:rsidRDefault="001C37C7" w:rsidP="001C37C7">
      <w:pPr>
        <w:numPr>
          <w:ilvl w:val="0"/>
          <w:numId w:val="6"/>
        </w:numPr>
        <w:spacing w:before="120" w:after="240" w:line="240" w:lineRule="auto"/>
        <w:ind w:left="360"/>
        <w:jc w:val="both"/>
        <w:rPr>
          <w:rFonts w:ascii="Times New Roman" w:hAnsi="Times New Roman" w:cs="Times New Roman"/>
          <w:sz w:val="24"/>
          <w:szCs w:val="24"/>
          <w:lang w:val="en-IN"/>
        </w:rPr>
      </w:pPr>
      <w:proofErr w:type="spellStart"/>
      <w:r w:rsidRPr="0049724D">
        <w:rPr>
          <w:rFonts w:ascii="Times New Roman" w:hAnsi="Times New Roman" w:cs="Times New Roman"/>
          <w:sz w:val="24"/>
          <w:szCs w:val="24"/>
          <w:lang w:val="en-IN"/>
        </w:rPr>
        <w:t>Kasahun</w:t>
      </w:r>
      <w:proofErr w:type="spellEnd"/>
      <w:r w:rsidRPr="0049724D">
        <w:rPr>
          <w:rFonts w:ascii="Times New Roman" w:hAnsi="Times New Roman" w:cs="Times New Roman"/>
          <w:sz w:val="24"/>
          <w:szCs w:val="24"/>
          <w:lang w:val="en-IN"/>
        </w:rPr>
        <w:t xml:space="preserve"> </w:t>
      </w:r>
      <w:bookmarkStart w:id="5" w:name="_Hlk174541402"/>
      <w:proofErr w:type="spellStart"/>
      <w:r w:rsidRPr="0049724D">
        <w:rPr>
          <w:rFonts w:ascii="Times New Roman" w:hAnsi="Times New Roman" w:cs="Times New Roman"/>
          <w:sz w:val="24"/>
          <w:szCs w:val="24"/>
          <w:lang w:val="en-IN"/>
        </w:rPr>
        <w:t>Gudeta</w:t>
      </w:r>
      <w:bookmarkEnd w:id="5"/>
      <w:proofErr w:type="spellEnd"/>
      <w:r w:rsidRPr="0049724D">
        <w:rPr>
          <w:rFonts w:ascii="Times New Roman" w:hAnsi="Times New Roman" w:cs="Times New Roman"/>
          <w:sz w:val="24"/>
          <w:szCs w:val="24"/>
          <w:lang w:val="en-IN"/>
        </w:rPr>
        <w:t xml:space="preserve">, J.M. </w:t>
      </w:r>
      <w:proofErr w:type="spellStart"/>
      <w:r w:rsidRPr="0049724D">
        <w:rPr>
          <w:rFonts w:ascii="Times New Roman" w:hAnsi="Times New Roman" w:cs="Times New Roman"/>
          <w:sz w:val="24"/>
          <w:szCs w:val="24"/>
          <w:lang w:val="en-IN"/>
        </w:rPr>
        <w:t>Julka</w:t>
      </w:r>
      <w:proofErr w:type="spellEnd"/>
      <w:r w:rsidRPr="0049724D">
        <w:rPr>
          <w:rFonts w:ascii="Times New Roman" w:hAnsi="Times New Roman" w:cs="Times New Roman"/>
          <w:sz w:val="24"/>
          <w:szCs w:val="24"/>
          <w:lang w:val="en-IN"/>
        </w:rPr>
        <w:t>, Arun Kumar, Ankeet Bhagat, Amita Kumari</w:t>
      </w:r>
      <w:proofErr w:type="gramStart"/>
      <w:r w:rsidRPr="0049724D">
        <w:rPr>
          <w:rFonts w:ascii="Times New Roman" w:hAnsi="Times New Roman" w:cs="Times New Roman"/>
          <w:sz w:val="24"/>
          <w:szCs w:val="24"/>
          <w:lang w:val="en-IN"/>
        </w:rPr>
        <w:t>,</w:t>
      </w:r>
      <w:r w:rsidRPr="0049724D">
        <w:rPr>
          <w:rFonts w:ascii="Times New Roman" w:hAnsi="Times New Roman" w:cs="Times New Roman"/>
          <w:sz w:val="24"/>
          <w:szCs w:val="24"/>
        </w:rPr>
        <w:t>Vermiwash</w:t>
      </w:r>
      <w:proofErr w:type="gramEnd"/>
      <w:r w:rsidRPr="0049724D">
        <w:rPr>
          <w:rFonts w:ascii="Times New Roman" w:hAnsi="Times New Roman" w:cs="Times New Roman"/>
          <w:sz w:val="24"/>
          <w:szCs w:val="24"/>
        </w:rPr>
        <w:t>: An agent of disease and pest control in soil, a review,</w:t>
      </w:r>
      <w:r w:rsidRPr="0049724D">
        <w:rPr>
          <w:rFonts w:ascii="Times New Roman" w:hAnsi="Times New Roman" w:cs="Times New Roman"/>
          <w:sz w:val="24"/>
          <w:szCs w:val="24"/>
          <w:lang w:val="en-IN"/>
        </w:rPr>
        <w:t xml:space="preserve"> </w:t>
      </w:r>
      <w:proofErr w:type="spellStart"/>
      <w:r w:rsidRPr="0049724D">
        <w:rPr>
          <w:rFonts w:ascii="Times New Roman" w:hAnsi="Times New Roman" w:cs="Times New Roman"/>
          <w:sz w:val="24"/>
          <w:szCs w:val="24"/>
        </w:rPr>
        <w:t>Heliyon</w:t>
      </w:r>
      <w:proofErr w:type="spellEnd"/>
      <w:r w:rsidRPr="0049724D">
        <w:rPr>
          <w:rFonts w:ascii="Times New Roman" w:hAnsi="Times New Roman" w:cs="Times New Roman"/>
          <w:sz w:val="24"/>
          <w:szCs w:val="24"/>
        </w:rPr>
        <w:t>,</w:t>
      </w:r>
      <w:r w:rsidRPr="0049724D">
        <w:rPr>
          <w:rFonts w:ascii="Times New Roman" w:hAnsi="Times New Roman" w:cs="Times New Roman"/>
          <w:sz w:val="24"/>
          <w:szCs w:val="24"/>
          <w:lang w:val="en-IN"/>
        </w:rPr>
        <w:t xml:space="preserve"> </w:t>
      </w:r>
      <w:r w:rsidRPr="0049724D">
        <w:rPr>
          <w:rFonts w:ascii="Times New Roman" w:hAnsi="Times New Roman" w:cs="Times New Roman"/>
          <w:sz w:val="24"/>
          <w:szCs w:val="24"/>
        </w:rPr>
        <w:t>Volume 7, Issue 3,2021,e06434,</w:t>
      </w:r>
      <w:r w:rsidRPr="0049724D">
        <w:rPr>
          <w:rFonts w:ascii="Times New Roman" w:hAnsi="Times New Roman" w:cs="Times New Roman"/>
          <w:sz w:val="24"/>
          <w:szCs w:val="24"/>
          <w:lang w:val="en-IN"/>
        </w:rPr>
        <w:t xml:space="preserve"> </w:t>
      </w:r>
      <w:r w:rsidRPr="0049724D">
        <w:rPr>
          <w:rFonts w:ascii="Times New Roman" w:hAnsi="Times New Roman" w:cs="Times New Roman"/>
          <w:sz w:val="24"/>
          <w:szCs w:val="24"/>
        </w:rPr>
        <w:t>ISSN 2405-8440,</w:t>
      </w:r>
      <w:r w:rsidRPr="0049724D">
        <w:rPr>
          <w:rFonts w:ascii="Times New Roman" w:hAnsi="Times New Roman" w:cs="Times New Roman"/>
          <w:sz w:val="24"/>
          <w:szCs w:val="24"/>
          <w:lang w:val="en-IN"/>
        </w:rPr>
        <w:t xml:space="preserve"> </w:t>
      </w:r>
      <w:hyperlink r:id="rId22" w:history="1">
        <w:r w:rsidRPr="0049724D">
          <w:rPr>
            <w:rStyle w:val="Hyperlink"/>
            <w:rFonts w:ascii="Times New Roman" w:hAnsi="Times New Roman" w:cs="Times New Roman"/>
            <w:sz w:val="24"/>
            <w:szCs w:val="24"/>
          </w:rPr>
          <w:t>https://doi.org/10.1016/j.heliyon.2021.e06434</w:t>
        </w:r>
      </w:hyperlink>
      <w:r w:rsidRPr="0049724D">
        <w:rPr>
          <w:rFonts w:ascii="Times New Roman" w:hAnsi="Times New Roman" w:cs="Times New Roman"/>
          <w:sz w:val="24"/>
          <w:szCs w:val="24"/>
        </w:rPr>
        <w:t>.</w:t>
      </w:r>
      <w:r w:rsidRPr="0049724D">
        <w:rPr>
          <w:rFonts w:ascii="Times New Roman" w:hAnsi="Times New Roman" w:cs="Times New Roman"/>
          <w:sz w:val="24"/>
          <w:szCs w:val="24"/>
          <w:lang w:val="en-IN"/>
        </w:rPr>
        <w:t xml:space="preserve"> </w:t>
      </w:r>
      <w:r w:rsidRPr="0049724D">
        <w:rPr>
          <w:rFonts w:ascii="Times New Roman" w:hAnsi="Times New Roman" w:cs="Times New Roman"/>
          <w:sz w:val="24"/>
          <w:szCs w:val="24"/>
        </w:rPr>
        <w:t>(</w:t>
      </w:r>
      <w:hyperlink r:id="rId23" w:history="1">
        <w:r w:rsidRPr="0049724D">
          <w:rPr>
            <w:rStyle w:val="Hyperlink"/>
            <w:rFonts w:ascii="Times New Roman" w:hAnsi="Times New Roman" w:cs="Times New Roman"/>
            <w:sz w:val="24"/>
            <w:szCs w:val="24"/>
          </w:rPr>
          <w:t>https://www.sciencedirect.com/science/article/pii/S2405844021005399</w:t>
        </w:r>
      </w:hyperlink>
      <w:r w:rsidRPr="0049724D">
        <w:rPr>
          <w:rFonts w:ascii="Times New Roman" w:hAnsi="Times New Roman" w:cs="Times New Roman"/>
          <w:sz w:val="24"/>
          <w:szCs w:val="24"/>
        </w:rPr>
        <w:t>)</w:t>
      </w:r>
    </w:p>
    <w:p w:rsidR="001C37C7" w:rsidRPr="0049724D" w:rsidRDefault="001C37C7" w:rsidP="001C37C7">
      <w:pPr>
        <w:pStyle w:val="ListParagraph"/>
        <w:numPr>
          <w:ilvl w:val="0"/>
          <w:numId w:val="3"/>
        </w:numPr>
        <w:spacing w:before="120" w:after="240" w:line="240" w:lineRule="auto"/>
        <w:ind w:left="360"/>
        <w:contextualSpacing w:val="0"/>
        <w:jc w:val="both"/>
        <w:rPr>
          <w:rFonts w:ascii="Times New Roman" w:hAnsi="Times New Roman" w:cs="Times New Roman"/>
          <w:sz w:val="24"/>
          <w:szCs w:val="28"/>
        </w:rPr>
      </w:pPr>
      <w:r w:rsidRPr="0049724D">
        <w:rPr>
          <w:rFonts w:ascii="Times New Roman" w:hAnsi="Times New Roman" w:cs="Times New Roman"/>
          <w:sz w:val="24"/>
          <w:szCs w:val="28"/>
        </w:rPr>
        <w:lastRenderedPageBreak/>
        <w:t xml:space="preserve">Kaur, P, Bhardwaj M, &amp; Babber, I. (2015). Effect of vermicompost and vermiwash on the growth of vegetables. </w:t>
      </w:r>
      <w:r w:rsidRPr="0049724D">
        <w:rPr>
          <w:rFonts w:ascii="Times New Roman" w:hAnsi="Times New Roman" w:cs="Times New Roman"/>
          <w:i/>
          <w:iCs/>
          <w:sz w:val="24"/>
          <w:szCs w:val="28"/>
        </w:rPr>
        <w:t xml:space="preserve">R J </w:t>
      </w:r>
      <w:proofErr w:type="gramStart"/>
      <w:r w:rsidRPr="0049724D">
        <w:rPr>
          <w:rFonts w:ascii="Times New Roman" w:hAnsi="Times New Roman" w:cs="Times New Roman"/>
          <w:i/>
          <w:iCs/>
          <w:sz w:val="24"/>
          <w:szCs w:val="28"/>
        </w:rPr>
        <w:t>An</w:t>
      </w:r>
      <w:proofErr w:type="gramEnd"/>
      <w:r w:rsidRPr="0049724D">
        <w:rPr>
          <w:rFonts w:ascii="Times New Roman" w:hAnsi="Times New Roman" w:cs="Times New Roman"/>
          <w:i/>
          <w:iCs/>
          <w:sz w:val="24"/>
          <w:szCs w:val="28"/>
        </w:rPr>
        <w:t xml:space="preserve"> Vet Fish Sc</w:t>
      </w:r>
      <w:r w:rsidRPr="0049724D">
        <w:rPr>
          <w:rFonts w:ascii="Times New Roman" w:hAnsi="Times New Roman" w:cs="Times New Roman"/>
          <w:sz w:val="24"/>
          <w:szCs w:val="28"/>
        </w:rPr>
        <w:t xml:space="preserve">., 3(4), 9-12. </w:t>
      </w:r>
      <w:hyperlink r:id="rId24" w:history="1">
        <w:r w:rsidRPr="0049724D">
          <w:rPr>
            <w:rStyle w:val="Hyperlink"/>
            <w:rFonts w:ascii="Times New Roman" w:hAnsi="Times New Roman" w:cs="Times New Roman"/>
            <w:sz w:val="24"/>
            <w:szCs w:val="28"/>
          </w:rPr>
          <w:t>http://www.isca.in/AVFS/Archive/v3/i4/3.ISCA-RJAVFS-2015-007.pdf</w:t>
        </w:r>
      </w:hyperlink>
      <w:r w:rsidRPr="0049724D">
        <w:rPr>
          <w:rFonts w:ascii="Times New Roman" w:hAnsi="Times New Roman" w:cs="Times New Roman"/>
          <w:sz w:val="24"/>
          <w:szCs w:val="28"/>
        </w:rPr>
        <w:t xml:space="preserve"> </w:t>
      </w:r>
    </w:p>
    <w:p w:rsidR="001C37C7" w:rsidRPr="0049724D" w:rsidRDefault="001C37C7" w:rsidP="001C37C7">
      <w:pPr>
        <w:numPr>
          <w:ilvl w:val="0"/>
          <w:numId w:val="6"/>
        </w:numPr>
        <w:spacing w:before="120" w:after="240" w:line="240" w:lineRule="auto"/>
        <w:ind w:left="360"/>
        <w:jc w:val="both"/>
        <w:rPr>
          <w:rFonts w:ascii="Times New Roman" w:hAnsi="Times New Roman" w:cs="Times New Roman"/>
          <w:sz w:val="24"/>
          <w:szCs w:val="24"/>
        </w:rPr>
      </w:pPr>
      <w:proofErr w:type="spellStart"/>
      <w:r w:rsidRPr="0049724D">
        <w:rPr>
          <w:rFonts w:ascii="Times New Roman" w:hAnsi="Times New Roman" w:cs="Times New Roman"/>
          <w:sz w:val="24"/>
          <w:szCs w:val="24"/>
        </w:rPr>
        <w:t>Khwairakpam</w:t>
      </w:r>
      <w:proofErr w:type="spellEnd"/>
      <w:r w:rsidRPr="0049724D">
        <w:rPr>
          <w:rFonts w:ascii="Times New Roman" w:hAnsi="Times New Roman" w:cs="Times New Roman"/>
          <w:sz w:val="24"/>
          <w:szCs w:val="24"/>
        </w:rPr>
        <w:t xml:space="preserve">, M., &amp; Bhargava, R. (2009). </w:t>
      </w:r>
      <w:proofErr w:type="spellStart"/>
      <w:r w:rsidRPr="0049724D">
        <w:rPr>
          <w:rFonts w:ascii="Times New Roman" w:hAnsi="Times New Roman" w:cs="Times New Roman"/>
          <w:sz w:val="24"/>
          <w:szCs w:val="24"/>
        </w:rPr>
        <w:t>Vermitechnology</w:t>
      </w:r>
      <w:proofErr w:type="spellEnd"/>
      <w:r w:rsidRPr="0049724D">
        <w:rPr>
          <w:rFonts w:ascii="Times New Roman" w:hAnsi="Times New Roman" w:cs="Times New Roman"/>
          <w:sz w:val="24"/>
          <w:szCs w:val="24"/>
        </w:rPr>
        <w:t xml:space="preserve"> for waste management and agriculture development. </w:t>
      </w:r>
      <w:r w:rsidRPr="0049724D">
        <w:rPr>
          <w:rStyle w:val="Emphasis"/>
          <w:rFonts w:ascii="Times New Roman" w:hAnsi="Times New Roman" w:cs="Times New Roman"/>
          <w:sz w:val="24"/>
          <w:szCs w:val="24"/>
        </w:rPr>
        <w:t>Journal of Hazardous Materials</w:t>
      </w:r>
      <w:r w:rsidRPr="0049724D">
        <w:rPr>
          <w:rFonts w:ascii="Times New Roman" w:hAnsi="Times New Roman" w:cs="Times New Roman"/>
          <w:sz w:val="24"/>
          <w:szCs w:val="24"/>
        </w:rPr>
        <w:t xml:space="preserve">, </w:t>
      </w:r>
      <w:r w:rsidRPr="0049724D">
        <w:rPr>
          <w:rStyle w:val="Emphasis"/>
          <w:rFonts w:ascii="Times New Roman" w:hAnsi="Times New Roman" w:cs="Times New Roman"/>
          <w:sz w:val="24"/>
          <w:szCs w:val="24"/>
        </w:rPr>
        <w:t>161</w:t>
      </w:r>
      <w:r w:rsidRPr="0049724D">
        <w:rPr>
          <w:rFonts w:ascii="Times New Roman" w:hAnsi="Times New Roman" w:cs="Times New Roman"/>
          <w:sz w:val="24"/>
          <w:szCs w:val="24"/>
        </w:rPr>
        <w:t>(2-3), 948-954.</w:t>
      </w:r>
    </w:p>
    <w:p w:rsidR="001C37C7" w:rsidRPr="0049724D" w:rsidRDefault="001C37C7" w:rsidP="001C37C7">
      <w:pPr>
        <w:numPr>
          <w:ilvl w:val="0"/>
          <w:numId w:val="5"/>
        </w:numPr>
        <w:spacing w:before="120" w:after="240" w:line="240" w:lineRule="auto"/>
        <w:ind w:left="360"/>
        <w:jc w:val="both"/>
        <w:rPr>
          <w:rFonts w:ascii="Times New Roman" w:hAnsi="Times New Roman" w:cs="Times New Roman"/>
          <w:sz w:val="24"/>
          <w:szCs w:val="24"/>
        </w:rPr>
      </w:pPr>
      <w:r w:rsidRPr="0049724D">
        <w:rPr>
          <w:rFonts w:ascii="Times New Roman" w:hAnsi="Times New Roman" w:cs="Times New Roman"/>
          <w:sz w:val="24"/>
          <w:szCs w:val="24"/>
          <w:lang w:val="sv-SE"/>
        </w:rPr>
        <w:t xml:space="preserve">Kopittke, P. M., Menzies, N. W., Wang, P., McKenna, B. A., &amp; Lombi, E. (2019). </w:t>
      </w:r>
      <w:r w:rsidRPr="0049724D">
        <w:rPr>
          <w:rFonts w:ascii="Times New Roman" w:hAnsi="Times New Roman" w:cs="Times New Roman"/>
          <w:sz w:val="24"/>
          <w:szCs w:val="24"/>
        </w:rPr>
        <w:t xml:space="preserve">Soil and the intensification of agriculture for global food security. </w:t>
      </w:r>
      <w:r w:rsidRPr="0049724D">
        <w:rPr>
          <w:rStyle w:val="Emphasis"/>
          <w:rFonts w:ascii="Times New Roman" w:hAnsi="Times New Roman" w:cs="Times New Roman"/>
          <w:sz w:val="24"/>
          <w:szCs w:val="24"/>
        </w:rPr>
        <w:t>Environment International, 132</w:t>
      </w:r>
      <w:r w:rsidRPr="0049724D">
        <w:rPr>
          <w:rFonts w:ascii="Times New Roman" w:hAnsi="Times New Roman" w:cs="Times New Roman"/>
          <w:sz w:val="24"/>
          <w:szCs w:val="24"/>
        </w:rPr>
        <w:t>, 105078.</w:t>
      </w:r>
    </w:p>
    <w:p w:rsidR="001C37C7" w:rsidRPr="0049724D" w:rsidRDefault="001C37C7" w:rsidP="001C37C7">
      <w:pPr>
        <w:pStyle w:val="ListParagraph"/>
        <w:numPr>
          <w:ilvl w:val="0"/>
          <w:numId w:val="6"/>
        </w:numPr>
        <w:spacing w:before="120" w:after="240" w:line="240" w:lineRule="auto"/>
        <w:ind w:left="360"/>
        <w:contextualSpacing w:val="0"/>
        <w:jc w:val="both"/>
        <w:rPr>
          <w:rFonts w:ascii="Times New Roman" w:hAnsi="Times New Roman" w:cs="Times New Roman"/>
          <w:sz w:val="24"/>
          <w:szCs w:val="24"/>
        </w:rPr>
      </w:pPr>
      <w:r w:rsidRPr="0049724D">
        <w:rPr>
          <w:rFonts w:ascii="Times New Roman" w:hAnsi="Times New Roman" w:cs="Times New Roman"/>
          <w:sz w:val="24"/>
          <w:szCs w:val="24"/>
          <w:lang w:val="sv-SE"/>
        </w:rPr>
        <w:t>Kumar, D., Sharma, S. K., Kumar, B., Kumar, S., Kashyap, S., &amp; Kumar, R. (2022). ​​</w:t>
      </w:r>
      <w:r w:rsidRPr="0049724D">
        <w:rPr>
          <w:rFonts w:ascii="Times New Roman" w:hAnsi="Times New Roman" w:cs="Times New Roman"/>
          <w:sz w:val="24"/>
          <w:szCs w:val="24"/>
        </w:rPr>
        <w:t xml:space="preserve">The potential of Vermiwash Prepared from Different Combinations of Organic Wastes to Improve the Growth, Yield and Quality of Organic Black Gram. </w:t>
      </w:r>
      <w:r w:rsidRPr="0049724D">
        <w:rPr>
          <w:rFonts w:ascii="Times New Roman" w:hAnsi="Times New Roman" w:cs="Times New Roman"/>
          <w:i/>
          <w:iCs/>
          <w:sz w:val="24"/>
          <w:szCs w:val="24"/>
        </w:rPr>
        <w:t>Legume Research - An International Journal</w:t>
      </w:r>
      <w:r w:rsidRPr="0049724D">
        <w:rPr>
          <w:rFonts w:ascii="Times New Roman" w:hAnsi="Times New Roman" w:cs="Times New Roman"/>
          <w:sz w:val="24"/>
          <w:szCs w:val="24"/>
        </w:rPr>
        <w:t xml:space="preserve">. Agricultural Research Communication Center. </w:t>
      </w:r>
      <w:hyperlink r:id="rId25" w:history="1">
        <w:r w:rsidRPr="0049724D">
          <w:rPr>
            <w:rStyle w:val="Hyperlink"/>
            <w:rFonts w:ascii="Times New Roman" w:hAnsi="Times New Roman" w:cs="Times New Roman"/>
            <w:sz w:val="24"/>
            <w:szCs w:val="24"/>
          </w:rPr>
          <w:t>https://doi.org/10.18805/lr-4957</w:t>
        </w:r>
      </w:hyperlink>
    </w:p>
    <w:p w:rsidR="001C37C7" w:rsidRPr="0049724D" w:rsidRDefault="001C37C7" w:rsidP="001C37C7">
      <w:pPr>
        <w:pStyle w:val="ListParagraph"/>
        <w:numPr>
          <w:ilvl w:val="0"/>
          <w:numId w:val="3"/>
        </w:numPr>
        <w:spacing w:before="120" w:after="240" w:line="240" w:lineRule="auto"/>
        <w:ind w:left="360"/>
        <w:contextualSpacing w:val="0"/>
        <w:jc w:val="both"/>
        <w:rPr>
          <w:rFonts w:ascii="Times New Roman" w:hAnsi="Times New Roman" w:cs="Times New Roman"/>
          <w:sz w:val="24"/>
          <w:szCs w:val="28"/>
        </w:rPr>
      </w:pPr>
      <w:r w:rsidRPr="00723B22">
        <w:rPr>
          <w:rFonts w:ascii="Times New Roman" w:hAnsi="Times New Roman" w:cs="Times New Roman"/>
          <w:sz w:val="24"/>
          <w:szCs w:val="28"/>
          <w:lang w:val="sv-SE"/>
        </w:rPr>
        <w:t xml:space="preserve">Makkar, C., Jaswinder, S., &amp; Chander, P. (2017). </w:t>
      </w:r>
      <w:proofErr w:type="spellStart"/>
      <w:r w:rsidRPr="0049724D">
        <w:rPr>
          <w:rFonts w:ascii="Times New Roman" w:hAnsi="Times New Roman" w:cs="Times New Roman"/>
          <w:sz w:val="24"/>
          <w:szCs w:val="28"/>
        </w:rPr>
        <w:t>Vermicompost</w:t>
      </w:r>
      <w:proofErr w:type="spellEnd"/>
      <w:r w:rsidRPr="0049724D">
        <w:rPr>
          <w:rFonts w:ascii="Times New Roman" w:hAnsi="Times New Roman" w:cs="Times New Roman"/>
          <w:sz w:val="24"/>
          <w:szCs w:val="28"/>
        </w:rPr>
        <w:t xml:space="preserve"> and </w:t>
      </w:r>
      <w:proofErr w:type="spellStart"/>
      <w:r w:rsidRPr="0049724D">
        <w:rPr>
          <w:rFonts w:ascii="Times New Roman" w:hAnsi="Times New Roman" w:cs="Times New Roman"/>
          <w:sz w:val="24"/>
          <w:szCs w:val="28"/>
        </w:rPr>
        <w:t>veriwash</w:t>
      </w:r>
      <w:proofErr w:type="spellEnd"/>
      <w:r w:rsidRPr="0049724D">
        <w:rPr>
          <w:rFonts w:ascii="Times New Roman" w:hAnsi="Times New Roman" w:cs="Times New Roman"/>
          <w:sz w:val="24"/>
          <w:szCs w:val="28"/>
        </w:rPr>
        <w:t xml:space="preserve"> as supplement to improve seedling, plant growth and yield in </w:t>
      </w:r>
      <w:proofErr w:type="spellStart"/>
      <w:r w:rsidRPr="0049724D">
        <w:rPr>
          <w:rFonts w:ascii="Times New Roman" w:hAnsi="Times New Roman" w:cs="Times New Roman"/>
          <w:i/>
          <w:iCs/>
          <w:sz w:val="24"/>
          <w:szCs w:val="28"/>
        </w:rPr>
        <w:t>Linum</w:t>
      </w:r>
      <w:proofErr w:type="spellEnd"/>
      <w:r w:rsidRPr="0049724D">
        <w:rPr>
          <w:rFonts w:ascii="Times New Roman" w:hAnsi="Times New Roman" w:cs="Times New Roman"/>
          <w:i/>
          <w:iCs/>
          <w:sz w:val="24"/>
          <w:szCs w:val="28"/>
        </w:rPr>
        <w:t xml:space="preserve"> </w:t>
      </w:r>
      <w:proofErr w:type="spellStart"/>
      <w:r w:rsidRPr="0049724D">
        <w:rPr>
          <w:rFonts w:ascii="Times New Roman" w:hAnsi="Times New Roman" w:cs="Times New Roman"/>
          <w:i/>
          <w:iCs/>
          <w:sz w:val="24"/>
          <w:szCs w:val="28"/>
        </w:rPr>
        <w:t>usitaainum</w:t>
      </w:r>
      <w:proofErr w:type="spellEnd"/>
      <w:r w:rsidRPr="0049724D">
        <w:rPr>
          <w:rFonts w:ascii="Times New Roman" w:hAnsi="Times New Roman" w:cs="Times New Roman"/>
          <w:sz w:val="24"/>
          <w:szCs w:val="28"/>
        </w:rPr>
        <w:t xml:space="preserve"> L. for organic agriculture. </w:t>
      </w:r>
      <w:proofErr w:type="spellStart"/>
      <w:r w:rsidRPr="0049724D">
        <w:rPr>
          <w:rFonts w:ascii="Times New Roman" w:hAnsi="Times New Roman" w:cs="Times New Roman"/>
          <w:i/>
          <w:iCs/>
          <w:sz w:val="24"/>
          <w:szCs w:val="28"/>
        </w:rPr>
        <w:t>Int</w:t>
      </w:r>
      <w:proofErr w:type="spellEnd"/>
      <w:r w:rsidRPr="0049724D">
        <w:rPr>
          <w:rFonts w:ascii="Times New Roman" w:hAnsi="Times New Roman" w:cs="Times New Roman"/>
          <w:i/>
          <w:iCs/>
          <w:sz w:val="24"/>
          <w:szCs w:val="28"/>
        </w:rPr>
        <w:t xml:space="preserve"> J </w:t>
      </w:r>
      <w:proofErr w:type="spellStart"/>
      <w:r w:rsidRPr="0049724D">
        <w:rPr>
          <w:rFonts w:ascii="Times New Roman" w:hAnsi="Times New Roman" w:cs="Times New Roman"/>
          <w:i/>
          <w:iCs/>
          <w:sz w:val="24"/>
          <w:szCs w:val="28"/>
        </w:rPr>
        <w:t>Recycl</w:t>
      </w:r>
      <w:proofErr w:type="spellEnd"/>
      <w:r w:rsidRPr="0049724D">
        <w:rPr>
          <w:rFonts w:ascii="Times New Roman" w:hAnsi="Times New Roman" w:cs="Times New Roman"/>
          <w:i/>
          <w:iCs/>
          <w:sz w:val="24"/>
          <w:szCs w:val="28"/>
        </w:rPr>
        <w:t xml:space="preserve"> Org Waste </w:t>
      </w:r>
      <w:proofErr w:type="spellStart"/>
      <w:r w:rsidRPr="0049724D">
        <w:rPr>
          <w:rFonts w:ascii="Times New Roman" w:hAnsi="Times New Roman" w:cs="Times New Roman"/>
          <w:i/>
          <w:iCs/>
          <w:sz w:val="24"/>
          <w:szCs w:val="28"/>
        </w:rPr>
        <w:t>Agricult</w:t>
      </w:r>
      <w:proofErr w:type="spellEnd"/>
      <w:r w:rsidRPr="0049724D">
        <w:rPr>
          <w:rFonts w:ascii="Times New Roman" w:hAnsi="Times New Roman" w:cs="Times New Roman"/>
          <w:sz w:val="24"/>
          <w:szCs w:val="28"/>
        </w:rPr>
        <w:t xml:space="preserve">, 6, 203-218. </w:t>
      </w:r>
      <w:hyperlink r:id="rId26" w:history="1">
        <w:r w:rsidRPr="0049724D">
          <w:rPr>
            <w:rStyle w:val="Hyperlink"/>
            <w:rFonts w:ascii="Times New Roman" w:hAnsi="Times New Roman" w:cs="Times New Roman"/>
            <w:sz w:val="24"/>
            <w:szCs w:val="28"/>
          </w:rPr>
          <w:t>https://doi.org/10.1007/s40093-017-0168-4</w:t>
        </w:r>
      </w:hyperlink>
      <w:r w:rsidRPr="0049724D">
        <w:rPr>
          <w:rFonts w:ascii="Times New Roman" w:hAnsi="Times New Roman" w:cs="Times New Roman"/>
          <w:sz w:val="24"/>
          <w:szCs w:val="28"/>
        </w:rPr>
        <w:t xml:space="preserve"> </w:t>
      </w:r>
    </w:p>
    <w:p w:rsidR="001C37C7" w:rsidRPr="0049724D" w:rsidRDefault="001C37C7" w:rsidP="001C37C7">
      <w:pPr>
        <w:pStyle w:val="ListParagraph"/>
        <w:numPr>
          <w:ilvl w:val="0"/>
          <w:numId w:val="3"/>
        </w:numPr>
        <w:spacing w:before="120" w:after="240" w:line="240" w:lineRule="auto"/>
        <w:ind w:left="360"/>
        <w:contextualSpacing w:val="0"/>
        <w:jc w:val="both"/>
        <w:rPr>
          <w:rFonts w:ascii="Times New Roman" w:hAnsi="Times New Roman" w:cs="Times New Roman"/>
          <w:sz w:val="24"/>
          <w:szCs w:val="28"/>
        </w:rPr>
      </w:pPr>
      <w:proofErr w:type="spellStart"/>
      <w:r w:rsidRPr="0049724D">
        <w:rPr>
          <w:rFonts w:ascii="Times New Roman" w:hAnsi="Times New Roman" w:cs="Times New Roman"/>
          <w:sz w:val="24"/>
          <w:szCs w:val="28"/>
        </w:rPr>
        <w:t>Manyuchi</w:t>
      </w:r>
      <w:proofErr w:type="spellEnd"/>
      <w:r w:rsidRPr="0049724D">
        <w:rPr>
          <w:rFonts w:ascii="Times New Roman" w:hAnsi="Times New Roman" w:cs="Times New Roman"/>
          <w:sz w:val="24"/>
          <w:szCs w:val="28"/>
        </w:rPr>
        <w:t xml:space="preserve">, M.M., </w:t>
      </w:r>
      <w:proofErr w:type="spellStart"/>
      <w:r w:rsidRPr="0049724D">
        <w:rPr>
          <w:rFonts w:ascii="Times New Roman" w:hAnsi="Times New Roman" w:cs="Times New Roman"/>
          <w:sz w:val="24"/>
          <w:szCs w:val="28"/>
        </w:rPr>
        <w:t>Phiri</w:t>
      </w:r>
      <w:proofErr w:type="spellEnd"/>
      <w:r w:rsidRPr="0049724D">
        <w:rPr>
          <w:rFonts w:ascii="Times New Roman" w:hAnsi="Times New Roman" w:cs="Times New Roman"/>
          <w:sz w:val="24"/>
          <w:szCs w:val="28"/>
        </w:rPr>
        <w:t xml:space="preserve">, A., </w:t>
      </w:r>
      <w:proofErr w:type="spellStart"/>
      <w:r w:rsidRPr="0049724D">
        <w:rPr>
          <w:rFonts w:ascii="Times New Roman" w:hAnsi="Times New Roman" w:cs="Times New Roman"/>
          <w:sz w:val="24"/>
          <w:szCs w:val="28"/>
        </w:rPr>
        <w:t>Muredzi</w:t>
      </w:r>
      <w:proofErr w:type="spellEnd"/>
      <w:r w:rsidRPr="0049724D">
        <w:rPr>
          <w:rFonts w:ascii="Times New Roman" w:hAnsi="Times New Roman" w:cs="Times New Roman"/>
          <w:sz w:val="24"/>
          <w:szCs w:val="28"/>
        </w:rPr>
        <w:t xml:space="preserve">, P., &amp; </w:t>
      </w:r>
      <w:proofErr w:type="spellStart"/>
      <w:r w:rsidRPr="0049724D">
        <w:rPr>
          <w:rFonts w:ascii="Times New Roman" w:hAnsi="Times New Roman" w:cs="Times New Roman"/>
          <w:sz w:val="24"/>
          <w:szCs w:val="28"/>
        </w:rPr>
        <w:t>Chitambwe</w:t>
      </w:r>
      <w:proofErr w:type="spellEnd"/>
      <w:r w:rsidRPr="0049724D">
        <w:rPr>
          <w:rFonts w:ascii="Times New Roman" w:hAnsi="Times New Roman" w:cs="Times New Roman"/>
          <w:sz w:val="24"/>
          <w:szCs w:val="28"/>
        </w:rPr>
        <w:t xml:space="preserve">, T. (2013). Comparison of vermicompost and vermiwash bio-fertilizers from vermicomposting waste corn pulp. </w:t>
      </w:r>
      <w:proofErr w:type="spellStart"/>
      <w:r w:rsidRPr="0049724D">
        <w:rPr>
          <w:rFonts w:ascii="Times New Roman" w:hAnsi="Times New Roman" w:cs="Times New Roman"/>
          <w:i/>
          <w:iCs/>
          <w:sz w:val="24"/>
          <w:szCs w:val="28"/>
          <w:u w:val="single"/>
        </w:rPr>
        <w:t>Int</w:t>
      </w:r>
      <w:proofErr w:type="spellEnd"/>
      <w:r w:rsidRPr="0049724D">
        <w:rPr>
          <w:rFonts w:ascii="Times New Roman" w:hAnsi="Times New Roman" w:cs="Times New Roman"/>
          <w:i/>
          <w:iCs/>
          <w:sz w:val="24"/>
          <w:szCs w:val="28"/>
          <w:u w:val="single"/>
        </w:rPr>
        <w:t xml:space="preserve"> J </w:t>
      </w:r>
      <w:proofErr w:type="spellStart"/>
      <w:r w:rsidRPr="0049724D">
        <w:rPr>
          <w:rFonts w:ascii="Times New Roman" w:hAnsi="Times New Roman" w:cs="Times New Roman"/>
          <w:i/>
          <w:iCs/>
          <w:sz w:val="24"/>
          <w:szCs w:val="28"/>
          <w:u w:val="single"/>
        </w:rPr>
        <w:t>Agri</w:t>
      </w:r>
      <w:proofErr w:type="spellEnd"/>
      <w:r w:rsidRPr="0049724D">
        <w:rPr>
          <w:rFonts w:ascii="Times New Roman" w:hAnsi="Times New Roman" w:cs="Times New Roman"/>
          <w:i/>
          <w:iCs/>
          <w:sz w:val="24"/>
          <w:szCs w:val="28"/>
          <w:u w:val="single"/>
        </w:rPr>
        <w:t xml:space="preserve"> </w:t>
      </w:r>
      <w:proofErr w:type="spellStart"/>
      <w:r w:rsidRPr="0049724D">
        <w:rPr>
          <w:rFonts w:ascii="Times New Roman" w:hAnsi="Times New Roman" w:cs="Times New Roman"/>
          <w:i/>
          <w:iCs/>
          <w:sz w:val="24"/>
          <w:szCs w:val="28"/>
          <w:u w:val="single"/>
        </w:rPr>
        <w:t>Biosyst</w:t>
      </w:r>
      <w:proofErr w:type="spellEnd"/>
      <w:r w:rsidRPr="0049724D">
        <w:rPr>
          <w:rFonts w:ascii="Times New Roman" w:hAnsi="Times New Roman" w:cs="Times New Roman"/>
          <w:i/>
          <w:iCs/>
          <w:sz w:val="24"/>
          <w:szCs w:val="28"/>
          <w:u w:val="single"/>
        </w:rPr>
        <w:t xml:space="preserve"> Eng</w:t>
      </w:r>
      <w:r w:rsidRPr="0049724D">
        <w:rPr>
          <w:rFonts w:ascii="Times New Roman" w:hAnsi="Times New Roman" w:cs="Times New Roman"/>
          <w:sz w:val="24"/>
          <w:szCs w:val="28"/>
          <w:u w:val="single"/>
        </w:rPr>
        <w:t>.,</w:t>
      </w:r>
      <w:r w:rsidRPr="0049724D">
        <w:rPr>
          <w:rFonts w:ascii="Times New Roman" w:hAnsi="Times New Roman" w:cs="Times New Roman"/>
          <w:sz w:val="24"/>
          <w:szCs w:val="28"/>
        </w:rPr>
        <w:t xml:space="preserve"> 7(6), 389-392. </w:t>
      </w:r>
      <w:hyperlink r:id="rId27" w:history="1">
        <w:r w:rsidRPr="0049724D">
          <w:rPr>
            <w:rStyle w:val="Hyperlink"/>
            <w:rFonts w:ascii="Times New Roman" w:hAnsi="Times New Roman" w:cs="Times New Roman"/>
            <w:sz w:val="24"/>
            <w:szCs w:val="28"/>
          </w:rPr>
          <w:t>https://doi.org/10.5281/zenodo.1326732</w:t>
        </w:r>
      </w:hyperlink>
      <w:r w:rsidRPr="0049724D">
        <w:rPr>
          <w:rFonts w:ascii="Times New Roman" w:hAnsi="Times New Roman" w:cs="Times New Roman"/>
          <w:sz w:val="24"/>
          <w:szCs w:val="28"/>
        </w:rPr>
        <w:t xml:space="preserve"> </w:t>
      </w:r>
    </w:p>
    <w:p w:rsidR="001C37C7" w:rsidRPr="0049724D" w:rsidRDefault="001C37C7" w:rsidP="001C37C7">
      <w:pPr>
        <w:pStyle w:val="ListParagraph"/>
        <w:numPr>
          <w:ilvl w:val="0"/>
          <w:numId w:val="3"/>
        </w:numPr>
        <w:spacing w:before="120" w:after="240" w:line="240" w:lineRule="auto"/>
        <w:ind w:left="360"/>
        <w:contextualSpacing w:val="0"/>
        <w:jc w:val="both"/>
        <w:rPr>
          <w:rFonts w:ascii="Times New Roman" w:hAnsi="Times New Roman" w:cs="Times New Roman"/>
          <w:sz w:val="24"/>
          <w:szCs w:val="28"/>
        </w:rPr>
      </w:pPr>
      <w:r w:rsidRPr="0049724D">
        <w:rPr>
          <w:rFonts w:ascii="Times New Roman" w:hAnsi="Times New Roman" w:cs="Times New Roman"/>
          <w:sz w:val="24"/>
          <w:szCs w:val="28"/>
        </w:rPr>
        <w:t xml:space="preserve">Nadana, G.R.V., Rajesh, C., Kavitha, A., Sivakumar, P., Sridevi, G., &amp; </w:t>
      </w:r>
      <w:proofErr w:type="spellStart"/>
      <w:r w:rsidRPr="0049724D">
        <w:rPr>
          <w:rFonts w:ascii="Times New Roman" w:hAnsi="Times New Roman" w:cs="Times New Roman"/>
          <w:sz w:val="24"/>
          <w:szCs w:val="28"/>
        </w:rPr>
        <w:t>Palanichelvam</w:t>
      </w:r>
      <w:proofErr w:type="spellEnd"/>
      <w:r w:rsidRPr="0049724D">
        <w:rPr>
          <w:rFonts w:ascii="Times New Roman" w:hAnsi="Times New Roman" w:cs="Times New Roman"/>
          <w:sz w:val="24"/>
          <w:szCs w:val="28"/>
        </w:rPr>
        <w:t xml:space="preserve">, K., (2020). Induction of growth and defense mechanism in rice plants towards fungal pathogen by eco-friendly coelomic fluid of earthworm. </w:t>
      </w:r>
      <w:r w:rsidRPr="0049724D">
        <w:rPr>
          <w:rFonts w:ascii="Times New Roman" w:hAnsi="Times New Roman" w:cs="Times New Roman"/>
          <w:i/>
          <w:iCs/>
          <w:sz w:val="24"/>
          <w:szCs w:val="28"/>
        </w:rPr>
        <w:t xml:space="preserve">Environ. Technol. </w:t>
      </w:r>
      <w:proofErr w:type="spellStart"/>
      <w:r w:rsidRPr="0049724D">
        <w:rPr>
          <w:rFonts w:ascii="Times New Roman" w:hAnsi="Times New Roman" w:cs="Times New Roman"/>
          <w:i/>
          <w:iCs/>
          <w:sz w:val="24"/>
          <w:szCs w:val="28"/>
        </w:rPr>
        <w:t>Innov</w:t>
      </w:r>
      <w:proofErr w:type="spellEnd"/>
      <w:r w:rsidRPr="0049724D">
        <w:rPr>
          <w:rFonts w:ascii="Times New Roman" w:hAnsi="Times New Roman" w:cs="Times New Roman"/>
          <w:sz w:val="24"/>
          <w:szCs w:val="28"/>
        </w:rPr>
        <w:t>., 19, 101011.</w:t>
      </w:r>
    </w:p>
    <w:p w:rsidR="001C37C7" w:rsidRPr="0049724D" w:rsidRDefault="001C37C7" w:rsidP="001C37C7">
      <w:pPr>
        <w:pStyle w:val="ListParagraph"/>
        <w:numPr>
          <w:ilvl w:val="0"/>
          <w:numId w:val="3"/>
        </w:numPr>
        <w:spacing w:before="120" w:after="240" w:line="240" w:lineRule="auto"/>
        <w:ind w:left="360"/>
        <w:contextualSpacing w:val="0"/>
        <w:jc w:val="both"/>
        <w:rPr>
          <w:rFonts w:ascii="Times New Roman" w:hAnsi="Times New Roman" w:cs="Times New Roman"/>
          <w:sz w:val="24"/>
          <w:szCs w:val="28"/>
        </w:rPr>
      </w:pPr>
      <w:r w:rsidRPr="0049724D">
        <w:rPr>
          <w:rFonts w:ascii="Times New Roman" w:hAnsi="Times New Roman" w:cs="Times New Roman"/>
          <w:sz w:val="24"/>
          <w:szCs w:val="28"/>
        </w:rPr>
        <w:t xml:space="preserve">Nayak, H., Rai, S., Mahto, R., Rani, P., Yadav, S., Prasad, S. K., &amp; Singh, R. K. (2019). Vermiwash: A potential tool for sustainable agriculture. </w:t>
      </w:r>
      <w:r w:rsidRPr="0049724D">
        <w:rPr>
          <w:rFonts w:ascii="Times New Roman" w:hAnsi="Times New Roman" w:cs="Times New Roman"/>
          <w:i/>
          <w:iCs/>
          <w:sz w:val="24"/>
          <w:szCs w:val="28"/>
        </w:rPr>
        <w:t xml:space="preserve">J </w:t>
      </w:r>
      <w:proofErr w:type="spellStart"/>
      <w:r w:rsidRPr="0049724D">
        <w:rPr>
          <w:rFonts w:ascii="Times New Roman" w:hAnsi="Times New Roman" w:cs="Times New Roman"/>
          <w:i/>
          <w:iCs/>
          <w:sz w:val="24"/>
          <w:szCs w:val="28"/>
        </w:rPr>
        <w:t>Pharmacogn</w:t>
      </w:r>
      <w:proofErr w:type="spellEnd"/>
      <w:r w:rsidRPr="0049724D">
        <w:rPr>
          <w:rFonts w:ascii="Times New Roman" w:hAnsi="Times New Roman" w:cs="Times New Roman"/>
          <w:i/>
          <w:iCs/>
          <w:sz w:val="24"/>
          <w:szCs w:val="28"/>
        </w:rPr>
        <w:t xml:space="preserve"> </w:t>
      </w:r>
      <w:proofErr w:type="spellStart"/>
      <w:r w:rsidRPr="0049724D">
        <w:rPr>
          <w:rFonts w:ascii="Times New Roman" w:hAnsi="Times New Roman" w:cs="Times New Roman"/>
          <w:i/>
          <w:iCs/>
          <w:sz w:val="24"/>
          <w:szCs w:val="28"/>
        </w:rPr>
        <w:t>Phytochem</w:t>
      </w:r>
      <w:proofErr w:type="spellEnd"/>
      <w:r w:rsidRPr="0049724D">
        <w:rPr>
          <w:rFonts w:ascii="Times New Roman" w:hAnsi="Times New Roman" w:cs="Times New Roman"/>
          <w:sz w:val="24"/>
          <w:szCs w:val="28"/>
        </w:rPr>
        <w:t>, 5(4), 308-312.</w:t>
      </w:r>
    </w:p>
    <w:p w:rsidR="001C37C7" w:rsidRPr="0049724D" w:rsidRDefault="001C37C7" w:rsidP="001C37C7">
      <w:pPr>
        <w:numPr>
          <w:ilvl w:val="0"/>
          <w:numId w:val="6"/>
        </w:numPr>
        <w:spacing w:before="120" w:after="240" w:line="240" w:lineRule="auto"/>
        <w:ind w:left="360"/>
        <w:jc w:val="both"/>
        <w:rPr>
          <w:rFonts w:ascii="Times New Roman" w:hAnsi="Times New Roman" w:cs="Times New Roman"/>
          <w:sz w:val="24"/>
          <w:szCs w:val="24"/>
        </w:rPr>
      </w:pPr>
      <w:r w:rsidRPr="0049724D">
        <w:rPr>
          <w:rFonts w:ascii="Times New Roman" w:hAnsi="Times New Roman" w:cs="Times New Roman"/>
          <w:sz w:val="24"/>
          <w:szCs w:val="24"/>
        </w:rPr>
        <w:t xml:space="preserve">Pretty, J. (2008). Agricultural sustainability: concepts, principles and evidence. </w:t>
      </w:r>
      <w:r w:rsidRPr="0049724D">
        <w:rPr>
          <w:rStyle w:val="Emphasis"/>
          <w:rFonts w:ascii="Times New Roman" w:hAnsi="Times New Roman" w:cs="Times New Roman"/>
          <w:sz w:val="24"/>
          <w:szCs w:val="24"/>
        </w:rPr>
        <w:t>Philosophical Transactions of the Royal Society B: Biological Sciences</w:t>
      </w:r>
      <w:r w:rsidRPr="0049724D">
        <w:rPr>
          <w:rFonts w:ascii="Times New Roman" w:hAnsi="Times New Roman" w:cs="Times New Roman"/>
          <w:sz w:val="24"/>
          <w:szCs w:val="24"/>
        </w:rPr>
        <w:t xml:space="preserve">, </w:t>
      </w:r>
      <w:r w:rsidRPr="0049724D">
        <w:rPr>
          <w:rStyle w:val="Emphasis"/>
          <w:rFonts w:ascii="Times New Roman" w:hAnsi="Times New Roman" w:cs="Times New Roman"/>
          <w:sz w:val="24"/>
          <w:szCs w:val="24"/>
        </w:rPr>
        <w:t>363</w:t>
      </w:r>
      <w:r w:rsidRPr="0049724D">
        <w:rPr>
          <w:rFonts w:ascii="Times New Roman" w:hAnsi="Times New Roman" w:cs="Times New Roman"/>
          <w:sz w:val="24"/>
          <w:szCs w:val="24"/>
        </w:rPr>
        <w:t>(1491), 447-465.</w:t>
      </w:r>
    </w:p>
    <w:p w:rsidR="001C37C7" w:rsidRPr="0049724D" w:rsidRDefault="001C37C7" w:rsidP="001C37C7">
      <w:pPr>
        <w:numPr>
          <w:ilvl w:val="0"/>
          <w:numId w:val="5"/>
        </w:numPr>
        <w:spacing w:before="120" w:after="240" w:line="240" w:lineRule="auto"/>
        <w:ind w:left="360"/>
        <w:jc w:val="both"/>
        <w:rPr>
          <w:rFonts w:ascii="Times New Roman" w:hAnsi="Times New Roman" w:cs="Times New Roman"/>
          <w:sz w:val="24"/>
          <w:szCs w:val="24"/>
        </w:rPr>
      </w:pPr>
      <w:r w:rsidRPr="0049724D">
        <w:rPr>
          <w:rFonts w:ascii="Times New Roman" w:hAnsi="Times New Roman" w:cs="Times New Roman"/>
          <w:sz w:val="24"/>
          <w:szCs w:val="24"/>
        </w:rPr>
        <w:t xml:space="preserve">Reay, D. S., Davidson, E. A., Smith, K. A., Smith, P., Melillo, J. M., Dentener, F., &amp; </w:t>
      </w:r>
      <w:proofErr w:type="spellStart"/>
      <w:r w:rsidRPr="0049724D">
        <w:rPr>
          <w:rFonts w:ascii="Times New Roman" w:hAnsi="Times New Roman" w:cs="Times New Roman"/>
          <w:sz w:val="24"/>
          <w:szCs w:val="24"/>
        </w:rPr>
        <w:t>Crutzen</w:t>
      </w:r>
      <w:proofErr w:type="spellEnd"/>
      <w:r w:rsidRPr="0049724D">
        <w:rPr>
          <w:rFonts w:ascii="Times New Roman" w:hAnsi="Times New Roman" w:cs="Times New Roman"/>
          <w:sz w:val="24"/>
          <w:szCs w:val="24"/>
        </w:rPr>
        <w:t xml:space="preserve">, P. J. (2012). Global agriculture and nitrous oxide emissions. </w:t>
      </w:r>
      <w:r w:rsidRPr="0049724D">
        <w:rPr>
          <w:rStyle w:val="Emphasis"/>
          <w:rFonts w:ascii="Times New Roman" w:hAnsi="Times New Roman" w:cs="Times New Roman"/>
          <w:sz w:val="24"/>
          <w:szCs w:val="24"/>
        </w:rPr>
        <w:t>Nature Climate Change, 2</w:t>
      </w:r>
      <w:r w:rsidRPr="0049724D">
        <w:rPr>
          <w:rFonts w:ascii="Times New Roman" w:hAnsi="Times New Roman" w:cs="Times New Roman"/>
          <w:sz w:val="24"/>
          <w:szCs w:val="24"/>
        </w:rPr>
        <w:t>(6), 410-416.</w:t>
      </w:r>
    </w:p>
    <w:p w:rsidR="001C37C7" w:rsidRPr="0049724D" w:rsidRDefault="001C37C7" w:rsidP="001C37C7">
      <w:pPr>
        <w:pStyle w:val="ListParagraph"/>
        <w:numPr>
          <w:ilvl w:val="0"/>
          <w:numId w:val="3"/>
        </w:numPr>
        <w:spacing w:before="120" w:after="240" w:line="240" w:lineRule="auto"/>
        <w:ind w:left="360"/>
        <w:contextualSpacing w:val="0"/>
        <w:jc w:val="both"/>
        <w:rPr>
          <w:rFonts w:ascii="Times New Roman" w:hAnsi="Times New Roman" w:cs="Times New Roman"/>
          <w:sz w:val="24"/>
          <w:szCs w:val="28"/>
        </w:rPr>
      </w:pPr>
      <w:r w:rsidRPr="00723B22">
        <w:rPr>
          <w:rFonts w:ascii="Times New Roman" w:hAnsi="Times New Roman" w:cs="Times New Roman"/>
          <w:sz w:val="24"/>
          <w:szCs w:val="28"/>
          <w:lang w:val="sv-SE"/>
        </w:rPr>
        <w:t xml:space="preserve">Samadhiya, H., Dandotiya, P., Chaturvedi, J., &amp; Agarwal, O.P. (2013). </w:t>
      </w:r>
      <w:r w:rsidRPr="0049724D">
        <w:rPr>
          <w:rFonts w:ascii="Times New Roman" w:hAnsi="Times New Roman" w:cs="Times New Roman"/>
          <w:sz w:val="24"/>
          <w:szCs w:val="28"/>
        </w:rPr>
        <w:t xml:space="preserve">Effect of vermiwash on the growth and development of leaves and stem of tomato plants. </w:t>
      </w:r>
      <w:r w:rsidRPr="0049724D">
        <w:rPr>
          <w:rFonts w:ascii="Times New Roman" w:hAnsi="Times New Roman" w:cs="Times New Roman"/>
          <w:i/>
          <w:iCs/>
          <w:sz w:val="24"/>
          <w:szCs w:val="28"/>
        </w:rPr>
        <w:t>Int J Cur R</w:t>
      </w:r>
      <w:r w:rsidRPr="0049724D">
        <w:rPr>
          <w:rFonts w:ascii="Times New Roman" w:hAnsi="Times New Roman" w:cs="Times New Roman"/>
          <w:sz w:val="24"/>
          <w:szCs w:val="28"/>
        </w:rPr>
        <w:t xml:space="preserve">., 5(10), 3020-3032. </w:t>
      </w:r>
      <w:hyperlink r:id="rId28" w:history="1">
        <w:r w:rsidRPr="0049724D">
          <w:rPr>
            <w:rStyle w:val="Hyperlink"/>
            <w:rFonts w:ascii="Times New Roman" w:hAnsi="Times New Roman" w:cs="Times New Roman"/>
            <w:sz w:val="24"/>
            <w:szCs w:val="28"/>
          </w:rPr>
          <w:t>http://www.journalcra.com/sites/default/files/issue-pdf/Download%204194.pdf</w:t>
        </w:r>
      </w:hyperlink>
      <w:r w:rsidRPr="0049724D">
        <w:rPr>
          <w:rFonts w:ascii="Times New Roman" w:hAnsi="Times New Roman" w:cs="Times New Roman"/>
          <w:sz w:val="24"/>
          <w:szCs w:val="28"/>
        </w:rPr>
        <w:t xml:space="preserve">   </w:t>
      </w:r>
    </w:p>
    <w:p w:rsidR="001C37C7" w:rsidRPr="0049724D" w:rsidRDefault="001C37C7" w:rsidP="001C37C7">
      <w:pPr>
        <w:numPr>
          <w:ilvl w:val="0"/>
          <w:numId w:val="6"/>
        </w:numPr>
        <w:spacing w:before="120" w:after="240" w:line="240" w:lineRule="auto"/>
        <w:ind w:left="360"/>
        <w:jc w:val="both"/>
        <w:rPr>
          <w:rFonts w:ascii="Times New Roman" w:hAnsi="Times New Roman" w:cs="Times New Roman"/>
          <w:sz w:val="24"/>
          <w:szCs w:val="24"/>
        </w:rPr>
      </w:pPr>
      <w:r w:rsidRPr="0049724D">
        <w:rPr>
          <w:rFonts w:ascii="Times New Roman" w:hAnsi="Times New Roman" w:cs="Times New Roman"/>
          <w:sz w:val="24"/>
          <w:szCs w:val="24"/>
          <w:lang w:val="sv-SE"/>
        </w:rPr>
        <w:t xml:space="preserve">Sinha, R. K., Heart, S., Valani, D., &amp; Chauhan, K. (2010). </w:t>
      </w:r>
      <w:r w:rsidRPr="0049724D">
        <w:rPr>
          <w:rFonts w:ascii="Times New Roman" w:hAnsi="Times New Roman" w:cs="Times New Roman"/>
          <w:sz w:val="24"/>
          <w:szCs w:val="24"/>
        </w:rPr>
        <w:t xml:space="preserve">Earthworms vermicompost: a powerful crop nutrient over the conventional compost &amp; protective soil conditioner against the destructive chemical fertilizers for food safety and security. </w:t>
      </w:r>
      <w:r w:rsidRPr="0049724D">
        <w:rPr>
          <w:rStyle w:val="Emphasis"/>
          <w:rFonts w:ascii="Times New Roman" w:hAnsi="Times New Roman" w:cs="Times New Roman"/>
          <w:sz w:val="24"/>
          <w:szCs w:val="24"/>
        </w:rPr>
        <w:t>American-Eurasian Journal of Agricultural &amp; Environmental Sciences</w:t>
      </w:r>
      <w:r w:rsidRPr="0049724D">
        <w:rPr>
          <w:rFonts w:ascii="Times New Roman" w:hAnsi="Times New Roman" w:cs="Times New Roman"/>
          <w:sz w:val="24"/>
          <w:szCs w:val="24"/>
        </w:rPr>
        <w:t xml:space="preserve">, </w:t>
      </w:r>
      <w:r w:rsidRPr="0049724D">
        <w:rPr>
          <w:rStyle w:val="Emphasis"/>
          <w:rFonts w:ascii="Times New Roman" w:hAnsi="Times New Roman" w:cs="Times New Roman"/>
          <w:sz w:val="24"/>
          <w:szCs w:val="24"/>
        </w:rPr>
        <w:t>8</w:t>
      </w:r>
      <w:r w:rsidRPr="0049724D">
        <w:rPr>
          <w:rFonts w:ascii="Times New Roman" w:hAnsi="Times New Roman" w:cs="Times New Roman"/>
          <w:sz w:val="24"/>
          <w:szCs w:val="24"/>
        </w:rPr>
        <w:t>(5), 569-581.</w:t>
      </w:r>
    </w:p>
    <w:p w:rsidR="001C37C7" w:rsidRPr="0049724D" w:rsidRDefault="001C37C7" w:rsidP="001C37C7">
      <w:pPr>
        <w:numPr>
          <w:ilvl w:val="0"/>
          <w:numId w:val="5"/>
        </w:numPr>
        <w:spacing w:before="120" w:after="240" w:line="240" w:lineRule="auto"/>
        <w:ind w:left="360"/>
        <w:jc w:val="both"/>
        <w:rPr>
          <w:rFonts w:ascii="Times New Roman" w:hAnsi="Times New Roman" w:cs="Times New Roman"/>
          <w:sz w:val="24"/>
          <w:szCs w:val="24"/>
        </w:rPr>
      </w:pPr>
      <w:r w:rsidRPr="0049724D">
        <w:rPr>
          <w:rFonts w:ascii="Times New Roman" w:hAnsi="Times New Roman" w:cs="Times New Roman"/>
          <w:sz w:val="24"/>
          <w:szCs w:val="24"/>
        </w:rPr>
        <w:t xml:space="preserve">Smith, V. H., Joye, S. B., &amp; Howarth, R. W. (2017). Eutrophication of freshwater and marine ecosystems. </w:t>
      </w:r>
      <w:r w:rsidRPr="0049724D">
        <w:rPr>
          <w:rStyle w:val="Emphasis"/>
          <w:rFonts w:ascii="Times New Roman" w:hAnsi="Times New Roman" w:cs="Times New Roman"/>
          <w:sz w:val="24"/>
          <w:szCs w:val="24"/>
        </w:rPr>
        <w:t xml:space="preserve">Limnology and Oceanography, </w:t>
      </w:r>
      <w:r w:rsidRPr="0049724D">
        <w:rPr>
          <w:rStyle w:val="Emphasis"/>
          <w:rFonts w:ascii="Times New Roman" w:hAnsi="Times New Roman" w:cs="Times New Roman"/>
          <w:i w:val="0"/>
          <w:iCs w:val="0"/>
          <w:sz w:val="24"/>
          <w:szCs w:val="24"/>
        </w:rPr>
        <w:t>51</w:t>
      </w:r>
      <w:r w:rsidRPr="0049724D">
        <w:rPr>
          <w:rFonts w:ascii="Times New Roman" w:hAnsi="Times New Roman" w:cs="Times New Roman"/>
          <w:sz w:val="24"/>
          <w:szCs w:val="24"/>
        </w:rPr>
        <w:t>(1), 351-355.</w:t>
      </w:r>
    </w:p>
    <w:p w:rsidR="001C37C7" w:rsidRPr="0049724D" w:rsidRDefault="001C37C7" w:rsidP="001C37C7">
      <w:pPr>
        <w:numPr>
          <w:ilvl w:val="0"/>
          <w:numId w:val="6"/>
        </w:numPr>
        <w:spacing w:before="120" w:after="240" w:line="240" w:lineRule="auto"/>
        <w:ind w:left="360"/>
        <w:jc w:val="both"/>
        <w:rPr>
          <w:rFonts w:ascii="Times New Roman" w:hAnsi="Times New Roman" w:cs="Times New Roman"/>
          <w:sz w:val="24"/>
          <w:szCs w:val="24"/>
          <w:lang w:val="en-IN"/>
        </w:rPr>
      </w:pPr>
      <w:r w:rsidRPr="0049724D">
        <w:rPr>
          <w:rFonts w:ascii="Times New Roman" w:hAnsi="Times New Roman" w:cs="Times New Roman"/>
          <w:sz w:val="24"/>
          <w:szCs w:val="24"/>
          <w:lang w:val="en-IN"/>
        </w:rPr>
        <w:lastRenderedPageBreak/>
        <w:t xml:space="preserve">T. </w:t>
      </w:r>
      <w:proofErr w:type="spellStart"/>
      <w:r w:rsidRPr="0049724D">
        <w:rPr>
          <w:rFonts w:ascii="Times New Roman" w:hAnsi="Times New Roman" w:cs="Times New Roman"/>
          <w:sz w:val="24"/>
          <w:szCs w:val="24"/>
          <w:lang w:val="en-IN"/>
        </w:rPr>
        <w:t>Chandukishore</w:t>
      </w:r>
      <w:proofErr w:type="spellEnd"/>
      <w:r w:rsidRPr="0049724D">
        <w:rPr>
          <w:rFonts w:ascii="Times New Roman" w:hAnsi="Times New Roman" w:cs="Times New Roman"/>
          <w:sz w:val="24"/>
          <w:szCs w:val="24"/>
          <w:lang w:val="en-IN"/>
        </w:rPr>
        <w:t xml:space="preserve">, D. </w:t>
      </w:r>
      <w:proofErr w:type="spellStart"/>
      <w:r w:rsidRPr="0049724D">
        <w:rPr>
          <w:rFonts w:ascii="Times New Roman" w:hAnsi="Times New Roman" w:cs="Times New Roman"/>
          <w:sz w:val="24"/>
          <w:szCs w:val="24"/>
          <w:lang w:val="en-IN"/>
        </w:rPr>
        <w:t>Samskrathi</w:t>
      </w:r>
      <w:proofErr w:type="spellEnd"/>
      <w:r w:rsidRPr="0049724D">
        <w:rPr>
          <w:rFonts w:ascii="Times New Roman" w:hAnsi="Times New Roman" w:cs="Times New Roman"/>
          <w:sz w:val="24"/>
          <w:szCs w:val="24"/>
          <w:lang w:val="en-IN"/>
        </w:rPr>
        <w:t xml:space="preserve">, T.L. </w:t>
      </w:r>
      <w:proofErr w:type="spellStart"/>
      <w:r w:rsidRPr="0049724D">
        <w:rPr>
          <w:rFonts w:ascii="Times New Roman" w:hAnsi="Times New Roman" w:cs="Times New Roman"/>
          <w:sz w:val="24"/>
          <w:szCs w:val="24"/>
          <w:lang w:val="en-IN"/>
        </w:rPr>
        <w:t>Srujana</w:t>
      </w:r>
      <w:proofErr w:type="spellEnd"/>
      <w:r w:rsidRPr="0049724D">
        <w:rPr>
          <w:rFonts w:ascii="Times New Roman" w:hAnsi="Times New Roman" w:cs="Times New Roman"/>
          <w:sz w:val="24"/>
          <w:szCs w:val="24"/>
          <w:lang w:val="en-IN"/>
        </w:rPr>
        <w:t xml:space="preserve">, B.E. Rangaswamy, Ashish A. Prabhu, Influence of plant extract-based vermiwash on plant growth parameters and biocontrol of </w:t>
      </w:r>
      <w:proofErr w:type="spellStart"/>
      <w:r w:rsidRPr="0049724D">
        <w:rPr>
          <w:rFonts w:ascii="Times New Roman" w:hAnsi="Times New Roman" w:cs="Times New Roman"/>
          <w:sz w:val="24"/>
          <w:szCs w:val="24"/>
          <w:lang w:val="en-IN"/>
        </w:rPr>
        <w:t>Thrips</w:t>
      </w:r>
      <w:proofErr w:type="spellEnd"/>
      <w:r w:rsidRPr="0049724D">
        <w:rPr>
          <w:rFonts w:ascii="Times New Roman" w:hAnsi="Times New Roman" w:cs="Times New Roman"/>
          <w:sz w:val="24"/>
          <w:szCs w:val="24"/>
          <w:lang w:val="en-IN"/>
        </w:rPr>
        <w:t xml:space="preserve"> (</w:t>
      </w:r>
      <w:proofErr w:type="spellStart"/>
      <w:r w:rsidRPr="0049724D">
        <w:rPr>
          <w:rFonts w:ascii="Times New Roman" w:hAnsi="Times New Roman" w:cs="Times New Roman"/>
          <w:sz w:val="24"/>
          <w:szCs w:val="24"/>
          <w:lang w:val="en-IN"/>
        </w:rPr>
        <w:t>Scirtothrips</w:t>
      </w:r>
      <w:proofErr w:type="spellEnd"/>
      <w:r w:rsidRPr="0049724D">
        <w:rPr>
          <w:rFonts w:ascii="Times New Roman" w:hAnsi="Times New Roman" w:cs="Times New Roman"/>
          <w:sz w:val="24"/>
          <w:szCs w:val="24"/>
          <w:lang w:val="en-IN"/>
        </w:rPr>
        <w:t xml:space="preserve"> dorsalis) in Capsicum annum, Journal of Natural Pesticide Research, Volume 5, 2023, 100042, ISSN 2773-0786, </w:t>
      </w:r>
      <w:hyperlink r:id="rId29" w:history="1">
        <w:r w:rsidRPr="0049724D">
          <w:rPr>
            <w:rStyle w:val="Hyperlink"/>
            <w:rFonts w:ascii="Times New Roman" w:hAnsi="Times New Roman" w:cs="Times New Roman"/>
            <w:sz w:val="24"/>
            <w:szCs w:val="24"/>
            <w:lang w:val="en-IN"/>
          </w:rPr>
          <w:t>https://doi.org/10.1016/j.napere.2023.100042</w:t>
        </w:r>
      </w:hyperlink>
      <w:r w:rsidRPr="0049724D">
        <w:rPr>
          <w:rFonts w:ascii="Times New Roman" w:hAnsi="Times New Roman" w:cs="Times New Roman"/>
          <w:sz w:val="24"/>
          <w:szCs w:val="24"/>
          <w:lang w:val="en-IN"/>
        </w:rPr>
        <w:t>. (</w:t>
      </w:r>
      <w:hyperlink r:id="rId30" w:history="1">
        <w:r w:rsidRPr="0049724D">
          <w:rPr>
            <w:rStyle w:val="Hyperlink"/>
            <w:rFonts w:ascii="Times New Roman" w:hAnsi="Times New Roman" w:cs="Times New Roman"/>
            <w:sz w:val="24"/>
            <w:szCs w:val="24"/>
            <w:lang w:val="en-IN"/>
          </w:rPr>
          <w:t>https://www.sciencedirect.com/science/article/pii/S2773078623000237</w:t>
        </w:r>
      </w:hyperlink>
      <w:r w:rsidRPr="0049724D">
        <w:rPr>
          <w:rFonts w:ascii="Times New Roman" w:hAnsi="Times New Roman" w:cs="Times New Roman"/>
          <w:sz w:val="24"/>
          <w:szCs w:val="24"/>
          <w:lang w:val="en-IN"/>
        </w:rPr>
        <w:t>)</w:t>
      </w:r>
    </w:p>
    <w:p w:rsidR="001C37C7" w:rsidRPr="0049724D" w:rsidRDefault="001C37C7" w:rsidP="001C37C7">
      <w:pPr>
        <w:numPr>
          <w:ilvl w:val="0"/>
          <w:numId w:val="5"/>
        </w:numPr>
        <w:spacing w:before="120" w:after="240" w:line="240" w:lineRule="auto"/>
        <w:ind w:left="360"/>
        <w:jc w:val="both"/>
        <w:rPr>
          <w:rFonts w:ascii="Times New Roman" w:hAnsi="Times New Roman" w:cs="Times New Roman"/>
          <w:sz w:val="24"/>
          <w:szCs w:val="24"/>
        </w:rPr>
      </w:pPr>
      <w:r w:rsidRPr="0049724D">
        <w:rPr>
          <w:rFonts w:ascii="Times New Roman" w:hAnsi="Times New Roman" w:cs="Times New Roman"/>
          <w:sz w:val="24"/>
          <w:szCs w:val="24"/>
        </w:rPr>
        <w:t xml:space="preserve">Tilman, D., Fargione, J., Wolff, B., D'Antonio, C., Dobson, A., Howarth, R., Schindler, D., Schlesinger, W.H., </w:t>
      </w:r>
      <w:proofErr w:type="spellStart"/>
      <w:r w:rsidRPr="0049724D">
        <w:rPr>
          <w:rFonts w:ascii="Times New Roman" w:hAnsi="Times New Roman" w:cs="Times New Roman"/>
          <w:sz w:val="24"/>
          <w:szCs w:val="24"/>
        </w:rPr>
        <w:t>Simberloff</w:t>
      </w:r>
      <w:proofErr w:type="spellEnd"/>
      <w:r w:rsidRPr="0049724D">
        <w:rPr>
          <w:rFonts w:ascii="Times New Roman" w:hAnsi="Times New Roman" w:cs="Times New Roman"/>
          <w:sz w:val="24"/>
          <w:szCs w:val="24"/>
        </w:rPr>
        <w:t xml:space="preserve">, D., &amp; Swackhamer, D. (2002). Forecasting agriculturally driven global environmental change. </w:t>
      </w:r>
      <w:r w:rsidRPr="0049724D">
        <w:rPr>
          <w:rStyle w:val="Emphasis"/>
          <w:rFonts w:ascii="Times New Roman" w:hAnsi="Times New Roman" w:cs="Times New Roman"/>
          <w:sz w:val="24"/>
          <w:szCs w:val="24"/>
        </w:rPr>
        <w:t>Science, 292</w:t>
      </w:r>
      <w:r w:rsidRPr="0049724D">
        <w:rPr>
          <w:rFonts w:ascii="Times New Roman" w:hAnsi="Times New Roman" w:cs="Times New Roman"/>
          <w:sz w:val="24"/>
          <w:szCs w:val="24"/>
        </w:rPr>
        <w:t>(5515), 281-284.</w:t>
      </w:r>
    </w:p>
    <w:p w:rsidR="001C37C7" w:rsidRPr="0049724D" w:rsidRDefault="001C37C7" w:rsidP="001C37C7">
      <w:pPr>
        <w:pStyle w:val="ListParagraph"/>
        <w:numPr>
          <w:ilvl w:val="0"/>
          <w:numId w:val="3"/>
        </w:numPr>
        <w:spacing w:before="120" w:after="240" w:line="240" w:lineRule="auto"/>
        <w:ind w:left="360"/>
        <w:contextualSpacing w:val="0"/>
        <w:jc w:val="both"/>
        <w:rPr>
          <w:rFonts w:ascii="Times New Roman" w:hAnsi="Times New Roman" w:cs="Times New Roman"/>
          <w:sz w:val="24"/>
          <w:szCs w:val="28"/>
        </w:rPr>
      </w:pPr>
      <w:r w:rsidRPr="0049724D">
        <w:rPr>
          <w:rFonts w:ascii="Times New Roman" w:hAnsi="Times New Roman" w:cs="Times New Roman"/>
          <w:sz w:val="24"/>
          <w:szCs w:val="28"/>
        </w:rPr>
        <w:t xml:space="preserve">Verma, S., Babu, A., Patel, A., Singh, S.K., Pradhan, S.S., Verma, S.K., Singh, J.P., &amp; Singh, R.K. (2018). Significance of vermiwash on crop production: A review. </w:t>
      </w:r>
      <w:r w:rsidRPr="0049724D">
        <w:rPr>
          <w:rFonts w:ascii="Times New Roman" w:hAnsi="Times New Roman" w:cs="Times New Roman"/>
          <w:i/>
          <w:iCs/>
          <w:sz w:val="24"/>
          <w:szCs w:val="28"/>
        </w:rPr>
        <w:t xml:space="preserve">J </w:t>
      </w:r>
      <w:proofErr w:type="spellStart"/>
      <w:r w:rsidRPr="0049724D">
        <w:rPr>
          <w:rFonts w:ascii="Times New Roman" w:hAnsi="Times New Roman" w:cs="Times New Roman"/>
          <w:i/>
          <w:iCs/>
          <w:sz w:val="24"/>
          <w:szCs w:val="28"/>
        </w:rPr>
        <w:t>Pharmacognosy</w:t>
      </w:r>
      <w:proofErr w:type="spellEnd"/>
      <w:r w:rsidRPr="0049724D">
        <w:rPr>
          <w:rFonts w:ascii="Times New Roman" w:hAnsi="Times New Roman" w:cs="Times New Roman"/>
          <w:i/>
          <w:iCs/>
          <w:sz w:val="24"/>
          <w:szCs w:val="28"/>
        </w:rPr>
        <w:t xml:space="preserve"> </w:t>
      </w:r>
      <w:proofErr w:type="spellStart"/>
      <w:r w:rsidRPr="0049724D">
        <w:rPr>
          <w:rFonts w:ascii="Times New Roman" w:hAnsi="Times New Roman" w:cs="Times New Roman"/>
          <w:i/>
          <w:iCs/>
          <w:sz w:val="24"/>
          <w:szCs w:val="28"/>
        </w:rPr>
        <w:t>Phytochem</w:t>
      </w:r>
      <w:proofErr w:type="spellEnd"/>
      <w:r w:rsidRPr="0049724D">
        <w:rPr>
          <w:rFonts w:ascii="Times New Roman" w:hAnsi="Times New Roman" w:cs="Times New Roman"/>
          <w:sz w:val="24"/>
          <w:szCs w:val="28"/>
        </w:rPr>
        <w:t xml:space="preserve">, 7(2), 297-301. </w:t>
      </w:r>
    </w:p>
    <w:p w:rsidR="001C37C7" w:rsidRPr="0049724D" w:rsidRDefault="001C37C7" w:rsidP="001C37C7">
      <w:pPr>
        <w:pStyle w:val="ListParagraph"/>
        <w:numPr>
          <w:ilvl w:val="0"/>
          <w:numId w:val="6"/>
        </w:numPr>
        <w:spacing w:before="120" w:after="240" w:line="240" w:lineRule="auto"/>
        <w:ind w:left="360"/>
        <w:contextualSpacing w:val="0"/>
        <w:jc w:val="both"/>
        <w:rPr>
          <w:rFonts w:ascii="Times New Roman" w:hAnsi="Times New Roman" w:cs="Times New Roman"/>
          <w:sz w:val="24"/>
          <w:szCs w:val="24"/>
          <w:lang w:val="en-GB"/>
        </w:rPr>
      </w:pPr>
      <w:proofErr w:type="spellStart"/>
      <w:r w:rsidRPr="0049724D">
        <w:rPr>
          <w:rFonts w:ascii="Times New Roman" w:hAnsi="Times New Roman" w:cs="Times New Roman"/>
          <w:sz w:val="24"/>
          <w:szCs w:val="24"/>
          <w:lang w:val="en-GB"/>
        </w:rPr>
        <w:t>Waghmode</w:t>
      </w:r>
      <w:proofErr w:type="spellEnd"/>
      <w:r w:rsidRPr="0049724D">
        <w:rPr>
          <w:rFonts w:ascii="Times New Roman" w:hAnsi="Times New Roman" w:cs="Times New Roman"/>
          <w:sz w:val="24"/>
          <w:szCs w:val="24"/>
          <w:lang w:val="en-GB"/>
        </w:rPr>
        <w:t xml:space="preserve"> SY, </w:t>
      </w:r>
      <w:proofErr w:type="spellStart"/>
      <w:r w:rsidRPr="0049724D">
        <w:rPr>
          <w:rFonts w:ascii="Times New Roman" w:hAnsi="Times New Roman" w:cs="Times New Roman"/>
          <w:sz w:val="24"/>
          <w:szCs w:val="24"/>
          <w:lang w:val="en-GB"/>
        </w:rPr>
        <w:t>Sasane</w:t>
      </w:r>
      <w:proofErr w:type="spellEnd"/>
      <w:r w:rsidRPr="0049724D">
        <w:rPr>
          <w:rFonts w:ascii="Times New Roman" w:hAnsi="Times New Roman" w:cs="Times New Roman"/>
          <w:sz w:val="24"/>
          <w:szCs w:val="24"/>
          <w:lang w:val="en-GB"/>
        </w:rPr>
        <w:t xml:space="preserve"> AR, </w:t>
      </w:r>
      <w:proofErr w:type="spellStart"/>
      <w:r w:rsidRPr="0049724D">
        <w:rPr>
          <w:rFonts w:ascii="Times New Roman" w:hAnsi="Times New Roman" w:cs="Times New Roman"/>
          <w:sz w:val="24"/>
          <w:szCs w:val="24"/>
          <w:lang w:val="en-GB"/>
        </w:rPr>
        <w:t>Gawade</w:t>
      </w:r>
      <w:proofErr w:type="spellEnd"/>
      <w:r w:rsidRPr="0049724D">
        <w:rPr>
          <w:rFonts w:ascii="Times New Roman" w:hAnsi="Times New Roman" w:cs="Times New Roman"/>
          <w:sz w:val="24"/>
          <w:szCs w:val="24"/>
          <w:lang w:val="en-GB"/>
        </w:rPr>
        <w:t xml:space="preserve"> AP &amp; </w:t>
      </w:r>
      <w:proofErr w:type="spellStart"/>
      <w:r w:rsidRPr="0049724D">
        <w:rPr>
          <w:rFonts w:ascii="Times New Roman" w:hAnsi="Times New Roman" w:cs="Times New Roman"/>
          <w:sz w:val="24"/>
          <w:szCs w:val="24"/>
          <w:lang w:val="en-GB"/>
        </w:rPr>
        <w:t>Ghogare</w:t>
      </w:r>
      <w:proofErr w:type="spellEnd"/>
      <w:r w:rsidRPr="0049724D">
        <w:rPr>
          <w:rFonts w:ascii="Times New Roman" w:hAnsi="Times New Roman" w:cs="Times New Roman"/>
          <w:sz w:val="24"/>
          <w:szCs w:val="24"/>
          <w:lang w:val="en-GB"/>
        </w:rPr>
        <w:t xml:space="preserve"> RB. (2021) Quality assessment of vermicompost and vermiwash prepared from litters of horticultural crops. </w:t>
      </w:r>
      <w:r w:rsidRPr="0049724D">
        <w:rPr>
          <w:rFonts w:ascii="Times New Roman" w:hAnsi="Times New Roman" w:cs="Times New Roman"/>
          <w:i/>
          <w:iCs/>
          <w:sz w:val="24"/>
          <w:szCs w:val="24"/>
          <w:lang w:val="en-GB"/>
        </w:rPr>
        <w:t>The Pharma Innovation Journal</w:t>
      </w:r>
      <w:r w:rsidRPr="0049724D">
        <w:rPr>
          <w:rFonts w:ascii="Times New Roman" w:hAnsi="Times New Roman" w:cs="Times New Roman"/>
          <w:sz w:val="24"/>
          <w:szCs w:val="24"/>
          <w:lang w:val="en-GB"/>
        </w:rPr>
        <w:t xml:space="preserve">, SP-10(12), 1411-1416. </w:t>
      </w:r>
      <w:hyperlink r:id="rId31" w:history="1">
        <w:r w:rsidRPr="0049724D">
          <w:rPr>
            <w:rStyle w:val="Hyperlink"/>
            <w:rFonts w:ascii="Times New Roman" w:hAnsi="Times New Roman" w:cs="Times New Roman"/>
            <w:sz w:val="24"/>
            <w:szCs w:val="24"/>
            <w:lang w:val="en-GB"/>
          </w:rPr>
          <w:t>https://www.thepharmajournal.com/archives/2021/vol10issue12S/PartS/S-11-1-150-587.pdf</w:t>
        </w:r>
      </w:hyperlink>
      <w:r w:rsidRPr="0049724D">
        <w:rPr>
          <w:rFonts w:ascii="Times New Roman" w:hAnsi="Times New Roman" w:cs="Times New Roman"/>
          <w:sz w:val="24"/>
          <w:szCs w:val="24"/>
          <w:lang w:val="en-GB"/>
        </w:rPr>
        <w:t xml:space="preserve"> </w:t>
      </w:r>
    </w:p>
    <w:p w:rsidR="001C37C7" w:rsidRPr="0049724D" w:rsidRDefault="001C37C7" w:rsidP="001C37C7">
      <w:pPr>
        <w:numPr>
          <w:ilvl w:val="0"/>
          <w:numId w:val="5"/>
        </w:numPr>
        <w:spacing w:before="120" w:after="240" w:line="240" w:lineRule="auto"/>
        <w:ind w:left="360"/>
        <w:jc w:val="both"/>
        <w:rPr>
          <w:rFonts w:ascii="Times New Roman" w:hAnsi="Times New Roman" w:cs="Times New Roman"/>
          <w:sz w:val="24"/>
          <w:szCs w:val="24"/>
        </w:rPr>
      </w:pPr>
      <w:r w:rsidRPr="0049724D">
        <w:rPr>
          <w:rFonts w:ascii="Times New Roman" w:hAnsi="Times New Roman" w:cs="Times New Roman"/>
          <w:sz w:val="24"/>
          <w:szCs w:val="24"/>
          <w:lang w:val="sv-SE"/>
        </w:rPr>
        <w:t xml:space="preserve">Ward, M. H., Jones, R. R., Brender, J. D., de Kok, T. M., Weyer, P. J., Nolan, B. T., Villanueva, C.M. </w:t>
      </w:r>
      <w:r w:rsidRPr="00723B22">
        <w:rPr>
          <w:rFonts w:ascii="Times New Roman" w:hAnsi="Times New Roman" w:cs="Times New Roman"/>
          <w:sz w:val="24"/>
          <w:szCs w:val="24"/>
          <w:lang w:val="sv-SE"/>
        </w:rPr>
        <w:t xml:space="preserve">&amp; van Breda, S. G. (2018). </w:t>
      </w:r>
      <w:r w:rsidRPr="0049724D">
        <w:rPr>
          <w:rFonts w:ascii="Times New Roman" w:hAnsi="Times New Roman" w:cs="Times New Roman"/>
          <w:sz w:val="24"/>
          <w:szCs w:val="24"/>
        </w:rPr>
        <w:t xml:space="preserve">Drinking water nitrate and human health: An updated review. </w:t>
      </w:r>
      <w:r w:rsidRPr="0049724D">
        <w:rPr>
          <w:rStyle w:val="Emphasis"/>
          <w:rFonts w:ascii="Times New Roman" w:hAnsi="Times New Roman" w:cs="Times New Roman"/>
          <w:sz w:val="24"/>
          <w:szCs w:val="24"/>
        </w:rPr>
        <w:t>International Journal of Environmental Research and Public Health, 15</w:t>
      </w:r>
      <w:r w:rsidRPr="0049724D">
        <w:rPr>
          <w:rFonts w:ascii="Times New Roman" w:hAnsi="Times New Roman" w:cs="Times New Roman"/>
          <w:sz w:val="24"/>
          <w:szCs w:val="24"/>
        </w:rPr>
        <w:t>(7), 1557.</w:t>
      </w:r>
    </w:p>
    <w:p w:rsidR="001C37C7" w:rsidRPr="0049724D" w:rsidRDefault="001C37C7" w:rsidP="001C37C7">
      <w:pPr>
        <w:pStyle w:val="ListParagraph"/>
        <w:numPr>
          <w:ilvl w:val="0"/>
          <w:numId w:val="3"/>
        </w:numPr>
        <w:spacing w:before="120" w:after="240" w:line="240" w:lineRule="auto"/>
        <w:ind w:left="360"/>
        <w:contextualSpacing w:val="0"/>
        <w:jc w:val="both"/>
        <w:rPr>
          <w:rStyle w:val="Hyperlink"/>
          <w:rFonts w:ascii="Times New Roman" w:hAnsi="Times New Roman" w:cs="Times New Roman"/>
          <w:color w:val="auto"/>
          <w:sz w:val="24"/>
          <w:szCs w:val="28"/>
          <w:u w:val="none"/>
        </w:rPr>
      </w:pPr>
      <w:proofErr w:type="spellStart"/>
      <w:r w:rsidRPr="0049724D">
        <w:rPr>
          <w:rFonts w:ascii="Times New Roman" w:hAnsi="Times New Roman" w:cs="Times New Roman"/>
          <w:sz w:val="24"/>
          <w:szCs w:val="28"/>
        </w:rPr>
        <w:t>Zaefarian</w:t>
      </w:r>
      <w:proofErr w:type="spellEnd"/>
      <w:r w:rsidRPr="0049724D">
        <w:rPr>
          <w:rFonts w:ascii="Times New Roman" w:hAnsi="Times New Roman" w:cs="Times New Roman"/>
          <w:sz w:val="24"/>
          <w:szCs w:val="28"/>
        </w:rPr>
        <w:t xml:space="preserve">, F, &amp; </w:t>
      </w:r>
      <w:proofErr w:type="spellStart"/>
      <w:r w:rsidRPr="0049724D">
        <w:rPr>
          <w:rFonts w:ascii="Times New Roman" w:hAnsi="Times New Roman" w:cs="Times New Roman"/>
          <w:sz w:val="24"/>
          <w:szCs w:val="28"/>
        </w:rPr>
        <w:t>Rezvani</w:t>
      </w:r>
      <w:proofErr w:type="spellEnd"/>
      <w:r w:rsidRPr="0049724D">
        <w:rPr>
          <w:rFonts w:ascii="Times New Roman" w:hAnsi="Times New Roman" w:cs="Times New Roman"/>
          <w:sz w:val="24"/>
          <w:szCs w:val="28"/>
        </w:rPr>
        <w:t xml:space="preserve">, M. (2016). Soybean (Glycine max [L.] </w:t>
      </w:r>
      <w:proofErr w:type="spellStart"/>
      <w:r w:rsidRPr="0049724D">
        <w:rPr>
          <w:rFonts w:ascii="Times New Roman" w:hAnsi="Times New Roman" w:cs="Times New Roman"/>
          <w:sz w:val="24"/>
          <w:szCs w:val="28"/>
        </w:rPr>
        <w:t>Merr</w:t>
      </w:r>
      <w:proofErr w:type="spellEnd"/>
      <w:r w:rsidRPr="0049724D">
        <w:rPr>
          <w:rFonts w:ascii="Times New Roman" w:hAnsi="Times New Roman" w:cs="Times New Roman"/>
          <w:sz w:val="24"/>
          <w:szCs w:val="28"/>
        </w:rPr>
        <w:t xml:space="preserve">.) Production under organic and traditional farming. </w:t>
      </w:r>
      <w:r w:rsidRPr="0049724D">
        <w:rPr>
          <w:rFonts w:ascii="Times New Roman" w:hAnsi="Times New Roman" w:cs="Times New Roman"/>
          <w:i/>
          <w:iCs/>
          <w:sz w:val="24"/>
          <w:szCs w:val="28"/>
        </w:rPr>
        <w:t>Environmental stresses in Soybean production</w:t>
      </w:r>
      <w:r w:rsidRPr="0049724D">
        <w:rPr>
          <w:rFonts w:ascii="Times New Roman" w:hAnsi="Times New Roman" w:cs="Times New Roman"/>
          <w:sz w:val="24"/>
          <w:szCs w:val="28"/>
        </w:rPr>
        <w:t xml:space="preserve">, 5, 103-129. Academic press. </w:t>
      </w:r>
      <w:hyperlink r:id="rId32" w:history="1">
        <w:r w:rsidRPr="0049724D">
          <w:rPr>
            <w:rStyle w:val="Hyperlink"/>
            <w:rFonts w:ascii="Times New Roman" w:hAnsi="Times New Roman" w:cs="Times New Roman"/>
            <w:sz w:val="24"/>
            <w:szCs w:val="28"/>
          </w:rPr>
          <w:t>https://doi.org/10.1016/B978-0-12-801535-3.00005-X</w:t>
        </w:r>
      </w:hyperlink>
    </w:p>
    <w:p w:rsidR="001C37C7" w:rsidRPr="0049724D" w:rsidRDefault="001C37C7" w:rsidP="001C37C7">
      <w:pPr>
        <w:pStyle w:val="ListParagraph"/>
        <w:numPr>
          <w:ilvl w:val="0"/>
          <w:numId w:val="6"/>
        </w:numPr>
        <w:spacing w:before="120" w:after="240" w:line="240" w:lineRule="auto"/>
        <w:ind w:left="360"/>
        <w:contextualSpacing w:val="0"/>
        <w:jc w:val="both"/>
        <w:rPr>
          <w:rFonts w:ascii="Times New Roman" w:hAnsi="Times New Roman" w:cs="Times New Roman"/>
          <w:sz w:val="24"/>
          <w:szCs w:val="24"/>
        </w:rPr>
      </w:pPr>
      <w:r w:rsidRPr="0049724D">
        <w:rPr>
          <w:rFonts w:ascii="Times New Roman" w:hAnsi="Times New Roman" w:cs="Times New Roman"/>
          <w:sz w:val="24"/>
          <w:szCs w:val="24"/>
        </w:rPr>
        <w:t xml:space="preserve">Zhu, L., Liang, A., Wang, R., Shi, Y., Li, J., Wang, R., Wang, M., &amp; Guo, S. (2023). Harnessing nitrate over ammonium to sustain soil health during monocropping. </w:t>
      </w:r>
      <w:r w:rsidRPr="0049724D">
        <w:rPr>
          <w:rFonts w:ascii="Times New Roman" w:hAnsi="Times New Roman" w:cs="Times New Roman"/>
          <w:i/>
          <w:iCs/>
          <w:sz w:val="24"/>
          <w:szCs w:val="24"/>
        </w:rPr>
        <w:t>Frontiers in Plant Science</w:t>
      </w:r>
      <w:r w:rsidRPr="0049724D">
        <w:rPr>
          <w:rFonts w:ascii="Times New Roman" w:hAnsi="Times New Roman" w:cs="Times New Roman"/>
          <w:sz w:val="24"/>
          <w:szCs w:val="24"/>
        </w:rPr>
        <w:t xml:space="preserve">, 14. </w:t>
      </w:r>
      <w:hyperlink r:id="rId33" w:history="1">
        <w:r w:rsidRPr="0049724D">
          <w:rPr>
            <w:rStyle w:val="Hyperlink"/>
            <w:rFonts w:ascii="Times New Roman" w:hAnsi="Times New Roman" w:cs="Times New Roman"/>
            <w:sz w:val="24"/>
            <w:szCs w:val="24"/>
          </w:rPr>
          <w:t>https://doi.org/10.3389/fpls.2023.1190929</w:t>
        </w:r>
      </w:hyperlink>
      <w:r w:rsidRPr="0049724D">
        <w:rPr>
          <w:rFonts w:ascii="Times New Roman" w:hAnsi="Times New Roman" w:cs="Times New Roman"/>
          <w:sz w:val="24"/>
          <w:szCs w:val="24"/>
        </w:rPr>
        <w:t xml:space="preserve"> </w:t>
      </w:r>
    </w:p>
    <w:p w:rsidR="00F50269" w:rsidRDefault="00F50269" w:rsidP="0049724D">
      <w:pPr>
        <w:spacing w:line="360" w:lineRule="auto"/>
        <w:rPr>
          <w:rFonts w:ascii="TimesNewRomanPSMT" w:hAnsi="TimesNewRomanPSMT"/>
          <w:b/>
          <w:bCs/>
          <w:color w:val="242021"/>
          <w:sz w:val="20"/>
        </w:rPr>
      </w:pPr>
    </w:p>
    <w:p w:rsidR="00F50269" w:rsidRDefault="00F50269" w:rsidP="00F50269">
      <w:pPr>
        <w:spacing w:line="360" w:lineRule="auto"/>
        <w:jc w:val="center"/>
        <w:rPr>
          <w:rFonts w:ascii="TimesNewRomanPSMT" w:hAnsi="TimesNewRomanPSMT"/>
          <w:b/>
          <w:bCs/>
          <w:color w:val="242021"/>
          <w:sz w:val="20"/>
        </w:rPr>
      </w:pPr>
    </w:p>
    <w:p w:rsidR="00F50269" w:rsidRDefault="00F50269" w:rsidP="00F50269">
      <w:pPr>
        <w:spacing w:line="360" w:lineRule="auto"/>
        <w:jc w:val="center"/>
        <w:rPr>
          <w:rFonts w:ascii="TimesNewRomanPSMT" w:hAnsi="TimesNewRomanPSMT"/>
          <w:b/>
          <w:bCs/>
          <w:color w:val="242021"/>
          <w:sz w:val="20"/>
        </w:rPr>
      </w:pPr>
    </w:p>
    <w:p w:rsidR="00F50269" w:rsidRDefault="00F50269" w:rsidP="00F50269">
      <w:pPr>
        <w:spacing w:line="360" w:lineRule="auto"/>
        <w:jc w:val="center"/>
        <w:rPr>
          <w:rFonts w:ascii="TimesNewRomanPSMT" w:hAnsi="TimesNewRomanPSMT"/>
          <w:b/>
          <w:bCs/>
          <w:color w:val="242021"/>
          <w:sz w:val="20"/>
        </w:rPr>
      </w:pPr>
    </w:p>
    <w:p w:rsidR="00F50269" w:rsidRDefault="00F50269" w:rsidP="00F50269">
      <w:pPr>
        <w:spacing w:line="360" w:lineRule="auto"/>
        <w:jc w:val="center"/>
        <w:rPr>
          <w:rFonts w:ascii="TimesNewRomanPSMT" w:hAnsi="TimesNewRomanPSMT"/>
          <w:b/>
          <w:bCs/>
          <w:color w:val="242021"/>
          <w:sz w:val="20"/>
        </w:rPr>
      </w:pPr>
    </w:p>
    <w:p w:rsidR="00F50269" w:rsidRDefault="00F50269" w:rsidP="00F50269">
      <w:pPr>
        <w:spacing w:line="360" w:lineRule="auto"/>
        <w:jc w:val="center"/>
        <w:rPr>
          <w:rFonts w:ascii="TimesNewRomanPSMT" w:hAnsi="TimesNewRomanPSMT"/>
          <w:b/>
          <w:bCs/>
          <w:color w:val="242021"/>
          <w:sz w:val="20"/>
        </w:rPr>
      </w:pPr>
    </w:p>
    <w:p w:rsidR="00F50269" w:rsidRPr="00F50269" w:rsidRDefault="00F50269" w:rsidP="00F50269">
      <w:pPr>
        <w:spacing w:line="360" w:lineRule="auto"/>
        <w:jc w:val="center"/>
        <w:rPr>
          <w:rFonts w:ascii="TimesNewRomanPSMT" w:hAnsi="TimesNewRomanPSMT"/>
          <w:b/>
          <w:bCs/>
          <w:color w:val="242021"/>
          <w:sz w:val="20"/>
        </w:rPr>
      </w:pPr>
    </w:p>
    <w:sectPr w:rsidR="00F50269" w:rsidRPr="00F50269" w:rsidSect="001F7108">
      <w:pgSz w:w="12240" w:h="15840"/>
      <w:pgMar w:top="99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D2D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DF7097"/>
    <w:multiLevelType w:val="hybridMultilevel"/>
    <w:tmpl w:val="6EDC4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6259BF"/>
    <w:multiLevelType w:val="multilevel"/>
    <w:tmpl w:val="9112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8105FD"/>
    <w:multiLevelType w:val="hybridMultilevel"/>
    <w:tmpl w:val="6EDC4D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B597F6C"/>
    <w:multiLevelType w:val="hybridMultilevel"/>
    <w:tmpl w:val="24F42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437407"/>
    <w:multiLevelType w:val="multilevel"/>
    <w:tmpl w:val="2600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IHAkMLIwMzCwtLcyUdpeDU4uLM/DyQAvNaAEbsIvMsAAAA"/>
  </w:docVars>
  <w:rsids>
    <w:rsidRoot w:val="00F17F26"/>
    <w:rsid w:val="00004369"/>
    <w:rsid w:val="00014ABC"/>
    <w:rsid w:val="00022195"/>
    <w:rsid w:val="0002648F"/>
    <w:rsid w:val="000279AF"/>
    <w:rsid w:val="00043125"/>
    <w:rsid w:val="000637BD"/>
    <w:rsid w:val="00087F5F"/>
    <w:rsid w:val="000E5ACB"/>
    <w:rsid w:val="001158C4"/>
    <w:rsid w:val="00131DE8"/>
    <w:rsid w:val="00190258"/>
    <w:rsid w:val="0019426D"/>
    <w:rsid w:val="001B6DD9"/>
    <w:rsid w:val="001C37C7"/>
    <w:rsid w:val="001C5595"/>
    <w:rsid w:val="001E12B0"/>
    <w:rsid w:val="001F7108"/>
    <w:rsid w:val="002725C5"/>
    <w:rsid w:val="002B66F1"/>
    <w:rsid w:val="002D3FAB"/>
    <w:rsid w:val="003362B6"/>
    <w:rsid w:val="003640D9"/>
    <w:rsid w:val="003641CA"/>
    <w:rsid w:val="0038692C"/>
    <w:rsid w:val="003F52F5"/>
    <w:rsid w:val="0042136B"/>
    <w:rsid w:val="00434253"/>
    <w:rsid w:val="0043709E"/>
    <w:rsid w:val="0045351A"/>
    <w:rsid w:val="004740A9"/>
    <w:rsid w:val="00474567"/>
    <w:rsid w:val="00476F9F"/>
    <w:rsid w:val="0049724D"/>
    <w:rsid w:val="004B7D5B"/>
    <w:rsid w:val="004C31C6"/>
    <w:rsid w:val="004D37B4"/>
    <w:rsid w:val="004D7E03"/>
    <w:rsid w:val="00502BCF"/>
    <w:rsid w:val="00505023"/>
    <w:rsid w:val="005147E6"/>
    <w:rsid w:val="0051650F"/>
    <w:rsid w:val="00520282"/>
    <w:rsid w:val="005826E8"/>
    <w:rsid w:val="005828C8"/>
    <w:rsid w:val="00583F7F"/>
    <w:rsid w:val="00592662"/>
    <w:rsid w:val="005C4A35"/>
    <w:rsid w:val="005E2926"/>
    <w:rsid w:val="0062488A"/>
    <w:rsid w:val="00685CC6"/>
    <w:rsid w:val="006A1EC0"/>
    <w:rsid w:val="006B55C2"/>
    <w:rsid w:val="006E159D"/>
    <w:rsid w:val="00707581"/>
    <w:rsid w:val="007120EE"/>
    <w:rsid w:val="00723B22"/>
    <w:rsid w:val="00724539"/>
    <w:rsid w:val="00742860"/>
    <w:rsid w:val="007623E6"/>
    <w:rsid w:val="00762710"/>
    <w:rsid w:val="007B1AC8"/>
    <w:rsid w:val="007B4510"/>
    <w:rsid w:val="007D6306"/>
    <w:rsid w:val="007E5D9D"/>
    <w:rsid w:val="008029A3"/>
    <w:rsid w:val="00837702"/>
    <w:rsid w:val="00862702"/>
    <w:rsid w:val="00870A16"/>
    <w:rsid w:val="0087141A"/>
    <w:rsid w:val="0088301C"/>
    <w:rsid w:val="00892ADA"/>
    <w:rsid w:val="00897B0D"/>
    <w:rsid w:val="008D2B72"/>
    <w:rsid w:val="008E3D94"/>
    <w:rsid w:val="008E7A3C"/>
    <w:rsid w:val="008F1AA8"/>
    <w:rsid w:val="00931972"/>
    <w:rsid w:val="00943130"/>
    <w:rsid w:val="00994BF0"/>
    <w:rsid w:val="0099604B"/>
    <w:rsid w:val="009A06F0"/>
    <w:rsid w:val="00A22913"/>
    <w:rsid w:val="00A46B1B"/>
    <w:rsid w:val="00A51CA5"/>
    <w:rsid w:val="00A93E57"/>
    <w:rsid w:val="00A97A18"/>
    <w:rsid w:val="00AC32CE"/>
    <w:rsid w:val="00AC6763"/>
    <w:rsid w:val="00AD1CB7"/>
    <w:rsid w:val="00AD30BD"/>
    <w:rsid w:val="00AD79DA"/>
    <w:rsid w:val="00B0489A"/>
    <w:rsid w:val="00B36F43"/>
    <w:rsid w:val="00B57228"/>
    <w:rsid w:val="00B60655"/>
    <w:rsid w:val="00B76EFC"/>
    <w:rsid w:val="00BB4809"/>
    <w:rsid w:val="00BD55D5"/>
    <w:rsid w:val="00BF3DEC"/>
    <w:rsid w:val="00C14C48"/>
    <w:rsid w:val="00C21ACE"/>
    <w:rsid w:val="00C33291"/>
    <w:rsid w:val="00C37B3E"/>
    <w:rsid w:val="00C426EB"/>
    <w:rsid w:val="00C66332"/>
    <w:rsid w:val="00C67406"/>
    <w:rsid w:val="00C950C9"/>
    <w:rsid w:val="00CA6653"/>
    <w:rsid w:val="00CB4CAF"/>
    <w:rsid w:val="00CD2243"/>
    <w:rsid w:val="00D049B0"/>
    <w:rsid w:val="00D05831"/>
    <w:rsid w:val="00D31F35"/>
    <w:rsid w:val="00D33FBD"/>
    <w:rsid w:val="00D50CAE"/>
    <w:rsid w:val="00D53ACC"/>
    <w:rsid w:val="00D54118"/>
    <w:rsid w:val="00D56CBB"/>
    <w:rsid w:val="00D763A9"/>
    <w:rsid w:val="00D947EC"/>
    <w:rsid w:val="00E17EF0"/>
    <w:rsid w:val="00E26CF9"/>
    <w:rsid w:val="00E57E8C"/>
    <w:rsid w:val="00E63455"/>
    <w:rsid w:val="00E63D7C"/>
    <w:rsid w:val="00E662BA"/>
    <w:rsid w:val="00E70ECA"/>
    <w:rsid w:val="00E83E1F"/>
    <w:rsid w:val="00E90C90"/>
    <w:rsid w:val="00EC7E19"/>
    <w:rsid w:val="00ED6DB2"/>
    <w:rsid w:val="00EE765E"/>
    <w:rsid w:val="00F05BC0"/>
    <w:rsid w:val="00F17F26"/>
    <w:rsid w:val="00F20757"/>
    <w:rsid w:val="00F24493"/>
    <w:rsid w:val="00F24F22"/>
    <w:rsid w:val="00F25E3B"/>
    <w:rsid w:val="00F41730"/>
    <w:rsid w:val="00F41DE3"/>
    <w:rsid w:val="00F423C5"/>
    <w:rsid w:val="00F50269"/>
    <w:rsid w:val="00F543B3"/>
    <w:rsid w:val="00F55A53"/>
    <w:rsid w:val="00FB3DC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9BE0B6"/>
  <w15:chartTrackingRefBased/>
  <w15:docId w15:val="{E76004B0-673B-4803-AE4E-581B330F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5ACB"/>
    <w:pPr>
      <w:keepNext/>
      <w:keepLines/>
      <w:spacing w:before="100" w:beforeAutospacing="1" w:after="100" w:afterAutospacing="1" w:line="360" w:lineRule="auto"/>
      <w:jc w:val="center"/>
      <w:outlineLvl w:val="0"/>
    </w:pPr>
    <w:rPr>
      <w:rFonts w:ascii="Times New Roman" w:eastAsia="SimSun" w:hAnsi="Times New Roman" w:cs="Mangal"/>
      <w:b/>
      <w:bCs/>
      <w:color w:val="000000" w:themeColor="text1"/>
      <w:sz w:val="32"/>
      <w:szCs w:val="25"/>
    </w:rPr>
  </w:style>
  <w:style w:type="paragraph" w:styleId="Heading2">
    <w:name w:val="heading 2"/>
    <w:basedOn w:val="Normal"/>
    <w:next w:val="Normal"/>
    <w:link w:val="Heading2Char"/>
    <w:uiPriority w:val="9"/>
    <w:semiHidden/>
    <w:unhideWhenUsed/>
    <w:qFormat/>
    <w:rsid w:val="00592662"/>
    <w:pPr>
      <w:keepNext/>
      <w:keepLines/>
      <w:spacing w:before="40" w:after="0"/>
      <w:outlineLvl w:val="1"/>
    </w:pPr>
    <w:rPr>
      <w:rFonts w:asciiTheme="majorHAnsi" w:eastAsiaTheme="majorEastAsia" w:hAnsiTheme="majorHAnsi" w:cstheme="majorBidi"/>
      <w:color w:val="2E74B5" w:themeColor="accent1" w:themeShade="BF"/>
      <w:sz w:val="26"/>
      <w:szCs w:val="23"/>
    </w:rPr>
  </w:style>
  <w:style w:type="paragraph" w:styleId="Heading3">
    <w:name w:val="heading 3"/>
    <w:basedOn w:val="Normal"/>
    <w:next w:val="Normal"/>
    <w:link w:val="Heading3Char"/>
    <w:uiPriority w:val="9"/>
    <w:unhideWhenUsed/>
    <w:qFormat/>
    <w:rsid w:val="00BB4809"/>
    <w:pPr>
      <w:keepNext/>
      <w:keepLines/>
      <w:spacing w:before="40" w:after="0"/>
      <w:outlineLvl w:val="2"/>
    </w:pPr>
    <w:rPr>
      <w:rFonts w:asciiTheme="majorHAnsi" w:eastAsiaTheme="majorEastAsia" w:hAnsiTheme="majorHAnsi" w:cstheme="majorBidi"/>
      <w:color w:val="1F4D78"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763A9"/>
    <w:rPr>
      <w:rFonts w:ascii="TimesNewRomanPSMT" w:hAnsi="TimesNewRomanPSMT" w:hint="default"/>
      <w:b w:val="0"/>
      <w:bCs w:val="0"/>
      <w:i w:val="0"/>
      <w:iCs w:val="0"/>
      <w:color w:val="242021"/>
      <w:sz w:val="20"/>
      <w:szCs w:val="20"/>
    </w:rPr>
  </w:style>
  <w:style w:type="paragraph" w:styleId="ListParagraph">
    <w:name w:val="List Paragraph"/>
    <w:basedOn w:val="Normal"/>
    <w:uiPriority w:val="34"/>
    <w:qFormat/>
    <w:rsid w:val="00CA6653"/>
    <w:pPr>
      <w:ind w:left="720"/>
      <w:contextualSpacing/>
    </w:pPr>
  </w:style>
  <w:style w:type="paragraph" w:styleId="HTMLPreformatted">
    <w:name w:val="HTML Preformatted"/>
    <w:basedOn w:val="Normal"/>
    <w:link w:val="HTMLPreformattedChar"/>
    <w:uiPriority w:val="99"/>
    <w:rsid w:val="00CA6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afterAutospacing="1" w:line="240" w:lineRule="auto"/>
      <w:ind w:firstLine="720"/>
      <w:jc w:val="both"/>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CA6653"/>
    <w:rPr>
      <w:rFonts w:ascii="Courier New" w:eastAsia="Times New Roman" w:hAnsi="Courier New" w:cs="Courier New"/>
      <w:sz w:val="20"/>
    </w:rPr>
  </w:style>
  <w:style w:type="character" w:customStyle="1" w:styleId="y2iqfc">
    <w:name w:val="y2iqfc"/>
    <w:basedOn w:val="DefaultParagraphFont"/>
    <w:rsid w:val="00CA6653"/>
  </w:style>
  <w:style w:type="character" w:customStyle="1" w:styleId="fontstyle21">
    <w:name w:val="fontstyle21"/>
    <w:basedOn w:val="DefaultParagraphFont"/>
    <w:rsid w:val="00CA6653"/>
    <w:rPr>
      <w:rFonts w:ascii="Times New Roman" w:hAnsi="Times New Roman" w:cs="Times New Roman" w:hint="default"/>
      <w:b w:val="0"/>
      <w:bCs w:val="0"/>
      <w:i/>
      <w:iCs/>
      <w:color w:val="000000"/>
      <w:sz w:val="24"/>
      <w:szCs w:val="24"/>
    </w:rPr>
  </w:style>
  <w:style w:type="table" w:styleId="TableGrid">
    <w:name w:val="Table Grid"/>
    <w:basedOn w:val="TableNormal"/>
    <w:uiPriority w:val="59"/>
    <w:rsid w:val="000E5ACB"/>
    <w:pPr>
      <w:spacing w:after="0" w:line="240" w:lineRule="auto"/>
    </w:pPr>
    <w:rPr>
      <w:rFonts w:ascii="Calibri" w:eastAsia="SimSun" w:hAnsi="Calibri" w:cs="Mang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0E5ACB"/>
    <w:rPr>
      <w:rFonts w:ascii="Times New Roman" w:eastAsia="SimSun" w:hAnsi="Times New Roman" w:cs="Mangal"/>
      <w:b/>
      <w:bCs/>
      <w:color w:val="000000" w:themeColor="text1"/>
      <w:sz w:val="32"/>
      <w:szCs w:val="25"/>
    </w:rPr>
  </w:style>
  <w:style w:type="character" w:customStyle="1" w:styleId="Heading3Char">
    <w:name w:val="Heading 3 Char"/>
    <w:basedOn w:val="DefaultParagraphFont"/>
    <w:link w:val="Heading3"/>
    <w:uiPriority w:val="9"/>
    <w:rsid w:val="00BB4809"/>
    <w:rPr>
      <w:rFonts w:asciiTheme="majorHAnsi" w:eastAsiaTheme="majorEastAsia" w:hAnsiTheme="majorHAnsi" w:cstheme="majorBidi"/>
      <w:color w:val="1F4D78" w:themeColor="accent1" w:themeShade="7F"/>
      <w:sz w:val="24"/>
      <w:szCs w:val="21"/>
    </w:rPr>
  </w:style>
  <w:style w:type="paragraph" w:styleId="NormalWeb">
    <w:name w:val="Normal (Web)"/>
    <w:basedOn w:val="Normal"/>
    <w:uiPriority w:val="99"/>
    <w:unhideWhenUsed/>
    <w:rsid w:val="00BB48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4809"/>
    <w:rPr>
      <w:b/>
      <w:bCs/>
    </w:rPr>
  </w:style>
  <w:style w:type="character" w:styleId="Emphasis">
    <w:name w:val="Emphasis"/>
    <w:basedOn w:val="DefaultParagraphFont"/>
    <w:uiPriority w:val="20"/>
    <w:qFormat/>
    <w:rsid w:val="00BB4809"/>
    <w:rPr>
      <w:i/>
      <w:iCs/>
    </w:rPr>
  </w:style>
  <w:style w:type="character" w:styleId="Hyperlink">
    <w:name w:val="Hyperlink"/>
    <w:basedOn w:val="DefaultParagraphFont"/>
    <w:uiPriority w:val="99"/>
    <w:unhideWhenUsed/>
    <w:rsid w:val="0062488A"/>
    <w:rPr>
      <w:color w:val="0563C1" w:themeColor="hyperlink"/>
      <w:u w:val="single"/>
    </w:rPr>
  </w:style>
  <w:style w:type="character" w:customStyle="1" w:styleId="UnresolvedMention">
    <w:name w:val="Unresolved Mention"/>
    <w:basedOn w:val="DefaultParagraphFont"/>
    <w:uiPriority w:val="99"/>
    <w:semiHidden/>
    <w:unhideWhenUsed/>
    <w:rsid w:val="0062488A"/>
    <w:rPr>
      <w:color w:val="605E5C"/>
      <w:shd w:val="clear" w:color="auto" w:fill="E1DFDD"/>
    </w:rPr>
  </w:style>
  <w:style w:type="character" w:customStyle="1" w:styleId="Heading2Char">
    <w:name w:val="Heading 2 Char"/>
    <w:basedOn w:val="DefaultParagraphFont"/>
    <w:link w:val="Heading2"/>
    <w:uiPriority w:val="9"/>
    <w:semiHidden/>
    <w:rsid w:val="00592662"/>
    <w:rPr>
      <w:rFonts w:asciiTheme="majorHAnsi" w:eastAsiaTheme="majorEastAsia" w:hAnsiTheme="majorHAnsi" w:cstheme="majorBidi"/>
      <w:color w:val="2E74B5" w:themeColor="accent1" w:themeShade="BF"/>
      <w:sz w:val="26"/>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60378">
      <w:bodyDiv w:val="1"/>
      <w:marLeft w:val="0"/>
      <w:marRight w:val="0"/>
      <w:marTop w:val="0"/>
      <w:marBottom w:val="0"/>
      <w:divBdr>
        <w:top w:val="none" w:sz="0" w:space="0" w:color="auto"/>
        <w:left w:val="none" w:sz="0" w:space="0" w:color="auto"/>
        <w:bottom w:val="none" w:sz="0" w:space="0" w:color="auto"/>
        <w:right w:val="none" w:sz="0" w:space="0" w:color="auto"/>
      </w:divBdr>
    </w:div>
    <w:div w:id="285546137">
      <w:bodyDiv w:val="1"/>
      <w:marLeft w:val="0"/>
      <w:marRight w:val="0"/>
      <w:marTop w:val="0"/>
      <w:marBottom w:val="0"/>
      <w:divBdr>
        <w:top w:val="none" w:sz="0" w:space="0" w:color="auto"/>
        <w:left w:val="none" w:sz="0" w:space="0" w:color="auto"/>
        <w:bottom w:val="none" w:sz="0" w:space="0" w:color="auto"/>
        <w:right w:val="none" w:sz="0" w:space="0" w:color="auto"/>
      </w:divBdr>
    </w:div>
    <w:div w:id="410353430">
      <w:bodyDiv w:val="1"/>
      <w:marLeft w:val="0"/>
      <w:marRight w:val="0"/>
      <w:marTop w:val="0"/>
      <w:marBottom w:val="0"/>
      <w:divBdr>
        <w:top w:val="none" w:sz="0" w:space="0" w:color="auto"/>
        <w:left w:val="none" w:sz="0" w:space="0" w:color="auto"/>
        <w:bottom w:val="none" w:sz="0" w:space="0" w:color="auto"/>
        <w:right w:val="none" w:sz="0" w:space="0" w:color="auto"/>
      </w:divBdr>
    </w:div>
    <w:div w:id="607201724">
      <w:bodyDiv w:val="1"/>
      <w:marLeft w:val="0"/>
      <w:marRight w:val="0"/>
      <w:marTop w:val="0"/>
      <w:marBottom w:val="0"/>
      <w:divBdr>
        <w:top w:val="none" w:sz="0" w:space="0" w:color="auto"/>
        <w:left w:val="none" w:sz="0" w:space="0" w:color="auto"/>
        <w:bottom w:val="none" w:sz="0" w:space="0" w:color="auto"/>
        <w:right w:val="none" w:sz="0" w:space="0" w:color="auto"/>
      </w:divBdr>
      <w:divsChild>
        <w:div w:id="1691832542">
          <w:marLeft w:val="0"/>
          <w:marRight w:val="0"/>
          <w:marTop w:val="0"/>
          <w:marBottom w:val="120"/>
          <w:divBdr>
            <w:top w:val="none" w:sz="0" w:space="0" w:color="auto"/>
            <w:left w:val="none" w:sz="0" w:space="0" w:color="auto"/>
            <w:bottom w:val="none" w:sz="0" w:space="0" w:color="auto"/>
            <w:right w:val="none" w:sz="0" w:space="0" w:color="auto"/>
          </w:divBdr>
          <w:divsChild>
            <w:div w:id="912739920">
              <w:marLeft w:val="0"/>
              <w:marRight w:val="0"/>
              <w:marTop w:val="0"/>
              <w:marBottom w:val="0"/>
              <w:divBdr>
                <w:top w:val="none" w:sz="0" w:space="0" w:color="auto"/>
                <w:left w:val="none" w:sz="0" w:space="0" w:color="auto"/>
                <w:bottom w:val="none" w:sz="0" w:space="0" w:color="auto"/>
                <w:right w:val="none" w:sz="0" w:space="0" w:color="auto"/>
              </w:divBdr>
            </w:div>
          </w:divsChild>
        </w:div>
        <w:div w:id="2114737479">
          <w:marLeft w:val="0"/>
          <w:marRight w:val="0"/>
          <w:marTop w:val="0"/>
          <w:marBottom w:val="120"/>
          <w:divBdr>
            <w:top w:val="none" w:sz="0" w:space="0" w:color="auto"/>
            <w:left w:val="none" w:sz="0" w:space="0" w:color="auto"/>
            <w:bottom w:val="none" w:sz="0" w:space="0" w:color="auto"/>
            <w:right w:val="none" w:sz="0" w:space="0" w:color="auto"/>
          </w:divBdr>
        </w:div>
      </w:divsChild>
    </w:div>
    <w:div w:id="749470110">
      <w:bodyDiv w:val="1"/>
      <w:marLeft w:val="0"/>
      <w:marRight w:val="0"/>
      <w:marTop w:val="0"/>
      <w:marBottom w:val="0"/>
      <w:divBdr>
        <w:top w:val="none" w:sz="0" w:space="0" w:color="auto"/>
        <w:left w:val="none" w:sz="0" w:space="0" w:color="auto"/>
        <w:bottom w:val="none" w:sz="0" w:space="0" w:color="auto"/>
        <w:right w:val="none" w:sz="0" w:space="0" w:color="auto"/>
      </w:divBdr>
      <w:divsChild>
        <w:div w:id="837693048">
          <w:marLeft w:val="0"/>
          <w:marRight w:val="0"/>
          <w:marTop w:val="0"/>
          <w:marBottom w:val="0"/>
          <w:divBdr>
            <w:top w:val="none" w:sz="0" w:space="0" w:color="auto"/>
            <w:left w:val="none" w:sz="0" w:space="0" w:color="auto"/>
            <w:bottom w:val="none" w:sz="0" w:space="0" w:color="auto"/>
            <w:right w:val="none" w:sz="0" w:space="0" w:color="auto"/>
          </w:divBdr>
        </w:div>
      </w:divsChild>
    </w:div>
    <w:div w:id="1031494785">
      <w:bodyDiv w:val="1"/>
      <w:marLeft w:val="0"/>
      <w:marRight w:val="0"/>
      <w:marTop w:val="0"/>
      <w:marBottom w:val="0"/>
      <w:divBdr>
        <w:top w:val="none" w:sz="0" w:space="0" w:color="auto"/>
        <w:left w:val="none" w:sz="0" w:space="0" w:color="auto"/>
        <w:bottom w:val="none" w:sz="0" w:space="0" w:color="auto"/>
        <w:right w:val="none" w:sz="0" w:space="0" w:color="auto"/>
      </w:divBdr>
    </w:div>
    <w:div w:id="1181552454">
      <w:bodyDiv w:val="1"/>
      <w:marLeft w:val="0"/>
      <w:marRight w:val="0"/>
      <w:marTop w:val="0"/>
      <w:marBottom w:val="0"/>
      <w:divBdr>
        <w:top w:val="none" w:sz="0" w:space="0" w:color="auto"/>
        <w:left w:val="none" w:sz="0" w:space="0" w:color="auto"/>
        <w:bottom w:val="none" w:sz="0" w:space="0" w:color="auto"/>
        <w:right w:val="none" w:sz="0" w:space="0" w:color="auto"/>
      </w:divBdr>
    </w:div>
    <w:div w:id="150735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hyperlink" Target="https://doi.org/10.1007/s40093-017-0168-4" TargetMode="External"/><Relationship Id="rId3" Type="http://schemas.openxmlformats.org/officeDocument/2006/relationships/styles" Target="styles.xml"/><Relationship Id="rId21" Type="http://schemas.openxmlformats.org/officeDocument/2006/relationships/hyperlink" Target="https://doi.org/10.1126/science.1136674" TargetMode="External"/><Relationship Id="rId34" Type="http://schemas.openxmlformats.org/officeDocument/2006/relationships/fontTable" Target="fontTable.xml"/><Relationship Id="rId7" Type="http://schemas.openxmlformats.org/officeDocument/2006/relationships/image" Target="media/image2.png"/><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hyperlink" Target="https://doi.org/10.18805/lr-4957" TargetMode="External"/><Relationship Id="rId33" Type="http://schemas.openxmlformats.org/officeDocument/2006/relationships/hyperlink" Target="https://doi.org/10.3389/fpls.2023.1190929"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hyperlink" Target="https://doi.org/10.1016/j.napere.2023.100042"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ww.isca.in/AVFS/Archive/v3/i4/3.ISCA-RJAVFS-2015-007.pdf" TargetMode="External"/><Relationship Id="rId32" Type="http://schemas.openxmlformats.org/officeDocument/2006/relationships/hyperlink" Target="https://doi.org/10.1016/B978-0-12-801535-3.00005-X" TargetMode="Externa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www.sciencedirect.com/science/article/pii/S2405844021005399" TargetMode="External"/><Relationship Id="rId28" Type="http://schemas.openxmlformats.org/officeDocument/2006/relationships/hyperlink" Target="http://www.journalcra.com/sites/default/files/issue-pdf/Download%204194.pdf" TargetMode="External"/><Relationship Id="rId10" Type="http://schemas.microsoft.com/office/2007/relationships/hdphoto" Target="media/hdphoto1.wdp"/><Relationship Id="rId19" Type="http://schemas.openxmlformats.org/officeDocument/2006/relationships/chart" Target="charts/chart2.xml"/><Relationship Id="rId31" Type="http://schemas.openxmlformats.org/officeDocument/2006/relationships/hyperlink" Target="https://www.thepharmajournal.com/archives/2021/vol10issue12S/PartS/S-11-1-150-587.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s://doi.org/10.1016/j.heliyon.2021.e06434" TargetMode="External"/><Relationship Id="rId27" Type="http://schemas.openxmlformats.org/officeDocument/2006/relationships/hyperlink" Target="https://doi.org/10.5281/zenodo.1326732" TargetMode="External"/><Relationship Id="rId30" Type="http://schemas.openxmlformats.org/officeDocument/2006/relationships/hyperlink" Target="https://www.sciencedirect.com/science/article/pii/S2773078623000237" TargetMode="External"/><Relationship Id="rId35" Type="http://schemas.openxmlformats.org/officeDocument/2006/relationships/theme" Target="theme/theme1.xml"/><Relationship Id="rId8"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83611370612572"/>
          <c:y val="8.862162085335E-2"/>
          <c:w val="0.74560843453890302"/>
          <c:h val="0.72901276329628484"/>
        </c:manualLayout>
      </c:layout>
      <c:barChart>
        <c:barDir val="col"/>
        <c:grouping val="clustered"/>
        <c:varyColors val="0"/>
        <c:ser>
          <c:idx val="1"/>
          <c:order val="1"/>
          <c:spPr>
            <a:solidFill>
              <a:srgbClr val="C00000"/>
            </a:solidFill>
            <a:ln>
              <a:noFill/>
            </a:ln>
            <a:effectLst/>
          </c:spPr>
          <c:invertIfNegative val="0"/>
          <c:errBars>
            <c:errBarType val="both"/>
            <c:errValType val="cust"/>
            <c:noEndCap val="0"/>
            <c:plus>
              <c:numRef>
                <c:f>Sheet1!$G$5:$I$5</c:f>
                <c:numCache>
                  <c:formatCode>General</c:formatCode>
                  <c:ptCount val="3"/>
                  <c:pt idx="0">
                    <c:v>0.21</c:v>
                  </c:pt>
                  <c:pt idx="1">
                    <c:v>0.27</c:v>
                  </c:pt>
                  <c:pt idx="2">
                    <c:v>0.28999999999999998</c:v>
                  </c:pt>
                </c:numCache>
              </c:numRef>
            </c:plus>
            <c:minus>
              <c:numRef>
                <c:f>Sheet1!$G$5:$I$5</c:f>
                <c:numCache>
                  <c:formatCode>General</c:formatCode>
                  <c:ptCount val="3"/>
                  <c:pt idx="0">
                    <c:v>0.21</c:v>
                  </c:pt>
                  <c:pt idx="1">
                    <c:v>0.27</c:v>
                  </c:pt>
                  <c:pt idx="2">
                    <c:v>0.28999999999999998</c:v>
                  </c:pt>
                </c:numCache>
              </c:numRef>
            </c:minus>
            <c:spPr>
              <a:noFill/>
              <a:ln w="12700" cap="flat" cmpd="sng" algn="ctr">
                <a:solidFill>
                  <a:schemeClr val="tx1"/>
                </a:solidFill>
                <a:round/>
              </a:ln>
              <a:effectLst/>
            </c:spPr>
          </c:errBars>
          <c:cat>
            <c:strRef>
              <c:f>Sheet1!$D$3:$F$3</c:f>
              <c:strCache>
                <c:ptCount val="3"/>
                <c:pt idx="0">
                  <c:v>Normal Soil (Control)</c:v>
                </c:pt>
                <c:pt idx="1">
                  <c:v>Vermicompost</c:v>
                </c:pt>
                <c:pt idx="2">
                  <c:v>Vermiwash</c:v>
                </c:pt>
              </c:strCache>
            </c:strRef>
          </c:cat>
          <c:val>
            <c:numRef>
              <c:f>Sheet1!$D$5:$F$5</c:f>
              <c:numCache>
                <c:formatCode>General</c:formatCode>
                <c:ptCount val="3"/>
                <c:pt idx="0">
                  <c:v>13.7</c:v>
                </c:pt>
                <c:pt idx="1">
                  <c:v>15.8</c:v>
                </c:pt>
                <c:pt idx="2">
                  <c:v>17.5</c:v>
                </c:pt>
              </c:numCache>
            </c:numRef>
          </c:val>
          <c:extLst>
            <c:ext xmlns:c16="http://schemas.microsoft.com/office/drawing/2014/chart" uri="{C3380CC4-5D6E-409C-BE32-E72D297353CC}">
              <c16:uniqueId val="{00000000-97B5-44F9-909F-63061088D846}"/>
            </c:ext>
          </c:extLst>
        </c:ser>
        <c:dLbls>
          <c:showLegendKey val="0"/>
          <c:showVal val="0"/>
          <c:showCatName val="0"/>
          <c:showSerName val="0"/>
          <c:showPercent val="0"/>
          <c:showBubbleSize val="0"/>
        </c:dLbls>
        <c:gapWidth val="219"/>
        <c:overlap val="-27"/>
        <c:axId val="283782816"/>
        <c:axId val="35529768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Sheet1!$D$3:$F$3</c15:sqref>
                        </c15:formulaRef>
                      </c:ext>
                    </c:extLst>
                    <c:strCache>
                      <c:ptCount val="3"/>
                      <c:pt idx="0">
                        <c:v>Normal Soil (Control)</c:v>
                      </c:pt>
                      <c:pt idx="1">
                        <c:v>Vermicompost</c:v>
                      </c:pt>
                      <c:pt idx="2">
                        <c:v>Vermiwash</c:v>
                      </c:pt>
                    </c:strCache>
                  </c:strRef>
                </c:cat>
                <c:val>
                  <c:numRef>
                    <c:extLst>
                      <c:ext uri="{02D57815-91ED-43cb-92C2-25804820EDAC}">
                        <c15:formulaRef>
                          <c15:sqref>Sheet1!$D$4:$F$4</c15:sqref>
                        </c15:formulaRef>
                      </c:ext>
                    </c:extLst>
                    <c:numCache>
                      <c:formatCode>General</c:formatCode>
                      <c:ptCount val="3"/>
                    </c:numCache>
                  </c:numRef>
                </c:val>
                <c:extLst>
                  <c:ext xmlns:c16="http://schemas.microsoft.com/office/drawing/2014/chart" uri="{C3380CC4-5D6E-409C-BE32-E72D297353CC}">
                    <c16:uniqueId val="{00000001-97B5-44F9-909F-63061088D846}"/>
                  </c:ext>
                </c:extLst>
              </c15:ser>
            </c15:filteredBarSeries>
          </c:ext>
        </c:extLst>
      </c:barChart>
      <c:catAx>
        <c:axId val="28378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5297680"/>
        <c:crosses val="autoZero"/>
        <c:auto val="1"/>
        <c:lblAlgn val="ctr"/>
        <c:lblOffset val="100"/>
        <c:noMultiLvlLbl val="0"/>
      </c:catAx>
      <c:valAx>
        <c:axId val="355297680"/>
        <c:scaling>
          <c:orientation val="minMax"/>
        </c:scaling>
        <c:delete val="0"/>
        <c:axPos val="l"/>
        <c:title>
          <c:tx>
            <c:rich>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700" b="1">
                    <a:solidFill>
                      <a:schemeClr val="tx1"/>
                    </a:solidFill>
                    <a:latin typeface="Times New Roman" panose="02020603050405020304" pitchFamily="18" charset="0"/>
                    <a:cs typeface="Times New Roman" panose="02020603050405020304" pitchFamily="18" charset="0"/>
                  </a:rPr>
                  <a:t>Length of the plant (in cm ±SD)</a:t>
                </a:r>
              </a:p>
            </c:rich>
          </c:tx>
          <c:layout>
            <c:manualLayout>
              <c:xMode val="edge"/>
              <c:yMode val="edge"/>
              <c:x val="2.0688642733217667E-2"/>
              <c:y val="8.5614713323289446E-2"/>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3782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25500488909475"/>
          <c:y val="0.10975748031496063"/>
          <c:w val="0.77418918223457378"/>
          <c:h val="0.7299579098067287"/>
        </c:manualLayout>
      </c:layout>
      <c:barChart>
        <c:barDir val="col"/>
        <c:grouping val="clustered"/>
        <c:varyColors val="0"/>
        <c:ser>
          <c:idx val="1"/>
          <c:order val="0"/>
          <c:spPr>
            <a:solidFill>
              <a:srgbClr val="002060"/>
            </a:solidFill>
            <a:ln>
              <a:noFill/>
            </a:ln>
            <a:effectLst/>
          </c:spPr>
          <c:invertIfNegative val="0"/>
          <c:errBars>
            <c:errBarType val="both"/>
            <c:errValType val="cust"/>
            <c:noEndCap val="0"/>
            <c:plus>
              <c:numRef>
                <c:f>Sheet1!$G$6:$I$6</c:f>
                <c:numCache>
                  <c:formatCode>General</c:formatCode>
                  <c:ptCount val="3"/>
                  <c:pt idx="0">
                    <c:v>0.26</c:v>
                  </c:pt>
                  <c:pt idx="1">
                    <c:v>0.28000000000000003</c:v>
                  </c:pt>
                  <c:pt idx="2">
                    <c:v>0.32</c:v>
                  </c:pt>
                </c:numCache>
              </c:numRef>
            </c:plus>
            <c:minus>
              <c:numRef>
                <c:f>Sheet1!$G$6:$I$6</c:f>
                <c:numCache>
                  <c:formatCode>General</c:formatCode>
                  <c:ptCount val="3"/>
                  <c:pt idx="0">
                    <c:v>0.26</c:v>
                  </c:pt>
                  <c:pt idx="1">
                    <c:v>0.28000000000000003</c:v>
                  </c:pt>
                  <c:pt idx="2">
                    <c:v>0.32</c:v>
                  </c:pt>
                </c:numCache>
              </c:numRef>
            </c:minus>
            <c:spPr>
              <a:noFill/>
              <a:ln w="12700" cap="flat" cmpd="sng" algn="ctr">
                <a:solidFill>
                  <a:schemeClr val="tx1"/>
                </a:solidFill>
                <a:round/>
              </a:ln>
              <a:effectLst/>
            </c:spPr>
          </c:errBars>
          <c:cat>
            <c:strRef>
              <c:f>Sheet1!$D$12:$F$12</c:f>
              <c:strCache>
                <c:ptCount val="3"/>
                <c:pt idx="0">
                  <c:v>Normal Soil (Control)</c:v>
                </c:pt>
                <c:pt idx="1">
                  <c:v>Vermicompost</c:v>
                </c:pt>
                <c:pt idx="2">
                  <c:v>Vermiwash</c:v>
                </c:pt>
              </c:strCache>
            </c:strRef>
          </c:cat>
          <c:val>
            <c:numRef>
              <c:f>Sheet1!$D$14:$F$14</c:f>
              <c:numCache>
                <c:formatCode>General</c:formatCode>
                <c:ptCount val="3"/>
                <c:pt idx="0">
                  <c:v>14.2</c:v>
                </c:pt>
                <c:pt idx="1">
                  <c:v>16.5</c:v>
                </c:pt>
                <c:pt idx="2">
                  <c:v>20.100000000000001</c:v>
                </c:pt>
              </c:numCache>
            </c:numRef>
          </c:val>
          <c:extLst>
            <c:ext xmlns:c16="http://schemas.microsoft.com/office/drawing/2014/chart" uri="{C3380CC4-5D6E-409C-BE32-E72D297353CC}">
              <c16:uniqueId val="{00000000-C521-4FCF-9E7C-431D56616BE0}"/>
            </c:ext>
          </c:extLst>
        </c:ser>
        <c:dLbls>
          <c:showLegendKey val="0"/>
          <c:showVal val="0"/>
          <c:showCatName val="0"/>
          <c:showSerName val="0"/>
          <c:showPercent val="0"/>
          <c:showBubbleSize val="0"/>
        </c:dLbls>
        <c:gapWidth val="219"/>
        <c:overlap val="-27"/>
        <c:axId val="283782816"/>
        <c:axId val="355297680"/>
        <c:extLst/>
      </c:barChart>
      <c:catAx>
        <c:axId val="28378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5297680"/>
        <c:crosses val="autoZero"/>
        <c:auto val="1"/>
        <c:lblAlgn val="ctr"/>
        <c:lblOffset val="100"/>
        <c:noMultiLvlLbl val="0"/>
      </c:catAx>
      <c:valAx>
        <c:axId val="355297680"/>
        <c:scaling>
          <c:orientation val="minMax"/>
        </c:scaling>
        <c:delete val="0"/>
        <c:axPos val="l"/>
        <c:title>
          <c:tx>
            <c:rich>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700" b="1">
                    <a:solidFill>
                      <a:schemeClr val="tx1"/>
                    </a:solidFill>
                    <a:latin typeface="Times New Roman" panose="02020603050405020304" pitchFamily="18" charset="0"/>
                    <a:cs typeface="Times New Roman" panose="02020603050405020304" pitchFamily="18" charset="0"/>
                  </a:rPr>
                  <a:t>Length of the plant (in cm ±SD)</a:t>
                </a:r>
              </a:p>
            </c:rich>
          </c:tx>
          <c:layout>
            <c:manualLayout>
              <c:xMode val="edge"/>
              <c:yMode val="edge"/>
              <c:x val="1.4883948329988163E-2"/>
              <c:y val="0.10000229062276306"/>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3782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78937007874017"/>
          <c:y val="8.248481439820024E-2"/>
          <c:w val="0.70715501968503935"/>
          <c:h val="0.73553430821147359"/>
        </c:manualLayout>
      </c:layout>
      <c:barChart>
        <c:barDir val="col"/>
        <c:grouping val="clustered"/>
        <c:varyColors val="0"/>
        <c:ser>
          <c:idx val="1"/>
          <c:order val="0"/>
          <c:spPr>
            <a:solidFill>
              <a:schemeClr val="accent2">
                <a:lumMod val="50000"/>
              </a:schemeClr>
            </a:solidFill>
            <a:ln>
              <a:noFill/>
            </a:ln>
            <a:effectLst/>
          </c:spPr>
          <c:invertIfNegative val="0"/>
          <c:errBars>
            <c:errBarType val="both"/>
            <c:errValType val="cust"/>
            <c:noEndCap val="0"/>
            <c:plus>
              <c:numRef>
                <c:f>Sheet1!$G$7:$I$7</c:f>
                <c:numCache>
                  <c:formatCode>General</c:formatCode>
                  <c:ptCount val="3"/>
                  <c:pt idx="0">
                    <c:v>0.25</c:v>
                  </c:pt>
                  <c:pt idx="1">
                    <c:v>0.26</c:v>
                  </c:pt>
                  <c:pt idx="2">
                    <c:v>0.31</c:v>
                  </c:pt>
                </c:numCache>
              </c:numRef>
            </c:plus>
            <c:minus>
              <c:numRef>
                <c:f>Sheet1!$G$7:$I$7</c:f>
                <c:numCache>
                  <c:formatCode>General</c:formatCode>
                  <c:ptCount val="3"/>
                  <c:pt idx="0">
                    <c:v>0.25</c:v>
                  </c:pt>
                  <c:pt idx="1">
                    <c:v>0.26</c:v>
                  </c:pt>
                  <c:pt idx="2">
                    <c:v>0.31</c:v>
                  </c:pt>
                </c:numCache>
              </c:numRef>
            </c:minus>
            <c:spPr>
              <a:noFill/>
              <a:ln w="12700" cap="flat" cmpd="sng" algn="ctr">
                <a:solidFill>
                  <a:schemeClr val="tx1"/>
                </a:solidFill>
                <a:round/>
              </a:ln>
              <a:effectLst/>
            </c:spPr>
          </c:errBars>
          <c:cat>
            <c:strRef>
              <c:f>Sheet1!$D$18:$F$18</c:f>
              <c:strCache>
                <c:ptCount val="3"/>
                <c:pt idx="0">
                  <c:v>Normal Soil (Control)</c:v>
                </c:pt>
                <c:pt idx="1">
                  <c:v>Vermicompost</c:v>
                </c:pt>
                <c:pt idx="2">
                  <c:v>Vermiwash</c:v>
                </c:pt>
              </c:strCache>
            </c:strRef>
          </c:cat>
          <c:val>
            <c:numRef>
              <c:f>Sheet1!$D$19:$F$19</c:f>
              <c:numCache>
                <c:formatCode>General</c:formatCode>
                <c:ptCount val="3"/>
                <c:pt idx="0">
                  <c:v>14.8</c:v>
                </c:pt>
                <c:pt idx="1">
                  <c:v>17.7</c:v>
                </c:pt>
                <c:pt idx="2">
                  <c:v>21.6</c:v>
                </c:pt>
              </c:numCache>
            </c:numRef>
          </c:val>
          <c:extLst>
            <c:ext xmlns:c16="http://schemas.microsoft.com/office/drawing/2014/chart" uri="{C3380CC4-5D6E-409C-BE32-E72D297353CC}">
              <c16:uniqueId val="{00000000-804F-43D0-BD75-E5BFEE651405}"/>
            </c:ext>
          </c:extLst>
        </c:ser>
        <c:dLbls>
          <c:showLegendKey val="0"/>
          <c:showVal val="0"/>
          <c:showCatName val="0"/>
          <c:showSerName val="0"/>
          <c:showPercent val="0"/>
          <c:showBubbleSize val="0"/>
        </c:dLbls>
        <c:gapWidth val="219"/>
        <c:overlap val="-27"/>
        <c:axId val="283782816"/>
        <c:axId val="355297680"/>
        <c:extLst/>
      </c:barChart>
      <c:catAx>
        <c:axId val="28378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5297680"/>
        <c:crosses val="autoZero"/>
        <c:auto val="1"/>
        <c:lblAlgn val="ctr"/>
        <c:lblOffset val="100"/>
        <c:noMultiLvlLbl val="0"/>
      </c:catAx>
      <c:valAx>
        <c:axId val="355297680"/>
        <c:scaling>
          <c:orientation val="minMax"/>
        </c:scaling>
        <c:delete val="0"/>
        <c:axPos val="l"/>
        <c:title>
          <c:tx>
            <c:rich>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700" b="1">
                    <a:solidFill>
                      <a:schemeClr val="tx1"/>
                    </a:solidFill>
                    <a:latin typeface="Times New Roman" panose="02020603050405020304" pitchFamily="18" charset="0"/>
                    <a:cs typeface="Times New Roman" panose="02020603050405020304" pitchFamily="18" charset="0"/>
                  </a:rPr>
                  <a:t>Length of the plant (in cm ±SD)</a:t>
                </a:r>
              </a:p>
            </c:rich>
          </c:tx>
          <c:layout>
            <c:manualLayout>
              <c:xMode val="edge"/>
              <c:yMode val="edge"/>
              <c:x val="2.2277559055118114E-2"/>
              <c:y val="0.10727502812148483"/>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3782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E084F-4FB4-49E9-B52F-CDEE0DA9D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12</Pages>
  <Words>3918</Words>
  <Characters>22333</Characters>
  <Application>Microsoft Office Word</Application>
  <DocSecurity>0</DocSecurity>
  <Lines>186</Lines>
  <Paragraphs>52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Vermiwash is a potent organic fertilizer made from earthworms breaking down orga</vt:lpstr>
      <vt:lpstr>Conclusion</vt:lpstr>
    </vt:vector>
  </TitlesOfParts>
  <Company/>
  <LinksUpToDate>false</LinksUpToDate>
  <CharactersWithSpaces>26199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dc:creator>
  <cp:keywords/>
  <dc:description/>
  <cp:lastModifiedBy>CPU SDI 1080</cp:lastModifiedBy>
  <cp:revision>17</cp:revision>
  <dcterms:created xsi:type="dcterms:W3CDTF">2025-02-18T08:15:00Z</dcterms:created>
  <dcterms:modified xsi:type="dcterms:W3CDTF">2025-02-28T05:30:00Z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d900af0a8d084d03f7d22159f870229483d79c0aeb9ea85b8a76d85169979b4f</vt:lpwstr>
  </property>
</Properties>
</file>