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6BB78" w14:textId="77777777" w:rsidR="003F26C0" w:rsidRPr="003F26C0" w:rsidRDefault="003F26C0" w:rsidP="003F26C0">
      <w:pPr>
        <w:pStyle w:val="Title"/>
        <w:jc w:val="both"/>
        <w:rPr>
          <w:rFonts w:ascii="Arial" w:hAnsi="Arial" w:cs="Arial"/>
          <w:bCs/>
          <w:i/>
          <w:iCs/>
          <w:u w:val="single"/>
        </w:rPr>
      </w:pPr>
      <w:r w:rsidRPr="003F26C0">
        <w:rPr>
          <w:rFonts w:ascii="Arial" w:hAnsi="Arial" w:cs="Arial"/>
          <w:bCs/>
          <w:i/>
          <w:iCs/>
          <w:u w:val="single"/>
        </w:rPr>
        <w:t xml:space="preserve">Case report </w:t>
      </w:r>
    </w:p>
    <w:p w14:paraId="73B4CF71" w14:textId="77777777" w:rsidR="00754C9A" w:rsidRDefault="00754C9A" w:rsidP="00441B6F">
      <w:pPr>
        <w:pStyle w:val="Title"/>
        <w:spacing w:after="0"/>
        <w:jc w:val="both"/>
        <w:rPr>
          <w:rFonts w:ascii="Arial" w:hAnsi="Arial" w:cs="Arial"/>
        </w:rPr>
      </w:pPr>
    </w:p>
    <w:p w14:paraId="7A872506" w14:textId="32BEA0FB" w:rsidR="00163BC4" w:rsidRPr="00163BC4" w:rsidRDefault="00460745" w:rsidP="00441B6F">
      <w:pPr>
        <w:pStyle w:val="Author"/>
        <w:spacing w:line="240" w:lineRule="auto"/>
        <w:rPr>
          <w:rFonts w:ascii="Arial" w:hAnsi="Arial" w:cs="Arial"/>
          <w:bCs/>
          <w:iCs/>
          <w:kern w:val="28"/>
          <w:sz w:val="36"/>
        </w:rPr>
      </w:pPr>
      <w:bookmarkStart w:id="0" w:name="_Hlk192761970"/>
      <w:r w:rsidRPr="00460745">
        <w:rPr>
          <w:rFonts w:ascii="Arial" w:hAnsi="Arial" w:cs="Arial"/>
          <w:bCs/>
          <w:iCs/>
          <w:kern w:val="28"/>
          <w:sz w:val="36"/>
        </w:rPr>
        <w:t>Prevention, causes and management of entrapped central venous line after mitral valve replacement</w:t>
      </w:r>
      <w:r w:rsidR="00F9538B">
        <w:rPr>
          <w:rFonts w:ascii="Arial" w:hAnsi="Arial" w:cs="Arial"/>
          <w:bCs/>
          <w:iCs/>
          <w:kern w:val="28"/>
          <w:sz w:val="36"/>
        </w:rPr>
        <w:t>:</w:t>
      </w:r>
      <w:r w:rsidRPr="00460745">
        <w:rPr>
          <w:rFonts w:ascii="Arial" w:hAnsi="Arial" w:cs="Arial"/>
          <w:bCs/>
          <w:iCs/>
          <w:kern w:val="28"/>
          <w:sz w:val="36"/>
        </w:rPr>
        <w:t xml:space="preserve"> A rare case report and review of literature.</w:t>
      </w:r>
    </w:p>
    <w:bookmarkEnd w:id="0"/>
    <w:p w14:paraId="2DA44480" w14:textId="77777777" w:rsidR="00A258C3" w:rsidRPr="00790ADA" w:rsidRDefault="00A258C3" w:rsidP="00441B6F">
      <w:pPr>
        <w:pStyle w:val="Author"/>
        <w:spacing w:line="240" w:lineRule="auto"/>
        <w:jc w:val="both"/>
        <w:rPr>
          <w:rFonts w:ascii="Arial" w:hAnsi="Arial" w:cs="Arial"/>
          <w:sz w:val="36"/>
        </w:rPr>
      </w:pPr>
    </w:p>
    <w:p w14:paraId="006D1DF8" w14:textId="77777777" w:rsidR="00F9538B" w:rsidRDefault="00F9538B" w:rsidP="00124208">
      <w:pPr>
        <w:pStyle w:val="Affiliation"/>
        <w:spacing w:after="0" w:line="240" w:lineRule="auto"/>
        <w:jc w:val="both"/>
        <w:rPr>
          <w:rFonts w:ascii="Arial" w:hAnsi="Arial" w:cs="Arial"/>
        </w:rPr>
      </w:pPr>
      <w:bookmarkStart w:id="1" w:name="_Hlk192761979"/>
    </w:p>
    <w:bookmarkEnd w:id="1"/>
    <w:p w14:paraId="45C24CCD" w14:textId="77777777" w:rsidR="002C57D2" w:rsidRPr="00FB3A86" w:rsidRDefault="002C57D2" w:rsidP="00441B6F">
      <w:pPr>
        <w:pStyle w:val="Affiliation"/>
        <w:spacing w:after="0" w:line="240" w:lineRule="auto"/>
        <w:jc w:val="both"/>
        <w:rPr>
          <w:rFonts w:ascii="Arial" w:hAnsi="Arial" w:cs="Arial"/>
        </w:rPr>
      </w:pPr>
    </w:p>
    <w:p w14:paraId="4A091DFA" w14:textId="77777777" w:rsidR="00B01FCD" w:rsidRPr="00FB3A86" w:rsidRDefault="00ED492F" w:rsidP="00441B6F">
      <w:pPr>
        <w:pStyle w:val="Copyright"/>
        <w:spacing w:after="0" w:line="240" w:lineRule="auto"/>
        <w:jc w:val="both"/>
        <w:rPr>
          <w:rFonts w:ascii="Arial" w:hAnsi="Arial" w:cs="Arial"/>
        </w:rPr>
        <w:sectPr w:rsidR="00B01FCD" w:rsidRPr="00FB3A86" w:rsidSect="00736B69">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lang w:val="en-IE" w:eastAsia="en-IE"/>
        </w:rPr>
        <mc:AlternateContent>
          <mc:Choice Requires="wps">
            <w:drawing>
              <wp:inline distT="0" distB="0" distL="0" distR="0" wp14:anchorId="5C6EB240" wp14:editId="1DB930F8">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EF407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5ACFE0ED"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73F4CD8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92F5B34" w14:textId="77777777" w:rsidTr="001E44FE">
        <w:tc>
          <w:tcPr>
            <w:tcW w:w="9576" w:type="dxa"/>
            <w:shd w:val="clear" w:color="auto" w:fill="F2F2F2"/>
          </w:tcPr>
          <w:p w14:paraId="117D56F6" w14:textId="77777777" w:rsidR="0084673E" w:rsidRPr="0084673E" w:rsidRDefault="0084673E" w:rsidP="0084673E">
            <w:pPr>
              <w:pStyle w:val="Body"/>
              <w:rPr>
                <w:rFonts w:ascii="Arial" w:eastAsia="Calibri" w:hAnsi="Arial" w:cs="Arial"/>
                <w:szCs w:val="22"/>
              </w:rPr>
            </w:pPr>
            <w:r w:rsidRPr="0084673E">
              <w:rPr>
                <w:rFonts w:ascii="Arial" w:eastAsia="Calibri" w:hAnsi="Arial" w:cs="Arial"/>
                <w:b/>
                <w:bCs/>
                <w:szCs w:val="22"/>
              </w:rPr>
              <w:t>Objectives</w:t>
            </w:r>
            <w:r w:rsidRPr="0084673E">
              <w:rPr>
                <w:rFonts w:ascii="Arial" w:eastAsia="Calibri" w:hAnsi="Arial" w:cs="Arial"/>
                <w:szCs w:val="22"/>
              </w:rPr>
              <w:t>: Management of entrapped central venous line by a suture after mitral valve replacement in the context of a rare clinical case report. Possible causes and preventive measures are explored to prevent the occurrence of a similar complication of cardiac surgery.</w:t>
            </w:r>
          </w:p>
          <w:p w14:paraId="107DE7B9" w14:textId="77777777" w:rsidR="00505F06" w:rsidRPr="00BA1B01" w:rsidRDefault="0084673E" w:rsidP="0084673E">
            <w:pPr>
              <w:pStyle w:val="Body"/>
              <w:spacing w:after="0"/>
              <w:rPr>
                <w:rFonts w:ascii="Arial" w:eastAsia="Calibri" w:hAnsi="Arial" w:cs="Arial"/>
                <w:szCs w:val="22"/>
              </w:rPr>
            </w:pPr>
            <w:r w:rsidRPr="0084673E">
              <w:rPr>
                <w:rFonts w:ascii="Arial" w:eastAsia="Calibri" w:hAnsi="Arial" w:cs="Arial"/>
                <w:b/>
                <w:bCs/>
                <w:szCs w:val="22"/>
              </w:rPr>
              <w:t>Presentation of case</w:t>
            </w:r>
            <w:r w:rsidRPr="0084673E">
              <w:rPr>
                <w:rFonts w:ascii="Arial" w:eastAsia="Calibri" w:hAnsi="Arial" w:cs="Arial"/>
                <w:szCs w:val="22"/>
              </w:rPr>
              <w:t xml:space="preserve">: After an uneventful cardiac surgery for mitral valve replacement and a single coronary artery bypass grafting, the patient was extubated few hours after the procedure and had minimal inotropic support. On the third postoperative day, the patient was transferred to the ward. Decision was taken to remove the central venous catheter one week postoperatively. Nurses and physicians noticed that the CVC was stuck and could not be removed. The patient was transferred to the catheterization laboratory where the interventional radiologists tried to explore the cause of the CVC entrapment under fluoroscopy using contrast enhanced venography. The radiologists concluded that the CVC was entrapped into a cardiac structure. After explaining the situation to the patient and family, consent was obtained from the patient to reopen the chest under general </w:t>
            </w:r>
            <w:proofErr w:type="spellStart"/>
            <w:r w:rsidRPr="0084673E">
              <w:rPr>
                <w:rFonts w:ascii="Arial" w:eastAsia="Calibri" w:hAnsi="Arial" w:cs="Arial"/>
                <w:szCs w:val="22"/>
              </w:rPr>
              <w:t>anaesthesia</w:t>
            </w:r>
            <w:proofErr w:type="spellEnd"/>
            <w:r w:rsidRPr="0084673E">
              <w:rPr>
                <w:rFonts w:ascii="Arial" w:eastAsia="Calibri" w:hAnsi="Arial" w:cs="Arial"/>
                <w:szCs w:val="22"/>
              </w:rPr>
              <w:t>. During the exploratory re-sternotomy, cardiopulmonary bypass using bi-</w:t>
            </w:r>
            <w:proofErr w:type="spellStart"/>
            <w:r w:rsidRPr="0084673E">
              <w:rPr>
                <w:rFonts w:ascii="Arial" w:eastAsia="Calibri" w:hAnsi="Arial" w:cs="Arial"/>
                <w:szCs w:val="22"/>
              </w:rPr>
              <w:t>caval</w:t>
            </w:r>
            <w:proofErr w:type="spellEnd"/>
            <w:r w:rsidRPr="0084673E">
              <w:rPr>
                <w:rFonts w:ascii="Arial" w:eastAsia="Calibri" w:hAnsi="Arial" w:cs="Arial"/>
                <w:szCs w:val="22"/>
              </w:rPr>
              <w:t xml:space="preserve"> venous cannulation was initiated. Subsequently, the heart was arrested using aortic cross clamp and cardioplegia solution. It was noticed that the CVC was low lying in the right atrium and was inadvertently stitched by the suture line for left atrial closure. After cutting the sutures, the CVC was easily removed by the </w:t>
            </w:r>
            <w:proofErr w:type="spellStart"/>
            <w:r w:rsidRPr="0084673E">
              <w:rPr>
                <w:rFonts w:ascii="Arial" w:eastAsia="Calibri" w:hAnsi="Arial" w:cs="Arial"/>
                <w:szCs w:val="22"/>
              </w:rPr>
              <w:t>anaesthetist</w:t>
            </w:r>
            <w:proofErr w:type="spellEnd"/>
            <w:r w:rsidRPr="0084673E">
              <w:rPr>
                <w:rFonts w:ascii="Arial" w:eastAsia="Calibri" w:hAnsi="Arial" w:cs="Arial"/>
                <w:szCs w:val="22"/>
              </w:rPr>
              <w:t xml:space="preserve">. The patient recovered in few days and was discharged home. The two main causes of the entrapment of CVC during cardiac surgery are deep advancement of the CVC further than the </w:t>
            </w:r>
            <w:proofErr w:type="spellStart"/>
            <w:r w:rsidRPr="0084673E">
              <w:rPr>
                <w:rFonts w:ascii="Arial" w:eastAsia="Calibri" w:hAnsi="Arial" w:cs="Arial"/>
                <w:szCs w:val="22"/>
              </w:rPr>
              <w:t>cavo</w:t>
            </w:r>
            <w:proofErr w:type="spellEnd"/>
            <w:r w:rsidRPr="0084673E">
              <w:rPr>
                <w:rFonts w:ascii="Arial" w:eastAsia="Calibri" w:hAnsi="Arial" w:cs="Arial"/>
                <w:szCs w:val="22"/>
              </w:rPr>
              <w:t xml:space="preserve">-atrial junction by the </w:t>
            </w:r>
            <w:proofErr w:type="spellStart"/>
            <w:r w:rsidRPr="0084673E">
              <w:rPr>
                <w:rFonts w:ascii="Arial" w:eastAsia="Calibri" w:hAnsi="Arial" w:cs="Arial"/>
                <w:szCs w:val="22"/>
              </w:rPr>
              <w:t>anaesthetist</w:t>
            </w:r>
            <w:proofErr w:type="spellEnd"/>
            <w:r w:rsidRPr="0084673E">
              <w:rPr>
                <w:rFonts w:ascii="Arial" w:eastAsia="Calibri" w:hAnsi="Arial" w:cs="Arial"/>
                <w:szCs w:val="22"/>
              </w:rPr>
              <w:t xml:space="preserve"> and </w:t>
            </w:r>
            <w:proofErr w:type="spellStart"/>
            <w:r w:rsidRPr="0084673E">
              <w:rPr>
                <w:rFonts w:ascii="Arial" w:eastAsia="Calibri" w:hAnsi="Arial" w:cs="Arial"/>
                <w:szCs w:val="22"/>
              </w:rPr>
              <w:t>unrecognising</w:t>
            </w:r>
            <w:proofErr w:type="spellEnd"/>
            <w:r w:rsidRPr="0084673E">
              <w:rPr>
                <w:rFonts w:ascii="Arial" w:eastAsia="Calibri" w:hAnsi="Arial" w:cs="Arial"/>
                <w:szCs w:val="22"/>
              </w:rPr>
              <w:t xml:space="preserve"> the catheter during atrial closure by the surgeon. Prevention of this complication is by ensuring that the tip of the CVC is located in the superior vena cava (SVC) and is above the </w:t>
            </w:r>
            <w:proofErr w:type="spellStart"/>
            <w:r w:rsidRPr="0084673E">
              <w:rPr>
                <w:rFonts w:ascii="Arial" w:eastAsia="Calibri" w:hAnsi="Arial" w:cs="Arial"/>
                <w:szCs w:val="22"/>
              </w:rPr>
              <w:t>cavo</w:t>
            </w:r>
            <w:proofErr w:type="spellEnd"/>
            <w:r w:rsidRPr="0084673E">
              <w:rPr>
                <w:rFonts w:ascii="Arial" w:eastAsia="Calibri" w:hAnsi="Arial" w:cs="Arial"/>
                <w:szCs w:val="22"/>
              </w:rPr>
              <w:t xml:space="preserve">-atrial junction. For this purpose, we suggest using mathematical formulae based on patients’ height and </w:t>
            </w:r>
            <w:r>
              <w:rPr>
                <w:rFonts w:ascii="Arial" w:eastAsia="Calibri" w:hAnsi="Arial" w:cs="Arial"/>
                <w:szCs w:val="22"/>
              </w:rPr>
              <w:t xml:space="preserve">the use of </w:t>
            </w:r>
            <w:r w:rsidRPr="0084673E">
              <w:rPr>
                <w:rFonts w:ascii="Arial" w:eastAsia="Calibri" w:hAnsi="Arial" w:cs="Arial"/>
                <w:szCs w:val="22"/>
              </w:rPr>
              <w:t>imaging.</w:t>
            </w:r>
          </w:p>
        </w:tc>
      </w:tr>
    </w:tbl>
    <w:p w14:paraId="38CAC02B" w14:textId="77777777" w:rsidR="00636EB2" w:rsidRDefault="00636EB2" w:rsidP="00441B6F">
      <w:pPr>
        <w:pStyle w:val="Body"/>
        <w:spacing w:after="0"/>
        <w:rPr>
          <w:rFonts w:ascii="Arial" w:hAnsi="Arial" w:cs="Arial"/>
          <w:i/>
        </w:rPr>
      </w:pPr>
    </w:p>
    <w:p w14:paraId="553B0923" w14:textId="77777777" w:rsidR="00B52896" w:rsidRPr="00FC611A" w:rsidRDefault="00D516B3" w:rsidP="00FC611A">
      <w:pPr>
        <w:pStyle w:val="Body"/>
        <w:spacing w:after="0"/>
        <w:rPr>
          <w:rFonts w:ascii="Arial" w:hAnsi="Arial" w:cs="Arial"/>
          <w:i/>
        </w:rPr>
      </w:pPr>
      <w:r>
        <w:rPr>
          <w:rFonts w:ascii="Arial" w:hAnsi="Arial" w:cs="Arial"/>
          <w:i/>
        </w:rPr>
        <w:t xml:space="preserve">Keywords: </w:t>
      </w:r>
      <w:proofErr w:type="spellStart"/>
      <w:r>
        <w:rPr>
          <w:rFonts w:ascii="Arial" w:hAnsi="Arial" w:cs="Arial"/>
          <w:i/>
        </w:rPr>
        <w:t>Anaesthesia</w:t>
      </w:r>
      <w:proofErr w:type="spellEnd"/>
      <w:r>
        <w:rPr>
          <w:rFonts w:ascii="Arial" w:hAnsi="Arial" w:cs="Arial"/>
          <w:i/>
        </w:rPr>
        <w:t>, Cardiac Surgery, Central Venous Catheter, Entrapment</w:t>
      </w:r>
    </w:p>
    <w:p w14:paraId="54DA638C" w14:textId="77777777" w:rsidR="00505F06" w:rsidRPr="00A24E7E" w:rsidRDefault="00505F06" w:rsidP="00441B6F">
      <w:pPr>
        <w:pStyle w:val="Body"/>
        <w:spacing w:after="0"/>
        <w:rPr>
          <w:rFonts w:ascii="Arial" w:hAnsi="Arial" w:cs="Arial"/>
          <w:i/>
        </w:rPr>
      </w:pPr>
    </w:p>
    <w:p w14:paraId="5929D7E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D516B3">
        <w:rPr>
          <w:rFonts w:ascii="Arial" w:hAnsi="Arial" w:cs="Arial"/>
        </w:rPr>
        <w:t xml:space="preserve"> </w:t>
      </w:r>
    </w:p>
    <w:p w14:paraId="354CEE9F" w14:textId="77777777" w:rsidR="00790ADA" w:rsidRPr="00FB3A86" w:rsidRDefault="00790ADA" w:rsidP="00441B6F">
      <w:pPr>
        <w:pStyle w:val="AbstHead"/>
        <w:spacing w:after="0"/>
        <w:jc w:val="both"/>
        <w:rPr>
          <w:rFonts w:ascii="Arial" w:hAnsi="Arial" w:cs="Arial"/>
        </w:rPr>
      </w:pPr>
    </w:p>
    <w:p w14:paraId="636B0F98" w14:textId="77777777" w:rsidR="00790ADA" w:rsidRDefault="00D516B3" w:rsidP="00441B6F">
      <w:pPr>
        <w:pStyle w:val="Body"/>
        <w:spacing w:after="0"/>
        <w:rPr>
          <w:rFonts w:ascii="Arial" w:hAnsi="Arial" w:cs="Arial"/>
        </w:rPr>
      </w:pPr>
      <w:r w:rsidRPr="00D516B3">
        <w:rPr>
          <w:rFonts w:ascii="Arial" w:hAnsi="Arial" w:cs="Arial"/>
        </w:rPr>
        <w:t xml:space="preserve">Central venous catheters (CVC) are routinely inserted in cardiac surgery for perioperative fluid management, real-time monitoring of filling pressures and inotrope infusions. The desired site of insertion by most </w:t>
      </w:r>
      <w:proofErr w:type="spellStart"/>
      <w:r w:rsidRPr="00D516B3">
        <w:rPr>
          <w:rFonts w:ascii="Arial" w:hAnsi="Arial" w:cs="Arial"/>
        </w:rPr>
        <w:t>anaesthetists</w:t>
      </w:r>
      <w:proofErr w:type="spellEnd"/>
      <w:r w:rsidRPr="00D516B3">
        <w:rPr>
          <w:rFonts w:ascii="Arial" w:hAnsi="Arial" w:cs="Arial"/>
        </w:rPr>
        <w:t xml:space="preserve"> is the right internal jugular vein; as it provides </w:t>
      </w:r>
      <w:r w:rsidRPr="00D516B3">
        <w:rPr>
          <w:rFonts w:ascii="Arial" w:hAnsi="Arial" w:cs="Arial"/>
        </w:rPr>
        <w:lastRenderedPageBreak/>
        <w:t xml:space="preserve">a straight course of the catheter from the internal jugular vein and through the innominate vein to the superior vena cava.¹ ² The tip of a CVC is normally to be positioned in the proximity of the </w:t>
      </w:r>
      <w:proofErr w:type="spellStart"/>
      <w:r w:rsidRPr="00D516B3">
        <w:rPr>
          <w:rFonts w:ascii="Arial" w:hAnsi="Arial" w:cs="Arial"/>
        </w:rPr>
        <w:t>cavo</w:t>
      </w:r>
      <w:proofErr w:type="spellEnd"/>
      <w:r w:rsidRPr="00D516B3">
        <w:rPr>
          <w:rFonts w:ascii="Arial" w:hAnsi="Arial" w:cs="Arial"/>
        </w:rPr>
        <w:t xml:space="preserve">-atrial junction (CAJ) where the lower third of the superior vena cava (SVC) and the upper right atrium (RA) is located. ³ This position is above the level of pericardial reflection. ⁴ However, in cardiac surgeries involving dual </w:t>
      </w:r>
      <w:proofErr w:type="spellStart"/>
      <w:r w:rsidRPr="00D516B3">
        <w:rPr>
          <w:rFonts w:ascii="Arial" w:hAnsi="Arial" w:cs="Arial"/>
        </w:rPr>
        <w:t>caval</w:t>
      </w:r>
      <w:proofErr w:type="spellEnd"/>
      <w:r w:rsidRPr="00D516B3">
        <w:rPr>
          <w:rFonts w:ascii="Arial" w:hAnsi="Arial" w:cs="Arial"/>
        </w:rPr>
        <w:t xml:space="preserve"> cardiopulmonary bypass cannulation the tip of the CVC is suggested to be better located at a higher (more proximal) position in the proximal SVC. Rarely, CVC malposition can lead to serious complications. ⁵ ⁶ There are many reports of the complication by the central </w:t>
      </w:r>
      <w:r w:rsidR="00206125" w:rsidRPr="00D516B3">
        <w:rPr>
          <w:rFonts w:ascii="Arial" w:hAnsi="Arial" w:cs="Arial"/>
        </w:rPr>
        <w:t>venipuncture</w:t>
      </w:r>
      <w:r w:rsidRPr="00D516B3">
        <w:rPr>
          <w:rFonts w:ascii="Arial" w:hAnsi="Arial" w:cs="Arial"/>
        </w:rPr>
        <w:t>, but there are very few reports about its entrapment in atrial sutures during cardiac surgeries in the literature.⁷ ⁸ Herein; in this case report we describe here how a CVC inserted through the right internal jugular vein became inadvertently entrapped during left atrial closure by suturing after a mitral valve replacement surgery. We also describe a suggested stepwise approach to manage this complication.</w:t>
      </w:r>
    </w:p>
    <w:p w14:paraId="1D421F26" w14:textId="77777777" w:rsidR="00FC611A" w:rsidRPr="00FB3A86" w:rsidRDefault="00FC611A" w:rsidP="00441B6F">
      <w:pPr>
        <w:pStyle w:val="Body"/>
        <w:spacing w:after="0"/>
        <w:rPr>
          <w:rFonts w:ascii="Arial" w:hAnsi="Arial" w:cs="Arial"/>
        </w:rPr>
      </w:pPr>
    </w:p>
    <w:p w14:paraId="0CB1C1FC" w14:textId="77777777" w:rsidR="00D516B3" w:rsidRPr="00D516B3" w:rsidRDefault="00902823" w:rsidP="00085861">
      <w:pPr>
        <w:pStyle w:val="AbstHead"/>
        <w:spacing w:after="0"/>
        <w:jc w:val="both"/>
        <w:rPr>
          <w:rFonts w:ascii="Arial" w:hAnsi="Arial" w:cs="Arial"/>
        </w:rPr>
      </w:pPr>
      <w:r>
        <w:rPr>
          <w:rFonts w:ascii="Arial" w:hAnsi="Arial" w:cs="Arial"/>
        </w:rPr>
        <w:t xml:space="preserve">2. </w:t>
      </w:r>
      <w:r w:rsidR="00085861" w:rsidRPr="00085861">
        <w:rPr>
          <w:rFonts w:ascii="Arial" w:hAnsi="Arial" w:cs="Arial"/>
        </w:rPr>
        <w:t>PRESENTATION OF CASE</w:t>
      </w:r>
    </w:p>
    <w:p w14:paraId="1A6B9779" w14:textId="77777777" w:rsidR="00085861" w:rsidRDefault="00D516B3" w:rsidP="00FC611A">
      <w:pPr>
        <w:pStyle w:val="Body"/>
        <w:rPr>
          <w:rFonts w:ascii="Arial" w:hAnsi="Arial" w:cs="Arial"/>
        </w:rPr>
      </w:pPr>
      <w:r w:rsidRPr="00D516B3">
        <w:rPr>
          <w:rFonts w:ascii="Arial" w:hAnsi="Arial" w:cs="Arial"/>
        </w:rPr>
        <w:t xml:space="preserve"> A 49 year old male patient with severe mitral valve regurgitation and coronary artery disease was presented for mechanical mitral valve replacement (MVR) and a single coronary artery bypass grafting (CABG). The surgery was uneventful, the patient was extubated </w:t>
      </w:r>
      <w:r w:rsidR="00085861">
        <w:rPr>
          <w:rFonts w:ascii="Arial" w:hAnsi="Arial" w:cs="Arial"/>
        </w:rPr>
        <w:t xml:space="preserve">on the </w:t>
      </w:r>
      <w:r w:rsidRPr="00D516B3">
        <w:rPr>
          <w:rFonts w:ascii="Arial" w:hAnsi="Arial" w:cs="Arial"/>
        </w:rPr>
        <w:t xml:space="preserve">same day in the Intensive Care Unit (ICU) and inotropes were discontinued. One week later; it was decided to remove the CVC. The nurses and doctors reported difficulty in removing the catheter. </w:t>
      </w:r>
      <w:r w:rsidR="00085861">
        <w:rPr>
          <w:rFonts w:ascii="Arial" w:hAnsi="Arial" w:cs="Arial"/>
        </w:rPr>
        <w:t>Postoperative c</w:t>
      </w:r>
      <w:r w:rsidRPr="00D516B3">
        <w:rPr>
          <w:rFonts w:ascii="Arial" w:hAnsi="Arial" w:cs="Arial"/>
        </w:rPr>
        <w:t>hest X-ray showed the CVC descending from the right internal jug</w:t>
      </w:r>
      <w:r w:rsidR="00085861">
        <w:rPr>
          <w:rFonts w:ascii="Arial" w:hAnsi="Arial" w:cs="Arial"/>
        </w:rPr>
        <w:t>ular vein to the right atrium. Tip of CVC was noticeably distal to the level of the carina.</w:t>
      </w:r>
      <w:r w:rsidRPr="00D516B3">
        <w:rPr>
          <w:rFonts w:ascii="Arial" w:hAnsi="Arial" w:cs="Arial"/>
        </w:rPr>
        <w:t xml:space="preserve"> </w:t>
      </w:r>
      <w:r w:rsidR="00085861">
        <w:rPr>
          <w:rFonts w:ascii="Arial" w:hAnsi="Arial" w:cs="Arial"/>
        </w:rPr>
        <w:t>(I</w:t>
      </w:r>
      <w:r w:rsidR="00FC611A">
        <w:rPr>
          <w:rFonts w:ascii="Arial" w:hAnsi="Arial" w:cs="Arial"/>
        </w:rPr>
        <w:t>mage 1</w:t>
      </w:r>
      <w:r w:rsidR="00085861">
        <w:rPr>
          <w:rFonts w:ascii="Arial" w:hAnsi="Arial" w:cs="Arial"/>
        </w:rPr>
        <w:t xml:space="preserve">) </w:t>
      </w:r>
      <w:r w:rsidRPr="00D516B3">
        <w:rPr>
          <w:rFonts w:ascii="Arial" w:hAnsi="Arial" w:cs="Arial"/>
        </w:rPr>
        <w:t>Consultation with interventional radiology was made. The patient was transferred to the interventional radiology laboratory where venography using contrast under fluoroscopy was performed and it was concluded that the CVC catheter is stuck and is likely to be sutured w</w:t>
      </w:r>
      <w:r w:rsidR="00085861">
        <w:rPr>
          <w:rFonts w:ascii="Arial" w:hAnsi="Arial" w:cs="Arial"/>
        </w:rPr>
        <w:t>ith the cardiac tissue. (Image 2</w:t>
      </w:r>
      <w:r w:rsidRPr="00D516B3">
        <w:rPr>
          <w:rFonts w:ascii="Arial" w:hAnsi="Arial" w:cs="Arial"/>
        </w:rPr>
        <w:t xml:space="preserve">) </w:t>
      </w:r>
    </w:p>
    <w:p w14:paraId="2C9EB5E7" w14:textId="77777777" w:rsidR="00FC611A" w:rsidRDefault="00FC611A" w:rsidP="00115F55">
      <w:pPr>
        <w:pStyle w:val="Body"/>
        <w:jc w:val="center"/>
        <w:rPr>
          <w:rFonts w:ascii="Arial" w:hAnsi="Arial" w:cs="Arial"/>
        </w:rPr>
      </w:pPr>
    </w:p>
    <w:p w14:paraId="5FB53A8E" w14:textId="77777777" w:rsidR="00085861" w:rsidRDefault="00085861" w:rsidP="00115F55">
      <w:pPr>
        <w:pStyle w:val="Body"/>
        <w:jc w:val="center"/>
        <w:rPr>
          <w:rFonts w:ascii="Arial" w:hAnsi="Arial" w:cs="Arial"/>
        </w:rPr>
      </w:pPr>
      <w:r>
        <w:rPr>
          <w:rFonts w:ascii="Arial" w:hAnsi="Arial" w:cs="Arial"/>
          <w:noProof/>
          <w:lang w:val="en-IE" w:eastAsia="en-IE"/>
        </w:rPr>
        <w:drawing>
          <wp:anchor distT="0" distB="0" distL="114300" distR="114300" simplePos="0" relativeHeight="251657216" behindDoc="0" locked="0" layoutInCell="1" allowOverlap="1" wp14:anchorId="64986D43" wp14:editId="46A49502">
            <wp:simplePos x="0" y="0"/>
            <wp:positionH relativeFrom="column">
              <wp:posOffset>1309421</wp:posOffset>
            </wp:positionH>
            <wp:positionV relativeFrom="paragraph">
              <wp:align>top</wp:align>
            </wp:positionV>
            <wp:extent cx="2962275" cy="2135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476" cy="21359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r w:rsidR="00115F55">
        <w:rPr>
          <w:rFonts w:ascii="Arial" w:hAnsi="Arial" w:cs="Arial"/>
        </w:rPr>
        <w:t>Fig. 1: Postoperative chest-x-ray showing tip of CVC in right atrium</w:t>
      </w:r>
    </w:p>
    <w:p w14:paraId="4694390B" w14:textId="77777777" w:rsidR="00085861" w:rsidRDefault="00085861" w:rsidP="00085861">
      <w:pPr>
        <w:pStyle w:val="Body"/>
        <w:rPr>
          <w:rFonts w:ascii="Arial" w:hAnsi="Arial" w:cs="Arial"/>
        </w:rPr>
      </w:pPr>
    </w:p>
    <w:p w14:paraId="3F5D4492" w14:textId="77777777" w:rsidR="00085861" w:rsidRDefault="00115F55" w:rsidP="00963401">
      <w:pPr>
        <w:pStyle w:val="Body"/>
        <w:jc w:val="center"/>
        <w:rPr>
          <w:rFonts w:ascii="Arial" w:hAnsi="Arial" w:cs="Arial"/>
        </w:rPr>
      </w:pPr>
      <w:r>
        <w:rPr>
          <w:rFonts w:ascii="Arial" w:hAnsi="Arial" w:cs="Arial"/>
          <w:noProof/>
          <w:lang w:val="en-IE" w:eastAsia="en-IE"/>
        </w:rPr>
        <w:lastRenderedPageBreak/>
        <w:drawing>
          <wp:inline distT="0" distB="0" distL="0" distR="0" wp14:anchorId="32F53642" wp14:editId="042F553A">
            <wp:extent cx="2889503" cy="27285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1089" cy="2730066"/>
                    </a:xfrm>
                    <a:prstGeom prst="rect">
                      <a:avLst/>
                    </a:prstGeom>
                    <a:noFill/>
                  </pic:spPr>
                </pic:pic>
              </a:graphicData>
            </a:graphic>
          </wp:inline>
        </w:drawing>
      </w:r>
    </w:p>
    <w:p w14:paraId="6C4511BD" w14:textId="273F230F" w:rsidR="00210612" w:rsidRDefault="00115F55" w:rsidP="00210612">
      <w:pPr>
        <w:pStyle w:val="Body"/>
        <w:jc w:val="center"/>
        <w:rPr>
          <w:rFonts w:ascii="Arial" w:hAnsi="Arial" w:cs="Arial"/>
        </w:rPr>
      </w:pPr>
      <w:r>
        <w:rPr>
          <w:rFonts w:ascii="Arial" w:hAnsi="Arial" w:cs="Arial"/>
        </w:rPr>
        <w:t>Fig. 2: Fluoroscopy and venography of the CVC</w:t>
      </w:r>
    </w:p>
    <w:p w14:paraId="30C683AF" w14:textId="77777777" w:rsidR="00210612" w:rsidRDefault="00210612" w:rsidP="00115F55">
      <w:pPr>
        <w:pStyle w:val="Body"/>
        <w:jc w:val="center"/>
        <w:rPr>
          <w:rFonts w:ascii="Arial" w:hAnsi="Arial" w:cs="Arial"/>
        </w:rPr>
      </w:pPr>
    </w:p>
    <w:p w14:paraId="4AB6AC83" w14:textId="77777777" w:rsidR="00210612" w:rsidRDefault="00210612" w:rsidP="00115F55">
      <w:pPr>
        <w:pStyle w:val="Body"/>
        <w:jc w:val="center"/>
        <w:rPr>
          <w:rFonts w:ascii="Arial" w:hAnsi="Arial" w:cs="Arial"/>
        </w:rPr>
      </w:pPr>
    </w:p>
    <w:p w14:paraId="5D04F28F" w14:textId="3663899D" w:rsidR="00210612" w:rsidRDefault="00210612" w:rsidP="00115F55">
      <w:pPr>
        <w:pStyle w:val="Body"/>
        <w:jc w:val="center"/>
        <w:rPr>
          <w:rFonts w:ascii="Arial" w:hAnsi="Arial" w:cs="Arial"/>
        </w:rPr>
      </w:pPr>
      <w:r>
        <w:rPr>
          <w:rFonts w:ascii="Arial" w:hAnsi="Arial" w:cs="Arial"/>
          <w:noProof/>
          <w:lang w:val="en-IE" w:eastAsia="en-IE"/>
        </w:rPr>
        <w:drawing>
          <wp:inline distT="0" distB="0" distL="0" distR="0" wp14:anchorId="374D2690" wp14:editId="046BCB51">
            <wp:extent cx="3762375" cy="2028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2028825"/>
                    </a:xfrm>
                    <a:prstGeom prst="rect">
                      <a:avLst/>
                    </a:prstGeom>
                    <a:noFill/>
                    <a:ln>
                      <a:noFill/>
                    </a:ln>
                  </pic:spPr>
                </pic:pic>
              </a:graphicData>
            </a:graphic>
          </wp:inline>
        </w:drawing>
      </w:r>
    </w:p>
    <w:p w14:paraId="21DA310B" w14:textId="561964DC" w:rsidR="00210612" w:rsidRDefault="00210612" w:rsidP="00115F55">
      <w:pPr>
        <w:pStyle w:val="Body"/>
        <w:jc w:val="center"/>
        <w:rPr>
          <w:rFonts w:ascii="Arial" w:hAnsi="Arial" w:cs="Arial"/>
        </w:rPr>
      </w:pPr>
      <w:r>
        <w:rPr>
          <w:rFonts w:ascii="Arial" w:hAnsi="Arial" w:cs="Arial"/>
        </w:rPr>
        <w:t>Fig. 3: Needle marks through the CVC</w:t>
      </w:r>
    </w:p>
    <w:p w14:paraId="49DDA392" w14:textId="77777777" w:rsidR="00210612" w:rsidRPr="00D516B3" w:rsidRDefault="00210612" w:rsidP="00210612">
      <w:pPr>
        <w:pStyle w:val="Body"/>
        <w:rPr>
          <w:rFonts w:ascii="Arial" w:hAnsi="Arial" w:cs="Arial"/>
        </w:rPr>
      </w:pPr>
    </w:p>
    <w:p w14:paraId="7571E3EF" w14:textId="77777777" w:rsidR="00D516B3" w:rsidRPr="00D516B3" w:rsidRDefault="00D516B3" w:rsidP="00D516B3">
      <w:pPr>
        <w:pStyle w:val="Body"/>
        <w:rPr>
          <w:rFonts w:ascii="Arial" w:hAnsi="Arial" w:cs="Arial"/>
        </w:rPr>
      </w:pPr>
      <w:r w:rsidRPr="00D516B3">
        <w:rPr>
          <w:rFonts w:ascii="Arial" w:hAnsi="Arial" w:cs="Arial"/>
        </w:rPr>
        <w:t xml:space="preserve">The status was explained to the patient and his family and consent was taken to explore the chest and to remove the CVC surgically. Few days later, the patient was re-operated with redo mid-sternotomy under general </w:t>
      </w:r>
      <w:proofErr w:type="spellStart"/>
      <w:r w:rsidRPr="00D516B3">
        <w:rPr>
          <w:rFonts w:ascii="Arial" w:hAnsi="Arial" w:cs="Arial"/>
        </w:rPr>
        <w:t>anaesthesia</w:t>
      </w:r>
      <w:proofErr w:type="spellEnd"/>
      <w:r w:rsidRPr="00D516B3">
        <w:rPr>
          <w:rFonts w:ascii="Arial" w:hAnsi="Arial" w:cs="Arial"/>
        </w:rPr>
        <w:t xml:space="preserve"> and </w:t>
      </w:r>
      <w:proofErr w:type="spellStart"/>
      <w:r w:rsidRPr="00D516B3">
        <w:rPr>
          <w:rFonts w:ascii="Arial" w:hAnsi="Arial" w:cs="Arial"/>
        </w:rPr>
        <w:t>transoesophageal</w:t>
      </w:r>
      <w:proofErr w:type="spellEnd"/>
      <w:r w:rsidRPr="00D516B3">
        <w:rPr>
          <w:rFonts w:ascii="Arial" w:hAnsi="Arial" w:cs="Arial"/>
        </w:rPr>
        <w:t xml:space="preserve"> echocardiography showed the tip of the CVC down in the right atrium near the inferior vena cava. With the aid of cardiopulmonary bypass (CPB) machine with bi-</w:t>
      </w:r>
      <w:proofErr w:type="spellStart"/>
      <w:r w:rsidRPr="00D516B3">
        <w:rPr>
          <w:rFonts w:ascii="Arial" w:hAnsi="Arial" w:cs="Arial"/>
        </w:rPr>
        <w:t>caval</w:t>
      </w:r>
      <w:proofErr w:type="spellEnd"/>
      <w:r w:rsidRPr="00D516B3">
        <w:rPr>
          <w:rFonts w:ascii="Arial" w:hAnsi="Arial" w:cs="Arial"/>
        </w:rPr>
        <w:t xml:space="preserve"> venous </w:t>
      </w:r>
      <w:proofErr w:type="spellStart"/>
      <w:r w:rsidRPr="00D516B3">
        <w:rPr>
          <w:rFonts w:ascii="Arial" w:hAnsi="Arial" w:cs="Arial"/>
        </w:rPr>
        <w:t>canullae</w:t>
      </w:r>
      <w:proofErr w:type="spellEnd"/>
      <w:r w:rsidRPr="00D516B3">
        <w:rPr>
          <w:rFonts w:ascii="Arial" w:hAnsi="Arial" w:cs="Arial"/>
        </w:rPr>
        <w:t xml:space="preserve"> and an aortic </w:t>
      </w:r>
      <w:proofErr w:type="spellStart"/>
      <w:r w:rsidRPr="00D516B3">
        <w:rPr>
          <w:rFonts w:ascii="Arial" w:hAnsi="Arial" w:cs="Arial"/>
        </w:rPr>
        <w:t>canulla</w:t>
      </w:r>
      <w:proofErr w:type="spellEnd"/>
      <w:r w:rsidRPr="00D516B3">
        <w:rPr>
          <w:rFonts w:ascii="Arial" w:hAnsi="Arial" w:cs="Arial"/>
        </w:rPr>
        <w:t xml:space="preserve"> CPB was initiated. Aortic cross clamp was placed and one </w:t>
      </w:r>
      <w:proofErr w:type="spellStart"/>
      <w:r w:rsidRPr="00D516B3">
        <w:rPr>
          <w:rFonts w:ascii="Arial" w:hAnsi="Arial" w:cs="Arial"/>
        </w:rPr>
        <w:t>litre</w:t>
      </w:r>
      <w:proofErr w:type="spellEnd"/>
      <w:r w:rsidRPr="00D516B3">
        <w:rPr>
          <w:rFonts w:ascii="Arial" w:hAnsi="Arial" w:cs="Arial"/>
        </w:rPr>
        <w:t xml:space="preserve"> of anterograde crystalloid cold potassium based cardioplegia (</w:t>
      </w:r>
      <w:proofErr w:type="spellStart"/>
      <w:r w:rsidRPr="00D516B3">
        <w:rPr>
          <w:rFonts w:ascii="Arial" w:hAnsi="Arial" w:cs="Arial"/>
        </w:rPr>
        <w:t>St.Thomas</w:t>
      </w:r>
      <w:proofErr w:type="spellEnd"/>
      <w:r w:rsidRPr="00D516B3">
        <w:rPr>
          <w:rFonts w:ascii="Arial" w:hAnsi="Arial" w:cs="Arial"/>
        </w:rPr>
        <w:t xml:space="preserve">) infused to arrest the heart in diastole. Mild hypothermia (32 degrees Celsius) was applied as a precaution. The </w:t>
      </w:r>
      <w:r w:rsidRPr="00D516B3">
        <w:rPr>
          <w:rFonts w:ascii="Arial" w:hAnsi="Arial" w:cs="Arial"/>
        </w:rPr>
        <w:lastRenderedPageBreak/>
        <w:t xml:space="preserve">continuous sutures used to close the left atrium were cut and removed. The CVC was easily pulled out by the </w:t>
      </w:r>
      <w:proofErr w:type="spellStart"/>
      <w:r w:rsidRPr="00D516B3">
        <w:rPr>
          <w:rFonts w:ascii="Arial" w:hAnsi="Arial" w:cs="Arial"/>
        </w:rPr>
        <w:t>anaesthesia</w:t>
      </w:r>
      <w:proofErr w:type="spellEnd"/>
      <w:r w:rsidRPr="00D516B3">
        <w:rPr>
          <w:rFonts w:ascii="Arial" w:hAnsi="Arial" w:cs="Arial"/>
        </w:rPr>
        <w:t xml:space="preserve"> team and the atrium was closed again. After de-airing of the heart and rewarming the aortic clamp was removed. After ensuring that the heart was in normal sinus rhythm and the patient is normo-thermic; the patient was weaned from CPB easily, CPB </w:t>
      </w:r>
      <w:proofErr w:type="spellStart"/>
      <w:r w:rsidRPr="00D516B3">
        <w:rPr>
          <w:rFonts w:ascii="Arial" w:hAnsi="Arial" w:cs="Arial"/>
        </w:rPr>
        <w:t>canullae</w:t>
      </w:r>
      <w:proofErr w:type="spellEnd"/>
      <w:r w:rsidRPr="00D516B3">
        <w:rPr>
          <w:rFonts w:ascii="Arial" w:hAnsi="Arial" w:cs="Arial"/>
        </w:rPr>
        <w:t xml:space="preserve"> removed and chest closed in layers.</w:t>
      </w:r>
    </w:p>
    <w:p w14:paraId="2D423E70" w14:textId="3643891C" w:rsidR="00790ADA" w:rsidRPr="00FB3A86" w:rsidRDefault="00D516B3" w:rsidP="00210612">
      <w:pPr>
        <w:pStyle w:val="Body"/>
        <w:rPr>
          <w:rFonts w:ascii="Arial" w:hAnsi="Arial" w:cs="Arial"/>
        </w:rPr>
      </w:pPr>
      <w:r w:rsidRPr="00D516B3">
        <w:rPr>
          <w:rFonts w:ascii="Arial" w:hAnsi="Arial" w:cs="Arial"/>
        </w:rPr>
        <w:t xml:space="preserve">Examination of the removed CVC revealed that the CVC was stitched and needle mark that resembles penetration of the CVC was evident. (Image </w:t>
      </w:r>
      <w:r w:rsidR="00210612">
        <w:rPr>
          <w:rFonts w:ascii="Arial" w:hAnsi="Arial" w:cs="Arial"/>
        </w:rPr>
        <w:t>3</w:t>
      </w:r>
      <w:r w:rsidRPr="00D516B3">
        <w:rPr>
          <w:rFonts w:ascii="Arial" w:hAnsi="Arial" w:cs="Arial"/>
        </w:rPr>
        <w:t>) Postoperatively, the patient was extubated within few hours from arrival to the ICU, had normal haemodynamics with no inotropic or vasopressor support. Next day, he was discharge from the ICU to the ward. He had good recovery and was discharged home.</w:t>
      </w:r>
    </w:p>
    <w:p w14:paraId="616216D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B13333D" w14:textId="77777777" w:rsidR="00A462C3" w:rsidRPr="00FB3A86" w:rsidRDefault="00A462C3" w:rsidP="00441B6F">
      <w:pPr>
        <w:pStyle w:val="Head1"/>
        <w:spacing w:after="0"/>
        <w:jc w:val="both"/>
        <w:rPr>
          <w:rFonts w:ascii="Arial" w:hAnsi="Arial" w:cs="Arial"/>
        </w:rPr>
      </w:pPr>
    </w:p>
    <w:p w14:paraId="7AA16BAC" w14:textId="77777777" w:rsidR="00A462C3" w:rsidRPr="00A462C3" w:rsidRDefault="00A462C3" w:rsidP="00A462C3">
      <w:pPr>
        <w:pStyle w:val="Body"/>
        <w:rPr>
          <w:rFonts w:ascii="Arial" w:hAnsi="Arial" w:cs="Arial"/>
        </w:rPr>
      </w:pPr>
      <w:r w:rsidRPr="00A462C3">
        <w:rPr>
          <w:rFonts w:ascii="Arial" w:hAnsi="Arial" w:cs="Arial"/>
        </w:rPr>
        <w:t>Entrapment of central venous catheter is an extremely rare complication of central venous cannulation in cardiac surgery. ⁹ Few case reports in literature are available for stuck CVC by different mechanisms such as thrombosis, fibrin sheath formation, due to infectious process, knotting or catheter looping. ¹⁰   Another less described mechanism of entrapment is suturing the line with cardiac tissue intraoperatively by the cardiac surgeon. ¹¹ During cardiac surgery, if the CVC was placed and fixed at a length further distally than the recommended; the CVC tends to lie against the lateral or the posterior wall of the right atrium, where it may be caught by a suture of the purse-string of the venous cannulation for CPB; however, suturing of a CVC to the heart and vessels by cardiac sutures has rarely been reported. .¹² In addition, most of the reported cases of entrapped catheter described Swan-Ganz/ pulmonary artery catheters (PACs) which could be explained by their increased length of insertion through different cardiac and vascular structures that make them more amenable to knotting and looping. ¹³ However; this is not the case with CVCs.</w:t>
      </w:r>
    </w:p>
    <w:p w14:paraId="1DAC8E63" w14:textId="24B10318" w:rsidR="00A462C3" w:rsidRDefault="00A462C3" w:rsidP="00210612">
      <w:pPr>
        <w:pStyle w:val="Body"/>
        <w:rPr>
          <w:rFonts w:ascii="Arial" w:hAnsi="Arial" w:cs="Arial"/>
        </w:rPr>
      </w:pPr>
      <w:r w:rsidRPr="00A462C3">
        <w:rPr>
          <w:rFonts w:ascii="Arial" w:hAnsi="Arial" w:cs="Arial"/>
        </w:rPr>
        <w:t xml:space="preserve">There is no gold standard for estimating the insertion depth of a CVC. ¹⁴ It is essential to check the correct position of the catheter tip before use. ¹⁵ The assessment of the tip of CVC can be performed during and after the insertion by surface landmarks, simple mathematical formulae, fluoroscopy (chest-X-ray, right atrial electrocardiography, vascular ultrasound, transthoracic echocardiography (TTE) and </w:t>
      </w:r>
      <w:proofErr w:type="spellStart"/>
      <w:r w:rsidRPr="00A462C3">
        <w:rPr>
          <w:rFonts w:ascii="Arial" w:hAnsi="Arial" w:cs="Arial"/>
        </w:rPr>
        <w:t>transoesophageal</w:t>
      </w:r>
      <w:proofErr w:type="spellEnd"/>
      <w:r w:rsidRPr="00A462C3">
        <w:rPr>
          <w:rFonts w:ascii="Arial" w:hAnsi="Arial" w:cs="Arial"/>
        </w:rPr>
        <w:t xml:space="preserve"> echocardiography (TOE). ¹⁶ Among these methods; the Peres’ height formula in predicting the correct insertion depth of CVC is most commonly used by </w:t>
      </w:r>
      <w:proofErr w:type="spellStart"/>
      <w:r w:rsidRPr="00A462C3">
        <w:rPr>
          <w:rFonts w:ascii="Arial" w:hAnsi="Arial" w:cs="Arial"/>
        </w:rPr>
        <w:t>anaesthetists</w:t>
      </w:r>
      <w:proofErr w:type="spellEnd"/>
      <w:r w:rsidRPr="00A462C3">
        <w:rPr>
          <w:rFonts w:ascii="Arial" w:hAnsi="Arial" w:cs="Arial"/>
        </w:rPr>
        <w:t xml:space="preserve">. ¹⁷ Although all of these mentioned methods can be useful in general; they are not always valid in cardiac </w:t>
      </w:r>
      <w:proofErr w:type="spellStart"/>
      <w:r w:rsidRPr="00A462C3">
        <w:rPr>
          <w:rFonts w:ascii="Arial" w:hAnsi="Arial" w:cs="Arial"/>
        </w:rPr>
        <w:t>anaesthesia</w:t>
      </w:r>
      <w:proofErr w:type="spellEnd"/>
      <w:r w:rsidRPr="00A462C3">
        <w:rPr>
          <w:rFonts w:ascii="Arial" w:hAnsi="Arial" w:cs="Arial"/>
        </w:rPr>
        <w:t xml:space="preserve">. </w:t>
      </w:r>
      <w:proofErr w:type="spellStart"/>
      <w:r w:rsidRPr="00A462C3">
        <w:rPr>
          <w:rFonts w:ascii="Arial" w:hAnsi="Arial" w:cs="Arial"/>
        </w:rPr>
        <w:t>Manudeep</w:t>
      </w:r>
      <w:proofErr w:type="spellEnd"/>
      <w:r w:rsidRPr="00A462C3">
        <w:rPr>
          <w:rFonts w:ascii="Arial" w:hAnsi="Arial" w:cs="Arial"/>
        </w:rPr>
        <w:t xml:space="preserve"> et al. compared Peres’ formula and radiological landmark formula for optimal depth of insertion of right internal jugular venous catheters on 102 patients and found that radiological landmark formula is superior to Peres’ formula for measuring optimal depth of insertion of right internal jugular venous catheter. ¹⁸ Nowadays; </w:t>
      </w:r>
      <w:proofErr w:type="spellStart"/>
      <w:r w:rsidRPr="00A462C3">
        <w:rPr>
          <w:rFonts w:ascii="Arial" w:hAnsi="Arial" w:cs="Arial"/>
        </w:rPr>
        <w:t>transoesophageal</w:t>
      </w:r>
      <w:proofErr w:type="spellEnd"/>
      <w:r w:rsidRPr="00A462C3">
        <w:rPr>
          <w:rFonts w:ascii="Arial" w:hAnsi="Arial" w:cs="Arial"/>
        </w:rPr>
        <w:t xml:space="preserve"> echocardiography (TOE) is more commonly used during cardiac surgery, especially for heart valve surgery to assess heart valves before and after repair or replacement. The </w:t>
      </w:r>
      <w:proofErr w:type="spellStart"/>
      <w:r w:rsidRPr="00A462C3">
        <w:rPr>
          <w:rFonts w:ascii="Arial" w:hAnsi="Arial" w:cs="Arial"/>
        </w:rPr>
        <w:t>anaesthetist</w:t>
      </w:r>
      <w:proofErr w:type="spellEnd"/>
      <w:r w:rsidRPr="00A462C3">
        <w:rPr>
          <w:rFonts w:ascii="Arial" w:hAnsi="Arial" w:cs="Arial"/>
        </w:rPr>
        <w:t xml:space="preserve"> can also make use of the TOE to assess the optimal position of the tip of the CVC intraoperatively. This can be accomplished using mid-</w:t>
      </w:r>
      <w:proofErr w:type="spellStart"/>
      <w:r w:rsidRPr="00A462C3">
        <w:rPr>
          <w:rFonts w:ascii="Arial" w:hAnsi="Arial" w:cs="Arial"/>
        </w:rPr>
        <w:t>oesophageal</w:t>
      </w:r>
      <w:proofErr w:type="spellEnd"/>
      <w:r w:rsidRPr="00A462C3">
        <w:rPr>
          <w:rFonts w:ascii="Arial" w:hAnsi="Arial" w:cs="Arial"/>
        </w:rPr>
        <w:t xml:space="preserve"> (ME) </w:t>
      </w:r>
      <w:proofErr w:type="spellStart"/>
      <w:r w:rsidRPr="00A462C3">
        <w:rPr>
          <w:rFonts w:ascii="Arial" w:hAnsi="Arial" w:cs="Arial"/>
        </w:rPr>
        <w:t>bicaval</w:t>
      </w:r>
      <w:proofErr w:type="spellEnd"/>
      <w:r w:rsidRPr="00A462C3">
        <w:rPr>
          <w:rFonts w:ascii="Arial" w:hAnsi="Arial" w:cs="Arial"/>
        </w:rPr>
        <w:t xml:space="preserve"> view by increasing the multiplane transducer angle forward to 90° – 120° and turning the probe to the right (clockwise), until the IVC in the left side of the display and the SVC appears in the right side.</w:t>
      </w:r>
      <w:r w:rsidR="00FC611A">
        <w:rPr>
          <w:rFonts w:ascii="Arial" w:hAnsi="Arial" w:cs="Arial"/>
        </w:rPr>
        <w:t xml:space="preserve"> (Image </w:t>
      </w:r>
      <w:r w:rsidR="00210612">
        <w:rPr>
          <w:rFonts w:ascii="Arial" w:hAnsi="Arial" w:cs="Arial"/>
        </w:rPr>
        <w:t>4</w:t>
      </w:r>
    </w:p>
    <w:p w14:paraId="7FDF2AD3" w14:textId="77777777" w:rsidR="00FC611A" w:rsidRDefault="00FC611A" w:rsidP="00A462C3">
      <w:pPr>
        <w:pStyle w:val="Body"/>
        <w:rPr>
          <w:rFonts w:ascii="Arial" w:hAnsi="Arial" w:cs="Arial"/>
        </w:rPr>
      </w:pPr>
      <w:r>
        <w:rPr>
          <w:rFonts w:ascii="Arial" w:hAnsi="Arial" w:cs="Arial"/>
        </w:rPr>
        <w:t xml:space="preserve"> </w:t>
      </w:r>
    </w:p>
    <w:p w14:paraId="2F7AF011" w14:textId="77777777" w:rsidR="00FC611A" w:rsidRPr="00A462C3" w:rsidRDefault="00FC611A" w:rsidP="00963401">
      <w:pPr>
        <w:pStyle w:val="Body"/>
        <w:jc w:val="center"/>
        <w:rPr>
          <w:rFonts w:ascii="Arial" w:hAnsi="Arial" w:cs="Arial"/>
        </w:rPr>
      </w:pPr>
      <w:r>
        <w:rPr>
          <w:rFonts w:ascii="Arial" w:hAnsi="Arial" w:cs="Arial"/>
          <w:noProof/>
          <w:lang w:val="en-IE" w:eastAsia="en-IE"/>
        </w:rPr>
        <w:lastRenderedPageBreak/>
        <w:drawing>
          <wp:inline distT="0" distB="0" distL="0" distR="0" wp14:anchorId="26E53DFB" wp14:editId="43878A98">
            <wp:extent cx="2567635" cy="23554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9751" cy="2357435"/>
                    </a:xfrm>
                    <a:prstGeom prst="rect">
                      <a:avLst/>
                    </a:prstGeom>
                    <a:noFill/>
                  </pic:spPr>
                </pic:pic>
              </a:graphicData>
            </a:graphic>
          </wp:inline>
        </w:drawing>
      </w:r>
    </w:p>
    <w:p w14:paraId="1A588921" w14:textId="18ADAD7E" w:rsidR="00FC611A" w:rsidRDefault="00FC611A" w:rsidP="00210612">
      <w:pPr>
        <w:pStyle w:val="Body"/>
        <w:jc w:val="center"/>
        <w:rPr>
          <w:rFonts w:ascii="Arial" w:hAnsi="Arial" w:cs="Arial"/>
        </w:rPr>
      </w:pPr>
      <w:r>
        <w:rPr>
          <w:rFonts w:ascii="Arial" w:hAnsi="Arial" w:cs="Arial"/>
        </w:rPr>
        <w:t>Fig.</w:t>
      </w:r>
      <w:r w:rsidR="00210612">
        <w:rPr>
          <w:rFonts w:ascii="Arial" w:hAnsi="Arial" w:cs="Arial"/>
        </w:rPr>
        <w:t>4</w:t>
      </w:r>
      <w:r>
        <w:rPr>
          <w:rFonts w:ascii="Arial" w:hAnsi="Arial" w:cs="Arial"/>
        </w:rPr>
        <w:t>: M</w:t>
      </w:r>
      <w:r w:rsidR="00963401">
        <w:rPr>
          <w:rFonts w:ascii="Arial" w:hAnsi="Arial" w:cs="Arial"/>
        </w:rPr>
        <w:t>.</w:t>
      </w:r>
      <w:r>
        <w:rPr>
          <w:rFonts w:ascii="Arial" w:hAnsi="Arial" w:cs="Arial"/>
        </w:rPr>
        <w:t>E</w:t>
      </w:r>
      <w:r w:rsidR="00963401">
        <w:rPr>
          <w:rFonts w:ascii="Arial" w:hAnsi="Arial" w:cs="Arial"/>
        </w:rPr>
        <w:t>.</w:t>
      </w:r>
      <w:r>
        <w:rPr>
          <w:rFonts w:ascii="Arial" w:hAnsi="Arial" w:cs="Arial"/>
        </w:rPr>
        <w:t xml:space="preserve"> </w:t>
      </w:r>
      <w:proofErr w:type="spellStart"/>
      <w:r>
        <w:rPr>
          <w:rFonts w:ascii="Arial" w:hAnsi="Arial" w:cs="Arial"/>
        </w:rPr>
        <w:t>Bicaval</w:t>
      </w:r>
      <w:proofErr w:type="spellEnd"/>
      <w:r>
        <w:rPr>
          <w:rFonts w:ascii="Arial" w:hAnsi="Arial" w:cs="Arial"/>
        </w:rPr>
        <w:t xml:space="preserve"> view using T</w:t>
      </w:r>
      <w:r w:rsidR="00963401">
        <w:rPr>
          <w:rFonts w:ascii="Arial" w:hAnsi="Arial" w:cs="Arial"/>
        </w:rPr>
        <w:t>.</w:t>
      </w:r>
      <w:r>
        <w:rPr>
          <w:rFonts w:ascii="Arial" w:hAnsi="Arial" w:cs="Arial"/>
        </w:rPr>
        <w:t>O</w:t>
      </w:r>
      <w:r w:rsidR="00963401">
        <w:rPr>
          <w:rFonts w:ascii="Arial" w:hAnsi="Arial" w:cs="Arial"/>
        </w:rPr>
        <w:t>.</w:t>
      </w:r>
      <w:r>
        <w:rPr>
          <w:rFonts w:ascii="Arial" w:hAnsi="Arial" w:cs="Arial"/>
        </w:rPr>
        <w:t>E</w:t>
      </w:r>
      <w:r w:rsidR="00963401">
        <w:rPr>
          <w:rFonts w:ascii="Arial" w:hAnsi="Arial" w:cs="Arial"/>
        </w:rPr>
        <w:t>.</w:t>
      </w:r>
    </w:p>
    <w:p w14:paraId="51917F5E" w14:textId="77777777" w:rsidR="00A462C3" w:rsidRPr="00A462C3" w:rsidRDefault="00A462C3" w:rsidP="00A462C3">
      <w:pPr>
        <w:pStyle w:val="Body"/>
        <w:rPr>
          <w:rFonts w:ascii="Arial" w:hAnsi="Arial" w:cs="Arial"/>
        </w:rPr>
      </w:pPr>
      <w:r w:rsidRPr="00A462C3">
        <w:rPr>
          <w:rFonts w:ascii="Arial" w:hAnsi="Arial" w:cs="Arial"/>
        </w:rPr>
        <w:t xml:space="preserve">It is one of the responsibilities of the cardiac </w:t>
      </w:r>
      <w:proofErr w:type="spellStart"/>
      <w:r w:rsidRPr="00A462C3">
        <w:rPr>
          <w:rFonts w:ascii="Arial" w:hAnsi="Arial" w:cs="Arial"/>
        </w:rPr>
        <w:t>anaesthetists</w:t>
      </w:r>
      <w:proofErr w:type="spellEnd"/>
      <w:r w:rsidRPr="00A462C3">
        <w:rPr>
          <w:rFonts w:ascii="Arial" w:hAnsi="Arial" w:cs="Arial"/>
        </w:rPr>
        <w:t xml:space="preserve"> to plan and perform the vascular lines according to the individual patient, type of surgery or procedure. Patient factors that may determine length of CVC insertion are age, gender, and height and body habitus. Surgical factors are type of surgery and variabilities in conduct of cardiopulmonary bypass (CPB). For example, Glenn and Fontan procedures that involve superior vena cava anastomosis with the pulmonary artery mandate shorter CVC with more proximally located tip. Similarly, if the conduct of CPB involves bi-</w:t>
      </w:r>
      <w:proofErr w:type="spellStart"/>
      <w:r w:rsidRPr="00A462C3">
        <w:rPr>
          <w:rFonts w:ascii="Arial" w:hAnsi="Arial" w:cs="Arial"/>
        </w:rPr>
        <w:t>caval</w:t>
      </w:r>
      <w:proofErr w:type="spellEnd"/>
      <w:r w:rsidRPr="00A462C3">
        <w:rPr>
          <w:rFonts w:ascii="Arial" w:hAnsi="Arial" w:cs="Arial"/>
        </w:rPr>
        <w:t xml:space="preserve"> venous cannulation, the CVC tip should be positioned more proximally not to intervene with CPB SVC cannula.</w:t>
      </w:r>
      <w:r w:rsidR="00FC611A">
        <w:rPr>
          <w:rFonts w:ascii="Arial" w:hAnsi="Arial" w:cs="Arial"/>
        </w:rPr>
        <w:t xml:space="preserve"> </w:t>
      </w:r>
    </w:p>
    <w:p w14:paraId="55D024D2" w14:textId="77777777" w:rsidR="00A462C3" w:rsidRPr="00A462C3" w:rsidRDefault="00A462C3" w:rsidP="00A462C3">
      <w:pPr>
        <w:pStyle w:val="Body"/>
        <w:rPr>
          <w:rFonts w:ascii="Arial" w:hAnsi="Arial" w:cs="Arial"/>
        </w:rPr>
      </w:pPr>
      <w:r w:rsidRPr="00A462C3">
        <w:rPr>
          <w:rFonts w:ascii="Arial" w:hAnsi="Arial" w:cs="Arial"/>
        </w:rPr>
        <w:t>It is also one of the responsibilities of the cardiac surgeon to identify the location of the tip of the CVC catheter if the surgery involves the right side of the heart to avoid inadvertent suturing of the catheters to cardiac tissue.</w:t>
      </w:r>
    </w:p>
    <w:p w14:paraId="2D2166CE" w14:textId="77777777" w:rsidR="00A462C3" w:rsidRPr="00A462C3" w:rsidRDefault="00A462C3" w:rsidP="00A462C3">
      <w:pPr>
        <w:pStyle w:val="Body"/>
        <w:rPr>
          <w:rFonts w:ascii="Arial" w:hAnsi="Arial" w:cs="Arial"/>
        </w:rPr>
      </w:pPr>
      <w:r w:rsidRPr="00A462C3">
        <w:rPr>
          <w:rFonts w:ascii="Arial" w:hAnsi="Arial" w:cs="Arial"/>
        </w:rPr>
        <w:t xml:space="preserve">In cases of stuck CVC after cardiac surgery we advise the following approach: 1) Imaging, 2) Interventional radiology consultation, 3) Insertion of another CVC at an alternative site if needed, 4) multi-disciplinary planning that involves cardiac and vascular surgeons, cardiac </w:t>
      </w:r>
      <w:proofErr w:type="spellStart"/>
      <w:r w:rsidRPr="00A462C3">
        <w:rPr>
          <w:rFonts w:ascii="Arial" w:hAnsi="Arial" w:cs="Arial"/>
        </w:rPr>
        <w:t>anaesthetists</w:t>
      </w:r>
      <w:proofErr w:type="spellEnd"/>
      <w:r w:rsidRPr="00A462C3">
        <w:rPr>
          <w:rFonts w:ascii="Arial" w:hAnsi="Arial" w:cs="Arial"/>
        </w:rPr>
        <w:t xml:space="preserve"> and </w:t>
      </w:r>
      <w:proofErr w:type="spellStart"/>
      <w:r w:rsidRPr="00A462C3">
        <w:rPr>
          <w:rFonts w:ascii="Arial" w:hAnsi="Arial" w:cs="Arial"/>
        </w:rPr>
        <w:t>perfusionists</w:t>
      </w:r>
      <w:proofErr w:type="spellEnd"/>
      <w:r w:rsidRPr="00A462C3">
        <w:rPr>
          <w:rFonts w:ascii="Arial" w:hAnsi="Arial" w:cs="Arial"/>
        </w:rPr>
        <w:t>. Since there was a risk of opening the suture line or of a rupture while trying to remove the catheter by nonsurgical methods, we preferred the surgical method.</w:t>
      </w:r>
    </w:p>
    <w:p w14:paraId="7571B07E" w14:textId="77777777" w:rsidR="00A462C3" w:rsidRDefault="00A462C3" w:rsidP="00A462C3">
      <w:pPr>
        <w:pStyle w:val="Body"/>
        <w:spacing w:after="0"/>
        <w:rPr>
          <w:rFonts w:ascii="Arial" w:hAnsi="Arial" w:cs="Arial"/>
        </w:rPr>
      </w:pPr>
      <w:r w:rsidRPr="00A462C3">
        <w:rPr>
          <w:rFonts w:ascii="Arial" w:hAnsi="Arial" w:cs="Arial"/>
        </w:rPr>
        <w:t>Preventive measures for entrapped CVCs in cardiac surgery involve planning and understanding of the procedure, considering patient, surgical and CPB factors. In addition, radiological imaging and using ultrasound for insertion and tip position confirmation is highly recommended.</w:t>
      </w:r>
    </w:p>
    <w:p w14:paraId="258CD2CD" w14:textId="77777777" w:rsidR="00790ADA" w:rsidRPr="00FB3A86" w:rsidRDefault="00790ADA" w:rsidP="00441B6F">
      <w:pPr>
        <w:pStyle w:val="Body"/>
        <w:spacing w:after="0"/>
        <w:rPr>
          <w:rFonts w:ascii="Arial" w:hAnsi="Arial" w:cs="Arial"/>
        </w:rPr>
      </w:pPr>
    </w:p>
    <w:p w14:paraId="267FD43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FD48B4" w14:textId="77777777" w:rsidR="00790ADA" w:rsidRPr="00FB3A86" w:rsidRDefault="00790ADA" w:rsidP="00441B6F">
      <w:pPr>
        <w:pStyle w:val="ConcHead"/>
        <w:spacing w:after="0"/>
        <w:jc w:val="both"/>
        <w:rPr>
          <w:rFonts w:ascii="Arial" w:hAnsi="Arial" w:cs="Arial"/>
        </w:rPr>
      </w:pPr>
    </w:p>
    <w:p w14:paraId="5FDAEB7E" w14:textId="77777777" w:rsidR="00790ADA" w:rsidRDefault="00A462C3" w:rsidP="00441B6F">
      <w:pPr>
        <w:pStyle w:val="Body"/>
        <w:spacing w:after="0"/>
        <w:rPr>
          <w:rFonts w:ascii="Arial" w:hAnsi="Arial" w:cs="Arial"/>
        </w:rPr>
      </w:pPr>
      <w:r w:rsidRPr="00A462C3">
        <w:rPr>
          <w:rFonts w:ascii="Arial" w:hAnsi="Arial" w:cs="Arial"/>
        </w:rPr>
        <w:t>Removal of central venous catheter (CVC) after cardiac surgery should be done carefully. If resistance was met on CVC withdrawal or removal after cardiac surgery, inadvertent entrapment of CVC by a surgical suture should be considered as a possible cause; although it is a rare and unusual complication. Forceful traction of stuck CVC may lead to catastrophic bleeding due to disruption of suture lines or rupture of vessels.</w:t>
      </w:r>
    </w:p>
    <w:p w14:paraId="6C893343" w14:textId="77777777" w:rsidR="00315186" w:rsidRDefault="00315186" w:rsidP="00124208">
      <w:pPr>
        <w:pStyle w:val="AcknHead"/>
        <w:spacing w:after="0"/>
        <w:jc w:val="both"/>
        <w:rPr>
          <w:rFonts w:ascii="Arial" w:hAnsi="Arial" w:cs="Arial"/>
        </w:rPr>
      </w:pPr>
    </w:p>
    <w:p w14:paraId="4EB2FBC3"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3714DE4" w14:textId="77777777" w:rsidR="00860000" w:rsidRPr="00786D36" w:rsidRDefault="00860000" w:rsidP="00441B6F">
      <w:pPr>
        <w:pStyle w:val="ReferHead"/>
        <w:spacing w:after="0"/>
        <w:jc w:val="both"/>
        <w:rPr>
          <w:rFonts w:ascii="Arial" w:hAnsi="Arial" w:cs="Arial"/>
        </w:rPr>
      </w:pPr>
    </w:p>
    <w:p w14:paraId="6CC60CCD" w14:textId="77777777" w:rsidR="00860000" w:rsidRPr="00124208" w:rsidRDefault="00E66E10" w:rsidP="00441B6F">
      <w:pPr>
        <w:pStyle w:val="ReferHead"/>
        <w:spacing w:after="0"/>
        <w:jc w:val="both"/>
        <w:rPr>
          <w:rFonts w:ascii="Arial" w:hAnsi="Arial" w:cs="Arial"/>
          <w:b w:val="0"/>
          <w:caps w:val="0"/>
          <w:sz w:val="20"/>
        </w:rPr>
      </w:pPr>
      <w:r w:rsidRPr="00124208">
        <w:rPr>
          <w:rFonts w:ascii="Arial" w:hAnsi="Arial" w:cs="Arial"/>
          <w:b w:val="0"/>
          <w:caps w:val="0"/>
          <w:sz w:val="20"/>
        </w:rPr>
        <w:t>Authors</w:t>
      </w:r>
      <w:r w:rsidR="00124208" w:rsidRPr="00124208">
        <w:rPr>
          <w:rFonts w:ascii="Arial" w:hAnsi="Arial" w:cs="Arial"/>
          <w:b w:val="0"/>
          <w:caps w:val="0"/>
          <w:sz w:val="20"/>
        </w:rPr>
        <w:t xml:space="preserve"> </w:t>
      </w:r>
      <w:r w:rsidRPr="00124208">
        <w:rPr>
          <w:rFonts w:ascii="Arial" w:hAnsi="Arial" w:cs="Arial"/>
          <w:b w:val="0"/>
          <w:caps w:val="0"/>
          <w:sz w:val="20"/>
        </w:rPr>
        <w:t>have declared that no competing interests exist.</w:t>
      </w:r>
    </w:p>
    <w:p w14:paraId="04E600AC" w14:textId="77777777" w:rsidR="002B685A" w:rsidRPr="00963401" w:rsidRDefault="002B685A" w:rsidP="00963401">
      <w:pPr>
        <w:pStyle w:val="ReferHead"/>
        <w:spacing w:after="0"/>
        <w:jc w:val="both"/>
        <w:rPr>
          <w:rFonts w:ascii="Arial" w:hAnsi="Arial" w:cs="Arial"/>
          <w:bCs/>
        </w:rPr>
      </w:pPr>
    </w:p>
    <w:p w14:paraId="06B4850E"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sidR="00963401">
        <w:rPr>
          <w:rFonts w:ascii="Arial" w:hAnsi="Arial" w:cs="Arial"/>
          <w:bCs/>
        </w:rPr>
        <w:t xml:space="preserve"> </w:t>
      </w:r>
    </w:p>
    <w:p w14:paraId="566110E6" w14:textId="77777777" w:rsidR="002B685A" w:rsidRPr="002B685A" w:rsidRDefault="002B685A" w:rsidP="00441B6F">
      <w:pPr>
        <w:pStyle w:val="ReferHead"/>
        <w:spacing w:after="0"/>
        <w:jc w:val="both"/>
        <w:rPr>
          <w:rFonts w:ascii="Arial" w:hAnsi="Arial" w:cs="Arial"/>
          <w:bCs/>
        </w:rPr>
      </w:pPr>
    </w:p>
    <w:p w14:paraId="64D224D7" w14:textId="77777777" w:rsidR="001A29D8" w:rsidRDefault="00963401" w:rsidP="00441B6F">
      <w:pPr>
        <w:pStyle w:val="ReferHead"/>
        <w:spacing w:after="0"/>
        <w:jc w:val="both"/>
        <w:rPr>
          <w:rFonts w:ascii="Arial" w:hAnsi="Arial" w:cs="Arial"/>
          <w:b w:val="0"/>
          <w:caps w:val="0"/>
          <w:sz w:val="20"/>
        </w:rPr>
      </w:pPr>
      <w:r w:rsidRPr="00963401">
        <w:rPr>
          <w:rFonts w:ascii="Arial" w:hAnsi="Arial" w:cs="Arial"/>
          <w:b w:val="0"/>
          <w:caps w:val="0"/>
          <w:sz w:val="20"/>
        </w:rPr>
        <w:t>All authors declare that ‘written informed consent was obtained from the pati</w:t>
      </w:r>
      <w:r>
        <w:rPr>
          <w:rFonts w:ascii="Arial" w:hAnsi="Arial" w:cs="Arial"/>
          <w:b w:val="0"/>
          <w:caps w:val="0"/>
          <w:sz w:val="20"/>
        </w:rPr>
        <w:t xml:space="preserve">ent </w:t>
      </w:r>
      <w:r w:rsidRPr="00963401">
        <w:rPr>
          <w:rFonts w:ascii="Arial" w:hAnsi="Arial" w:cs="Arial"/>
          <w:b w:val="0"/>
          <w:caps w:val="0"/>
          <w:sz w:val="20"/>
        </w:rPr>
        <w:t>for publication of this case report and accompan</w:t>
      </w:r>
      <w:r w:rsidR="00206125">
        <w:rPr>
          <w:rFonts w:ascii="Arial" w:hAnsi="Arial" w:cs="Arial"/>
          <w:b w:val="0"/>
          <w:caps w:val="0"/>
          <w:sz w:val="20"/>
        </w:rPr>
        <w:t>ying images.</w:t>
      </w:r>
    </w:p>
    <w:p w14:paraId="6CDC2B69" w14:textId="77777777" w:rsidR="005C784C" w:rsidRDefault="005C784C" w:rsidP="00441B6F">
      <w:pPr>
        <w:pStyle w:val="ReferHead"/>
        <w:spacing w:after="0"/>
        <w:jc w:val="both"/>
        <w:rPr>
          <w:rFonts w:ascii="Arial" w:hAnsi="Arial" w:cs="Arial"/>
          <w:b w:val="0"/>
          <w:caps w:val="0"/>
          <w:sz w:val="20"/>
        </w:rPr>
      </w:pPr>
    </w:p>
    <w:p w14:paraId="557A5D25" w14:textId="77777777" w:rsidR="005C784C" w:rsidRDefault="00124208" w:rsidP="00441B6F">
      <w:pPr>
        <w:pStyle w:val="ReferHead"/>
        <w:spacing w:after="0"/>
        <w:jc w:val="both"/>
        <w:rPr>
          <w:rFonts w:ascii="Arial" w:hAnsi="Arial" w:cs="Arial"/>
          <w:bCs/>
        </w:rPr>
      </w:pPr>
      <w:r>
        <w:rPr>
          <w:rFonts w:ascii="Arial" w:hAnsi="Arial" w:cs="Arial"/>
          <w:bCs/>
        </w:rPr>
        <w:t xml:space="preserve">Ethical approval </w:t>
      </w:r>
    </w:p>
    <w:p w14:paraId="525433F9" w14:textId="77777777" w:rsidR="005C784C" w:rsidRPr="002B685A" w:rsidRDefault="005C784C" w:rsidP="00441B6F">
      <w:pPr>
        <w:pStyle w:val="ReferHead"/>
        <w:spacing w:after="0"/>
        <w:jc w:val="both"/>
        <w:rPr>
          <w:rFonts w:ascii="Arial" w:hAnsi="Arial" w:cs="Arial"/>
          <w:bCs/>
        </w:rPr>
      </w:pPr>
    </w:p>
    <w:p w14:paraId="035AC801" w14:textId="0553613C" w:rsidR="00860000" w:rsidRDefault="00124208" w:rsidP="00124208">
      <w:pPr>
        <w:pStyle w:val="ReferHead"/>
        <w:rPr>
          <w:rFonts w:ascii="Arial" w:hAnsi="Arial" w:cs="Arial"/>
          <w:b w:val="0"/>
          <w:caps w:val="0"/>
          <w:sz w:val="20"/>
        </w:rPr>
      </w:pPr>
      <w:r w:rsidRPr="00124208">
        <w:rPr>
          <w:rFonts w:ascii="Arial" w:hAnsi="Arial" w:cs="Arial"/>
          <w:b w:val="0"/>
          <w:caps w:val="0"/>
          <w:sz w:val="20"/>
        </w:rPr>
        <w:t>The study was approved by the</w:t>
      </w:r>
      <w:r>
        <w:rPr>
          <w:rFonts w:ascii="Arial" w:hAnsi="Arial" w:cs="Arial"/>
          <w:b w:val="0"/>
          <w:caps w:val="0"/>
          <w:sz w:val="20"/>
        </w:rPr>
        <w:t xml:space="preserve"> </w:t>
      </w:r>
      <w:r w:rsidRPr="00124208">
        <w:rPr>
          <w:rFonts w:ascii="Arial" w:hAnsi="Arial" w:cs="Arial"/>
          <w:b w:val="0"/>
          <w:caps w:val="0"/>
          <w:sz w:val="20"/>
        </w:rPr>
        <w:t>Institutional Ethics Committee</w:t>
      </w:r>
    </w:p>
    <w:p w14:paraId="6AC5DB9D" w14:textId="4387054E" w:rsidR="00265E7D" w:rsidRDefault="00265E7D" w:rsidP="00124208">
      <w:pPr>
        <w:pStyle w:val="ReferHead"/>
        <w:rPr>
          <w:rFonts w:ascii="Arial" w:hAnsi="Arial" w:cs="Arial"/>
          <w:b w:val="0"/>
          <w:caps w:val="0"/>
          <w:sz w:val="20"/>
        </w:rPr>
      </w:pPr>
    </w:p>
    <w:p w14:paraId="1E928C95" w14:textId="154C687B" w:rsidR="00265E7D" w:rsidRPr="00F42EE0" w:rsidRDefault="00265E7D" w:rsidP="00265E7D">
      <w:pPr>
        <w:spacing w:after="200" w:line="276" w:lineRule="auto"/>
        <w:rPr>
          <w:rFonts w:ascii="Calibri" w:eastAsia="Calibri" w:hAnsi="Calibri"/>
          <w:b/>
          <w:bCs/>
          <w:kern w:val="2"/>
          <w:sz w:val="22"/>
          <w:szCs w:val="22"/>
          <w:highlight w:val="yellow"/>
        </w:rPr>
      </w:pPr>
      <w:bookmarkStart w:id="2" w:name="_Hlk180402183"/>
      <w:bookmarkStart w:id="3" w:name="_Hlk183680988"/>
      <w:r w:rsidRPr="00F42EE0">
        <w:rPr>
          <w:rFonts w:ascii="Calibri" w:eastAsia="Calibri" w:hAnsi="Calibri"/>
          <w:b/>
          <w:bCs/>
          <w:kern w:val="2"/>
          <w:sz w:val="22"/>
          <w:szCs w:val="22"/>
          <w:highlight w:val="yellow"/>
        </w:rPr>
        <w:t>Disclaimer (Artificial intelligence)</w:t>
      </w:r>
      <w:r w:rsidR="00F42EE0" w:rsidRPr="00F42EE0">
        <w:rPr>
          <w:rFonts w:ascii="Calibri" w:eastAsia="Calibri" w:hAnsi="Calibri"/>
          <w:b/>
          <w:bCs/>
          <w:kern w:val="2"/>
          <w:sz w:val="22"/>
          <w:szCs w:val="22"/>
          <w:highlight w:val="yellow"/>
        </w:rPr>
        <w:t>:</w:t>
      </w:r>
    </w:p>
    <w:p w14:paraId="5524AB80" w14:textId="77777777" w:rsidR="00265E7D" w:rsidRPr="00265E7D" w:rsidRDefault="00265E7D" w:rsidP="00265E7D">
      <w:pPr>
        <w:spacing w:after="200" w:line="276" w:lineRule="auto"/>
        <w:rPr>
          <w:rFonts w:ascii="Calibri" w:eastAsia="Calibri" w:hAnsi="Calibri"/>
          <w:kern w:val="2"/>
          <w:sz w:val="22"/>
          <w:szCs w:val="22"/>
          <w:highlight w:val="yellow"/>
        </w:rPr>
      </w:pPr>
      <w:r w:rsidRPr="00265E7D">
        <w:rPr>
          <w:rFonts w:ascii="Calibri" w:eastAsia="Calibri" w:hAnsi="Calibri"/>
          <w:kern w:val="2"/>
          <w:sz w:val="22"/>
          <w:szCs w:val="22"/>
          <w:highlight w:val="yellow"/>
        </w:rPr>
        <w:t>Author(s) hereby declare that NO generative AI technologies such as Large Language Models (</w:t>
      </w:r>
      <w:proofErr w:type="spellStart"/>
      <w:r w:rsidRPr="00265E7D">
        <w:rPr>
          <w:rFonts w:ascii="Calibri" w:eastAsia="Calibri" w:hAnsi="Calibri"/>
          <w:kern w:val="2"/>
          <w:sz w:val="22"/>
          <w:szCs w:val="22"/>
          <w:highlight w:val="yellow"/>
        </w:rPr>
        <w:t>ChatGPT</w:t>
      </w:r>
      <w:proofErr w:type="spellEnd"/>
      <w:r w:rsidRPr="00265E7D">
        <w:rPr>
          <w:rFonts w:ascii="Calibri" w:eastAsia="Calibri" w:hAnsi="Calibri"/>
          <w:kern w:val="2"/>
          <w:sz w:val="22"/>
          <w:szCs w:val="22"/>
          <w:highlight w:val="yellow"/>
        </w:rPr>
        <w:t>, COPILOT, etc.) and text-to-image generators have been used during the writing or editing of this m</w:t>
      </w:r>
      <w:bookmarkStart w:id="4" w:name="_GoBack"/>
      <w:bookmarkEnd w:id="4"/>
      <w:r w:rsidRPr="00265E7D">
        <w:rPr>
          <w:rFonts w:ascii="Calibri" w:eastAsia="Calibri" w:hAnsi="Calibri"/>
          <w:kern w:val="2"/>
          <w:sz w:val="22"/>
          <w:szCs w:val="22"/>
          <w:highlight w:val="yellow"/>
        </w:rPr>
        <w:t xml:space="preserve">anuscript. </w:t>
      </w:r>
    </w:p>
    <w:bookmarkEnd w:id="2"/>
    <w:bookmarkEnd w:id="3"/>
    <w:p w14:paraId="2DE35123" w14:textId="77777777" w:rsidR="00265E7D" w:rsidRPr="00124208" w:rsidRDefault="00265E7D" w:rsidP="00124208">
      <w:pPr>
        <w:pStyle w:val="ReferHead"/>
        <w:rPr>
          <w:rFonts w:ascii="Arial" w:hAnsi="Arial" w:cs="Arial"/>
          <w:b w:val="0"/>
          <w:caps w:val="0"/>
          <w:sz w:val="20"/>
        </w:rPr>
      </w:pPr>
    </w:p>
    <w:p w14:paraId="4CB77B1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FA326B" w14:textId="77777777" w:rsidR="00790ADA" w:rsidRPr="00FB3A86" w:rsidRDefault="00790ADA" w:rsidP="00441B6F">
      <w:pPr>
        <w:pStyle w:val="ReferHead"/>
        <w:spacing w:after="0"/>
        <w:jc w:val="both"/>
        <w:rPr>
          <w:rFonts w:ascii="Arial" w:hAnsi="Arial" w:cs="Arial"/>
        </w:rPr>
      </w:pPr>
    </w:p>
    <w:p w14:paraId="5A6CFF85" w14:textId="77777777" w:rsidR="00124208" w:rsidRPr="00124208" w:rsidRDefault="00124208" w:rsidP="00124208">
      <w:pPr>
        <w:pStyle w:val="Appendix"/>
        <w:rPr>
          <w:b w:val="0"/>
          <w:caps w:val="0"/>
          <w:sz w:val="20"/>
        </w:rPr>
      </w:pPr>
      <w:r w:rsidRPr="00124208">
        <w:rPr>
          <w:b w:val="0"/>
          <w:caps w:val="0"/>
          <w:sz w:val="20"/>
        </w:rPr>
        <w:t>1)</w:t>
      </w:r>
      <w:r w:rsidRPr="00124208">
        <w:rPr>
          <w:b w:val="0"/>
          <w:caps w:val="0"/>
          <w:sz w:val="20"/>
        </w:rPr>
        <w:tab/>
        <w:t xml:space="preserve">Hicks MA, Popowicz P, Lopez PP. Central Line Management. [Updated 2023 May 26]. In: </w:t>
      </w:r>
      <w:proofErr w:type="spellStart"/>
      <w:r w:rsidRPr="00124208">
        <w:rPr>
          <w:b w:val="0"/>
          <w:caps w:val="0"/>
          <w:sz w:val="20"/>
        </w:rPr>
        <w:t>StatPearls</w:t>
      </w:r>
      <w:proofErr w:type="spellEnd"/>
      <w:r w:rsidRPr="00124208">
        <w:rPr>
          <w:b w:val="0"/>
          <w:caps w:val="0"/>
          <w:sz w:val="20"/>
        </w:rPr>
        <w:t xml:space="preserve"> [Internet]. Treasure Island (FL): </w:t>
      </w:r>
      <w:proofErr w:type="spellStart"/>
      <w:r w:rsidRPr="00124208">
        <w:rPr>
          <w:b w:val="0"/>
          <w:caps w:val="0"/>
          <w:sz w:val="20"/>
        </w:rPr>
        <w:t>StatPearls</w:t>
      </w:r>
      <w:proofErr w:type="spellEnd"/>
      <w:r w:rsidRPr="00124208">
        <w:rPr>
          <w:b w:val="0"/>
          <w:caps w:val="0"/>
          <w:sz w:val="20"/>
        </w:rPr>
        <w:t xml:space="preserve"> Publishing; 2025 Jan-. Available from: https://www.ncbi.nlm.nih.gov/books/NBK539811/</w:t>
      </w:r>
    </w:p>
    <w:p w14:paraId="22938A8D" w14:textId="77777777" w:rsidR="00124208" w:rsidRPr="00124208" w:rsidRDefault="00124208" w:rsidP="00124208">
      <w:pPr>
        <w:pStyle w:val="Appendix"/>
        <w:rPr>
          <w:b w:val="0"/>
          <w:caps w:val="0"/>
          <w:sz w:val="20"/>
        </w:rPr>
      </w:pPr>
      <w:r w:rsidRPr="00124208">
        <w:rPr>
          <w:b w:val="0"/>
          <w:caps w:val="0"/>
          <w:sz w:val="20"/>
        </w:rPr>
        <w:t>2)</w:t>
      </w:r>
      <w:r w:rsidRPr="00124208">
        <w:rPr>
          <w:b w:val="0"/>
          <w:caps w:val="0"/>
          <w:sz w:val="20"/>
        </w:rPr>
        <w:tab/>
      </w:r>
      <w:proofErr w:type="spellStart"/>
      <w:r w:rsidRPr="00124208">
        <w:rPr>
          <w:b w:val="0"/>
          <w:caps w:val="0"/>
          <w:sz w:val="20"/>
        </w:rPr>
        <w:t>Kehagias</w:t>
      </w:r>
      <w:proofErr w:type="spellEnd"/>
      <w:r w:rsidRPr="00124208">
        <w:rPr>
          <w:b w:val="0"/>
          <w:caps w:val="0"/>
          <w:sz w:val="20"/>
        </w:rPr>
        <w:t xml:space="preserve"> E, </w:t>
      </w:r>
      <w:proofErr w:type="spellStart"/>
      <w:r w:rsidRPr="00124208">
        <w:rPr>
          <w:b w:val="0"/>
          <w:caps w:val="0"/>
          <w:sz w:val="20"/>
        </w:rPr>
        <w:t>Galanakis</w:t>
      </w:r>
      <w:proofErr w:type="spellEnd"/>
      <w:r w:rsidRPr="00124208">
        <w:rPr>
          <w:b w:val="0"/>
          <w:caps w:val="0"/>
          <w:sz w:val="20"/>
        </w:rPr>
        <w:t xml:space="preserve"> N, </w:t>
      </w:r>
      <w:proofErr w:type="spellStart"/>
      <w:r w:rsidRPr="00124208">
        <w:rPr>
          <w:b w:val="0"/>
          <w:caps w:val="0"/>
          <w:sz w:val="20"/>
        </w:rPr>
        <w:t>Tsetis</w:t>
      </w:r>
      <w:proofErr w:type="spellEnd"/>
      <w:r w:rsidRPr="00124208">
        <w:rPr>
          <w:b w:val="0"/>
          <w:caps w:val="0"/>
          <w:sz w:val="20"/>
        </w:rPr>
        <w:t xml:space="preserve"> D. Central venous catheters: Which, when and how. Br J </w:t>
      </w:r>
      <w:proofErr w:type="spellStart"/>
      <w:r w:rsidRPr="00124208">
        <w:rPr>
          <w:b w:val="0"/>
          <w:caps w:val="0"/>
          <w:sz w:val="20"/>
        </w:rPr>
        <w:t>Radiol</w:t>
      </w:r>
      <w:proofErr w:type="spellEnd"/>
      <w:r w:rsidRPr="00124208">
        <w:rPr>
          <w:b w:val="0"/>
          <w:caps w:val="0"/>
          <w:sz w:val="20"/>
        </w:rPr>
        <w:t xml:space="preserve">. 2023 Nov;96(1151):20220894. </w:t>
      </w:r>
      <w:proofErr w:type="spellStart"/>
      <w:r w:rsidRPr="00124208">
        <w:rPr>
          <w:b w:val="0"/>
          <w:caps w:val="0"/>
          <w:sz w:val="20"/>
        </w:rPr>
        <w:t>doi</w:t>
      </w:r>
      <w:proofErr w:type="spellEnd"/>
      <w:r w:rsidRPr="00124208">
        <w:rPr>
          <w:b w:val="0"/>
          <w:caps w:val="0"/>
          <w:sz w:val="20"/>
        </w:rPr>
        <w:t xml:space="preserve">: 10.1259/bjr.20220894. </w:t>
      </w:r>
      <w:proofErr w:type="spellStart"/>
      <w:r w:rsidRPr="00124208">
        <w:rPr>
          <w:b w:val="0"/>
          <w:caps w:val="0"/>
          <w:sz w:val="20"/>
        </w:rPr>
        <w:t>Epub</w:t>
      </w:r>
      <w:proofErr w:type="spellEnd"/>
      <w:r w:rsidRPr="00124208">
        <w:rPr>
          <w:b w:val="0"/>
          <w:caps w:val="0"/>
          <w:sz w:val="20"/>
        </w:rPr>
        <w:t xml:space="preserve"> 2023 May 25. PMID: 37191031; PMCID: PMC10607393.</w:t>
      </w:r>
    </w:p>
    <w:p w14:paraId="11371905" w14:textId="77777777" w:rsidR="00124208" w:rsidRPr="00124208" w:rsidRDefault="00124208" w:rsidP="00124208">
      <w:pPr>
        <w:pStyle w:val="Appendix"/>
        <w:rPr>
          <w:b w:val="0"/>
          <w:caps w:val="0"/>
          <w:sz w:val="20"/>
        </w:rPr>
      </w:pPr>
      <w:r w:rsidRPr="00124208">
        <w:rPr>
          <w:b w:val="0"/>
          <w:caps w:val="0"/>
          <w:sz w:val="20"/>
        </w:rPr>
        <w:t>3)</w:t>
      </w:r>
      <w:r w:rsidRPr="00124208">
        <w:rPr>
          <w:b w:val="0"/>
          <w:caps w:val="0"/>
          <w:sz w:val="20"/>
        </w:rPr>
        <w:tab/>
      </w:r>
      <w:proofErr w:type="spellStart"/>
      <w:r w:rsidRPr="00124208">
        <w:rPr>
          <w:b w:val="0"/>
          <w:caps w:val="0"/>
          <w:sz w:val="20"/>
        </w:rPr>
        <w:t>Şahinkaya</w:t>
      </w:r>
      <w:proofErr w:type="spellEnd"/>
      <w:r w:rsidRPr="00124208">
        <w:rPr>
          <w:b w:val="0"/>
          <w:caps w:val="0"/>
          <w:sz w:val="20"/>
        </w:rPr>
        <w:t xml:space="preserve"> HH, </w:t>
      </w:r>
      <w:proofErr w:type="spellStart"/>
      <w:r w:rsidRPr="00124208">
        <w:rPr>
          <w:b w:val="0"/>
          <w:caps w:val="0"/>
          <w:sz w:val="20"/>
        </w:rPr>
        <w:t>Parlak</w:t>
      </w:r>
      <w:proofErr w:type="spellEnd"/>
      <w:r w:rsidRPr="00124208">
        <w:rPr>
          <w:b w:val="0"/>
          <w:caps w:val="0"/>
          <w:sz w:val="20"/>
        </w:rPr>
        <w:t xml:space="preserve"> M, </w:t>
      </w:r>
      <w:proofErr w:type="spellStart"/>
      <w:r w:rsidRPr="00124208">
        <w:rPr>
          <w:b w:val="0"/>
          <w:caps w:val="0"/>
          <w:sz w:val="20"/>
        </w:rPr>
        <w:t>Tekgul</w:t>
      </w:r>
      <w:proofErr w:type="spellEnd"/>
      <w:r w:rsidRPr="00124208">
        <w:rPr>
          <w:b w:val="0"/>
          <w:caps w:val="0"/>
          <w:sz w:val="20"/>
        </w:rPr>
        <w:t xml:space="preserve"> ZT. Assessment of the Tip Position of Central Venous Catheters Inserted Using Peres' Height Formula. </w:t>
      </w:r>
      <w:proofErr w:type="spellStart"/>
      <w:r w:rsidRPr="00124208">
        <w:rPr>
          <w:b w:val="0"/>
          <w:caps w:val="0"/>
          <w:sz w:val="20"/>
        </w:rPr>
        <w:t>Cureus</w:t>
      </w:r>
      <w:proofErr w:type="spellEnd"/>
      <w:r w:rsidRPr="00124208">
        <w:rPr>
          <w:b w:val="0"/>
          <w:caps w:val="0"/>
          <w:sz w:val="20"/>
        </w:rPr>
        <w:t>. 2022 Nov 28</w:t>
      </w:r>
      <w:proofErr w:type="gramStart"/>
      <w:r w:rsidRPr="00124208">
        <w:rPr>
          <w:b w:val="0"/>
          <w:caps w:val="0"/>
          <w:sz w:val="20"/>
        </w:rPr>
        <w:t>;14</w:t>
      </w:r>
      <w:proofErr w:type="gramEnd"/>
      <w:r w:rsidRPr="00124208">
        <w:rPr>
          <w:b w:val="0"/>
          <w:caps w:val="0"/>
          <w:sz w:val="20"/>
        </w:rPr>
        <w:t xml:space="preserve">(11):e31988. </w:t>
      </w:r>
      <w:proofErr w:type="spellStart"/>
      <w:r w:rsidRPr="00124208">
        <w:rPr>
          <w:b w:val="0"/>
          <w:caps w:val="0"/>
          <w:sz w:val="20"/>
        </w:rPr>
        <w:t>doi</w:t>
      </w:r>
      <w:proofErr w:type="spellEnd"/>
      <w:r w:rsidRPr="00124208">
        <w:rPr>
          <w:b w:val="0"/>
          <w:caps w:val="0"/>
          <w:sz w:val="20"/>
        </w:rPr>
        <w:t>: 10.7759/cureus.31988. PMID: 36589175; PMCID: PMC9797751.</w:t>
      </w:r>
    </w:p>
    <w:p w14:paraId="09C78779" w14:textId="77777777" w:rsidR="00124208" w:rsidRPr="00124208" w:rsidRDefault="00124208" w:rsidP="00124208">
      <w:pPr>
        <w:pStyle w:val="Appendix"/>
        <w:rPr>
          <w:b w:val="0"/>
          <w:caps w:val="0"/>
          <w:sz w:val="20"/>
        </w:rPr>
      </w:pPr>
      <w:r w:rsidRPr="00124208">
        <w:rPr>
          <w:b w:val="0"/>
          <w:caps w:val="0"/>
          <w:sz w:val="20"/>
        </w:rPr>
        <w:t>4)</w:t>
      </w:r>
      <w:r w:rsidRPr="00124208">
        <w:rPr>
          <w:b w:val="0"/>
          <w:caps w:val="0"/>
          <w:sz w:val="20"/>
        </w:rPr>
        <w:tab/>
        <w:t xml:space="preserve">Vesely TM. Central venous catheter tip position: a continuing controversy. J </w:t>
      </w:r>
      <w:proofErr w:type="spellStart"/>
      <w:r w:rsidRPr="00124208">
        <w:rPr>
          <w:b w:val="0"/>
          <w:caps w:val="0"/>
          <w:sz w:val="20"/>
        </w:rPr>
        <w:t>Vasc</w:t>
      </w:r>
      <w:proofErr w:type="spellEnd"/>
      <w:r w:rsidRPr="00124208">
        <w:rPr>
          <w:b w:val="0"/>
          <w:caps w:val="0"/>
          <w:sz w:val="20"/>
        </w:rPr>
        <w:t xml:space="preserve"> </w:t>
      </w:r>
      <w:proofErr w:type="spellStart"/>
      <w:r w:rsidRPr="00124208">
        <w:rPr>
          <w:b w:val="0"/>
          <w:caps w:val="0"/>
          <w:sz w:val="20"/>
        </w:rPr>
        <w:t>Interv</w:t>
      </w:r>
      <w:proofErr w:type="spellEnd"/>
      <w:r w:rsidRPr="00124208">
        <w:rPr>
          <w:b w:val="0"/>
          <w:caps w:val="0"/>
          <w:sz w:val="20"/>
        </w:rPr>
        <w:t xml:space="preserve"> </w:t>
      </w:r>
      <w:proofErr w:type="spellStart"/>
      <w:r w:rsidRPr="00124208">
        <w:rPr>
          <w:b w:val="0"/>
          <w:caps w:val="0"/>
          <w:sz w:val="20"/>
        </w:rPr>
        <w:t>Radiol</w:t>
      </w:r>
      <w:proofErr w:type="spellEnd"/>
      <w:r w:rsidRPr="00124208">
        <w:rPr>
          <w:b w:val="0"/>
          <w:caps w:val="0"/>
          <w:sz w:val="20"/>
        </w:rPr>
        <w:t xml:space="preserve">. 2003 May;14(5):527-34. </w:t>
      </w:r>
      <w:proofErr w:type="spellStart"/>
      <w:r w:rsidRPr="00124208">
        <w:rPr>
          <w:b w:val="0"/>
          <w:caps w:val="0"/>
          <w:sz w:val="20"/>
        </w:rPr>
        <w:t>doi</w:t>
      </w:r>
      <w:proofErr w:type="spellEnd"/>
      <w:r w:rsidRPr="00124208">
        <w:rPr>
          <w:b w:val="0"/>
          <w:caps w:val="0"/>
          <w:sz w:val="20"/>
        </w:rPr>
        <w:t>: 10.1097/01.rvi.0000071097.76348.72. PMID: 12761305.</w:t>
      </w:r>
    </w:p>
    <w:p w14:paraId="46A4D857" w14:textId="77777777" w:rsidR="00124208" w:rsidRPr="00124208" w:rsidRDefault="00124208" w:rsidP="00124208">
      <w:pPr>
        <w:pStyle w:val="Appendix"/>
        <w:rPr>
          <w:b w:val="0"/>
          <w:caps w:val="0"/>
          <w:sz w:val="20"/>
        </w:rPr>
      </w:pPr>
      <w:r w:rsidRPr="00124208">
        <w:rPr>
          <w:b w:val="0"/>
          <w:caps w:val="0"/>
          <w:sz w:val="20"/>
        </w:rPr>
        <w:t>5)</w:t>
      </w:r>
      <w:r w:rsidRPr="00124208">
        <w:rPr>
          <w:b w:val="0"/>
          <w:caps w:val="0"/>
          <w:sz w:val="20"/>
        </w:rPr>
        <w:tab/>
        <w:t xml:space="preserve">Maddali MM, Al Aliyani KRS, Arora NR, Sathiya PM. Central Venous Catheter Tip Malposition </w:t>
      </w:r>
      <w:proofErr w:type="gramStart"/>
      <w:r w:rsidRPr="00124208">
        <w:rPr>
          <w:b w:val="0"/>
          <w:caps w:val="0"/>
          <w:sz w:val="20"/>
        </w:rPr>
        <w:t>After</w:t>
      </w:r>
      <w:proofErr w:type="gramEnd"/>
      <w:r w:rsidRPr="00124208">
        <w:rPr>
          <w:b w:val="0"/>
          <w:caps w:val="0"/>
          <w:sz w:val="20"/>
        </w:rPr>
        <w:t xml:space="preserve"> Internal Jugular Vein Cannulation in Pediatric Patients With Congenital Heart Disease. J </w:t>
      </w:r>
      <w:proofErr w:type="spellStart"/>
      <w:r w:rsidRPr="00124208">
        <w:rPr>
          <w:b w:val="0"/>
          <w:caps w:val="0"/>
          <w:sz w:val="20"/>
        </w:rPr>
        <w:t>Cardiothorac</w:t>
      </w:r>
      <w:proofErr w:type="spellEnd"/>
      <w:r w:rsidRPr="00124208">
        <w:rPr>
          <w:b w:val="0"/>
          <w:caps w:val="0"/>
          <w:sz w:val="20"/>
        </w:rPr>
        <w:t xml:space="preserve"> </w:t>
      </w:r>
      <w:proofErr w:type="spellStart"/>
      <w:r w:rsidRPr="00124208">
        <w:rPr>
          <w:b w:val="0"/>
          <w:caps w:val="0"/>
          <w:sz w:val="20"/>
        </w:rPr>
        <w:t>Vasc</w:t>
      </w:r>
      <w:proofErr w:type="spellEnd"/>
      <w:r w:rsidRPr="00124208">
        <w:rPr>
          <w:b w:val="0"/>
          <w:caps w:val="0"/>
          <w:sz w:val="20"/>
        </w:rPr>
        <w:t xml:space="preserve"> </w:t>
      </w:r>
      <w:proofErr w:type="spellStart"/>
      <w:r w:rsidRPr="00124208">
        <w:rPr>
          <w:b w:val="0"/>
          <w:caps w:val="0"/>
          <w:sz w:val="20"/>
        </w:rPr>
        <w:t>Anesth</w:t>
      </w:r>
      <w:proofErr w:type="spellEnd"/>
      <w:r w:rsidRPr="00124208">
        <w:rPr>
          <w:b w:val="0"/>
          <w:caps w:val="0"/>
          <w:sz w:val="20"/>
        </w:rPr>
        <w:t xml:space="preserve">. 2022 Aug;36(8 Pt A):2483-2487. </w:t>
      </w:r>
      <w:proofErr w:type="spellStart"/>
      <w:r w:rsidRPr="00124208">
        <w:rPr>
          <w:b w:val="0"/>
          <w:caps w:val="0"/>
          <w:sz w:val="20"/>
        </w:rPr>
        <w:t>doi</w:t>
      </w:r>
      <w:proofErr w:type="spellEnd"/>
      <w:r w:rsidRPr="00124208">
        <w:rPr>
          <w:b w:val="0"/>
          <w:caps w:val="0"/>
          <w:sz w:val="20"/>
        </w:rPr>
        <w:t xml:space="preserve">: 10.1053/j.jvca.2022.01.033. </w:t>
      </w:r>
      <w:proofErr w:type="spellStart"/>
      <w:r w:rsidRPr="00124208">
        <w:rPr>
          <w:b w:val="0"/>
          <w:caps w:val="0"/>
          <w:sz w:val="20"/>
        </w:rPr>
        <w:t>Epub</w:t>
      </w:r>
      <w:proofErr w:type="spellEnd"/>
      <w:r w:rsidRPr="00124208">
        <w:rPr>
          <w:b w:val="0"/>
          <w:caps w:val="0"/>
          <w:sz w:val="20"/>
        </w:rPr>
        <w:t xml:space="preserve"> 2022 Jan 25. PMID: 35184958.</w:t>
      </w:r>
    </w:p>
    <w:p w14:paraId="3D0C61F7" w14:textId="77777777" w:rsidR="00124208" w:rsidRPr="00124208" w:rsidRDefault="00124208" w:rsidP="00124208">
      <w:pPr>
        <w:pStyle w:val="Appendix"/>
        <w:rPr>
          <w:b w:val="0"/>
          <w:caps w:val="0"/>
          <w:sz w:val="20"/>
        </w:rPr>
      </w:pPr>
      <w:r w:rsidRPr="00124208">
        <w:rPr>
          <w:b w:val="0"/>
          <w:caps w:val="0"/>
          <w:sz w:val="20"/>
        </w:rPr>
        <w:t>6)</w:t>
      </w:r>
      <w:r w:rsidRPr="00124208">
        <w:rPr>
          <w:b w:val="0"/>
          <w:caps w:val="0"/>
          <w:sz w:val="20"/>
        </w:rPr>
        <w:tab/>
      </w:r>
      <w:proofErr w:type="spellStart"/>
      <w:r w:rsidRPr="00124208">
        <w:rPr>
          <w:b w:val="0"/>
          <w:caps w:val="0"/>
          <w:sz w:val="20"/>
        </w:rPr>
        <w:t>Tanrikulu</w:t>
      </w:r>
      <w:proofErr w:type="spellEnd"/>
      <w:r w:rsidRPr="00124208">
        <w:rPr>
          <w:b w:val="0"/>
          <w:caps w:val="0"/>
          <w:sz w:val="20"/>
        </w:rPr>
        <w:t xml:space="preserve"> N, </w:t>
      </w:r>
      <w:proofErr w:type="spellStart"/>
      <w:r w:rsidRPr="00124208">
        <w:rPr>
          <w:b w:val="0"/>
          <w:caps w:val="0"/>
          <w:sz w:val="20"/>
        </w:rPr>
        <w:t>Haspolat</w:t>
      </w:r>
      <w:proofErr w:type="spellEnd"/>
      <w:r w:rsidRPr="00124208">
        <w:rPr>
          <w:b w:val="0"/>
          <w:caps w:val="0"/>
          <w:sz w:val="20"/>
        </w:rPr>
        <w:t xml:space="preserve"> A, </w:t>
      </w:r>
      <w:proofErr w:type="spellStart"/>
      <w:r w:rsidRPr="00124208">
        <w:rPr>
          <w:b w:val="0"/>
          <w:caps w:val="0"/>
          <w:sz w:val="20"/>
        </w:rPr>
        <w:t>Koprulu</w:t>
      </w:r>
      <w:proofErr w:type="spellEnd"/>
      <w:r w:rsidRPr="00124208">
        <w:rPr>
          <w:b w:val="0"/>
          <w:caps w:val="0"/>
          <w:sz w:val="20"/>
        </w:rPr>
        <w:t xml:space="preserve"> AS. Very rare malposition of central venous catheter in cardiac surgery patients. Cardiovasc J Afr. 2023 Nov-Dec 23;34(5):321-324. </w:t>
      </w:r>
      <w:proofErr w:type="spellStart"/>
      <w:r w:rsidRPr="00124208">
        <w:rPr>
          <w:b w:val="0"/>
          <w:caps w:val="0"/>
          <w:sz w:val="20"/>
        </w:rPr>
        <w:t>doi</w:t>
      </w:r>
      <w:proofErr w:type="spellEnd"/>
      <w:r w:rsidRPr="00124208">
        <w:rPr>
          <w:b w:val="0"/>
          <w:caps w:val="0"/>
          <w:sz w:val="20"/>
        </w:rPr>
        <w:t xml:space="preserve">: 10.5830/CVJA-2022-062. </w:t>
      </w:r>
      <w:proofErr w:type="spellStart"/>
      <w:r w:rsidRPr="00124208">
        <w:rPr>
          <w:b w:val="0"/>
          <w:caps w:val="0"/>
          <w:sz w:val="20"/>
        </w:rPr>
        <w:t>Epub</w:t>
      </w:r>
      <w:proofErr w:type="spellEnd"/>
      <w:r w:rsidRPr="00124208">
        <w:rPr>
          <w:b w:val="0"/>
          <w:caps w:val="0"/>
          <w:sz w:val="20"/>
        </w:rPr>
        <w:t xml:space="preserve"> 2023 Feb 6. PMID: 36745004; PMCID: PMC11040467.</w:t>
      </w:r>
    </w:p>
    <w:p w14:paraId="1F170AD6" w14:textId="77777777" w:rsidR="00124208" w:rsidRPr="00124208" w:rsidRDefault="00124208" w:rsidP="00124208">
      <w:pPr>
        <w:pStyle w:val="Appendix"/>
        <w:rPr>
          <w:b w:val="0"/>
          <w:caps w:val="0"/>
          <w:sz w:val="20"/>
        </w:rPr>
      </w:pPr>
      <w:r w:rsidRPr="00124208">
        <w:rPr>
          <w:b w:val="0"/>
          <w:caps w:val="0"/>
          <w:sz w:val="20"/>
        </w:rPr>
        <w:t>7)</w:t>
      </w:r>
      <w:r w:rsidRPr="00124208">
        <w:rPr>
          <w:b w:val="0"/>
          <w:caps w:val="0"/>
          <w:sz w:val="20"/>
        </w:rPr>
        <w:tab/>
      </w:r>
      <w:proofErr w:type="spellStart"/>
      <w:r w:rsidRPr="00124208">
        <w:rPr>
          <w:b w:val="0"/>
          <w:caps w:val="0"/>
          <w:sz w:val="20"/>
        </w:rPr>
        <w:t>Anvaripour</w:t>
      </w:r>
      <w:proofErr w:type="spellEnd"/>
      <w:r w:rsidRPr="00124208">
        <w:rPr>
          <w:b w:val="0"/>
          <w:caps w:val="0"/>
          <w:sz w:val="20"/>
        </w:rPr>
        <w:t xml:space="preserve"> A, </w:t>
      </w:r>
      <w:proofErr w:type="spellStart"/>
      <w:r w:rsidRPr="00124208">
        <w:rPr>
          <w:b w:val="0"/>
          <w:caps w:val="0"/>
          <w:sz w:val="20"/>
        </w:rPr>
        <w:t>Yazdanian</w:t>
      </w:r>
      <w:proofErr w:type="spellEnd"/>
      <w:r w:rsidRPr="00124208">
        <w:rPr>
          <w:b w:val="0"/>
          <w:caps w:val="0"/>
          <w:sz w:val="20"/>
        </w:rPr>
        <w:t xml:space="preserve"> F, </w:t>
      </w:r>
      <w:proofErr w:type="spellStart"/>
      <w:r w:rsidRPr="00124208">
        <w:rPr>
          <w:b w:val="0"/>
          <w:caps w:val="0"/>
          <w:sz w:val="20"/>
        </w:rPr>
        <w:t>Totonchi</w:t>
      </w:r>
      <w:proofErr w:type="spellEnd"/>
      <w:r w:rsidRPr="00124208">
        <w:rPr>
          <w:b w:val="0"/>
          <w:caps w:val="0"/>
          <w:sz w:val="20"/>
        </w:rPr>
        <w:t xml:space="preserve"> MZ, </w:t>
      </w:r>
      <w:proofErr w:type="spellStart"/>
      <w:r w:rsidRPr="00124208">
        <w:rPr>
          <w:b w:val="0"/>
          <w:caps w:val="0"/>
          <w:sz w:val="20"/>
        </w:rPr>
        <w:t>Shahryari</w:t>
      </w:r>
      <w:proofErr w:type="spellEnd"/>
      <w:r w:rsidRPr="00124208">
        <w:rPr>
          <w:b w:val="0"/>
          <w:caps w:val="0"/>
          <w:sz w:val="20"/>
        </w:rPr>
        <w:t xml:space="preserve"> H. Inadvertent Entrapment of a Central Venous Catheter by a Purse-String Suture during Cardiopulmonary Bypass: A Case Report. Case Rep </w:t>
      </w:r>
      <w:proofErr w:type="spellStart"/>
      <w:r w:rsidRPr="00124208">
        <w:rPr>
          <w:b w:val="0"/>
          <w:caps w:val="0"/>
          <w:sz w:val="20"/>
        </w:rPr>
        <w:t>Anesthesiol</w:t>
      </w:r>
      <w:proofErr w:type="spellEnd"/>
      <w:r w:rsidRPr="00124208">
        <w:rPr>
          <w:b w:val="0"/>
          <w:caps w:val="0"/>
          <w:sz w:val="20"/>
        </w:rPr>
        <w:t>. 2011</w:t>
      </w:r>
      <w:proofErr w:type="gramStart"/>
      <w:r w:rsidRPr="00124208">
        <w:rPr>
          <w:b w:val="0"/>
          <w:caps w:val="0"/>
          <w:sz w:val="20"/>
        </w:rPr>
        <w:t>;2011:760426</w:t>
      </w:r>
      <w:proofErr w:type="gramEnd"/>
      <w:r w:rsidRPr="00124208">
        <w:rPr>
          <w:b w:val="0"/>
          <w:caps w:val="0"/>
          <w:sz w:val="20"/>
        </w:rPr>
        <w:t xml:space="preserve">. </w:t>
      </w:r>
      <w:proofErr w:type="spellStart"/>
      <w:r w:rsidRPr="00124208">
        <w:rPr>
          <w:b w:val="0"/>
          <w:caps w:val="0"/>
          <w:sz w:val="20"/>
        </w:rPr>
        <w:t>doi</w:t>
      </w:r>
      <w:proofErr w:type="spellEnd"/>
      <w:r w:rsidRPr="00124208">
        <w:rPr>
          <w:b w:val="0"/>
          <w:caps w:val="0"/>
          <w:sz w:val="20"/>
        </w:rPr>
        <w:t xml:space="preserve">: 10.1155/2011/760426. </w:t>
      </w:r>
      <w:proofErr w:type="spellStart"/>
      <w:r w:rsidRPr="00124208">
        <w:rPr>
          <w:b w:val="0"/>
          <w:caps w:val="0"/>
          <w:sz w:val="20"/>
        </w:rPr>
        <w:t>Epub</w:t>
      </w:r>
      <w:proofErr w:type="spellEnd"/>
      <w:r w:rsidRPr="00124208">
        <w:rPr>
          <w:b w:val="0"/>
          <w:caps w:val="0"/>
          <w:sz w:val="20"/>
        </w:rPr>
        <w:t xml:space="preserve"> 2011 Dec 18. PMID: 22606393; PMCID: PMC3350122.</w:t>
      </w:r>
    </w:p>
    <w:p w14:paraId="52077FDE" w14:textId="77777777" w:rsidR="00124208" w:rsidRPr="00124208" w:rsidRDefault="00124208" w:rsidP="00124208">
      <w:pPr>
        <w:pStyle w:val="Appendix"/>
        <w:rPr>
          <w:b w:val="0"/>
          <w:caps w:val="0"/>
          <w:sz w:val="20"/>
        </w:rPr>
      </w:pPr>
      <w:r w:rsidRPr="00124208">
        <w:rPr>
          <w:b w:val="0"/>
          <w:caps w:val="0"/>
          <w:sz w:val="20"/>
        </w:rPr>
        <w:t>8)</w:t>
      </w:r>
      <w:r w:rsidRPr="00124208">
        <w:rPr>
          <w:b w:val="0"/>
          <w:caps w:val="0"/>
          <w:sz w:val="20"/>
        </w:rPr>
        <w:tab/>
        <w:t xml:space="preserve">Desai SS, </w:t>
      </w:r>
      <w:proofErr w:type="spellStart"/>
      <w:r w:rsidRPr="00124208">
        <w:rPr>
          <w:b w:val="0"/>
          <w:caps w:val="0"/>
          <w:sz w:val="20"/>
        </w:rPr>
        <w:t>Konanur</w:t>
      </w:r>
      <w:proofErr w:type="spellEnd"/>
      <w:r w:rsidRPr="00124208">
        <w:rPr>
          <w:b w:val="0"/>
          <w:caps w:val="0"/>
          <w:sz w:val="20"/>
        </w:rPr>
        <w:t xml:space="preserve"> M, Foltz G, </w:t>
      </w:r>
      <w:proofErr w:type="spellStart"/>
      <w:r w:rsidRPr="00124208">
        <w:rPr>
          <w:b w:val="0"/>
          <w:caps w:val="0"/>
          <w:sz w:val="20"/>
        </w:rPr>
        <w:t>Malaisrie</w:t>
      </w:r>
      <w:proofErr w:type="spellEnd"/>
      <w:r w:rsidRPr="00124208">
        <w:rPr>
          <w:b w:val="0"/>
          <w:caps w:val="0"/>
          <w:sz w:val="20"/>
        </w:rPr>
        <w:t xml:space="preserve"> SC, Resnick S. An Endovascular Approach to the Entrapped Central Venous Catheter After Cardiac Surgery. </w:t>
      </w:r>
      <w:proofErr w:type="spellStart"/>
      <w:r w:rsidRPr="00124208">
        <w:rPr>
          <w:b w:val="0"/>
          <w:caps w:val="0"/>
          <w:sz w:val="20"/>
        </w:rPr>
        <w:t>Cardiovasc</w:t>
      </w:r>
      <w:proofErr w:type="spellEnd"/>
      <w:r w:rsidRPr="00124208">
        <w:rPr>
          <w:b w:val="0"/>
          <w:caps w:val="0"/>
          <w:sz w:val="20"/>
        </w:rPr>
        <w:t xml:space="preserve"> </w:t>
      </w:r>
      <w:proofErr w:type="spellStart"/>
      <w:r w:rsidRPr="00124208">
        <w:rPr>
          <w:b w:val="0"/>
          <w:caps w:val="0"/>
          <w:sz w:val="20"/>
        </w:rPr>
        <w:t>Intervent</w:t>
      </w:r>
      <w:proofErr w:type="spellEnd"/>
      <w:r w:rsidRPr="00124208">
        <w:rPr>
          <w:b w:val="0"/>
          <w:caps w:val="0"/>
          <w:sz w:val="20"/>
        </w:rPr>
        <w:t xml:space="preserve"> </w:t>
      </w:r>
      <w:proofErr w:type="spellStart"/>
      <w:r w:rsidRPr="00124208">
        <w:rPr>
          <w:b w:val="0"/>
          <w:caps w:val="0"/>
          <w:sz w:val="20"/>
        </w:rPr>
        <w:t>Radiol</w:t>
      </w:r>
      <w:proofErr w:type="spellEnd"/>
      <w:r w:rsidRPr="00124208">
        <w:rPr>
          <w:b w:val="0"/>
          <w:caps w:val="0"/>
          <w:sz w:val="20"/>
        </w:rPr>
        <w:t xml:space="preserve">. 2016 Mar;39(3):453-7. </w:t>
      </w:r>
      <w:proofErr w:type="spellStart"/>
      <w:r w:rsidRPr="00124208">
        <w:rPr>
          <w:b w:val="0"/>
          <w:caps w:val="0"/>
          <w:sz w:val="20"/>
        </w:rPr>
        <w:t>doi</w:t>
      </w:r>
      <w:proofErr w:type="spellEnd"/>
      <w:r w:rsidRPr="00124208">
        <w:rPr>
          <w:b w:val="0"/>
          <w:caps w:val="0"/>
          <w:sz w:val="20"/>
        </w:rPr>
        <w:t xml:space="preserve">: 10.1007/s00270-015-1251-8. </w:t>
      </w:r>
      <w:proofErr w:type="spellStart"/>
      <w:r w:rsidRPr="00124208">
        <w:rPr>
          <w:b w:val="0"/>
          <w:caps w:val="0"/>
          <w:sz w:val="20"/>
        </w:rPr>
        <w:t>Epub</w:t>
      </w:r>
      <w:proofErr w:type="spellEnd"/>
      <w:r w:rsidRPr="00124208">
        <w:rPr>
          <w:b w:val="0"/>
          <w:caps w:val="0"/>
          <w:sz w:val="20"/>
        </w:rPr>
        <w:t xml:space="preserve"> 2015 Dec 10. PMID: 26662293.</w:t>
      </w:r>
    </w:p>
    <w:p w14:paraId="04C15679" w14:textId="77777777" w:rsidR="00124208" w:rsidRPr="00124208" w:rsidRDefault="00124208" w:rsidP="00124208">
      <w:pPr>
        <w:pStyle w:val="Appendix"/>
        <w:rPr>
          <w:b w:val="0"/>
          <w:caps w:val="0"/>
          <w:sz w:val="20"/>
        </w:rPr>
      </w:pPr>
      <w:r w:rsidRPr="00124208">
        <w:rPr>
          <w:b w:val="0"/>
          <w:caps w:val="0"/>
          <w:sz w:val="20"/>
        </w:rPr>
        <w:t>9)</w:t>
      </w:r>
      <w:r w:rsidRPr="00124208">
        <w:rPr>
          <w:b w:val="0"/>
          <w:caps w:val="0"/>
          <w:sz w:val="20"/>
        </w:rPr>
        <w:tab/>
        <w:t xml:space="preserve">Makhija N, Choudhury M, Kiran U, Chowdhury U. The stuck central venous catheter: a word of caution. Heart Lung Circ. 2008 Oct;17(5):432-4. </w:t>
      </w:r>
      <w:proofErr w:type="spellStart"/>
      <w:r w:rsidRPr="00124208">
        <w:rPr>
          <w:b w:val="0"/>
          <w:caps w:val="0"/>
          <w:sz w:val="20"/>
        </w:rPr>
        <w:t>doi</w:t>
      </w:r>
      <w:proofErr w:type="spellEnd"/>
      <w:r w:rsidRPr="00124208">
        <w:rPr>
          <w:b w:val="0"/>
          <w:caps w:val="0"/>
          <w:sz w:val="20"/>
        </w:rPr>
        <w:t xml:space="preserve">: 10.1016/j.hlc.2007.05.012. </w:t>
      </w:r>
      <w:proofErr w:type="spellStart"/>
      <w:r w:rsidRPr="00124208">
        <w:rPr>
          <w:b w:val="0"/>
          <w:caps w:val="0"/>
          <w:sz w:val="20"/>
        </w:rPr>
        <w:t>Epub</w:t>
      </w:r>
      <w:proofErr w:type="spellEnd"/>
      <w:r w:rsidRPr="00124208">
        <w:rPr>
          <w:b w:val="0"/>
          <w:caps w:val="0"/>
          <w:sz w:val="20"/>
        </w:rPr>
        <w:t xml:space="preserve"> 2007 Jul 12. PMID: 17625965.</w:t>
      </w:r>
    </w:p>
    <w:p w14:paraId="081F05E0" w14:textId="77777777" w:rsidR="00124208" w:rsidRPr="00124208" w:rsidRDefault="00124208" w:rsidP="00124208">
      <w:pPr>
        <w:pStyle w:val="Appendix"/>
        <w:rPr>
          <w:b w:val="0"/>
          <w:caps w:val="0"/>
          <w:sz w:val="20"/>
        </w:rPr>
      </w:pPr>
      <w:r w:rsidRPr="00124208">
        <w:rPr>
          <w:b w:val="0"/>
          <w:caps w:val="0"/>
          <w:sz w:val="20"/>
        </w:rPr>
        <w:t>10)</w:t>
      </w:r>
      <w:r w:rsidRPr="00124208">
        <w:rPr>
          <w:b w:val="0"/>
          <w:caps w:val="0"/>
          <w:sz w:val="20"/>
        </w:rPr>
        <w:tab/>
        <w:t xml:space="preserve">Tomaszek K, Rahman F. Case review and imaging: Treatment of central venous catheter associated fibrin sheath and chronic thrombus with the </w:t>
      </w:r>
      <w:proofErr w:type="spellStart"/>
      <w:r w:rsidRPr="00124208">
        <w:rPr>
          <w:b w:val="0"/>
          <w:caps w:val="0"/>
          <w:sz w:val="20"/>
        </w:rPr>
        <w:t>ClotTriever</w:t>
      </w:r>
      <w:proofErr w:type="spellEnd"/>
      <w:r w:rsidRPr="00124208">
        <w:rPr>
          <w:b w:val="0"/>
          <w:caps w:val="0"/>
          <w:sz w:val="20"/>
        </w:rPr>
        <w:t xml:space="preserve"> system. </w:t>
      </w:r>
      <w:proofErr w:type="spellStart"/>
      <w:r w:rsidRPr="00124208">
        <w:rPr>
          <w:b w:val="0"/>
          <w:caps w:val="0"/>
          <w:sz w:val="20"/>
        </w:rPr>
        <w:t>Radiol</w:t>
      </w:r>
      <w:proofErr w:type="spellEnd"/>
      <w:r w:rsidRPr="00124208">
        <w:rPr>
          <w:b w:val="0"/>
          <w:caps w:val="0"/>
          <w:sz w:val="20"/>
        </w:rPr>
        <w:t xml:space="preserve"> Case Rep. 2023 Nov 24;19(2):553-566. </w:t>
      </w:r>
      <w:proofErr w:type="spellStart"/>
      <w:r w:rsidRPr="00124208">
        <w:rPr>
          <w:b w:val="0"/>
          <w:caps w:val="0"/>
          <w:sz w:val="20"/>
        </w:rPr>
        <w:t>doi</w:t>
      </w:r>
      <w:proofErr w:type="spellEnd"/>
      <w:r w:rsidRPr="00124208">
        <w:rPr>
          <w:b w:val="0"/>
          <w:caps w:val="0"/>
          <w:sz w:val="20"/>
        </w:rPr>
        <w:t>: 10.1016/j.radcr.2023.10.062. PMID: 38074433; PMCID: PMC10709125.</w:t>
      </w:r>
    </w:p>
    <w:p w14:paraId="29311268" w14:textId="77777777" w:rsidR="00124208" w:rsidRPr="00124208" w:rsidRDefault="00124208" w:rsidP="00124208">
      <w:pPr>
        <w:pStyle w:val="Appendix"/>
        <w:rPr>
          <w:b w:val="0"/>
          <w:caps w:val="0"/>
          <w:sz w:val="20"/>
        </w:rPr>
      </w:pPr>
      <w:r w:rsidRPr="00124208">
        <w:rPr>
          <w:b w:val="0"/>
          <w:caps w:val="0"/>
          <w:sz w:val="20"/>
        </w:rPr>
        <w:t>11)</w:t>
      </w:r>
      <w:r w:rsidRPr="00124208">
        <w:rPr>
          <w:b w:val="0"/>
          <w:caps w:val="0"/>
          <w:sz w:val="20"/>
        </w:rPr>
        <w:tab/>
        <w:t>Kong, H., Chen, S. &amp; Wen, X. Suture of the right internal jugular vein catheter in a mitral valve replacement: a case report. J Med Case Reports 8, 129 (2014). https://doi.org/10.1186/1752-1947-8-129</w:t>
      </w:r>
    </w:p>
    <w:p w14:paraId="5A9BE3D1" w14:textId="77777777" w:rsidR="00124208" w:rsidRPr="00124208" w:rsidRDefault="00124208" w:rsidP="00124208">
      <w:pPr>
        <w:pStyle w:val="Appendix"/>
        <w:rPr>
          <w:b w:val="0"/>
          <w:caps w:val="0"/>
          <w:sz w:val="20"/>
        </w:rPr>
      </w:pPr>
      <w:r w:rsidRPr="00124208">
        <w:rPr>
          <w:b w:val="0"/>
          <w:caps w:val="0"/>
          <w:sz w:val="20"/>
        </w:rPr>
        <w:lastRenderedPageBreak/>
        <w:t>12)</w:t>
      </w:r>
      <w:r w:rsidRPr="00124208">
        <w:rPr>
          <w:b w:val="0"/>
          <w:caps w:val="0"/>
          <w:sz w:val="20"/>
        </w:rPr>
        <w:tab/>
        <w:t xml:space="preserve">Nair HC, </w:t>
      </w:r>
      <w:proofErr w:type="spellStart"/>
      <w:r w:rsidRPr="00124208">
        <w:rPr>
          <w:b w:val="0"/>
          <w:caps w:val="0"/>
          <w:sz w:val="20"/>
        </w:rPr>
        <w:t>Banakal</w:t>
      </w:r>
      <w:proofErr w:type="spellEnd"/>
      <w:r w:rsidRPr="00124208">
        <w:rPr>
          <w:b w:val="0"/>
          <w:caps w:val="0"/>
          <w:sz w:val="20"/>
        </w:rPr>
        <w:t xml:space="preserve"> S, </w:t>
      </w:r>
      <w:proofErr w:type="spellStart"/>
      <w:r w:rsidRPr="00124208">
        <w:rPr>
          <w:b w:val="0"/>
          <w:caps w:val="0"/>
          <w:sz w:val="20"/>
        </w:rPr>
        <w:t>Parachuri</w:t>
      </w:r>
      <w:proofErr w:type="spellEnd"/>
      <w:r w:rsidRPr="00124208">
        <w:rPr>
          <w:b w:val="0"/>
          <w:caps w:val="0"/>
          <w:sz w:val="20"/>
        </w:rPr>
        <w:t xml:space="preserve"> VR, Shetty DP. Entrapped central venous catheter after mitral valve replacement and its surgical retrieval. Interact </w:t>
      </w:r>
      <w:proofErr w:type="spellStart"/>
      <w:r w:rsidRPr="00124208">
        <w:rPr>
          <w:b w:val="0"/>
          <w:caps w:val="0"/>
          <w:sz w:val="20"/>
        </w:rPr>
        <w:t>Cardiovasc</w:t>
      </w:r>
      <w:proofErr w:type="spellEnd"/>
      <w:r w:rsidRPr="00124208">
        <w:rPr>
          <w:b w:val="0"/>
          <w:caps w:val="0"/>
          <w:sz w:val="20"/>
        </w:rPr>
        <w:t xml:space="preserve"> </w:t>
      </w:r>
      <w:proofErr w:type="spellStart"/>
      <w:r w:rsidRPr="00124208">
        <w:rPr>
          <w:b w:val="0"/>
          <w:caps w:val="0"/>
          <w:sz w:val="20"/>
        </w:rPr>
        <w:t>Thorac</w:t>
      </w:r>
      <w:proofErr w:type="spellEnd"/>
      <w:r w:rsidRPr="00124208">
        <w:rPr>
          <w:b w:val="0"/>
          <w:caps w:val="0"/>
          <w:sz w:val="20"/>
        </w:rPr>
        <w:t xml:space="preserve"> Surg. 2012 Sep;15(3):566-7. </w:t>
      </w:r>
      <w:proofErr w:type="spellStart"/>
      <w:r w:rsidRPr="00124208">
        <w:rPr>
          <w:b w:val="0"/>
          <w:caps w:val="0"/>
          <w:sz w:val="20"/>
        </w:rPr>
        <w:t>doi</w:t>
      </w:r>
      <w:proofErr w:type="spellEnd"/>
      <w:r w:rsidRPr="00124208">
        <w:rPr>
          <w:b w:val="0"/>
          <w:caps w:val="0"/>
          <w:sz w:val="20"/>
        </w:rPr>
        <w:t>: 10.1093/</w:t>
      </w:r>
      <w:proofErr w:type="spellStart"/>
      <w:r w:rsidRPr="00124208">
        <w:rPr>
          <w:b w:val="0"/>
          <w:caps w:val="0"/>
          <w:sz w:val="20"/>
        </w:rPr>
        <w:t>icvts</w:t>
      </w:r>
      <w:proofErr w:type="spellEnd"/>
      <w:r w:rsidRPr="00124208">
        <w:rPr>
          <w:b w:val="0"/>
          <w:caps w:val="0"/>
          <w:sz w:val="20"/>
        </w:rPr>
        <w:t xml:space="preserve">/ivs245. </w:t>
      </w:r>
      <w:proofErr w:type="spellStart"/>
      <w:r w:rsidRPr="00124208">
        <w:rPr>
          <w:b w:val="0"/>
          <w:caps w:val="0"/>
          <w:sz w:val="20"/>
        </w:rPr>
        <w:t>Epub</w:t>
      </w:r>
      <w:proofErr w:type="spellEnd"/>
      <w:r w:rsidRPr="00124208">
        <w:rPr>
          <w:b w:val="0"/>
          <w:caps w:val="0"/>
          <w:sz w:val="20"/>
        </w:rPr>
        <w:t xml:space="preserve"> 2012 Jun 11. PMID: 22687430; PMCID: PMC3422952.</w:t>
      </w:r>
    </w:p>
    <w:p w14:paraId="297FA012" w14:textId="77777777" w:rsidR="00124208" w:rsidRPr="00124208" w:rsidRDefault="00124208" w:rsidP="00124208">
      <w:pPr>
        <w:pStyle w:val="Appendix"/>
        <w:rPr>
          <w:b w:val="0"/>
          <w:caps w:val="0"/>
          <w:sz w:val="20"/>
        </w:rPr>
      </w:pPr>
      <w:r w:rsidRPr="00124208">
        <w:rPr>
          <w:b w:val="0"/>
          <w:caps w:val="0"/>
          <w:sz w:val="20"/>
        </w:rPr>
        <w:t>13)</w:t>
      </w:r>
      <w:r w:rsidRPr="00124208">
        <w:rPr>
          <w:b w:val="0"/>
          <w:caps w:val="0"/>
          <w:sz w:val="20"/>
        </w:rPr>
        <w:tab/>
      </w:r>
      <w:proofErr w:type="spellStart"/>
      <w:r w:rsidRPr="00124208">
        <w:rPr>
          <w:b w:val="0"/>
          <w:caps w:val="0"/>
          <w:sz w:val="20"/>
        </w:rPr>
        <w:t>Alsatli</w:t>
      </w:r>
      <w:proofErr w:type="spellEnd"/>
      <w:r w:rsidRPr="00124208">
        <w:rPr>
          <w:b w:val="0"/>
          <w:caps w:val="0"/>
          <w:sz w:val="20"/>
        </w:rPr>
        <w:t xml:space="preserve"> R. Pulmonary artery catheter entrapment in cardiac surgery. Saudi J </w:t>
      </w:r>
      <w:proofErr w:type="spellStart"/>
      <w:r w:rsidRPr="00124208">
        <w:rPr>
          <w:b w:val="0"/>
          <w:caps w:val="0"/>
          <w:sz w:val="20"/>
        </w:rPr>
        <w:t>Anaesth</w:t>
      </w:r>
      <w:proofErr w:type="spellEnd"/>
      <w:r w:rsidRPr="00124208">
        <w:rPr>
          <w:b w:val="0"/>
          <w:caps w:val="0"/>
          <w:sz w:val="20"/>
        </w:rPr>
        <w:t xml:space="preserve">. 2010 May;4(2):114-6. </w:t>
      </w:r>
      <w:proofErr w:type="spellStart"/>
      <w:r w:rsidRPr="00124208">
        <w:rPr>
          <w:b w:val="0"/>
          <w:caps w:val="0"/>
          <w:sz w:val="20"/>
        </w:rPr>
        <w:t>doi</w:t>
      </w:r>
      <w:proofErr w:type="spellEnd"/>
      <w:r w:rsidRPr="00124208">
        <w:rPr>
          <w:b w:val="0"/>
          <w:caps w:val="0"/>
          <w:sz w:val="20"/>
        </w:rPr>
        <w:t>: 10.4103/1658-354X.65125. PMID: 20927274; PMCID: PMC2945509.</w:t>
      </w:r>
    </w:p>
    <w:p w14:paraId="202C8F88" w14:textId="77777777" w:rsidR="00124208" w:rsidRPr="00124208" w:rsidRDefault="00124208" w:rsidP="00124208">
      <w:pPr>
        <w:pStyle w:val="Appendix"/>
        <w:rPr>
          <w:b w:val="0"/>
          <w:caps w:val="0"/>
          <w:sz w:val="20"/>
        </w:rPr>
      </w:pPr>
      <w:r w:rsidRPr="00124208">
        <w:rPr>
          <w:b w:val="0"/>
          <w:caps w:val="0"/>
          <w:sz w:val="20"/>
        </w:rPr>
        <w:t>14)</w:t>
      </w:r>
      <w:r w:rsidRPr="00124208">
        <w:rPr>
          <w:b w:val="0"/>
          <w:caps w:val="0"/>
          <w:sz w:val="20"/>
        </w:rPr>
        <w:tab/>
        <w:t xml:space="preserve">Neumann C, Breil M, Schild A, Schenk A, Jakobs P, Mikus M, Schindler E. Central venous catheter tip positioning using ultrasound in pediatric patients-A prospective observational study. </w:t>
      </w:r>
      <w:proofErr w:type="spellStart"/>
      <w:r w:rsidRPr="00124208">
        <w:rPr>
          <w:b w:val="0"/>
          <w:caps w:val="0"/>
          <w:sz w:val="20"/>
        </w:rPr>
        <w:t>Paediatr</w:t>
      </w:r>
      <w:proofErr w:type="spellEnd"/>
      <w:r w:rsidRPr="00124208">
        <w:rPr>
          <w:b w:val="0"/>
          <w:caps w:val="0"/>
          <w:sz w:val="20"/>
        </w:rPr>
        <w:t xml:space="preserve"> </w:t>
      </w:r>
      <w:proofErr w:type="spellStart"/>
      <w:r w:rsidRPr="00124208">
        <w:rPr>
          <w:b w:val="0"/>
          <w:caps w:val="0"/>
          <w:sz w:val="20"/>
        </w:rPr>
        <w:t>Anaesth</w:t>
      </w:r>
      <w:proofErr w:type="spellEnd"/>
      <w:r w:rsidRPr="00124208">
        <w:rPr>
          <w:b w:val="0"/>
          <w:caps w:val="0"/>
          <w:sz w:val="20"/>
        </w:rPr>
        <w:t xml:space="preserve">. 2024 Jun;34(6):551-558. </w:t>
      </w:r>
      <w:proofErr w:type="spellStart"/>
      <w:r w:rsidRPr="00124208">
        <w:rPr>
          <w:b w:val="0"/>
          <w:caps w:val="0"/>
          <w:sz w:val="20"/>
        </w:rPr>
        <w:t>doi</w:t>
      </w:r>
      <w:proofErr w:type="spellEnd"/>
      <w:r w:rsidRPr="00124208">
        <w:rPr>
          <w:b w:val="0"/>
          <w:caps w:val="0"/>
          <w:sz w:val="20"/>
        </w:rPr>
        <w:t xml:space="preserve">: 10.1111/pan.14864. </w:t>
      </w:r>
      <w:proofErr w:type="spellStart"/>
      <w:r w:rsidRPr="00124208">
        <w:rPr>
          <w:b w:val="0"/>
          <w:caps w:val="0"/>
          <w:sz w:val="20"/>
        </w:rPr>
        <w:t>Epub</w:t>
      </w:r>
      <w:proofErr w:type="spellEnd"/>
      <w:r w:rsidRPr="00124208">
        <w:rPr>
          <w:b w:val="0"/>
          <w:caps w:val="0"/>
          <w:sz w:val="20"/>
        </w:rPr>
        <w:t xml:space="preserve"> 2024 Feb 22. PMID: 38389210.</w:t>
      </w:r>
    </w:p>
    <w:p w14:paraId="688B28B3" w14:textId="77777777" w:rsidR="00124208" w:rsidRPr="00124208" w:rsidRDefault="00124208" w:rsidP="00124208">
      <w:pPr>
        <w:pStyle w:val="Appendix"/>
        <w:rPr>
          <w:b w:val="0"/>
          <w:caps w:val="0"/>
          <w:sz w:val="20"/>
        </w:rPr>
      </w:pPr>
      <w:r w:rsidRPr="00124208">
        <w:rPr>
          <w:b w:val="0"/>
          <w:caps w:val="0"/>
          <w:sz w:val="20"/>
        </w:rPr>
        <w:t>15)</w:t>
      </w:r>
      <w:r w:rsidRPr="00124208">
        <w:rPr>
          <w:b w:val="0"/>
          <w:caps w:val="0"/>
          <w:sz w:val="20"/>
        </w:rPr>
        <w:tab/>
      </w:r>
      <w:proofErr w:type="spellStart"/>
      <w:r w:rsidRPr="00124208">
        <w:rPr>
          <w:b w:val="0"/>
          <w:caps w:val="0"/>
          <w:sz w:val="20"/>
        </w:rPr>
        <w:t>Ängeby</w:t>
      </w:r>
      <w:proofErr w:type="spellEnd"/>
      <w:r w:rsidRPr="00124208">
        <w:rPr>
          <w:b w:val="0"/>
          <w:caps w:val="0"/>
          <w:sz w:val="20"/>
        </w:rPr>
        <w:t xml:space="preserve"> E, Adrian M, Bozovic G, Borgquist O, Kander T. Central venous catheter tip misplacement: A </w:t>
      </w:r>
      <w:proofErr w:type="spellStart"/>
      <w:r w:rsidRPr="00124208">
        <w:rPr>
          <w:b w:val="0"/>
          <w:caps w:val="0"/>
          <w:sz w:val="20"/>
        </w:rPr>
        <w:t>multicentre</w:t>
      </w:r>
      <w:proofErr w:type="spellEnd"/>
      <w:r w:rsidRPr="00124208">
        <w:rPr>
          <w:b w:val="0"/>
          <w:caps w:val="0"/>
          <w:sz w:val="20"/>
        </w:rPr>
        <w:t xml:space="preserve"> cohort study of 8556 </w:t>
      </w:r>
      <w:proofErr w:type="spellStart"/>
      <w:r w:rsidRPr="00124208">
        <w:rPr>
          <w:b w:val="0"/>
          <w:caps w:val="0"/>
          <w:sz w:val="20"/>
        </w:rPr>
        <w:t>thoracocervical</w:t>
      </w:r>
      <w:proofErr w:type="spellEnd"/>
      <w:r w:rsidRPr="00124208">
        <w:rPr>
          <w:b w:val="0"/>
          <w:caps w:val="0"/>
          <w:sz w:val="20"/>
        </w:rPr>
        <w:t xml:space="preserve"> central venous </w:t>
      </w:r>
      <w:proofErr w:type="spellStart"/>
      <w:r w:rsidRPr="00124208">
        <w:rPr>
          <w:b w:val="0"/>
          <w:caps w:val="0"/>
          <w:sz w:val="20"/>
        </w:rPr>
        <w:t>catheterisations</w:t>
      </w:r>
      <w:proofErr w:type="spellEnd"/>
      <w:r w:rsidRPr="00124208">
        <w:rPr>
          <w:b w:val="0"/>
          <w:caps w:val="0"/>
          <w:sz w:val="20"/>
        </w:rPr>
        <w:t xml:space="preserve">. </w:t>
      </w:r>
      <w:proofErr w:type="spellStart"/>
      <w:r w:rsidRPr="00124208">
        <w:rPr>
          <w:b w:val="0"/>
          <w:caps w:val="0"/>
          <w:sz w:val="20"/>
        </w:rPr>
        <w:t>Acta</w:t>
      </w:r>
      <w:proofErr w:type="spellEnd"/>
      <w:r w:rsidRPr="00124208">
        <w:rPr>
          <w:b w:val="0"/>
          <w:caps w:val="0"/>
          <w:sz w:val="20"/>
        </w:rPr>
        <w:t xml:space="preserve"> </w:t>
      </w:r>
      <w:proofErr w:type="spellStart"/>
      <w:r w:rsidRPr="00124208">
        <w:rPr>
          <w:b w:val="0"/>
          <w:caps w:val="0"/>
          <w:sz w:val="20"/>
        </w:rPr>
        <w:t>Anaesthesiol</w:t>
      </w:r>
      <w:proofErr w:type="spellEnd"/>
      <w:r w:rsidRPr="00124208">
        <w:rPr>
          <w:b w:val="0"/>
          <w:caps w:val="0"/>
          <w:sz w:val="20"/>
        </w:rPr>
        <w:t xml:space="preserve"> Scand. 2024 Apr;68(4):520-529. </w:t>
      </w:r>
      <w:proofErr w:type="spellStart"/>
      <w:r w:rsidRPr="00124208">
        <w:rPr>
          <w:b w:val="0"/>
          <w:caps w:val="0"/>
          <w:sz w:val="20"/>
        </w:rPr>
        <w:t>doi</w:t>
      </w:r>
      <w:proofErr w:type="spellEnd"/>
      <w:r w:rsidRPr="00124208">
        <w:rPr>
          <w:b w:val="0"/>
          <w:caps w:val="0"/>
          <w:sz w:val="20"/>
        </w:rPr>
        <w:t xml:space="preserve">: 10.1111/aas.14380. </w:t>
      </w:r>
      <w:proofErr w:type="spellStart"/>
      <w:r w:rsidRPr="00124208">
        <w:rPr>
          <w:b w:val="0"/>
          <w:caps w:val="0"/>
          <w:sz w:val="20"/>
        </w:rPr>
        <w:t>Epub</w:t>
      </w:r>
      <w:proofErr w:type="spellEnd"/>
      <w:r w:rsidRPr="00124208">
        <w:rPr>
          <w:b w:val="0"/>
          <w:caps w:val="0"/>
          <w:sz w:val="20"/>
        </w:rPr>
        <w:t xml:space="preserve"> 2024 Feb 13. PMID: 38351546.</w:t>
      </w:r>
    </w:p>
    <w:p w14:paraId="3DA54221" w14:textId="77777777" w:rsidR="00124208" w:rsidRPr="00124208" w:rsidRDefault="00124208" w:rsidP="00124208">
      <w:pPr>
        <w:pStyle w:val="Appendix"/>
        <w:rPr>
          <w:b w:val="0"/>
          <w:caps w:val="0"/>
          <w:sz w:val="20"/>
        </w:rPr>
      </w:pPr>
      <w:r w:rsidRPr="00124208">
        <w:rPr>
          <w:b w:val="0"/>
          <w:caps w:val="0"/>
          <w:sz w:val="20"/>
        </w:rPr>
        <w:t>16)</w:t>
      </w:r>
      <w:r w:rsidRPr="00124208">
        <w:rPr>
          <w:b w:val="0"/>
          <w:caps w:val="0"/>
          <w:sz w:val="20"/>
        </w:rPr>
        <w:tab/>
        <w:t xml:space="preserve">Krishnan AK, Menon P, </w:t>
      </w:r>
      <w:proofErr w:type="spellStart"/>
      <w:r w:rsidRPr="00124208">
        <w:rPr>
          <w:b w:val="0"/>
          <w:caps w:val="0"/>
          <w:sz w:val="20"/>
        </w:rPr>
        <w:t>Gireesh</w:t>
      </w:r>
      <w:proofErr w:type="spellEnd"/>
      <w:r w:rsidRPr="00124208">
        <w:rPr>
          <w:b w:val="0"/>
          <w:caps w:val="0"/>
          <w:sz w:val="20"/>
        </w:rPr>
        <w:t xml:space="preserve"> Kumar KP, </w:t>
      </w:r>
      <w:proofErr w:type="spellStart"/>
      <w:r w:rsidRPr="00124208">
        <w:rPr>
          <w:b w:val="0"/>
          <w:caps w:val="0"/>
          <w:sz w:val="20"/>
        </w:rPr>
        <w:t>Sreekrishnan</w:t>
      </w:r>
      <w:proofErr w:type="spellEnd"/>
      <w:r w:rsidRPr="00124208">
        <w:rPr>
          <w:b w:val="0"/>
          <w:caps w:val="0"/>
          <w:sz w:val="20"/>
        </w:rPr>
        <w:t xml:space="preserve"> TP, Garg M, Kumar SV. Electrocardiogram-guided Technique: An Alternative Method for Confirming Central Venous Catheter Tip Placement. J Emerg Trauma Shock. 2018 Oct-Dec;11(4):276-281. </w:t>
      </w:r>
      <w:proofErr w:type="spellStart"/>
      <w:r w:rsidRPr="00124208">
        <w:rPr>
          <w:b w:val="0"/>
          <w:caps w:val="0"/>
          <w:sz w:val="20"/>
        </w:rPr>
        <w:t>doi</w:t>
      </w:r>
      <w:proofErr w:type="spellEnd"/>
      <w:r w:rsidRPr="00124208">
        <w:rPr>
          <w:b w:val="0"/>
          <w:caps w:val="0"/>
          <w:sz w:val="20"/>
        </w:rPr>
        <w:t>: 10.4103/JETS.JETS_122_17. PMID: 30568370; PMCID: PMC6262658.</w:t>
      </w:r>
    </w:p>
    <w:p w14:paraId="07E6C36F" w14:textId="77777777" w:rsidR="00124208" w:rsidRPr="00124208" w:rsidRDefault="00124208" w:rsidP="00124208">
      <w:pPr>
        <w:pStyle w:val="Appendix"/>
        <w:rPr>
          <w:b w:val="0"/>
          <w:caps w:val="0"/>
          <w:sz w:val="20"/>
        </w:rPr>
      </w:pPr>
      <w:r w:rsidRPr="00124208">
        <w:rPr>
          <w:b w:val="0"/>
          <w:caps w:val="0"/>
          <w:sz w:val="20"/>
        </w:rPr>
        <w:t>17)</w:t>
      </w:r>
      <w:r w:rsidRPr="00124208">
        <w:rPr>
          <w:b w:val="0"/>
          <w:caps w:val="0"/>
          <w:sz w:val="20"/>
        </w:rPr>
        <w:tab/>
        <w:t xml:space="preserve">Chopra S, Luthra N, Kathuria S, Saggar K, Gupta S, Singh T. Optimal positioning of right internal jugular venous catheter: A </w:t>
      </w:r>
      <w:proofErr w:type="spellStart"/>
      <w:r w:rsidRPr="00124208">
        <w:rPr>
          <w:b w:val="0"/>
          <w:caps w:val="0"/>
          <w:sz w:val="20"/>
        </w:rPr>
        <w:t>randomised</w:t>
      </w:r>
      <w:proofErr w:type="spellEnd"/>
      <w:r w:rsidRPr="00124208">
        <w:rPr>
          <w:b w:val="0"/>
          <w:caps w:val="0"/>
          <w:sz w:val="20"/>
        </w:rPr>
        <w:t xml:space="preserve"> study comparing modified Peres' height formula and distance between insertion point and right third intercostal space. Indian J </w:t>
      </w:r>
      <w:proofErr w:type="spellStart"/>
      <w:r w:rsidRPr="00124208">
        <w:rPr>
          <w:b w:val="0"/>
          <w:caps w:val="0"/>
          <w:sz w:val="20"/>
        </w:rPr>
        <w:t>Anaesth</w:t>
      </w:r>
      <w:proofErr w:type="spellEnd"/>
      <w:r w:rsidRPr="00124208">
        <w:rPr>
          <w:b w:val="0"/>
          <w:caps w:val="0"/>
          <w:sz w:val="20"/>
        </w:rPr>
        <w:t xml:space="preserve">. 2022 Aug;66(8):585-590. </w:t>
      </w:r>
      <w:proofErr w:type="spellStart"/>
      <w:r w:rsidRPr="00124208">
        <w:rPr>
          <w:b w:val="0"/>
          <w:caps w:val="0"/>
          <w:sz w:val="20"/>
        </w:rPr>
        <w:t>doi</w:t>
      </w:r>
      <w:proofErr w:type="spellEnd"/>
      <w:r w:rsidRPr="00124208">
        <w:rPr>
          <w:b w:val="0"/>
          <w:caps w:val="0"/>
          <w:sz w:val="20"/>
        </w:rPr>
        <w:t xml:space="preserve">: 10.4103/ija.ija_879_21. </w:t>
      </w:r>
      <w:proofErr w:type="spellStart"/>
      <w:r w:rsidRPr="00124208">
        <w:rPr>
          <w:b w:val="0"/>
          <w:caps w:val="0"/>
          <w:sz w:val="20"/>
        </w:rPr>
        <w:t>Epub</w:t>
      </w:r>
      <w:proofErr w:type="spellEnd"/>
      <w:r w:rsidRPr="00124208">
        <w:rPr>
          <w:b w:val="0"/>
          <w:caps w:val="0"/>
          <w:sz w:val="20"/>
        </w:rPr>
        <w:t xml:space="preserve"> 2022 Aug 22. PMID: 36274797; PMCID: PMC9580582.</w:t>
      </w:r>
    </w:p>
    <w:p w14:paraId="3AE42BD4" w14:textId="77777777" w:rsidR="004D4277" w:rsidRPr="00FB3A86" w:rsidRDefault="00124208" w:rsidP="00124208">
      <w:pPr>
        <w:pStyle w:val="Appendix"/>
        <w:spacing w:after="0"/>
        <w:jc w:val="both"/>
        <w:rPr>
          <w:rFonts w:ascii="Arial" w:hAnsi="Arial" w:cs="Arial"/>
          <w:b w:val="0"/>
        </w:rPr>
        <w:sectPr w:rsidR="004D4277" w:rsidRPr="00FB3A86" w:rsidSect="00736B6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124208">
        <w:rPr>
          <w:b w:val="0"/>
          <w:caps w:val="0"/>
          <w:sz w:val="20"/>
        </w:rPr>
        <w:t>18)</w:t>
      </w:r>
      <w:r w:rsidRPr="00124208">
        <w:rPr>
          <w:b w:val="0"/>
          <w:caps w:val="0"/>
          <w:sz w:val="20"/>
        </w:rPr>
        <w:tab/>
      </w:r>
      <w:proofErr w:type="spellStart"/>
      <w:r w:rsidRPr="00124208">
        <w:rPr>
          <w:b w:val="0"/>
          <w:caps w:val="0"/>
          <w:sz w:val="20"/>
        </w:rPr>
        <w:t>Manudeep</w:t>
      </w:r>
      <w:proofErr w:type="spellEnd"/>
      <w:r w:rsidRPr="00124208">
        <w:rPr>
          <w:b w:val="0"/>
          <w:caps w:val="0"/>
          <w:sz w:val="20"/>
        </w:rPr>
        <w:t xml:space="preserve"> AR, </w:t>
      </w:r>
      <w:proofErr w:type="spellStart"/>
      <w:r w:rsidRPr="00124208">
        <w:rPr>
          <w:b w:val="0"/>
          <w:caps w:val="0"/>
          <w:sz w:val="20"/>
        </w:rPr>
        <w:t>Manjula</w:t>
      </w:r>
      <w:proofErr w:type="spellEnd"/>
      <w:r w:rsidRPr="00124208">
        <w:rPr>
          <w:b w:val="0"/>
          <w:caps w:val="0"/>
          <w:sz w:val="20"/>
        </w:rPr>
        <w:t xml:space="preserve"> BP, Dinesh Kumar US. Comparison of Peres' Formula and Radiological Landmark Formula for Optimal Depth of Insertion of Right Internal Jugular Venous Catheters. Indian J Crit Care Med. 2020 Jul;24(7):527-530. </w:t>
      </w:r>
      <w:proofErr w:type="spellStart"/>
      <w:r w:rsidRPr="00124208">
        <w:rPr>
          <w:b w:val="0"/>
          <w:caps w:val="0"/>
          <w:sz w:val="20"/>
        </w:rPr>
        <w:t>doi</w:t>
      </w:r>
      <w:proofErr w:type="spellEnd"/>
      <w:r w:rsidRPr="00124208">
        <w:rPr>
          <w:b w:val="0"/>
          <w:caps w:val="0"/>
          <w:sz w:val="20"/>
        </w:rPr>
        <w:t>: 10.5005/jp-journals-10071-23478. PMID: 32963434; PMCID: PMC7482340.</w:t>
      </w:r>
    </w:p>
    <w:p w14:paraId="5E7227D3" w14:textId="77777777" w:rsidR="00B01FCD" w:rsidRPr="00FB3A86" w:rsidRDefault="00B01FCD" w:rsidP="00441B6F">
      <w:pPr>
        <w:pStyle w:val="Appendix"/>
        <w:spacing w:after="0"/>
        <w:jc w:val="both"/>
        <w:rPr>
          <w:rFonts w:ascii="Arial" w:hAnsi="Arial" w:cs="Arial"/>
          <w:b w:val="0"/>
        </w:rPr>
      </w:pPr>
    </w:p>
    <w:sectPr w:rsidR="00B01FCD" w:rsidRPr="00FB3A86" w:rsidSect="00736B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AE80D" w14:textId="77777777" w:rsidR="008C61E8" w:rsidRDefault="008C61E8" w:rsidP="00C37E61">
      <w:r>
        <w:separator/>
      </w:r>
    </w:p>
  </w:endnote>
  <w:endnote w:type="continuationSeparator" w:id="0">
    <w:p w14:paraId="18576691" w14:textId="77777777" w:rsidR="008C61E8" w:rsidRDefault="008C61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4674" w14:textId="77777777" w:rsidR="00736B69" w:rsidRDefault="00736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2873D" w14:textId="77777777" w:rsidR="00736B69" w:rsidRDefault="00736B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AD2F7" w14:textId="0AB6D61E" w:rsidR="00754C9A" w:rsidRPr="00736B69" w:rsidRDefault="00754C9A" w:rsidP="00736B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F9407"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49884" w14:textId="77777777" w:rsidR="008C61E8" w:rsidRDefault="008C61E8" w:rsidP="00C37E61">
      <w:r>
        <w:separator/>
      </w:r>
    </w:p>
  </w:footnote>
  <w:footnote w:type="continuationSeparator" w:id="0">
    <w:p w14:paraId="17D61BCA" w14:textId="77777777" w:rsidR="008C61E8" w:rsidRDefault="008C61E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FB0D" w14:textId="4B50D76B" w:rsidR="00736B69" w:rsidRDefault="008C61E8">
    <w:pPr>
      <w:pStyle w:val="Header"/>
    </w:pPr>
    <w:r>
      <w:rPr>
        <w:noProof/>
      </w:rPr>
      <w:pict w14:anchorId="1B2A9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71E2" w14:textId="1F4A2E5D" w:rsidR="00736B69" w:rsidRDefault="008C61E8">
    <w:pPr>
      <w:pStyle w:val="Header"/>
    </w:pPr>
    <w:r>
      <w:rPr>
        <w:noProof/>
      </w:rPr>
      <w:pict w14:anchorId="40C6A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3A5F" w14:textId="7C7A992C" w:rsidR="00296529" w:rsidRPr="00296529" w:rsidRDefault="008C61E8" w:rsidP="00296529">
    <w:pPr>
      <w:ind w:left="2160"/>
      <w:jc w:val="center"/>
      <w:rPr>
        <w:rFonts w:ascii="Times New Roman" w:eastAsia="Calibri" w:hAnsi="Times New Roman"/>
        <w:i/>
        <w:sz w:val="18"/>
        <w:szCs w:val="22"/>
      </w:rPr>
    </w:pPr>
    <w:r>
      <w:rPr>
        <w:noProof/>
      </w:rPr>
      <w:pict w14:anchorId="499BE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172C8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14CF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5AD79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0CA0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74669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191AB7F"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9F44D" w14:textId="31008B4D" w:rsidR="00736B69" w:rsidRDefault="008C61E8">
    <w:pPr>
      <w:pStyle w:val="Header"/>
    </w:pPr>
    <w:r>
      <w:rPr>
        <w:noProof/>
      </w:rPr>
      <w:pict w14:anchorId="7F927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9229E" w14:textId="41F5A440" w:rsidR="00736B69" w:rsidRDefault="008C61E8">
    <w:pPr>
      <w:pStyle w:val="Header"/>
    </w:pPr>
    <w:r>
      <w:rPr>
        <w:noProof/>
      </w:rPr>
      <w:pict w14:anchorId="7EEF6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7AC6A" w14:textId="1A5269DC" w:rsidR="00736B69" w:rsidRDefault="008C61E8">
    <w:pPr>
      <w:pStyle w:val="Header"/>
    </w:pPr>
    <w:r>
      <w:rPr>
        <w:noProof/>
      </w:rPr>
      <w:pict w14:anchorId="09263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30F3A"/>
    <w:rsid w:val="0004579C"/>
    <w:rsid w:val="00085861"/>
    <w:rsid w:val="000A47FA"/>
    <w:rsid w:val="000A65D3"/>
    <w:rsid w:val="000B1E33"/>
    <w:rsid w:val="000D689F"/>
    <w:rsid w:val="000E7B7B"/>
    <w:rsid w:val="000E7D62"/>
    <w:rsid w:val="00103357"/>
    <w:rsid w:val="00115F55"/>
    <w:rsid w:val="00123C9F"/>
    <w:rsid w:val="00124208"/>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6125"/>
    <w:rsid w:val="00210612"/>
    <w:rsid w:val="00231920"/>
    <w:rsid w:val="0023195C"/>
    <w:rsid w:val="0024282C"/>
    <w:rsid w:val="002460DC"/>
    <w:rsid w:val="00250985"/>
    <w:rsid w:val="002556F6"/>
    <w:rsid w:val="00265E7D"/>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4937"/>
    <w:rsid w:val="003A7E18"/>
    <w:rsid w:val="003C4C86"/>
    <w:rsid w:val="003C6258"/>
    <w:rsid w:val="003E2904"/>
    <w:rsid w:val="003F26C0"/>
    <w:rsid w:val="00401927"/>
    <w:rsid w:val="0041027F"/>
    <w:rsid w:val="00412475"/>
    <w:rsid w:val="00423789"/>
    <w:rsid w:val="00440F43"/>
    <w:rsid w:val="00441B6F"/>
    <w:rsid w:val="00446221"/>
    <w:rsid w:val="00450E62"/>
    <w:rsid w:val="004539DB"/>
    <w:rsid w:val="00460745"/>
    <w:rsid w:val="00471A80"/>
    <w:rsid w:val="004777F4"/>
    <w:rsid w:val="004D305E"/>
    <w:rsid w:val="004D4277"/>
    <w:rsid w:val="00502516"/>
    <w:rsid w:val="00505F06"/>
    <w:rsid w:val="00506828"/>
    <w:rsid w:val="00516DE8"/>
    <w:rsid w:val="0053056E"/>
    <w:rsid w:val="00554FDA"/>
    <w:rsid w:val="005927E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6B69"/>
    <w:rsid w:val="00746E59"/>
    <w:rsid w:val="00754C9A"/>
    <w:rsid w:val="0075599A"/>
    <w:rsid w:val="00761D52"/>
    <w:rsid w:val="00766E66"/>
    <w:rsid w:val="0077749E"/>
    <w:rsid w:val="00790ADA"/>
    <w:rsid w:val="007A09B8"/>
    <w:rsid w:val="007D2288"/>
    <w:rsid w:val="007E088F"/>
    <w:rsid w:val="007F7B32"/>
    <w:rsid w:val="00804BC2"/>
    <w:rsid w:val="0081431A"/>
    <w:rsid w:val="0083216F"/>
    <w:rsid w:val="0084673E"/>
    <w:rsid w:val="00860000"/>
    <w:rsid w:val="00863BD3"/>
    <w:rsid w:val="008641ED"/>
    <w:rsid w:val="00866D66"/>
    <w:rsid w:val="008671C6"/>
    <w:rsid w:val="00875803"/>
    <w:rsid w:val="008B459E"/>
    <w:rsid w:val="008C61E8"/>
    <w:rsid w:val="008E13AE"/>
    <w:rsid w:val="008E1506"/>
    <w:rsid w:val="008E710C"/>
    <w:rsid w:val="008F69D6"/>
    <w:rsid w:val="00902823"/>
    <w:rsid w:val="00915CA6"/>
    <w:rsid w:val="00927834"/>
    <w:rsid w:val="009500A6"/>
    <w:rsid w:val="00957C18"/>
    <w:rsid w:val="00963401"/>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62C3"/>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0D8B"/>
    <w:rsid w:val="00C27F5F"/>
    <w:rsid w:val="00C30A0F"/>
    <w:rsid w:val="00C37E61"/>
    <w:rsid w:val="00C70F1B"/>
    <w:rsid w:val="00C71A47"/>
    <w:rsid w:val="00C7464C"/>
    <w:rsid w:val="00C85588"/>
    <w:rsid w:val="00CD6755"/>
    <w:rsid w:val="00CD6856"/>
    <w:rsid w:val="00CE0089"/>
    <w:rsid w:val="00CE793C"/>
    <w:rsid w:val="00CF193C"/>
    <w:rsid w:val="00D173F1"/>
    <w:rsid w:val="00D516B3"/>
    <w:rsid w:val="00D74CB0"/>
    <w:rsid w:val="00D8295D"/>
    <w:rsid w:val="00DC2A65"/>
    <w:rsid w:val="00DC57BE"/>
    <w:rsid w:val="00DE15F0"/>
    <w:rsid w:val="00DE4354"/>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7057"/>
    <w:rsid w:val="00EC6A55"/>
    <w:rsid w:val="00ED0288"/>
    <w:rsid w:val="00ED492F"/>
    <w:rsid w:val="00EE52CB"/>
    <w:rsid w:val="00EF581D"/>
    <w:rsid w:val="00EF7FD8"/>
    <w:rsid w:val="00F06F59"/>
    <w:rsid w:val="00F17988"/>
    <w:rsid w:val="00F42EE0"/>
    <w:rsid w:val="00F469F0"/>
    <w:rsid w:val="00F53273"/>
    <w:rsid w:val="00F755E4"/>
    <w:rsid w:val="00F77D02"/>
    <w:rsid w:val="00F9538B"/>
    <w:rsid w:val="00FB3A86"/>
    <w:rsid w:val="00FC611A"/>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42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F953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F95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F0F9-537B-4FD6-8CD1-DBF8812A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8</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16619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cp:revision>
  <cp:lastPrinted>1999-07-06T11:00:00Z</cp:lastPrinted>
  <dcterms:created xsi:type="dcterms:W3CDTF">2025-03-17T19:48:00Z</dcterms:created>
  <dcterms:modified xsi:type="dcterms:W3CDTF">2025-03-17T19:49:00Z</dcterms:modified>
</cp:coreProperties>
</file>