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D6C" w:rsidRDefault="00194D6C">
      <w:pPr>
        <w:pStyle w:val="Title"/>
        <w:spacing w:after="0"/>
        <w:jc w:val="both"/>
        <w:rPr>
          <w:rFonts w:ascii="Arial" w:hAnsi="Arial" w:cs="Arial"/>
        </w:rPr>
      </w:pPr>
    </w:p>
    <w:p w:rsidR="00194D6C" w:rsidRDefault="00092DF2">
      <w:pPr>
        <w:pStyle w:val="Author"/>
        <w:spacing w:line="240" w:lineRule="auto"/>
        <w:rPr>
          <w:rFonts w:ascii="Arial" w:hAnsi="Arial" w:cs="Arial"/>
          <w:sz w:val="36"/>
        </w:rPr>
      </w:pPr>
      <w:r w:rsidRPr="00092DF2">
        <w:rPr>
          <w:rFonts w:ascii="Arial" w:hAnsi="Arial" w:cs="Arial"/>
          <w:bCs/>
          <w:iCs/>
          <w:kern w:val="28"/>
          <w:sz w:val="36"/>
          <w:highlight w:val="yellow"/>
        </w:rPr>
        <w:t>Pregnancy Outcomes in Bauchi Central Zone: A Comparison of ANC Attendees and Non-Attendees in General Hospitals</w:t>
      </w:r>
    </w:p>
    <w:p w:rsidR="00194D6C" w:rsidRDefault="00005E74">
      <w:pPr>
        <w:pStyle w:val="Copyright"/>
        <w:spacing w:after="0" w:line="240" w:lineRule="auto"/>
        <w:jc w:val="both"/>
        <w:rPr>
          <w:rFonts w:ascii="Arial" w:hAnsi="Arial" w:cs="Arial"/>
        </w:rPr>
        <w:sectPr w:rsidR="00194D6C">
          <w:headerReference w:type="even" r:id="rId8"/>
          <w:headerReference w:type="default" r:id="rId9"/>
          <w:footerReference w:type="even" r:id="rId10"/>
          <w:footerReference w:type="default" r:id="rId11"/>
          <w:head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0"/>
                <wp:effectExtent l="13334" t="12065" r="17145" b="16510"/>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0"/>
                        </a:xfrm>
                        <a:prstGeom prst="straightConnector1">
                          <a:avLst/>
                        </a:prstGeom>
                        <a:ln w="19050" cap="flat" cmpd="sng">
                          <a:solidFill>
                            <a:srgbClr val="000000"/>
                          </a:solidFill>
                          <a:prstDash val="solid"/>
                          <a:round/>
                          <a:headEnd type="none" w="med" len="med"/>
                          <a:tailEnd type="none" w="med" len="med"/>
                        </a:ln>
                      </wps:spPr>
                      <wps:bodyPr/>
                    </wps:wsp>
                  </a:graphicData>
                </a:graphic>
              </wp:inline>
            </w:drawing>
          </mc:Choice>
          <mc:Fallback>
            <w:pict>
              <v:shapetype w14:anchorId="681B8A0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tT3wEAALwDAAAOAAAAZHJzL2Uyb0RvYy54bWysU9uO0zAQfUfiHyy/06RddQVR0xVqWV5W&#10;UGmXD5jaTmLhmzxuk/49Y/cCCy8IkQfLk5k5M+fMePUwWcOOKqL2ruXzWc2ZcsJL7fqWf3t5fPee&#10;M0zgJBjvVMtPCvnD+u2b1RgatfCDN1JFRiAOmzG0fEgpNFWFYlAWcOaDcuTsfLSQyIx9JSOMhG5N&#10;tajr+2r0UYbohUKkv9uzk68Lftcpkb52HarETMupt1TOWM59Pqv1Cpo+Qhi0uLQB/9CFBe2o6A1q&#10;CwnYIeo/oKwW0aPv0kx4W/mu00IVDsRmXv/G5nmAoAoXEgfDTSb8f7Diy3EXmZY0u3pxz5kDS1P6&#10;eEi+FGeLrNAYsKHAjdvFzFFM7jk8efEdyVe9cmYDwzls6qLN4USSTUXx001xNSUm6Ofyrr5bLmgw&#10;4uqroLkmhojps/KW5UvLMUXQ/ZA23jmaq4/zojgcnzDlRqC5JuSqxrGRSH2olxkdaLU6A4muNhBZ&#10;dH1JRm+0fNTG5BSM/X5jIjtCXpbyZfYE/CosV9kCDue44jqvUfQHJykBmkGB/OQkS6dAajrafJ67&#10;sUpyZhQ9lHwrkQm0+ZtIasK4i9pngbPUey9Pu5h7zBatSOn2ss55B3+1S9TPR7f+AQAA//8DAFBL&#10;AwQUAAYACAAAACEAEUgwYNYAAAACAQAADwAAAGRycy9kb3ducmV2LnhtbEyPwUrEQBBE74L/MLTg&#10;RdyJKy4hZrKI4MmDcdcP6GTaJJjpCZnJZvx7e73opaCopup1uU9uVCeaw+DZwN0mA0XcejtwZ+Dj&#10;+HKbgwoR2eLomQx8U4B9dXlRYmH9yu90OsROSQmHAg30MU6F1qHtyWHY+IlYsk8/O4xi507bGVcp&#10;d6PeZtlOOxxYFnqc6Lmn9uuwOAPpbccx1XlqVl5eQ35TJ3S1MddX6ekRVKQU/47hjC/oUAlT4xe2&#10;QY0G5JH4q5Ll9w9bUM3Z6qrU/9GrHwAAAP//AwBQSwECLQAUAAYACAAAACEAtoM4kv4AAADhAQAA&#10;EwAAAAAAAAAAAAAAAAAAAAAAW0NvbnRlbnRfVHlwZXNdLnhtbFBLAQItABQABgAIAAAAIQA4/SH/&#10;1gAAAJQBAAALAAAAAAAAAAAAAAAAAC8BAABfcmVscy8ucmVsc1BLAQItABQABgAIAAAAIQDf6/tT&#10;3wEAALwDAAAOAAAAAAAAAAAAAAAAAC4CAABkcnMvZTJvRG9jLnhtbFBLAQItABQABgAIAAAAIQAR&#10;SDBg1gAAAAIBAAAPAAAAAAAAAAAAAAAAADkEAABkcnMvZG93bnJldi54bWxQSwUGAAAAAAQABADz&#10;AAAAPAUAAAAA&#10;" strokeweight="1.5pt">
                <o:lock v:ext="edit" shapetype="f"/>
                <w10:anchorlock/>
              </v:shape>
            </w:pict>
          </mc:Fallback>
        </mc:AlternateContent>
      </w:r>
      <w:r>
        <w:rPr>
          <w:rFonts w:ascii="Arial" w:hAnsi="Arial" w:cs="Arial"/>
        </w:rPr>
        <w:t>.</w:t>
      </w:r>
    </w:p>
    <w:p w:rsidR="00194D6C" w:rsidRDefault="00005E74">
      <w:pPr>
        <w:pStyle w:val="AbstHead"/>
        <w:spacing w:after="0"/>
        <w:jc w:val="both"/>
        <w:rPr>
          <w:rFonts w:ascii="Arial" w:hAnsi="Arial" w:cs="Arial"/>
        </w:rPr>
      </w:pPr>
      <w:r>
        <w:rPr>
          <w:rFonts w:ascii="Arial" w:hAnsi="Arial" w:cs="Arial"/>
        </w:rPr>
        <w:t>ABSTRACT</w:t>
      </w:r>
    </w:p>
    <w:p w:rsidR="00194D6C" w:rsidRDefault="00194D6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194D6C">
        <w:tc>
          <w:tcPr>
            <w:tcW w:w="9576" w:type="dxa"/>
            <w:shd w:val="clear" w:color="auto" w:fill="F2F2F2"/>
          </w:tcPr>
          <w:p w:rsidR="00194D6C" w:rsidRDefault="00194D6C">
            <w:pPr>
              <w:pStyle w:val="Body"/>
              <w:spacing w:after="0"/>
              <w:rPr>
                <w:rFonts w:ascii="Arial" w:eastAsia="Calibri" w:hAnsi="Arial" w:cs="Arial"/>
                <w:b/>
                <w:szCs w:val="22"/>
              </w:rPr>
            </w:pPr>
          </w:p>
          <w:p w:rsidR="00194D6C" w:rsidRDefault="00005E74">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this study was </w:t>
            </w:r>
            <w:r>
              <w:rPr>
                <w:rFonts w:ascii="Arial" w:eastAsia="Calibri" w:hAnsi="Arial" w:cs="Arial"/>
                <w:szCs w:val="22"/>
              </w:rPr>
              <w:t>designed to evaluate the pregnancy outcomes among pregnant women in Bauchi Central Zone of Bauchi State.</w:t>
            </w:r>
          </w:p>
          <w:p w:rsidR="00194D6C" w:rsidRDefault="00005E74">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The study employed a retrospective descriptive.</w:t>
            </w:r>
          </w:p>
          <w:p w:rsidR="00194D6C" w:rsidRDefault="00005E74">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The study was carried out among pregnant women who had ANC </w:t>
            </w:r>
            <w:r>
              <w:rPr>
                <w:rFonts w:ascii="Arial" w:eastAsia="Calibri" w:hAnsi="Arial" w:cs="Arial"/>
                <w:szCs w:val="22"/>
              </w:rPr>
              <w:t xml:space="preserve">and also delivered their babies or were brought to the Hospital at the onset of </w:t>
            </w:r>
            <w:proofErr w:type="spellStart"/>
            <w:r>
              <w:rPr>
                <w:rFonts w:ascii="Arial" w:eastAsia="Calibri" w:hAnsi="Arial" w:cs="Arial"/>
                <w:szCs w:val="22"/>
              </w:rPr>
              <w:t>labour</w:t>
            </w:r>
            <w:proofErr w:type="spellEnd"/>
            <w:r>
              <w:rPr>
                <w:rFonts w:ascii="Arial" w:eastAsia="Calibri" w:hAnsi="Arial" w:cs="Arial"/>
                <w:szCs w:val="22"/>
              </w:rPr>
              <w:t xml:space="preserve"> or during child birth from 1st January 2022 to 31st December 2022.</w:t>
            </w:r>
          </w:p>
          <w:p w:rsidR="00194D6C" w:rsidRDefault="00005E74">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The instrument for data collection was a designed proforma which was used to extract info</w:t>
            </w:r>
            <w:r>
              <w:rPr>
                <w:rFonts w:ascii="Arial" w:eastAsia="Calibri" w:hAnsi="Arial" w:cs="Arial"/>
                <w:szCs w:val="22"/>
              </w:rPr>
              <w:t xml:space="preserve">rmation from patient antenatal cards, ANC registers, </w:t>
            </w:r>
            <w:proofErr w:type="spellStart"/>
            <w:r>
              <w:rPr>
                <w:rFonts w:ascii="Arial" w:eastAsia="Calibri" w:hAnsi="Arial" w:cs="Arial"/>
                <w:szCs w:val="22"/>
              </w:rPr>
              <w:t>labour</w:t>
            </w:r>
            <w:proofErr w:type="spellEnd"/>
            <w:r>
              <w:rPr>
                <w:rFonts w:ascii="Arial" w:eastAsia="Calibri" w:hAnsi="Arial" w:cs="Arial"/>
                <w:szCs w:val="22"/>
              </w:rPr>
              <w:t xml:space="preserve"> and delivery registers. The collected data were analyzed via SPSS Version 22.</w:t>
            </w:r>
          </w:p>
          <w:p w:rsidR="00194D6C" w:rsidRDefault="00005E74">
            <w:pPr>
              <w:pStyle w:val="Body"/>
              <w:spacing w:after="0"/>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The findings of the study show that less than one-third of the respondents 60(30.30%) were between ages 21-25</w:t>
            </w:r>
            <w:r>
              <w:rPr>
                <w:rFonts w:ascii="Arial" w:eastAsia="Calibri" w:hAnsi="Arial" w:cs="Arial"/>
                <w:szCs w:val="22"/>
              </w:rPr>
              <w:t xml:space="preserve"> years, while majority were married and 76(38.38%) attained secondary education. The outcome of the pregnancy showed fewer maternal and </w:t>
            </w:r>
            <w:proofErr w:type="spellStart"/>
            <w:r>
              <w:rPr>
                <w:rFonts w:ascii="Arial" w:eastAsia="Calibri" w:hAnsi="Arial" w:cs="Arial"/>
                <w:szCs w:val="22"/>
              </w:rPr>
              <w:t>foetal</w:t>
            </w:r>
            <w:proofErr w:type="spellEnd"/>
            <w:r>
              <w:rPr>
                <w:rFonts w:ascii="Arial" w:eastAsia="Calibri" w:hAnsi="Arial" w:cs="Arial"/>
                <w:szCs w:val="22"/>
              </w:rPr>
              <w:t xml:space="preserve"> deaths among the Booked than the </w:t>
            </w:r>
            <w:proofErr w:type="spellStart"/>
            <w:r>
              <w:rPr>
                <w:rFonts w:ascii="Arial" w:eastAsia="Calibri" w:hAnsi="Arial" w:cs="Arial"/>
                <w:szCs w:val="22"/>
              </w:rPr>
              <w:t>Unbooked</w:t>
            </w:r>
            <w:proofErr w:type="spellEnd"/>
            <w:r>
              <w:rPr>
                <w:rFonts w:ascii="Arial" w:eastAsia="Calibri" w:hAnsi="Arial" w:cs="Arial"/>
                <w:szCs w:val="22"/>
              </w:rPr>
              <w:t xml:space="preserve"> pregnancies.</w:t>
            </w:r>
          </w:p>
          <w:p w:rsidR="00194D6C" w:rsidRDefault="00005E74">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In conclusion, the study showed eventful pregn</w:t>
            </w:r>
            <w:r>
              <w:rPr>
                <w:rFonts w:ascii="Arial" w:eastAsia="Calibri" w:hAnsi="Arial" w:cs="Arial"/>
                <w:szCs w:val="22"/>
              </w:rPr>
              <w:t xml:space="preserve">ancy among women with booked antenatal when compared with women with </w:t>
            </w:r>
            <w:proofErr w:type="spellStart"/>
            <w:r>
              <w:rPr>
                <w:rFonts w:ascii="Arial" w:eastAsia="Calibri" w:hAnsi="Arial" w:cs="Arial"/>
                <w:szCs w:val="22"/>
              </w:rPr>
              <w:t>unbooked</w:t>
            </w:r>
            <w:proofErr w:type="spellEnd"/>
            <w:r>
              <w:rPr>
                <w:rFonts w:ascii="Arial" w:eastAsia="Calibri" w:hAnsi="Arial" w:cs="Arial"/>
                <w:szCs w:val="22"/>
              </w:rPr>
              <w:t xml:space="preserve"> pregnancy. The study therefore recommends improving the availability and accessibility of quality antenatal and delivery care services in our environment to improve pregnancy out</w:t>
            </w:r>
            <w:r>
              <w:rPr>
                <w:rFonts w:ascii="Arial" w:eastAsia="Calibri" w:hAnsi="Arial" w:cs="Arial"/>
                <w:szCs w:val="22"/>
              </w:rPr>
              <w:t>come.</w:t>
            </w:r>
          </w:p>
        </w:tc>
      </w:tr>
    </w:tbl>
    <w:p w:rsidR="00194D6C" w:rsidRDefault="00194D6C">
      <w:pPr>
        <w:pStyle w:val="Body"/>
        <w:spacing w:after="0"/>
        <w:rPr>
          <w:rFonts w:ascii="Arial" w:hAnsi="Arial" w:cs="Arial"/>
          <w:i/>
        </w:rPr>
      </w:pPr>
    </w:p>
    <w:p w:rsidR="00194D6C" w:rsidRDefault="00005E74">
      <w:pPr>
        <w:pStyle w:val="Body"/>
        <w:spacing w:after="0"/>
        <w:rPr>
          <w:rFonts w:ascii="Arial" w:hAnsi="Arial" w:cs="Arial"/>
          <w:i/>
        </w:rPr>
      </w:pPr>
      <w:r>
        <w:rPr>
          <w:rFonts w:ascii="Arial" w:hAnsi="Arial" w:cs="Arial"/>
          <w:i/>
        </w:rPr>
        <w:t xml:space="preserve">Keywords: Antenatal Care, Booked Pregnancy, </w:t>
      </w:r>
      <w:proofErr w:type="spellStart"/>
      <w:r>
        <w:rPr>
          <w:rFonts w:ascii="Arial" w:hAnsi="Arial" w:cs="Arial"/>
          <w:i/>
        </w:rPr>
        <w:t>Unbooked</w:t>
      </w:r>
      <w:proofErr w:type="spellEnd"/>
      <w:r>
        <w:rPr>
          <w:rFonts w:ascii="Arial" w:hAnsi="Arial" w:cs="Arial"/>
          <w:i/>
        </w:rPr>
        <w:t xml:space="preserve"> Pregnancy, Pregnancy outcome</w:t>
      </w:r>
    </w:p>
    <w:p w:rsidR="00194D6C" w:rsidRDefault="00194D6C">
      <w:pPr>
        <w:pStyle w:val="Body"/>
        <w:spacing w:after="0"/>
        <w:rPr>
          <w:rFonts w:ascii="Arial" w:hAnsi="Arial" w:cs="Arial"/>
          <w:i/>
        </w:rPr>
      </w:pPr>
    </w:p>
    <w:p w:rsidR="00194D6C" w:rsidRDefault="00194D6C">
      <w:pPr>
        <w:pStyle w:val="Body"/>
        <w:spacing w:after="0"/>
        <w:rPr>
          <w:rFonts w:ascii="Arial" w:hAnsi="Arial" w:cs="Arial"/>
          <w:i/>
          <w:sz w:val="18"/>
        </w:rPr>
      </w:pPr>
    </w:p>
    <w:p w:rsidR="00194D6C" w:rsidRDefault="00194D6C">
      <w:pPr>
        <w:pStyle w:val="Body"/>
        <w:spacing w:after="0"/>
        <w:rPr>
          <w:rFonts w:ascii="Arial" w:hAnsi="Arial" w:cs="Arial"/>
          <w:i/>
        </w:rPr>
      </w:pPr>
    </w:p>
    <w:p w:rsidR="00194D6C" w:rsidRDefault="00005E74">
      <w:pPr>
        <w:pStyle w:val="AbstHead"/>
        <w:spacing w:after="0"/>
        <w:jc w:val="both"/>
        <w:rPr>
          <w:rFonts w:ascii="Arial" w:hAnsi="Arial" w:cs="Arial"/>
        </w:rPr>
      </w:pPr>
      <w:r>
        <w:rPr>
          <w:rFonts w:ascii="Arial" w:hAnsi="Arial" w:cs="Arial"/>
        </w:rPr>
        <w:t>1. INTRODUCTION</w:t>
      </w:r>
    </w:p>
    <w:p w:rsidR="00194D6C" w:rsidRDefault="00194D6C">
      <w:pPr>
        <w:pStyle w:val="AbstHead"/>
        <w:spacing w:after="0"/>
        <w:jc w:val="both"/>
        <w:rPr>
          <w:rFonts w:ascii="Arial" w:hAnsi="Arial" w:cs="Arial"/>
        </w:rPr>
      </w:pPr>
    </w:p>
    <w:p w:rsidR="00194D6C" w:rsidRDefault="00005E74">
      <w:pPr>
        <w:pStyle w:val="Body"/>
        <w:rPr>
          <w:rFonts w:ascii="Arial" w:hAnsi="Arial" w:cs="Arial"/>
        </w:rPr>
      </w:pPr>
      <w:r>
        <w:rPr>
          <w:rFonts w:ascii="Arial" w:hAnsi="Arial" w:cs="Arial"/>
        </w:rPr>
        <w:t>Globally, it is estimated that more than 61.8 million women suffer from significant ill health annually as a result of childbearing (</w:t>
      </w:r>
      <w:proofErr w:type="spellStart"/>
      <w:r>
        <w:rPr>
          <w:rFonts w:ascii="Arial" w:hAnsi="Arial" w:cs="Arial"/>
        </w:rPr>
        <w:t>Koblinsky</w:t>
      </w:r>
      <w:proofErr w:type="spellEnd"/>
      <w:r>
        <w:rPr>
          <w:rFonts w:ascii="Arial" w:hAnsi="Arial" w:cs="Arial"/>
        </w:rPr>
        <w:t xml:space="preserve"> et </w:t>
      </w:r>
      <w:r>
        <w:rPr>
          <w:rFonts w:ascii="Arial" w:hAnsi="Arial" w:cs="Arial"/>
        </w:rPr>
        <w:t>al., 2008). Effort to reduce maternal mortality and morbidity have so far focused on preventive approaches, such as antenatal care, tetanus toxoid immunization, training of traditional birth attendants (TBA), and family planning. Akhter (2006) observed tha</w:t>
      </w:r>
      <w:r>
        <w:rPr>
          <w:rFonts w:ascii="Arial" w:hAnsi="Arial" w:cs="Arial"/>
        </w:rPr>
        <w:t>t essentially, all pregnant women are at risk of serious complications during pregnancy and childbirth, and maternal mortality can be avoided if mothers with such complications receive adequate and timely medical management identified during ANC visits. It</w:t>
      </w:r>
      <w:r>
        <w:rPr>
          <w:rFonts w:ascii="Arial" w:hAnsi="Arial" w:cs="Arial"/>
        </w:rPr>
        <w:t xml:space="preserve"> is important to look into the apparent connection that exists between quality antenatal care and pregnancy outcomes among mothers.</w:t>
      </w:r>
    </w:p>
    <w:p w:rsidR="00194D6C" w:rsidRDefault="00005E74">
      <w:pPr>
        <w:pStyle w:val="Body"/>
        <w:rPr>
          <w:rFonts w:ascii="Arial" w:hAnsi="Arial" w:cs="Arial"/>
        </w:rPr>
      </w:pPr>
      <w:r>
        <w:rPr>
          <w:rFonts w:ascii="Arial" w:hAnsi="Arial" w:cs="Arial"/>
        </w:rPr>
        <w:t>Many mothers in Bauchi State and in the country at large have to grapple with number of problems in having quality antenatal</w:t>
      </w:r>
      <w:r>
        <w:rPr>
          <w:rFonts w:ascii="Arial" w:hAnsi="Arial" w:cs="Arial"/>
        </w:rPr>
        <w:t xml:space="preserve"> care services, some of </w:t>
      </w:r>
      <w:r w:rsidRPr="00092DF2">
        <w:rPr>
          <w:rFonts w:ascii="Arial" w:hAnsi="Arial" w:cs="Arial"/>
          <w:highlight w:val="yellow"/>
        </w:rPr>
        <w:t xml:space="preserve">these problems fall within the sphere of influence of the mothers, while others fall outside areas of their influence. For </w:t>
      </w:r>
      <w:r w:rsidR="00092DF2" w:rsidRPr="00092DF2">
        <w:rPr>
          <w:rFonts w:ascii="Arial" w:hAnsi="Arial" w:cs="Arial"/>
          <w:highlight w:val="yellow"/>
        </w:rPr>
        <w:t>instance,</w:t>
      </w:r>
      <w:r w:rsidRPr="00092DF2">
        <w:rPr>
          <w:rFonts w:ascii="Arial" w:hAnsi="Arial" w:cs="Arial"/>
          <w:highlight w:val="yellow"/>
        </w:rPr>
        <w:t xml:space="preserve"> mothers of child bearing age in Bauchi State can be faced with other problems that cause having poor</w:t>
      </w:r>
      <w:r w:rsidRPr="00092DF2">
        <w:rPr>
          <w:rFonts w:ascii="Arial" w:hAnsi="Arial" w:cs="Arial"/>
          <w:highlight w:val="yellow"/>
        </w:rPr>
        <w:t xml:space="preserve"> quality antenatal care services. These problems may include: Lack of finance, lack of knowledge, inaccessibility to health facility and inadequate </w:t>
      </w:r>
      <w:r>
        <w:rPr>
          <w:rFonts w:ascii="Arial" w:hAnsi="Arial" w:cs="Arial"/>
        </w:rPr>
        <w:t xml:space="preserve">number of qualified </w:t>
      </w:r>
      <w:proofErr w:type="gramStart"/>
      <w:r>
        <w:rPr>
          <w:rFonts w:ascii="Arial" w:hAnsi="Arial" w:cs="Arial"/>
        </w:rPr>
        <w:t>staff</w:t>
      </w:r>
      <w:proofErr w:type="gramEnd"/>
      <w:r>
        <w:rPr>
          <w:rFonts w:ascii="Arial" w:hAnsi="Arial" w:cs="Arial"/>
        </w:rPr>
        <w:t xml:space="preserve"> at the health facilities. </w:t>
      </w:r>
    </w:p>
    <w:p w:rsidR="00194D6C" w:rsidRDefault="00005E74">
      <w:pPr>
        <w:pStyle w:val="Body"/>
        <w:rPr>
          <w:rFonts w:ascii="Arial" w:hAnsi="Arial" w:cs="Arial"/>
        </w:rPr>
      </w:pPr>
      <w:r>
        <w:rPr>
          <w:rFonts w:ascii="Arial" w:hAnsi="Arial" w:cs="Arial"/>
        </w:rPr>
        <w:t>Globally, it is estimated that approximately 15 percent</w:t>
      </w:r>
      <w:r>
        <w:rPr>
          <w:rFonts w:ascii="Arial" w:hAnsi="Arial" w:cs="Arial"/>
        </w:rPr>
        <w:t xml:space="preserve"> of women will develop a life-threatening complication so every woman and her family should have a plan for skilled attendant at birth, the place of birth and how to get there including how to access emergency transportation if needed, items needed for the</w:t>
      </w:r>
      <w:r>
        <w:rPr>
          <w:rFonts w:ascii="Arial" w:hAnsi="Arial" w:cs="Arial"/>
        </w:rPr>
        <w:t xml:space="preserve"> birth, money saved to pay the skilled provider </w:t>
      </w:r>
      <w:r>
        <w:rPr>
          <w:rFonts w:ascii="Arial" w:hAnsi="Arial" w:cs="Arial"/>
        </w:rPr>
        <w:lastRenderedPageBreak/>
        <w:t>and for any needed mediations and supplies, support during and after the birth (e.g. family, friends) and potential blood donors in case of emergency (WHO/UNICEF, 2013).</w:t>
      </w:r>
    </w:p>
    <w:p w:rsidR="00194D6C" w:rsidRDefault="00005E74">
      <w:pPr>
        <w:pStyle w:val="Body"/>
        <w:rPr>
          <w:rFonts w:ascii="Arial" w:hAnsi="Arial" w:cs="Arial"/>
          <w:b/>
        </w:rPr>
      </w:pPr>
      <w:r>
        <w:rPr>
          <w:rFonts w:ascii="Arial" w:hAnsi="Arial" w:cs="Arial"/>
          <w:b/>
        </w:rPr>
        <w:t>Problems associated with pregnant wome</w:t>
      </w:r>
      <w:r>
        <w:rPr>
          <w:rFonts w:ascii="Arial" w:hAnsi="Arial" w:cs="Arial"/>
          <w:b/>
        </w:rPr>
        <w:t>n</w:t>
      </w:r>
    </w:p>
    <w:p w:rsidR="00194D6C" w:rsidRDefault="00005E74">
      <w:pPr>
        <w:pStyle w:val="Body"/>
        <w:rPr>
          <w:rFonts w:ascii="Arial" w:hAnsi="Arial" w:cs="Arial"/>
        </w:rPr>
      </w:pPr>
      <w:r>
        <w:rPr>
          <w:rFonts w:ascii="Arial" w:hAnsi="Arial" w:cs="Arial"/>
        </w:rPr>
        <w:t>Hypertensive Disorders of Pregnancy</w:t>
      </w:r>
    </w:p>
    <w:p w:rsidR="00194D6C" w:rsidRDefault="00005E74">
      <w:pPr>
        <w:pStyle w:val="Body"/>
        <w:rPr>
          <w:rFonts w:ascii="Arial" w:hAnsi="Arial" w:cs="Arial"/>
        </w:rPr>
      </w:pPr>
      <w:r>
        <w:rPr>
          <w:rFonts w:ascii="Arial" w:hAnsi="Arial" w:cs="Arial"/>
        </w:rPr>
        <w:t>Hypertensive disorders of pregnancy represent a group of conditions associated with high blood pressure during pregnancy, proteinuria and in some cases convulsions. It is estimated worldwide that approximately 12% of a</w:t>
      </w:r>
      <w:r>
        <w:rPr>
          <w:rFonts w:ascii="Arial" w:hAnsi="Arial" w:cs="Arial"/>
        </w:rPr>
        <w:t>ll maternal deaths is caused by hypertension, particularly eclampsia (convulsions) (WHO, 2013).</w:t>
      </w:r>
    </w:p>
    <w:p w:rsidR="00194D6C" w:rsidRDefault="00194D6C">
      <w:pPr>
        <w:pStyle w:val="Body"/>
        <w:rPr>
          <w:rFonts w:ascii="Arial" w:hAnsi="Arial" w:cs="Arial"/>
        </w:rPr>
      </w:pPr>
    </w:p>
    <w:p w:rsidR="00194D6C" w:rsidRDefault="00005E74">
      <w:pPr>
        <w:pStyle w:val="Body"/>
        <w:rPr>
          <w:rFonts w:ascii="Arial" w:hAnsi="Arial" w:cs="Arial"/>
          <w:b/>
        </w:rPr>
      </w:pPr>
      <w:r>
        <w:rPr>
          <w:rFonts w:ascii="Arial" w:hAnsi="Arial" w:cs="Arial"/>
          <w:b/>
        </w:rPr>
        <w:t>Safe Motherhood Initiative (SMI)</w:t>
      </w:r>
    </w:p>
    <w:p w:rsidR="00194D6C" w:rsidRDefault="00005E74">
      <w:pPr>
        <w:pStyle w:val="Body"/>
        <w:rPr>
          <w:rFonts w:ascii="Arial" w:hAnsi="Arial" w:cs="Arial"/>
        </w:rPr>
      </w:pPr>
      <w:r>
        <w:rPr>
          <w:rFonts w:ascii="Arial" w:hAnsi="Arial" w:cs="Arial"/>
        </w:rPr>
        <w:t>Safe motherhood is a situation in which no woman going through physiological processes; of pregnancy/childbirth suffers any in</w:t>
      </w:r>
      <w:r>
        <w:rPr>
          <w:rFonts w:ascii="Arial" w:hAnsi="Arial" w:cs="Arial"/>
        </w:rPr>
        <w:t>jury, loose her life or that of her baby.</w:t>
      </w:r>
    </w:p>
    <w:p w:rsidR="00194D6C" w:rsidRDefault="00005E74">
      <w:pPr>
        <w:pStyle w:val="Body"/>
        <w:rPr>
          <w:rFonts w:ascii="Arial" w:hAnsi="Arial" w:cs="Arial"/>
        </w:rPr>
      </w:pPr>
      <w:r>
        <w:rPr>
          <w:rFonts w:ascii="Arial" w:hAnsi="Arial" w:cs="Arial"/>
        </w:rPr>
        <w:t>The incidence of maternal mortality and morbidity has become a public health concern which led to the first international conference on safe motherhood in Nairobi, Kenya in 1987. The WHO, UNICEF, WORLD BANK, UNFPA,</w:t>
      </w:r>
      <w:r>
        <w:rPr>
          <w:rFonts w:ascii="Arial" w:hAnsi="Arial" w:cs="Arial"/>
        </w:rPr>
        <w:t xml:space="preserve"> USAID, </w:t>
      </w:r>
      <w:proofErr w:type="spellStart"/>
      <w:r>
        <w:rPr>
          <w:rFonts w:ascii="Arial" w:hAnsi="Arial" w:cs="Arial"/>
        </w:rPr>
        <w:t>etc</w:t>
      </w:r>
      <w:proofErr w:type="spellEnd"/>
      <w:r>
        <w:rPr>
          <w:rFonts w:ascii="Arial" w:hAnsi="Arial" w:cs="Arial"/>
        </w:rPr>
        <w:t xml:space="preserve">, spearheaded the launching of Safe Motherhood </w:t>
      </w:r>
      <w:r w:rsidRPr="00092DF2">
        <w:rPr>
          <w:rFonts w:ascii="Arial" w:hAnsi="Arial" w:cs="Arial"/>
          <w:highlight w:val="yellow"/>
        </w:rPr>
        <w:t>Initiative (SMI). The program goal was to reduce by half maternal mortality rates by the year 2010. Eight years later, when a review was made, progress was said to be negligible, this was the conseq</w:t>
      </w:r>
      <w:r w:rsidRPr="00092DF2">
        <w:rPr>
          <w:rFonts w:ascii="Arial" w:hAnsi="Arial" w:cs="Arial"/>
          <w:highlight w:val="yellow"/>
        </w:rPr>
        <w:t>uence of strategic misjudgments, lack of ob</w:t>
      </w:r>
      <w:r>
        <w:rPr>
          <w:rFonts w:ascii="Arial" w:hAnsi="Arial" w:cs="Arial"/>
        </w:rPr>
        <w:t>vious evidence of change and political apathy.</w:t>
      </w:r>
    </w:p>
    <w:p w:rsidR="00194D6C" w:rsidRDefault="00005E74">
      <w:pPr>
        <w:pStyle w:val="Body"/>
        <w:rPr>
          <w:rFonts w:ascii="Arial" w:hAnsi="Arial" w:cs="Arial"/>
        </w:rPr>
      </w:pPr>
      <w:r>
        <w:rPr>
          <w:rFonts w:ascii="Arial" w:hAnsi="Arial" w:cs="Arial"/>
        </w:rPr>
        <w:t>In Bauchi State there is paucity of information on pregnancy outcomes. Therefore, this study is an attempt to identify the quality antenatal care services received by</w:t>
      </w:r>
      <w:r>
        <w:rPr>
          <w:rFonts w:ascii="Arial" w:hAnsi="Arial" w:cs="Arial"/>
        </w:rPr>
        <w:t xml:space="preserve"> pregnant women in Bauchi Central Zone of Bauchi State.</w:t>
      </w:r>
    </w:p>
    <w:p w:rsidR="00194D6C" w:rsidRDefault="00005E74">
      <w:pPr>
        <w:pStyle w:val="Body"/>
        <w:rPr>
          <w:rFonts w:ascii="Arial" w:hAnsi="Arial" w:cs="Arial"/>
          <w:b/>
        </w:rPr>
      </w:pPr>
      <w:r>
        <w:rPr>
          <w:rFonts w:ascii="Arial" w:hAnsi="Arial" w:cs="Arial"/>
          <w:b/>
        </w:rPr>
        <w:t>Objective of study</w:t>
      </w:r>
    </w:p>
    <w:p w:rsidR="00194D6C" w:rsidRDefault="00005E74">
      <w:pPr>
        <w:pStyle w:val="Body"/>
        <w:rPr>
          <w:rFonts w:ascii="Arial" w:hAnsi="Arial" w:cs="Arial"/>
        </w:rPr>
      </w:pPr>
      <w:r>
        <w:rPr>
          <w:rFonts w:ascii="Arial" w:hAnsi="Arial" w:cs="Arial"/>
        </w:rPr>
        <w:t xml:space="preserve">To identify pregnancy outcomes of women attended ANC and those that did not attend ANC but brought during the onset of labor and delivered at the Hospital in Bauchi Central zone  </w:t>
      </w:r>
    </w:p>
    <w:p w:rsidR="00194D6C" w:rsidRDefault="00005E74">
      <w:pPr>
        <w:pStyle w:val="Body"/>
        <w:spacing w:after="0"/>
        <w:rPr>
          <w:rFonts w:ascii="Arial" w:hAnsi="Arial" w:cs="Arial"/>
        </w:rPr>
      </w:pPr>
      <w:r>
        <w:rPr>
          <w:rFonts w:ascii="Arial" w:hAnsi="Arial" w:cs="Arial"/>
        </w:rPr>
        <w:t>H</w:t>
      </w:r>
      <w:r>
        <w:rPr>
          <w:rFonts w:ascii="Arial" w:hAnsi="Arial" w:cs="Arial"/>
        </w:rPr>
        <w:t xml:space="preserve">o1, </w:t>
      </w:r>
      <w:proofErr w:type="gramStart"/>
      <w:r>
        <w:rPr>
          <w:rFonts w:ascii="Arial" w:hAnsi="Arial" w:cs="Arial"/>
        </w:rPr>
        <w:t>There</w:t>
      </w:r>
      <w:proofErr w:type="gramEnd"/>
      <w:r>
        <w:rPr>
          <w:rFonts w:ascii="Arial" w:hAnsi="Arial" w:cs="Arial"/>
        </w:rPr>
        <w:t xml:space="preserve"> is no significant relationship between quality antenatal care (ANC) and pregnancy outcomes</w:t>
      </w:r>
    </w:p>
    <w:p w:rsidR="00194D6C" w:rsidRDefault="00194D6C">
      <w:pPr>
        <w:pStyle w:val="Body"/>
        <w:spacing w:after="0"/>
        <w:rPr>
          <w:rFonts w:ascii="Arial" w:hAnsi="Arial" w:cs="Arial"/>
        </w:rPr>
      </w:pPr>
    </w:p>
    <w:p w:rsidR="00194D6C" w:rsidRDefault="00005E74">
      <w:pPr>
        <w:pStyle w:val="AbstHead"/>
        <w:spacing w:after="0"/>
        <w:jc w:val="both"/>
        <w:rPr>
          <w:rFonts w:ascii="Arial" w:hAnsi="Arial" w:cs="Arial"/>
        </w:rPr>
      </w:pPr>
      <w:r>
        <w:rPr>
          <w:rFonts w:ascii="Arial" w:hAnsi="Arial" w:cs="Arial"/>
        </w:rPr>
        <w:t xml:space="preserve">2. material and methods  </w:t>
      </w:r>
    </w:p>
    <w:p w:rsidR="00194D6C" w:rsidRDefault="00194D6C">
      <w:pPr>
        <w:pStyle w:val="AbstHead"/>
        <w:spacing w:after="0"/>
        <w:jc w:val="both"/>
        <w:rPr>
          <w:rFonts w:ascii="Arial" w:hAnsi="Arial" w:cs="Arial"/>
        </w:rPr>
      </w:pPr>
    </w:p>
    <w:p w:rsidR="00194D6C" w:rsidRDefault="00005E74">
      <w:pPr>
        <w:pStyle w:val="Body"/>
        <w:rPr>
          <w:rFonts w:ascii="Arial" w:hAnsi="Arial" w:cs="Arial"/>
          <w:b/>
        </w:rPr>
      </w:pPr>
      <w:r>
        <w:rPr>
          <w:rFonts w:ascii="Arial" w:hAnsi="Arial" w:cs="Arial"/>
          <w:b/>
        </w:rPr>
        <w:t>Study Design</w:t>
      </w:r>
    </w:p>
    <w:p w:rsidR="00194D6C" w:rsidRDefault="00005E74">
      <w:pPr>
        <w:pStyle w:val="Body"/>
        <w:rPr>
          <w:rFonts w:ascii="Arial" w:hAnsi="Arial" w:cs="Arial"/>
        </w:rPr>
      </w:pPr>
      <w:r>
        <w:rPr>
          <w:rFonts w:ascii="Arial" w:hAnsi="Arial" w:cs="Arial"/>
        </w:rPr>
        <w:t xml:space="preserve"> Retrospective cohort study was used for this study.</w:t>
      </w:r>
    </w:p>
    <w:p w:rsidR="00194D6C" w:rsidRDefault="00005E74">
      <w:pPr>
        <w:pStyle w:val="Body"/>
        <w:rPr>
          <w:rFonts w:ascii="Arial" w:hAnsi="Arial" w:cs="Arial"/>
          <w:b/>
        </w:rPr>
      </w:pPr>
      <w:r>
        <w:rPr>
          <w:rFonts w:ascii="Arial" w:hAnsi="Arial" w:cs="Arial"/>
          <w:b/>
        </w:rPr>
        <w:t>Scope of Study</w:t>
      </w:r>
    </w:p>
    <w:p w:rsidR="00194D6C" w:rsidRDefault="00005E74">
      <w:pPr>
        <w:pStyle w:val="Body"/>
        <w:rPr>
          <w:rFonts w:ascii="Arial" w:hAnsi="Arial" w:cs="Arial"/>
        </w:rPr>
      </w:pPr>
      <w:r>
        <w:rPr>
          <w:rFonts w:ascii="Arial" w:hAnsi="Arial" w:cs="Arial"/>
        </w:rPr>
        <w:t>This study was limited to pregnant women (15-4</w:t>
      </w:r>
      <w:r>
        <w:rPr>
          <w:rFonts w:ascii="Arial" w:hAnsi="Arial" w:cs="Arial"/>
        </w:rPr>
        <w:t>9 years) attended ANC at General Hospitals in Bauchi Central Zone of Bauchi State</w:t>
      </w:r>
    </w:p>
    <w:p w:rsidR="00194D6C" w:rsidRDefault="00005E74">
      <w:pPr>
        <w:pStyle w:val="Body"/>
        <w:rPr>
          <w:rFonts w:ascii="Arial" w:hAnsi="Arial" w:cs="Arial"/>
          <w:b/>
        </w:rPr>
      </w:pPr>
      <w:r>
        <w:rPr>
          <w:rFonts w:ascii="Arial" w:hAnsi="Arial" w:cs="Arial"/>
          <w:b/>
        </w:rPr>
        <w:t>Study Area</w:t>
      </w:r>
    </w:p>
    <w:p w:rsidR="00194D6C" w:rsidRDefault="00005E74">
      <w:pPr>
        <w:pStyle w:val="Body"/>
        <w:rPr>
          <w:rFonts w:ascii="Arial" w:hAnsi="Arial" w:cs="Arial"/>
        </w:rPr>
      </w:pPr>
      <w:r>
        <w:rPr>
          <w:rFonts w:ascii="Arial" w:hAnsi="Arial" w:cs="Arial"/>
        </w:rPr>
        <w:t xml:space="preserve">Bauchi Central Zone comprised six (6) LGAs but the study was restricted in four main LGAs that includes </w:t>
      </w:r>
      <w:proofErr w:type="spellStart"/>
      <w:r>
        <w:rPr>
          <w:rFonts w:ascii="Arial" w:hAnsi="Arial" w:cs="Arial"/>
        </w:rPr>
        <w:t>Ningi</w:t>
      </w:r>
      <w:proofErr w:type="spellEnd"/>
      <w:r>
        <w:rPr>
          <w:rFonts w:ascii="Arial" w:hAnsi="Arial" w:cs="Arial"/>
        </w:rPr>
        <w:t xml:space="preserve"> LGA, </w:t>
      </w:r>
      <w:proofErr w:type="spellStart"/>
      <w:r>
        <w:rPr>
          <w:rFonts w:ascii="Arial" w:hAnsi="Arial" w:cs="Arial"/>
        </w:rPr>
        <w:t>Ganjuwa</w:t>
      </w:r>
      <w:proofErr w:type="spellEnd"/>
      <w:r>
        <w:rPr>
          <w:rFonts w:ascii="Arial" w:hAnsi="Arial" w:cs="Arial"/>
        </w:rPr>
        <w:t xml:space="preserve"> LGA </w:t>
      </w:r>
      <w:proofErr w:type="spellStart"/>
      <w:r>
        <w:rPr>
          <w:rFonts w:ascii="Arial" w:hAnsi="Arial" w:cs="Arial"/>
        </w:rPr>
        <w:t>Darazo</w:t>
      </w:r>
      <w:proofErr w:type="spellEnd"/>
      <w:r>
        <w:rPr>
          <w:rFonts w:ascii="Arial" w:hAnsi="Arial" w:cs="Arial"/>
        </w:rPr>
        <w:t xml:space="preserve"> LGA and </w:t>
      </w:r>
      <w:proofErr w:type="spellStart"/>
      <w:r>
        <w:rPr>
          <w:rFonts w:ascii="Arial" w:hAnsi="Arial" w:cs="Arial"/>
        </w:rPr>
        <w:t>Misau</w:t>
      </w:r>
      <w:proofErr w:type="spellEnd"/>
      <w:r>
        <w:rPr>
          <w:rFonts w:ascii="Arial" w:hAnsi="Arial" w:cs="Arial"/>
        </w:rPr>
        <w:t xml:space="preserve"> </w:t>
      </w:r>
      <w:proofErr w:type="gramStart"/>
      <w:r>
        <w:rPr>
          <w:rFonts w:ascii="Arial" w:hAnsi="Arial" w:cs="Arial"/>
        </w:rPr>
        <w:t xml:space="preserve">LGA,   </w:t>
      </w:r>
      <w:proofErr w:type="gramEnd"/>
      <w:r>
        <w:rPr>
          <w:rFonts w:ascii="Arial" w:hAnsi="Arial" w:cs="Arial"/>
        </w:rPr>
        <w:t xml:space="preserve">with a </w:t>
      </w:r>
      <w:r>
        <w:rPr>
          <w:rFonts w:ascii="Arial" w:hAnsi="Arial" w:cs="Arial"/>
        </w:rPr>
        <w:t>total population of 1,448386 as at 2006 National Population Census</w:t>
      </w:r>
    </w:p>
    <w:p w:rsidR="00194D6C" w:rsidRDefault="00005E74">
      <w:pPr>
        <w:pStyle w:val="Body"/>
        <w:rPr>
          <w:rFonts w:ascii="Arial" w:hAnsi="Arial" w:cs="Arial"/>
          <w:b/>
        </w:rPr>
      </w:pPr>
      <w:r>
        <w:rPr>
          <w:rFonts w:ascii="Arial" w:hAnsi="Arial" w:cs="Arial"/>
          <w:b/>
        </w:rPr>
        <w:t>Study Population</w:t>
      </w:r>
    </w:p>
    <w:p w:rsidR="00194D6C" w:rsidRDefault="00005E74">
      <w:pPr>
        <w:pStyle w:val="Body"/>
        <w:rPr>
          <w:rFonts w:ascii="Arial" w:hAnsi="Arial" w:cs="Arial"/>
        </w:rPr>
      </w:pPr>
      <w:r>
        <w:rPr>
          <w:rFonts w:ascii="Arial" w:hAnsi="Arial" w:cs="Arial"/>
        </w:rPr>
        <w:t>The population for this study was women who had (ANC) and who also delivered their babies or were brought to the Hospital at the onset of labor or during child birth betwee</w:t>
      </w:r>
      <w:r>
        <w:rPr>
          <w:rFonts w:ascii="Arial" w:hAnsi="Arial" w:cs="Arial"/>
        </w:rPr>
        <w:t>n 1st January 2017 to 31</w:t>
      </w:r>
      <w:r w:rsidR="00092DF2">
        <w:rPr>
          <w:rFonts w:ascii="Arial" w:hAnsi="Arial" w:cs="Arial"/>
        </w:rPr>
        <w:t>st December</w:t>
      </w:r>
      <w:r>
        <w:rPr>
          <w:rFonts w:ascii="Arial" w:hAnsi="Arial" w:cs="Arial"/>
        </w:rPr>
        <w:t xml:space="preserve"> 2017. </w:t>
      </w:r>
    </w:p>
    <w:p w:rsidR="00194D6C" w:rsidRDefault="00194D6C">
      <w:pPr>
        <w:pStyle w:val="Body"/>
        <w:rPr>
          <w:rFonts w:ascii="Arial" w:hAnsi="Arial" w:cs="Arial"/>
        </w:rPr>
      </w:pPr>
    </w:p>
    <w:p w:rsidR="00194D6C" w:rsidRDefault="00005E74">
      <w:pPr>
        <w:pStyle w:val="Body"/>
        <w:rPr>
          <w:rFonts w:ascii="Arial" w:hAnsi="Arial" w:cs="Arial"/>
        </w:rPr>
      </w:pPr>
      <w:r>
        <w:rPr>
          <w:rFonts w:ascii="Arial" w:hAnsi="Arial" w:cs="Arial"/>
        </w:rPr>
        <w:t>Source of data: Medical record office from various Local Government Areas (2017).</w:t>
      </w:r>
    </w:p>
    <w:p w:rsidR="00194D6C" w:rsidRDefault="00005E74">
      <w:pPr>
        <w:pStyle w:val="Body"/>
        <w:rPr>
          <w:rFonts w:ascii="Arial" w:hAnsi="Arial" w:cs="Arial"/>
        </w:rPr>
      </w:pPr>
      <w:r>
        <w:rPr>
          <w:rFonts w:ascii="Arial" w:hAnsi="Arial" w:cs="Arial"/>
        </w:rPr>
        <w:lastRenderedPageBreak/>
        <w:t>Sample Size</w:t>
      </w:r>
    </w:p>
    <w:p w:rsidR="00194D6C" w:rsidRDefault="00005E74">
      <w:pPr>
        <w:pStyle w:val="Body"/>
        <w:rPr>
          <w:rFonts w:ascii="Arial" w:hAnsi="Arial" w:cs="Arial"/>
        </w:rPr>
      </w:pPr>
      <w:r>
        <w:rPr>
          <w:rFonts w:ascii="Arial" w:hAnsi="Arial" w:cs="Arial"/>
        </w:rPr>
        <w:t xml:space="preserve">The minimum sample size was calculated </w:t>
      </w:r>
      <w:proofErr w:type="gramStart"/>
      <w:r>
        <w:rPr>
          <w:rFonts w:ascii="Arial" w:hAnsi="Arial" w:cs="Arial"/>
        </w:rPr>
        <w:t>based  on</w:t>
      </w:r>
      <w:proofErr w:type="gramEnd"/>
      <w:r>
        <w:rPr>
          <w:rFonts w:ascii="Arial" w:hAnsi="Arial" w:cs="Arial"/>
        </w:rPr>
        <w:t xml:space="preserve"> the  </w:t>
      </w:r>
      <w:proofErr w:type="spellStart"/>
      <w:r>
        <w:rPr>
          <w:rFonts w:ascii="Arial" w:hAnsi="Arial" w:cs="Arial"/>
        </w:rPr>
        <w:t>Yaro</w:t>
      </w:r>
      <w:proofErr w:type="spellEnd"/>
      <w:r>
        <w:rPr>
          <w:rFonts w:ascii="Arial" w:hAnsi="Arial" w:cs="Arial"/>
        </w:rPr>
        <w:t xml:space="preserve"> Yamane’s formula  for sample size determinant</w:t>
      </w:r>
    </w:p>
    <w:p w:rsidR="00194D6C" w:rsidRDefault="00005E74">
      <w:pPr>
        <w:pStyle w:val="Body"/>
        <w:rPr>
          <w:rFonts w:ascii="Arial" w:hAnsi="Arial" w:cs="Arial"/>
        </w:rPr>
      </w:pPr>
      <w:r>
        <w:rPr>
          <w:rFonts w:ascii="Arial" w:hAnsi="Arial" w:cs="Arial"/>
        </w:rPr>
        <w:t xml:space="preserve">n =     Z2 </w:t>
      </w:r>
      <w:proofErr w:type="spellStart"/>
      <w:r>
        <w:rPr>
          <w:rFonts w:ascii="Arial" w:hAnsi="Arial" w:cs="Arial"/>
        </w:rPr>
        <w:t>Pq</w:t>
      </w:r>
      <w:proofErr w:type="spellEnd"/>
    </w:p>
    <w:p w:rsidR="00194D6C" w:rsidRDefault="00005E74">
      <w:pPr>
        <w:pStyle w:val="Body"/>
        <w:rPr>
          <w:rFonts w:ascii="Arial" w:hAnsi="Arial" w:cs="Arial"/>
        </w:rPr>
      </w:pPr>
      <w:r>
        <w:rPr>
          <w:rFonts w:ascii="Arial" w:hAnsi="Arial" w:cs="Arial"/>
        </w:rPr>
        <w:t xml:space="preserve">            d2 </w:t>
      </w:r>
    </w:p>
    <w:p w:rsidR="00194D6C" w:rsidRDefault="00005E74">
      <w:pPr>
        <w:pStyle w:val="Body"/>
        <w:rPr>
          <w:rFonts w:ascii="Arial" w:hAnsi="Arial" w:cs="Arial"/>
        </w:rPr>
      </w:pPr>
      <w:r>
        <w:rPr>
          <w:rFonts w:ascii="Arial" w:hAnsi="Arial" w:cs="Arial"/>
        </w:rPr>
        <w:t xml:space="preserve">Where </w:t>
      </w:r>
    </w:p>
    <w:p w:rsidR="00194D6C" w:rsidRDefault="00005E74">
      <w:pPr>
        <w:pStyle w:val="Body"/>
        <w:rPr>
          <w:rFonts w:ascii="Arial" w:hAnsi="Arial" w:cs="Arial"/>
        </w:rPr>
      </w:pPr>
      <w:r>
        <w:rPr>
          <w:rFonts w:ascii="Arial" w:hAnsi="Arial" w:cs="Arial"/>
        </w:rPr>
        <w:t>n = minimum sample size</w:t>
      </w:r>
    </w:p>
    <w:p w:rsidR="00194D6C" w:rsidRDefault="00005E74">
      <w:pPr>
        <w:pStyle w:val="Body"/>
        <w:rPr>
          <w:rFonts w:ascii="Arial" w:hAnsi="Arial" w:cs="Arial"/>
        </w:rPr>
      </w:pPr>
      <w:r>
        <w:rPr>
          <w:rFonts w:ascii="Arial" w:hAnsi="Arial" w:cs="Arial"/>
        </w:rPr>
        <w:t>Z = 1.96 at 95% confidence interval</w:t>
      </w:r>
    </w:p>
    <w:p w:rsidR="00194D6C" w:rsidRDefault="00005E74">
      <w:pPr>
        <w:pStyle w:val="Body"/>
        <w:rPr>
          <w:rFonts w:ascii="Arial" w:hAnsi="Arial" w:cs="Arial"/>
        </w:rPr>
      </w:pPr>
      <w:r>
        <w:rPr>
          <w:rFonts w:ascii="Arial" w:hAnsi="Arial" w:cs="Arial"/>
        </w:rPr>
        <w:t xml:space="preserve">P = 11.3% i.e. the minimum acceptable </w:t>
      </w:r>
      <w:proofErr w:type="gramStart"/>
      <w:r>
        <w:rPr>
          <w:rFonts w:ascii="Arial" w:hAnsi="Arial" w:cs="Arial"/>
        </w:rPr>
        <w:t>quality  of</w:t>
      </w:r>
      <w:proofErr w:type="gramEnd"/>
      <w:r>
        <w:rPr>
          <w:rFonts w:ascii="Arial" w:hAnsi="Arial" w:cs="Arial"/>
        </w:rPr>
        <w:t xml:space="preserve"> care received by ANC attendees from a previous study</w:t>
      </w:r>
    </w:p>
    <w:p w:rsidR="00194D6C" w:rsidRDefault="00005E74">
      <w:pPr>
        <w:pStyle w:val="Body"/>
        <w:rPr>
          <w:rFonts w:ascii="Arial" w:hAnsi="Arial" w:cs="Arial"/>
        </w:rPr>
      </w:pPr>
      <w:r>
        <w:rPr>
          <w:rFonts w:ascii="Arial" w:hAnsi="Arial" w:cs="Arial"/>
        </w:rPr>
        <w:t xml:space="preserve">q= </w:t>
      </w:r>
      <w:proofErr w:type="gramStart"/>
      <w:r>
        <w:rPr>
          <w:rFonts w:ascii="Arial" w:hAnsi="Arial" w:cs="Arial"/>
        </w:rPr>
        <w:t>100  -</w:t>
      </w:r>
      <w:proofErr w:type="gramEnd"/>
      <w:r>
        <w:rPr>
          <w:rFonts w:ascii="Arial" w:hAnsi="Arial" w:cs="Arial"/>
        </w:rPr>
        <w:t xml:space="preserve"> p</w:t>
      </w:r>
    </w:p>
    <w:p w:rsidR="00194D6C" w:rsidRDefault="00005E74">
      <w:pPr>
        <w:pStyle w:val="Body"/>
        <w:rPr>
          <w:rFonts w:ascii="Arial" w:hAnsi="Arial" w:cs="Arial"/>
        </w:rPr>
      </w:pPr>
      <w:r>
        <w:rPr>
          <w:rFonts w:ascii="Arial" w:hAnsi="Arial" w:cs="Arial"/>
        </w:rPr>
        <w:t>d = degree of accuracy desired (0.05)</w:t>
      </w:r>
    </w:p>
    <w:p w:rsidR="00194D6C" w:rsidRDefault="00005E74">
      <w:pPr>
        <w:pStyle w:val="Body"/>
        <w:rPr>
          <w:rFonts w:ascii="Arial" w:hAnsi="Arial" w:cs="Arial"/>
        </w:rPr>
      </w:pPr>
      <w:r>
        <w:rPr>
          <w:rFonts w:ascii="Arial" w:hAnsi="Arial" w:cs="Arial"/>
        </w:rPr>
        <w:t xml:space="preserve">N = number of </w:t>
      </w:r>
      <w:proofErr w:type="gramStart"/>
      <w:r>
        <w:rPr>
          <w:rFonts w:ascii="Arial" w:hAnsi="Arial" w:cs="Arial"/>
        </w:rPr>
        <w:t>pop</w:t>
      </w:r>
      <w:r>
        <w:rPr>
          <w:rFonts w:ascii="Arial" w:hAnsi="Arial" w:cs="Arial"/>
        </w:rPr>
        <w:t>ulation</w:t>
      </w:r>
      <w:proofErr w:type="gramEnd"/>
    </w:p>
    <w:p w:rsidR="00194D6C" w:rsidRDefault="00005E74">
      <w:pPr>
        <w:pStyle w:val="Body"/>
        <w:rPr>
          <w:rFonts w:ascii="Arial" w:hAnsi="Arial" w:cs="Arial"/>
        </w:rPr>
      </w:pPr>
      <w:r>
        <w:rPr>
          <w:rFonts w:ascii="Arial" w:hAnsi="Arial" w:cs="Arial"/>
        </w:rPr>
        <w:t>n =    3.8416 x 11.3 x 88.7</w:t>
      </w:r>
    </w:p>
    <w:p w:rsidR="00194D6C" w:rsidRDefault="00005E74">
      <w:pPr>
        <w:pStyle w:val="Body"/>
        <w:rPr>
          <w:rFonts w:ascii="Arial" w:hAnsi="Arial" w:cs="Arial"/>
        </w:rPr>
      </w:pPr>
      <w:r>
        <w:rPr>
          <w:rFonts w:ascii="Arial" w:hAnsi="Arial" w:cs="Arial"/>
        </w:rPr>
        <w:t xml:space="preserve">                     52</w:t>
      </w:r>
    </w:p>
    <w:p w:rsidR="00194D6C" w:rsidRDefault="00005E74">
      <w:pPr>
        <w:pStyle w:val="Body"/>
        <w:rPr>
          <w:rFonts w:ascii="Arial" w:hAnsi="Arial" w:cs="Arial"/>
        </w:rPr>
      </w:pPr>
      <w:proofErr w:type="gramStart"/>
      <w:r>
        <w:rPr>
          <w:rFonts w:ascii="Arial" w:hAnsi="Arial" w:cs="Arial"/>
        </w:rPr>
        <w:t>n  =</w:t>
      </w:r>
      <w:proofErr w:type="gramEnd"/>
      <w:r>
        <w:rPr>
          <w:rFonts w:ascii="Arial" w:hAnsi="Arial" w:cs="Arial"/>
        </w:rPr>
        <w:t xml:space="preserve">         154</w:t>
      </w:r>
    </w:p>
    <w:p w:rsidR="00194D6C" w:rsidRDefault="00005E74">
      <w:pPr>
        <w:pStyle w:val="Body"/>
        <w:rPr>
          <w:rFonts w:ascii="Arial" w:hAnsi="Arial" w:cs="Arial"/>
        </w:rPr>
      </w:pPr>
      <w:proofErr w:type="gramStart"/>
      <w:r>
        <w:rPr>
          <w:rFonts w:ascii="Arial" w:hAnsi="Arial" w:cs="Arial"/>
        </w:rPr>
        <w:t>N  =</w:t>
      </w:r>
      <w:proofErr w:type="gramEnd"/>
      <w:r>
        <w:rPr>
          <w:rFonts w:ascii="Arial" w:hAnsi="Arial" w:cs="Arial"/>
        </w:rPr>
        <w:tab/>
        <w:t>48300</w:t>
      </w:r>
    </w:p>
    <w:p w:rsidR="00194D6C" w:rsidRDefault="00005E74">
      <w:pPr>
        <w:pStyle w:val="Body"/>
        <w:rPr>
          <w:rFonts w:ascii="Arial" w:hAnsi="Arial" w:cs="Arial"/>
        </w:rPr>
      </w:pPr>
      <w:r>
        <w:rPr>
          <w:rFonts w:ascii="Arial" w:hAnsi="Arial" w:cs="Arial"/>
        </w:rPr>
        <w:t xml:space="preserve">Using the </w:t>
      </w:r>
      <w:proofErr w:type="spellStart"/>
      <w:r>
        <w:rPr>
          <w:rFonts w:ascii="Arial" w:hAnsi="Arial" w:cs="Arial"/>
        </w:rPr>
        <w:t>finile</w:t>
      </w:r>
      <w:proofErr w:type="spellEnd"/>
      <w:r>
        <w:rPr>
          <w:rFonts w:ascii="Arial" w:hAnsi="Arial" w:cs="Arial"/>
        </w:rPr>
        <w:t xml:space="preserve"> correlation formula for proportions </w:t>
      </w:r>
    </w:p>
    <w:p w:rsidR="00194D6C" w:rsidRDefault="00005E74">
      <w:pPr>
        <w:pStyle w:val="Body"/>
        <w:rPr>
          <w:rFonts w:ascii="Arial" w:hAnsi="Arial" w:cs="Arial"/>
        </w:rPr>
      </w:pPr>
      <w:r>
        <w:rPr>
          <w:rFonts w:ascii="Arial" w:hAnsi="Arial" w:cs="Arial"/>
        </w:rPr>
        <w:t>n =       n0</w:t>
      </w:r>
    </w:p>
    <w:p w:rsidR="00194D6C" w:rsidRDefault="00005E74">
      <w:pPr>
        <w:pStyle w:val="Body"/>
        <w:rPr>
          <w:rFonts w:ascii="Arial" w:hAnsi="Arial" w:cs="Arial"/>
        </w:rPr>
      </w:pPr>
      <w:r>
        <w:rPr>
          <w:rFonts w:ascii="Arial" w:hAnsi="Arial" w:cs="Arial"/>
        </w:rPr>
        <w:t xml:space="preserve">          (n0 – 1)</w:t>
      </w:r>
    </w:p>
    <w:p w:rsidR="00194D6C" w:rsidRDefault="00005E74">
      <w:pPr>
        <w:pStyle w:val="Body"/>
        <w:rPr>
          <w:rFonts w:ascii="Arial" w:hAnsi="Arial" w:cs="Arial"/>
        </w:rPr>
      </w:pPr>
      <w:r>
        <w:rPr>
          <w:rFonts w:ascii="Arial" w:hAnsi="Arial" w:cs="Arial"/>
        </w:rPr>
        <w:t xml:space="preserve">1 + </w:t>
      </w:r>
    </w:p>
    <w:p w:rsidR="00194D6C" w:rsidRDefault="00005E74">
      <w:pPr>
        <w:pStyle w:val="Body"/>
        <w:rPr>
          <w:rFonts w:ascii="Arial" w:hAnsi="Arial" w:cs="Arial"/>
        </w:rPr>
      </w:pPr>
      <w:r>
        <w:rPr>
          <w:rFonts w:ascii="Arial" w:hAnsi="Arial" w:cs="Arial"/>
        </w:rPr>
        <w:t xml:space="preserve">            N</w:t>
      </w:r>
    </w:p>
    <w:p w:rsidR="00194D6C" w:rsidRDefault="00005E74">
      <w:pPr>
        <w:pStyle w:val="Body"/>
        <w:rPr>
          <w:rFonts w:ascii="Arial" w:hAnsi="Arial" w:cs="Arial"/>
        </w:rPr>
      </w:pPr>
      <w:r>
        <w:rPr>
          <w:rFonts w:ascii="Arial" w:hAnsi="Arial" w:cs="Arial"/>
        </w:rPr>
        <w:t xml:space="preserve">Where </w:t>
      </w:r>
    </w:p>
    <w:p w:rsidR="00194D6C" w:rsidRDefault="00005E74">
      <w:pPr>
        <w:pStyle w:val="Body"/>
        <w:rPr>
          <w:rFonts w:ascii="Arial" w:hAnsi="Arial" w:cs="Arial"/>
        </w:rPr>
      </w:pPr>
      <w:r>
        <w:rPr>
          <w:rFonts w:ascii="Arial" w:hAnsi="Arial" w:cs="Arial"/>
        </w:rPr>
        <w:t>n0 = calculated sample size</w:t>
      </w:r>
    </w:p>
    <w:p w:rsidR="00194D6C" w:rsidRDefault="00005E74">
      <w:pPr>
        <w:pStyle w:val="Body"/>
        <w:rPr>
          <w:rFonts w:ascii="Arial" w:hAnsi="Arial" w:cs="Arial"/>
        </w:rPr>
      </w:pPr>
      <w:proofErr w:type="gramStart"/>
      <w:r>
        <w:rPr>
          <w:rFonts w:ascii="Arial" w:hAnsi="Arial" w:cs="Arial"/>
        </w:rPr>
        <w:t>n  =</w:t>
      </w:r>
      <w:proofErr w:type="gramEnd"/>
      <w:r>
        <w:rPr>
          <w:rFonts w:ascii="Arial" w:hAnsi="Arial" w:cs="Arial"/>
        </w:rPr>
        <w:t xml:space="preserve">       154</w:t>
      </w:r>
    </w:p>
    <w:p w:rsidR="00194D6C" w:rsidRDefault="00005E74">
      <w:pPr>
        <w:pStyle w:val="Body"/>
        <w:rPr>
          <w:rFonts w:ascii="Arial" w:hAnsi="Arial" w:cs="Arial"/>
        </w:rPr>
      </w:pPr>
      <w:r>
        <w:rPr>
          <w:rFonts w:ascii="Arial" w:hAnsi="Arial" w:cs="Arial"/>
        </w:rPr>
        <w:t xml:space="preserve">            (</w:t>
      </w:r>
      <w:r>
        <w:rPr>
          <w:rFonts w:ascii="Arial" w:hAnsi="Arial" w:cs="Arial"/>
        </w:rPr>
        <w:t>154 – 1)</w:t>
      </w:r>
    </w:p>
    <w:p w:rsidR="00194D6C" w:rsidRDefault="00005E74">
      <w:pPr>
        <w:pStyle w:val="Body"/>
        <w:rPr>
          <w:rFonts w:ascii="Arial" w:hAnsi="Arial" w:cs="Arial"/>
        </w:rPr>
      </w:pPr>
      <w:r>
        <w:rPr>
          <w:rFonts w:ascii="Arial" w:hAnsi="Arial" w:cs="Arial"/>
        </w:rPr>
        <w:t xml:space="preserve"> 1 + </w:t>
      </w:r>
    </w:p>
    <w:p w:rsidR="00194D6C" w:rsidRDefault="00005E74">
      <w:pPr>
        <w:pStyle w:val="Body"/>
        <w:rPr>
          <w:rFonts w:ascii="Arial" w:hAnsi="Arial" w:cs="Arial"/>
        </w:rPr>
      </w:pPr>
      <w:r>
        <w:rPr>
          <w:rFonts w:ascii="Arial" w:hAnsi="Arial" w:cs="Arial"/>
        </w:rPr>
        <w:t xml:space="preserve">           48300 </w:t>
      </w:r>
    </w:p>
    <w:p w:rsidR="00194D6C" w:rsidRDefault="00005E74">
      <w:pPr>
        <w:pStyle w:val="Body"/>
        <w:rPr>
          <w:rFonts w:ascii="Arial" w:hAnsi="Arial" w:cs="Arial"/>
        </w:rPr>
      </w:pPr>
      <w:r>
        <w:rPr>
          <w:rFonts w:ascii="Arial" w:hAnsi="Arial" w:cs="Arial"/>
        </w:rPr>
        <w:t xml:space="preserve">20 % will be added to the calculated sample size to adjust for </w:t>
      </w:r>
      <w:proofErr w:type="spellStart"/>
      <w:proofErr w:type="gramStart"/>
      <w:r>
        <w:rPr>
          <w:rFonts w:ascii="Arial" w:hAnsi="Arial" w:cs="Arial"/>
        </w:rPr>
        <w:t>non response</w:t>
      </w:r>
      <w:proofErr w:type="spellEnd"/>
      <w:proofErr w:type="gramEnd"/>
    </w:p>
    <w:p w:rsidR="00194D6C" w:rsidRDefault="00005E74">
      <w:pPr>
        <w:pStyle w:val="Body"/>
        <w:rPr>
          <w:rFonts w:ascii="Arial" w:hAnsi="Arial" w:cs="Arial"/>
        </w:rPr>
      </w:pPr>
      <w:r>
        <w:rPr>
          <w:rFonts w:ascii="Arial" w:hAnsi="Arial" w:cs="Arial"/>
        </w:rPr>
        <w:t>q =    1</w:t>
      </w:r>
    </w:p>
    <w:p w:rsidR="00194D6C" w:rsidRDefault="00005E74">
      <w:pPr>
        <w:pStyle w:val="Body"/>
        <w:rPr>
          <w:rFonts w:ascii="Arial" w:hAnsi="Arial" w:cs="Arial"/>
        </w:rPr>
      </w:pPr>
      <w:r>
        <w:rPr>
          <w:rFonts w:ascii="Arial" w:hAnsi="Arial" w:cs="Arial"/>
        </w:rPr>
        <w:t xml:space="preserve">      1 – f</w:t>
      </w:r>
    </w:p>
    <w:p w:rsidR="00194D6C" w:rsidRDefault="00005E74">
      <w:pPr>
        <w:pStyle w:val="Body"/>
        <w:rPr>
          <w:rFonts w:ascii="Arial" w:hAnsi="Arial" w:cs="Arial"/>
        </w:rPr>
      </w:pPr>
      <w:r>
        <w:rPr>
          <w:rFonts w:ascii="Arial" w:hAnsi="Arial" w:cs="Arial"/>
        </w:rPr>
        <w:t>q = 1.25</w:t>
      </w:r>
    </w:p>
    <w:p w:rsidR="00194D6C" w:rsidRDefault="00005E74">
      <w:pPr>
        <w:pStyle w:val="Body"/>
        <w:rPr>
          <w:rFonts w:ascii="Arial" w:hAnsi="Arial" w:cs="Arial"/>
        </w:rPr>
      </w:pPr>
      <w:proofErr w:type="gramStart"/>
      <w:r>
        <w:rPr>
          <w:rFonts w:ascii="Arial" w:hAnsi="Arial" w:cs="Arial"/>
        </w:rPr>
        <w:lastRenderedPageBreak/>
        <w:t>Multiplying  the</w:t>
      </w:r>
      <w:proofErr w:type="gramEnd"/>
      <w:r>
        <w:rPr>
          <w:rFonts w:ascii="Arial" w:hAnsi="Arial" w:cs="Arial"/>
        </w:rPr>
        <w:t xml:space="preserve"> adjustment factor by  the sample size will give  us 153 x 1.25 = 191.25 approximately 200</w:t>
      </w:r>
    </w:p>
    <w:p w:rsidR="00194D6C" w:rsidRDefault="00005E74">
      <w:pPr>
        <w:pStyle w:val="Body"/>
        <w:rPr>
          <w:rFonts w:ascii="Arial" w:hAnsi="Arial" w:cs="Arial"/>
        </w:rPr>
      </w:pPr>
      <w:proofErr w:type="gramStart"/>
      <w:r>
        <w:rPr>
          <w:rFonts w:ascii="Arial" w:hAnsi="Arial" w:cs="Arial"/>
        </w:rPr>
        <w:t>Proportionate  allocation</w:t>
      </w:r>
      <w:proofErr w:type="gramEnd"/>
      <w:r>
        <w:rPr>
          <w:rFonts w:ascii="Arial" w:hAnsi="Arial" w:cs="Arial"/>
        </w:rPr>
        <w:t xml:space="preserve"> (sample size  for each facility)</w:t>
      </w:r>
    </w:p>
    <w:p w:rsidR="00194D6C" w:rsidRDefault="00005E74">
      <w:pPr>
        <w:pStyle w:val="Body"/>
        <w:rPr>
          <w:rFonts w:ascii="Arial" w:hAnsi="Arial" w:cs="Arial"/>
        </w:rPr>
      </w:pPr>
      <w:proofErr w:type="spellStart"/>
      <w:r>
        <w:rPr>
          <w:rFonts w:ascii="Arial" w:hAnsi="Arial" w:cs="Arial"/>
        </w:rPr>
        <w:t>Ningi</w:t>
      </w:r>
      <w:proofErr w:type="spellEnd"/>
      <w:r>
        <w:rPr>
          <w:rFonts w:ascii="Arial" w:hAnsi="Arial" w:cs="Arial"/>
        </w:rPr>
        <w:t xml:space="preserve"> General Hospital</w:t>
      </w:r>
      <w:r>
        <w:rPr>
          <w:rFonts w:ascii="Arial" w:hAnsi="Arial" w:cs="Arial"/>
        </w:rPr>
        <w:tab/>
        <w:t>=    13500 x 200</w:t>
      </w:r>
    </w:p>
    <w:p w:rsidR="00194D6C" w:rsidRDefault="00005E74">
      <w:pPr>
        <w:pStyle w:val="Body"/>
        <w:rPr>
          <w:rFonts w:ascii="Arial" w:hAnsi="Arial" w:cs="Arial"/>
        </w:rPr>
      </w:pPr>
      <w:r>
        <w:rPr>
          <w:rFonts w:ascii="Arial" w:hAnsi="Arial" w:cs="Arial"/>
        </w:rPr>
        <w:t xml:space="preserve">                                              48300</w:t>
      </w:r>
    </w:p>
    <w:p w:rsidR="00194D6C" w:rsidRDefault="00005E74">
      <w:pPr>
        <w:pStyle w:val="Body"/>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56</w:t>
      </w:r>
    </w:p>
    <w:p w:rsidR="00194D6C" w:rsidRDefault="00005E74">
      <w:pPr>
        <w:pStyle w:val="Body"/>
        <w:rPr>
          <w:rFonts w:ascii="Arial" w:hAnsi="Arial" w:cs="Arial"/>
        </w:rPr>
      </w:pPr>
      <w:proofErr w:type="spellStart"/>
      <w:proofErr w:type="gramStart"/>
      <w:r>
        <w:rPr>
          <w:rFonts w:ascii="Arial" w:hAnsi="Arial" w:cs="Arial"/>
        </w:rPr>
        <w:t>Ganjuwa</w:t>
      </w:r>
      <w:proofErr w:type="spellEnd"/>
      <w:r>
        <w:rPr>
          <w:rFonts w:ascii="Arial" w:hAnsi="Arial" w:cs="Arial"/>
        </w:rPr>
        <w:t xml:space="preserve">  General</w:t>
      </w:r>
      <w:proofErr w:type="gramEnd"/>
      <w:r>
        <w:rPr>
          <w:rFonts w:ascii="Arial" w:hAnsi="Arial" w:cs="Arial"/>
        </w:rPr>
        <w:t xml:space="preserve"> Hospital </w:t>
      </w:r>
      <w:r>
        <w:rPr>
          <w:rFonts w:ascii="Arial" w:hAnsi="Arial" w:cs="Arial"/>
        </w:rPr>
        <w:tab/>
        <w:t>=      12800 x 200</w:t>
      </w:r>
    </w:p>
    <w:p w:rsidR="00194D6C" w:rsidRDefault="00005E74">
      <w:pPr>
        <w:pStyle w:val="Body"/>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48300</w:t>
      </w:r>
    </w:p>
    <w:p w:rsidR="00194D6C" w:rsidRDefault="00005E74">
      <w:pPr>
        <w:pStyle w:val="Body"/>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53</w:t>
      </w:r>
    </w:p>
    <w:p w:rsidR="00194D6C" w:rsidRDefault="00005E74">
      <w:pPr>
        <w:pStyle w:val="Body"/>
        <w:rPr>
          <w:rFonts w:ascii="Arial" w:hAnsi="Arial" w:cs="Arial"/>
        </w:rPr>
      </w:pPr>
      <w:proofErr w:type="spellStart"/>
      <w:r>
        <w:rPr>
          <w:rFonts w:ascii="Arial" w:hAnsi="Arial" w:cs="Arial"/>
        </w:rPr>
        <w:t>Darazo</w:t>
      </w:r>
      <w:proofErr w:type="spellEnd"/>
      <w:r>
        <w:rPr>
          <w:rFonts w:ascii="Arial" w:hAnsi="Arial" w:cs="Arial"/>
        </w:rPr>
        <w:t xml:space="preserve"> General Hospital </w:t>
      </w:r>
      <w:r>
        <w:rPr>
          <w:rFonts w:ascii="Arial" w:hAnsi="Arial" w:cs="Arial"/>
        </w:rPr>
        <w:tab/>
        <w:t>=       11500 x 200</w:t>
      </w:r>
    </w:p>
    <w:p w:rsidR="00194D6C" w:rsidRDefault="00005E74">
      <w:pPr>
        <w:pStyle w:val="Body"/>
        <w:rPr>
          <w:rFonts w:ascii="Arial" w:hAnsi="Arial" w:cs="Arial"/>
        </w:rPr>
      </w:pPr>
      <w:r>
        <w:rPr>
          <w:rFonts w:ascii="Arial" w:hAnsi="Arial" w:cs="Arial"/>
        </w:rPr>
        <w:tab/>
        <w:t xml:space="preserve">                                             48300</w:t>
      </w:r>
    </w:p>
    <w:p w:rsidR="00194D6C" w:rsidRDefault="00005E74">
      <w:pPr>
        <w:pStyle w:val="Body"/>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48</w:t>
      </w:r>
    </w:p>
    <w:p w:rsidR="00194D6C" w:rsidRDefault="00005E74">
      <w:pPr>
        <w:pStyle w:val="Body"/>
        <w:rPr>
          <w:rFonts w:ascii="Arial" w:hAnsi="Arial" w:cs="Arial"/>
        </w:rPr>
      </w:pPr>
      <w:proofErr w:type="spellStart"/>
      <w:r>
        <w:rPr>
          <w:rFonts w:ascii="Arial" w:hAnsi="Arial" w:cs="Arial"/>
        </w:rPr>
        <w:t>Misau</w:t>
      </w:r>
      <w:proofErr w:type="spellEnd"/>
      <w:r>
        <w:rPr>
          <w:rFonts w:ascii="Arial" w:hAnsi="Arial" w:cs="Arial"/>
        </w:rPr>
        <w:t xml:space="preserve"> General Hospital</w:t>
      </w:r>
      <w:r>
        <w:rPr>
          <w:rFonts w:ascii="Arial" w:hAnsi="Arial" w:cs="Arial"/>
        </w:rPr>
        <w:tab/>
        <w:t>=         10500 x200</w:t>
      </w:r>
    </w:p>
    <w:p w:rsidR="00194D6C" w:rsidRDefault="00005E74">
      <w:pPr>
        <w:pStyle w:val="Body"/>
        <w:rPr>
          <w:rFonts w:ascii="Arial" w:hAnsi="Arial" w:cs="Arial"/>
        </w:rPr>
      </w:pPr>
      <w:r>
        <w:rPr>
          <w:rFonts w:ascii="Arial" w:hAnsi="Arial" w:cs="Arial"/>
        </w:rPr>
        <w:t xml:space="preserve">                                                        48300</w:t>
      </w:r>
    </w:p>
    <w:p w:rsidR="00194D6C" w:rsidRDefault="00005E74">
      <w:pPr>
        <w:pStyle w:val="Body"/>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43</w:t>
      </w:r>
    </w:p>
    <w:p w:rsidR="00194D6C" w:rsidRDefault="00005E74">
      <w:pPr>
        <w:pStyle w:val="Body"/>
        <w:rPr>
          <w:rFonts w:ascii="Arial" w:hAnsi="Arial" w:cs="Arial"/>
        </w:rPr>
      </w:pPr>
      <w:r>
        <w:rPr>
          <w:rFonts w:ascii="Arial" w:hAnsi="Arial" w:cs="Arial"/>
        </w:rPr>
        <w:t>= 200</w:t>
      </w:r>
    </w:p>
    <w:p w:rsidR="00194D6C" w:rsidRDefault="00194D6C">
      <w:pPr>
        <w:pStyle w:val="Body"/>
        <w:rPr>
          <w:rFonts w:ascii="Arial" w:hAnsi="Arial" w:cs="Arial"/>
        </w:rPr>
      </w:pPr>
    </w:p>
    <w:p w:rsidR="00194D6C" w:rsidRDefault="00005E74">
      <w:pPr>
        <w:pStyle w:val="Body"/>
        <w:rPr>
          <w:rFonts w:ascii="Arial" w:hAnsi="Arial" w:cs="Arial"/>
          <w:b/>
        </w:rPr>
      </w:pPr>
      <w:r>
        <w:rPr>
          <w:rFonts w:ascii="Arial" w:hAnsi="Arial" w:cs="Arial"/>
          <w:b/>
        </w:rPr>
        <w:t>Sampling Techni</w:t>
      </w:r>
      <w:r>
        <w:rPr>
          <w:rFonts w:ascii="Arial" w:hAnsi="Arial" w:cs="Arial"/>
          <w:b/>
        </w:rPr>
        <w:t>que</w:t>
      </w:r>
    </w:p>
    <w:p w:rsidR="00194D6C" w:rsidRDefault="00005E74">
      <w:pPr>
        <w:pStyle w:val="Body"/>
        <w:rPr>
          <w:rFonts w:ascii="Arial" w:hAnsi="Arial" w:cs="Arial"/>
        </w:rPr>
      </w:pPr>
      <w:r>
        <w:rPr>
          <w:rFonts w:ascii="Arial" w:hAnsi="Arial" w:cs="Arial"/>
        </w:rPr>
        <w:t>Method and instrument of Data collection: mixed methods approach was used including: (a) Retrospective cohort study of quality of care provided to women aged 15–49 years who had completed their ANC and delivered in 2017; (b) in-depth interviews with he</w:t>
      </w:r>
      <w:r>
        <w:rPr>
          <w:rFonts w:ascii="Arial" w:hAnsi="Arial" w:cs="Arial"/>
        </w:rPr>
        <w:t xml:space="preserve">alth professionals. The Instrument for the data collection will be antenatal cards, ANC registers, labor and delivery registers. </w:t>
      </w:r>
    </w:p>
    <w:p w:rsidR="00194D6C" w:rsidRDefault="00005E74">
      <w:pPr>
        <w:pStyle w:val="Body"/>
        <w:rPr>
          <w:rFonts w:ascii="Arial" w:hAnsi="Arial" w:cs="Arial"/>
          <w:b/>
        </w:rPr>
      </w:pPr>
      <w:r>
        <w:rPr>
          <w:rFonts w:ascii="Arial" w:hAnsi="Arial" w:cs="Arial"/>
          <w:b/>
        </w:rPr>
        <w:t>Research Instrument</w:t>
      </w:r>
    </w:p>
    <w:p w:rsidR="00194D6C" w:rsidRDefault="00005E74">
      <w:pPr>
        <w:pStyle w:val="Body"/>
        <w:rPr>
          <w:rFonts w:ascii="Arial" w:hAnsi="Arial" w:cs="Arial"/>
        </w:rPr>
      </w:pPr>
      <w:r>
        <w:rPr>
          <w:rFonts w:ascii="Arial" w:hAnsi="Arial" w:cs="Arial"/>
        </w:rPr>
        <w:t xml:space="preserve"> A structured questionnaire was used for this study</w:t>
      </w:r>
    </w:p>
    <w:p w:rsidR="00194D6C" w:rsidRDefault="00005E74">
      <w:pPr>
        <w:pStyle w:val="Body"/>
        <w:rPr>
          <w:rFonts w:ascii="Arial" w:hAnsi="Arial" w:cs="Arial"/>
          <w:b/>
        </w:rPr>
      </w:pPr>
      <w:r>
        <w:rPr>
          <w:rFonts w:ascii="Arial" w:hAnsi="Arial" w:cs="Arial"/>
          <w:b/>
        </w:rPr>
        <w:t>Method for Data Analysis</w:t>
      </w:r>
    </w:p>
    <w:p w:rsidR="00194D6C" w:rsidRDefault="00005E74">
      <w:pPr>
        <w:pStyle w:val="Body"/>
        <w:rPr>
          <w:rFonts w:ascii="Arial" w:hAnsi="Arial" w:cs="Arial"/>
        </w:rPr>
      </w:pPr>
      <w:r>
        <w:rPr>
          <w:rFonts w:ascii="Arial" w:hAnsi="Arial" w:cs="Arial"/>
        </w:rPr>
        <w:t>Data was manually selected ou</w:t>
      </w:r>
      <w:r>
        <w:rPr>
          <w:rFonts w:ascii="Arial" w:hAnsi="Arial" w:cs="Arial"/>
        </w:rPr>
        <w:t xml:space="preserve">t and coded for analysis using the statistical package for social science (SPSS) version 22, it was summarized using descriptive statistics and chi-square test associations between categorical variables </w:t>
      </w:r>
    </w:p>
    <w:p w:rsidR="00194D6C" w:rsidRDefault="00005E74">
      <w:pPr>
        <w:pStyle w:val="Body"/>
        <w:rPr>
          <w:rFonts w:ascii="Arial" w:hAnsi="Arial" w:cs="Arial"/>
          <w:b/>
        </w:rPr>
      </w:pPr>
      <w:r>
        <w:rPr>
          <w:rFonts w:ascii="Arial" w:hAnsi="Arial" w:cs="Arial"/>
          <w:b/>
        </w:rPr>
        <w:t>Validity</w:t>
      </w:r>
    </w:p>
    <w:p w:rsidR="00194D6C" w:rsidRDefault="00005E74">
      <w:pPr>
        <w:pStyle w:val="Body"/>
        <w:rPr>
          <w:rFonts w:ascii="Arial" w:hAnsi="Arial" w:cs="Arial"/>
        </w:rPr>
      </w:pPr>
      <w:r>
        <w:rPr>
          <w:rFonts w:ascii="Arial" w:hAnsi="Arial" w:cs="Arial"/>
        </w:rPr>
        <w:t>To determine the validity of the instrument</w:t>
      </w:r>
      <w:r>
        <w:rPr>
          <w:rFonts w:ascii="Arial" w:hAnsi="Arial" w:cs="Arial"/>
        </w:rPr>
        <w:t xml:space="preserve">, the researcher gave the questionnaire to his supervisors to ascertain the face validity of the instrument.  </w:t>
      </w:r>
    </w:p>
    <w:p w:rsidR="00194D6C" w:rsidRDefault="00005E74">
      <w:pPr>
        <w:pStyle w:val="Body"/>
        <w:rPr>
          <w:rFonts w:ascii="Arial" w:hAnsi="Arial" w:cs="Arial"/>
          <w:b/>
        </w:rPr>
      </w:pPr>
      <w:r>
        <w:rPr>
          <w:rFonts w:ascii="Arial" w:hAnsi="Arial" w:cs="Arial"/>
          <w:b/>
        </w:rPr>
        <w:t>Reliability</w:t>
      </w:r>
    </w:p>
    <w:p w:rsidR="00194D6C" w:rsidRDefault="00005E74">
      <w:pPr>
        <w:pStyle w:val="Body"/>
        <w:spacing w:after="0"/>
        <w:rPr>
          <w:rFonts w:ascii="Arial" w:hAnsi="Arial" w:cs="Arial"/>
        </w:rPr>
      </w:pPr>
      <w:r>
        <w:rPr>
          <w:rFonts w:ascii="Arial" w:hAnsi="Arial" w:cs="Arial"/>
        </w:rPr>
        <w:t xml:space="preserve">The reliability index was determined using </w:t>
      </w:r>
      <w:proofErr w:type="spellStart"/>
      <w:r>
        <w:rPr>
          <w:rFonts w:ascii="Arial" w:hAnsi="Arial" w:cs="Arial"/>
        </w:rPr>
        <w:t>cronbach’s</w:t>
      </w:r>
      <w:proofErr w:type="spellEnd"/>
      <w:r>
        <w:rPr>
          <w:rFonts w:ascii="Arial" w:hAnsi="Arial" w:cs="Arial"/>
        </w:rPr>
        <w:t xml:space="preserve"> alpha test of internal consistency (SPSS Version 22).</w:t>
      </w:r>
    </w:p>
    <w:p w:rsidR="00194D6C" w:rsidRDefault="00194D6C">
      <w:pPr>
        <w:pStyle w:val="Body"/>
        <w:spacing w:after="0"/>
        <w:rPr>
          <w:rFonts w:ascii="Arial" w:hAnsi="Arial" w:cs="Arial"/>
        </w:rPr>
      </w:pPr>
    </w:p>
    <w:p w:rsidR="00194D6C" w:rsidRDefault="00005E74">
      <w:pPr>
        <w:pStyle w:val="Head1"/>
        <w:spacing w:after="0"/>
        <w:jc w:val="both"/>
        <w:rPr>
          <w:rFonts w:ascii="Arial" w:hAnsi="Arial" w:cs="Arial"/>
        </w:rPr>
      </w:pPr>
      <w:r>
        <w:rPr>
          <w:rFonts w:ascii="Arial" w:hAnsi="Arial" w:cs="Arial"/>
        </w:rPr>
        <w:lastRenderedPageBreak/>
        <w:t xml:space="preserve">3. results and </w:t>
      </w:r>
      <w:r>
        <w:rPr>
          <w:rFonts w:ascii="Arial" w:hAnsi="Arial" w:cs="Arial"/>
        </w:rPr>
        <w:t>discussion</w:t>
      </w:r>
    </w:p>
    <w:p w:rsidR="00194D6C" w:rsidRDefault="00194D6C">
      <w:pPr>
        <w:pStyle w:val="Head1"/>
        <w:spacing w:after="0"/>
        <w:jc w:val="both"/>
        <w:rPr>
          <w:rFonts w:ascii="Arial" w:hAnsi="Arial" w:cs="Arial"/>
        </w:rPr>
      </w:pPr>
    </w:p>
    <w:p w:rsidR="00194D6C" w:rsidRDefault="00005E74">
      <w:pPr>
        <w:jc w:val="both"/>
        <w:rPr>
          <w:rFonts w:ascii="Arial" w:hAnsi="Arial" w:cs="Arial"/>
        </w:rPr>
      </w:pPr>
      <w:r>
        <w:rPr>
          <w:rFonts w:ascii="Arial" w:hAnsi="Arial" w:cs="Arial"/>
        </w:rPr>
        <w:t>According to Table 1 below, less than one-third 60(30.30%) of the respondents were between the ages of 15-20 years followed by respondents in ages 26-30 years 51(25.76%), 21-25 years 50(25.25%) and 31-35 years 28(14.14%) respectively. Furthermo</w:t>
      </w:r>
      <w:r>
        <w:rPr>
          <w:rFonts w:ascii="Arial" w:hAnsi="Arial" w:cs="Arial"/>
        </w:rPr>
        <w:t>re, majority of the respondents 188(94.95%) were married, while most 170(85.86%) practice Islam as their religion and above half of the respondents 102(51.52%) were from Hausa tribe. In addition, more than one-third of the respondents 76(38.38%) attained s</w:t>
      </w:r>
      <w:r>
        <w:rPr>
          <w:rFonts w:ascii="Arial" w:hAnsi="Arial" w:cs="Arial"/>
        </w:rPr>
        <w:t xml:space="preserve">econdary education, followed by Primary education 57(28.79%) and 40(20.20%) had no </w:t>
      </w:r>
      <w:r w:rsidRPr="00092DF2">
        <w:rPr>
          <w:rFonts w:ascii="Arial" w:hAnsi="Arial" w:cs="Arial"/>
          <w:highlight w:val="yellow"/>
        </w:rPr>
        <w:t xml:space="preserve">formal education. Similarly, more than half of the respondents 106(53.54%) were unemployed, followed by </w:t>
      </w:r>
      <w:r w:rsidR="00092DF2" w:rsidRPr="00092DF2">
        <w:rPr>
          <w:rFonts w:ascii="Arial" w:hAnsi="Arial" w:cs="Arial"/>
          <w:highlight w:val="yellow"/>
        </w:rPr>
        <w:t>self-employed</w:t>
      </w:r>
      <w:r w:rsidRPr="00092DF2">
        <w:rPr>
          <w:rFonts w:ascii="Arial" w:hAnsi="Arial" w:cs="Arial"/>
          <w:highlight w:val="yellow"/>
        </w:rPr>
        <w:t xml:space="preserve"> 6</w:t>
      </w:r>
      <w:r>
        <w:rPr>
          <w:rFonts w:ascii="Arial" w:hAnsi="Arial" w:cs="Arial"/>
        </w:rPr>
        <w:t xml:space="preserve">1(30.81%) and 31(15.66%) were civil servants. </w:t>
      </w:r>
    </w:p>
    <w:p w:rsidR="00194D6C" w:rsidRDefault="00005E74">
      <w:pPr>
        <w:jc w:val="both"/>
        <w:rPr>
          <w:rFonts w:ascii="Arial" w:hAnsi="Arial" w:cs="Arial"/>
          <w:b/>
        </w:rPr>
      </w:pPr>
      <w:r>
        <w:rPr>
          <w:rFonts w:ascii="Arial" w:hAnsi="Arial" w:cs="Arial"/>
          <w:b/>
        </w:rPr>
        <w:t>Table 1</w:t>
      </w:r>
      <w:r>
        <w:rPr>
          <w:rFonts w:ascii="Arial" w:hAnsi="Arial" w:cs="Arial"/>
          <w:b/>
        </w:rPr>
        <w:t>: Socio-demographic characteristics of the respondents</w:t>
      </w:r>
    </w:p>
    <w:tbl>
      <w:tblPr>
        <w:tblStyle w:val="LightShading"/>
        <w:tblW w:w="0" w:type="auto"/>
        <w:tblLook w:val="04A0" w:firstRow="1" w:lastRow="0" w:firstColumn="1" w:lastColumn="0" w:noHBand="0" w:noVBand="1"/>
      </w:tblPr>
      <w:tblGrid>
        <w:gridCol w:w="3192"/>
        <w:gridCol w:w="3192"/>
        <w:gridCol w:w="3192"/>
      </w:tblGrid>
      <w:tr w:rsidR="00194D6C" w:rsidTr="00194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194D6C" w:rsidRDefault="00005E74">
            <w:pPr>
              <w:jc w:val="both"/>
              <w:rPr>
                <w:rFonts w:ascii="Arial" w:hAnsi="Arial" w:cs="Arial"/>
                <w:sz w:val="20"/>
                <w:szCs w:val="20"/>
              </w:rPr>
            </w:pPr>
            <w:r>
              <w:rPr>
                <w:rFonts w:ascii="Arial" w:hAnsi="Arial" w:cs="Arial"/>
                <w:b w:val="0"/>
                <w:sz w:val="20"/>
                <w:szCs w:val="20"/>
              </w:rPr>
              <w:t>Variables</w:t>
            </w:r>
          </w:p>
        </w:tc>
        <w:tc>
          <w:tcPr>
            <w:tcW w:w="3192"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Frequency (N=198)</w:t>
            </w:r>
          </w:p>
        </w:tc>
        <w:tc>
          <w:tcPr>
            <w:tcW w:w="3192"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Percentage</w:t>
            </w: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194D6C" w:rsidRDefault="00005E74">
            <w:pPr>
              <w:jc w:val="both"/>
              <w:rPr>
                <w:rFonts w:ascii="Arial" w:hAnsi="Arial" w:cs="Arial"/>
                <w:sz w:val="20"/>
                <w:szCs w:val="20"/>
              </w:rPr>
            </w:pPr>
            <w:r>
              <w:rPr>
                <w:rFonts w:ascii="Arial" w:hAnsi="Arial" w:cs="Arial"/>
                <w:b w:val="0"/>
                <w:sz w:val="20"/>
                <w:szCs w:val="20"/>
              </w:rPr>
              <w:t>Age (Years)</w:t>
            </w:r>
          </w:p>
          <w:p w:rsidR="00194D6C" w:rsidRDefault="00005E74">
            <w:pPr>
              <w:jc w:val="both"/>
              <w:rPr>
                <w:rFonts w:ascii="Arial" w:hAnsi="Arial" w:cs="Arial"/>
                <w:sz w:val="20"/>
                <w:szCs w:val="20"/>
              </w:rPr>
            </w:pPr>
            <w:r>
              <w:rPr>
                <w:rFonts w:ascii="Arial" w:hAnsi="Arial" w:cs="Arial"/>
                <w:sz w:val="20"/>
                <w:szCs w:val="20"/>
              </w:rPr>
              <w:t>15-20</w:t>
            </w:r>
          </w:p>
          <w:p w:rsidR="00194D6C" w:rsidRDefault="00005E74">
            <w:pPr>
              <w:jc w:val="both"/>
              <w:rPr>
                <w:rFonts w:ascii="Arial" w:hAnsi="Arial" w:cs="Arial"/>
                <w:sz w:val="20"/>
                <w:szCs w:val="20"/>
              </w:rPr>
            </w:pPr>
            <w:r>
              <w:rPr>
                <w:rFonts w:ascii="Arial" w:hAnsi="Arial" w:cs="Arial"/>
                <w:sz w:val="20"/>
                <w:szCs w:val="20"/>
              </w:rPr>
              <w:t>21-25</w:t>
            </w:r>
          </w:p>
          <w:p w:rsidR="00194D6C" w:rsidRDefault="00005E74">
            <w:pPr>
              <w:jc w:val="both"/>
              <w:rPr>
                <w:rFonts w:ascii="Arial" w:hAnsi="Arial" w:cs="Arial"/>
                <w:sz w:val="20"/>
                <w:szCs w:val="20"/>
              </w:rPr>
            </w:pPr>
            <w:r>
              <w:rPr>
                <w:rFonts w:ascii="Arial" w:hAnsi="Arial" w:cs="Arial"/>
                <w:sz w:val="20"/>
                <w:szCs w:val="20"/>
              </w:rPr>
              <w:t>26-30</w:t>
            </w:r>
          </w:p>
          <w:p w:rsidR="00194D6C" w:rsidRDefault="00005E74">
            <w:pPr>
              <w:jc w:val="both"/>
              <w:rPr>
                <w:rFonts w:ascii="Arial" w:hAnsi="Arial" w:cs="Arial"/>
                <w:sz w:val="20"/>
                <w:szCs w:val="20"/>
              </w:rPr>
            </w:pPr>
            <w:r>
              <w:rPr>
                <w:rFonts w:ascii="Arial" w:hAnsi="Arial" w:cs="Arial"/>
                <w:sz w:val="20"/>
                <w:szCs w:val="20"/>
              </w:rPr>
              <w:t>31-35</w:t>
            </w:r>
          </w:p>
          <w:p w:rsidR="00194D6C" w:rsidRDefault="00005E74">
            <w:pPr>
              <w:jc w:val="both"/>
              <w:rPr>
                <w:rFonts w:ascii="Arial" w:hAnsi="Arial" w:cs="Arial"/>
                <w:sz w:val="20"/>
                <w:szCs w:val="20"/>
              </w:rPr>
            </w:pPr>
            <w:r>
              <w:rPr>
                <w:rFonts w:ascii="Arial" w:hAnsi="Arial" w:cs="Arial"/>
                <w:sz w:val="20"/>
                <w:szCs w:val="20"/>
              </w:rPr>
              <w:t>36-40</w:t>
            </w:r>
          </w:p>
        </w:tc>
        <w:tc>
          <w:tcPr>
            <w:tcW w:w="3192" w:type="dxa"/>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60</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50</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51</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28</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w:t>
            </w:r>
          </w:p>
        </w:tc>
        <w:tc>
          <w:tcPr>
            <w:tcW w:w="3192" w:type="dxa"/>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30.30</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25.25</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25.76</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14.14</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4.55</w:t>
            </w:r>
          </w:p>
        </w:tc>
      </w:tr>
      <w:tr w:rsidR="00194D6C" w:rsidTr="00194D6C">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194D6C" w:rsidRDefault="00005E74">
            <w:pPr>
              <w:jc w:val="both"/>
              <w:rPr>
                <w:rFonts w:ascii="Arial" w:hAnsi="Arial" w:cs="Arial"/>
                <w:sz w:val="20"/>
                <w:szCs w:val="20"/>
              </w:rPr>
            </w:pPr>
            <w:r>
              <w:rPr>
                <w:rFonts w:ascii="Arial" w:hAnsi="Arial" w:cs="Arial"/>
                <w:b w:val="0"/>
                <w:sz w:val="20"/>
                <w:szCs w:val="20"/>
              </w:rPr>
              <w:t>Marital Status</w:t>
            </w:r>
          </w:p>
          <w:p w:rsidR="00194D6C" w:rsidRDefault="00005E74">
            <w:pPr>
              <w:jc w:val="both"/>
              <w:rPr>
                <w:rFonts w:ascii="Arial" w:hAnsi="Arial" w:cs="Arial"/>
                <w:sz w:val="20"/>
                <w:szCs w:val="20"/>
              </w:rPr>
            </w:pPr>
            <w:r>
              <w:rPr>
                <w:rFonts w:ascii="Arial" w:hAnsi="Arial" w:cs="Arial"/>
                <w:sz w:val="20"/>
                <w:szCs w:val="20"/>
              </w:rPr>
              <w:t>Married</w:t>
            </w:r>
          </w:p>
          <w:p w:rsidR="00194D6C" w:rsidRDefault="00005E74">
            <w:pPr>
              <w:jc w:val="both"/>
              <w:rPr>
                <w:rFonts w:ascii="Arial" w:hAnsi="Arial" w:cs="Arial"/>
                <w:sz w:val="20"/>
                <w:szCs w:val="20"/>
              </w:rPr>
            </w:pPr>
            <w:r>
              <w:rPr>
                <w:rFonts w:ascii="Arial" w:hAnsi="Arial" w:cs="Arial"/>
                <w:sz w:val="20"/>
                <w:szCs w:val="20"/>
              </w:rPr>
              <w:t>Divorced</w:t>
            </w:r>
          </w:p>
        </w:tc>
        <w:tc>
          <w:tcPr>
            <w:tcW w:w="3192" w:type="dxa"/>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188</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w:t>
            </w:r>
          </w:p>
        </w:tc>
        <w:tc>
          <w:tcPr>
            <w:tcW w:w="3192" w:type="dxa"/>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94.95</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5.05</w:t>
            </w: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194D6C" w:rsidRDefault="00005E74">
            <w:pPr>
              <w:jc w:val="both"/>
              <w:rPr>
                <w:rFonts w:ascii="Arial" w:hAnsi="Arial" w:cs="Arial"/>
                <w:sz w:val="20"/>
                <w:szCs w:val="20"/>
              </w:rPr>
            </w:pPr>
            <w:r>
              <w:rPr>
                <w:rFonts w:ascii="Arial" w:hAnsi="Arial" w:cs="Arial"/>
                <w:b w:val="0"/>
                <w:sz w:val="20"/>
                <w:szCs w:val="20"/>
              </w:rPr>
              <w:t>Religion</w:t>
            </w:r>
          </w:p>
          <w:p w:rsidR="00194D6C" w:rsidRDefault="00005E74">
            <w:pPr>
              <w:jc w:val="both"/>
              <w:rPr>
                <w:rFonts w:ascii="Arial" w:hAnsi="Arial" w:cs="Arial"/>
                <w:sz w:val="20"/>
                <w:szCs w:val="20"/>
              </w:rPr>
            </w:pPr>
            <w:r>
              <w:rPr>
                <w:rFonts w:ascii="Arial" w:hAnsi="Arial" w:cs="Arial"/>
                <w:sz w:val="20"/>
                <w:szCs w:val="20"/>
              </w:rPr>
              <w:t>Christian</w:t>
            </w:r>
          </w:p>
          <w:p w:rsidR="00194D6C" w:rsidRDefault="00005E74">
            <w:pPr>
              <w:jc w:val="both"/>
              <w:rPr>
                <w:rFonts w:ascii="Arial" w:hAnsi="Arial" w:cs="Arial"/>
                <w:sz w:val="20"/>
                <w:szCs w:val="20"/>
              </w:rPr>
            </w:pPr>
            <w:r>
              <w:rPr>
                <w:rFonts w:ascii="Arial" w:hAnsi="Arial" w:cs="Arial"/>
                <w:sz w:val="20"/>
                <w:szCs w:val="20"/>
              </w:rPr>
              <w:t>Islam</w:t>
            </w:r>
          </w:p>
          <w:p w:rsidR="00194D6C" w:rsidRDefault="00005E74">
            <w:pPr>
              <w:jc w:val="both"/>
              <w:rPr>
                <w:rFonts w:ascii="Arial" w:hAnsi="Arial" w:cs="Arial"/>
                <w:sz w:val="20"/>
                <w:szCs w:val="20"/>
              </w:rPr>
            </w:pPr>
            <w:r>
              <w:rPr>
                <w:rFonts w:ascii="Arial" w:hAnsi="Arial" w:cs="Arial"/>
                <w:sz w:val="20"/>
                <w:szCs w:val="20"/>
              </w:rPr>
              <w:t>Traditional</w:t>
            </w:r>
          </w:p>
        </w:tc>
        <w:tc>
          <w:tcPr>
            <w:tcW w:w="3192" w:type="dxa"/>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170</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w:t>
            </w:r>
          </w:p>
        </w:tc>
        <w:tc>
          <w:tcPr>
            <w:tcW w:w="3192" w:type="dxa"/>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9.09</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85.86</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5.05</w:t>
            </w:r>
          </w:p>
        </w:tc>
      </w:tr>
      <w:tr w:rsidR="00194D6C" w:rsidTr="00194D6C">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194D6C" w:rsidRDefault="00005E74">
            <w:pPr>
              <w:jc w:val="both"/>
              <w:rPr>
                <w:rFonts w:ascii="Arial" w:hAnsi="Arial" w:cs="Arial"/>
                <w:sz w:val="20"/>
                <w:szCs w:val="20"/>
              </w:rPr>
            </w:pPr>
            <w:r>
              <w:rPr>
                <w:rFonts w:ascii="Arial" w:hAnsi="Arial" w:cs="Arial"/>
                <w:b w:val="0"/>
                <w:sz w:val="20"/>
                <w:szCs w:val="20"/>
              </w:rPr>
              <w:t>Ethnicity</w:t>
            </w:r>
          </w:p>
          <w:p w:rsidR="00194D6C" w:rsidRDefault="00005E74">
            <w:pPr>
              <w:jc w:val="both"/>
              <w:rPr>
                <w:rFonts w:ascii="Arial" w:hAnsi="Arial" w:cs="Arial"/>
                <w:sz w:val="20"/>
                <w:szCs w:val="20"/>
              </w:rPr>
            </w:pPr>
            <w:r>
              <w:rPr>
                <w:rFonts w:ascii="Arial" w:hAnsi="Arial" w:cs="Arial"/>
                <w:sz w:val="20"/>
                <w:szCs w:val="20"/>
              </w:rPr>
              <w:t>Hausa</w:t>
            </w:r>
          </w:p>
          <w:p w:rsidR="00194D6C" w:rsidRDefault="00005E74">
            <w:pPr>
              <w:jc w:val="both"/>
              <w:rPr>
                <w:rFonts w:ascii="Arial" w:hAnsi="Arial" w:cs="Arial"/>
                <w:sz w:val="20"/>
                <w:szCs w:val="20"/>
              </w:rPr>
            </w:pPr>
            <w:r>
              <w:rPr>
                <w:rFonts w:ascii="Arial" w:hAnsi="Arial" w:cs="Arial"/>
                <w:sz w:val="20"/>
                <w:szCs w:val="20"/>
              </w:rPr>
              <w:t>Fulani</w:t>
            </w:r>
          </w:p>
          <w:p w:rsidR="00194D6C" w:rsidRDefault="00005E74">
            <w:pPr>
              <w:jc w:val="both"/>
              <w:rPr>
                <w:rFonts w:ascii="Arial" w:hAnsi="Arial" w:cs="Arial"/>
                <w:sz w:val="20"/>
                <w:szCs w:val="20"/>
              </w:rPr>
            </w:pPr>
            <w:r>
              <w:rPr>
                <w:rFonts w:ascii="Arial" w:hAnsi="Arial" w:cs="Arial"/>
                <w:sz w:val="20"/>
                <w:szCs w:val="20"/>
              </w:rPr>
              <w:t>Igbo</w:t>
            </w:r>
          </w:p>
          <w:p w:rsidR="00194D6C" w:rsidRDefault="00005E74">
            <w:pPr>
              <w:jc w:val="both"/>
              <w:rPr>
                <w:rFonts w:ascii="Arial" w:hAnsi="Arial" w:cs="Arial"/>
                <w:sz w:val="20"/>
                <w:szCs w:val="20"/>
              </w:rPr>
            </w:pPr>
            <w:r>
              <w:rPr>
                <w:rFonts w:ascii="Arial" w:hAnsi="Arial" w:cs="Arial"/>
                <w:sz w:val="20"/>
                <w:szCs w:val="20"/>
              </w:rPr>
              <w:t>Yoruba</w:t>
            </w:r>
          </w:p>
        </w:tc>
        <w:tc>
          <w:tcPr>
            <w:tcW w:w="3192" w:type="dxa"/>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102</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85</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tc>
        <w:tc>
          <w:tcPr>
            <w:tcW w:w="3192" w:type="dxa"/>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51.52</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42.93</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3.54</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2.02</w:t>
            </w: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194D6C" w:rsidRDefault="00005E74">
            <w:pPr>
              <w:jc w:val="both"/>
              <w:rPr>
                <w:rFonts w:ascii="Arial" w:hAnsi="Arial" w:cs="Arial"/>
                <w:sz w:val="20"/>
                <w:szCs w:val="20"/>
              </w:rPr>
            </w:pPr>
            <w:r>
              <w:rPr>
                <w:rFonts w:ascii="Arial" w:hAnsi="Arial" w:cs="Arial"/>
                <w:b w:val="0"/>
                <w:sz w:val="20"/>
                <w:szCs w:val="20"/>
              </w:rPr>
              <w:t>Educational Status</w:t>
            </w:r>
          </w:p>
          <w:p w:rsidR="00194D6C" w:rsidRDefault="00005E74">
            <w:pPr>
              <w:jc w:val="both"/>
              <w:rPr>
                <w:rFonts w:ascii="Arial" w:hAnsi="Arial" w:cs="Arial"/>
                <w:sz w:val="20"/>
                <w:szCs w:val="20"/>
              </w:rPr>
            </w:pPr>
            <w:r>
              <w:rPr>
                <w:rFonts w:ascii="Arial" w:hAnsi="Arial" w:cs="Arial"/>
                <w:sz w:val="20"/>
                <w:szCs w:val="20"/>
              </w:rPr>
              <w:t>No formal Education</w:t>
            </w:r>
          </w:p>
          <w:p w:rsidR="00194D6C" w:rsidRDefault="00005E74">
            <w:pPr>
              <w:jc w:val="both"/>
              <w:rPr>
                <w:rFonts w:ascii="Arial" w:hAnsi="Arial" w:cs="Arial"/>
                <w:sz w:val="20"/>
                <w:szCs w:val="20"/>
              </w:rPr>
            </w:pPr>
            <w:r>
              <w:rPr>
                <w:rFonts w:ascii="Arial" w:hAnsi="Arial" w:cs="Arial"/>
                <w:sz w:val="20"/>
                <w:szCs w:val="20"/>
              </w:rPr>
              <w:t>Primary</w:t>
            </w:r>
          </w:p>
          <w:p w:rsidR="00194D6C" w:rsidRDefault="00005E74">
            <w:pPr>
              <w:jc w:val="both"/>
              <w:rPr>
                <w:rFonts w:ascii="Arial" w:hAnsi="Arial" w:cs="Arial"/>
                <w:sz w:val="20"/>
                <w:szCs w:val="20"/>
              </w:rPr>
            </w:pPr>
            <w:r>
              <w:rPr>
                <w:rFonts w:ascii="Arial" w:hAnsi="Arial" w:cs="Arial"/>
                <w:sz w:val="20"/>
                <w:szCs w:val="20"/>
              </w:rPr>
              <w:t>Secondary</w:t>
            </w:r>
          </w:p>
          <w:p w:rsidR="00194D6C" w:rsidRDefault="00005E74">
            <w:pPr>
              <w:jc w:val="both"/>
              <w:rPr>
                <w:rFonts w:ascii="Arial" w:hAnsi="Arial" w:cs="Arial"/>
                <w:sz w:val="20"/>
                <w:szCs w:val="20"/>
              </w:rPr>
            </w:pPr>
            <w:r>
              <w:rPr>
                <w:rFonts w:ascii="Arial" w:hAnsi="Arial" w:cs="Arial"/>
                <w:sz w:val="20"/>
                <w:szCs w:val="20"/>
              </w:rPr>
              <w:t>Tertiary</w:t>
            </w:r>
          </w:p>
        </w:tc>
        <w:tc>
          <w:tcPr>
            <w:tcW w:w="3192" w:type="dxa"/>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40</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57</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76</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w:t>
            </w:r>
          </w:p>
        </w:tc>
        <w:tc>
          <w:tcPr>
            <w:tcW w:w="3192" w:type="dxa"/>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20.20</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28.79</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38.38</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12.63</w:t>
            </w:r>
          </w:p>
        </w:tc>
      </w:tr>
      <w:tr w:rsidR="00194D6C" w:rsidTr="00194D6C">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rsidR="00194D6C" w:rsidRDefault="00005E74">
            <w:pPr>
              <w:jc w:val="both"/>
              <w:rPr>
                <w:rFonts w:ascii="Arial" w:hAnsi="Arial" w:cs="Arial"/>
                <w:sz w:val="20"/>
                <w:szCs w:val="20"/>
              </w:rPr>
            </w:pPr>
            <w:r>
              <w:rPr>
                <w:rFonts w:ascii="Arial" w:hAnsi="Arial" w:cs="Arial"/>
                <w:b w:val="0"/>
                <w:sz w:val="20"/>
                <w:szCs w:val="20"/>
              </w:rPr>
              <w:t>Occupation</w:t>
            </w:r>
          </w:p>
          <w:p w:rsidR="00194D6C" w:rsidRDefault="00005E74">
            <w:pPr>
              <w:jc w:val="both"/>
              <w:rPr>
                <w:rFonts w:ascii="Arial" w:hAnsi="Arial" w:cs="Arial"/>
                <w:sz w:val="20"/>
                <w:szCs w:val="20"/>
              </w:rPr>
            </w:pPr>
            <w:r>
              <w:rPr>
                <w:rFonts w:ascii="Arial" w:hAnsi="Arial" w:cs="Arial"/>
                <w:sz w:val="20"/>
                <w:szCs w:val="20"/>
              </w:rPr>
              <w:t>Unemployed</w:t>
            </w:r>
          </w:p>
          <w:p w:rsidR="00194D6C" w:rsidRDefault="00005E74">
            <w:pPr>
              <w:jc w:val="both"/>
              <w:rPr>
                <w:rFonts w:ascii="Arial" w:hAnsi="Arial" w:cs="Arial"/>
                <w:sz w:val="20"/>
                <w:szCs w:val="20"/>
              </w:rPr>
            </w:pPr>
            <w:r>
              <w:rPr>
                <w:rFonts w:ascii="Arial" w:hAnsi="Arial" w:cs="Arial"/>
                <w:sz w:val="20"/>
                <w:szCs w:val="20"/>
              </w:rPr>
              <w:t xml:space="preserve">Self </w:t>
            </w:r>
            <w:r>
              <w:rPr>
                <w:rFonts w:ascii="Arial" w:hAnsi="Arial" w:cs="Arial"/>
                <w:sz w:val="20"/>
                <w:szCs w:val="20"/>
              </w:rPr>
              <w:t>employed</w:t>
            </w:r>
          </w:p>
          <w:p w:rsidR="00194D6C" w:rsidRDefault="00005E74">
            <w:pPr>
              <w:jc w:val="both"/>
              <w:rPr>
                <w:rFonts w:ascii="Arial" w:hAnsi="Arial" w:cs="Arial"/>
                <w:sz w:val="20"/>
                <w:szCs w:val="20"/>
              </w:rPr>
            </w:pPr>
            <w:r>
              <w:rPr>
                <w:rFonts w:ascii="Arial" w:hAnsi="Arial" w:cs="Arial"/>
                <w:sz w:val="20"/>
                <w:szCs w:val="20"/>
              </w:rPr>
              <w:t>Civil servant</w:t>
            </w:r>
          </w:p>
        </w:tc>
        <w:tc>
          <w:tcPr>
            <w:tcW w:w="3192" w:type="dxa"/>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106</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61</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w:t>
            </w:r>
          </w:p>
        </w:tc>
        <w:tc>
          <w:tcPr>
            <w:tcW w:w="3192" w:type="dxa"/>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53.54</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30.81</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15.66</w:t>
            </w:r>
          </w:p>
        </w:tc>
      </w:tr>
    </w:tbl>
    <w:p w:rsidR="00194D6C" w:rsidRDefault="00194D6C">
      <w:pPr>
        <w:jc w:val="both"/>
        <w:rPr>
          <w:rFonts w:ascii="Arial" w:hAnsi="Arial" w:cs="Arial"/>
        </w:rPr>
      </w:pPr>
    </w:p>
    <w:p w:rsidR="00194D6C" w:rsidRDefault="00194D6C">
      <w:pPr>
        <w:jc w:val="both"/>
        <w:rPr>
          <w:rFonts w:ascii="Arial" w:hAnsi="Arial" w:cs="Arial"/>
        </w:rPr>
      </w:pPr>
    </w:p>
    <w:p w:rsidR="00194D6C" w:rsidRDefault="00194D6C">
      <w:pPr>
        <w:jc w:val="both"/>
        <w:rPr>
          <w:rFonts w:ascii="Arial" w:hAnsi="Arial" w:cs="Arial"/>
          <w:b/>
        </w:rPr>
      </w:pPr>
    </w:p>
    <w:p w:rsidR="00194D6C" w:rsidRDefault="00005E74">
      <w:pPr>
        <w:jc w:val="both"/>
        <w:rPr>
          <w:rFonts w:ascii="Arial" w:hAnsi="Arial" w:cs="Arial"/>
        </w:rPr>
      </w:pPr>
      <w:r>
        <w:rPr>
          <w:rFonts w:ascii="Arial" w:hAnsi="Arial" w:cs="Arial"/>
        </w:rPr>
        <w:t xml:space="preserve">As shown in Table 2 below, the mode of delivery of booked pregnancy were spontaneous vertex delivery 41(66.13%) and caesarean section 21(33.87%). The outcome of the pregnancies </w:t>
      </w:r>
      <w:r w:rsidR="00092DF2" w:rsidRPr="00092DF2">
        <w:rPr>
          <w:rFonts w:ascii="Arial" w:hAnsi="Arial" w:cs="Arial"/>
          <w:highlight w:val="yellow"/>
        </w:rPr>
        <w:t>was</w:t>
      </w:r>
      <w:r w:rsidRPr="00092DF2">
        <w:rPr>
          <w:rFonts w:ascii="Arial" w:hAnsi="Arial" w:cs="Arial"/>
          <w:highlight w:val="yellow"/>
        </w:rPr>
        <w:t xml:space="preserve"> mother alive and well 181(91.41%) and maternal death 17(8.59%). The matern</w:t>
      </w:r>
      <w:r w:rsidRPr="00092DF2">
        <w:rPr>
          <w:rFonts w:ascii="Arial" w:hAnsi="Arial" w:cs="Arial"/>
          <w:highlight w:val="yellow"/>
        </w:rPr>
        <w:t xml:space="preserve">al death of the booked pregnancies </w:t>
      </w:r>
      <w:r w:rsidR="00092DF2" w:rsidRPr="00092DF2">
        <w:rPr>
          <w:rFonts w:ascii="Arial" w:hAnsi="Arial" w:cs="Arial"/>
          <w:highlight w:val="yellow"/>
        </w:rPr>
        <w:t>was</w:t>
      </w:r>
      <w:r w:rsidRPr="00092DF2">
        <w:rPr>
          <w:rFonts w:ascii="Arial" w:hAnsi="Arial" w:cs="Arial"/>
          <w:highlight w:val="yellow"/>
        </w:rPr>
        <w:t xml:space="preserve"> caused by eclampsia 2(11.76%), severe malaria 2(11.76%) and severe </w:t>
      </w:r>
      <w:proofErr w:type="spellStart"/>
      <w:r w:rsidRPr="00092DF2">
        <w:rPr>
          <w:rFonts w:ascii="Arial" w:hAnsi="Arial" w:cs="Arial"/>
          <w:highlight w:val="yellow"/>
        </w:rPr>
        <w:t>anaemia</w:t>
      </w:r>
      <w:proofErr w:type="spellEnd"/>
      <w:r w:rsidRPr="00092DF2">
        <w:rPr>
          <w:rFonts w:ascii="Arial" w:hAnsi="Arial" w:cs="Arial"/>
          <w:highlight w:val="yellow"/>
        </w:rPr>
        <w:t xml:space="preserve"> 1(5.88%), while the maternal death</w:t>
      </w:r>
      <w:r>
        <w:rPr>
          <w:rFonts w:ascii="Arial" w:hAnsi="Arial" w:cs="Arial"/>
        </w:rPr>
        <w:t xml:space="preserve"> for the </w:t>
      </w:r>
      <w:proofErr w:type="spellStart"/>
      <w:r>
        <w:rPr>
          <w:rFonts w:ascii="Arial" w:hAnsi="Arial" w:cs="Arial"/>
        </w:rPr>
        <w:t>unbooked</w:t>
      </w:r>
      <w:proofErr w:type="spellEnd"/>
      <w:r>
        <w:rPr>
          <w:rFonts w:ascii="Arial" w:hAnsi="Arial" w:cs="Arial"/>
        </w:rPr>
        <w:t xml:space="preserve"> pregnancy were caused by postpartum </w:t>
      </w:r>
      <w:proofErr w:type="spellStart"/>
      <w:r>
        <w:rPr>
          <w:rFonts w:ascii="Arial" w:hAnsi="Arial" w:cs="Arial"/>
        </w:rPr>
        <w:t>haemorrhage</w:t>
      </w:r>
      <w:proofErr w:type="spellEnd"/>
      <w:r>
        <w:rPr>
          <w:rFonts w:ascii="Arial" w:hAnsi="Arial" w:cs="Arial"/>
        </w:rPr>
        <w:t xml:space="preserve"> and eclampsia 4(23.53%), severe </w:t>
      </w:r>
      <w:proofErr w:type="spellStart"/>
      <w:r>
        <w:rPr>
          <w:rFonts w:ascii="Arial" w:hAnsi="Arial" w:cs="Arial"/>
        </w:rPr>
        <w:t>anaemia</w:t>
      </w:r>
      <w:proofErr w:type="spellEnd"/>
      <w:r>
        <w:rPr>
          <w:rFonts w:ascii="Arial" w:hAnsi="Arial" w:cs="Arial"/>
        </w:rPr>
        <w:t xml:space="preserve"> 3</w:t>
      </w:r>
      <w:r>
        <w:rPr>
          <w:rFonts w:ascii="Arial" w:hAnsi="Arial" w:cs="Arial"/>
        </w:rPr>
        <w:t xml:space="preserve">(17.65%). </w:t>
      </w:r>
    </w:p>
    <w:p w:rsidR="00194D6C" w:rsidRDefault="00005E74">
      <w:pPr>
        <w:jc w:val="both"/>
        <w:rPr>
          <w:rFonts w:ascii="Arial" w:hAnsi="Arial" w:cs="Arial"/>
        </w:rPr>
      </w:pPr>
      <w:r>
        <w:rPr>
          <w:rFonts w:ascii="Arial" w:hAnsi="Arial" w:cs="Arial"/>
        </w:rPr>
        <w:t xml:space="preserve">The fetal outcome for the booked pregnancy were baby alive and well 132(66.67%), fresh still birth 2(1.01%) and low birth weight 1(0.51%). In addition, the fetal outcome for the </w:t>
      </w:r>
      <w:proofErr w:type="spellStart"/>
      <w:r>
        <w:rPr>
          <w:rFonts w:ascii="Arial" w:hAnsi="Arial" w:cs="Arial"/>
        </w:rPr>
        <w:t>unbooked</w:t>
      </w:r>
      <w:proofErr w:type="spellEnd"/>
      <w:r>
        <w:rPr>
          <w:rFonts w:ascii="Arial" w:hAnsi="Arial" w:cs="Arial"/>
        </w:rPr>
        <w:t xml:space="preserve"> pregnancy were baby alive and well 52(26.26%), fresh still</w:t>
      </w:r>
      <w:r>
        <w:rPr>
          <w:rFonts w:ascii="Arial" w:hAnsi="Arial" w:cs="Arial"/>
        </w:rPr>
        <w:t xml:space="preserve"> birth 5(2.53%) and low birth weight 3(1.52%). </w:t>
      </w:r>
    </w:p>
    <w:p w:rsidR="00194D6C" w:rsidRDefault="00005E74">
      <w:pPr>
        <w:jc w:val="both"/>
        <w:rPr>
          <w:rFonts w:ascii="Arial" w:hAnsi="Arial" w:cs="Arial"/>
          <w:b/>
        </w:rPr>
      </w:pPr>
      <w:r>
        <w:rPr>
          <w:rFonts w:ascii="Arial" w:hAnsi="Arial" w:cs="Arial"/>
          <w:b/>
        </w:rPr>
        <w:t>Table 2: Pregnancy Outcome</w:t>
      </w:r>
    </w:p>
    <w:tbl>
      <w:tblPr>
        <w:tblStyle w:val="LightShading"/>
        <w:tblW w:w="0" w:type="auto"/>
        <w:tblLook w:val="04A0" w:firstRow="1" w:lastRow="0" w:firstColumn="1" w:lastColumn="0" w:noHBand="0" w:noVBand="1"/>
      </w:tblPr>
      <w:tblGrid>
        <w:gridCol w:w="5598"/>
        <w:gridCol w:w="1980"/>
        <w:gridCol w:w="1998"/>
      </w:tblGrid>
      <w:tr w:rsidR="00194D6C" w:rsidTr="00194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rsidR="00194D6C" w:rsidRDefault="00005E74">
            <w:pPr>
              <w:jc w:val="both"/>
              <w:rPr>
                <w:rFonts w:ascii="Arial" w:hAnsi="Arial" w:cs="Arial"/>
                <w:sz w:val="20"/>
                <w:szCs w:val="20"/>
              </w:rPr>
            </w:pPr>
            <w:r>
              <w:rPr>
                <w:rFonts w:ascii="Arial" w:hAnsi="Arial" w:cs="Arial"/>
                <w:b w:val="0"/>
                <w:sz w:val="20"/>
                <w:szCs w:val="20"/>
              </w:rPr>
              <w:t>Variable</w:t>
            </w:r>
          </w:p>
        </w:tc>
        <w:tc>
          <w:tcPr>
            <w:tcW w:w="1980"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Frequency</w:t>
            </w:r>
          </w:p>
        </w:tc>
        <w:tc>
          <w:tcPr>
            <w:tcW w:w="1998"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Percentage</w:t>
            </w: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rsidR="00194D6C" w:rsidRDefault="00005E74">
            <w:pPr>
              <w:jc w:val="both"/>
              <w:rPr>
                <w:rFonts w:ascii="Arial" w:hAnsi="Arial" w:cs="Arial"/>
                <w:sz w:val="20"/>
                <w:szCs w:val="20"/>
              </w:rPr>
            </w:pPr>
            <w:r>
              <w:rPr>
                <w:rFonts w:ascii="Arial" w:hAnsi="Arial" w:cs="Arial"/>
                <w:b w:val="0"/>
                <w:sz w:val="20"/>
                <w:szCs w:val="20"/>
              </w:rPr>
              <w:t>Mode of delivery of booked pregnancy</w:t>
            </w:r>
          </w:p>
          <w:p w:rsidR="00194D6C" w:rsidRDefault="00005E74">
            <w:pPr>
              <w:jc w:val="both"/>
              <w:rPr>
                <w:rFonts w:ascii="Arial" w:hAnsi="Arial" w:cs="Arial"/>
                <w:sz w:val="20"/>
                <w:szCs w:val="20"/>
              </w:rPr>
            </w:pPr>
            <w:r>
              <w:rPr>
                <w:rFonts w:ascii="Arial" w:hAnsi="Arial" w:cs="Arial"/>
                <w:sz w:val="20"/>
                <w:szCs w:val="20"/>
              </w:rPr>
              <w:t>Spontaneous vertex delivery</w:t>
            </w:r>
          </w:p>
          <w:p w:rsidR="00194D6C" w:rsidRDefault="00005E74">
            <w:pPr>
              <w:jc w:val="both"/>
              <w:rPr>
                <w:rFonts w:ascii="Arial" w:hAnsi="Arial" w:cs="Arial"/>
                <w:sz w:val="20"/>
                <w:szCs w:val="20"/>
              </w:rPr>
            </w:pPr>
            <w:r>
              <w:rPr>
                <w:rFonts w:ascii="Arial" w:hAnsi="Arial" w:cs="Arial"/>
                <w:sz w:val="20"/>
                <w:szCs w:val="20"/>
              </w:rPr>
              <w:t>Caesarean section</w:t>
            </w:r>
          </w:p>
        </w:tc>
        <w:tc>
          <w:tcPr>
            <w:tcW w:w="1980"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N=136</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122</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w:t>
            </w:r>
          </w:p>
        </w:tc>
        <w:tc>
          <w:tcPr>
            <w:tcW w:w="1998" w:type="dxa"/>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89.71</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10.29</w:t>
            </w:r>
          </w:p>
        </w:tc>
      </w:tr>
      <w:tr w:rsidR="00194D6C" w:rsidTr="00194D6C">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rsidR="00194D6C" w:rsidRDefault="00005E74">
            <w:pPr>
              <w:jc w:val="both"/>
              <w:rPr>
                <w:rFonts w:ascii="Arial" w:hAnsi="Arial" w:cs="Arial"/>
                <w:sz w:val="20"/>
                <w:szCs w:val="20"/>
              </w:rPr>
            </w:pPr>
            <w:r>
              <w:rPr>
                <w:rFonts w:ascii="Arial" w:hAnsi="Arial" w:cs="Arial"/>
                <w:b w:val="0"/>
                <w:sz w:val="20"/>
                <w:szCs w:val="20"/>
              </w:rPr>
              <w:t xml:space="preserve">Mode of delivery of </w:t>
            </w:r>
            <w:proofErr w:type="spellStart"/>
            <w:r>
              <w:rPr>
                <w:rFonts w:ascii="Arial" w:hAnsi="Arial" w:cs="Arial"/>
                <w:b w:val="0"/>
                <w:sz w:val="20"/>
                <w:szCs w:val="20"/>
              </w:rPr>
              <w:t>unbooked</w:t>
            </w:r>
            <w:proofErr w:type="spellEnd"/>
            <w:r>
              <w:rPr>
                <w:rFonts w:ascii="Arial" w:hAnsi="Arial" w:cs="Arial"/>
                <w:b w:val="0"/>
                <w:sz w:val="20"/>
                <w:szCs w:val="20"/>
              </w:rPr>
              <w:t xml:space="preserve"> pregnancy</w:t>
            </w:r>
          </w:p>
          <w:p w:rsidR="00194D6C" w:rsidRDefault="00005E74">
            <w:pPr>
              <w:jc w:val="both"/>
              <w:rPr>
                <w:rFonts w:ascii="Arial" w:hAnsi="Arial" w:cs="Arial"/>
                <w:sz w:val="20"/>
                <w:szCs w:val="20"/>
              </w:rPr>
            </w:pPr>
            <w:r>
              <w:rPr>
                <w:rFonts w:ascii="Arial" w:hAnsi="Arial" w:cs="Arial"/>
                <w:sz w:val="20"/>
                <w:szCs w:val="20"/>
              </w:rPr>
              <w:t>Spontaneous vertex delivery</w:t>
            </w:r>
          </w:p>
          <w:p w:rsidR="00194D6C" w:rsidRDefault="00005E74">
            <w:pPr>
              <w:jc w:val="both"/>
              <w:rPr>
                <w:rFonts w:ascii="Arial" w:hAnsi="Arial" w:cs="Arial"/>
                <w:sz w:val="20"/>
                <w:szCs w:val="20"/>
              </w:rPr>
            </w:pPr>
            <w:r>
              <w:rPr>
                <w:rFonts w:ascii="Arial" w:hAnsi="Arial" w:cs="Arial"/>
                <w:sz w:val="20"/>
                <w:szCs w:val="20"/>
              </w:rPr>
              <w:t>Caesarean section</w:t>
            </w:r>
          </w:p>
        </w:tc>
        <w:tc>
          <w:tcPr>
            <w:tcW w:w="1980"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N=62</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41</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21</w:t>
            </w:r>
          </w:p>
        </w:tc>
        <w:tc>
          <w:tcPr>
            <w:tcW w:w="1998" w:type="dxa"/>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66.13</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33.87</w:t>
            </w: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rsidR="00194D6C" w:rsidRDefault="00005E74">
            <w:pPr>
              <w:jc w:val="both"/>
              <w:rPr>
                <w:rFonts w:ascii="Arial" w:hAnsi="Arial" w:cs="Arial"/>
                <w:sz w:val="20"/>
                <w:szCs w:val="20"/>
              </w:rPr>
            </w:pPr>
            <w:r>
              <w:rPr>
                <w:rFonts w:ascii="Arial" w:hAnsi="Arial" w:cs="Arial"/>
                <w:b w:val="0"/>
                <w:sz w:val="20"/>
                <w:szCs w:val="20"/>
              </w:rPr>
              <w:t>Outcome of these pregnancies</w:t>
            </w:r>
          </w:p>
          <w:p w:rsidR="00194D6C" w:rsidRDefault="00005E74">
            <w:pPr>
              <w:jc w:val="both"/>
              <w:rPr>
                <w:rFonts w:ascii="Arial" w:hAnsi="Arial" w:cs="Arial"/>
                <w:sz w:val="20"/>
                <w:szCs w:val="20"/>
              </w:rPr>
            </w:pPr>
            <w:r>
              <w:rPr>
                <w:rFonts w:ascii="Arial" w:hAnsi="Arial" w:cs="Arial"/>
                <w:sz w:val="20"/>
                <w:szCs w:val="20"/>
              </w:rPr>
              <w:t>Mother alive and well</w:t>
            </w:r>
          </w:p>
          <w:p w:rsidR="00194D6C" w:rsidRDefault="00005E74">
            <w:pPr>
              <w:jc w:val="both"/>
              <w:rPr>
                <w:rFonts w:ascii="Arial" w:hAnsi="Arial" w:cs="Arial"/>
                <w:sz w:val="20"/>
                <w:szCs w:val="20"/>
              </w:rPr>
            </w:pPr>
            <w:r>
              <w:rPr>
                <w:rFonts w:ascii="Arial" w:hAnsi="Arial" w:cs="Arial"/>
                <w:sz w:val="20"/>
                <w:szCs w:val="20"/>
              </w:rPr>
              <w:lastRenderedPageBreak/>
              <w:t>Maternal Death</w:t>
            </w:r>
          </w:p>
        </w:tc>
        <w:tc>
          <w:tcPr>
            <w:tcW w:w="1980"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lastRenderedPageBreak/>
              <w:t>N=198</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181</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17</w:t>
            </w:r>
          </w:p>
        </w:tc>
        <w:tc>
          <w:tcPr>
            <w:tcW w:w="1998" w:type="dxa"/>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91.41</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8.59</w:t>
            </w:r>
          </w:p>
        </w:tc>
      </w:tr>
      <w:tr w:rsidR="00194D6C" w:rsidTr="00194D6C">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rsidR="00194D6C" w:rsidRDefault="00005E74">
            <w:pPr>
              <w:jc w:val="both"/>
              <w:rPr>
                <w:rFonts w:ascii="Arial" w:hAnsi="Arial" w:cs="Arial"/>
                <w:sz w:val="20"/>
                <w:szCs w:val="20"/>
              </w:rPr>
            </w:pPr>
            <w:r>
              <w:rPr>
                <w:rFonts w:ascii="Arial" w:hAnsi="Arial" w:cs="Arial"/>
                <w:b w:val="0"/>
                <w:sz w:val="20"/>
                <w:szCs w:val="20"/>
              </w:rPr>
              <w:lastRenderedPageBreak/>
              <w:t>If the outcome was maternal death, what caused it</w:t>
            </w:r>
          </w:p>
          <w:p w:rsidR="00194D6C" w:rsidRDefault="00005E74">
            <w:pPr>
              <w:jc w:val="both"/>
              <w:rPr>
                <w:rFonts w:ascii="Arial" w:hAnsi="Arial" w:cs="Arial"/>
                <w:sz w:val="20"/>
                <w:szCs w:val="20"/>
              </w:rPr>
            </w:pPr>
            <w:r>
              <w:rPr>
                <w:rFonts w:ascii="Arial" w:hAnsi="Arial" w:cs="Arial"/>
                <w:b w:val="0"/>
                <w:sz w:val="20"/>
                <w:szCs w:val="20"/>
              </w:rPr>
              <w:t>(Booked)</w:t>
            </w:r>
          </w:p>
          <w:p w:rsidR="00194D6C" w:rsidRDefault="00005E74">
            <w:pPr>
              <w:jc w:val="both"/>
              <w:rPr>
                <w:rFonts w:ascii="Arial" w:hAnsi="Arial" w:cs="Arial"/>
                <w:sz w:val="20"/>
                <w:szCs w:val="20"/>
              </w:rPr>
            </w:pPr>
            <w:r>
              <w:rPr>
                <w:rFonts w:ascii="Arial" w:hAnsi="Arial" w:cs="Arial"/>
                <w:sz w:val="20"/>
                <w:szCs w:val="20"/>
              </w:rPr>
              <w:t>Eclampsia</w:t>
            </w:r>
          </w:p>
          <w:p w:rsidR="00194D6C" w:rsidRDefault="00005E74">
            <w:pPr>
              <w:jc w:val="both"/>
              <w:rPr>
                <w:rFonts w:ascii="Arial" w:hAnsi="Arial" w:cs="Arial"/>
                <w:sz w:val="20"/>
                <w:szCs w:val="20"/>
              </w:rPr>
            </w:pPr>
            <w:r>
              <w:rPr>
                <w:rFonts w:ascii="Arial" w:hAnsi="Arial" w:cs="Arial"/>
                <w:sz w:val="20"/>
                <w:szCs w:val="20"/>
              </w:rPr>
              <w:t>Severe Malaria</w:t>
            </w:r>
          </w:p>
          <w:p w:rsidR="00194D6C" w:rsidRDefault="00005E74">
            <w:pPr>
              <w:jc w:val="both"/>
              <w:rPr>
                <w:rFonts w:ascii="Arial" w:hAnsi="Arial" w:cs="Arial"/>
                <w:sz w:val="20"/>
                <w:szCs w:val="20"/>
              </w:rPr>
            </w:pPr>
            <w:r>
              <w:rPr>
                <w:rFonts w:ascii="Arial" w:hAnsi="Arial" w:cs="Arial"/>
                <w:sz w:val="20"/>
                <w:szCs w:val="20"/>
              </w:rPr>
              <w:t xml:space="preserve">Severe </w:t>
            </w:r>
            <w:proofErr w:type="spellStart"/>
            <w:r>
              <w:rPr>
                <w:rFonts w:ascii="Arial" w:hAnsi="Arial" w:cs="Arial"/>
                <w:sz w:val="20"/>
                <w:szCs w:val="20"/>
              </w:rPr>
              <w:t>Anaemia</w:t>
            </w:r>
            <w:proofErr w:type="spellEnd"/>
          </w:p>
          <w:p w:rsidR="00194D6C" w:rsidRDefault="00005E74">
            <w:pPr>
              <w:jc w:val="both"/>
              <w:rPr>
                <w:rFonts w:ascii="Arial" w:hAnsi="Arial" w:cs="Arial"/>
                <w:sz w:val="20"/>
                <w:szCs w:val="20"/>
              </w:rPr>
            </w:pPr>
            <w:r>
              <w:rPr>
                <w:rFonts w:ascii="Arial" w:hAnsi="Arial" w:cs="Arial"/>
                <w:b w:val="0"/>
                <w:sz w:val="20"/>
                <w:szCs w:val="20"/>
              </w:rPr>
              <w:t>If the outcome was maternal death, what caused it</w:t>
            </w:r>
          </w:p>
          <w:p w:rsidR="00194D6C" w:rsidRDefault="00005E74">
            <w:pPr>
              <w:jc w:val="both"/>
              <w:rPr>
                <w:rFonts w:ascii="Arial" w:hAnsi="Arial" w:cs="Arial"/>
                <w:sz w:val="20"/>
                <w:szCs w:val="20"/>
              </w:rPr>
            </w:pPr>
            <w:r>
              <w:rPr>
                <w:rFonts w:ascii="Arial" w:hAnsi="Arial" w:cs="Arial"/>
                <w:b w:val="0"/>
                <w:sz w:val="20"/>
                <w:szCs w:val="20"/>
              </w:rPr>
              <w:t>(</w:t>
            </w:r>
            <w:proofErr w:type="spellStart"/>
            <w:r>
              <w:rPr>
                <w:rFonts w:ascii="Arial" w:hAnsi="Arial" w:cs="Arial"/>
                <w:b w:val="0"/>
                <w:sz w:val="20"/>
                <w:szCs w:val="20"/>
              </w:rPr>
              <w:t>Unbooked</w:t>
            </w:r>
            <w:proofErr w:type="spellEnd"/>
            <w:r>
              <w:rPr>
                <w:rFonts w:ascii="Arial" w:hAnsi="Arial" w:cs="Arial"/>
                <w:b w:val="0"/>
                <w:sz w:val="20"/>
                <w:szCs w:val="20"/>
              </w:rPr>
              <w:t>)</w:t>
            </w:r>
          </w:p>
          <w:p w:rsidR="00194D6C" w:rsidRDefault="00005E74">
            <w:pPr>
              <w:jc w:val="both"/>
              <w:rPr>
                <w:rFonts w:ascii="Arial" w:hAnsi="Arial" w:cs="Arial"/>
                <w:sz w:val="20"/>
                <w:szCs w:val="20"/>
              </w:rPr>
            </w:pPr>
            <w:r>
              <w:rPr>
                <w:rFonts w:ascii="Arial" w:hAnsi="Arial" w:cs="Arial"/>
                <w:sz w:val="20"/>
                <w:szCs w:val="20"/>
              </w:rPr>
              <w:t>Postpartum hemorrhage</w:t>
            </w:r>
          </w:p>
          <w:p w:rsidR="00194D6C" w:rsidRDefault="00005E74">
            <w:pPr>
              <w:jc w:val="both"/>
              <w:rPr>
                <w:rFonts w:ascii="Arial" w:hAnsi="Arial" w:cs="Arial"/>
                <w:sz w:val="20"/>
                <w:szCs w:val="20"/>
              </w:rPr>
            </w:pPr>
            <w:r>
              <w:rPr>
                <w:rFonts w:ascii="Arial" w:hAnsi="Arial" w:cs="Arial"/>
                <w:sz w:val="20"/>
                <w:szCs w:val="20"/>
              </w:rPr>
              <w:t>Eclampsia</w:t>
            </w:r>
          </w:p>
          <w:p w:rsidR="00194D6C" w:rsidRDefault="00005E74">
            <w:pPr>
              <w:jc w:val="both"/>
              <w:rPr>
                <w:rFonts w:ascii="Arial" w:hAnsi="Arial" w:cs="Arial"/>
                <w:sz w:val="20"/>
                <w:szCs w:val="20"/>
              </w:rPr>
            </w:pPr>
            <w:r>
              <w:rPr>
                <w:rFonts w:ascii="Arial" w:hAnsi="Arial" w:cs="Arial"/>
                <w:sz w:val="20"/>
                <w:szCs w:val="20"/>
              </w:rPr>
              <w:t xml:space="preserve">Severe </w:t>
            </w:r>
            <w:proofErr w:type="spellStart"/>
            <w:r>
              <w:rPr>
                <w:rFonts w:ascii="Arial" w:hAnsi="Arial" w:cs="Arial"/>
                <w:sz w:val="20"/>
                <w:szCs w:val="20"/>
              </w:rPr>
              <w:t>Anaemia</w:t>
            </w:r>
            <w:proofErr w:type="spellEnd"/>
          </w:p>
          <w:p w:rsidR="00194D6C" w:rsidRDefault="00005E74">
            <w:pPr>
              <w:jc w:val="both"/>
              <w:rPr>
                <w:rFonts w:ascii="Arial" w:hAnsi="Arial" w:cs="Arial"/>
                <w:sz w:val="20"/>
                <w:szCs w:val="20"/>
              </w:rPr>
            </w:pPr>
            <w:r>
              <w:rPr>
                <w:rFonts w:ascii="Arial" w:hAnsi="Arial" w:cs="Arial"/>
                <w:sz w:val="20"/>
                <w:szCs w:val="20"/>
              </w:rPr>
              <w:t>Unknown Cause</w:t>
            </w:r>
          </w:p>
        </w:tc>
        <w:tc>
          <w:tcPr>
            <w:tcW w:w="1980"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N=17</w:t>
            </w:r>
          </w:p>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p>
        </w:tc>
        <w:tc>
          <w:tcPr>
            <w:tcW w:w="1998" w:type="dxa"/>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11.76</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11.76</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5.88</w:t>
            </w:r>
          </w:p>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23.53</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23.53</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17.65</w:t>
            </w:r>
          </w:p>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5.88</w:t>
            </w: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8" w:type="dxa"/>
            <w:shd w:val="clear" w:color="auto" w:fill="auto"/>
          </w:tcPr>
          <w:p w:rsidR="00194D6C" w:rsidRDefault="00005E74">
            <w:pPr>
              <w:jc w:val="both"/>
              <w:rPr>
                <w:rFonts w:ascii="Arial" w:hAnsi="Arial" w:cs="Arial"/>
                <w:sz w:val="20"/>
                <w:szCs w:val="20"/>
              </w:rPr>
            </w:pPr>
            <w:r>
              <w:rPr>
                <w:rFonts w:ascii="Arial" w:hAnsi="Arial" w:cs="Arial"/>
                <w:b w:val="0"/>
                <w:sz w:val="20"/>
                <w:szCs w:val="20"/>
              </w:rPr>
              <w:t xml:space="preserve">What was the outcome of pregnancy (fetal outcome) </w:t>
            </w:r>
          </w:p>
          <w:p w:rsidR="00194D6C" w:rsidRDefault="00005E74">
            <w:pPr>
              <w:jc w:val="both"/>
              <w:rPr>
                <w:rFonts w:ascii="Arial" w:hAnsi="Arial" w:cs="Arial"/>
                <w:sz w:val="20"/>
                <w:szCs w:val="20"/>
              </w:rPr>
            </w:pPr>
            <w:r>
              <w:rPr>
                <w:rFonts w:ascii="Arial" w:hAnsi="Arial" w:cs="Arial"/>
                <w:b w:val="0"/>
                <w:sz w:val="20"/>
                <w:szCs w:val="20"/>
              </w:rPr>
              <w:t>(Booked)</w:t>
            </w:r>
          </w:p>
          <w:p w:rsidR="00194D6C" w:rsidRDefault="00005E74">
            <w:pPr>
              <w:jc w:val="both"/>
              <w:rPr>
                <w:rFonts w:ascii="Arial" w:hAnsi="Arial" w:cs="Arial"/>
                <w:sz w:val="20"/>
                <w:szCs w:val="20"/>
              </w:rPr>
            </w:pPr>
            <w:r>
              <w:rPr>
                <w:rFonts w:ascii="Arial" w:hAnsi="Arial" w:cs="Arial"/>
                <w:sz w:val="20"/>
                <w:szCs w:val="20"/>
              </w:rPr>
              <w:t>Baby alive and well</w:t>
            </w:r>
          </w:p>
          <w:p w:rsidR="00194D6C" w:rsidRDefault="00005E74">
            <w:pPr>
              <w:jc w:val="both"/>
              <w:rPr>
                <w:rFonts w:ascii="Arial" w:hAnsi="Arial" w:cs="Arial"/>
                <w:sz w:val="20"/>
                <w:szCs w:val="20"/>
              </w:rPr>
            </w:pPr>
            <w:r>
              <w:rPr>
                <w:rFonts w:ascii="Arial" w:hAnsi="Arial" w:cs="Arial"/>
                <w:sz w:val="20"/>
                <w:szCs w:val="20"/>
              </w:rPr>
              <w:t>Fresh still birth</w:t>
            </w:r>
          </w:p>
          <w:p w:rsidR="00194D6C" w:rsidRDefault="00005E74">
            <w:pPr>
              <w:jc w:val="both"/>
              <w:rPr>
                <w:rFonts w:ascii="Arial" w:hAnsi="Arial" w:cs="Arial"/>
                <w:sz w:val="20"/>
                <w:szCs w:val="20"/>
              </w:rPr>
            </w:pPr>
            <w:r>
              <w:rPr>
                <w:rFonts w:ascii="Arial" w:hAnsi="Arial" w:cs="Arial"/>
                <w:sz w:val="20"/>
                <w:szCs w:val="20"/>
              </w:rPr>
              <w:t>Low Birth Weight</w:t>
            </w:r>
          </w:p>
          <w:p w:rsidR="00194D6C" w:rsidRDefault="00005E74">
            <w:pPr>
              <w:jc w:val="both"/>
              <w:rPr>
                <w:rFonts w:ascii="Arial" w:hAnsi="Arial" w:cs="Arial"/>
                <w:sz w:val="20"/>
                <w:szCs w:val="20"/>
              </w:rPr>
            </w:pPr>
            <w:r>
              <w:rPr>
                <w:rFonts w:ascii="Arial" w:hAnsi="Arial" w:cs="Arial"/>
                <w:sz w:val="20"/>
                <w:szCs w:val="20"/>
              </w:rPr>
              <w:t>Preterm</w:t>
            </w:r>
            <w:r>
              <w:rPr>
                <w:rFonts w:ascii="Arial" w:hAnsi="Arial" w:cs="Arial"/>
                <w:b w:val="0"/>
                <w:sz w:val="20"/>
                <w:szCs w:val="20"/>
              </w:rPr>
              <w:t xml:space="preserve">  </w:t>
            </w:r>
          </w:p>
          <w:p w:rsidR="00194D6C" w:rsidRDefault="00005E74">
            <w:pPr>
              <w:jc w:val="both"/>
              <w:rPr>
                <w:rFonts w:ascii="Arial" w:hAnsi="Arial" w:cs="Arial"/>
                <w:sz w:val="20"/>
                <w:szCs w:val="20"/>
              </w:rPr>
            </w:pPr>
            <w:r>
              <w:rPr>
                <w:rFonts w:ascii="Arial" w:hAnsi="Arial" w:cs="Arial"/>
                <w:b w:val="0"/>
                <w:sz w:val="20"/>
                <w:szCs w:val="20"/>
              </w:rPr>
              <w:t xml:space="preserve">What was the outcome of pregnancy (fetal outcome) </w:t>
            </w:r>
          </w:p>
          <w:p w:rsidR="00194D6C" w:rsidRDefault="00005E74">
            <w:pPr>
              <w:jc w:val="both"/>
              <w:rPr>
                <w:rFonts w:ascii="Arial" w:hAnsi="Arial" w:cs="Arial"/>
                <w:sz w:val="20"/>
                <w:szCs w:val="20"/>
              </w:rPr>
            </w:pPr>
            <w:r>
              <w:rPr>
                <w:rFonts w:ascii="Arial" w:hAnsi="Arial" w:cs="Arial"/>
                <w:b w:val="0"/>
                <w:sz w:val="20"/>
                <w:szCs w:val="20"/>
              </w:rPr>
              <w:t>(</w:t>
            </w:r>
            <w:proofErr w:type="spellStart"/>
            <w:r>
              <w:rPr>
                <w:rFonts w:ascii="Arial" w:hAnsi="Arial" w:cs="Arial"/>
                <w:b w:val="0"/>
                <w:sz w:val="20"/>
                <w:szCs w:val="20"/>
              </w:rPr>
              <w:t>Unbooked</w:t>
            </w:r>
            <w:proofErr w:type="spellEnd"/>
            <w:r>
              <w:rPr>
                <w:rFonts w:ascii="Arial" w:hAnsi="Arial" w:cs="Arial"/>
                <w:b w:val="0"/>
                <w:sz w:val="20"/>
                <w:szCs w:val="20"/>
              </w:rPr>
              <w:t>)</w:t>
            </w:r>
          </w:p>
          <w:p w:rsidR="00194D6C" w:rsidRDefault="00005E74">
            <w:pPr>
              <w:jc w:val="both"/>
              <w:rPr>
                <w:rFonts w:ascii="Arial" w:hAnsi="Arial" w:cs="Arial"/>
                <w:sz w:val="20"/>
                <w:szCs w:val="20"/>
              </w:rPr>
            </w:pPr>
            <w:r>
              <w:rPr>
                <w:rFonts w:ascii="Arial" w:hAnsi="Arial" w:cs="Arial"/>
                <w:sz w:val="20"/>
                <w:szCs w:val="20"/>
              </w:rPr>
              <w:t>Baby alive and well</w:t>
            </w:r>
          </w:p>
          <w:p w:rsidR="00194D6C" w:rsidRDefault="00005E74">
            <w:pPr>
              <w:jc w:val="both"/>
              <w:rPr>
                <w:rFonts w:ascii="Arial" w:hAnsi="Arial" w:cs="Arial"/>
                <w:sz w:val="20"/>
                <w:szCs w:val="20"/>
              </w:rPr>
            </w:pPr>
            <w:r>
              <w:rPr>
                <w:rFonts w:ascii="Arial" w:hAnsi="Arial" w:cs="Arial"/>
                <w:sz w:val="20"/>
                <w:szCs w:val="20"/>
              </w:rPr>
              <w:t>Fresh still birth</w:t>
            </w:r>
          </w:p>
          <w:p w:rsidR="00194D6C" w:rsidRDefault="00005E74">
            <w:pPr>
              <w:jc w:val="both"/>
              <w:rPr>
                <w:rFonts w:ascii="Arial" w:hAnsi="Arial" w:cs="Arial"/>
                <w:sz w:val="20"/>
                <w:szCs w:val="20"/>
              </w:rPr>
            </w:pPr>
            <w:r>
              <w:rPr>
                <w:rFonts w:ascii="Arial" w:hAnsi="Arial" w:cs="Arial"/>
                <w:sz w:val="20"/>
                <w:szCs w:val="20"/>
              </w:rPr>
              <w:t>Low Birth Weight</w:t>
            </w:r>
          </w:p>
          <w:p w:rsidR="00194D6C" w:rsidRDefault="00005E74">
            <w:pPr>
              <w:jc w:val="both"/>
              <w:rPr>
                <w:rFonts w:ascii="Arial" w:hAnsi="Arial" w:cs="Arial"/>
                <w:sz w:val="20"/>
                <w:szCs w:val="20"/>
              </w:rPr>
            </w:pPr>
            <w:r>
              <w:rPr>
                <w:rFonts w:ascii="Arial" w:hAnsi="Arial" w:cs="Arial"/>
                <w:sz w:val="20"/>
                <w:szCs w:val="20"/>
              </w:rPr>
              <w:t>Preterm</w:t>
            </w:r>
            <w:r>
              <w:rPr>
                <w:rFonts w:ascii="Arial" w:hAnsi="Arial" w:cs="Arial"/>
                <w:b w:val="0"/>
                <w:sz w:val="20"/>
                <w:szCs w:val="20"/>
              </w:rPr>
              <w:t xml:space="preserve">  </w:t>
            </w:r>
          </w:p>
        </w:tc>
        <w:tc>
          <w:tcPr>
            <w:tcW w:w="1980"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N=198</w:t>
            </w:r>
          </w:p>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132</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52</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1998" w:type="dxa"/>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66.67</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1.01</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0.51</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0.51</w:t>
            </w:r>
          </w:p>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26.26</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2.53</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1.52</w:t>
            </w:r>
          </w:p>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1.01</w:t>
            </w:r>
          </w:p>
        </w:tc>
      </w:tr>
    </w:tbl>
    <w:p w:rsidR="00194D6C" w:rsidRDefault="00005E74">
      <w:pPr>
        <w:jc w:val="both"/>
        <w:rPr>
          <w:rFonts w:ascii="Arial" w:hAnsi="Arial" w:cs="Arial"/>
          <w:b/>
        </w:rPr>
      </w:pPr>
      <w:r>
        <w:rPr>
          <w:rFonts w:ascii="Arial" w:hAnsi="Arial" w:cs="Arial"/>
          <w:b/>
        </w:rPr>
        <w:t>Hypotheses</w:t>
      </w:r>
    </w:p>
    <w:p w:rsidR="00194D6C" w:rsidRDefault="00005E74">
      <w:pPr>
        <w:jc w:val="both"/>
        <w:rPr>
          <w:rFonts w:ascii="Arial" w:hAnsi="Arial" w:cs="Arial"/>
        </w:rPr>
      </w:pPr>
      <w:r>
        <w:rPr>
          <w:rFonts w:ascii="Arial" w:hAnsi="Arial" w:cs="Arial"/>
          <w:b/>
        </w:rPr>
        <w:t xml:space="preserve">Hypothesis one: </w:t>
      </w:r>
      <w:r>
        <w:rPr>
          <w:rFonts w:ascii="Arial" w:hAnsi="Arial" w:cs="Arial"/>
        </w:rPr>
        <w:t>There was no significant difference between the quality of ANC and maternal pregnancy outcome.</w:t>
      </w:r>
    </w:p>
    <w:p w:rsidR="00194D6C" w:rsidRDefault="00005E74">
      <w:pPr>
        <w:jc w:val="both"/>
        <w:rPr>
          <w:rFonts w:ascii="Arial" w:hAnsi="Arial" w:cs="Arial"/>
        </w:rPr>
      </w:pPr>
      <w:r>
        <w:rPr>
          <w:rFonts w:ascii="Arial" w:hAnsi="Arial" w:cs="Arial"/>
        </w:rPr>
        <w:t>According to Table 3 below, all the pregnant women with desirable quality of antenatal care 149(75.30%) had good maternal outcome with the mother alive and well as compared with the pregnant women with undesirable quality of antenatal care who had 17(8.60%</w:t>
      </w:r>
      <w:r>
        <w:rPr>
          <w:rFonts w:ascii="Arial" w:hAnsi="Arial" w:cs="Arial"/>
        </w:rPr>
        <w:t xml:space="preserve">) maternal death. In addition, there was a significant association between the quality of antenatal care and the maternal outcome of the pregnancy at P&lt;0.05.  </w:t>
      </w:r>
    </w:p>
    <w:p w:rsidR="00194D6C" w:rsidRDefault="00005E74">
      <w:pPr>
        <w:jc w:val="both"/>
        <w:rPr>
          <w:rFonts w:ascii="Arial" w:hAnsi="Arial" w:cs="Arial"/>
          <w:b/>
        </w:rPr>
      </w:pPr>
      <w:r>
        <w:rPr>
          <w:rFonts w:ascii="Arial" w:hAnsi="Arial" w:cs="Arial"/>
          <w:b/>
        </w:rPr>
        <w:t>Table 3: Association between the quality of ANC and Maternal Pregnancy Outcome</w:t>
      </w:r>
    </w:p>
    <w:tbl>
      <w:tblPr>
        <w:tblStyle w:val="LightShading"/>
        <w:tblW w:w="0" w:type="auto"/>
        <w:tblLook w:val="04A0" w:firstRow="1" w:lastRow="0" w:firstColumn="1" w:lastColumn="0" w:noHBand="0" w:noVBand="1"/>
      </w:tblPr>
      <w:tblGrid>
        <w:gridCol w:w="1624"/>
        <w:gridCol w:w="1994"/>
        <w:gridCol w:w="1980"/>
        <w:gridCol w:w="2419"/>
        <w:gridCol w:w="461"/>
        <w:gridCol w:w="1098"/>
      </w:tblGrid>
      <w:tr w:rsidR="00194D6C" w:rsidTr="00194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rsidR="00194D6C" w:rsidRDefault="00005E74">
            <w:pPr>
              <w:jc w:val="both"/>
              <w:rPr>
                <w:rFonts w:ascii="Arial" w:hAnsi="Arial" w:cs="Arial"/>
                <w:sz w:val="20"/>
                <w:szCs w:val="20"/>
              </w:rPr>
            </w:pPr>
            <w:r>
              <w:rPr>
                <w:rFonts w:ascii="Arial" w:hAnsi="Arial" w:cs="Arial"/>
                <w:b w:val="0"/>
                <w:sz w:val="20"/>
                <w:szCs w:val="20"/>
              </w:rPr>
              <w:t>Quality of ANC</w:t>
            </w:r>
          </w:p>
        </w:tc>
        <w:tc>
          <w:tcPr>
            <w:tcW w:w="3974" w:type="dxa"/>
            <w:gridSpan w:val="2"/>
            <w:shd w:val="clear" w:color="auto" w:fill="auto"/>
          </w:tcPr>
          <w:p w:rsidR="00194D6C" w:rsidRDefault="00005E7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Ma</w:t>
            </w:r>
            <w:r>
              <w:rPr>
                <w:rFonts w:ascii="Arial" w:hAnsi="Arial" w:cs="Arial"/>
                <w:b w:val="0"/>
                <w:sz w:val="20"/>
                <w:szCs w:val="20"/>
              </w:rPr>
              <w:t>ternal outcome of the pregnancy</w:t>
            </w:r>
          </w:p>
        </w:tc>
        <w:tc>
          <w:tcPr>
            <w:tcW w:w="2419"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Chi-Square Value</w:t>
            </w:r>
          </w:p>
        </w:tc>
        <w:tc>
          <w:tcPr>
            <w:tcW w:w="461"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df</w:t>
            </w:r>
          </w:p>
        </w:tc>
        <w:tc>
          <w:tcPr>
            <w:tcW w:w="1098"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Sig.</w:t>
            </w: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rsidR="00194D6C" w:rsidRDefault="00194D6C">
            <w:pPr>
              <w:jc w:val="both"/>
              <w:rPr>
                <w:rFonts w:ascii="Arial" w:hAnsi="Arial" w:cs="Arial"/>
                <w:sz w:val="20"/>
                <w:szCs w:val="20"/>
              </w:rPr>
            </w:pPr>
          </w:p>
        </w:tc>
        <w:tc>
          <w:tcPr>
            <w:tcW w:w="1994"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Mother alive &amp; well</w:t>
            </w:r>
          </w:p>
        </w:tc>
        <w:tc>
          <w:tcPr>
            <w:tcW w:w="1980"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Maternal Death</w:t>
            </w:r>
          </w:p>
        </w:tc>
        <w:tc>
          <w:tcPr>
            <w:tcW w:w="2419"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56.549</w:t>
            </w:r>
          </w:p>
        </w:tc>
        <w:tc>
          <w:tcPr>
            <w:tcW w:w="461"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c>
          <w:tcPr>
            <w:tcW w:w="1098"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0.000</w:t>
            </w:r>
          </w:p>
        </w:tc>
      </w:tr>
      <w:tr w:rsidR="00194D6C" w:rsidTr="00194D6C">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rsidR="00194D6C" w:rsidRDefault="00005E74">
            <w:pPr>
              <w:jc w:val="both"/>
              <w:rPr>
                <w:rFonts w:ascii="Arial" w:hAnsi="Arial" w:cs="Arial"/>
                <w:sz w:val="20"/>
                <w:szCs w:val="20"/>
              </w:rPr>
            </w:pPr>
            <w:r>
              <w:rPr>
                <w:rFonts w:ascii="Arial" w:hAnsi="Arial" w:cs="Arial"/>
                <w:sz w:val="20"/>
                <w:szCs w:val="20"/>
              </w:rPr>
              <w:t>Undesirable</w:t>
            </w:r>
          </w:p>
        </w:tc>
        <w:tc>
          <w:tcPr>
            <w:tcW w:w="1994"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32(16.20%)</w:t>
            </w:r>
          </w:p>
        </w:tc>
        <w:tc>
          <w:tcPr>
            <w:tcW w:w="1980"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17(8.60%)</w:t>
            </w:r>
          </w:p>
        </w:tc>
        <w:tc>
          <w:tcPr>
            <w:tcW w:w="2419"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61"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98"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shd w:val="clear" w:color="auto" w:fill="auto"/>
          </w:tcPr>
          <w:p w:rsidR="00194D6C" w:rsidRDefault="00005E74">
            <w:pPr>
              <w:jc w:val="both"/>
              <w:rPr>
                <w:rFonts w:ascii="Arial" w:hAnsi="Arial" w:cs="Arial"/>
                <w:sz w:val="20"/>
                <w:szCs w:val="20"/>
              </w:rPr>
            </w:pPr>
            <w:r>
              <w:rPr>
                <w:rFonts w:ascii="Arial" w:hAnsi="Arial" w:cs="Arial"/>
                <w:sz w:val="20"/>
                <w:szCs w:val="20"/>
              </w:rPr>
              <w:t>Desirable</w:t>
            </w:r>
          </w:p>
        </w:tc>
        <w:tc>
          <w:tcPr>
            <w:tcW w:w="1994"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149(75.30%)</w:t>
            </w:r>
          </w:p>
        </w:tc>
        <w:tc>
          <w:tcPr>
            <w:tcW w:w="1980"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0(0.0%)</w:t>
            </w:r>
          </w:p>
        </w:tc>
        <w:tc>
          <w:tcPr>
            <w:tcW w:w="2419"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61"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98"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194D6C" w:rsidRDefault="00005E74">
      <w:pPr>
        <w:jc w:val="both"/>
        <w:rPr>
          <w:rFonts w:ascii="Arial" w:hAnsi="Arial" w:cs="Arial"/>
        </w:rPr>
      </w:pPr>
      <w:r>
        <w:rPr>
          <w:rFonts w:ascii="Arial" w:hAnsi="Arial" w:cs="Arial"/>
        </w:rPr>
        <w:t>P = 0.05</w:t>
      </w:r>
    </w:p>
    <w:p w:rsidR="00194D6C" w:rsidRDefault="00005E74">
      <w:pPr>
        <w:tabs>
          <w:tab w:val="center" w:pos="4449"/>
        </w:tabs>
        <w:autoSpaceDE w:val="0"/>
        <w:autoSpaceDN w:val="0"/>
        <w:adjustRightInd w:val="0"/>
        <w:jc w:val="both"/>
        <w:rPr>
          <w:rFonts w:ascii="Arial" w:hAnsi="Arial" w:cs="Arial"/>
          <w:color w:val="000000"/>
        </w:rPr>
      </w:pPr>
      <w:r>
        <w:rPr>
          <w:rFonts w:ascii="Arial" w:hAnsi="Arial" w:cs="Arial"/>
          <w:b/>
          <w:bCs/>
          <w:color w:val="000000"/>
        </w:rPr>
        <w:tab/>
      </w:r>
      <w:r>
        <w:rPr>
          <w:rFonts w:ascii="Arial" w:hAnsi="Arial" w:cs="Arial"/>
          <w:b/>
          <w:color w:val="000000"/>
        </w:rPr>
        <w:t>Hypothesis two:</w:t>
      </w:r>
      <w:r>
        <w:rPr>
          <w:rFonts w:ascii="Arial" w:hAnsi="Arial" w:cs="Arial"/>
          <w:color w:val="000000"/>
        </w:rPr>
        <w:t xml:space="preserve"> There was no significant difference between the quality of ANC and fetal outcome of the pregnancy</w:t>
      </w:r>
    </w:p>
    <w:p w:rsidR="00194D6C" w:rsidRDefault="00005E74">
      <w:pPr>
        <w:tabs>
          <w:tab w:val="center" w:pos="4449"/>
        </w:tabs>
        <w:autoSpaceDE w:val="0"/>
        <w:autoSpaceDN w:val="0"/>
        <w:adjustRightInd w:val="0"/>
        <w:jc w:val="both"/>
        <w:rPr>
          <w:rFonts w:ascii="Arial" w:hAnsi="Arial" w:cs="Arial"/>
          <w:color w:val="000000"/>
        </w:rPr>
      </w:pPr>
      <w:r>
        <w:rPr>
          <w:rFonts w:ascii="Arial" w:hAnsi="Arial" w:cs="Arial"/>
          <w:color w:val="000000"/>
        </w:rPr>
        <w:t>Similarly, Table 4 shows that as it was with the maternal outcome majority of the pregnant women 143(72.20%) with desirable quality of ANC had good fetal out</w:t>
      </w:r>
      <w:r>
        <w:rPr>
          <w:rFonts w:ascii="Arial" w:hAnsi="Arial" w:cs="Arial"/>
          <w:color w:val="000000"/>
        </w:rPr>
        <w:t>come with their babies alive and well. Furthermore, there was a significant association between the quality of ANC and fetal outcome of the pregnancy with a pregnant woman having desirable ANC is more likely to give birth to a baby alive at P&lt;0.05.</w:t>
      </w:r>
    </w:p>
    <w:p w:rsidR="00194D6C" w:rsidRDefault="00005E74">
      <w:pPr>
        <w:tabs>
          <w:tab w:val="center" w:pos="4449"/>
        </w:tabs>
        <w:autoSpaceDE w:val="0"/>
        <w:autoSpaceDN w:val="0"/>
        <w:adjustRightInd w:val="0"/>
        <w:jc w:val="both"/>
        <w:rPr>
          <w:rFonts w:ascii="Arial" w:hAnsi="Arial" w:cs="Arial"/>
          <w:color w:val="000000"/>
        </w:rPr>
      </w:pPr>
      <w:r>
        <w:rPr>
          <w:rFonts w:ascii="Arial" w:hAnsi="Arial" w:cs="Arial"/>
          <w:b/>
          <w:color w:val="000000"/>
        </w:rPr>
        <w:t>Table 4</w:t>
      </w:r>
      <w:r>
        <w:rPr>
          <w:rFonts w:ascii="Arial" w:hAnsi="Arial" w:cs="Arial"/>
          <w:b/>
          <w:color w:val="000000"/>
        </w:rPr>
        <w:t>:</w:t>
      </w:r>
      <w:r>
        <w:rPr>
          <w:rFonts w:ascii="Arial" w:hAnsi="Arial" w:cs="Arial"/>
          <w:color w:val="000000"/>
        </w:rPr>
        <w:t xml:space="preserve"> </w:t>
      </w:r>
      <w:r>
        <w:rPr>
          <w:rFonts w:ascii="Arial" w:hAnsi="Arial" w:cs="Arial"/>
          <w:b/>
        </w:rPr>
        <w:t>Association between the quality of ANC and Fetal Pregnancy Outcome</w:t>
      </w:r>
    </w:p>
    <w:tbl>
      <w:tblPr>
        <w:tblStyle w:val="LightShading"/>
        <w:tblW w:w="0" w:type="auto"/>
        <w:tblLook w:val="04A0" w:firstRow="1" w:lastRow="0" w:firstColumn="1" w:lastColumn="0" w:noHBand="0" w:noVBand="1"/>
      </w:tblPr>
      <w:tblGrid>
        <w:gridCol w:w="1517"/>
        <w:gridCol w:w="1560"/>
        <w:gridCol w:w="1344"/>
        <w:gridCol w:w="1326"/>
        <w:gridCol w:w="1365"/>
        <w:gridCol w:w="476"/>
        <w:gridCol w:w="836"/>
      </w:tblGrid>
      <w:tr w:rsidR="00194D6C" w:rsidTr="00194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shd w:val="clear" w:color="auto" w:fill="auto"/>
          </w:tcPr>
          <w:p w:rsidR="00194D6C" w:rsidRDefault="00005E74">
            <w:pPr>
              <w:rPr>
                <w:rFonts w:ascii="Arial" w:hAnsi="Arial" w:cs="Arial"/>
                <w:sz w:val="20"/>
                <w:szCs w:val="20"/>
              </w:rPr>
            </w:pPr>
            <w:r>
              <w:rPr>
                <w:rFonts w:ascii="Arial" w:hAnsi="Arial" w:cs="Arial"/>
                <w:b w:val="0"/>
                <w:sz w:val="20"/>
                <w:szCs w:val="20"/>
              </w:rPr>
              <w:t>Quality of ANC</w:t>
            </w:r>
          </w:p>
        </w:tc>
        <w:tc>
          <w:tcPr>
            <w:tcW w:w="4230" w:type="dxa"/>
            <w:gridSpan w:val="3"/>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Fetal outcome of the pregnancy</w:t>
            </w:r>
          </w:p>
        </w:tc>
        <w:tc>
          <w:tcPr>
            <w:tcW w:w="1365"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Chi-Square Value</w:t>
            </w:r>
          </w:p>
        </w:tc>
        <w:tc>
          <w:tcPr>
            <w:tcW w:w="476"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df</w:t>
            </w:r>
          </w:p>
        </w:tc>
        <w:tc>
          <w:tcPr>
            <w:tcW w:w="836"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Sig.</w:t>
            </w: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shd w:val="clear" w:color="auto" w:fill="auto"/>
          </w:tcPr>
          <w:p w:rsidR="00194D6C" w:rsidRDefault="00194D6C">
            <w:pPr>
              <w:jc w:val="both"/>
              <w:rPr>
                <w:rFonts w:ascii="Arial" w:hAnsi="Arial" w:cs="Arial"/>
                <w:sz w:val="20"/>
                <w:szCs w:val="20"/>
              </w:rPr>
            </w:pPr>
          </w:p>
        </w:tc>
        <w:tc>
          <w:tcPr>
            <w:tcW w:w="1560" w:type="dxa"/>
            <w:shd w:val="clear" w:color="auto" w:fill="auto"/>
          </w:tcPr>
          <w:p w:rsidR="00194D6C" w:rsidRDefault="00005E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Baby alive &amp; well</w:t>
            </w:r>
          </w:p>
        </w:tc>
        <w:tc>
          <w:tcPr>
            <w:tcW w:w="1344" w:type="dxa"/>
            <w:shd w:val="clear" w:color="auto" w:fill="auto"/>
          </w:tcPr>
          <w:p w:rsidR="00194D6C" w:rsidRDefault="00005E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Fresh Still Birth</w:t>
            </w:r>
          </w:p>
        </w:tc>
        <w:tc>
          <w:tcPr>
            <w:tcW w:w="1326" w:type="dxa"/>
            <w:shd w:val="clear" w:color="auto" w:fill="auto"/>
          </w:tcPr>
          <w:p w:rsidR="00194D6C" w:rsidRDefault="00005E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Low Birth Weight</w:t>
            </w:r>
          </w:p>
        </w:tc>
        <w:tc>
          <w:tcPr>
            <w:tcW w:w="1365"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8.490</w:t>
            </w:r>
          </w:p>
        </w:tc>
        <w:tc>
          <w:tcPr>
            <w:tcW w:w="476"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836"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0.014</w:t>
            </w:r>
          </w:p>
        </w:tc>
      </w:tr>
      <w:tr w:rsidR="00194D6C" w:rsidTr="00194D6C">
        <w:tc>
          <w:tcPr>
            <w:cnfStyle w:val="001000000000" w:firstRow="0" w:lastRow="0" w:firstColumn="1" w:lastColumn="0" w:oddVBand="0" w:evenVBand="0" w:oddHBand="0" w:evenHBand="0" w:firstRowFirstColumn="0" w:firstRowLastColumn="0" w:lastRowFirstColumn="0" w:lastRowLastColumn="0"/>
            <w:tcW w:w="1517" w:type="dxa"/>
            <w:shd w:val="clear" w:color="auto" w:fill="auto"/>
          </w:tcPr>
          <w:p w:rsidR="00194D6C" w:rsidRDefault="00005E74">
            <w:pPr>
              <w:jc w:val="both"/>
              <w:rPr>
                <w:rFonts w:ascii="Arial" w:hAnsi="Arial" w:cs="Arial"/>
                <w:sz w:val="20"/>
                <w:szCs w:val="20"/>
              </w:rPr>
            </w:pPr>
            <w:r>
              <w:rPr>
                <w:rFonts w:ascii="Arial" w:hAnsi="Arial" w:cs="Arial"/>
                <w:sz w:val="20"/>
                <w:szCs w:val="20"/>
              </w:rPr>
              <w:t>Undesirable</w:t>
            </w:r>
          </w:p>
        </w:tc>
        <w:tc>
          <w:tcPr>
            <w:tcW w:w="1560"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41(20.70%)</w:t>
            </w:r>
          </w:p>
        </w:tc>
        <w:tc>
          <w:tcPr>
            <w:tcW w:w="1344"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4(2.0%)</w:t>
            </w:r>
          </w:p>
        </w:tc>
        <w:tc>
          <w:tcPr>
            <w:tcW w:w="1326"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4(2.0%)</w:t>
            </w:r>
          </w:p>
        </w:tc>
        <w:tc>
          <w:tcPr>
            <w:tcW w:w="1365"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76"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36"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dxa"/>
            <w:shd w:val="clear" w:color="auto" w:fill="auto"/>
          </w:tcPr>
          <w:p w:rsidR="00194D6C" w:rsidRDefault="00005E74">
            <w:pPr>
              <w:jc w:val="both"/>
              <w:rPr>
                <w:rFonts w:ascii="Arial" w:hAnsi="Arial" w:cs="Arial"/>
                <w:sz w:val="20"/>
                <w:szCs w:val="20"/>
              </w:rPr>
            </w:pPr>
            <w:r>
              <w:rPr>
                <w:rFonts w:ascii="Arial" w:hAnsi="Arial" w:cs="Arial"/>
                <w:sz w:val="20"/>
                <w:szCs w:val="20"/>
              </w:rPr>
              <w:t>Desirable</w:t>
            </w:r>
          </w:p>
        </w:tc>
        <w:tc>
          <w:tcPr>
            <w:tcW w:w="1560"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143(72.20%)</w:t>
            </w:r>
          </w:p>
        </w:tc>
        <w:tc>
          <w:tcPr>
            <w:tcW w:w="1344"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3(1.50%)</w:t>
            </w:r>
          </w:p>
        </w:tc>
        <w:tc>
          <w:tcPr>
            <w:tcW w:w="1326"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3(1.50%)</w:t>
            </w:r>
          </w:p>
        </w:tc>
        <w:tc>
          <w:tcPr>
            <w:tcW w:w="1365"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476"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36"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194D6C" w:rsidRDefault="00005E74">
      <w:pPr>
        <w:jc w:val="both"/>
        <w:rPr>
          <w:rFonts w:ascii="Arial" w:hAnsi="Arial" w:cs="Arial"/>
        </w:rPr>
      </w:pPr>
      <w:r>
        <w:rPr>
          <w:rFonts w:ascii="Arial" w:hAnsi="Arial" w:cs="Arial"/>
        </w:rPr>
        <w:t>P = 0.05</w:t>
      </w:r>
    </w:p>
    <w:p w:rsidR="00194D6C" w:rsidRDefault="00194D6C">
      <w:pPr>
        <w:jc w:val="both"/>
        <w:rPr>
          <w:rFonts w:ascii="Arial" w:hAnsi="Arial" w:cs="Arial"/>
        </w:rPr>
      </w:pPr>
    </w:p>
    <w:p w:rsidR="00194D6C" w:rsidRDefault="00005E74">
      <w:pPr>
        <w:jc w:val="both"/>
        <w:rPr>
          <w:rFonts w:ascii="Arial" w:hAnsi="Arial" w:cs="Arial"/>
        </w:rPr>
      </w:pPr>
      <w:r>
        <w:rPr>
          <w:rFonts w:ascii="Arial" w:hAnsi="Arial" w:cs="Arial"/>
          <w:b/>
          <w:bCs/>
          <w:color w:val="000000"/>
        </w:rPr>
        <w:t xml:space="preserve">Hypothesis three: </w:t>
      </w:r>
      <w:r>
        <w:rPr>
          <w:rFonts w:ascii="Arial" w:hAnsi="Arial" w:cs="Arial"/>
          <w:bCs/>
          <w:color w:val="000000"/>
        </w:rPr>
        <w:t xml:space="preserve">There was no significant difference between the booked and </w:t>
      </w:r>
      <w:proofErr w:type="spellStart"/>
      <w:r>
        <w:rPr>
          <w:rFonts w:ascii="Arial" w:hAnsi="Arial" w:cs="Arial"/>
          <w:bCs/>
          <w:color w:val="000000"/>
        </w:rPr>
        <w:t>unbooked</w:t>
      </w:r>
      <w:proofErr w:type="spellEnd"/>
      <w:r>
        <w:rPr>
          <w:rFonts w:ascii="Arial" w:hAnsi="Arial" w:cs="Arial"/>
          <w:bCs/>
          <w:color w:val="000000"/>
        </w:rPr>
        <w:t xml:space="preserve"> pregnancy and </w:t>
      </w:r>
      <w:r>
        <w:rPr>
          <w:rFonts w:ascii="Arial" w:hAnsi="Arial" w:cs="Arial"/>
        </w:rPr>
        <w:t>maternal pregnancy outcome</w:t>
      </w:r>
    </w:p>
    <w:p w:rsidR="00194D6C" w:rsidRDefault="00005E74">
      <w:pPr>
        <w:jc w:val="both"/>
        <w:rPr>
          <w:rFonts w:ascii="Arial" w:hAnsi="Arial" w:cs="Arial"/>
        </w:rPr>
      </w:pPr>
      <w:r>
        <w:rPr>
          <w:rFonts w:ascii="Arial" w:hAnsi="Arial" w:cs="Arial"/>
        </w:rPr>
        <w:t>According to Table 5 below, more than two third of the pregnant women 133(6</w:t>
      </w:r>
      <w:r>
        <w:rPr>
          <w:rFonts w:ascii="Arial" w:hAnsi="Arial" w:cs="Arial"/>
        </w:rPr>
        <w:t xml:space="preserve">7.20%) with booked pregnancy had good maternal outcome with the mother alive and well after giving birth as compared pregnant women with </w:t>
      </w:r>
      <w:proofErr w:type="spellStart"/>
      <w:r>
        <w:rPr>
          <w:rFonts w:ascii="Arial" w:hAnsi="Arial" w:cs="Arial"/>
        </w:rPr>
        <w:t>unbooked</w:t>
      </w:r>
      <w:proofErr w:type="spellEnd"/>
      <w:r>
        <w:rPr>
          <w:rFonts w:ascii="Arial" w:hAnsi="Arial" w:cs="Arial"/>
        </w:rPr>
        <w:t xml:space="preserve"> pregnancy who recorded some 14(7.10%) maternal death. Furthermore, there was a significant association between</w:t>
      </w:r>
      <w:r>
        <w:rPr>
          <w:rFonts w:ascii="Arial" w:hAnsi="Arial" w:cs="Arial"/>
        </w:rPr>
        <w:t xml:space="preserve"> whether a pregnant woman had booked or </w:t>
      </w:r>
      <w:proofErr w:type="spellStart"/>
      <w:r>
        <w:rPr>
          <w:rFonts w:ascii="Arial" w:hAnsi="Arial" w:cs="Arial"/>
        </w:rPr>
        <w:t>unbooked</w:t>
      </w:r>
      <w:proofErr w:type="spellEnd"/>
      <w:r>
        <w:rPr>
          <w:rFonts w:ascii="Arial" w:hAnsi="Arial" w:cs="Arial"/>
        </w:rPr>
        <w:t xml:space="preserve"> pregnancy with the maternal outcome after giving birth at P&lt;0.05.</w:t>
      </w:r>
    </w:p>
    <w:p w:rsidR="00194D6C" w:rsidRDefault="00005E74">
      <w:pPr>
        <w:tabs>
          <w:tab w:val="center" w:pos="2880"/>
        </w:tabs>
        <w:autoSpaceDE w:val="0"/>
        <w:autoSpaceDN w:val="0"/>
        <w:adjustRightInd w:val="0"/>
        <w:jc w:val="both"/>
        <w:rPr>
          <w:rFonts w:ascii="Arial" w:hAnsi="Arial" w:cs="Arial"/>
          <w:color w:val="000000"/>
        </w:rPr>
      </w:pPr>
      <w:r>
        <w:rPr>
          <w:rFonts w:ascii="Arial" w:hAnsi="Arial" w:cs="Arial"/>
          <w:b/>
          <w:color w:val="000000"/>
        </w:rPr>
        <w:t>Table 5:</w:t>
      </w:r>
      <w:r>
        <w:rPr>
          <w:rFonts w:ascii="Arial" w:hAnsi="Arial" w:cs="Arial"/>
          <w:color w:val="000000"/>
        </w:rPr>
        <w:t xml:space="preserve"> </w:t>
      </w:r>
      <w:r>
        <w:rPr>
          <w:rFonts w:ascii="Arial" w:hAnsi="Arial" w:cs="Arial"/>
          <w:b/>
        </w:rPr>
        <w:t>Association between the type of pregnancy and Maternal Pregnancy Outcome</w:t>
      </w:r>
    </w:p>
    <w:tbl>
      <w:tblPr>
        <w:tblStyle w:val="LightShading"/>
        <w:tblW w:w="0" w:type="auto"/>
        <w:tblLook w:val="04A0" w:firstRow="1" w:lastRow="0" w:firstColumn="1" w:lastColumn="0" w:noHBand="0" w:noVBand="1"/>
      </w:tblPr>
      <w:tblGrid>
        <w:gridCol w:w="1667"/>
        <w:gridCol w:w="1766"/>
        <w:gridCol w:w="1839"/>
        <w:gridCol w:w="1524"/>
        <w:gridCol w:w="771"/>
        <w:gridCol w:w="857"/>
      </w:tblGrid>
      <w:tr w:rsidR="00194D6C" w:rsidTr="00194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shd w:val="clear" w:color="auto" w:fill="auto"/>
          </w:tcPr>
          <w:p w:rsidR="00194D6C" w:rsidRDefault="00005E74">
            <w:pPr>
              <w:rPr>
                <w:rFonts w:ascii="Arial" w:hAnsi="Arial" w:cs="Arial"/>
                <w:sz w:val="20"/>
                <w:szCs w:val="20"/>
              </w:rPr>
            </w:pPr>
            <w:r>
              <w:rPr>
                <w:rFonts w:ascii="Arial" w:hAnsi="Arial" w:cs="Arial"/>
                <w:b w:val="0"/>
                <w:sz w:val="20"/>
                <w:szCs w:val="20"/>
              </w:rPr>
              <w:t>Type of pregnancy</w:t>
            </w:r>
          </w:p>
        </w:tc>
        <w:tc>
          <w:tcPr>
            <w:tcW w:w="3605" w:type="dxa"/>
            <w:gridSpan w:val="2"/>
            <w:shd w:val="clear" w:color="auto" w:fill="auto"/>
          </w:tcPr>
          <w:p w:rsidR="00194D6C" w:rsidRDefault="00005E7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Maternal outcome of the pregnancy</w:t>
            </w:r>
          </w:p>
        </w:tc>
        <w:tc>
          <w:tcPr>
            <w:tcW w:w="1524"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Chi-Square Value</w:t>
            </w:r>
          </w:p>
        </w:tc>
        <w:tc>
          <w:tcPr>
            <w:tcW w:w="771"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df</w:t>
            </w:r>
          </w:p>
        </w:tc>
        <w:tc>
          <w:tcPr>
            <w:tcW w:w="857"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Sig.</w:t>
            </w: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shd w:val="clear" w:color="auto" w:fill="auto"/>
          </w:tcPr>
          <w:p w:rsidR="00194D6C" w:rsidRDefault="00194D6C">
            <w:pPr>
              <w:jc w:val="both"/>
              <w:rPr>
                <w:rFonts w:ascii="Arial" w:hAnsi="Arial" w:cs="Arial"/>
                <w:sz w:val="20"/>
                <w:szCs w:val="20"/>
              </w:rPr>
            </w:pPr>
          </w:p>
        </w:tc>
        <w:tc>
          <w:tcPr>
            <w:tcW w:w="1766"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Mother alive &amp; well</w:t>
            </w:r>
          </w:p>
        </w:tc>
        <w:tc>
          <w:tcPr>
            <w:tcW w:w="1839"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Maternal Death</w:t>
            </w:r>
          </w:p>
        </w:tc>
        <w:tc>
          <w:tcPr>
            <w:tcW w:w="1524"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22.524</w:t>
            </w:r>
          </w:p>
        </w:tc>
        <w:tc>
          <w:tcPr>
            <w:tcW w:w="771"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w:t>
            </w:r>
          </w:p>
        </w:tc>
        <w:tc>
          <w:tcPr>
            <w:tcW w:w="857"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0.000</w:t>
            </w:r>
          </w:p>
        </w:tc>
      </w:tr>
      <w:tr w:rsidR="00194D6C" w:rsidTr="00194D6C">
        <w:tc>
          <w:tcPr>
            <w:cnfStyle w:val="001000000000" w:firstRow="0" w:lastRow="0" w:firstColumn="1" w:lastColumn="0" w:oddVBand="0" w:evenVBand="0" w:oddHBand="0" w:evenHBand="0" w:firstRowFirstColumn="0" w:firstRowLastColumn="0" w:lastRowFirstColumn="0" w:lastRowLastColumn="0"/>
            <w:tcW w:w="1667" w:type="dxa"/>
            <w:shd w:val="clear" w:color="auto" w:fill="auto"/>
          </w:tcPr>
          <w:p w:rsidR="00194D6C" w:rsidRDefault="00005E74">
            <w:pPr>
              <w:jc w:val="both"/>
              <w:rPr>
                <w:rFonts w:ascii="Arial" w:hAnsi="Arial" w:cs="Arial"/>
                <w:sz w:val="20"/>
                <w:szCs w:val="20"/>
              </w:rPr>
            </w:pPr>
            <w:r>
              <w:rPr>
                <w:rFonts w:ascii="Arial" w:hAnsi="Arial" w:cs="Arial"/>
                <w:sz w:val="20"/>
                <w:szCs w:val="20"/>
              </w:rPr>
              <w:t>Booked</w:t>
            </w:r>
          </w:p>
        </w:tc>
        <w:tc>
          <w:tcPr>
            <w:tcW w:w="1766"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133(67.20%)</w:t>
            </w:r>
          </w:p>
        </w:tc>
        <w:tc>
          <w:tcPr>
            <w:tcW w:w="1839"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3(1.50%)</w:t>
            </w:r>
          </w:p>
        </w:tc>
        <w:tc>
          <w:tcPr>
            <w:tcW w:w="1524"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71"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57"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dxa"/>
            <w:shd w:val="clear" w:color="auto" w:fill="auto"/>
          </w:tcPr>
          <w:p w:rsidR="00194D6C" w:rsidRDefault="00005E74">
            <w:pPr>
              <w:jc w:val="both"/>
              <w:rPr>
                <w:rFonts w:ascii="Arial" w:hAnsi="Arial" w:cs="Arial"/>
                <w:sz w:val="20"/>
                <w:szCs w:val="20"/>
              </w:rPr>
            </w:pPr>
            <w:proofErr w:type="spellStart"/>
            <w:r>
              <w:rPr>
                <w:rFonts w:ascii="Arial" w:hAnsi="Arial" w:cs="Arial"/>
                <w:sz w:val="20"/>
                <w:szCs w:val="20"/>
              </w:rPr>
              <w:t>Unbooked</w:t>
            </w:r>
            <w:proofErr w:type="spellEnd"/>
          </w:p>
        </w:tc>
        <w:tc>
          <w:tcPr>
            <w:tcW w:w="1766"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48(24.20%)</w:t>
            </w:r>
          </w:p>
        </w:tc>
        <w:tc>
          <w:tcPr>
            <w:tcW w:w="1839"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14(7.10%)</w:t>
            </w:r>
          </w:p>
        </w:tc>
        <w:tc>
          <w:tcPr>
            <w:tcW w:w="1524"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71"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57"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194D6C" w:rsidRDefault="00005E74">
      <w:pPr>
        <w:jc w:val="both"/>
        <w:rPr>
          <w:rFonts w:ascii="Arial" w:hAnsi="Arial" w:cs="Arial"/>
        </w:rPr>
      </w:pPr>
      <w:r>
        <w:rPr>
          <w:rFonts w:ascii="Arial" w:hAnsi="Arial" w:cs="Arial"/>
        </w:rPr>
        <w:t>P = 0.05</w:t>
      </w:r>
    </w:p>
    <w:p w:rsidR="00194D6C" w:rsidRDefault="00194D6C">
      <w:pPr>
        <w:tabs>
          <w:tab w:val="center" w:pos="4003"/>
        </w:tabs>
        <w:autoSpaceDE w:val="0"/>
        <w:autoSpaceDN w:val="0"/>
        <w:adjustRightInd w:val="0"/>
        <w:jc w:val="both"/>
        <w:rPr>
          <w:rFonts w:ascii="Arial" w:hAnsi="Arial" w:cs="Arial"/>
        </w:rPr>
      </w:pPr>
    </w:p>
    <w:p w:rsidR="00194D6C" w:rsidRDefault="00005E74">
      <w:pPr>
        <w:tabs>
          <w:tab w:val="center" w:pos="4003"/>
        </w:tabs>
        <w:autoSpaceDE w:val="0"/>
        <w:autoSpaceDN w:val="0"/>
        <w:adjustRightInd w:val="0"/>
        <w:jc w:val="both"/>
        <w:rPr>
          <w:rFonts w:ascii="Arial" w:hAnsi="Arial" w:cs="Arial"/>
          <w:bCs/>
          <w:color w:val="000000"/>
        </w:rPr>
      </w:pPr>
      <w:r>
        <w:rPr>
          <w:rFonts w:ascii="Arial" w:hAnsi="Arial" w:cs="Arial"/>
          <w:b/>
          <w:bCs/>
          <w:color w:val="000000"/>
        </w:rPr>
        <w:t xml:space="preserve">Hypothesis four: </w:t>
      </w:r>
      <w:r>
        <w:rPr>
          <w:rFonts w:ascii="Arial" w:hAnsi="Arial" w:cs="Arial"/>
          <w:bCs/>
          <w:color w:val="000000"/>
        </w:rPr>
        <w:t xml:space="preserve">There was no significant difference between the booked and </w:t>
      </w:r>
      <w:proofErr w:type="spellStart"/>
      <w:r>
        <w:rPr>
          <w:rFonts w:ascii="Arial" w:hAnsi="Arial" w:cs="Arial"/>
          <w:bCs/>
          <w:color w:val="000000"/>
        </w:rPr>
        <w:t>unbooked</w:t>
      </w:r>
      <w:proofErr w:type="spellEnd"/>
      <w:r>
        <w:rPr>
          <w:rFonts w:ascii="Arial" w:hAnsi="Arial" w:cs="Arial"/>
          <w:bCs/>
          <w:color w:val="000000"/>
        </w:rPr>
        <w:t xml:space="preserve"> pregnancy and </w:t>
      </w:r>
      <w:r>
        <w:rPr>
          <w:rFonts w:ascii="Arial" w:hAnsi="Arial" w:cs="Arial"/>
          <w:bCs/>
          <w:color w:val="000000"/>
        </w:rPr>
        <w:t>fetal outcome of the pregnancy</w:t>
      </w:r>
    </w:p>
    <w:p w:rsidR="00194D6C" w:rsidRDefault="00005E74">
      <w:pPr>
        <w:autoSpaceDE w:val="0"/>
        <w:autoSpaceDN w:val="0"/>
        <w:adjustRightInd w:val="0"/>
        <w:jc w:val="both"/>
        <w:rPr>
          <w:rFonts w:ascii="Arial" w:hAnsi="Arial" w:cs="Arial"/>
          <w:bCs/>
          <w:color w:val="000000"/>
        </w:rPr>
      </w:pPr>
      <w:r>
        <w:rPr>
          <w:rFonts w:ascii="Arial" w:hAnsi="Arial" w:cs="Arial"/>
          <w:bCs/>
          <w:color w:val="000000"/>
        </w:rPr>
        <w:t xml:space="preserve">As shown in Table 6 below, pregnant women with booked pregnancy and almost all with </w:t>
      </w:r>
      <w:proofErr w:type="spellStart"/>
      <w:r>
        <w:rPr>
          <w:rFonts w:ascii="Arial" w:hAnsi="Arial" w:cs="Arial"/>
          <w:bCs/>
          <w:color w:val="000000"/>
        </w:rPr>
        <w:t>unbooked</w:t>
      </w:r>
      <w:proofErr w:type="spellEnd"/>
      <w:r>
        <w:rPr>
          <w:rFonts w:ascii="Arial" w:hAnsi="Arial" w:cs="Arial"/>
          <w:bCs/>
          <w:color w:val="000000"/>
        </w:rPr>
        <w:t xml:space="preserve"> pregnancy had good fetal outcome after giving birth. However, the association was not significantly different at P&gt;0.05.</w:t>
      </w:r>
    </w:p>
    <w:p w:rsidR="00194D6C" w:rsidRDefault="00005E74">
      <w:pPr>
        <w:tabs>
          <w:tab w:val="center" w:pos="4003"/>
        </w:tabs>
        <w:autoSpaceDE w:val="0"/>
        <w:autoSpaceDN w:val="0"/>
        <w:adjustRightInd w:val="0"/>
        <w:jc w:val="both"/>
        <w:rPr>
          <w:rFonts w:ascii="Arial" w:hAnsi="Arial" w:cs="Arial"/>
          <w:bCs/>
          <w:color w:val="000000"/>
        </w:rPr>
      </w:pPr>
      <w:r>
        <w:rPr>
          <w:rFonts w:ascii="Arial" w:hAnsi="Arial" w:cs="Arial"/>
          <w:b/>
          <w:bCs/>
          <w:color w:val="000000"/>
        </w:rPr>
        <w:t>Table 6:</w:t>
      </w:r>
      <w:r>
        <w:rPr>
          <w:rFonts w:ascii="Arial" w:hAnsi="Arial" w:cs="Arial"/>
          <w:bCs/>
          <w:color w:val="000000"/>
        </w:rPr>
        <w:t xml:space="preserve"> </w:t>
      </w:r>
      <w:r>
        <w:rPr>
          <w:rFonts w:ascii="Arial" w:hAnsi="Arial" w:cs="Arial"/>
          <w:b/>
        </w:rPr>
        <w:t>Association between the type of pregnancy and Fetal Pregnancy Outcome</w:t>
      </w:r>
      <w:r>
        <w:rPr>
          <w:rFonts w:ascii="Arial" w:hAnsi="Arial" w:cs="Arial"/>
          <w:bCs/>
          <w:color w:val="000000"/>
        </w:rPr>
        <w:t xml:space="preserve"> </w:t>
      </w:r>
    </w:p>
    <w:tbl>
      <w:tblPr>
        <w:tblStyle w:val="LightShading"/>
        <w:tblW w:w="0" w:type="auto"/>
        <w:tblLook w:val="04A0" w:firstRow="1" w:lastRow="0" w:firstColumn="1" w:lastColumn="0" w:noHBand="0" w:noVBand="1"/>
      </w:tblPr>
      <w:tblGrid>
        <w:gridCol w:w="1438"/>
        <w:gridCol w:w="1567"/>
        <w:gridCol w:w="1209"/>
        <w:gridCol w:w="1275"/>
        <w:gridCol w:w="1337"/>
        <w:gridCol w:w="551"/>
        <w:gridCol w:w="1047"/>
      </w:tblGrid>
      <w:tr w:rsidR="00194D6C" w:rsidTr="00194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shd w:val="clear" w:color="auto" w:fill="auto"/>
          </w:tcPr>
          <w:p w:rsidR="00194D6C" w:rsidRDefault="00005E74">
            <w:pPr>
              <w:rPr>
                <w:rFonts w:ascii="Arial" w:hAnsi="Arial" w:cs="Arial"/>
                <w:sz w:val="20"/>
                <w:szCs w:val="20"/>
              </w:rPr>
            </w:pPr>
            <w:r>
              <w:rPr>
                <w:rFonts w:ascii="Arial" w:hAnsi="Arial" w:cs="Arial"/>
                <w:b w:val="0"/>
                <w:sz w:val="20"/>
                <w:szCs w:val="20"/>
              </w:rPr>
              <w:t>Type of pregnancy</w:t>
            </w:r>
          </w:p>
        </w:tc>
        <w:tc>
          <w:tcPr>
            <w:tcW w:w="4051" w:type="dxa"/>
            <w:gridSpan w:val="3"/>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Fetal outcome of the pregnancy</w:t>
            </w:r>
          </w:p>
        </w:tc>
        <w:tc>
          <w:tcPr>
            <w:tcW w:w="1337"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Chi-Square Value</w:t>
            </w:r>
          </w:p>
        </w:tc>
        <w:tc>
          <w:tcPr>
            <w:tcW w:w="551"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df</w:t>
            </w:r>
          </w:p>
        </w:tc>
        <w:tc>
          <w:tcPr>
            <w:tcW w:w="1047" w:type="dxa"/>
            <w:shd w:val="clear" w:color="auto" w:fill="auto"/>
          </w:tcPr>
          <w:p w:rsidR="00194D6C" w:rsidRDefault="00005E74">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sz w:val="20"/>
                <w:szCs w:val="20"/>
              </w:rPr>
              <w:t>Sig.</w:t>
            </w: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shd w:val="clear" w:color="auto" w:fill="auto"/>
          </w:tcPr>
          <w:p w:rsidR="00194D6C" w:rsidRDefault="00194D6C">
            <w:pPr>
              <w:jc w:val="both"/>
              <w:rPr>
                <w:rFonts w:ascii="Arial" w:hAnsi="Arial" w:cs="Arial"/>
                <w:sz w:val="20"/>
                <w:szCs w:val="20"/>
              </w:rPr>
            </w:pPr>
          </w:p>
        </w:tc>
        <w:tc>
          <w:tcPr>
            <w:tcW w:w="1567"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Baby alive &amp; well</w:t>
            </w:r>
          </w:p>
        </w:tc>
        <w:tc>
          <w:tcPr>
            <w:tcW w:w="1209"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Fresh Still Birth</w:t>
            </w:r>
          </w:p>
        </w:tc>
        <w:tc>
          <w:tcPr>
            <w:tcW w:w="1275"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Low Birth Weight</w:t>
            </w:r>
          </w:p>
        </w:tc>
        <w:tc>
          <w:tcPr>
            <w:tcW w:w="1337"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3.359</w:t>
            </w:r>
          </w:p>
        </w:tc>
        <w:tc>
          <w:tcPr>
            <w:tcW w:w="551"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w:t>
            </w:r>
          </w:p>
        </w:tc>
        <w:tc>
          <w:tcPr>
            <w:tcW w:w="1047" w:type="dxa"/>
            <w:vMerge w:val="restart"/>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0.002</w:t>
            </w:r>
          </w:p>
        </w:tc>
      </w:tr>
      <w:tr w:rsidR="00194D6C" w:rsidTr="00194D6C">
        <w:tc>
          <w:tcPr>
            <w:cnfStyle w:val="001000000000" w:firstRow="0" w:lastRow="0" w:firstColumn="1" w:lastColumn="0" w:oddVBand="0" w:evenVBand="0" w:oddHBand="0" w:evenHBand="0" w:firstRowFirstColumn="0" w:firstRowLastColumn="0" w:lastRowFirstColumn="0" w:lastRowLastColumn="0"/>
            <w:tcW w:w="1438" w:type="dxa"/>
            <w:shd w:val="clear" w:color="auto" w:fill="auto"/>
          </w:tcPr>
          <w:p w:rsidR="00194D6C" w:rsidRDefault="00005E74">
            <w:pPr>
              <w:jc w:val="both"/>
              <w:rPr>
                <w:rFonts w:ascii="Arial" w:hAnsi="Arial" w:cs="Arial"/>
                <w:sz w:val="20"/>
                <w:szCs w:val="20"/>
              </w:rPr>
            </w:pPr>
            <w:r>
              <w:rPr>
                <w:rFonts w:ascii="Arial" w:hAnsi="Arial" w:cs="Arial"/>
                <w:sz w:val="20"/>
                <w:szCs w:val="20"/>
              </w:rPr>
              <w:t>Booked</w:t>
            </w:r>
          </w:p>
        </w:tc>
        <w:tc>
          <w:tcPr>
            <w:tcW w:w="1567"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124(62.60%)</w:t>
            </w:r>
          </w:p>
        </w:tc>
        <w:tc>
          <w:tcPr>
            <w:tcW w:w="1209"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7(3.50%)</w:t>
            </w:r>
          </w:p>
        </w:tc>
        <w:tc>
          <w:tcPr>
            <w:tcW w:w="1275" w:type="dxa"/>
            <w:shd w:val="clear" w:color="auto" w:fill="auto"/>
          </w:tcPr>
          <w:p w:rsidR="00194D6C" w:rsidRDefault="00005E7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5(2.50%)</w:t>
            </w:r>
          </w:p>
        </w:tc>
        <w:tc>
          <w:tcPr>
            <w:tcW w:w="1337"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551"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47" w:type="dxa"/>
            <w:vMerge/>
            <w:shd w:val="clear" w:color="auto" w:fill="auto"/>
          </w:tcPr>
          <w:p w:rsidR="00194D6C" w:rsidRDefault="00194D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94D6C" w:rsidTr="00194D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shd w:val="clear" w:color="auto" w:fill="auto"/>
          </w:tcPr>
          <w:p w:rsidR="00194D6C" w:rsidRDefault="00005E74">
            <w:pPr>
              <w:jc w:val="both"/>
              <w:rPr>
                <w:rFonts w:ascii="Arial" w:hAnsi="Arial" w:cs="Arial"/>
                <w:sz w:val="20"/>
                <w:szCs w:val="20"/>
              </w:rPr>
            </w:pPr>
            <w:proofErr w:type="spellStart"/>
            <w:r>
              <w:rPr>
                <w:rFonts w:ascii="Arial" w:hAnsi="Arial" w:cs="Arial"/>
                <w:sz w:val="20"/>
                <w:szCs w:val="20"/>
              </w:rPr>
              <w:t>Unbooked</w:t>
            </w:r>
            <w:proofErr w:type="spellEnd"/>
          </w:p>
        </w:tc>
        <w:tc>
          <w:tcPr>
            <w:tcW w:w="1567"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60(30.30%)</w:t>
            </w:r>
          </w:p>
        </w:tc>
        <w:tc>
          <w:tcPr>
            <w:tcW w:w="1209"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0(0.0%)</w:t>
            </w:r>
          </w:p>
        </w:tc>
        <w:tc>
          <w:tcPr>
            <w:tcW w:w="1275" w:type="dxa"/>
            <w:shd w:val="clear" w:color="auto" w:fill="auto"/>
          </w:tcPr>
          <w:p w:rsidR="00194D6C" w:rsidRDefault="00005E7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2(1.0%)</w:t>
            </w:r>
          </w:p>
        </w:tc>
        <w:tc>
          <w:tcPr>
            <w:tcW w:w="1337"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551"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47" w:type="dxa"/>
            <w:vMerge/>
            <w:shd w:val="clear" w:color="auto" w:fill="auto"/>
          </w:tcPr>
          <w:p w:rsidR="00194D6C" w:rsidRDefault="00194D6C">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194D6C" w:rsidRDefault="00005E74">
      <w:pPr>
        <w:jc w:val="both"/>
        <w:rPr>
          <w:rFonts w:ascii="Arial" w:hAnsi="Arial" w:cs="Arial"/>
        </w:rPr>
      </w:pPr>
      <w:r>
        <w:rPr>
          <w:rFonts w:ascii="Arial" w:hAnsi="Arial" w:cs="Arial"/>
        </w:rPr>
        <w:t>P = 0.05</w:t>
      </w:r>
    </w:p>
    <w:p w:rsidR="00194D6C" w:rsidRDefault="00194D6C">
      <w:pPr>
        <w:autoSpaceDE w:val="0"/>
        <w:autoSpaceDN w:val="0"/>
        <w:adjustRightInd w:val="0"/>
        <w:rPr>
          <w:rFonts w:ascii="Arial" w:hAnsi="Arial" w:cs="Arial"/>
          <w:b/>
          <w:bCs/>
          <w:color w:val="000000"/>
        </w:rPr>
      </w:pPr>
    </w:p>
    <w:p w:rsidR="00194D6C" w:rsidRDefault="00005E74">
      <w:pPr>
        <w:autoSpaceDE w:val="0"/>
        <w:autoSpaceDN w:val="0"/>
        <w:adjustRightInd w:val="0"/>
        <w:jc w:val="both"/>
        <w:rPr>
          <w:rFonts w:ascii="Arial" w:hAnsi="Arial" w:cs="Arial"/>
          <w:b/>
          <w:bCs/>
          <w:color w:val="000000"/>
        </w:rPr>
      </w:pPr>
      <w:r>
        <w:rPr>
          <w:rFonts w:ascii="Arial" w:hAnsi="Arial" w:cs="Arial"/>
          <w:b/>
          <w:bCs/>
          <w:color w:val="000000"/>
        </w:rPr>
        <w:t>Discussion</w:t>
      </w:r>
    </w:p>
    <w:p w:rsidR="00194D6C" w:rsidRDefault="00005E74">
      <w:pPr>
        <w:autoSpaceDE w:val="0"/>
        <w:autoSpaceDN w:val="0"/>
        <w:adjustRightInd w:val="0"/>
        <w:jc w:val="both"/>
        <w:rPr>
          <w:rFonts w:ascii="Arial" w:hAnsi="Arial" w:cs="Arial"/>
          <w:bCs/>
          <w:color w:val="000000"/>
        </w:rPr>
      </w:pPr>
      <w:r>
        <w:rPr>
          <w:rFonts w:ascii="Arial" w:hAnsi="Arial" w:cs="Arial"/>
          <w:bCs/>
          <w:color w:val="000000"/>
        </w:rPr>
        <w:t xml:space="preserve">The findings of the study show that most of the patients were between the ages of 15-30 years. This is the reproductive age of most women, however with almost one-third of the patients being in </w:t>
      </w:r>
      <w:r>
        <w:rPr>
          <w:rFonts w:ascii="Arial" w:hAnsi="Arial" w:cs="Arial"/>
          <w:bCs/>
          <w:color w:val="000000"/>
        </w:rPr>
        <w:t xml:space="preserve">ages 15-20 years is not surprising as early and child marriage has been shown to be very common in Northern Nigeria where the study was carried out (Okafor and </w:t>
      </w:r>
      <w:proofErr w:type="spellStart"/>
      <w:r>
        <w:rPr>
          <w:rFonts w:ascii="Arial" w:hAnsi="Arial" w:cs="Arial"/>
          <w:bCs/>
          <w:color w:val="000000"/>
        </w:rPr>
        <w:t>Oyakhiromen</w:t>
      </w:r>
      <w:proofErr w:type="spellEnd"/>
      <w:r>
        <w:rPr>
          <w:rFonts w:ascii="Arial" w:hAnsi="Arial" w:cs="Arial"/>
          <w:bCs/>
          <w:color w:val="000000"/>
        </w:rPr>
        <w:t xml:space="preserve">, 2014). The finding of the study was similar to the findings of a previous study in </w:t>
      </w:r>
      <w:proofErr w:type="spellStart"/>
      <w:r>
        <w:rPr>
          <w:rFonts w:ascii="Arial" w:hAnsi="Arial" w:cs="Arial"/>
          <w:bCs/>
          <w:color w:val="000000"/>
        </w:rPr>
        <w:t>Gindiri</w:t>
      </w:r>
      <w:proofErr w:type="spellEnd"/>
      <w:r>
        <w:rPr>
          <w:rFonts w:ascii="Arial" w:hAnsi="Arial" w:cs="Arial"/>
          <w:bCs/>
          <w:color w:val="000000"/>
        </w:rPr>
        <w:t xml:space="preserve"> in North Central Nigeria which reported a mean age of 24.89 ± 5.77 years (</w:t>
      </w:r>
      <w:proofErr w:type="spellStart"/>
      <w:r>
        <w:rPr>
          <w:rFonts w:ascii="Arial" w:hAnsi="Arial" w:cs="Arial"/>
          <w:bCs/>
          <w:color w:val="000000"/>
        </w:rPr>
        <w:t>Chingle</w:t>
      </w:r>
      <w:proofErr w:type="spellEnd"/>
      <w:r>
        <w:rPr>
          <w:rFonts w:ascii="Arial" w:hAnsi="Arial" w:cs="Arial"/>
          <w:bCs/>
          <w:color w:val="000000"/>
        </w:rPr>
        <w:t xml:space="preserve"> et al., 2017). The finding of the study was also similar to the findings of a study in Kiambu Kenya which reported more of their respondents to be between ages 16-24 </w:t>
      </w:r>
      <w:r>
        <w:rPr>
          <w:rFonts w:ascii="Arial" w:hAnsi="Arial" w:cs="Arial"/>
          <w:bCs/>
          <w:color w:val="000000"/>
        </w:rPr>
        <w:t>years (</w:t>
      </w:r>
      <w:proofErr w:type="spellStart"/>
      <w:r>
        <w:rPr>
          <w:rFonts w:ascii="Arial" w:hAnsi="Arial" w:cs="Arial"/>
          <w:bCs/>
          <w:color w:val="000000"/>
        </w:rPr>
        <w:t>Kihara</w:t>
      </w:r>
      <w:proofErr w:type="spellEnd"/>
      <w:r>
        <w:rPr>
          <w:rFonts w:ascii="Arial" w:hAnsi="Arial" w:cs="Arial"/>
          <w:bCs/>
          <w:color w:val="000000"/>
        </w:rPr>
        <w:t xml:space="preserve"> et al., 2015). Furthermore, the study showed most of the women were married. This was also similar to the findings of the study in </w:t>
      </w:r>
      <w:proofErr w:type="spellStart"/>
      <w:r>
        <w:rPr>
          <w:rFonts w:ascii="Arial" w:hAnsi="Arial" w:cs="Arial"/>
          <w:bCs/>
          <w:color w:val="000000"/>
        </w:rPr>
        <w:t>Gindiri</w:t>
      </w:r>
      <w:proofErr w:type="spellEnd"/>
      <w:r>
        <w:rPr>
          <w:rFonts w:ascii="Arial" w:hAnsi="Arial" w:cs="Arial"/>
          <w:bCs/>
          <w:color w:val="000000"/>
        </w:rPr>
        <w:t xml:space="preserve"> which reported 97.80% to be married (</w:t>
      </w:r>
      <w:proofErr w:type="spellStart"/>
      <w:r>
        <w:rPr>
          <w:rFonts w:ascii="Arial" w:hAnsi="Arial" w:cs="Arial"/>
          <w:bCs/>
          <w:color w:val="000000"/>
        </w:rPr>
        <w:t>Chingle</w:t>
      </w:r>
      <w:proofErr w:type="spellEnd"/>
      <w:r>
        <w:rPr>
          <w:rFonts w:ascii="Arial" w:hAnsi="Arial" w:cs="Arial"/>
          <w:bCs/>
          <w:color w:val="000000"/>
        </w:rPr>
        <w:t xml:space="preserve"> et al., 2017). In addition, most of the women were Muslims</w:t>
      </w:r>
      <w:r>
        <w:rPr>
          <w:rFonts w:ascii="Arial" w:hAnsi="Arial" w:cs="Arial"/>
          <w:bCs/>
          <w:color w:val="000000"/>
        </w:rPr>
        <w:t xml:space="preserve"> and were Hausa and Fulani. This finding was not surprising as Islamic religion, Hausa and Fulani tribes are the predominant religion and tribes in Northern Nigeria. Furthermore, more than one-third of the women 38.38% attained secondary education with few</w:t>
      </w:r>
      <w:r>
        <w:rPr>
          <w:rFonts w:ascii="Arial" w:hAnsi="Arial" w:cs="Arial"/>
          <w:bCs/>
          <w:color w:val="000000"/>
        </w:rPr>
        <w:t xml:space="preserve"> 12.63% attaining tertiary education. The findings </w:t>
      </w:r>
      <w:proofErr w:type="gramStart"/>
      <w:r>
        <w:rPr>
          <w:rFonts w:ascii="Arial" w:hAnsi="Arial" w:cs="Arial"/>
          <w:bCs/>
          <w:color w:val="000000"/>
        </w:rPr>
        <w:t>was</w:t>
      </w:r>
      <w:proofErr w:type="gramEnd"/>
      <w:r>
        <w:rPr>
          <w:rFonts w:ascii="Arial" w:hAnsi="Arial" w:cs="Arial"/>
          <w:bCs/>
          <w:color w:val="000000"/>
        </w:rPr>
        <w:t xml:space="preserve"> slightly different from the study in </w:t>
      </w:r>
      <w:proofErr w:type="spellStart"/>
      <w:r>
        <w:rPr>
          <w:rFonts w:ascii="Arial" w:hAnsi="Arial" w:cs="Arial"/>
          <w:bCs/>
          <w:color w:val="000000"/>
        </w:rPr>
        <w:t>Gindiri</w:t>
      </w:r>
      <w:proofErr w:type="spellEnd"/>
      <w:r>
        <w:rPr>
          <w:rFonts w:ascii="Arial" w:hAnsi="Arial" w:cs="Arial"/>
          <w:bCs/>
          <w:color w:val="000000"/>
        </w:rPr>
        <w:t xml:space="preserve"> which reported about 59.0% of their respondents not having formal education. This is not also surprising as it has been reported that across Northern Nigeri</w:t>
      </w:r>
      <w:r>
        <w:rPr>
          <w:rFonts w:ascii="Arial" w:hAnsi="Arial" w:cs="Arial"/>
          <w:bCs/>
          <w:color w:val="000000"/>
        </w:rPr>
        <w:t>a states more than 50% of young women ages 15-24 years have no experience with formal education (FHI 360, 2012).</w:t>
      </w:r>
    </w:p>
    <w:p w:rsidR="00194D6C" w:rsidRDefault="00194D6C">
      <w:pPr>
        <w:autoSpaceDE w:val="0"/>
        <w:autoSpaceDN w:val="0"/>
        <w:adjustRightInd w:val="0"/>
        <w:jc w:val="both"/>
        <w:rPr>
          <w:rFonts w:ascii="Arial" w:hAnsi="Arial" w:cs="Arial"/>
          <w:bCs/>
          <w:color w:val="000000"/>
        </w:rPr>
      </w:pPr>
    </w:p>
    <w:p w:rsidR="00194D6C" w:rsidRDefault="00005E74">
      <w:pPr>
        <w:tabs>
          <w:tab w:val="center" w:pos="4075"/>
        </w:tabs>
        <w:autoSpaceDE w:val="0"/>
        <w:autoSpaceDN w:val="0"/>
        <w:adjustRightInd w:val="0"/>
        <w:jc w:val="both"/>
        <w:rPr>
          <w:rFonts w:ascii="Arial" w:hAnsi="Arial" w:cs="Arial"/>
        </w:rPr>
      </w:pPr>
      <w:r>
        <w:rPr>
          <w:rFonts w:ascii="Arial" w:hAnsi="Arial" w:cs="Arial"/>
        </w:rPr>
        <w:t>The study showed that there was a significant relationship between quality of ANC and maternal outcome of the pregnancy at P&lt;0.005. Consequent</w:t>
      </w:r>
      <w:r>
        <w:rPr>
          <w:rFonts w:ascii="Arial" w:hAnsi="Arial" w:cs="Arial"/>
        </w:rPr>
        <w:t xml:space="preserve">ly, women with desirable ANC are more likely to be alive and well when compared with women with undesirable ANC. Furthermore, there was a significant relationship between the quality of ANC and the </w:t>
      </w:r>
      <w:proofErr w:type="spellStart"/>
      <w:r>
        <w:rPr>
          <w:rFonts w:ascii="Arial" w:hAnsi="Arial" w:cs="Arial"/>
        </w:rPr>
        <w:t>foetal</w:t>
      </w:r>
      <w:proofErr w:type="spellEnd"/>
      <w:r>
        <w:rPr>
          <w:rFonts w:ascii="Arial" w:hAnsi="Arial" w:cs="Arial"/>
        </w:rPr>
        <w:t xml:space="preserve"> outcome of the pregnancy at P&lt;0.05. </w:t>
      </w:r>
      <w:r w:rsidR="00092DF2" w:rsidRPr="00092DF2">
        <w:rPr>
          <w:rFonts w:ascii="Arial" w:hAnsi="Arial" w:cs="Arial"/>
          <w:highlight w:val="yellow"/>
        </w:rPr>
        <w:t>Thus,</w:t>
      </w:r>
      <w:r w:rsidRPr="00092DF2">
        <w:rPr>
          <w:rFonts w:ascii="Arial" w:hAnsi="Arial" w:cs="Arial"/>
          <w:highlight w:val="yellow"/>
        </w:rPr>
        <w:t xml:space="preserve"> mothers wi</w:t>
      </w:r>
      <w:r w:rsidRPr="00092DF2">
        <w:rPr>
          <w:rFonts w:ascii="Arial" w:hAnsi="Arial" w:cs="Arial"/>
          <w:highlight w:val="yellow"/>
        </w:rPr>
        <w:t xml:space="preserve">th desirable quality of ANC are more likely to give birth to babies that are alive and well with lower chances of fresh still birth and low birth weight when compared with mothers with undesirable quality of ANC. The findings </w:t>
      </w:r>
      <w:r w:rsidR="00092DF2" w:rsidRPr="00092DF2">
        <w:rPr>
          <w:rFonts w:ascii="Arial" w:hAnsi="Arial" w:cs="Arial"/>
          <w:highlight w:val="yellow"/>
        </w:rPr>
        <w:t>were</w:t>
      </w:r>
      <w:r w:rsidRPr="00092DF2">
        <w:rPr>
          <w:rFonts w:ascii="Arial" w:hAnsi="Arial" w:cs="Arial"/>
          <w:highlight w:val="yellow"/>
        </w:rPr>
        <w:t xml:space="preserve"> similar</w:t>
      </w:r>
      <w:bookmarkStart w:id="0" w:name="_GoBack"/>
      <w:bookmarkEnd w:id="0"/>
      <w:r>
        <w:rPr>
          <w:rFonts w:ascii="Arial" w:hAnsi="Arial" w:cs="Arial"/>
        </w:rPr>
        <w:t xml:space="preserve"> to previous study </w:t>
      </w:r>
      <w:r>
        <w:rPr>
          <w:rFonts w:ascii="Arial" w:hAnsi="Arial" w:cs="Arial"/>
        </w:rPr>
        <w:t>(</w:t>
      </w:r>
      <w:proofErr w:type="spellStart"/>
      <w:r>
        <w:rPr>
          <w:rFonts w:ascii="Arial" w:hAnsi="Arial" w:cs="Arial"/>
        </w:rPr>
        <w:t>Kuhnt</w:t>
      </w:r>
      <w:proofErr w:type="spellEnd"/>
      <w:r>
        <w:rPr>
          <w:rFonts w:ascii="Arial" w:hAnsi="Arial" w:cs="Arial"/>
        </w:rPr>
        <w:t xml:space="preserve"> and Vollmer, 2017; </w:t>
      </w:r>
      <w:proofErr w:type="spellStart"/>
      <w:r>
        <w:rPr>
          <w:rFonts w:ascii="Arial" w:hAnsi="Arial" w:cs="Arial"/>
        </w:rPr>
        <w:t>Tuladhar</w:t>
      </w:r>
      <w:proofErr w:type="spellEnd"/>
      <w:r>
        <w:rPr>
          <w:rFonts w:ascii="Arial" w:hAnsi="Arial" w:cs="Arial"/>
        </w:rPr>
        <w:t xml:space="preserve"> and </w:t>
      </w:r>
      <w:proofErr w:type="spellStart"/>
      <w:r>
        <w:rPr>
          <w:rFonts w:ascii="Arial" w:hAnsi="Arial" w:cs="Arial"/>
        </w:rPr>
        <w:t>Dhakal</w:t>
      </w:r>
      <w:proofErr w:type="spellEnd"/>
      <w:r>
        <w:rPr>
          <w:rFonts w:ascii="Arial" w:hAnsi="Arial" w:cs="Arial"/>
        </w:rPr>
        <w:t>, 2011).</w:t>
      </w:r>
    </w:p>
    <w:p w:rsidR="00194D6C" w:rsidRDefault="00005E74">
      <w:pPr>
        <w:tabs>
          <w:tab w:val="center" w:pos="4075"/>
        </w:tabs>
        <w:autoSpaceDE w:val="0"/>
        <w:autoSpaceDN w:val="0"/>
        <w:adjustRightInd w:val="0"/>
        <w:jc w:val="both"/>
        <w:rPr>
          <w:rFonts w:ascii="Arial" w:hAnsi="Arial" w:cs="Arial"/>
          <w:color w:val="000000"/>
          <w:shd w:val="clear" w:color="auto" w:fill="FFFFFF"/>
        </w:rPr>
      </w:pPr>
      <w:r>
        <w:rPr>
          <w:rFonts w:ascii="Arial" w:hAnsi="Arial" w:cs="Arial"/>
        </w:rPr>
        <w:t xml:space="preserve"> </w:t>
      </w:r>
      <w:r>
        <w:rPr>
          <w:rFonts w:ascii="Arial" w:hAnsi="Arial" w:cs="Arial"/>
          <w:color w:val="000000"/>
          <w:shd w:val="clear" w:color="auto" w:fill="FFFFFF"/>
        </w:rPr>
        <w:t>The skilled attendant is an accredited health professional who possesses the knowledge and a defined set of cognitive and practical skills that enable the individual to provide safe and effective healt</w:t>
      </w:r>
      <w:r>
        <w:rPr>
          <w:rFonts w:ascii="Arial" w:hAnsi="Arial" w:cs="Arial"/>
          <w:color w:val="000000"/>
          <w:shd w:val="clear" w:color="auto" w:fill="FFFFFF"/>
        </w:rPr>
        <w:t>h care during childbirth to women and their infants in the home, health center, and hospital settings. Skilled attendants include midwives, doctors, and nurses with midwifery and life-saving skills.  This definition excludes traditional birth attendants wh</w:t>
      </w:r>
      <w:r>
        <w:rPr>
          <w:rFonts w:ascii="Arial" w:hAnsi="Arial" w:cs="Arial"/>
          <w:color w:val="000000"/>
          <w:shd w:val="clear" w:color="auto" w:fill="FFFFFF"/>
        </w:rPr>
        <w:t xml:space="preserve">ether trained or not (World Health </w:t>
      </w:r>
      <w:proofErr w:type="spellStart"/>
      <w:r>
        <w:rPr>
          <w:rFonts w:ascii="Arial" w:hAnsi="Arial" w:cs="Arial"/>
          <w:color w:val="000000"/>
          <w:shd w:val="clear" w:color="auto" w:fill="FFFFFF"/>
        </w:rPr>
        <w:t>Organisation</w:t>
      </w:r>
      <w:proofErr w:type="spellEnd"/>
      <w:r>
        <w:rPr>
          <w:rFonts w:ascii="Arial" w:hAnsi="Arial" w:cs="Arial"/>
          <w:color w:val="000000"/>
          <w:shd w:val="clear" w:color="auto" w:fill="FFFFFF"/>
        </w:rPr>
        <w:t>, 2006). Going by the definition most of the respondents were attended to by a skilled birth health personnel. This is good and it should be sustained as it would go a long way to reduce the high maternal mort</w:t>
      </w:r>
      <w:r>
        <w:rPr>
          <w:rFonts w:ascii="Arial" w:hAnsi="Arial" w:cs="Arial"/>
          <w:color w:val="000000"/>
          <w:shd w:val="clear" w:color="auto" w:fill="FFFFFF"/>
        </w:rPr>
        <w:t xml:space="preserve">ality rate in the Northern part of the country. </w:t>
      </w:r>
    </w:p>
    <w:p w:rsidR="00194D6C" w:rsidRDefault="00194D6C">
      <w:pPr>
        <w:autoSpaceDE w:val="0"/>
        <w:autoSpaceDN w:val="0"/>
        <w:adjustRightInd w:val="0"/>
        <w:jc w:val="both"/>
        <w:rPr>
          <w:rFonts w:ascii="Arial" w:hAnsi="Arial" w:cs="Arial"/>
          <w:b/>
          <w:color w:val="000000"/>
          <w:shd w:val="clear" w:color="auto" w:fill="FFFFFF"/>
        </w:rPr>
      </w:pPr>
    </w:p>
    <w:p w:rsidR="00194D6C" w:rsidRDefault="00005E74">
      <w:pPr>
        <w:autoSpaceDE w:val="0"/>
        <w:autoSpaceDN w:val="0"/>
        <w:adjustRightInd w:val="0"/>
        <w:jc w:val="both"/>
        <w:rPr>
          <w:rFonts w:ascii="Arial" w:hAnsi="Arial" w:cs="Arial"/>
          <w:color w:val="000000"/>
          <w:shd w:val="clear" w:color="auto" w:fill="FFFFFF"/>
        </w:rPr>
      </w:pPr>
      <w:r>
        <w:rPr>
          <w:rFonts w:ascii="Arial" w:hAnsi="Arial" w:cs="Arial"/>
          <w:bCs/>
          <w:color w:val="000000"/>
        </w:rPr>
        <w:t xml:space="preserve">The study showed that women with booked pregnancy had fewer caesarean section 14(10.29%) when compared with women with </w:t>
      </w:r>
      <w:proofErr w:type="spellStart"/>
      <w:r>
        <w:rPr>
          <w:rFonts w:ascii="Arial" w:hAnsi="Arial" w:cs="Arial"/>
          <w:bCs/>
          <w:color w:val="000000"/>
        </w:rPr>
        <w:t>unbooked</w:t>
      </w:r>
      <w:proofErr w:type="spellEnd"/>
      <w:r>
        <w:rPr>
          <w:rFonts w:ascii="Arial" w:hAnsi="Arial" w:cs="Arial"/>
          <w:bCs/>
          <w:color w:val="000000"/>
        </w:rPr>
        <w:t xml:space="preserve"> pregnancy 21 (33.87%). Similarly, out of the 17(8.59%) maternal death recorded, 11 of them where among the </w:t>
      </w:r>
      <w:proofErr w:type="spellStart"/>
      <w:r>
        <w:rPr>
          <w:rFonts w:ascii="Arial" w:hAnsi="Arial" w:cs="Arial"/>
          <w:bCs/>
          <w:color w:val="000000"/>
        </w:rPr>
        <w:t>unbooked</w:t>
      </w:r>
      <w:proofErr w:type="spellEnd"/>
      <w:r>
        <w:rPr>
          <w:rFonts w:ascii="Arial" w:hAnsi="Arial" w:cs="Arial"/>
          <w:bCs/>
          <w:color w:val="000000"/>
        </w:rPr>
        <w:t xml:space="preserve"> pregnancy wh</w:t>
      </w:r>
      <w:r>
        <w:rPr>
          <w:rFonts w:ascii="Arial" w:hAnsi="Arial" w:cs="Arial"/>
          <w:bCs/>
          <w:color w:val="000000"/>
        </w:rPr>
        <w:t xml:space="preserve">en compared with 5 among the booked pregnancy. The finding was similar to a study in Nepal which recorded more maternal mortality among </w:t>
      </w:r>
      <w:proofErr w:type="spellStart"/>
      <w:r>
        <w:rPr>
          <w:rFonts w:ascii="Arial" w:hAnsi="Arial" w:cs="Arial"/>
          <w:bCs/>
          <w:color w:val="000000"/>
        </w:rPr>
        <w:t>unbooked</w:t>
      </w:r>
      <w:proofErr w:type="spellEnd"/>
      <w:r>
        <w:rPr>
          <w:rFonts w:ascii="Arial" w:hAnsi="Arial" w:cs="Arial"/>
          <w:bCs/>
          <w:color w:val="000000"/>
        </w:rPr>
        <w:t xml:space="preserve"> pregnancy when compared with booked (Pokharel et al., 2007). The finding was also similar to the findings of th</w:t>
      </w:r>
      <w:r>
        <w:rPr>
          <w:rFonts w:ascii="Arial" w:hAnsi="Arial" w:cs="Arial"/>
          <w:bCs/>
          <w:color w:val="000000"/>
        </w:rPr>
        <w:t xml:space="preserve">e study in </w:t>
      </w:r>
      <w:proofErr w:type="spellStart"/>
      <w:r>
        <w:rPr>
          <w:rFonts w:ascii="Arial" w:hAnsi="Arial" w:cs="Arial"/>
          <w:color w:val="000000"/>
          <w:shd w:val="clear" w:color="auto" w:fill="FFFFFF"/>
        </w:rPr>
        <w:t>Abia</w:t>
      </w:r>
      <w:proofErr w:type="spellEnd"/>
      <w:r>
        <w:rPr>
          <w:rFonts w:ascii="Arial" w:hAnsi="Arial" w:cs="Arial"/>
          <w:color w:val="000000"/>
          <w:shd w:val="clear" w:color="auto" w:fill="FFFFFF"/>
        </w:rPr>
        <w:t xml:space="preserve"> State University Teaching Hospital (</w:t>
      </w:r>
      <w:proofErr w:type="spellStart"/>
      <w:r>
        <w:rPr>
          <w:rFonts w:ascii="Arial" w:hAnsi="Arial" w:cs="Arial"/>
          <w:color w:val="000000"/>
          <w:shd w:val="clear" w:color="auto" w:fill="FFFFFF"/>
        </w:rPr>
        <w:t>Chigbu</w:t>
      </w:r>
      <w:proofErr w:type="spellEnd"/>
      <w:r>
        <w:rPr>
          <w:rFonts w:ascii="Arial" w:hAnsi="Arial" w:cs="Arial"/>
          <w:color w:val="000000"/>
          <w:shd w:val="clear" w:color="auto" w:fill="FFFFFF"/>
        </w:rPr>
        <w:t xml:space="preserve"> et al., 2009).</w:t>
      </w:r>
    </w:p>
    <w:p w:rsidR="00194D6C" w:rsidRDefault="00005E74">
      <w:pPr>
        <w:tabs>
          <w:tab w:val="center" w:pos="2880"/>
        </w:tabs>
        <w:autoSpaceDE w:val="0"/>
        <w:autoSpaceDN w:val="0"/>
        <w:adjustRightInd w:val="0"/>
        <w:jc w:val="both"/>
        <w:rPr>
          <w:rFonts w:ascii="Arial" w:hAnsi="Arial" w:cs="Arial"/>
          <w:bCs/>
          <w:color w:val="000000"/>
        </w:rPr>
      </w:pPr>
      <w:r>
        <w:rPr>
          <w:rFonts w:ascii="Arial" w:hAnsi="Arial" w:cs="Arial"/>
          <w:color w:val="000000"/>
          <w:shd w:val="clear" w:color="auto" w:fill="FFFFFF"/>
        </w:rPr>
        <w:t xml:space="preserve">In the same vein, </w:t>
      </w:r>
      <w:proofErr w:type="spellStart"/>
      <w:r>
        <w:rPr>
          <w:rFonts w:ascii="Arial" w:hAnsi="Arial" w:cs="Arial"/>
          <w:color w:val="000000"/>
          <w:shd w:val="clear" w:color="auto" w:fill="FFFFFF"/>
        </w:rPr>
        <w:t>foetal</w:t>
      </w:r>
      <w:proofErr w:type="spellEnd"/>
      <w:r>
        <w:rPr>
          <w:rFonts w:ascii="Arial" w:hAnsi="Arial" w:cs="Arial"/>
          <w:color w:val="000000"/>
          <w:shd w:val="clear" w:color="auto" w:fill="FFFFFF"/>
        </w:rPr>
        <w:t xml:space="preserve"> outcome shows that women with </w:t>
      </w:r>
      <w:proofErr w:type="spellStart"/>
      <w:r>
        <w:rPr>
          <w:rFonts w:ascii="Arial" w:hAnsi="Arial" w:cs="Arial"/>
          <w:color w:val="000000"/>
          <w:shd w:val="clear" w:color="auto" w:fill="FFFFFF"/>
        </w:rPr>
        <w:t>unbooked</w:t>
      </w:r>
      <w:proofErr w:type="spellEnd"/>
      <w:r>
        <w:rPr>
          <w:rFonts w:ascii="Arial" w:hAnsi="Arial" w:cs="Arial"/>
          <w:color w:val="000000"/>
          <w:shd w:val="clear" w:color="auto" w:fill="FFFFFF"/>
        </w:rPr>
        <w:t xml:space="preserve"> pregnancies had higher fresh still birth 5(2.53%), low birth weight 3(1.52%) and preterm 2(1.015) when compared with w</w:t>
      </w:r>
      <w:r>
        <w:rPr>
          <w:rFonts w:ascii="Arial" w:hAnsi="Arial" w:cs="Arial"/>
          <w:color w:val="000000"/>
          <w:shd w:val="clear" w:color="auto" w:fill="FFFFFF"/>
        </w:rPr>
        <w:t>omen with booked pregnancies fresh still birth 2(1.01%), low birth weight 1(0.51%), preterm 1(0.50%). The finding was similar to previous study (</w:t>
      </w:r>
      <w:proofErr w:type="spellStart"/>
      <w:r>
        <w:rPr>
          <w:rFonts w:ascii="Arial" w:hAnsi="Arial" w:cs="Arial"/>
          <w:color w:val="000000"/>
          <w:shd w:val="clear" w:color="auto" w:fill="FFFFFF"/>
        </w:rPr>
        <w:t>Osungbade</w:t>
      </w:r>
      <w:proofErr w:type="spellEnd"/>
      <w:r>
        <w:rPr>
          <w:rFonts w:ascii="Arial" w:hAnsi="Arial" w:cs="Arial"/>
          <w:color w:val="000000"/>
          <w:shd w:val="clear" w:color="auto" w:fill="FFFFFF"/>
        </w:rPr>
        <w:t xml:space="preserve"> and </w:t>
      </w:r>
      <w:proofErr w:type="spellStart"/>
      <w:r>
        <w:rPr>
          <w:rFonts w:ascii="Arial" w:hAnsi="Arial" w:cs="Arial"/>
          <w:color w:val="000000"/>
          <w:shd w:val="clear" w:color="auto" w:fill="FFFFFF"/>
        </w:rPr>
        <w:t>Ayinde</w:t>
      </w:r>
      <w:proofErr w:type="spellEnd"/>
      <w:r>
        <w:rPr>
          <w:rFonts w:ascii="Arial" w:hAnsi="Arial" w:cs="Arial"/>
          <w:color w:val="000000"/>
          <w:shd w:val="clear" w:color="auto" w:fill="FFFFFF"/>
        </w:rPr>
        <w:t xml:space="preserve">, 2011; Pokharel et al., 2007; </w:t>
      </w:r>
      <w:proofErr w:type="spellStart"/>
      <w:r>
        <w:rPr>
          <w:rFonts w:ascii="Arial" w:hAnsi="Arial" w:cs="Arial"/>
          <w:color w:val="000000"/>
          <w:shd w:val="clear" w:color="auto" w:fill="FFFFFF"/>
        </w:rPr>
        <w:t>Chigbu</w:t>
      </w:r>
      <w:proofErr w:type="spellEnd"/>
      <w:r>
        <w:rPr>
          <w:rFonts w:ascii="Arial" w:hAnsi="Arial" w:cs="Arial"/>
          <w:color w:val="000000"/>
          <w:shd w:val="clear" w:color="auto" w:fill="FFFFFF"/>
        </w:rPr>
        <w:t xml:space="preserve"> et al., 2009).</w:t>
      </w:r>
    </w:p>
    <w:p w:rsidR="00194D6C" w:rsidRDefault="00005E74">
      <w:pPr>
        <w:tabs>
          <w:tab w:val="center" w:pos="2880"/>
        </w:tabs>
        <w:autoSpaceDE w:val="0"/>
        <w:autoSpaceDN w:val="0"/>
        <w:adjustRightInd w:val="0"/>
        <w:jc w:val="both"/>
        <w:rPr>
          <w:rFonts w:ascii="Arial" w:hAnsi="Arial" w:cs="Arial"/>
          <w:bCs/>
          <w:color w:val="000000"/>
        </w:rPr>
      </w:pPr>
      <w:r>
        <w:rPr>
          <w:rFonts w:ascii="Arial" w:hAnsi="Arial" w:cs="Arial"/>
          <w:bCs/>
          <w:color w:val="000000"/>
        </w:rPr>
        <w:lastRenderedPageBreak/>
        <w:t>In addition, the study showed that wom</w:t>
      </w:r>
      <w:r>
        <w:rPr>
          <w:rFonts w:ascii="Arial" w:hAnsi="Arial" w:cs="Arial"/>
          <w:bCs/>
          <w:color w:val="000000"/>
        </w:rPr>
        <w:t xml:space="preserve">en with booked pregnancy are more likely to be alive and well after giving birth when compared with women with </w:t>
      </w:r>
      <w:proofErr w:type="spellStart"/>
      <w:r>
        <w:rPr>
          <w:rFonts w:ascii="Arial" w:hAnsi="Arial" w:cs="Arial"/>
          <w:bCs/>
          <w:color w:val="000000"/>
        </w:rPr>
        <w:t>unbooked</w:t>
      </w:r>
      <w:proofErr w:type="spellEnd"/>
      <w:r>
        <w:rPr>
          <w:rFonts w:ascii="Arial" w:hAnsi="Arial" w:cs="Arial"/>
          <w:bCs/>
          <w:color w:val="000000"/>
        </w:rPr>
        <w:t xml:space="preserve"> pregnancy. Women with </w:t>
      </w:r>
      <w:proofErr w:type="spellStart"/>
      <w:r>
        <w:rPr>
          <w:rFonts w:ascii="Arial" w:hAnsi="Arial" w:cs="Arial"/>
          <w:bCs/>
          <w:color w:val="000000"/>
        </w:rPr>
        <w:t>unbooked</w:t>
      </w:r>
      <w:proofErr w:type="spellEnd"/>
      <w:r>
        <w:rPr>
          <w:rFonts w:ascii="Arial" w:hAnsi="Arial" w:cs="Arial"/>
          <w:bCs/>
          <w:color w:val="000000"/>
        </w:rPr>
        <w:t xml:space="preserve"> pregnancy had more maternal death than women with booked pregnancy.</w:t>
      </w:r>
    </w:p>
    <w:p w:rsidR="00194D6C" w:rsidRDefault="00005E74">
      <w:pPr>
        <w:tabs>
          <w:tab w:val="center" w:pos="2880"/>
        </w:tabs>
        <w:autoSpaceDE w:val="0"/>
        <w:autoSpaceDN w:val="0"/>
        <w:adjustRightInd w:val="0"/>
        <w:jc w:val="both"/>
        <w:rPr>
          <w:rFonts w:ascii="Arial" w:hAnsi="Arial" w:cs="Arial"/>
          <w:bCs/>
          <w:color w:val="000000"/>
        </w:rPr>
      </w:pPr>
      <w:r>
        <w:rPr>
          <w:rFonts w:ascii="Arial" w:hAnsi="Arial" w:cs="Arial"/>
          <w:bCs/>
          <w:color w:val="000000"/>
        </w:rPr>
        <w:t>Furthermore, women with booked pregna</w:t>
      </w:r>
      <w:r>
        <w:rPr>
          <w:rFonts w:ascii="Arial" w:hAnsi="Arial" w:cs="Arial"/>
          <w:bCs/>
          <w:color w:val="000000"/>
        </w:rPr>
        <w:t xml:space="preserve">ncy tend to have baby that are alive and well as compared with women with </w:t>
      </w:r>
      <w:proofErr w:type="spellStart"/>
      <w:r>
        <w:rPr>
          <w:rFonts w:ascii="Arial" w:hAnsi="Arial" w:cs="Arial"/>
          <w:bCs/>
          <w:color w:val="000000"/>
        </w:rPr>
        <w:t>unbooked</w:t>
      </w:r>
      <w:proofErr w:type="spellEnd"/>
      <w:r>
        <w:rPr>
          <w:rFonts w:ascii="Arial" w:hAnsi="Arial" w:cs="Arial"/>
          <w:bCs/>
          <w:color w:val="000000"/>
        </w:rPr>
        <w:t xml:space="preserve"> pregnancy. This finding was similar to previous studies (</w:t>
      </w:r>
      <w:proofErr w:type="spellStart"/>
      <w:r>
        <w:rPr>
          <w:rFonts w:ascii="Arial" w:hAnsi="Arial" w:cs="Arial"/>
          <w:bCs/>
          <w:color w:val="000000"/>
        </w:rPr>
        <w:t>Chigbu</w:t>
      </w:r>
      <w:proofErr w:type="spellEnd"/>
      <w:r>
        <w:rPr>
          <w:rFonts w:ascii="Arial" w:hAnsi="Arial" w:cs="Arial"/>
          <w:bCs/>
          <w:color w:val="000000"/>
        </w:rPr>
        <w:t xml:space="preserve"> et al., 2009; Pokharel et al., 2007; </w:t>
      </w:r>
      <w:proofErr w:type="spellStart"/>
      <w:r>
        <w:rPr>
          <w:rFonts w:ascii="Arial" w:hAnsi="Arial" w:cs="Arial"/>
          <w:bCs/>
          <w:color w:val="000000"/>
        </w:rPr>
        <w:t>Shahina</w:t>
      </w:r>
      <w:proofErr w:type="spellEnd"/>
      <w:r>
        <w:rPr>
          <w:rFonts w:ascii="Arial" w:hAnsi="Arial" w:cs="Arial"/>
          <w:bCs/>
          <w:color w:val="000000"/>
        </w:rPr>
        <w:t xml:space="preserve"> et al., 2016, </w:t>
      </w:r>
      <w:proofErr w:type="spellStart"/>
      <w:r>
        <w:rPr>
          <w:rFonts w:ascii="Arial" w:hAnsi="Arial" w:cs="Arial"/>
          <w:bCs/>
          <w:color w:val="000000"/>
        </w:rPr>
        <w:t>Nwonu</w:t>
      </w:r>
      <w:proofErr w:type="spellEnd"/>
      <w:r>
        <w:rPr>
          <w:rFonts w:ascii="Arial" w:hAnsi="Arial" w:cs="Arial"/>
          <w:bCs/>
          <w:color w:val="000000"/>
        </w:rPr>
        <w:t xml:space="preserve"> and </w:t>
      </w:r>
      <w:proofErr w:type="spellStart"/>
      <w:r>
        <w:rPr>
          <w:rFonts w:ascii="Arial" w:hAnsi="Arial" w:cs="Arial"/>
          <w:bCs/>
          <w:color w:val="000000"/>
        </w:rPr>
        <w:t>Ifidon</w:t>
      </w:r>
      <w:proofErr w:type="spellEnd"/>
      <w:r>
        <w:rPr>
          <w:rFonts w:ascii="Arial" w:hAnsi="Arial" w:cs="Arial"/>
          <w:bCs/>
          <w:color w:val="000000"/>
        </w:rPr>
        <w:t>, 2014).</w:t>
      </w:r>
    </w:p>
    <w:p w:rsidR="00194D6C" w:rsidRDefault="00194D6C">
      <w:pPr>
        <w:pStyle w:val="Body"/>
        <w:spacing w:after="0"/>
        <w:rPr>
          <w:rFonts w:ascii="Arial" w:hAnsi="Arial" w:cs="Arial"/>
        </w:rPr>
      </w:pPr>
    </w:p>
    <w:p w:rsidR="00194D6C" w:rsidRDefault="00194D6C">
      <w:pPr>
        <w:pStyle w:val="Body"/>
        <w:spacing w:after="0"/>
        <w:rPr>
          <w:rFonts w:ascii="Arial" w:hAnsi="Arial" w:cs="Arial"/>
        </w:rPr>
      </w:pPr>
    </w:p>
    <w:p w:rsidR="00194D6C" w:rsidRDefault="00005E74">
      <w:pPr>
        <w:pStyle w:val="ConcHead"/>
        <w:spacing w:after="0"/>
        <w:jc w:val="both"/>
        <w:rPr>
          <w:rFonts w:ascii="Arial" w:hAnsi="Arial" w:cs="Arial"/>
        </w:rPr>
      </w:pPr>
      <w:r>
        <w:rPr>
          <w:rFonts w:ascii="Arial" w:hAnsi="Arial" w:cs="Arial"/>
        </w:rPr>
        <w:t>4. Conclusion</w:t>
      </w:r>
    </w:p>
    <w:p w:rsidR="00194D6C" w:rsidRDefault="00194D6C">
      <w:pPr>
        <w:pStyle w:val="ConcHead"/>
        <w:spacing w:after="0"/>
        <w:jc w:val="both"/>
        <w:rPr>
          <w:rFonts w:ascii="Arial" w:hAnsi="Arial" w:cs="Arial"/>
        </w:rPr>
      </w:pPr>
    </w:p>
    <w:p w:rsidR="00194D6C" w:rsidRDefault="00005E74">
      <w:pPr>
        <w:pStyle w:val="AcknHead"/>
        <w:spacing w:after="0"/>
        <w:jc w:val="both"/>
        <w:rPr>
          <w:rFonts w:ascii="Arial" w:hAnsi="Arial" w:cs="Arial"/>
          <w:b w:val="0"/>
          <w:caps w:val="0"/>
          <w:sz w:val="20"/>
        </w:rPr>
      </w:pPr>
      <w:r>
        <w:rPr>
          <w:rFonts w:ascii="Arial" w:hAnsi="Arial" w:cs="Arial"/>
          <w:b w:val="0"/>
          <w:caps w:val="0"/>
          <w:sz w:val="20"/>
        </w:rPr>
        <w:t>The find</w:t>
      </w:r>
      <w:r>
        <w:rPr>
          <w:rFonts w:ascii="Arial" w:hAnsi="Arial" w:cs="Arial"/>
          <w:b w:val="0"/>
          <w:caps w:val="0"/>
          <w:sz w:val="20"/>
        </w:rPr>
        <w:t>ings of the study showed majority of the women had an acceptable minimum antenatal package and desirable quality of antenatal. Furthermore, more than two-third of the pregnancies were booked. The study showed eventful pregnancy among women with booked ante</w:t>
      </w:r>
      <w:r>
        <w:rPr>
          <w:rFonts w:ascii="Arial" w:hAnsi="Arial" w:cs="Arial"/>
          <w:b w:val="0"/>
          <w:caps w:val="0"/>
          <w:sz w:val="20"/>
        </w:rPr>
        <w:t xml:space="preserve">natal when compared with women with </w:t>
      </w:r>
      <w:proofErr w:type="spellStart"/>
      <w:r>
        <w:rPr>
          <w:rFonts w:ascii="Arial" w:hAnsi="Arial" w:cs="Arial"/>
          <w:b w:val="0"/>
          <w:caps w:val="0"/>
          <w:sz w:val="20"/>
        </w:rPr>
        <w:t>unbooked</w:t>
      </w:r>
      <w:proofErr w:type="spellEnd"/>
      <w:r>
        <w:rPr>
          <w:rFonts w:ascii="Arial" w:hAnsi="Arial" w:cs="Arial"/>
          <w:b w:val="0"/>
          <w:caps w:val="0"/>
          <w:sz w:val="20"/>
        </w:rPr>
        <w:t xml:space="preserve"> pregnancy. In addition, both maternal and </w:t>
      </w:r>
      <w:proofErr w:type="spellStart"/>
      <w:r>
        <w:rPr>
          <w:rFonts w:ascii="Arial" w:hAnsi="Arial" w:cs="Arial"/>
          <w:b w:val="0"/>
          <w:caps w:val="0"/>
          <w:sz w:val="20"/>
        </w:rPr>
        <w:t>foetal</w:t>
      </w:r>
      <w:proofErr w:type="spellEnd"/>
      <w:r>
        <w:rPr>
          <w:rFonts w:ascii="Arial" w:hAnsi="Arial" w:cs="Arial"/>
          <w:b w:val="0"/>
          <w:caps w:val="0"/>
          <w:sz w:val="20"/>
        </w:rPr>
        <w:t xml:space="preserve"> outcome was better among the women with booked pregnancy when compared with the women with </w:t>
      </w:r>
      <w:proofErr w:type="spellStart"/>
      <w:r>
        <w:rPr>
          <w:rFonts w:ascii="Arial" w:hAnsi="Arial" w:cs="Arial"/>
          <w:b w:val="0"/>
          <w:caps w:val="0"/>
          <w:sz w:val="20"/>
        </w:rPr>
        <w:t>unbooked</w:t>
      </w:r>
      <w:proofErr w:type="spellEnd"/>
      <w:r>
        <w:rPr>
          <w:rFonts w:ascii="Arial" w:hAnsi="Arial" w:cs="Arial"/>
          <w:b w:val="0"/>
          <w:caps w:val="0"/>
          <w:sz w:val="20"/>
        </w:rPr>
        <w:t xml:space="preserve"> pregnancy. The findings show that women with desirable quality</w:t>
      </w:r>
      <w:r>
        <w:rPr>
          <w:rFonts w:ascii="Arial" w:hAnsi="Arial" w:cs="Arial"/>
          <w:b w:val="0"/>
          <w:caps w:val="0"/>
          <w:sz w:val="20"/>
        </w:rPr>
        <w:t xml:space="preserve"> of antenatal and booked pregnancy are more likely to have better pregnancy outcome when compared with women with undesirable quality of antenatal and </w:t>
      </w:r>
      <w:proofErr w:type="spellStart"/>
      <w:r>
        <w:rPr>
          <w:rFonts w:ascii="Arial" w:hAnsi="Arial" w:cs="Arial"/>
          <w:b w:val="0"/>
          <w:caps w:val="0"/>
          <w:sz w:val="20"/>
        </w:rPr>
        <w:t>unbooked</w:t>
      </w:r>
      <w:proofErr w:type="spellEnd"/>
      <w:r>
        <w:rPr>
          <w:rFonts w:ascii="Arial" w:hAnsi="Arial" w:cs="Arial"/>
          <w:b w:val="0"/>
          <w:caps w:val="0"/>
          <w:sz w:val="20"/>
        </w:rPr>
        <w:t xml:space="preserve"> pregnancy.</w:t>
      </w:r>
    </w:p>
    <w:p w:rsidR="00194D6C" w:rsidRDefault="00194D6C">
      <w:pPr>
        <w:pStyle w:val="AcknHead"/>
        <w:spacing w:after="0"/>
        <w:jc w:val="both"/>
        <w:rPr>
          <w:rFonts w:ascii="Arial" w:hAnsi="Arial" w:cs="Arial"/>
          <w:b w:val="0"/>
          <w:caps w:val="0"/>
          <w:sz w:val="20"/>
        </w:rPr>
      </w:pPr>
    </w:p>
    <w:p w:rsidR="00194D6C" w:rsidRDefault="00194D6C">
      <w:pPr>
        <w:pStyle w:val="AcknHead"/>
        <w:spacing w:after="0"/>
        <w:jc w:val="both"/>
        <w:rPr>
          <w:rFonts w:ascii="Arial" w:hAnsi="Arial" w:cs="Arial"/>
          <w:b w:val="0"/>
          <w:caps w:val="0"/>
          <w:sz w:val="20"/>
        </w:rPr>
      </w:pPr>
    </w:p>
    <w:p w:rsidR="00194D6C" w:rsidRDefault="00005E74">
      <w:pPr>
        <w:spacing w:after="200" w:line="276" w:lineRule="auto"/>
        <w:rPr>
          <w:rFonts w:ascii="Calibri" w:eastAsia="Calibri" w:hAnsi="Calibri"/>
          <w:kern w:val="2"/>
          <w:sz w:val="22"/>
          <w:szCs w:val="22"/>
          <w:highlight w:val="yellow"/>
        </w:rPr>
      </w:pPr>
      <w:bookmarkStart w:id="1" w:name="_Hlk180402183"/>
      <w:r>
        <w:rPr>
          <w:rFonts w:ascii="Calibri" w:eastAsia="Calibri" w:hAnsi="Calibri"/>
          <w:kern w:val="2"/>
          <w:sz w:val="22"/>
          <w:szCs w:val="22"/>
          <w:highlight w:val="yellow"/>
        </w:rPr>
        <w:t>Disclaimer (Artificial intelligence)</w:t>
      </w:r>
    </w:p>
    <w:p w:rsidR="00194D6C" w:rsidRDefault="00005E74">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Option 1: </w:t>
      </w:r>
    </w:p>
    <w:p w:rsidR="00194D6C" w:rsidRDefault="00005E74">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hereby declare that NO ge</w:t>
      </w:r>
      <w:r>
        <w:rPr>
          <w:rFonts w:ascii="Calibri" w:eastAsia="Calibri" w:hAnsi="Calibri"/>
          <w:kern w:val="2"/>
          <w:sz w:val="22"/>
          <w:szCs w:val="22"/>
          <w:highlight w:val="yellow"/>
        </w:rPr>
        <w:t>nerative AI technologies such as Large Language Models (</w:t>
      </w:r>
      <w:proofErr w:type="spellStart"/>
      <w:r>
        <w:rPr>
          <w:rFonts w:ascii="Calibri" w:eastAsia="Calibri" w:hAnsi="Calibri"/>
          <w:kern w:val="2"/>
          <w:sz w:val="22"/>
          <w:szCs w:val="22"/>
          <w:highlight w:val="yellow"/>
        </w:rPr>
        <w:t>ChatGPT</w:t>
      </w:r>
      <w:proofErr w:type="spellEnd"/>
      <w:r>
        <w:rPr>
          <w:rFonts w:ascii="Calibri" w:eastAsia="Calibri" w:hAnsi="Calibri"/>
          <w:kern w:val="2"/>
          <w:sz w:val="22"/>
          <w:szCs w:val="22"/>
          <w:highlight w:val="yellow"/>
        </w:rPr>
        <w:t xml:space="preserve">, COPILOT, etc.) and text-to-image generators have been used during the writing or editing of this manuscript. </w:t>
      </w:r>
    </w:p>
    <w:p w:rsidR="00194D6C" w:rsidRDefault="00005E74">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Option 2: </w:t>
      </w:r>
    </w:p>
    <w:p w:rsidR="00194D6C" w:rsidRDefault="00005E74">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hereby declare that generative AI technologies such as Large</w:t>
      </w:r>
      <w:r>
        <w:rPr>
          <w:rFonts w:ascii="Calibri" w:eastAsia="Calibri" w:hAnsi="Calibri"/>
          <w:kern w:val="2"/>
          <w:sz w:val="22"/>
          <w:szCs w:val="22"/>
          <w:highlight w:val="yellow"/>
        </w:rPr>
        <w:t xml:space="preserve"> Language Models, etc. have been used during the writing or editing of manuscripts. This explanation will include the name, version, model, and source of the generative AI technology and as well as all input prompts provided to the generative AI technology</w:t>
      </w:r>
    </w:p>
    <w:p w:rsidR="00194D6C" w:rsidRDefault="00005E74">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Details of the AI usage are given below:</w:t>
      </w:r>
    </w:p>
    <w:p w:rsidR="00194D6C" w:rsidRDefault="00005E74">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1.</w:t>
      </w:r>
      <w:r>
        <w:rPr>
          <w:rFonts w:ascii="Calibri" w:eastAsia="Calibri" w:hAnsi="Calibri"/>
          <w:kern w:val="2"/>
          <w:sz w:val="22"/>
          <w:szCs w:val="22"/>
          <w:highlight w:val="yellow"/>
        </w:rPr>
        <w:t xml:space="preserve">Recomendation should include promotion of group Antenatal care, which is evidence based and goal </w:t>
      </w:r>
      <w:proofErr w:type="spellStart"/>
      <w:proofErr w:type="gramStart"/>
      <w:r>
        <w:rPr>
          <w:rFonts w:ascii="Calibri" w:eastAsia="Calibri" w:hAnsi="Calibri"/>
          <w:kern w:val="2"/>
          <w:sz w:val="22"/>
          <w:szCs w:val="22"/>
          <w:highlight w:val="yellow"/>
        </w:rPr>
        <w:t>oriented,so</w:t>
      </w:r>
      <w:proofErr w:type="spellEnd"/>
      <w:proofErr w:type="gramEnd"/>
      <w:r>
        <w:rPr>
          <w:rFonts w:ascii="Calibri" w:eastAsia="Calibri" w:hAnsi="Calibri"/>
          <w:kern w:val="2"/>
          <w:sz w:val="22"/>
          <w:szCs w:val="22"/>
          <w:highlight w:val="yellow"/>
        </w:rPr>
        <w:t xml:space="preserve"> that pregnant women can support each other psychologically, and plan for birth preparedness in terms of</w:t>
      </w:r>
      <w:r>
        <w:rPr>
          <w:rFonts w:ascii="Calibri" w:eastAsia="Calibri" w:hAnsi="Calibri"/>
          <w:kern w:val="2"/>
          <w:sz w:val="22"/>
          <w:szCs w:val="22"/>
          <w:highlight w:val="yellow"/>
        </w:rPr>
        <w:t xml:space="preserve"> finance, transportation and emergency readiness for better pregnancy and delivery outcome.</w:t>
      </w:r>
    </w:p>
    <w:p w:rsidR="00194D6C" w:rsidRDefault="00005E74">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Early marriage should </w:t>
      </w:r>
      <w:proofErr w:type="gramStart"/>
      <w:r>
        <w:rPr>
          <w:rFonts w:ascii="Calibri" w:eastAsia="Calibri" w:hAnsi="Calibri"/>
          <w:kern w:val="2"/>
          <w:sz w:val="22"/>
          <w:szCs w:val="22"/>
          <w:highlight w:val="yellow"/>
        </w:rPr>
        <w:t>discouraged</w:t>
      </w:r>
      <w:proofErr w:type="gramEnd"/>
      <w:r>
        <w:rPr>
          <w:rFonts w:ascii="Calibri" w:eastAsia="Calibri" w:hAnsi="Calibri"/>
          <w:kern w:val="2"/>
          <w:sz w:val="22"/>
          <w:szCs w:val="22"/>
          <w:highlight w:val="yellow"/>
        </w:rPr>
        <w:t xml:space="preserve"> too through advocacy and awareness on its </w:t>
      </w:r>
      <w:proofErr w:type="spellStart"/>
      <w:r>
        <w:rPr>
          <w:rFonts w:ascii="Calibri" w:eastAsia="Calibri" w:hAnsi="Calibri"/>
          <w:kern w:val="2"/>
          <w:sz w:val="22"/>
          <w:szCs w:val="22"/>
          <w:highlight w:val="yellow"/>
        </w:rPr>
        <w:t>concequences</w:t>
      </w:r>
      <w:proofErr w:type="spellEnd"/>
      <w:r>
        <w:rPr>
          <w:rFonts w:ascii="Calibri" w:eastAsia="Calibri" w:hAnsi="Calibri"/>
          <w:kern w:val="2"/>
          <w:sz w:val="22"/>
          <w:szCs w:val="22"/>
          <w:highlight w:val="yellow"/>
        </w:rPr>
        <w:t>.</w:t>
      </w:r>
    </w:p>
    <w:p w:rsidR="00194D6C" w:rsidRDefault="00005E74">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2.</w:t>
      </w:r>
    </w:p>
    <w:p w:rsidR="00194D6C" w:rsidRDefault="00005E74">
      <w:pPr>
        <w:spacing w:after="200" w:line="276" w:lineRule="auto"/>
        <w:rPr>
          <w:rFonts w:ascii="Calibri" w:eastAsia="Calibri" w:hAnsi="Calibri"/>
          <w:kern w:val="2"/>
          <w:sz w:val="22"/>
          <w:szCs w:val="22"/>
        </w:rPr>
      </w:pPr>
      <w:r>
        <w:rPr>
          <w:rFonts w:ascii="Calibri" w:eastAsia="Calibri" w:hAnsi="Calibri"/>
          <w:kern w:val="2"/>
          <w:sz w:val="22"/>
          <w:szCs w:val="22"/>
          <w:highlight w:val="yellow"/>
        </w:rPr>
        <w:t>3.</w:t>
      </w:r>
    </w:p>
    <w:bookmarkEnd w:id="1"/>
    <w:p w:rsidR="00194D6C" w:rsidRDefault="00194D6C">
      <w:pPr>
        <w:pStyle w:val="AcknHead"/>
        <w:spacing w:after="0"/>
        <w:jc w:val="both"/>
        <w:rPr>
          <w:rFonts w:ascii="Arial" w:hAnsi="Arial" w:cs="Arial"/>
          <w:b w:val="0"/>
          <w:caps w:val="0"/>
          <w:sz w:val="20"/>
        </w:rPr>
      </w:pPr>
    </w:p>
    <w:p w:rsidR="00194D6C" w:rsidRDefault="00194D6C">
      <w:pPr>
        <w:pStyle w:val="ReferHead"/>
        <w:spacing w:after="0"/>
        <w:jc w:val="both"/>
        <w:rPr>
          <w:rFonts w:ascii="Arial" w:hAnsi="Arial" w:cs="Arial"/>
          <w:b w:val="0"/>
          <w:caps w:val="0"/>
          <w:sz w:val="20"/>
        </w:rPr>
      </w:pPr>
    </w:p>
    <w:p w:rsidR="00194D6C" w:rsidRDefault="00005E74">
      <w:pPr>
        <w:pStyle w:val="ReferHead"/>
        <w:spacing w:after="0"/>
        <w:jc w:val="both"/>
        <w:rPr>
          <w:rFonts w:ascii="Arial" w:hAnsi="Arial" w:cs="Arial"/>
        </w:rPr>
      </w:pPr>
      <w:r>
        <w:rPr>
          <w:rFonts w:ascii="Arial" w:hAnsi="Arial" w:cs="Arial"/>
        </w:rPr>
        <w:t>References</w:t>
      </w:r>
    </w:p>
    <w:p w:rsidR="00194D6C" w:rsidRDefault="00194D6C">
      <w:pPr>
        <w:pStyle w:val="ReferHead"/>
        <w:spacing w:after="0"/>
        <w:jc w:val="both"/>
        <w:rPr>
          <w:rFonts w:ascii="Arial" w:hAnsi="Arial" w:cs="Arial"/>
        </w:rPr>
      </w:pPr>
    </w:p>
    <w:p w:rsidR="00194D6C" w:rsidRDefault="00005E74">
      <w:pPr>
        <w:pStyle w:val="Body"/>
      </w:pPr>
      <w:r>
        <w:t xml:space="preserve">Akhter, H.H., Chowdhury, M., and Sen, A. (2006). A cross – section study Maternal Morbidity in Bangladesh; Dhaka. Bangladesh institute of research for promotion of essential and reproductive health and technology, (BIRPERHT publication, H2) </w:t>
      </w:r>
    </w:p>
    <w:p w:rsidR="00194D6C" w:rsidRDefault="00005E74">
      <w:pPr>
        <w:pStyle w:val="Body"/>
      </w:pPr>
      <w:proofErr w:type="spellStart"/>
      <w:r>
        <w:t>Chigbu</w:t>
      </w:r>
      <w:proofErr w:type="spellEnd"/>
      <w:r>
        <w:t xml:space="preserve">, B., </w:t>
      </w:r>
      <w:proofErr w:type="spellStart"/>
      <w:r>
        <w:t>On</w:t>
      </w:r>
      <w:r>
        <w:t>were</w:t>
      </w:r>
      <w:proofErr w:type="spellEnd"/>
      <w:r>
        <w:t xml:space="preserve">, S., </w:t>
      </w:r>
      <w:proofErr w:type="spellStart"/>
      <w:r>
        <w:t>Kamanu</w:t>
      </w:r>
      <w:proofErr w:type="spellEnd"/>
      <w:r>
        <w:t xml:space="preserve">, C. I., </w:t>
      </w:r>
      <w:proofErr w:type="spellStart"/>
      <w:r>
        <w:t>Aluka</w:t>
      </w:r>
      <w:proofErr w:type="spellEnd"/>
      <w:r>
        <w:t xml:space="preserve">, C., Okoro, O., and </w:t>
      </w:r>
      <w:proofErr w:type="spellStart"/>
      <w:r>
        <w:t>Adibe</w:t>
      </w:r>
      <w:proofErr w:type="spellEnd"/>
      <w:r>
        <w:t xml:space="preserve">, E. (2009). Pregnancy outcome in booked and </w:t>
      </w:r>
      <w:proofErr w:type="spellStart"/>
      <w:r>
        <w:t>unbooked</w:t>
      </w:r>
      <w:proofErr w:type="spellEnd"/>
      <w:r>
        <w:t xml:space="preserve"> mothers in South Eastern Nigeria. East African Medical Journal, 86(6), 267-71. </w:t>
      </w:r>
    </w:p>
    <w:p w:rsidR="00194D6C" w:rsidRDefault="00005E74">
      <w:pPr>
        <w:pStyle w:val="Body"/>
      </w:pPr>
      <w:proofErr w:type="spellStart"/>
      <w:r>
        <w:lastRenderedPageBreak/>
        <w:t>Chingle</w:t>
      </w:r>
      <w:proofErr w:type="spellEnd"/>
      <w:r>
        <w:t xml:space="preserve">, M. P., </w:t>
      </w:r>
      <w:proofErr w:type="spellStart"/>
      <w:r>
        <w:t>Bupwatda</w:t>
      </w:r>
      <w:proofErr w:type="spellEnd"/>
      <w:r>
        <w:t xml:space="preserve">, J. M. and </w:t>
      </w:r>
      <w:proofErr w:type="spellStart"/>
      <w:r>
        <w:t>Zoakah</w:t>
      </w:r>
      <w:proofErr w:type="spellEnd"/>
      <w:r>
        <w:t>, A. I. (2017). Antenata</w:t>
      </w:r>
      <w:r>
        <w:t xml:space="preserve">l Care and Pregnancy Outcomes among Mothers Who Delivered in a Rural Hospital in Nigeria. International Journal of Innovative Research </w:t>
      </w:r>
      <w:proofErr w:type="gramStart"/>
      <w:r>
        <w:t>and  Development</w:t>
      </w:r>
      <w:proofErr w:type="gramEnd"/>
      <w:r>
        <w:t xml:space="preserve">, 6, 3. </w:t>
      </w:r>
    </w:p>
    <w:p w:rsidR="00194D6C" w:rsidRDefault="00005E74">
      <w:pPr>
        <w:pStyle w:val="Body"/>
      </w:pPr>
      <w:r>
        <w:t>Family Health International 360 (2012). Schooling in northern Nigeria: Challenges for girls' edu</w:t>
      </w:r>
      <w:r>
        <w:t>cation. A brief written by Rachel Hatch Research Associate, Education Policy and Data Center.</w:t>
      </w:r>
    </w:p>
    <w:p w:rsidR="00194D6C" w:rsidRDefault="00005E74">
      <w:pPr>
        <w:pStyle w:val="Body"/>
      </w:pPr>
      <w:r>
        <w:rPr>
          <w:lang w:val="de-DE"/>
        </w:rPr>
        <w:t>Kihara, A. B., Harries, A. D., Bissell, K., Kizito, W., Van Den Berg, R., Mueke, S., Mwangi, A., Sitene, J. C., Gathara, D., Kosgei, R. J., Kiarie, J. and Gichang</w:t>
      </w:r>
      <w:r>
        <w:rPr>
          <w:lang w:val="de-DE"/>
        </w:rPr>
        <w:t xml:space="preserve">i, P. (2013). </w:t>
      </w:r>
      <w:r>
        <w:t>Antenatal care and pregnancy outcomes in a safe motherhood health voucher system in rural Kenya, Public Health Action, 5, 1.</w:t>
      </w:r>
    </w:p>
    <w:p w:rsidR="00194D6C" w:rsidRDefault="00005E74">
      <w:pPr>
        <w:pStyle w:val="Body"/>
      </w:pPr>
      <w:proofErr w:type="spellStart"/>
      <w:r>
        <w:t>Koblinski</w:t>
      </w:r>
      <w:proofErr w:type="spellEnd"/>
      <w:r>
        <w:t xml:space="preserve">, M.A., Campbell, O. and </w:t>
      </w:r>
      <w:proofErr w:type="spellStart"/>
      <w:r>
        <w:t>Heichelhei</w:t>
      </w:r>
      <w:proofErr w:type="spellEnd"/>
      <w:r>
        <w:t>, M.J (2009). Organizing delivery care: what works for safe motherhood? B</w:t>
      </w:r>
      <w:r>
        <w:t>ulletin of the World Organization. 77 (5): 399-406, (</w:t>
      </w:r>
      <w:proofErr w:type="spellStart"/>
      <w:r>
        <w:t>pubmed</w:t>
      </w:r>
      <w:proofErr w:type="spellEnd"/>
      <w:r>
        <w:t>)</w:t>
      </w:r>
    </w:p>
    <w:p w:rsidR="00194D6C" w:rsidRDefault="00005E74">
      <w:pPr>
        <w:pStyle w:val="Body"/>
      </w:pPr>
      <w:r>
        <w:rPr>
          <w:lang w:val="de-DE"/>
        </w:rPr>
        <w:t xml:space="preserve">Kuhnt, J., and Vollmer, S. (2017). </w:t>
      </w:r>
      <w:r>
        <w:t xml:space="preserve">Antenatal care services and its implications for vital and health outcomes of children: evidence from 193 surveys in 69 low-income and </w:t>
      </w:r>
      <w:proofErr w:type="gramStart"/>
      <w:r>
        <w:t>middle income</w:t>
      </w:r>
      <w:proofErr w:type="gramEnd"/>
      <w:r>
        <w:t xml:space="preserve"> countries. </w:t>
      </w:r>
      <w:r>
        <w:t xml:space="preserve">BMJ Open, </w:t>
      </w:r>
      <w:proofErr w:type="gramStart"/>
      <w:r>
        <w:t>7:e</w:t>
      </w:r>
      <w:proofErr w:type="gramEnd"/>
      <w:r>
        <w:t>017122. doi:10.1136/ bmjopen-2017-017122.</w:t>
      </w:r>
    </w:p>
    <w:p w:rsidR="00194D6C" w:rsidRDefault="00005E74">
      <w:pPr>
        <w:pStyle w:val="Body"/>
      </w:pPr>
      <w:proofErr w:type="spellStart"/>
      <w:r>
        <w:t>Nwonu</w:t>
      </w:r>
      <w:proofErr w:type="spellEnd"/>
      <w:r>
        <w:t xml:space="preserve">, C. O., and </w:t>
      </w:r>
      <w:proofErr w:type="spellStart"/>
      <w:r>
        <w:t>Ifidon</w:t>
      </w:r>
      <w:proofErr w:type="spellEnd"/>
      <w:r>
        <w:t>, O. (2014). Nigeria and Child Marriage: Legal Issues, Complications, Implications, Prospects and Solutions. Journal of Law, Policy and Globalization, 29.</w:t>
      </w:r>
    </w:p>
    <w:p w:rsidR="00194D6C" w:rsidRDefault="00005E74">
      <w:pPr>
        <w:pStyle w:val="Body"/>
      </w:pPr>
      <w:r>
        <w:rPr>
          <w:lang w:val="de-DE"/>
        </w:rPr>
        <w:t>Osungbade, K. O, Shaah</w:t>
      </w:r>
      <w:r>
        <w:rPr>
          <w:lang w:val="de-DE"/>
        </w:rPr>
        <w:t xml:space="preserve">u, V. N., and Uchendu, O. C. (2011). </w:t>
      </w:r>
      <w:r>
        <w:t xml:space="preserve">Clinical audit of antenatal service provision in Nigeria. Health Care Women </w:t>
      </w:r>
      <w:proofErr w:type="gramStart"/>
      <w:r>
        <w:t xml:space="preserve">International,   </w:t>
      </w:r>
      <w:proofErr w:type="gramEnd"/>
      <w:r>
        <w:t>32(5):441-52.</w:t>
      </w:r>
    </w:p>
    <w:p w:rsidR="00194D6C" w:rsidRDefault="00005E74">
      <w:pPr>
        <w:pStyle w:val="Body"/>
      </w:pPr>
      <w:proofErr w:type="spellStart"/>
      <w:r>
        <w:t>Osungbade</w:t>
      </w:r>
      <w:proofErr w:type="spellEnd"/>
      <w:r>
        <w:t xml:space="preserve">, K. O., </w:t>
      </w:r>
      <w:proofErr w:type="gramStart"/>
      <w:r>
        <w:t xml:space="preserve">and  </w:t>
      </w:r>
      <w:proofErr w:type="spellStart"/>
      <w:r>
        <w:t>Ayinde</w:t>
      </w:r>
      <w:proofErr w:type="spellEnd"/>
      <w:proofErr w:type="gramEnd"/>
      <w:r>
        <w:t xml:space="preserve">, O. O. (2011). Birth outcomes among booked and </w:t>
      </w:r>
      <w:proofErr w:type="spellStart"/>
      <w:r>
        <w:t>unbooked</w:t>
      </w:r>
      <w:proofErr w:type="spellEnd"/>
      <w:r>
        <w:t xml:space="preserve"> women at a secondary healt</w:t>
      </w:r>
      <w:r>
        <w:t xml:space="preserve">h facility in Southwest Nigeria. Journal of Child Health Care, 15(4), 320-328. </w:t>
      </w:r>
    </w:p>
    <w:p w:rsidR="00194D6C" w:rsidRDefault="00005E74">
      <w:pPr>
        <w:pStyle w:val="Body"/>
      </w:pPr>
      <w:r>
        <w:t xml:space="preserve">Pokharel, H. P., Lama, G. J., Banerjee, B., </w:t>
      </w:r>
      <w:proofErr w:type="spellStart"/>
      <w:r>
        <w:t>Paudel</w:t>
      </w:r>
      <w:proofErr w:type="spellEnd"/>
      <w:r>
        <w:t xml:space="preserve">, L. S., </w:t>
      </w:r>
      <w:proofErr w:type="gramStart"/>
      <w:r>
        <w:t>and  Pokharel</w:t>
      </w:r>
      <w:proofErr w:type="gramEnd"/>
      <w:r>
        <w:t xml:space="preserve">, P. K. (2007). Maternal and perinatal outcome among the booked and </w:t>
      </w:r>
      <w:proofErr w:type="spellStart"/>
      <w:r>
        <w:t>unbooked</w:t>
      </w:r>
      <w:proofErr w:type="spellEnd"/>
      <w:r>
        <w:t xml:space="preserve"> pregnancies from catchments</w:t>
      </w:r>
      <w:r>
        <w:t xml:space="preserve"> area of BP Koirala Institute of Health Sciences, Nepal. Kathmandu Univ Med J (KUMJ).5(2), 173-6.</w:t>
      </w:r>
    </w:p>
    <w:p w:rsidR="00194D6C" w:rsidRDefault="00005E74">
      <w:pPr>
        <w:pStyle w:val="Body"/>
      </w:pPr>
      <w:proofErr w:type="spellStart"/>
      <w:r>
        <w:t>Shahina</w:t>
      </w:r>
      <w:proofErr w:type="spellEnd"/>
      <w:r>
        <w:t xml:space="preserve">, I., Urooj, M., </w:t>
      </w:r>
      <w:proofErr w:type="gramStart"/>
      <w:r>
        <w:t>and  Ayesha</w:t>
      </w:r>
      <w:proofErr w:type="gramEnd"/>
      <w:r>
        <w:t xml:space="preserve">, J. (2016). Obstetric outcome in booked and </w:t>
      </w:r>
      <w:proofErr w:type="spellStart"/>
      <w:r>
        <w:t>unbooked</w:t>
      </w:r>
      <w:proofErr w:type="spellEnd"/>
      <w:r>
        <w:t xml:space="preserve"> mothers. </w:t>
      </w:r>
      <w:proofErr w:type="spellStart"/>
      <w:r>
        <w:t>Isra</w:t>
      </w:r>
      <w:proofErr w:type="spellEnd"/>
      <w:r>
        <w:t xml:space="preserve"> Medical Journal, 8(3), 182-186.</w:t>
      </w:r>
    </w:p>
    <w:p w:rsidR="00194D6C" w:rsidRDefault="00005E74">
      <w:pPr>
        <w:pStyle w:val="Body"/>
      </w:pPr>
      <w:proofErr w:type="spellStart"/>
      <w:r>
        <w:t>Tuladhar</w:t>
      </w:r>
      <w:proofErr w:type="spellEnd"/>
      <w:r>
        <w:t xml:space="preserve">, H., and </w:t>
      </w:r>
      <w:proofErr w:type="spellStart"/>
      <w:r>
        <w:t>Dhaka</w:t>
      </w:r>
      <w:r>
        <w:t>l</w:t>
      </w:r>
      <w:proofErr w:type="spellEnd"/>
      <w:r>
        <w:t>, N. (2011). Impact of Antenatal Care on Maternal and Perinatal outcome: A Study at Nepal Medical College Teaching Hospital. NJOG, 6(2), 37-43.</w:t>
      </w:r>
    </w:p>
    <w:p w:rsidR="00194D6C" w:rsidRDefault="00005E74">
      <w:pPr>
        <w:pStyle w:val="Body"/>
      </w:pPr>
      <w:r>
        <w:t>WHO (2012). The WHO international classification of diseases 10th revision. Geneva. WHO</w:t>
      </w:r>
    </w:p>
    <w:p w:rsidR="00194D6C" w:rsidRDefault="00005E74">
      <w:pPr>
        <w:pStyle w:val="Body"/>
      </w:pPr>
      <w:r>
        <w:t>World Health Organizati</w:t>
      </w:r>
      <w:r>
        <w:t>on Regional Office for Europe's Health Evidence, (2006). What is the efficacy/effectiveness of antenatal care and the financial and organizational implications? [online]. Copenhagen: World Health Organization; 2003. Available from: http://www.euro.who.int/</w:t>
      </w:r>
      <w:r>
        <w:t>__data/assets/pdf_file/0007/74662/E82996.pdf (accessed 2014 June 6).</w:t>
      </w:r>
    </w:p>
    <w:p w:rsidR="00194D6C" w:rsidRDefault="00005E74">
      <w:pPr>
        <w:pStyle w:val="Body"/>
      </w:pPr>
      <w:r>
        <w:t xml:space="preserve">World Health Organization (2013). Making pregnancy safer: the critical role of skilled attendants.   www.who.int/making_pregnancy_safer/documents/9241591692/en    </w:t>
      </w:r>
    </w:p>
    <w:p w:rsidR="00194D6C" w:rsidRDefault="00005E74">
      <w:pPr>
        <w:pStyle w:val="Body"/>
      </w:pPr>
      <w:r>
        <w:t>World Health Organizati</w:t>
      </w:r>
      <w:r>
        <w:t xml:space="preserve">on, (2002). WHO Antenatal Care Randomized Trial: Manual for the Implementation of the New Model [online]. Geneva: World Health Organization; 2002. Available from: http://whqlibdoc.who.int/hq/2001/WHO_RHR_01.30.pdf  </w:t>
      </w:r>
    </w:p>
    <w:p w:rsidR="00194D6C" w:rsidRDefault="00005E74">
      <w:pPr>
        <w:pStyle w:val="Body"/>
        <w:spacing w:after="0"/>
        <w:rPr>
          <w:rFonts w:ascii="Arial" w:hAnsi="Arial" w:cs="Arial"/>
        </w:rPr>
      </w:pPr>
      <w:r>
        <w:t xml:space="preserve">World Health Organization, (2006). </w:t>
      </w:r>
      <w:r>
        <w:t>Reproductive health indicators: guidelines for their generation, interpretation and analysis for global monitoring.</w:t>
      </w:r>
    </w:p>
    <w:p w:rsidR="00194D6C" w:rsidRDefault="00194D6C">
      <w:pPr>
        <w:pStyle w:val="Appendix"/>
        <w:spacing w:after="0"/>
        <w:jc w:val="both"/>
        <w:rPr>
          <w:rFonts w:ascii="Arial" w:hAnsi="Arial" w:cs="Arial"/>
          <w:b w:val="0"/>
        </w:rPr>
      </w:pPr>
    </w:p>
    <w:sectPr w:rsidR="00194D6C">
      <w:headerReference w:type="even" r:id="rId13"/>
      <w:headerReference w:type="default" r:id="rId14"/>
      <w:footerReference w:type="default" r:id="rId15"/>
      <w:head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E74" w:rsidRDefault="00005E74">
      <w:r>
        <w:separator/>
      </w:r>
    </w:p>
  </w:endnote>
  <w:endnote w:type="continuationSeparator" w:id="0">
    <w:p w:rsidR="00005E74" w:rsidRDefault="0000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6C" w:rsidRDefault="00194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6C" w:rsidRDefault="00194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6C" w:rsidRDefault="00194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E74" w:rsidRDefault="00005E74">
      <w:r>
        <w:separator/>
      </w:r>
    </w:p>
  </w:footnote>
  <w:footnote w:type="continuationSeparator" w:id="0">
    <w:p w:rsidR="00005E74" w:rsidRDefault="00005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6C" w:rsidRDefault="00005E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4" type="#_x0000_t136" style="position:absolute;margin-left:0;margin-top:0;width:685.25pt;height:76.1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6C" w:rsidRDefault="00005E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3" type="#_x0000_t136" style="position:absolute;margin-left:0;margin-top:0;width:685.25pt;height:76.1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6C" w:rsidRDefault="00005E74">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52" type="#_x0000_t136" style="position:absolute;left:0;text-align:left;margin-left:0;margin-top:0;width:685.25pt;height:76.1pt;rotation:-4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p w:rsidR="00194D6C" w:rsidRDefault="00005E74">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194D6C" w:rsidRDefault="00005E74">
    <w:pPr>
      <w:jc w:val="center"/>
      <w:rPr>
        <w:rFonts w:ascii="Times New Roman" w:eastAsia="Calibri" w:hAnsi="Times New Roman"/>
        <w:i/>
        <w:sz w:val="18"/>
        <w:szCs w:val="22"/>
      </w:rPr>
    </w:pPr>
    <w:r>
      <w:rPr>
        <w:rFonts w:ascii="Times New Roman" w:eastAsia="Calibri" w:hAnsi="Times New Roman"/>
        <w:i/>
        <w:sz w:val="18"/>
        <w:szCs w:val="22"/>
      </w:rPr>
      <w:t>.</w:t>
    </w:r>
  </w:p>
  <w:p w:rsidR="00194D6C" w:rsidRDefault="00005E7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194D6C" w:rsidRDefault="00005E74">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194D6C" w:rsidRDefault="00005E7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194D6C" w:rsidRDefault="00005E7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6C" w:rsidRDefault="00005E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1" type="#_x0000_t136" style="position:absolute;margin-left:0;margin-top:0;width:685.25pt;height:76.1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6C" w:rsidRDefault="00005E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0" type="#_x0000_t136" style="position:absolute;margin-left:0;margin-top:0;width:685.25pt;height:76.1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D6C" w:rsidRDefault="00005E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49" type="#_x0000_t136" style="position:absolute;margin-left:0;margin-top:0;width:685.25pt;height:76.1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singleLevel"/>
    <w:tmpl w:val="FFFFFFFF"/>
    <w:lvl w:ilvl="0">
      <w:start w:val="1"/>
      <w:numFmt w:val="decimal"/>
      <w:lvlText w:val="*"/>
      <w:lvlJc w:val="left"/>
    </w:lvl>
  </w:abstractNum>
  <w:abstractNum w:abstractNumId="1"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4"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0" w15:restartNumberingAfterBreak="0">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5" w15:restartNumberingAfterBreak="0">
    <w:nsid w:val="0000000F"/>
    <w:multiLevelType w:val="singleLevel"/>
    <w:tmpl w:val="A1B04AE0"/>
    <w:lvl w:ilvl="0">
      <w:start w:val="1"/>
      <w:numFmt w:val="decimal"/>
      <w:lvlText w:val="%1."/>
      <w:lvlJc w:val="left"/>
      <w:pPr>
        <w:ind w:left="360" w:hanging="360"/>
      </w:pPr>
    </w:lvl>
  </w:abstractNum>
  <w:abstractNum w:abstractNumId="16" w15:restartNumberingAfterBreak="0">
    <w:nsid w:val="00000010"/>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15:restartNumberingAfterBreak="0">
    <w:nsid w:val="00000013"/>
    <w:multiLevelType w:val="singleLevel"/>
    <w:tmpl w:val="E368B7EE"/>
    <w:lvl w:ilvl="0">
      <w:start w:val="1"/>
      <w:numFmt w:val="decimal"/>
      <w:pStyle w:val="Reference"/>
      <w:lvlText w:val="%1."/>
      <w:lvlJc w:val="left"/>
      <w:pPr>
        <w:tabs>
          <w:tab w:val="left" w:pos="360"/>
        </w:tabs>
        <w:ind w:left="360" w:hanging="360"/>
      </w:pPr>
    </w:lvl>
  </w:abstractNum>
  <w:abstractNum w:abstractNumId="20" w15:restartNumberingAfterBreak="0">
    <w:nsid w:val="00000014"/>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00000015"/>
    <w:multiLevelType w:val="singleLevel"/>
    <w:tmpl w:val="A1B04AE0"/>
    <w:lvl w:ilvl="0">
      <w:start w:val="1"/>
      <w:numFmt w:val="decimal"/>
      <w:lvlText w:val="%1."/>
      <w:lvlJc w:val="left"/>
      <w:pPr>
        <w:ind w:left="360" w:hanging="360"/>
      </w:pPr>
    </w:lvl>
  </w:abstractNum>
  <w:abstractNum w:abstractNumId="22" w15:restartNumberingAfterBreak="0">
    <w:nsid w:val="0000001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3" w15:restartNumberingAfterBreak="0">
    <w:nsid w:val="00000017"/>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4" w15:restartNumberingAfterBreak="0">
    <w:nsid w:val="00000018"/>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6" w15:restartNumberingAfterBreak="0">
    <w:nsid w:val="0000001A"/>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B"/>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num w:numId="1">
    <w:abstractNumId w:val="19"/>
  </w:num>
  <w:num w:numId="2">
    <w:abstractNumId w:val="0"/>
    <w:lvlOverride w:ilvl="0">
      <w:lvl w:ilvl="0">
        <w:start w:val="1"/>
        <w:numFmt w:val="bullet"/>
        <w:lvlText w:val=""/>
        <w:lvlJc w:val="left"/>
        <w:pPr>
          <w:ind w:left="360" w:hanging="360"/>
        </w:pPr>
        <w:rPr>
          <w:rFonts w:ascii="Symbol" w:hAnsi="Symbol" w:hint="default"/>
        </w:rPr>
      </w:lvl>
    </w:lvlOverride>
  </w:num>
  <w:num w:numId="3">
    <w:abstractNumId w:val="15"/>
  </w:num>
  <w:num w:numId="4">
    <w:abstractNumId w:val="23"/>
  </w:num>
  <w:num w:numId="5">
    <w:abstractNumId w:val="0"/>
    <w:lvlOverride w:ilvl="0">
      <w:lvl w:ilvl="0">
        <w:start w:val="1"/>
        <w:numFmt w:val="bullet"/>
        <w:lvlText w:val=""/>
        <w:lvlJc w:val="left"/>
        <w:pPr>
          <w:ind w:left="360" w:hanging="360"/>
        </w:pPr>
        <w:rPr>
          <w:rFonts w:ascii="Wingdings" w:hAnsi="Wingdings" w:hint="default"/>
          <w:sz w:val="16"/>
        </w:rPr>
      </w:lvl>
    </w:lvlOverride>
  </w:num>
  <w:num w:numId="6">
    <w:abstractNumId w:val="7"/>
  </w:num>
  <w:num w:numId="7">
    <w:abstractNumId w:val="6"/>
  </w:num>
  <w:num w:numId="8">
    <w:abstractNumId w:val="1"/>
  </w:num>
  <w:num w:numId="9">
    <w:abstractNumId w:val="12"/>
  </w:num>
  <w:num w:numId="10">
    <w:abstractNumId w:val="25"/>
  </w:num>
  <w:num w:numId="11">
    <w:abstractNumId w:val="2"/>
  </w:num>
  <w:num w:numId="12">
    <w:abstractNumId w:val="18"/>
  </w:num>
  <w:num w:numId="13">
    <w:abstractNumId w:val="3"/>
  </w:num>
  <w:num w:numId="14">
    <w:abstractNumId w:val="17"/>
  </w:num>
  <w:num w:numId="15">
    <w:abstractNumId w:val="8"/>
  </w:num>
  <w:num w:numId="16">
    <w:abstractNumId w:val="21"/>
  </w:num>
  <w:num w:numId="17">
    <w:abstractNumId w:val="5"/>
  </w:num>
  <w:num w:numId="18">
    <w:abstractNumId w:val="22"/>
  </w:num>
  <w:num w:numId="19">
    <w:abstractNumId w:val="14"/>
  </w:num>
  <w:num w:numId="20">
    <w:abstractNumId w:val="28"/>
  </w:num>
  <w:num w:numId="21">
    <w:abstractNumId w:val="11"/>
  </w:num>
  <w:num w:numId="22">
    <w:abstractNumId w:val="9"/>
  </w:num>
  <w:num w:numId="23">
    <w:abstractNumId w:val="13"/>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D6C"/>
    <w:rsid w:val="00005E74"/>
    <w:rsid w:val="00092DF2"/>
    <w:rsid w:val="0019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EAC8F44"/>
  <w15:docId w15:val="{1B4973F5-7664-45C8-AD4C-73D3BACD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eastAsia="SimSun" w:hAnsi="Cambria" w:cs="SimSu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uiPriority w:val="10"/>
    <w:qFormat/>
    <w:pPr>
      <w:spacing w:after="360"/>
      <w:jc w:val="right"/>
    </w:pPr>
    <w:rPr>
      <w:b/>
      <w:kern w:val="28"/>
      <w:sz w:val="3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 w:type="table" w:styleId="LightShading">
    <w:name w:val="Light Shading"/>
    <w:basedOn w:val="TableNormal"/>
    <w:uiPriority w:val="60"/>
    <w:rPr>
      <w:rFonts w:ascii="Calibri" w:eastAsia="Calibri" w:hAnsi="Calibri" w:cs="SimSu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3Char">
    <w:name w:val="Heading 3 Char"/>
    <w:basedOn w:val="DefaultParagraphFont"/>
    <w:link w:val="Heading3"/>
    <w:rPr>
      <w:rFonts w:ascii="Cambria" w:eastAsia="SimSun" w:hAnsi="Cambria" w:cs="SimSun"/>
      <w:color w:val="243F60"/>
      <w:sz w:val="24"/>
      <w:szCs w:val="24"/>
    </w:rPr>
  </w:style>
  <w:style w:type="character" w:customStyle="1" w:styleId="UnresolvedMention2">
    <w:name w:val="Unresolved Mention2"/>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3002C-3F9A-4E5F-A2AA-72B0BD28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3682</Words>
  <Characters>20988</Characters>
  <Application>Microsoft Office Word</Application>
  <DocSecurity>0</DocSecurity>
  <Lines>174</Lines>
  <Paragraphs>49</Paragraphs>
  <ScaleCrop>false</ScaleCrop>
  <Company>aaaa</Company>
  <LinksUpToDate>false</LinksUpToDate>
  <CharactersWithSpaces>24621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11</cp:revision>
  <cp:lastPrinted>1999-07-06T11:00:00Z</cp:lastPrinted>
  <dcterms:created xsi:type="dcterms:W3CDTF">2025-01-08T13:59:00Z</dcterms:created>
  <dcterms:modified xsi:type="dcterms:W3CDTF">2025-01-21T07:19:00Z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aa44805210374c61b413ec4bf54327c5</vt:lpwstr>
  </property>
</Properties>
</file>