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0D012" w14:textId="77777777" w:rsidR="00754C9A" w:rsidRDefault="00754C9A" w:rsidP="00441B6F">
      <w:pPr>
        <w:pStyle w:val="Title"/>
        <w:spacing w:after="0"/>
        <w:jc w:val="both"/>
        <w:rPr>
          <w:rFonts w:ascii="Arial" w:hAnsi="Arial" w:cs="Arial"/>
        </w:rPr>
      </w:pPr>
      <w:bookmarkStart w:id="0" w:name="_GoBack"/>
      <w:bookmarkEnd w:id="0"/>
    </w:p>
    <w:p w14:paraId="374E9500" w14:textId="53A106AF" w:rsidR="00E0692F" w:rsidRDefault="001A0A5E" w:rsidP="001A157C">
      <w:pPr>
        <w:pStyle w:val="Heading1"/>
        <w:rPr>
          <w:lang w:val="en-AU"/>
        </w:rPr>
      </w:pPr>
      <w:r w:rsidRPr="001A157C">
        <w:rPr>
          <w:highlight w:val="yellow"/>
          <w:lang w:val="en-AU"/>
        </w:rPr>
        <w:t>A review on</w:t>
      </w:r>
      <w:r>
        <w:rPr>
          <w:i/>
          <w:highlight w:val="yellow"/>
          <w:lang w:val="en-AU"/>
        </w:rPr>
        <w:t xml:space="preserve"> </w:t>
      </w:r>
      <w:proofErr w:type="spellStart"/>
      <w:r w:rsidR="00E0692F" w:rsidRPr="001A157C">
        <w:rPr>
          <w:i/>
          <w:highlight w:val="yellow"/>
          <w:lang w:val="en-AU"/>
        </w:rPr>
        <w:t>Azadirachta</w:t>
      </w:r>
      <w:proofErr w:type="spellEnd"/>
      <w:r w:rsidR="00E0692F" w:rsidRPr="001A157C">
        <w:rPr>
          <w:i/>
          <w:highlight w:val="yellow"/>
          <w:lang w:val="en-AU"/>
        </w:rPr>
        <w:t xml:space="preserve"> </w:t>
      </w:r>
      <w:proofErr w:type="spellStart"/>
      <w:r w:rsidR="00E0692F" w:rsidRPr="001A157C">
        <w:rPr>
          <w:i/>
          <w:highlight w:val="yellow"/>
          <w:lang w:val="en-AU"/>
        </w:rPr>
        <w:t>indica</w:t>
      </w:r>
      <w:proofErr w:type="spellEnd"/>
      <w:r w:rsidR="00E0692F" w:rsidRPr="001A157C">
        <w:rPr>
          <w:highlight w:val="yellow"/>
          <w:lang w:val="en-AU"/>
        </w:rPr>
        <w:t xml:space="preserve"> (Neem)</w:t>
      </w:r>
      <w:r>
        <w:rPr>
          <w:highlight w:val="yellow"/>
          <w:lang w:val="en-AU"/>
        </w:rPr>
        <w:t xml:space="preserve"> and</w:t>
      </w:r>
      <w:r w:rsidR="00E0692F" w:rsidRPr="001A157C">
        <w:rPr>
          <w:highlight w:val="yellow"/>
          <w:lang w:val="en-AU"/>
        </w:rPr>
        <w:t xml:space="preserve"> its phytochemistry and medicinal potentials</w:t>
      </w:r>
    </w:p>
    <w:p w14:paraId="6EB70A55" w14:textId="77777777" w:rsidR="00E0692F" w:rsidRDefault="00E0692F" w:rsidP="005F33B7">
      <w:pPr>
        <w:pStyle w:val="Author"/>
        <w:rPr>
          <w:rFonts w:ascii="Arial" w:hAnsi="Arial" w:cs="Arial"/>
          <w:bCs/>
          <w:i/>
          <w:iCs/>
          <w:kern w:val="28"/>
          <w:sz w:val="36"/>
          <w:lang w:val="en-AU"/>
        </w:rPr>
      </w:pPr>
    </w:p>
    <w:p w14:paraId="61A6AC36" w14:textId="77777777" w:rsidR="00163BC4" w:rsidRPr="00163BC4" w:rsidRDefault="00163BC4" w:rsidP="00441B6F">
      <w:pPr>
        <w:pStyle w:val="Author"/>
        <w:spacing w:line="240" w:lineRule="auto"/>
        <w:rPr>
          <w:rFonts w:ascii="Arial" w:hAnsi="Arial" w:cs="Arial"/>
          <w:bCs/>
          <w:iCs/>
          <w:kern w:val="28"/>
          <w:sz w:val="36"/>
        </w:rPr>
      </w:pPr>
    </w:p>
    <w:p w14:paraId="52297C84" w14:textId="77777777" w:rsidR="00A258C3" w:rsidRPr="00790ADA" w:rsidRDefault="00A258C3" w:rsidP="00441B6F">
      <w:pPr>
        <w:pStyle w:val="Author"/>
        <w:spacing w:line="240" w:lineRule="auto"/>
        <w:jc w:val="both"/>
        <w:rPr>
          <w:rFonts w:ascii="Arial" w:hAnsi="Arial" w:cs="Arial"/>
          <w:sz w:val="36"/>
        </w:rPr>
      </w:pPr>
    </w:p>
    <w:p w14:paraId="7499D775" w14:textId="77777777" w:rsidR="002C57D2" w:rsidRPr="00FB3A86" w:rsidRDefault="002C57D2" w:rsidP="00441B6F">
      <w:pPr>
        <w:pStyle w:val="Affiliation"/>
        <w:spacing w:after="0" w:line="240" w:lineRule="auto"/>
        <w:jc w:val="both"/>
        <w:rPr>
          <w:rFonts w:ascii="Arial" w:hAnsi="Arial" w:cs="Arial"/>
        </w:rPr>
      </w:pPr>
    </w:p>
    <w:p w14:paraId="4CEB9E63" w14:textId="77777777" w:rsidR="00B01FCD" w:rsidRPr="00FB3A86" w:rsidRDefault="002F2DC5" w:rsidP="00441B6F">
      <w:pPr>
        <w:pStyle w:val="Copyright"/>
        <w:spacing w:after="0" w:line="240" w:lineRule="auto"/>
        <w:jc w:val="both"/>
        <w:rPr>
          <w:rFonts w:ascii="Arial" w:hAnsi="Arial" w:cs="Arial"/>
        </w:rPr>
        <w:sectPr w:rsidR="00B01FCD" w:rsidRPr="00FB3A86" w:rsidSect="000837B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7F41304" wp14:editId="198A80F5">
                <wp:extent cx="5303520" cy="635"/>
                <wp:effectExtent l="0" t="12700" r="5080" b="12065"/>
                <wp:docPr id="14806896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AD723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0628119D"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A3858C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768"/>
      </w:tblGrid>
      <w:tr w:rsidR="00296529" w:rsidRPr="001E44FE" w14:paraId="4A20C9F4" w14:textId="77777777" w:rsidTr="002D4181">
        <w:trPr>
          <w:trHeight w:val="2618"/>
        </w:trPr>
        <w:tc>
          <w:tcPr>
            <w:tcW w:w="10768" w:type="dxa"/>
            <w:shd w:val="clear" w:color="auto" w:fill="F2F2F2"/>
          </w:tcPr>
          <w:p w14:paraId="2E170D45" w14:textId="5E711F9E" w:rsidR="005F33B7" w:rsidRPr="005F33B7" w:rsidRDefault="00E0692F" w:rsidP="005F33B7">
            <w:pPr>
              <w:pStyle w:val="Body"/>
              <w:rPr>
                <w:rFonts w:ascii="Arial" w:eastAsia="Calibri" w:hAnsi="Arial" w:cs="Arial"/>
                <w:szCs w:val="22"/>
                <w:lang w:val="en-AU"/>
              </w:rPr>
            </w:pPr>
            <w:r w:rsidRPr="001A157C">
              <w:rPr>
                <w:rFonts w:ascii="Arial" w:eastAsia="Calibri" w:hAnsi="Arial" w:cs="Arial"/>
                <w:szCs w:val="22"/>
                <w:highlight w:val="yellow"/>
                <w:lang w:val="en-AU"/>
              </w:rPr>
              <w:t>This review aims to highlight recent advancements in research on Neem extracts, with a focus on their chemical composition, medicinal properties, and various applications of the Neem tree.</w:t>
            </w:r>
            <w:r>
              <w:rPr>
                <w:rFonts w:ascii="Arial" w:eastAsia="Calibri" w:hAnsi="Arial" w:cs="Arial"/>
                <w:szCs w:val="22"/>
                <w:lang w:val="en-AU"/>
              </w:rPr>
              <w:t xml:space="preserve"> </w:t>
            </w:r>
            <w:r w:rsidR="005F33B7" w:rsidRPr="005F33B7">
              <w:rPr>
                <w:rFonts w:ascii="Arial" w:eastAsia="Calibri" w:hAnsi="Arial" w:cs="Arial"/>
                <w:szCs w:val="22"/>
                <w:lang w:val="en-AU"/>
              </w:rPr>
              <w:t>Global health and medical practices aim to integrate alternative medicine with evidence-based approaches to deepen our understanding of metabolic processes and their impacts on the human body. Neem (</w:t>
            </w:r>
            <w:proofErr w:type="spellStart"/>
            <w:r w:rsidR="005F33B7" w:rsidRPr="005F33B7">
              <w:rPr>
                <w:rFonts w:ascii="Arial" w:eastAsia="Calibri" w:hAnsi="Arial" w:cs="Arial"/>
                <w:i/>
                <w:iCs/>
                <w:szCs w:val="22"/>
                <w:lang w:val="en-AU"/>
              </w:rPr>
              <w:t>Azadirachta</w:t>
            </w:r>
            <w:proofErr w:type="spellEnd"/>
            <w:r w:rsidR="005F33B7" w:rsidRPr="005F33B7">
              <w:rPr>
                <w:rFonts w:ascii="Arial" w:eastAsia="Calibri" w:hAnsi="Arial" w:cs="Arial"/>
                <w:i/>
                <w:iCs/>
                <w:szCs w:val="22"/>
                <w:lang w:val="en-AU"/>
              </w:rPr>
              <w:t xml:space="preserve"> </w:t>
            </w:r>
            <w:proofErr w:type="spellStart"/>
            <w:r w:rsidR="005F33B7" w:rsidRPr="005F33B7">
              <w:rPr>
                <w:rFonts w:ascii="Arial" w:eastAsia="Calibri" w:hAnsi="Arial" w:cs="Arial"/>
                <w:i/>
                <w:iCs/>
                <w:szCs w:val="22"/>
                <w:lang w:val="en-AU"/>
              </w:rPr>
              <w:t>indica</w:t>
            </w:r>
            <w:proofErr w:type="spellEnd"/>
            <w:r w:rsidR="005F33B7" w:rsidRPr="005F33B7">
              <w:rPr>
                <w:rFonts w:ascii="Arial" w:eastAsia="Calibri" w:hAnsi="Arial" w:cs="Arial"/>
                <w:szCs w:val="22"/>
                <w:lang w:val="en-AU"/>
              </w:rPr>
              <w:t xml:space="preserve">), a member of the </w:t>
            </w:r>
            <w:proofErr w:type="spellStart"/>
            <w:r w:rsidR="005F33B7" w:rsidRPr="005F33B7">
              <w:rPr>
                <w:rFonts w:ascii="Arial" w:eastAsia="Calibri" w:hAnsi="Arial" w:cs="Arial"/>
                <w:szCs w:val="22"/>
                <w:lang w:val="en-AU"/>
              </w:rPr>
              <w:t>Meliaceae</w:t>
            </w:r>
            <w:proofErr w:type="spellEnd"/>
            <w:r w:rsidR="005F33B7" w:rsidRPr="005F33B7">
              <w:rPr>
                <w:rFonts w:ascii="Arial" w:eastAsia="Calibri" w:hAnsi="Arial" w:cs="Arial"/>
                <w:szCs w:val="22"/>
                <w:lang w:val="en-AU"/>
              </w:rPr>
              <w:t xml:space="preserve"> family, is recognized for its health-promoting properties, largely due to its rich antioxidant content. Various parts of the plant, including its bark, leaves, seeds, fruits, and flowers, are widely utilized in medicinal treatments, owing to the presence of bioactive secondary metabolites. These include limonoids and tetranortriterpenoids, with </w:t>
            </w:r>
            <w:proofErr w:type="spellStart"/>
            <w:r w:rsidR="005F33B7" w:rsidRPr="005F33B7">
              <w:rPr>
                <w:rFonts w:ascii="Arial" w:eastAsia="Calibri" w:hAnsi="Arial" w:cs="Arial"/>
                <w:szCs w:val="22"/>
                <w:lang w:val="en-AU"/>
              </w:rPr>
              <w:t>azadirachtin</w:t>
            </w:r>
            <w:proofErr w:type="spellEnd"/>
            <w:r w:rsidR="005F33B7" w:rsidRPr="005F33B7">
              <w:rPr>
                <w:rFonts w:ascii="Arial" w:eastAsia="Calibri" w:hAnsi="Arial" w:cs="Arial"/>
                <w:szCs w:val="22"/>
                <w:lang w:val="en-AU"/>
              </w:rPr>
              <w:t xml:space="preserve"> being a prominent compound. </w:t>
            </w:r>
            <w:r w:rsidR="005F33B7" w:rsidRPr="005F33B7">
              <w:rPr>
                <w:rFonts w:ascii="Arial" w:eastAsia="Calibri" w:hAnsi="Arial" w:cs="Arial"/>
                <w:i/>
                <w:iCs/>
                <w:szCs w:val="22"/>
                <w:lang w:val="en-AU"/>
              </w:rPr>
              <w:t xml:space="preserve">A. </w:t>
            </w:r>
            <w:proofErr w:type="spellStart"/>
            <w:r w:rsidR="005F33B7" w:rsidRPr="005F33B7">
              <w:rPr>
                <w:rFonts w:ascii="Arial" w:eastAsia="Calibri" w:hAnsi="Arial" w:cs="Arial"/>
                <w:i/>
                <w:iCs/>
                <w:szCs w:val="22"/>
                <w:lang w:val="en-AU"/>
              </w:rPr>
              <w:t>indica</w:t>
            </w:r>
            <w:proofErr w:type="spellEnd"/>
            <w:r w:rsidR="005F33B7" w:rsidRPr="005F33B7">
              <w:rPr>
                <w:rFonts w:ascii="Arial" w:eastAsia="Calibri" w:hAnsi="Arial" w:cs="Arial"/>
                <w:szCs w:val="22"/>
                <w:lang w:val="en-AU"/>
              </w:rPr>
              <w:t xml:space="preserve"> has been extensively studied for its potential roles as an anticancer, antiseptic, anti-inflammatory, and </w:t>
            </w:r>
            <w:proofErr w:type="spellStart"/>
            <w:r w:rsidR="005F33B7" w:rsidRPr="005F33B7">
              <w:rPr>
                <w:rFonts w:ascii="Arial" w:eastAsia="Calibri" w:hAnsi="Arial" w:cs="Arial"/>
                <w:szCs w:val="22"/>
                <w:lang w:val="en-AU"/>
              </w:rPr>
              <w:t>chemopreventive</w:t>
            </w:r>
            <w:proofErr w:type="spellEnd"/>
            <w:r w:rsidR="005F33B7" w:rsidRPr="005F33B7">
              <w:rPr>
                <w:rFonts w:ascii="Arial" w:eastAsia="Calibri" w:hAnsi="Arial" w:cs="Arial"/>
                <w:szCs w:val="22"/>
                <w:lang w:val="en-AU"/>
              </w:rPr>
              <w:t xml:space="preserve"> agent, as well as its effectiveness as a biopesticide. This review focuses on recent research concerning </w:t>
            </w:r>
            <w:r w:rsidR="005F33B7" w:rsidRPr="005F33B7">
              <w:rPr>
                <w:rFonts w:ascii="Arial" w:eastAsia="Calibri" w:hAnsi="Arial" w:cs="Arial"/>
                <w:i/>
                <w:iCs/>
                <w:szCs w:val="22"/>
                <w:lang w:val="en-AU"/>
              </w:rPr>
              <w:t xml:space="preserve">A. </w:t>
            </w:r>
            <w:proofErr w:type="spellStart"/>
            <w:r w:rsidR="005F33B7" w:rsidRPr="005F33B7">
              <w:rPr>
                <w:rFonts w:ascii="Arial" w:eastAsia="Calibri" w:hAnsi="Arial" w:cs="Arial"/>
                <w:i/>
                <w:iCs/>
                <w:szCs w:val="22"/>
                <w:lang w:val="en-AU"/>
              </w:rPr>
              <w:t>indica</w:t>
            </w:r>
            <w:proofErr w:type="spellEnd"/>
            <w:r w:rsidR="005F33B7" w:rsidRPr="005F33B7">
              <w:rPr>
                <w:rFonts w:ascii="Arial" w:eastAsia="Calibri" w:hAnsi="Arial" w:cs="Arial"/>
                <w:szCs w:val="22"/>
                <w:lang w:val="en-AU"/>
              </w:rPr>
              <w:t>, emphasizing its chemical composition and Pharmacological activities.</w:t>
            </w:r>
          </w:p>
          <w:p w14:paraId="4564E137" w14:textId="77777777" w:rsidR="00505F06" w:rsidRPr="00BA1B01" w:rsidRDefault="00505F06" w:rsidP="00441B6F">
            <w:pPr>
              <w:pStyle w:val="Body"/>
              <w:spacing w:after="0"/>
              <w:rPr>
                <w:rFonts w:ascii="Arial" w:eastAsia="Calibri" w:hAnsi="Arial" w:cs="Arial"/>
                <w:szCs w:val="22"/>
              </w:rPr>
            </w:pPr>
          </w:p>
        </w:tc>
      </w:tr>
    </w:tbl>
    <w:p w14:paraId="66F080B6" w14:textId="77777777" w:rsidR="00636EB2" w:rsidRDefault="00636EB2" w:rsidP="00441B6F">
      <w:pPr>
        <w:pStyle w:val="Body"/>
        <w:spacing w:after="0"/>
        <w:rPr>
          <w:rFonts w:ascii="Arial" w:hAnsi="Arial" w:cs="Arial"/>
          <w:i/>
        </w:rPr>
      </w:pPr>
    </w:p>
    <w:p w14:paraId="3386B59D" w14:textId="77777777" w:rsidR="00505F06" w:rsidRPr="005F33B7" w:rsidRDefault="00A24E7E" w:rsidP="005F33B7">
      <w:pPr>
        <w:pStyle w:val="Body"/>
        <w:rPr>
          <w:rFonts w:ascii="Arial" w:hAnsi="Arial" w:cs="Arial"/>
          <w:i/>
          <w:lang w:val="en-AU"/>
        </w:rPr>
      </w:pPr>
      <w:r>
        <w:rPr>
          <w:rFonts w:ascii="Arial" w:hAnsi="Arial" w:cs="Arial"/>
          <w:i/>
        </w:rPr>
        <w:t xml:space="preserve">Keywords: </w:t>
      </w:r>
      <w:proofErr w:type="spellStart"/>
      <w:r w:rsidR="005F33B7" w:rsidRPr="005F33B7">
        <w:rPr>
          <w:rFonts w:ascii="Arial" w:hAnsi="Arial" w:cs="Arial"/>
          <w:i/>
          <w:iCs/>
          <w:lang w:val="en-AU"/>
        </w:rPr>
        <w:t>Azadirachta</w:t>
      </w:r>
      <w:proofErr w:type="spellEnd"/>
      <w:r w:rsidR="005F33B7" w:rsidRPr="005F33B7">
        <w:rPr>
          <w:rFonts w:ascii="Arial" w:hAnsi="Arial" w:cs="Arial"/>
          <w:i/>
          <w:iCs/>
          <w:lang w:val="en-AU"/>
        </w:rPr>
        <w:t xml:space="preserve"> </w:t>
      </w:r>
      <w:proofErr w:type="spellStart"/>
      <w:r w:rsidR="005F33B7" w:rsidRPr="005F33B7">
        <w:rPr>
          <w:rFonts w:ascii="Arial" w:hAnsi="Arial" w:cs="Arial"/>
          <w:i/>
          <w:iCs/>
          <w:lang w:val="en-AU"/>
        </w:rPr>
        <w:t>indica</w:t>
      </w:r>
      <w:proofErr w:type="spellEnd"/>
      <w:r w:rsidR="005F33B7" w:rsidRPr="005F33B7">
        <w:rPr>
          <w:rFonts w:ascii="Arial" w:hAnsi="Arial" w:cs="Arial"/>
          <w:i/>
          <w:lang w:val="en-AU"/>
        </w:rPr>
        <w:t>, antioxidant, secondary metabolites, anti-inflammatory, Pharmacological.</w:t>
      </w:r>
    </w:p>
    <w:p w14:paraId="51F2064D"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CE88FA3" w14:textId="77777777" w:rsidR="00790ADA" w:rsidRPr="00FB3A86" w:rsidRDefault="00790ADA" w:rsidP="00441B6F">
      <w:pPr>
        <w:pStyle w:val="AbstHead"/>
        <w:spacing w:after="0"/>
        <w:jc w:val="both"/>
        <w:rPr>
          <w:rFonts w:ascii="Arial" w:hAnsi="Arial" w:cs="Arial"/>
        </w:rPr>
      </w:pPr>
    </w:p>
    <w:p w14:paraId="10DB4DFD" w14:textId="77777777" w:rsidR="005F33B7" w:rsidRPr="004C6469" w:rsidRDefault="005F33B7" w:rsidP="005F33B7">
      <w:pPr>
        <w:jc w:val="both"/>
      </w:pPr>
      <w:proofErr w:type="spellStart"/>
      <w:r w:rsidRPr="00B2682E">
        <w:rPr>
          <w:i/>
          <w:iCs/>
        </w:rPr>
        <w:t>Azadirachta</w:t>
      </w:r>
      <w:proofErr w:type="spellEnd"/>
      <w:r w:rsidRPr="00B2682E">
        <w:rPr>
          <w:i/>
          <w:iCs/>
        </w:rPr>
        <w:t xml:space="preserve"> </w:t>
      </w:r>
      <w:proofErr w:type="spellStart"/>
      <w:r w:rsidRPr="00B2682E">
        <w:rPr>
          <w:i/>
          <w:iCs/>
        </w:rPr>
        <w:t>indica</w:t>
      </w:r>
      <w:proofErr w:type="spellEnd"/>
      <w:r w:rsidRPr="004C6469">
        <w:t xml:space="preserve">, </w:t>
      </w:r>
      <w:r w:rsidRPr="00B2682E">
        <w:t>antioxidant</w:t>
      </w:r>
      <w:r w:rsidRPr="004C6469">
        <w:t xml:space="preserve">, </w:t>
      </w:r>
      <w:r w:rsidRPr="00B2682E">
        <w:t>secondary metabolites</w:t>
      </w:r>
      <w:r w:rsidRPr="004C6469">
        <w:t xml:space="preserve">, </w:t>
      </w:r>
      <w:r w:rsidRPr="00B2682E">
        <w:t>anti-inflammatory</w:t>
      </w:r>
      <w:r w:rsidRPr="004C6469">
        <w:t xml:space="preserve">, </w:t>
      </w:r>
      <w:r>
        <w:t>Pharmacological</w:t>
      </w:r>
      <w:r w:rsidRPr="004C6469">
        <w:t>.</w:t>
      </w:r>
    </w:p>
    <w:p w14:paraId="484B9A5B" w14:textId="1412853C" w:rsidR="005F33B7" w:rsidRDefault="005F33B7" w:rsidP="005F33B7">
      <w:pPr>
        <w:jc w:val="both"/>
      </w:pPr>
      <w:r w:rsidRPr="00371138">
        <w:t xml:space="preserve">tree—roots, gum, leaves, flowers, and fruits—has applications in agriculture, medicine, and cosmetology. The seeds and leaves, in particular, contain higher concentrations of secondary metabolites, which can be extracted using various methods. Its beneficial properties are attributed to one or more phytochemicals, such as flavonoids, and are often enhanced by the synergistic interactions of its constituents </w:t>
      </w:r>
      <w:r>
        <w:rPr>
          <w:b/>
          <w:bCs/>
        </w:rPr>
        <w:t>(</w:t>
      </w:r>
      <w:proofErr w:type="spellStart"/>
      <w:r>
        <w:rPr>
          <w:b/>
          <w:bCs/>
        </w:rPr>
        <w:t>Mossini</w:t>
      </w:r>
      <w:proofErr w:type="spellEnd"/>
      <w:r>
        <w:rPr>
          <w:b/>
          <w:bCs/>
        </w:rPr>
        <w:t xml:space="preserve"> et al.,2005)</w:t>
      </w:r>
      <w:r w:rsidRPr="00371138">
        <w:t>. The concentration of these phytochemicals can vary depending on factors such as harvesting methods, storage conditions, moisture levels, exposure to light, temperature, and pH fluctuations.</w:t>
      </w:r>
      <w:r w:rsidR="001A0A5E">
        <w:t xml:space="preserve"> </w:t>
      </w:r>
      <w:r w:rsidR="001A0A5E" w:rsidRPr="001A157C">
        <w:rPr>
          <w:highlight w:val="yellow"/>
        </w:rPr>
        <w:t xml:space="preserve">Global health and medical practice seek to merge alternative medicine with evidence-based medicine for a better understanding of the metabolic process and its effects in the human body. An example is the use of complementary medicine like </w:t>
      </w:r>
      <w:proofErr w:type="spellStart"/>
      <w:r w:rsidR="001A0A5E" w:rsidRPr="001A157C">
        <w:rPr>
          <w:highlight w:val="yellow"/>
        </w:rPr>
        <w:t>phytotherapy</w:t>
      </w:r>
      <w:proofErr w:type="spellEnd"/>
      <w:r w:rsidR="001A0A5E" w:rsidRPr="001A157C">
        <w:rPr>
          <w:highlight w:val="yellow"/>
        </w:rPr>
        <w:t xml:space="preserve">. </w:t>
      </w:r>
      <w:proofErr w:type="spellStart"/>
      <w:r w:rsidR="001A0A5E" w:rsidRPr="001A157C">
        <w:rPr>
          <w:i/>
          <w:highlight w:val="yellow"/>
        </w:rPr>
        <w:t>Azadirachta</w:t>
      </w:r>
      <w:proofErr w:type="spellEnd"/>
      <w:r w:rsidR="001A0A5E" w:rsidRPr="001A157C">
        <w:rPr>
          <w:i/>
          <w:highlight w:val="yellow"/>
        </w:rPr>
        <w:t xml:space="preserve"> </w:t>
      </w:r>
      <w:proofErr w:type="spellStart"/>
      <w:r w:rsidR="001A0A5E" w:rsidRPr="001A157C">
        <w:rPr>
          <w:i/>
          <w:highlight w:val="yellow"/>
        </w:rPr>
        <w:t>indica</w:t>
      </w:r>
      <w:proofErr w:type="spellEnd"/>
      <w:r w:rsidR="001A0A5E" w:rsidRPr="001A157C">
        <w:rPr>
          <w:highlight w:val="yellow"/>
        </w:rPr>
        <w:t xml:space="preserve"> (Neem), a tree originally from India and Myanmar, called by many “The village pharmacy” or “Divine tree” because of its many health properties. In recent times, Neem-derived extracts have been shown to work from anywhere from insect repellent, to supplements to lower inflammation, diabetic control, and even to combat cancer</w:t>
      </w:r>
      <w:r w:rsidR="00E13F08" w:rsidRPr="00264696">
        <w:rPr>
          <w:highlight w:val="yellow"/>
        </w:rPr>
        <w:t xml:space="preserve"> (</w:t>
      </w:r>
      <w:r w:rsidR="00E13F08" w:rsidRPr="001A157C">
        <w:rPr>
          <w:highlight w:val="yellow"/>
        </w:rPr>
        <w:t>Islas et al., 2020</w:t>
      </w:r>
      <w:r w:rsidR="00CA33B5">
        <w:rPr>
          <w:highlight w:val="yellow"/>
        </w:rPr>
        <w:t xml:space="preserve">; </w:t>
      </w:r>
      <w:r w:rsidR="00CA33B5" w:rsidRPr="001A157C">
        <w:rPr>
          <w:highlight w:val="yellow"/>
        </w:rPr>
        <w:t>Akihisa et al., 2021</w:t>
      </w:r>
      <w:r w:rsidR="00E13F08" w:rsidRPr="001A157C">
        <w:rPr>
          <w:highlight w:val="yellow"/>
        </w:rPr>
        <w:t>)</w:t>
      </w:r>
      <w:r w:rsidR="001A0A5E" w:rsidRPr="001A157C">
        <w:rPr>
          <w:highlight w:val="yellow"/>
        </w:rPr>
        <w:t>.</w:t>
      </w:r>
    </w:p>
    <w:p w14:paraId="176D7EC9" w14:textId="77777777" w:rsidR="005F33B7" w:rsidRPr="00371138" w:rsidRDefault="005F33B7" w:rsidP="005F33B7">
      <w:pPr>
        <w:jc w:val="both"/>
      </w:pPr>
    </w:p>
    <w:p w14:paraId="5EA5A3CF" w14:textId="7E93EE3C" w:rsidR="005F33B7" w:rsidRPr="00371138" w:rsidRDefault="005F33B7" w:rsidP="005F33B7">
      <w:pPr>
        <w:spacing w:after="240"/>
        <w:jc w:val="both"/>
      </w:pPr>
      <w:r w:rsidRPr="00371138">
        <w:t xml:space="preserve">The Neem tree has traditionally been used for various purposes, including as a natural pesticide, for planting and afforestation as shade trees, </w:t>
      </w:r>
      <w:r w:rsidR="001A157C">
        <w:t xml:space="preserve">for </w:t>
      </w:r>
      <w:r w:rsidRPr="00371138">
        <w:t xml:space="preserve">erosion control, and </w:t>
      </w:r>
      <w:r w:rsidR="001A157C">
        <w:t xml:space="preserve">for </w:t>
      </w:r>
      <w:r w:rsidRPr="00371138">
        <w:t xml:space="preserve">medicinal applications </w:t>
      </w:r>
      <w:r>
        <w:rPr>
          <w:b/>
          <w:bCs/>
        </w:rPr>
        <w:t>(Dev, 1999)</w:t>
      </w:r>
      <w:r w:rsidRPr="00371138">
        <w:t>. Neem kernels contain 30–50% oil, which is widely utilized in the soap, pesticide, and pharmaceutical industries. These kernels are rich in active compounds collectively known as triterpenes or limonoids</w:t>
      </w:r>
      <w:r>
        <w:t xml:space="preserve"> </w:t>
      </w:r>
      <w:r>
        <w:rPr>
          <w:b/>
          <w:bCs/>
        </w:rPr>
        <w:t>(</w:t>
      </w:r>
      <w:proofErr w:type="spellStart"/>
      <w:r>
        <w:rPr>
          <w:b/>
          <w:bCs/>
        </w:rPr>
        <w:t>Djenontin</w:t>
      </w:r>
      <w:proofErr w:type="spellEnd"/>
      <w:r>
        <w:rPr>
          <w:b/>
          <w:bCs/>
        </w:rPr>
        <w:t xml:space="preserve"> et al.,2012)</w:t>
      </w:r>
      <w:r w:rsidRPr="00371138">
        <w:t xml:space="preserve">. The four most significant limonoid compounds are </w:t>
      </w:r>
      <w:proofErr w:type="spellStart"/>
      <w:r w:rsidRPr="00371138">
        <w:t>Azadirachtin</w:t>
      </w:r>
      <w:proofErr w:type="spellEnd"/>
      <w:r w:rsidRPr="00371138">
        <w:t xml:space="preserve">, </w:t>
      </w:r>
      <w:proofErr w:type="spellStart"/>
      <w:r w:rsidRPr="00371138">
        <w:t>Salannin</w:t>
      </w:r>
      <w:proofErr w:type="spellEnd"/>
      <w:r w:rsidRPr="00371138">
        <w:t xml:space="preserve">, </w:t>
      </w:r>
      <w:proofErr w:type="spellStart"/>
      <w:r w:rsidRPr="00371138">
        <w:t>Meliantriol</w:t>
      </w:r>
      <w:proofErr w:type="spellEnd"/>
      <w:r w:rsidRPr="00371138">
        <w:t xml:space="preserve">, and </w:t>
      </w:r>
      <w:proofErr w:type="spellStart"/>
      <w:r w:rsidRPr="00371138">
        <w:t>Nimbin</w:t>
      </w:r>
      <w:proofErr w:type="spellEnd"/>
      <w:r w:rsidRPr="00371138">
        <w:t>, which possess strong insecticidal and pesticidal properties</w:t>
      </w:r>
      <w:r>
        <w:rPr>
          <w:b/>
          <w:bCs/>
        </w:rPr>
        <w:t xml:space="preserve"> (</w:t>
      </w:r>
      <w:proofErr w:type="spellStart"/>
      <w:r>
        <w:rPr>
          <w:b/>
          <w:bCs/>
        </w:rPr>
        <w:t>Debashri</w:t>
      </w:r>
      <w:proofErr w:type="spellEnd"/>
      <w:r>
        <w:rPr>
          <w:b/>
          <w:bCs/>
        </w:rPr>
        <w:t xml:space="preserve"> &amp; </w:t>
      </w:r>
      <w:proofErr w:type="spellStart"/>
      <w:r>
        <w:rPr>
          <w:b/>
          <w:bCs/>
        </w:rPr>
        <w:t>Tamal</w:t>
      </w:r>
      <w:proofErr w:type="spellEnd"/>
      <w:r>
        <w:rPr>
          <w:b/>
          <w:bCs/>
        </w:rPr>
        <w:t>, 2012)</w:t>
      </w:r>
      <w:r w:rsidRPr="00371138">
        <w:t xml:space="preserve">. </w:t>
      </w:r>
    </w:p>
    <w:p w14:paraId="138A1E49" w14:textId="1DFAF690" w:rsidR="005F33B7" w:rsidRPr="00FE369A" w:rsidRDefault="005F33B7" w:rsidP="005F33B7">
      <w:pPr>
        <w:jc w:val="both"/>
        <w:rPr>
          <w:b/>
          <w:bCs/>
        </w:rPr>
      </w:pPr>
      <w:r w:rsidRPr="00371138">
        <w:lastRenderedPageBreak/>
        <w:t>Neem seed oil is toxic to ectoparasites like ticks and mites commonly found on cattle, equines, sheep, goats, wild ungulates, and dogs</w:t>
      </w:r>
      <w:r>
        <w:t xml:space="preserve"> </w:t>
      </w:r>
      <w:r>
        <w:rPr>
          <w:b/>
          <w:bCs/>
        </w:rPr>
        <w:t>(Choudhury,2003)</w:t>
      </w:r>
      <w:r w:rsidRPr="00371138">
        <w:t>. Alcoholic and aqueous extracts from neem flowers are effective against cattle filarial parasites</w:t>
      </w:r>
      <w:r>
        <w:t xml:space="preserve"> </w:t>
      </w:r>
      <w:r>
        <w:rPr>
          <w:b/>
          <w:bCs/>
        </w:rPr>
        <w:t>(Mishra et al., 2005)</w:t>
      </w:r>
      <w:r w:rsidRPr="00371138">
        <w:t xml:space="preserve">. The leftover plant material after oil extraction </w:t>
      </w:r>
      <w:r w:rsidRPr="001A157C">
        <w:rPr>
          <w:highlight w:val="yellow"/>
        </w:rPr>
        <w:t>serves as valuable organic manure and neem</w:t>
      </w:r>
      <w:r w:rsidRPr="00371138">
        <w:t xml:space="preserve"> leaves can be used to create compost with both fertilizing and pesticidal benefits</w:t>
      </w:r>
      <w:r>
        <w:t xml:space="preserve"> </w:t>
      </w:r>
      <w:r>
        <w:rPr>
          <w:b/>
          <w:bCs/>
        </w:rPr>
        <w:t>(</w:t>
      </w:r>
      <w:proofErr w:type="spellStart"/>
      <w:r>
        <w:rPr>
          <w:b/>
          <w:bCs/>
        </w:rPr>
        <w:t>Gajalakshmi</w:t>
      </w:r>
      <w:proofErr w:type="spellEnd"/>
      <w:r>
        <w:rPr>
          <w:b/>
          <w:bCs/>
        </w:rPr>
        <w:t xml:space="preserve"> &amp; Abbasi, 2004)</w:t>
      </w:r>
      <w:r w:rsidRPr="00371138">
        <w:t>. Instead of killing pests outright, neem compounds disrupt their life cycles. Neem's antifeedant properties protect plants when applied and are used in the production of environmentally friendly bio-insecticides that do not harm plants or soil</w:t>
      </w:r>
      <w:r>
        <w:rPr>
          <w:b/>
          <w:bCs/>
        </w:rPr>
        <w:t xml:space="preserve"> (</w:t>
      </w:r>
      <w:proofErr w:type="spellStart"/>
      <w:r>
        <w:rPr>
          <w:b/>
          <w:bCs/>
        </w:rPr>
        <w:t>Vethanayagam</w:t>
      </w:r>
      <w:proofErr w:type="spellEnd"/>
      <w:r>
        <w:rPr>
          <w:b/>
          <w:bCs/>
        </w:rPr>
        <w:t xml:space="preserve"> &amp; Rajendran, 2010)</w:t>
      </w:r>
      <w:r w:rsidRPr="00371138">
        <w:t>.</w:t>
      </w:r>
    </w:p>
    <w:p w14:paraId="34B88114" w14:textId="77777777" w:rsidR="00790ADA" w:rsidRPr="005F33B7" w:rsidRDefault="005F33B7" w:rsidP="005F33B7">
      <w:pPr>
        <w:spacing w:after="240"/>
        <w:jc w:val="both"/>
      </w:pPr>
      <w:r w:rsidRPr="00371138">
        <w:t xml:space="preserve">Neem twigs are widely used for dental hygiene, acting as natural toothbrushes in traditional medicine, despite their slightly unpleasant taste. These twigs and branches offer an effective alternative to modern dental care products </w:t>
      </w:r>
      <w:r>
        <w:rPr>
          <w:b/>
          <w:bCs/>
        </w:rPr>
        <w:t>(</w:t>
      </w:r>
      <w:proofErr w:type="spellStart"/>
      <w:r>
        <w:rPr>
          <w:b/>
          <w:bCs/>
        </w:rPr>
        <w:t>Brahmachari</w:t>
      </w:r>
      <w:proofErr w:type="spellEnd"/>
      <w:r>
        <w:rPr>
          <w:b/>
          <w:bCs/>
        </w:rPr>
        <w:t>, 2004)</w:t>
      </w:r>
      <w:r w:rsidRPr="00371138">
        <w:t>. Neem leaves are also a natural remedy for acne</w:t>
      </w:r>
      <w:r>
        <w:t xml:space="preserve"> </w:t>
      </w:r>
      <w:r>
        <w:rPr>
          <w:b/>
          <w:bCs/>
        </w:rPr>
        <w:t>(Prashant et al.,2007)</w:t>
      </w:r>
      <w:r w:rsidRPr="00371138">
        <w:t>, infected eyes, and sore throats. Infusions and teas made from neem leaves are used to alleviate malaria symptoms, intestinal issues, dental pain, headaches, and heartburn, while also serving as insect repellents, diuretics, and treatments for diabetes and other febrile illnesses. Neem is further utilized in treating various skin conditions, including eczema and boils, and has antiseptic properties. Neem oil, in</w:t>
      </w:r>
      <w:r w:rsidRPr="005F33B7">
        <w:t xml:space="preserve"> </w:t>
      </w:r>
      <w:r w:rsidRPr="00371138">
        <w:t xml:space="preserve">particular, is applied to address skin complaints and intestinal worm infections </w:t>
      </w:r>
      <w:r>
        <w:rPr>
          <w:b/>
          <w:bCs/>
        </w:rPr>
        <w:t>(</w:t>
      </w:r>
      <w:proofErr w:type="spellStart"/>
      <w:r>
        <w:rPr>
          <w:b/>
          <w:bCs/>
        </w:rPr>
        <w:t>Debjit</w:t>
      </w:r>
      <w:proofErr w:type="spellEnd"/>
      <w:r>
        <w:rPr>
          <w:b/>
          <w:bCs/>
        </w:rPr>
        <w:t xml:space="preserve"> et al.,2010)</w:t>
      </w:r>
      <w:r w:rsidRPr="00371138">
        <w:t>.</w:t>
      </w:r>
      <w:r>
        <w:t xml:space="preserve"> </w:t>
      </w:r>
      <w:r w:rsidRPr="00371138">
        <w:t>Traditional use has demonstrated the numerous benefits of consuming Neem (</w:t>
      </w:r>
      <w:proofErr w:type="spellStart"/>
      <w:r w:rsidRPr="00371138">
        <w:rPr>
          <w:b/>
          <w:bCs/>
        </w:rPr>
        <w:t>Yerima</w:t>
      </w:r>
      <w:proofErr w:type="spellEnd"/>
      <w:r w:rsidRPr="00371138">
        <w:rPr>
          <w:b/>
          <w:bCs/>
        </w:rPr>
        <w:t xml:space="preserve"> et al., 2012</w:t>
      </w:r>
      <w:r>
        <w:rPr>
          <w:b/>
          <w:bCs/>
        </w:rPr>
        <w:t>;</w:t>
      </w:r>
      <w:r w:rsidRPr="00DE2EDC">
        <w:rPr>
          <w:b/>
          <w:bCs/>
        </w:rPr>
        <w:t xml:space="preserve"> </w:t>
      </w:r>
      <w:proofErr w:type="spellStart"/>
      <w:r w:rsidRPr="00371138">
        <w:rPr>
          <w:b/>
          <w:bCs/>
        </w:rPr>
        <w:t>Ghonmode</w:t>
      </w:r>
      <w:proofErr w:type="spellEnd"/>
      <w:r w:rsidRPr="00371138">
        <w:rPr>
          <w:b/>
          <w:bCs/>
        </w:rPr>
        <w:t xml:space="preserve"> et al., 2013;</w:t>
      </w:r>
      <w:r>
        <w:rPr>
          <w:b/>
          <w:bCs/>
        </w:rPr>
        <w:t xml:space="preserve"> </w:t>
      </w:r>
      <w:proofErr w:type="spellStart"/>
      <w:r w:rsidRPr="00371138">
        <w:rPr>
          <w:b/>
          <w:bCs/>
        </w:rPr>
        <w:t>Akeel</w:t>
      </w:r>
      <w:proofErr w:type="spellEnd"/>
      <w:r>
        <w:rPr>
          <w:b/>
          <w:bCs/>
        </w:rPr>
        <w:t xml:space="preserve"> et al.</w:t>
      </w:r>
      <w:r w:rsidRPr="00371138">
        <w:rPr>
          <w:b/>
          <w:bCs/>
        </w:rPr>
        <w:t>, 2017;)</w:t>
      </w:r>
      <w:r w:rsidRPr="00371138">
        <w:t>. This has sparked significant interest among various communities and researchers in utilizing different parts of the Neem tree to produce extracts.</w:t>
      </w:r>
      <w:r w:rsidRPr="00371138">
        <w:rPr>
          <w:lang w:val="en-IN"/>
        </w:rPr>
        <w:t xml:space="preserve"> </w:t>
      </w:r>
      <w:r w:rsidRPr="00371138">
        <w:t>This review aims to highlight recent advancements in research on Neem extracts, with a focus on their chemical composition, medicinal properties, and various applications of the Neem tree.</w:t>
      </w:r>
    </w:p>
    <w:p w14:paraId="253CBCB3" w14:textId="77777777" w:rsidR="00790ADA" w:rsidRDefault="00902823" w:rsidP="005F33B7">
      <w:pPr>
        <w:jc w:val="both"/>
        <w:rPr>
          <w:b/>
          <w:bCs/>
          <w:sz w:val="22"/>
          <w:szCs w:val="22"/>
          <w:lang w:val="en-IN"/>
        </w:rPr>
      </w:pPr>
      <w:r>
        <w:rPr>
          <w:rFonts w:ascii="Arial" w:hAnsi="Arial" w:cs="Arial"/>
        </w:rPr>
        <w:t xml:space="preserve">2. </w:t>
      </w:r>
      <w:r w:rsidR="005F33B7" w:rsidRPr="00236575">
        <w:rPr>
          <w:b/>
          <w:bCs/>
          <w:sz w:val="22"/>
          <w:szCs w:val="22"/>
          <w:lang w:val="en-IN"/>
        </w:rPr>
        <w:t>BOTANICAL DESCRIPTION &amp; CLASSIFICATION OF NEEM:</w:t>
      </w:r>
    </w:p>
    <w:p w14:paraId="261FF01A" w14:textId="77777777" w:rsidR="005F33B7" w:rsidRPr="005F33B7" w:rsidRDefault="005F33B7" w:rsidP="005F33B7">
      <w:pPr>
        <w:jc w:val="both"/>
        <w:rPr>
          <w:b/>
          <w:bCs/>
          <w:sz w:val="22"/>
          <w:szCs w:val="22"/>
          <w:lang w:val="en-IN"/>
        </w:rPr>
      </w:pPr>
    </w:p>
    <w:p w14:paraId="324ADD74" w14:textId="0BE91422" w:rsidR="005F33B7" w:rsidRPr="00371138" w:rsidRDefault="005F33B7" w:rsidP="005F33B7">
      <w:pPr>
        <w:jc w:val="both"/>
      </w:pPr>
      <w:r w:rsidRPr="00371138">
        <w:t xml:space="preserve">Neem is a fast-growing tree that reaches a height of 20–23 meters, with a straight trunk approximately 4–5 feet in diameter. It thrives in tropical and semi-tropical regions, even in areas with poor soils and annual rainfall of 400–800 mm. The leaves are compound and </w:t>
      </w:r>
      <w:proofErr w:type="spellStart"/>
      <w:r w:rsidRPr="00371138">
        <w:t>imparipinnate</w:t>
      </w:r>
      <w:proofErr w:type="spellEnd"/>
      <w:r w:rsidRPr="00371138">
        <w:t>, each consisting of 5–15 leaflets</w:t>
      </w:r>
      <w:r>
        <w:t xml:space="preserve"> (Fig 1.)</w:t>
      </w:r>
      <w:r w:rsidRPr="00371138">
        <w:t>. The tree produces an abundance of white flowers during spring</w:t>
      </w:r>
      <w:r>
        <w:t xml:space="preserve"> </w:t>
      </w:r>
      <w:r>
        <w:rPr>
          <w:b/>
          <w:bCs/>
        </w:rPr>
        <w:t>(</w:t>
      </w:r>
      <w:proofErr w:type="spellStart"/>
      <w:r>
        <w:rPr>
          <w:b/>
          <w:bCs/>
        </w:rPr>
        <w:t>Uzzaman</w:t>
      </w:r>
      <w:proofErr w:type="spellEnd"/>
      <w:r>
        <w:rPr>
          <w:b/>
          <w:bCs/>
        </w:rPr>
        <w:t>, 2020)</w:t>
      </w:r>
      <w:r w:rsidRPr="00371138">
        <w:t xml:space="preserve">. Its fruits are green drupes that ripen into a golden-yellow </w:t>
      </w:r>
      <w:proofErr w:type="spellStart"/>
      <w:r w:rsidRPr="00371138">
        <w:t>colo</w:t>
      </w:r>
      <w:r w:rsidR="001A157C">
        <w:t>u</w:t>
      </w:r>
      <w:r w:rsidRPr="00371138">
        <w:t>r</w:t>
      </w:r>
      <w:proofErr w:type="spellEnd"/>
      <w:r w:rsidRPr="00371138">
        <w:t xml:space="preserve"> between June and August. The taxonomic classification of </w:t>
      </w:r>
      <w:r w:rsidRPr="00371138">
        <w:rPr>
          <w:i/>
          <w:iCs/>
        </w:rPr>
        <w:t>A</w:t>
      </w:r>
      <w:r>
        <w:rPr>
          <w:i/>
          <w:iCs/>
        </w:rPr>
        <w:t>.</w:t>
      </w:r>
      <w:r w:rsidRPr="00371138">
        <w:rPr>
          <w:i/>
          <w:iCs/>
        </w:rPr>
        <w:t xml:space="preserve"> </w:t>
      </w:r>
      <w:proofErr w:type="spellStart"/>
      <w:r w:rsidRPr="00371138">
        <w:rPr>
          <w:i/>
          <w:iCs/>
        </w:rPr>
        <w:t>indica</w:t>
      </w:r>
      <w:proofErr w:type="spellEnd"/>
      <w:r w:rsidRPr="00371138">
        <w:t xml:space="preserve"> is presented in Table 1.</w:t>
      </w:r>
    </w:p>
    <w:p w14:paraId="7D1E73F8" w14:textId="3FD1BFF0" w:rsidR="005F33B7" w:rsidRPr="005B4A75" w:rsidRDefault="005F33B7" w:rsidP="005F33B7">
      <w:pPr>
        <w:jc w:val="center"/>
        <w:rPr>
          <w:b/>
          <w:bCs/>
        </w:rPr>
      </w:pPr>
      <w:r w:rsidRPr="005B4A75">
        <w:rPr>
          <w:b/>
          <w:bCs/>
        </w:rPr>
        <w:t xml:space="preserve">Table 1: Botanical </w:t>
      </w:r>
      <w:r w:rsidR="001A157C" w:rsidRPr="001A157C">
        <w:rPr>
          <w:b/>
          <w:bCs/>
          <w:highlight w:val="yellow"/>
        </w:rPr>
        <w:t>C</w:t>
      </w:r>
      <w:r w:rsidR="001A157C" w:rsidRPr="001A157C">
        <w:rPr>
          <w:b/>
          <w:bCs/>
          <w:highlight w:val="yellow"/>
        </w:rPr>
        <w:t xml:space="preserve">lassification </w:t>
      </w:r>
      <w:r w:rsidRPr="001A157C">
        <w:rPr>
          <w:b/>
          <w:bCs/>
          <w:highlight w:val="yellow"/>
        </w:rPr>
        <w:t>of Neem</w:t>
      </w:r>
    </w:p>
    <w:p w14:paraId="1453E037" w14:textId="77777777" w:rsidR="005F33B7" w:rsidRDefault="005F33B7" w:rsidP="005F33B7">
      <w:pPr>
        <w:jc w:val="center"/>
        <w:rPr>
          <w:b/>
          <w:bCs/>
        </w:rPr>
      </w:pPr>
    </w:p>
    <w:tbl>
      <w:tblPr>
        <w:tblStyle w:val="GridTable6Colorful-Accent3"/>
        <w:tblW w:w="0" w:type="auto"/>
        <w:jc w:val="center"/>
        <w:tblLook w:val="04A0" w:firstRow="1" w:lastRow="0" w:firstColumn="1" w:lastColumn="0" w:noHBand="0" w:noVBand="1"/>
      </w:tblPr>
      <w:tblGrid>
        <w:gridCol w:w="2147"/>
        <w:gridCol w:w="2299"/>
      </w:tblGrid>
      <w:tr w:rsidR="005F33B7" w14:paraId="40474DE5" w14:textId="77777777" w:rsidTr="005F33B7">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147" w:type="dxa"/>
          </w:tcPr>
          <w:p w14:paraId="70CD5FD7" w14:textId="77777777" w:rsidR="005F33B7" w:rsidRPr="005F33B7" w:rsidRDefault="005F33B7" w:rsidP="005F33B7">
            <w:pPr>
              <w:jc w:val="both"/>
              <w:rPr>
                <w:b w:val="0"/>
                <w:bCs w:val="0"/>
                <w:sz w:val="20"/>
                <w:szCs w:val="20"/>
                <w:lang w:val="en-US"/>
              </w:rPr>
            </w:pPr>
            <w:r w:rsidRPr="005B4A75">
              <w:rPr>
                <w:sz w:val="20"/>
                <w:szCs w:val="20"/>
                <w:lang w:val="en-US"/>
              </w:rPr>
              <w:t>Order</w:t>
            </w:r>
          </w:p>
        </w:tc>
        <w:tc>
          <w:tcPr>
            <w:tcW w:w="2299" w:type="dxa"/>
          </w:tcPr>
          <w:p w14:paraId="11E2AE59" w14:textId="77777777" w:rsidR="005F33B7" w:rsidRPr="005F33B7" w:rsidRDefault="005F33B7" w:rsidP="005F33B7">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roofErr w:type="spellStart"/>
            <w:r w:rsidRPr="005F33B7">
              <w:rPr>
                <w:b w:val="0"/>
                <w:bCs w:val="0"/>
                <w:sz w:val="20"/>
                <w:szCs w:val="20"/>
                <w:lang w:val="en-US"/>
              </w:rPr>
              <w:t>Rutales</w:t>
            </w:r>
            <w:proofErr w:type="spellEnd"/>
          </w:p>
        </w:tc>
      </w:tr>
      <w:tr w:rsidR="005F33B7" w14:paraId="791318C3" w14:textId="77777777" w:rsidTr="005F33B7">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147" w:type="dxa"/>
          </w:tcPr>
          <w:p w14:paraId="0A842190" w14:textId="77777777" w:rsidR="005F33B7" w:rsidRPr="005B4A75" w:rsidRDefault="005F33B7" w:rsidP="00CB75C0">
            <w:pPr>
              <w:jc w:val="both"/>
              <w:rPr>
                <w:sz w:val="20"/>
                <w:szCs w:val="20"/>
                <w:lang w:val="en-US"/>
              </w:rPr>
            </w:pPr>
            <w:r w:rsidRPr="005B4A75">
              <w:rPr>
                <w:sz w:val="20"/>
                <w:szCs w:val="20"/>
                <w:lang w:val="en-US"/>
              </w:rPr>
              <w:t>Suborder</w:t>
            </w:r>
          </w:p>
        </w:tc>
        <w:tc>
          <w:tcPr>
            <w:tcW w:w="2299" w:type="dxa"/>
          </w:tcPr>
          <w:p w14:paraId="0A083CD9" w14:textId="77777777" w:rsidR="005F33B7" w:rsidRPr="005B4A75" w:rsidRDefault="005F33B7" w:rsidP="00CB75C0">
            <w:pPr>
              <w:jc w:val="both"/>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5B4A75">
              <w:rPr>
                <w:sz w:val="20"/>
                <w:szCs w:val="20"/>
                <w:lang w:val="en-US"/>
              </w:rPr>
              <w:t>Rutinae</w:t>
            </w:r>
            <w:proofErr w:type="spellEnd"/>
          </w:p>
        </w:tc>
      </w:tr>
      <w:tr w:rsidR="005F33B7" w14:paraId="546B7071" w14:textId="77777777" w:rsidTr="005F33B7">
        <w:trPr>
          <w:trHeight w:val="264"/>
          <w:jc w:val="center"/>
        </w:trPr>
        <w:tc>
          <w:tcPr>
            <w:cnfStyle w:val="001000000000" w:firstRow="0" w:lastRow="0" w:firstColumn="1" w:lastColumn="0" w:oddVBand="0" w:evenVBand="0" w:oddHBand="0" w:evenHBand="0" w:firstRowFirstColumn="0" w:firstRowLastColumn="0" w:lastRowFirstColumn="0" w:lastRowLastColumn="0"/>
            <w:tcW w:w="2147" w:type="dxa"/>
          </w:tcPr>
          <w:p w14:paraId="6CA9D910" w14:textId="77777777" w:rsidR="005F33B7" w:rsidRPr="005B4A75" w:rsidRDefault="005F33B7" w:rsidP="00CB75C0">
            <w:pPr>
              <w:jc w:val="both"/>
              <w:rPr>
                <w:sz w:val="20"/>
                <w:szCs w:val="20"/>
                <w:lang w:val="en-US"/>
              </w:rPr>
            </w:pPr>
            <w:r w:rsidRPr="005B4A75">
              <w:rPr>
                <w:sz w:val="20"/>
                <w:szCs w:val="20"/>
                <w:lang w:val="en-US"/>
              </w:rPr>
              <w:t>Family</w:t>
            </w:r>
          </w:p>
        </w:tc>
        <w:tc>
          <w:tcPr>
            <w:tcW w:w="2299" w:type="dxa"/>
          </w:tcPr>
          <w:p w14:paraId="4AF92E20" w14:textId="77777777" w:rsidR="005F33B7" w:rsidRPr="005B4A75" w:rsidRDefault="005F33B7" w:rsidP="00CB75C0">
            <w:pPr>
              <w:jc w:val="both"/>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5B4A75">
              <w:rPr>
                <w:sz w:val="20"/>
                <w:szCs w:val="20"/>
                <w:lang w:val="en-US"/>
              </w:rPr>
              <w:t>Meliaceae</w:t>
            </w:r>
            <w:proofErr w:type="spellEnd"/>
          </w:p>
        </w:tc>
      </w:tr>
      <w:tr w:rsidR="005F33B7" w14:paraId="6E47B5B2" w14:textId="77777777" w:rsidTr="005F33B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147" w:type="dxa"/>
          </w:tcPr>
          <w:p w14:paraId="38C591B1" w14:textId="77777777" w:rsidR="005F33B7" w:rsidRPr="005B4A75" w:rsidRDefault="005F33B7" w:rsidP="00CB75C0">
            <w:pPr>
              <w:jc w:val="both"/>
              <w:rPr>
                <w:sz w:val="20"/>
                <w:szCs w:val="20"/>
                <w:lang w:val="en-US"/>
              </w:rPr>
            </w:pPr>
            <w:r w:rsidRPr="005B4A75">
              <w:rPr>
                <w:sz w:val="20"/>
                <w:szCs w:val="20"/>
                <w:lang w:val="en-US"/>
              </w:rPr>
              <w:t>Subfamily</w:t>
            </w:r>
          </w:p>
        </w:tc>
        <w:tc>
          <w:tcPr>
            <w:tcW w:w="2299" w:type="dxa"/>
          </w:tcPr>
          <w:p w14:paraId="0E7309B2" w14:textId="77777777" w:rsidR="005F33B7" w:rsidRPr="005B4A75" w:rsidRDefault="005F33B7" w:rsidP="00CB75C0">
            <w:pPr>
              <w:jc w:val="both"/>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5B4A75">
              <w:rPr>
                <w:sz w:val="20"/>
                <w:szCs w:val="20"/>
                <w:lang w:val="en-US"/>
              </w:rPr>
              <w:t>Melioideae</w:t>
            </w:r>
            <w:proofErr w:type="spellEnd"/>
          </w:p>
        </w:tc>
      </w:tr>
      <w:tr w:rsidR="005F33B7" w14:paraId="1C27B1FD" w14:textId="77777777" w:rsidTr="005F33B7">
        <w:trPr>
          <w:trHeight w:val="247"/>
          <w:jc w:val="center"/>
        </w:trPr>
        <w:tc>
          <w:tcPr>
            <w:cnfStyle w:val="001000000000" w:firstRow="0" w:lastRow="0" w:firstColumn="1" w:lastColumn="0" w:oddVBand="0" w:evenVBand="0" w:oddHBand="0" w:evenHBand="0" w:firstRowFirstColumn="0" w:firstRowLastColumn="0" w:lastRowFirstColumn="0" w:lastRowLastColumn="0"/>
            <w:tcW w:w="2147" w:type="dxa"/>
          </w:tcPr>
          <w:p w14:paraId="50126B2B" w14:textId="77777777" w:rsidR="005F33B7" w:rsidRPr="005B4A75" w:rsidRDefault="005F33B7" w:rsidP="00CB75C0">
            <w:pPr>
              <w:jc w:val="both"/>
              <w:rPr>
                <w:sz w:val="20"/>
                <w:szCs w:val="20"/>
                <w:lang w:val="en-US"/>
              </w:rPr>
            </w:pPr>
            <w:r w:rsidRPr="005B4A75">
              <w:rPr>
                <w:sz w:val="20"/>
                <w:szCs w:val="20"/>
                <w:lang w:val="en-US"/>
              </w:rPr>
              <w:t>Tribe</w:t>
            </w:r>
          </w:p>
        </w:tc>
        <w:tc>
          <w:tcPr>
            <w:tcW w:w="2299" w:type="dxa"/>
          </w:tcPr>
          <w:p w14:paraId="6DA6340C" w14:textId="77777777" w:rsidR="005F33B7" w:rsidRPr="005B4A75" w:rsidRDefault="005F33B7" w:rsidP="00CB75C0">
            <w:pPr>
              <w:jc w:val="both"/>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5B4A75">
              <w:rPr>
                <w:sz w:val="20"/>
                <w:szCs w:val="20"/>
                <w:lang w:val="en-US"/>
              </w:rPr>
              <w:t>Melieae</w:t>
            </w:r>
            <w:proofErr w:type="spellEnd"/>
          </w:p>
        </w:tc>
      </w:tr>
      <w:tr w:rsidR="005F33B7" w14:paraId="46CAF60C" w14:textId="77777777" w:rsidTr="005F33B7">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147" w:type="dxa"/>
          </w:tcPr>
          <w:p w14:paraId="39E3F3AD" w14:textId="77777777" w:rsidR="005F33B7" w:rsidRPr="005B4A75" w:rsidRDefault="005F33B7" w:rsidP="00CB75C0">
            <w:pPr>
              <w:jc w:val="both"/>
              <w:rPr>
                <w:sz w:val="20"/>
                <w:szCs w:val="20"/>
                <w:lang w:val="en-US"/>
              </w:rPr>
            </w:pPr>
            <w:r w:rsidRPr="005B4A75">
              <w:rPr>
                <w:sz w:val="20"/>
                <w:szCs w:val="20"/>
                <w:lang w:val="en-US"/>
              </w:rPr>
              <w:t>Genus</w:t>
            </w:r>
          </w:p>
        </w:tc>
        <w:tc>
          <w:tcPr>
            <w:tcW w:w="2299" w:type="dxa"/>
          </w:tcPr>
          <w:p w14:paraId="79081999" w14:textId="77777777" w:rsidR="005F33B7" w:rsidRPr="005B4A75" w:rsidRDefault="005F33B7" w:rsidP="00CB75C0">
            <w:pPr>
              <w:jc w:val="both"/>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5B4A75">
              <w:rPr>
                <w:sz w:val="20"/>
                <w:szCs w:val="20"/>
                <w:lang w:val="en-US"/>
              </w:rPr>
              <w:t>Azadirachta</w:t>
            </w:r>
            <w:proofErr w:type="spellEnd"/>
          </w:p>
        </w:tc>
      </w:tr>
      <w:tr w:rsidR="005F33B7" w14:paraId="479578F2" w14:textId="77777777" w:rsidTr="005F33B7">
        <w:trPr>
          <w:trHeight w:val="191"/>
          <w:jc w:val="center"/>
        </w:trPr>
        <w:tc>
          <w:tcPr>
            <w:cnfStyle w:val="001000000000" w:firstRow="0" w:lastRow="0" w:firstColumn="1" w:lastColumn="0" w:oddVBand="0" w:evenVBand="0" w:oddHBand="0" w:evenHBand="0" w:firstRowFirstColumn="0" w:firstRowLastColumn="0" w:lastRowFirstColumn="0" w:lastRowLastColumn="0"/>
            <w:tcW w:w="2147" w:type="dxa"/>
          </w:tcPr>
          <w:p w14:paraId="734E00C0" w14:textId="77777777" w:rsidR="005F33B7" w:rsidRPr="005B4A75" w:rsidRDefault="005F33B7" w:rsidP="00CB75C0">
            <w:pPr>
              <w:jc w:val="both"/>
              <w:rPr>
                <w:sz w:val="20"/>
                <w:szCs w:val="20"/>
                <w:lang w:val="en-US"/>
              </w:rPr>
            </w:pPr>
            <w:r w:rsidRPr="005B4A75">
              <w:rPr>
                <w:sz w:val="20"/>
                <w:szCs w:val="20"/>
                <w:lang w:val="en-US"/>
              </w:rPr>
              <w:t>Species</w:t>
            </w:r>
          </w:p>
        </w:tc>
        <w:tc>
          <w:tcPr>
            <w:tcW w:w="2299" w:type="dxa"/>
          </w:tcPr>
          <w:p w14:paraId="127FB027" w14:textId="77777777" w:rsidR="005F33B7" w:rsidRPr="005B4A75" w:rsidRDefault="005F33B7" w:rsidP="00CB75C0">
            <w:pPr>
              <w:jc w:val="both"/>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5B4A75">
              <w:rPr>
                <w:sz w:val="20"/>
                <w:szCs w:val="20"/>
                <w:lang w:val="en-US"/>
              </w:rPr>
              <w:t>indica</w:t>
            </w:r>
            <w:proofErr w:type="spellEnd"/>
          </w:p>
        </w:tc>
      </w:tr>
      <w:tr w:rsidR="005F33B7" w14:paraId="32F54686" w14:textId="77777777" w:rsidTr="005F33B7">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2147" w:type="dxa"/>
          </w:tcPr>
          <w:p w14:paraId="4C4DBF45" w14:textId="77777777" w:rsidR="005F33B7" w:rsidRPr="005B4A75" w:rsidRDefault="005F33B7" w:rsidP="00CB75C0">
            <w:pPr>
              <w:jc w:val="both"/>
              <w:rPr>
                <w:sz w:val="20"/>
                <w:szCs w:val="20"/>
                <w:lang w:val="en-US"/>
              </w:rPr>
            </w:pPr>
            <w:r w:rsidRPr="005B4A75">
              <w:rPr>
                <w:sz w:val="20"/>
                <w:szCs w:val="20"/>
                <w:lang w:val="en-US"/>
              </w:rPr>
              <w:t>Scientific Name</w:t>
            </w:r>
          </w:p>
        </w:tc>
        <w:tc>
          <w:tcPr>
            <w:tcW w:w="2299" w:type="dxa"/>
          </w:tcPr>
          <w:p w14:paraId="5DAF8E5C" w14:textId="77777777" w:rsidR="005F33B7" w:rsidRPr="005B4A75" w:rsidRDefault="005F33B7" w:rsidP="00CB75C0">
            <w:pPr>
              <w:jc w:val="both"/>
              <w:cnfStyle w:val="000000100000" w:firstRow="0" w:lastRow="0" w:firstColumn="0" w:lastColumn="0" w:oddVBand="0" w:evenVBand="0" w:oddHBand="1" w:evenHBand="0" w:firstRowFirstColumn="0" w:firstRowLastColumn="0" w:lastRowFirstColumn="0" w:lastRowLastColumn="0"/>
              <w:rPr>
                <w:i/>
                <w:iCs/>
                <w:sz w:val="20"/>
                <w:szCs w:val="20"/>
                <w:lang w:val="en-US"/>
              </w:rPr>
            </w:pPr>
            <w:proofErr w:type="spellStart"/>
            <w:r w:rsidRPr="005B4A75">
              <w:rPr>
                <w:i/>
                <w:iCs/>
                <w:sz w:val="20"/>
                <w:szCs w:val="20"/>
                <w:lang w:val="en-US"/>
              </w:rPr>
              <w:t>Azadirachta</w:t>
            </w:r>
            <w:proofErr w:type="spellEnd"/>
            <w:r w:rsidRPr="005B4A75">
              <w:rPr>
                <w:i/>
                <w:iCs/>
                <w:sz w:val="20"/>
                <w:szCs w:val="20"/>
                <w:lang w:val="en-US"/>
              </w:rPr>
              <w:t xml:space="preserve"> </w:t>
            </w:r>
            <w:proofErr w:type="spellStart"/>
            <w:r w:rsidRPr="005B4A75">
              <w:rPr>
                <w:i/>
                <w:iCs/>
                <w:sz w:val="20"/>
                <w:szCs w:val="20"/>
                <w:lang w:val="en-US"/>
              </w:rPr>
              <w:t>indica</w:t>
            </w:r>
            <w:proofErr w:type="spellEnd"/>
          </w:p>
        </w:tc>
      </w:tr>
    </w:tbl>
    <w:p w14:paraId="069F5A20" w14:textId="77777777" w:rsidR="001643EB" w:rsidRDefault="001643EB" w:rsidP="004C5EB0">
      <w:pPr>
        <w:pStyle w:val="Body"/>
        <w:spacing w:before="240" w:after="0"/>
        <w:jc w:val="center"/>
        <w:rPr>
          <w:rFonts w:ascii="Arial" w:hAnsi="Arial" w:cs="Arial"/>
        </w:rPr>
      </w:pPr>
      <w:r w:rsidRPr="00235ED5">
        <w:rPr>
          <w:b/>
          <w:noProof/>
          <w:sz w:val="22"/>
        </w:rPr>
        <w:drawing>
          <wp:inline distT="0" distB="0" distL="0" distR="0" wp14:anchorId="7181FE2F" wp14:editId="23014058">
            <wp:extent cx="5210438" cy="2411095"/>
            <wp:effectExtent l="0" t="0" r="0" b="1905"/>
            <wp:docPr id="107530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09393" name=""/>
                    <pic:cNvPicPr/>
                  </pic:nvPicPr>
                  <pic:blipFill rotWithShape="1">
                    <a:blip r:embed="rId14"/>
                    <a:srcRect t="-1" b="44840"/>
                    <a:stretch/>
                  </pic:blipFill>
                  <pic:spPr bwMode="auto">
                    <a:xfrm>
                      <a:off x="0" y="0"/>
                      <a:ext cx="5213395" cy="2412463"/>
                    </a:xfrm>
                    <a:prstGeom prst="rect">
                      <a:avLst/>
                    </a:prstGeom>
                    <a:ln>
                      <a:noFill/>
                    </a:ln>
                    <a:extLst>
                      <a:ext uri="{53640926-AAD7-44D8-BBD7-CCE9431645EC}">
                        <a14:shadowObscured xmlns:a14="http://schemas.microsoft.com/office/drawing/2010/main"/>
                      </a:ext>
                    </a:extLst>
                  </pic:spPr>
                </pic:pic>
              </a:graphicData>
            </a:graphic>
          </wp:inline>
        </w:drawing>
      </w:r>
    </w:p>
    <w:p w14:paraId="2A513021" w14:textId="77777777" w:rsidR="004C5EB0" w:rsidRDefault="004C5EB0" w:rsidP="001643EB">
      <w:pPr>
        <w:pStyle w:val="Body"/>
        <w:spacing w:after="0"/>
        <w:jc w:val="center"/>
        <w:rPr>
          <w:rFonts w:ascii="Arial" w:hAnsi="Arial" w:cs="Arial"/>
          <w:b/>
          <w:bCs/>
        </w:rPr>
      </w:pPr>
    </w:p>
    <w:p w14:paraId="07B025CD" w14:textId="77777777" w:rsidR="001643EB" w:rsidRPr="001643EB" w:rsidRDefault="001643EB" w:rsidP="001643EB">
      <w:pPr>
        <w:pStyle w:val="Body"/>
        <w:spacing w:after="0"/>
        <w:jc w:val="center"/>
        <w:rPr>
          <w:rFonts w:ascii="Arial" w:hAnsi="Arial" w:cs="Arial"/>
          <w:b/>
          <w:bCs/>
        </w:rPr>
      </w:pPr>
      <w:r w:rsidRPr="001643EB">
        <w:rPr>
          <w:rFonts w:ascii="Arial" w:hAnsi="Arial" w:cs="Arial"/>
          <w:b/>
          <w:bCs/>
        </w:rPr>
        <w:t>Fig 1. Neem: Leaves, Seed &amp; Bark</w:t>
      </w:r>
    </w:p>
    <w:p w14:paraId="0BA6EBB6" w14:textId="77777777" w:rsidR="00E66E10" w:rsidRDefault="00E66E10" w:rsidP="00441B6F">
      <w:pPr>
        <w:pStyle w:val="Body"/>
        <w:spacing w:after="0"/>
        <w:rPr>
          <w:rFonts w:ascii="Arial" w:hAnsi="Arial" w:cs="Arial"/>
        </w:rPr>
      </w:pPr>
    </w:p>
    <w:p w14:paraId="1DAD6E79" w14:textId="77777777" w:rsidR="00790ADA" w:rsidRDefault="00790ADA" w:rsidP="00441B6F">
      <w:pPr>
        <w:pStyle w:val="Body"/>
        <w:spacing w:after="0"/>
        <w:rPr>
          <w:rFonts w:ascii="Arial" w:hAnsi="Arial" w:cs="Arial"/>
        </w:rPr>
      </w:pPr>
    </w:p>
    <w:p w14:paraId="2173EB21" w14:textId="77777777" w:rsidR="004C5EB0" w:rsidRDefault="004C5EB0" w:rsidP="00441B6F">
      <w:pPr>
        <w:pStyle w:val="Body"/>
        <w:spacing w:after="0"/>
        <w:rPr>
          <w:rFonts w:ascii="Arial" w:hAnsi="Arial" w:cs="Arial"/>
        </w:rPr>
      </w:pPr>
    </w:p>
    <w:p w14:paraId="77101C4A" w14:textId="77777777" w:rsidR="004C5EB0" w:rsidRDefault="004C5EB0" w:rsidP="00441B6F">
      <w:pPr>
        <w:pStyle w:val="Body"/>
        <w:spacing w:after="0"/>
        <w:rPr>
          <w:rFonts w:ascii="Arial" w:hAnsi="Arial" w:cs="Arial"/>
        </w:rPr>
      </w:pPr>
    </w:p>
    <w:p w14:paraId="401A31C7" w14:textId="77777777" w:rsidR="004C5EB0" w:rsidRDefault="004C5EB0" w:rsidP="00441B6F">
      <w:pPr>
        <w:pStyle w:val="Body"/>
        <w:spacing w:after="0"/>
        <w:rPr>
          <w:rFonts w:ascii="Arial" w:hAnsi="Arial" w:cs="Arial"/>
        </w:rPr>
      </w:pPr>
    </w:p>
    <w:p w14:paraId="47F4728A" w14:textId="77777777" w:rsidR="001643EB" w:rsidRPr="001643EB" w:rsidRDefault="001643EB" w:rsidP="001643EB">
      <w:pPr>
        <w:pStyle w:val="Body"/>
        <w:rPr>
          <w:rFonts w:ascii="Arial" w:hAnsi="Arial" w:cs="Arial"/>
          <w:b/>
          <w:bCs/>
        </w:rPr>
      </w:pPr>
      <w:r w:rsidRPr="001643EB">
        <w:rPr>
          <w:rFonts w:ascii="Arial" w:hAnsi="Arial" w:cs="Arial"/>
          <w:b/>
          <w:bCs/>
        </w:rPr>
        <w:t>3. BIOACTIVE COMPOUNDS PRESENT IN A. INDICA:</w:t>
      </w:r>
    </w:p>
    <w:p w14:paraId="07DAEA68" w14:textId="77777777" w:rsidR="001643EB" w:rsidRDefault="001643EB" w:rsidP="001643EB">
      <w:pPr>
        <w:pStyle w:val="Body"/>
        <w:rPr>
          <w:rFonts w:ascii="Arial" w:hAnsi="Arial" w:cs="Arial"/>
        </w:rPr>
      </w:pPr>
      <w:r w:rsidRPr="001643EB">
        <w:rPr>
          <w:rFonts w:ascii="Arial" w:hAnsi="Arial" w:cs="Arial"/>
        </w:rPr>
        <w:t xml:space="preserve">Neem contains a diverse range of bioactive compounds in its various parts, with </w:t>
      </w:r>
      <w:proofErr w:type="spellStart"/>
      <w:r w:rsidRPr="001643EB">
        <w:rPr>
          <w:rFonts w:ascii="Arial" w:hAnsi="Arial" w:cs="Arial"/>
        </w:rPr>
        <w:t>azadirachtin</w:t>
      </w:r>
      <w:proofErr w:type="spellEnd"/>
      <w:r w:rsidRPr="001643EB">
        <w:rPr>
          <w:rFonts w:ascii="Arial" w:hAnsi="Arial" w:cs="Arial"/>
        </w:rPr>
        <w:t xml:space="preserve"> being the most notable. Other significant constituents include </w:t>
      </w:r>
      <w:proofErr w:type="spellStart"/>
      <w:r w:rsidRPr="001643EB">
        <w:rPr>
          <w:rFonts w:ascii="Arial" w:hAnsi="Arial" w:cs="Arial"/>
        </w:rPr>
        <w:t>nimbolinin</w:t>
      </w:r>
      <w:proofErr w:type="spellEnd"/>
      <w:r w:rsidRPr="001643EB">
        <w:rPr>
          <w:rFonts w:ascii="Arial" w:hAnsi="Arial" w:cs="Arial"/>
        </w:rPr>
        <w:t xml:space="preserve">, </w:t>
      </w:r>
      <w:proofErr w:type="spellStart"/>
      <w:r w:rsidRPr="001643EB">
        <w:rPr>
          <w:rFonts w:ascii="Arial" w:hAnsi="Arial" w:cs="Arial"/>
        </w:rPr>
        <w:t>nimbin</w:t>
      </w:r>
      <w:proofErr w:type="spellEnd"/>
      <w:r w:rsidRPr="001643EB">
        <w:rPr>
          <w:rFonts w:ascii="Arial" w:hAnsi="Arial" w:cs="Arial"/>
        </w:rPr>
        <w:t xml:space="preserve">, </w:t>
      </w:r>
      <w:proofErr w:type="spellStart"/>
      <w:r w:rsidRPr="001643EB">
        <w:rPr>
          <w:rFonts w:ascii="Arial" w:hAnsi="Arial" w:cs="Arial"/>
        </w:rPr>
        <w:t>nimbidin</w:t>
      </w:r>
      <w:proofErr w:type="spellEnd"/>
      <w:r w:rsidRPr="001643EB">
        <w:rPr>
          <w:rFonts w:ascii="Arial" w:hAnsi="Arial" w:cs="Arial"/>
        </w:rPr>
        <w:t xml:space="preserve">, </w:t>
      </w:r>
      <w:proofErr w:type="spellStart"/>
      <w:r w:rsidRPr="001643EB">
        <w:rPr>
          <w:rFonts w:ascii="Arial" w:hAnsi="Arial" w:cs="Arial"/>
        </w:rPr>
        <w:t>nimbidol</w:t>
      </w:r>
      <w:proofErr w:type="spellEnd"/>
      <w:r w:rsidRPr="001643EB">
        <w:rPr>
          <w:rFonts w:ascii="Arial" w:hAnsi="Arial" w:cs="Arial"/>
        </w:rPr>
        <w:t xml:space="preserve">, sodium </w:t>
      </w:r>
      <w:proofErr w:type="spellStart"/>
      <w:r w:rsidRPr="001643EB">
        <w:rPr>
          <w:rFonts w:ascii="Arial" w:hAnsi="Arial" w:cs="Arial"/>
        </w:rPr>
        <w:t>nimbinate</w:t>
      </w:r>
      <w:proofErr w:type="spellEnd"/>
      <w:r w:rsidRPr="001643EB">
        <w:rPr>
          <w:rFonts w:ascii="Arial" w:hAnsi="Arial" w:cs="Arial"/>
        </w:rPr>
        <w:t xml:space="preserve">, </w:t>
      </w:r>
      <w:proofErr w:type="spellStart"/>
      <w:r w:rsidRPr="001643EB">
        <w:rPr>
          <w:rFonts w:ascii="Arial" w:hAnsi="Arial" w:cs="Arial"/>
        </w:rPr>
        <w:t>gedunin</w:t>
      </w:r>
      <w:proofErr w:type="spellEnd"/>
      <w:r w:rsidRPr="001643EB">
        <w:rPr>
          <w:rFonts w:ascii="Arial" w:hAnsi="Arial" w:cs="Arial"/>
        </w:rPr>
        <w:t xml:space="preserve">, </w:t>
      </w:r>
      <w:proofErr w:type="spellStart"/>
      <w:r w:rsidRPr="001643EB">
        <w:rPr>
          <w:rFonts w:ascii="Arial" w:hAnsi="Arial" w:cs="Arial"/>
        </w:rPr>
        <w:t>salannin</w:t>
      </w:r>
      <w:proofErr w:type="spellEnd"/>
      <w:r w:rsidRPr="001643EB">
        <w:rPr>
          <w:rFonts w:ascii="Arial" w:hAnsi="Arial" w:cs="Arial"/>
        </w:rPr>
        <w:t xml:space="preserve">, and quercetin. Among these, </w:t>
      </w:r>
      <w:proofErr w:type="spellStart"/>
      <w:r w:rsidRPr="001643EB">
        <w:rPr>
          <w:rFonts w:ascii="Arial" w:hAnsi="Arial" w:cs="Arial"/>
        </w:rPr>
        <w:t>nimbin</w:t>
      </w:r>
      <w:proofErr w:type="spellEnd"/>
      <w:r w:rsidRPr="001643EB">
        <w:rPr>
          <w:rFonts w:ascii="Arial" w:hAnsi="Arial" w:cs="Arial"/>
        </w:rPr>
        <w:t xml:space="preserve">, a triterpene, exhibits antipyretic, fungicidal, antihistaminic, and antiseptic properties. Additionally, it demonstrates anti-inflammatory and antioxidant effects by mitigating the production of reactive oxygen species, thereby reducing cellular damage </w:t>
      </w:r>
      <w:r w:rsidRPr="001643EB">
        <w:rPr>
          <w:rFonts w:ascii="Arial" w:hAnsi="Arial" w:cs="Arial"/>
          <w:b/>
          <w:bCs/>
        </w:rPr>
        <w:t>(Schumacher et al., 2011; Naik et al., 2014)</w:t>
      </w:r>
      <w:r w:rsidRPr="001643EB">
        <w:rPr>
          <w:rFonts w:ascii="Arial" w:hAnsi="Arial" w:cs="Arial"/>
        </w:rPr>
        <w:t>.</w:t>
      </w:r>
      <w:r>
        <w:rPr>
          <w:rFonts w:ascii="Arial" w:hAnsi="Arial" w:cs="Arial"/>
        </w:rPr>
        <w:t xml:space="preserve"> </w:t>
      </w:r>
    </w:p>
    <w:p w14:paraId="745F5C30" w14:textId="77777777" w:rsidR="001643EB" w:rsidRPr="001643EB" w:rsidRDefault="001643EB" w:rsidP="001643EB">
      <w:pPr>
        <w:pStyle w:val="Body"/>
        <w:rPr>
          <w:rFonts w:ascii="Arial" w:hAnsi="Arial" w:cs="Arial"/>
        </w:rPr>
      </w:pPr>
      <w:r w:rsidRPr="001643EB">
        <w:rPr>
          <w:rFonts w:ascii="Arial" w:hAnsi="Arial" w:cs="Arial"/>
        </w:rPr>
        <w:t xml:space="preserve">Neem leaves contain compounds such as </w:t>
      </w:r>
      <w:proofErr w:type="spellStart"/>
      <w:r w:rsidRPr="001643EB">
        <w:rPr>
          <w:rFonts w:ascii="Arial" w:hAnsi="Arial" w:cs="Arial"/>
        </w:rPr>
        <w:t>nimbin</w:t>
      </w:r>
      <w:proofErr w:type="spellEnd"/>
      <w:r w:rsidRPr="001643EB">
        <w:rPr>
          <w:rFonts w:ascii="Arial" w:hAnsi="Arial" w:cs="Arial"/>
        </w:rPr>
        <w:t xml:space="preserve">, </w:t>
      </w:r>
      <w:proofErr w:type="spellStart"/>
      <w:r w:rsidRPr="001643EB">
        <w:rPr>
          <w:rFonts w:ascii="Arial" w:hAnsi="Arial" w:cs="Arial"/>
        </w:rPr>
        <w:t>nimbanene</w:t>
      </w:r>
      <w:proofErr w:type="spellEnd"/>
      <w:r w:rsidRPr="001643EB">
        <w:rPr>
          <w:rFonts w:ascii="Arial" w:hAnsi="Arial" w:cs="Arial"/>
        </w:rPr>
        <w:t xml:space="preserve">, 6-desacetylnimbinene, </w:t>
      </w:r>
      <w:proofErr w:type="spellStart"/>
      <w:r w:rsidRPr="001643EB">
        <w:rPr>
          <w:rFonts w:ascii="Arial" w:hAnsi="Arial" w:cs="Arial"/>
        </w:rPr>
        <w:t>nimbandiol</w:t>
      </w:r>
      <w:proofErr w:type="spellEnd"/>
      <w:r w:rsidRPr="001643EB">
        <w:rPr>
          <w:rFonts w:ascii="Arial" w:hAnsi="Arial" w:cs="Arial"/>
        </w:rPr>
        <w:t xml:space="preserve">, </w:t>
      </w:r>
      <w:proofErr w:type="spellStart"/>
      <w:r w:rsidRPr="001643EB">
        <w:rPr>
          <w:rFonts w:ascii="Arial" w:hAnsi="Arial" w:cs="Arial"/>
        </w:rPr>
        <w:t>nimbolide</w:t>
      </w:r>
      <w:proofErr w:type="spellEnd"/>
      <w:r w:rsidRPr="001643EB">
        <w:rPr>
          <w:rFonts w:ascii="Arial" w:hAnsi="Arial" w:cs="Arial"/>
        </w:rPr>
        <w:t>, ascorbic acid, n-</w:t>
      </w:r>
      <w:proofErr w:type="spellStart"/>
      <w:r w:rsidRPr="001643EB">
        <w:rPr>
          <w:rFonts w:ascii="Arial" w:hAnsi="Arial" w:cs="Arial"/>
        </w:rPr>
        <w:t>hexacosanol</w:t>
      </w:r>
      <w:proofErr w:type="spellEnd"/>
      <w:r w:rsidRPr="001643EB">
        <w:rPr>
          <w:rFonts w:ascii="Arial" w:hAnsi="Arial" w:cs="Arial"/>
        </w:rPr>
        <w:t xml:space="preserve">, amino acids, 7-desacetyl-7-benzoylazadiradione, 7-desacetyl-7-benzoylgedunin, 17-hydroxyazadiradione, and </w:t>
      </w:r>
      <w:proofErr w:type="spellStart"/>
      <w:r w:rsidRPr="001643EB">
        <w:rPr>
          <w:rFonts w:ascii="Arial" w:hAnsi="Arial" w:cs="Arial"/>
        </w:rPr>
        <w:t>nimbiol</w:t>
      </w:r>
      <w:proofErr w:type="spellEnd"/>
      <w:r w:rsidRPr="001643EB">
        <w:rPr>
          <w:rFonts w:ascii="Arial" w:hAnsi="Arial" w:cs="Arial"/>
        </w:rPr>
        <w:t xml:space="preserve"> </w:t>
      </w:r>
      <w:r w:rsidRPr="001643EB">
        <w:rPr>
          <w:rFonts w:ascii="Arial" w:hAnsi="Arial" w:cs="Arial"/>
          <w:b/>
          <w:bCs/>
        </w:rPr>
        <w:t>(Hossain et al.,2011)</w:t>
      </w:r>
      <w:r w:rsidRPr="001643EB">
        <w:rPr>
          <w:rFonts w:ascii="Arial" w:hAnsi="Arial" w:cs="Arial"/>
        </w:rPr>
        <w:t xml:space="preserve">. Flavonoids, present in neem, are known to inhibit prostaglandin biosynthesis, endoperoxides, and enzymes like protein kinases and </w:t>
      </w:r>
      <w:proofErr w:type="spellStart"/>
      <w:r w:rsidRPr="001643EB">
        <w:rPr>
          <w:rFonts w:ascii="Arial" w:hAnsi="Arial" w:cs="Arial"/>
        </w:rPr>
        <w:t>phosphodiesterases</w:t>
      </w:r>
      <w:proofErr w:type="spellEnd"/>
      <w:r w:rsidRPr="001643EB">
        <w:rPr>
          <w:rFonts w:ascii="Arial" w:hAnsi="Arial" w:cs="Arial"/>
        </w:rPr>
        <w:t xml:space="preserve">, all of which are involved in inflammatory processes </w:t>
      </w:r>
      <w:r w:rsidRPr="001643EB">
        <w:rPr>
          <w:rFonts w:ascii="Arial" w:hAnsi="Arial" w:cs="Arial"/>
          <w:b/>
          <w:bCs/>
        </w:rPr>
        <w:t>(Naik et al., 2014; Batista et al., 2018; Hernández-Aquino &amp; Muriel, 2018)</w:t>
      </w:r>
      <w:r w:rsidRPr="001643EB">
        <w:rPr>
          <w:rFonts w:ascii="Arial" w:hAnsi="Arial" w:cs="Arial"/>
        </w:rPr>
        <w:t xml:space="preserve">. Quercetin and β-sitosterol, polyphenolic flavonoids purified from neem leaves, exhibit antibacterial and antifungal properties </w:t>
      </w:r>
      <w:r w:rsidRPr="001643EB">
        <w:rPr>
          <w:rFonts w:ascii="Arial" w:hAnsi="Arial" w:cs="Arial"/>
          <w:b/>
          <w:bCs/>
        </w:rPr>
        <w:t>(</w:t>
      </w:r>
      <w:proofErr w:type="spellStart"/>
      <w:r w:rsidRPr="001643EB">
        <w:rPr>
          <w:rFonts w:ascii="Arial" w:hAnsi="Arial" w:cs="Arial"/>
          <w:b/>
          <w:bCs/>
        </w:rPr>
        <w:t>Govindachari</w:t>
      </w:r>
      <w:proofErr w:type="spellEnd"/>
      <w:r w:rsidRPr="001643EB">
        <w:rPr>
          <w:rFonts w:ascii="Arial" w:hAnsi="Arial" w:cs="Arial"/>
          <w:b/>
          <w:bCs/>
        </w:rPr>
        <w:t xml:space="preserve"> et al.,1998)</w:t>
      </w:r>
      <w:r w:rsidRPr="001643EB">
        <w:rPr>
          <w:rFonts w:ascii="Arial" w:hAnsi="Arial" w:cs="Arial"/>
        </w:rPr>
        <w:t>.</w:t>
      </w:r>
    </w:p>
    <w:p w14:paraId="0960976D" w14:textId="77777777" w:rsidR="001643EB" w:rsidRPr="001643EB" w:rsidRDefault="001643EB" w:rsidP="001643EB">
      <w:pPr>
        <w:pStyle w:val="Body"/>
        <w:rPr>
          <w:rFonts w:ascii="Arial" w:hAnsi="Arial" w:cs="Arial"/>
        </w:rPr>
      </w:pPr>
      <w:r w:rsidRPr="001643EB">
        <w:rPr>
          <w:rFonts w:ascii="Arial" w:hAnsi="Arial" w:cs="Arial"/>
        </w:rPr>
        <w:t xml:space="preserve">Neem oil extracts, commonly used for various applications, are rich in triterpenes, flavonoids, and saponins, with smaller amounts of catechins and </w:t>
      </w:r>
      <w:proofErr w:type="spellStart"/>
      <w:r w:rsidRPr="001643EB">
        <w:rPr>
          <w:rFonts w:ascii="Arial" w:hAnsi="Arial" w:cs="Arial"/>
        </w:rPr>
        <w:t>nimbins</w:t>
      </w:r>
      <w:proofErr w:type="spellEnd"/>
      <w:r w:rsidRPr="001643EB">
        <w:rPr>
          <w:rFonts w:ascii="Arial" w:hAnsi="Arial" w:cs="Arial"/>
        </w:rPr>
        <w:t xml:space="preserve"> </w:t>
      </w:r>
      <w:r w:rsidRPr="001643EB">
        <w:rPr>
          <w:rFonts w:ascii="Arial" w:hAnsi="Arial" w:cs="Arial"/>
          <w:b/>
          <w:bCs/>
        </w:rPr>
        <w:t>(Schumacher et al., 2011; Naik et al., 2014)</w:t>
      </w:r>
      <w:r w:rsidRPr="001643EB">
        <w:rPr>
          <w:rFonts w:ascii="Arial" w:hAnsi="Arial" w:cs="Arial"/>
        </w:rPr>
        <w:t xml:space="preserve">. Other metabolites identified in neem extracts include limonoids, tannins, alkaloids, terpenoids, reducing sugars, catechins, sterols, and gallic acid </w:t>
      </w:r>
      <w:r w:rsidRPr="001643EB">
        <w:rPr>
          <w:rFonts w:ascii="Arial" w:hAnsi="Arial" w:cs="Arial"/>
          <w:b/>
          <w:bCs/>
        </w:rPr>
        <w:t>(Schumacher et al., 2011; Naik et al., 2014; Roma et al., 2015; Saleem et al., 2018;)</w:t>
      </w:r>
      <w:r w:rsidRPr="001643EB">
        <w:rPr>
          <w:rFonts w:ascii="Arial" w:hAnsi="Arial" w:cs="Arial"/>
        </w:rPr>
        <w:t>.</w:t>
      </w:r>
    </w:p>
    <w:p w14:paraId="599DD8FC" w14:textId="77777777" w:rsidR="001643EB" w:rsidRPr="001643EB" w:rsidRDefault="001643EB" w:rsidP="001643EB">
      <w:pPr>
        <w:pStyle w:val="Body"/>
        <w:rPr>
          <w:rFonts w:ascii="Arial" w:hAnsi="Arial" w:cs="Arial"/>
          <w:b/>
          <w:bCs/>
          <w:lang w:val="en-AU"/>
        </w:rPr>
      </w:pPr>
      <w:r w:rsidRPr="001643EB">
        <w:rPr>
          <w:rFonts w:ascii="Arial" w:hAnsi="Arial" w:cs="Arial"/>
          <w:b/>
          <w:bCs/>
          <w:lang w:val="en-AU"/>
        </w:rPr>
        <w:t xml:space="preserve">4. PHARMACOLOGICAL ACTIVITIES OF   NEEM </w:t>
      </w:r>
      <w:r w:rsidRPr="001643EB">
        <w:rPr>
          <w:rFonts w:ascii="Arial" w:hAnsi="Arial" w:cs="Arial"/>
          <w:lang w:val="en-AU"/>
        </w:rPr>
        <w:t>(Fig 2; Table 2)</w:t>
      </w:r>
    </w:p>
    <w:p w14:paraId="179A11B8" w14:textId="77777777" w:rsidR="001643EB" w:rsidRPr="001643EB" w:rsidRDefault="001643EB" w:rsidP="001643EB">
      <w:pPr>
        <w:pStyle w:val="Body"/>
        <w:rPr>
          <w:rFonts w:ascii="Arial" w:hAnsi="Arial" w:cs="Arial"/>
          <w:b/>
          <w:bCs/>
        </w:rPr>
      </w:pPr>
      <w:r w:rsidRPr="001643EB">
        <w:rPr>
          <w:rFonts w:ascii="Arial" w:hAnsi="Arial" w:cs="Arial"/>
          <w:b/>
          <w:bCs/>
        </w:rPr>
        <w:t>4.1. Antioxidants:</w:t>
      </w:r>
    </w:p>
    <w:p w14:paraId="0CA66EFA" w14:textId="77777777" w:rsidR="001643EB" w:rsidRPr="001643EB" w:rsidRDefault="001643EB" w:rsidP="001643EB">
      <w:pPr>
        <w:pStyle w:val="Body"/>
        <w:rPr>
          <w:rFonts w:ascii="Arial" w:hAnsi="Arial" w:cs="Arial"/>
        </w:rPr>
      </w:pPr>
      <w:r w:rsidRPr="001643EB">
        <w:rPr>
          <w:rFonts w:ascii="Arial" w:hAnsi="Arial" w:cs="Arial"/>
        </w:rPr>
        <w:t xml:space="preserve">Free radicals, or reactive oxygen species (ROS), are major contributors to the development of various diseases. Neutralizing free radicals is a crucial step in disease prevention. Antioxidants work by stabilizing or deactivating free radicals, often before they can damage biological cells. Additionally, they support the activation of antioxidative enzymes, which help control the damage caused by free radicals or ROS </w:t>
      </w:r>
      <w:r w:rsidRPr="001643EB">
        <w:rPr>
          <w:rFonts w:ascii="Arial" w:hAnsi="Arial" w:cs="Arial"/>
          <w:b/>
          <w:bCs/>
        </w:rPr>
        <w:t>(</w:t>
      </w:r>
      <w:r w:rsidRPr="001643EB">
        <w:rPr>
          <w:rFonts w:ascii="Arial" w:hAnsi="Arial" w:cs="Arial"/>
          <w:b/>
          <w:bCs/>
          <w:lang w:val="en-AU"/>
        </w:rPr>
        <w:t>Nunes et al., 2012)</w:t>
      </w:r>
      <w:r w:rsidRPr="001643EB">
        <w:rPr>
          <w:rFonts w:ascii="Arial" w:hAnsi="Arial" w:cs="Arial"/>
        </w:rPr>
        <w:t>.</w:t>
      </w:r>
    </w:p>
    <w:p w14:paraId="67FC29F6" w14:textId="77777777" w:rsidR="001643EB" w:rsidRPr="001643EB" w:rsidRDefault="001643EB" w:rsidP="001643EB">
      <w:pPr>
        <w:pStyle w:val="Body"/>
        <w:rPr>
          <w:rFonts w:ascii="Arial" w:hAnsi="Arial" w:cs="Arial"/>
        </w:rPr>
      </w:pPr>
      <w:r w:rsidRPr="001643EB">
        <w:rPr>
          <w:rFonts w:ascii="Arial" w:hAnsi="Arial" w:cs="Arial"/>
        </w:rPr>
        <w:t xml:space="preserve">Extracts containing flavonoids, known for their antioxidant properties, have demonstrated significant potential in counteracting free radical activity. Notably, extracts from </w:t>
      </w:r>
      <w:r w:rsidRPr="001643EB">
        <w:rPr>
          <w:rFonts w:ascii="Arial" w:hAnsi="Arial" w:cs="Arial"/>
          <w:i/>
          <w:iCs/>
        </w:rPr>
        <w:t xml:space="preserve">A. </w:t>
      </w:r>
      <w:proofErr w:type="spellStart"/>
      <w:r w:rsidRPr="001643EB">
        <w:rPr>
          <w:rFonts w:ascii="Arial" w:hAnsi="Arial" w:cs="Arial"/>
          <w:i/>
          <w:iCs/>
        </w:rPr>
        <w:t>indica</w:t>
      </w:r>
      <w:proofErr w:type="spellEnd"/>
      <w:r w:rsidRPr="001643EB">
        <w:rPr>
          <w:rFonts w:ascii="Arial" w:hAnsi="Arial" w:cs="Arial"/>
        </w:rPr>
        <w:t xml:space="preserve"> flowers and young leaves have shown strong antioxidant activity </w:t>
      </w:r>
      <w:r w:rsidRPr="001643EB">
        <w:rPr>
          <w:rFonts w:ascii="Arial" w:hAnsi="Arial" w:cs="Arial"/>
          <w:b/>
          <w:bCs/>
        </w:rPr>
        <w:t>(</w:t>
      </w:r>
      <w:r w:rsidRPr="001643EB">
        <w:rPr>
          <w:rFonts w:ascii="Arial" w:hAnsi="Arial" w:cs="Arial"/>
          <w:b/>
          <w:bCs/>
          <w:lang w:val="en-AU"/>
        </w:rPr>
        <w:t>Biswas et al., 2002)</w:t>
      </w:r>
      <w:r w:rsidRPr="001643EB">
        <w:rPr>
          <w:rFonts w:ascii="Arial" w:hAnsi="Arial" w:cs="Arial"/>
        </w:rPr>
        <w:t xml:space="preserve">. Among neem-derived products, the aqueous fraction of neem bark exhibits greater antioxidant activity than leaf extracts due to its higher concentration of phenolic compounds </w:t>
      </w:r>
      <w:r w:rsidRPr="001643EB">
        <w:rPr>
          <w:rFonts w:ascii="Arial" w:hAnsi="Arial" w:cs="Arial"/>
          <w:b/>
          <w:bCs/>
        </w:rPr>
        <w:t>(</w:t>
      </w:r>
      <w:proofErr w:type="spellStart"/>
      <w:r w:rsidRPr="001643EB">
        <w:rPr>
          <w:rFonts w:ascii="Arial" w:hAnsi="Arial" w:cs="Arial"/>
          <w:b/>
          <w:bCs/>
          <w:lang w:val="en-AU"/>
        </w:rPr>
        <w:t>Ghimeray</w:t>
      </w:r>
      <w:proofErr w:type="spellEnd"/>
      <w:r w:rsidRPr="001643EB">
        <w:rPr>
          <w:rFonts w:ascii="Arial" w:hAnsi="Arial" w:cs="Arial"/>
          <w:b/>
          <w:bCs/>
          <w:lang w:val="en-AU"/>
        </w:rPr>
        <w:t xml:space="preserve"> et al.,2009)</w:t>
      </w:r>
      <w:r w:rsidRPr="001643EB">
        <w:rPr>
          <w:rFonts w:ascii="Arial" w:hAnsi="Arial" w:cs="Arial"/>
        </w:rPr>
        <w:t>.</w:t>
      </w:r>
    </w:p>
    <w:p w14:paraId="4FE2A499" w14:textId="77777777" w:rsidR="001643EB" w:rsidRDefault="001643EB" w:rsidP="004C5EB0">
      <w:pPr>
        <w:pStyle w:val="Body"/>
        <w:jc w:val="center"/>
        <w:rPr>
          <w:rFonts w:ascii="Arial" w:hAnsi="Arial" w:cs="Arial"/>
        </w:rPr>
      </w:pPr>
      <w:r w:rsidRPr="005A66B7">
        <w:rPr>
          <w:b/>
          <w:bCs/>
          <w:noProof/>
          <w:sz w:val="28"/>
          <w:szCs w:val="28"/>
        </w:rPr>
        <w:drawing>
          <wp:inline distT="0" distB="0" distL="0" distR="0" wp14:anchorId="020E3FC6" wp14:editId="77B12D33">
            <wp:extent cx="5022144" cy="3137338"/>
            <wp:effectExtent l="0" t="0" r="0" b="0"/>
            <wp:docPr id="2076127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27248" name=""/>
                    <pic:cNvPicPr/>
                  </pic:nvPicPr>
                  <pic:blipFill rotWithShape="1">
                    <a:blip r:embed="rId15"/>
                    <a:srcRect l="8751" r="26649" b="6859"/>
                    <a:stretch/>
                  </pic:blipFill>
                  <pic:spPr bwMode="auto">
                    <a:xfrm>
                      <a:off x="0" y="0"/>
                      <a:ext cx="5078409" cy="3172487"/>
                    </a:xfrm>
                    <a:prstGeom prst="rect">
                      <a:avLst/>
                    </a:prstGeom>
                    <a:ln>
                      <a:noFill/>
                    </a:ln>
                    <a:extLst>
                      <a:ext uri="{53640926-AAD7-44D8-BBD7-CCE9431645EC}">
                        <a14:shadowObscured xmlns:a14="http://schemas.microsoft.com/office/drawing/2010/main"/>
                      </a:ext>
                    </a:extLst>
                  </pic:spPr>
                </pic:pic>
              </a:graphicData>
            </a:graphic>
          </wp:inline>
        </w:drawing>
      </w:r>
    </w:p>
    <w:p w14:paraId="44D16071" w14:textId="77777777" w:rsidR="001643EB" w:rsidRPr="001643EB" w:rsidRDefault="001643EB" w:rsidP="001643EB">
      <w:pPr>
        <w:pStyle w:val="Body"/>
        <w:spacing w:after="0"/>
        <w:jc w:val="center"/>
        <w:rPr>
          <w:rFonts w:ascii="Arial" w:hAnsi="Arial" w:cs="Arial"/>
          <w:b/>
          <w:bCs/>
        </w:rPr>
      </w:pPr>
      <w:r w:rsidRPr="001643EB">
        <w:rPr>
          <w:rFonts w:ascii="Arial" w:hAnsi="Arial" w:cs="Arial"/>
          <w:b/>
          <w:bCs/>
        </w:rPr>
        <w:lastRenderedPageBreak/>
        <w:t>Fig 2. Pharmacological activities of Neem</w:t>
      </w:r>
    </w:p>
    <w:p w14:paraId="2F6DA73E" w14:textId="77777777" w:rsidR="001643EB" w:rsidRDefault="001643EB" w:rsidP="00441B6F">
      <w:pPr>
        <w:pStyle w:val="Body"/>
        <w:spacing w:after="0"/>
        <w:rPr>
          <w:rFonts w:ascii="Arial" w:hAnsi="Arial" w:cs="Arial"/>
        </w:rPr>
      </w:pPr>
    </w:p>
    <w:p w14:paraId="1CB5C759" w14:textId="77777777" w:rsidR="001643EB" w:rsidRDefault="001643EB" w:rsidP="00441B6F">
      <w:pPr>
        <w:pStyle w:val="Body"/>
        <w:spacing w:after="0"/>
        <w:rPr>
          <w:rFonts w:ascii="Arial" w:hAnsi="Arial" w:cs="Arial"/>
        </w:rPr>
      </w:pPr>
    </w:p>
    <w:p w14:paraId="04AD624C" w14:textId="77777777" w:rsidR="001643EB" w:rsidRPr="001643EB" w:rsidRDefault="001643EB" w:rsidP="001643EB">
      <w:pPr>
        <w:pStyle w:val="Body"/>
        <w:rPr>
          <w:rFonts w:ascii="Arial" w:hAnsi="Arial" w:cs="Arial"/>
          <w:b/>
          <w:bCs/>
        </w:rPr>
      </w:pPr>
      <w:r w:rsidRPr="001643EB">
        <w:rPr>
          <w:rFonts w:ascii="Arial" w:hAnsi="Arial" w:cs="Arial"/>
          <w:b/>
          <w:bCs/>
        </w:rPr>
        <w:t>4.2. Anticancer Activity:</w:t>
      </w:r>
    </w:p>
    <w:p w14:paraId="0AA0C399" w14:textId="77777777" w:rsidR="001643EB" w:rsidRPr="001643EB" w:rsidRDefault="001643EB" w:rsidP="001643EB">
      <w:pPr>
        <w:pStyle w:val="Body"/>
        <w:rPr>
          <w:rFonts w:ascii="Arial" w:hAnsi="Arial" w:cs="Arial"/>
          <w:b/>
          <w:bCs/>
        </w:rPr>
      </w:pPr>
      <w:r w:rsidRPr="001643EB">
        <w:rPr>
          <w:rFonts w:ascii="Arial" w:hAnsi="Arial" w:cs="Arial"/>
        </w:rPr>
        <w:t xml:space="preserve">Extensive anticancer applications have been reported for </w:t>
      </w:r>
      <w:r w:rsidRPr="001643EB">
        <w:rPr>
          <w:rFonts w:ascii="Arial" w:hAnsi="Arial" w:cs="Arial"/>
          <w:i/>
          <w:iCs/>
        </w:rPr>
        <w:t xml:space="preserve">A. </w:t>
      </w:r>
      <w:proofErr w:type="spellStart"/>
      <w:r w:rsidRPr="001643EB">
        <w:rPr>
          <w:rFonts w:ascii="Arial" w:hAnsi="Arial" w:cs="Arial"/>
          <w:i/>
          <w:iCs/>
        </w:rPr>
        <w:t>indica</w:t>
      </w:r>
      <w:proofErr w:type="spellEnd"/>
      <w:r w:rsidRPr="001643EB">
        <w:rPr>
          <w:rFonts w:ascii="Arial" w:hAnsi="Arial" w:cs="Arial"/>
        </w:rPr>
        <w:t>. Research involving aqueous neem leaf extract demonstrated its ability to inhibit the initial stages of cancer in an in vivo murine model against 3H-B-a-P</w:t>
      </w:r>
      <w:r w:rsidRPr="001643EB">
        <w:rPr>
          <w:rFonts w:ascii="Arial" w:hAnsi="Arial" w:cs="Arial"/>
          <w:b/>
          <w:bCs/>
        </w:rPr>
        <w:t xml:space="preserve"> (</w:t>
      </w:r>
      <w:proofErr w:type="spellStart"/>
      <w:r w:rsidRPr="001643EB">
        <w:rPr>
          <w:rFonts w:ascii="Arial" w:hAnsi="Arial" w:cs="Arial"/>
          <w:b/>
          <w:bCs/>
          <w:lang w:val="en-AU"/>
        </w:rPr>
        <w:t>Moga</w:t>
      </w:r>
      <w:proofErr w:type="spellEnd"/>
      <w:r w:rsidRPr="001643EB">
        <w:rPr>
          <w:rFonts w:ascii="Arial" w:hAnsi="Arial" w:cs="Arial"/>
          <w:b/>
          <w:bCs/>
          <w:lang w:val="en-AU"/>
        </w:rPr>
        <w:t xml:space="preserve"> et al., 2018)</w:t>
      </w:r>
      <w:r w:rsidRPr="001643EB">
        <w:rPr>
          <w:rFonts w:ascii="Arial" w:hAnsi="Arial" w:cs="Arial"/>
        </w:rPr>
        <w:t>. The enzyme O-6-methylguanine-DNA methyltransferase (MGMT), which detoxifies carcinogenic O-6-alkyl guanines and helps maintain cell integrity, was shown to have increased activity in response to</w:t>
      </w:r>
      <w:r>
        <w:rPr>
          <w:rFonts w:ascii="Arial" w:hAnsi="Arial" w:cs="Arial"/>
        </w:rPr>
        <w:t xml:space="preserve"> </w:t>
      </w:r>
      <w:r w:rsidRPr="001643EB">
        <w:rPr>
          <w:rFonts w:ascii="Arial" w:hAnsi="Arial" w:cs="Arial"/>
        </w:rPr>
        <w:t xml:space="preserve">neem aqueous and ethanolic extracts. Additionally, neem contains bioactive compounds such as </w:t>
      </w:r>
      <w:proofErr w:type="spellStart"/>
      <w:r w:rsidRPr="001643EB">
        <w:rPr>
          <w:rFonts w:ascii="Arial" w:hAnsi="Arial" w:cs="Arial"/>
        </w:rPr>
        <w:t>azadirachtin</w:t>
      </w:r>
      <w:proofErr w:type="spellEnd"/>
      <w:r w:rsidRPr="001643EB">
        <w:rPr>
          <w:rFonts w:ascii="Arial" w:hAnsi="Arial" w:cs="Arial"/>
        </w:rPr>
        <w:t xml:space="preserve">, </w:t>
      </w:r>
      <w:proofErr w:type="spellStart"/>
      <w:r w:rsidRPr="001643EB">
        <w:rPr>
          <w:rFonts w:ascii="Arial" w:hAnsi="Arial" w:cs="Arial"/>
        </w:rPr>
        <w:t>nimbolide</w:t>
      </w:r>
      <w:proofErr w:type="spellEnd"/>
      <w:r w:rsidRPr="001643EB">
        <w:rPr>
          <w:rFonts w:ascii="Arial" w:hAnsi="Arial" w:cs="Arial"/>
        </w:rPr>
        <w:t xml:space="preserve">, and </w:t>
      </w:r>
      <w:proofErr w:type="spellStart"/>
      <w:r w:rsidRPr="001643EB">
        <w:rPr>
          <w:rFonts w:ascii="Arial" w:hAnsi="Arial" w:cs="Arial"/>
        </w:rPr>
        <w:t>nimbidin</w:t>
      </w:r>
      <w:proofErr w:type="spellEnd"/>
      <w:r w:rsidRPr="001643EB">
        <w:rPr>
          <w:rFonts w:ascii="Arial" w:hAnsi="Arial" w:cs="Arial"/>
        </w:rPr>
        <w:t xml:space="preserve">, which exhibit notable anticancer properties </w:t>
      </w:r>
      <w:r w:rsidRPr="001643EB">
        <w:rPr>
          <w:rFonts w:ascii="Arial" w:hAnsi="Arial" w:cs="Arial"/>
          <w:b/>
          <w:bCs/>
        </w:rPr>
        <w:t>(Patel et al., 2016)</w:t>
      </w:r>
      <w:r w:rsidRPr="001643EB">
        <w:rPr>
          <w:rFonts w:ascii="Arial" w:hAnsi="Arial" w:cs="Arial"/>
        </w:rPr>
        <w:t>.</w:t>
      </w:r>
    </w:p>
    <w:p w14:paraId="547C6AB8" w14:textId="77777777" w:rsidR="001643EB" w:rsidRPr="001643EB" w:rsidRDefault="001643EB" w:rsidP="001643EB">
      <w:pPr>
        <w:pStyle w:val="Body"/>
        <w:rPr>
          <w:rFonts w:ascii="Arial" w:hAnsi="Arial" w:cs="Arial"/>
          <w:b/>
          <w:bCs/>
        </w:rPr>
      </w:pPr>
      <w:r w:rsidRPr="001643EB">
        <w:rPr>
          <w:rFonts w:ascii="Arial" w:hAnsi="Arial" w:cs="Arial"/>
          <w:b/>
          <w:bCs/>
        </w:rPr>
        <w:t>4.3. Anti-inflammatory Activity:</w:t>
      </w:r>
    </w:p>
    <w:p w14:paraId="44170024" w14:textId="77777777" w:rsidR="001643EB" w:rsidRPr="001643EB" w:rsidRDefault="001643EB" w:rsidP="001643EB">
      <w:pPr>
        <w:pStyle w:val="Body"/>
        <w:rPr>
          <w:rFonts w:ascii="Arial" w:hAnsi="Arial" w:cs="Arial"/>
        </w:rPr>
      </w:pPr>
      <w:r w:rsidRPr="001643EB">
        <w:rPr>
          <w:rFonts w:ascii="Arial" w:hAnsi="Arial" w:cs="Arial"/>
        </w:rPr>
        <w:t xml:space="preserve">Neem extracts possess notable anti-inflammatory properties </w:t>
      </w:r>
      <w:r w:rsidRPr="001643EB">
        <w:rPr>
          <w:rFonts w:ascii="Arial" w:hAnsi="Arial" w:cs="Arial"/>
          <w:b/>
          <w:bCs/>
        </w:rPr>
        <w:t>(</w:t>
      </w:r>
      <w:proofErr w:type="spellStart"/>
      <w:r w:rsidRPr="001643EB">
        <w:rPr>
          <w:rFonts w:ascii="Arial" w:hAnsi="Arial" w:cs="Arial"/>
          <w:b/>
          <w:bCs/>
        </w:rPr>
        <w:t>Rupani</w:t>
      </w:r>
      <w:proofErr w:type="spellEnd"/>
      <w:r w:rsidRPr="001643EB">
        <w:rPr>
          <w:rFonts w:ascii="Arial" w:hAnsi="Arial" w:cs="Arial"/>
          <w:b/>
          <w:bCs/>
        </w:rPr>
        <w:t xml:space="preserve"> &amp; Chavez, 2018)</w:t>
      </w:r>
      <w:r w:rsidRPr="001643EB">
        <w:rPr>
          <w:rFonts w:ascii="Arial" w:hAnsi="Arial" w:cs="Arial"/>
        </w:rPr>
        <w:t xml:space="preserve">. A key bioactive compound in neem is limonoid, a </w:t>
      </w:r>
      <w:proofErr w:type="spellStart"/>
      <w:r w:rsidRPr="001643EB">
        <w:rPr>
          <w:rFonts w:ascii="Arial" w:hAnsi="Arial" w:cs="Arial"/>
        </w:rPr>
        <w:t>furanolactone</w:t>
      </w:r>
      <w:proofErr w:type="spellEnd"/>
      <w:r w:rsidRPr="001643EB">
        <w:rPr>
          <w:rFonts w:ascii="Arial" w:hAnsi="Arial" w:cs="Arial"/>
        </w:rPr>
        <w:t xml:space="preserve"> known for its ability to inhibit the production of inflammatory mediators. Limonoid also acts as a pain anesthetizer by stimulating the activation of endogenous opioid pathways </w:t>
      </w:r>
      <w:r w:rsidRPr="001643EB">
        <w:rPr>
          <w:rFonts w:ascii="Arial" w:hAnsi="Arial" w:cs="Arial"/>
          <w:b/>
          <w:bCs/>
        </w:rPr>
        <w:t>(Schumacher et al., 2011; Soares et al., 2014)</w:t>
      </w:r>
      <w:r w:rsidRPr="001643EB">
        <w:rPr>
          <w:rFonts w:ascii="Arial" w:hAnsi="Arial" w:cs="Arial"/>
        </w:rPr>
        <w:t>.</w:t>
      </w:r>
    </w:p>
    <w:p w14:paraId="416D431D" w14:textId="77777777" w:rsidR="001643EB" w:rsidRPr="001643EB" w:rsidRDefault="001643EB" w:rsidP="001643EB">
      <w:pPr>
        <w:pStyle w:val="Body"/>
        <w:rPr>
          <w:rFonts w:ascii="Arial" w:hAnsi="Arial" w:cs="Arial"/>
          <w:b/>
          <w:bCs/>
        </w:rPr>
      </w:pPr>
      <w:r w:rsidRPr="001643EB">
        <w:rPr>
          <w:rFonts w:ascii="Arial" w:hAnsi="Arial" w:cs="Arial"/>
          <w:b/>
          <w:bCs/>
        </w:rPr>
        <w:t>4.4. Antibacterial Activity:</w:t>
      </w:r>
    </w:p>
    <w:p w14:paraId="17B487CE" w14:textId="77777777" w:rsidR="001643EB" w:rsidRPr="001643EB" w:rsidRDefault="001643EB" w:rsidP="001643EB">
      <w:pPr>
        <w:pStyle w:val="Body"/>
        <w:rPr>
          <w:rFonts w:ascii="Arial" w:hAnsi="Arial" w:cs="Arial"/>
        </w:rPr>
      </w:pPr>
      <w:r w:rsidRPr="001643EB">
        <w:rPr>
          <w:rFonts w:ascii="Arial" w:hAnsi="Arial" w:cs="Arial"/>
        </w:rPr>
        <w:t>The in-vitro and in-silico antibacterial activities of the methanolic extract of neem leaves were investigated. The study revealed that the extract exhibited strong antibacterial activity against various bacterial strains. Among the identified compounds, Beta-D-</w:t>
      </w:r>
      <w:proofErr w:type="spellStart"/>
      <w:r w:rsidRPr="001643EB">
        <w:rPr>
          <w:rFonts w:ascii="Arial" w:hAnsi="Arial" w:cs="Arial"/>
        </w:rPr>
        <w:t>Mannofuranoside</w:t>
      </w:r>
      <w:proofErr w:type="spellEnd"/>
      <w:r w:rsidRPr="001643EB">
        <w:rPr>
          <w:rFonts w:ascii="Arial" w:hAnsi="Arial" w:cs="Arial"/>
        </w:rPr>
        <w:t xml:space="preserve">, O-geranyl was the most active and met all five criteria for drug-likeness properties </w:t>
      </w:r>
      <w:r w:rsidRPr="001643EB">
        <w:rPr>
          <w:rFonts w:ascii="Arial" w:hAnsi="Arial" w:cs="Arial"/>
          <w:b/>
          <w:bCs/>
        </w:rPr>
        <w:t>(</w:t>
      </w:r>
      <w:proofErr w:type="spellStart"/>
      <w:r w:rsidRPr="001643EB">
        <w:rPr>
          <w:rFonts w:ascii="Arial" w:hAnsi="Arial" w:cs="Arial"/>
          <w:b/>
          <w:bCs/>
          <w:lang w:val="en-AU"/>
        </w:rPr>
        <w:t>Altayb</w:t>
      </w:r>
      <w:proofErr w:type="spellEnd"/>
      <w:r w:rsidRPr="001643EB">
        <w:rPr>
          <w:rFonts w:ascii="Arial" w:hAnsi="Arial" w:cs="Arial"/>
          <w:b/>
          <w:bCs/>
          <w:lang w:val="en-AU"/>
        </w:rPr>
        <w:t xml:space="preserve"> et al., 2022)</w:t>
      </w:r>
      <w:r w:rsidRPr="001643EB">
        <w:rPr>
          <w:rFonts w:ascii="Arial" w:hAnsi="Arial" w:cs="Arial"/>
        </w:rPr>
        <w:t>.</w:t>
      </w:r>
    </w:p>
    <w:p w14:paraId="03CA9C44" w14:textId="77777777" w:rsidR="001643EB" w:rsidRPr="001643EB" w:rsidRDefault="001643EB" w:rsidP="001643EB">
      <w:pPr>
        <w:pStyle w:val="Body"/>
        <w:rPr>
          <w:rFonts w:ascii="Arial" w:hAnsi="Arial" w:cs="Arial"/>
          <w:b/>
          <w:bCs/>
        </w:rPr>
      </w:pPr>
      <w:r w:rsidRPr="001643EB">
        <w:rPr>
          <w:rFonts w:ascii="Arial" w:hAnsi="Arial" w:cs="Arial"/>
          <w:b/>
          <w:bCs/>
        </w:rPr>
        <w:t>4.5. Antimalarial Activity:</w:t>
      </w:r>
    </w:p>
    <w:p w14:paraId="0ED9998C" w14:textId="77777777" w:rsidR="001643EB" w:rsidRPr="001643EB" w:rsidRDefault="001643EB" w:rsidP="001643EB">
      <w:pPr>
        <w:pStyle w:val="Body"/>
        <w:rPr>
          <w:rFonts w:ascii="Arial" w:hAnsi="Arial" w:cs="Arial"/>
        </w:rPr>
      </w:pPr>
      <w:r w:rsidRPr="001643EB">
        <w:rPr>
          <w:rFonts w:ascii="Arial" w:hAnsi="Arial" w:cs="Arial"/>
        </w:rPr>
        <w:t xml:space="preserve">A study investigating the </w:t>
      </w:r>
      <w:proofErr w:type="spellStart"/>
      <w:r w:rsidRPr="001643EB">
        <w:rPr>
          <w:rFonts w:ascii="Arial" w:hAnsi="Arial" w:cs="Arial"/>
        </w:rPr>
        <w:t>antiplasmodial</w:t>
      </w:r>
      <w:proofErr w:type="spellEnd"/>
      <w:r w:rsidRPr="001643EB">
        <w:rPr>
          <w:rFonts w:ascii="Arial" w:hAnsi="Arial" w:cs="Arial"/>
        </w:rPr>
        <w:t xml:space="preserve"> activity of </w:t>
      </w:r>
      <w:r w:rsidRPr="001643EB">
        <w:rPr>
          <w:rFonts w:ascii="Arial" w:hAnsi="Arial" w:cs="Arial"/>
          <w:i/>
          <w:iCs/>
        </w:rPr>
        <w:t xml:space="preserve">A. </w:t>
      </w:r>
      <w:proofErr w:type="spellStart"/>
      <w:r w:rsidRPr="001643EB">
        <w:rPr>
          <w:rFonts w:ascii="Arial" w:hAnsi="Arial" w:cs="Arial"/>
          <w:i/>
          <w:iCs/>
        </w:rPr>
        <w:t>indica</w:t>
      </w:r>
      <w:proofErr w:type="spellEnd"/>
      <w:r w:rsidRPr="001643EB">
        <w:rPr>
          <w:rFonts w:ascii="Arial" w:hAnsi="Arial" w:cs="Arial"/>
        </w:rPr>
        <w:t xml:space="preserve"> in albino mice infected with </w:t>
      </w:r>
      <w:r w:rsidRPr="001643EB">
        <w:rPr>
          <w:rFonts w:ascii="Arial" w:hAnsi="Arial" w:cs="Arial"/>
          <w:i/>
          <w:iCs/>
        </w:rPr>
        <w:t xml:space="preserve">Plasmodium </w:t>
      </w:r>
      <w:proofErr w:type="spellStart"/>
      <w:r w:rsidRPr="001643EB">
        <w:rPr>
          <w:rFonts w:ascii="Arial" w:hAnsi="Arial" w:cs="Arial"/>
          <w:i/>
          <w:iCs/>
        </w:rPr>
        <w:t>berghei</w:t>
      </w:r>
      <w:proofErr w:type="spellEnd"/>
      <w:r w:rsidRPr="001643EB">
        <w:rPr>
          <w:rFonts w:ascii="Arial" w:hAnsi="Arial" w:cs="Arial"/>
        </w:rPr>
        <w:t xml:space="preserve"> revealed that the ethanolic extract of </w:t>
      </w:r>
      <w:r w:rsidRPr="001643EB">
        <w:rPr>
          <w:rFonts w:ascii="Arial" w:hAnsi="Arial" w:cs="Arial"/>
          <w:i/>
          <w:iCs/>
        </w:rPr>
        <w:t xml:space="preserve">A. </w:t>
      </w:r>
      <w:proofErr w:type="spellStart"/>
      <w:r w:rsidRPr="001643EB">
        <w:rPr>
          <w:rFonts w:ascii="Arial" w:hAnsi="Arial" w:cs="Arial"/>
          <w:i/>
          <w:iCs/>
        </w:rPr>
        <w:t>indica</w:t>
      </w:r>
      <w:proofErr w:type="spellEnd"/>
      <w:r w:rsidRPr="001643EB">
        <w:rPr>
          <w:rFonts w:ascii="Arial" w:hAnsi="Arial" w:cs="Arial"/>
        </w:rPr>
        <w:t xml:space="preserve"> possesses significant </w:t>
      </w:r>
      <w:proofErr w:type="spellStart"/>
      <w:r w:rsidRPr="001643EB">
        <w:rPr>
          <w:rFonts w:ascii="Arial" w:hAnsi="Arial" w:cs="Arial"/>
        </w:rPr>
        <w:t>antiplasmodial</w:t>
      </w:r>
      <w:proofErr w:type="spellEnd"/>
      <w:r w:rsidRPr="001643EB">
        <w:rPr>
          <w:rFonts w:ascii="Arial" w:hAnsi="Arial" w:cs="Arial"/>
        </w:rPr>
        <w:t xml:space="preserve"> properties. These findings highlight its potential as an herbal treatment for malaria infection </w:t>
      </w:r>
      <w:r w:rsidRPr="001643EB">
        <w:rPr>
          <w:rFonts w:ascii="Arial" w:hAnsi="Arial" w:cs="Arial"/>
          <w:b/>
          <w:bCs/>
        </w:rPr>
        <w:t>(Afolabi et al., 2021)</w:t>
      </w:r>
      <w:r w:rsidRPr="001643EB">
        <w:rPr>
          <w:rFonts w:ascii="Arial" w:hAnsi="Arial" w:cs="Arial"/>
        </w:rPr>
        <w:t>.</w:t>
      </w:r>
    </w:p>
    <w:p w14:paraId="4CE45637" w14:textId="77777777" w:rsidR="001643EB" w:rsidRPr="001643EB" w:rsidRDefault="001643EB" w:rsidP="001643EB">
      <w:pPr>
        <w:pStyle w:val="Body"/>
        <w:rPr>
          <w:rFonts w:ascii="Arial" w:hAnsi="Arial" w:cs="Arial"/>
          <w:b/>
          <w:bCs/>
        </w:rPr>
      </w:pPr>
      <w:r w:rsidRPr="001643EB">
        <w:rPr>
          <w:rFonts w:ascii="Arial" w:hAnsi="Arial" w:cs="Arial"/>
          <w:b/>
          <w:bCs/>
        </w:rPr>
        <w:t>4.6. Hepatoprotective Effect:</w:t>
      </w:r>
    </w:p>
    <w:p w14:paraId="6ECC6B52" w14:textId="77777777" w:rsidR="001643EB" w:rsidRPr="001643EB" w:rsidRDefault="001643EB" w:rsidP="001643EB">
      <w:pPr>
        <w:pStyle w:val="Body"/>
        <w:rPr>
          <w:rFonts w:ascii="Arial" w:hAnsi="Arial" w:cs="Arial"/>
        </w:rPr>
      </w:pPr>
      <w:r w:rsidRPr="001643EB">
        <w:rPr>
          <w:rFonts w:ascii="Arial" w:hAnsi="Arial" w:cs="Arial"/>
        </w:rPr>
        <w:t>The hepatoprotective activity of neem leaf extract was evaluated in a model of rifampin-induced acute</w:t>
      </w:r>
      <w:r w:rsidRPr="001643EB">
        <w:rPr>
          <w:rFonts w:ascii="Times New Roman" w:hAnsi="Times New Roman"/>
        </w:rPr>
        <w:t xml:space="preserve"> </w:t>
      </w:r>
      <w:r w:rsidRPr="001643EB">
        <w:rPr>
          <w:rFonts w:ascii="Arial" w:hAnsi="Arial" w:cs="Arial"/>
        </w:rPr>
        <w:t xml:space="preserve">hepatic failure in rats. The results demonstrated that neem leaf extract, administered at two dosage levels, significantly reduced serum liver enzyme levels and MDA, while markedly increasing the activities of GSH and SOD. Additionally, it exhibited anti-inflammatory effects, as evidenced by a significant reduction in TNF-α and IL-1α levels compared to the rifampin group. Histopathological examination also revealed notable improvements in liver tissue alterations in hepatotoxic rats </w:t>
      </w:r>
      <w:r w:rsidRPr="001643EB">
        <w:rPr>
          <w:rFonts w:ascii="Arial" w:hAnsi="Arial" w:cs="Arial"/>
          <w:b/>
          <w:bCs/>
        </w:rPr>
        <w:t>(</w:t>
      </w:r>
      <w:proofErr w:type="spellStart"/>
      <w:r w:rsidRPr="001643EB">
        <w:rPr>
          <w:rFonts w:ascii="Arial" w:hAnsi="Arial" w:cs="Arial"/>
          <w:b/>
          <w:bCs/>
          <w:lang w:val="en-AU"/>
        </w:rPr>
        <w:t>Althaiban</w:t>
      </w:r>
      <w:proofErr w:type="spellEnd"/>
      <w:r w:rsidRPr="001643EB">
        <w:rPr>
          <w:rFonts w:ascii="Arial" w:hAnsi="Arial" w:cs="Arial"/>
          <w:b/>
          <w:bCs/>
          <w:lang w:val="en-AU"/>
        </w:rPr>
        <w:t>, 2019)</w:t>
      </w:r>
      <w:r w:rsidRPr="001643EB">
        <w:rPr>
          <w:rFonts w:ascii="Arial" w:hAnsi="Arial" w:cs="Arial"/>
        </w:rPr>
        <w:t>.</w:t>
      </w:r>
    </w:p>
    <w:p w14:paraId="333E25D8" w14:textId="77777777" w:rsidR="001643EB" w:rsidRPr="001643EB" w:rsidRDefault="001643EB" w:rsidP="001643EB">
      <w:pPr>
        <w:pStyle w:val="Body"/>
        <w:rPr>
          <w:rFonts w:ascii="Arial" w:hAnsi="Arial" w:cs="Arial"/>
          <w:b/>
          <w:bCs/>
        </w:rPr>
      </w:pPr>
      <w:r w:rsidRPr="001643EB">
        <w:rPr>
          <w:rFonts w:ascii="Arial" w:hAnsi="Arial" w:cs="Arial"/>
          <w:b/>
          <w:bCs/>
        </w:rPr>
        <w:t>4.7. Nephroprotective Effect:</w:t>
      </w:r>
    </w:p>
    <w:p w14:paraId="723EAF73" w14:textId="77777777" w:rsidR="001643EB" w:rsidRPr="001643EB" w:rsidRDefault="001643EB" w:rsidP="001643EB">
      <w:pPr>
        <w:pStyle w:val="Body"/>
        <w:rPr>
          <w:rFonts w:ascii="Arial" w:hAnsi="Arial" w:cs="Arial"/>
        </w:rPr>
      </w:pPr>
      <w:r w:rsidRPr="001643EB">
        <w:rPr>
          <w:rFonts w:ascii="Arial" w:hAnsi="Arial" w:cs="Arial"/>
        </w:rPr>
        <w:t xml:space="preserve">The curative effects of the aqueous leaf extract of </w:t>
      </w:r>
      <w:r w:rsidRPr="001643EB">
        <w:rPr>
          <w:rFonts w:ascii="Arial" w:hAnsi="Arial" w:cs="Arial"/>
          <w:i/>
          <w:iCs/>
        </w:rPr>
        <w:t xml:space="preserve">A. </w:t>
      </w:r>
      <w:proofErr w:type="spellStart"/>
      <w:r w:rsidRPr="001643EB">
        <w:rPr>
          <w:rFonts w:ascii="Arial" w:hAnsi="Arial" w:cs="Arial"/>
          <w:i/>
          <w:iCs/>
        </w:rPr>
        <w:t>indica</w:t>
      </w:r>
      <w:proofErr w:type="spellEnd"/>
      <w:r w:rsidRPr="001643EB">
        <w:rPr>
          <w:rFonts w:ascii="Arial" w:hAnsi="Arial" w:cs="Arial"/>
        </w:rPr>
        <w:t xml:space="preserve"> on ibuprofen-induced nephrotoxicity in Wistar rats were investigated. Ibuprofen administration resulted in elevated serum creatinine levels, along with Bowman’s capsule enlargement and glomerular degeneration. Treatment with </w:t>
      </w:r>
      <w:r w:rsidRPr="001643EB">
        <w:rPr>
          <w:rFonts w:ascii="Arial" w:hAnsi="Arial" w:cs="Arial"/>
          <w:i/>
          <w:iCs/>
        </w:rPr>
        <w:t xml:space="preserve">A. </w:t>
      </w:r>
      <w:proofErr w:type="spellStart"/>
      <w:r w:rsidRPr="001643EB">
        <w:rPr>
          <w:rFonts w:ascii="Arial" w:hAnsi="Arial" w:cs="Arial"/>
          <w:i/>
          <w:iCs/>
        </w:rPr>
        <w:t>indica</w:t>
      </w:r>
      <w:proofErr w:type="spellEnd"/>
      <w:r w:rsidRPr="001643EB">
        <w:rPr>
          <w:rFonts w:ascii="Arial" w:hAnsi="Arial" w:cs="Arial"/>
        </w:rPr>
        <w:t xml:space="preserve"> leaf extract significantly reduced serum creatinine levels, and the histoarchitecture of the kidney progressively returned to normal </w:t>
      </w:r>
      <w:r w:rsidRPr="001643EB">
        <w:rPr>
          <w:rFonts w:ascii="Arial" w:hAnsi="Arial" w:cs="Arial"/>
          <w:b/>
          <w:bCs/>
        </w:rPr>
        <w:t>(</w:t>
      </w:r>
      <w:proofErr w:type="spellStart"/>
      <w:r w:rsidRPr="001643EB">
        <w:rPr>
          <w:rFonts w:ascii="Arial" w:hAnsi="Arial" w:cs="Arial"/>
          <w:b/>
          <w:bCs/>
          <w:lang w:val="en-AU"/>
        </w:rPr>
        <w:t>Abireh</w:t>
      </w:r>
      <w:proofErr w:type="spellEnd"/>
      <w:r w:rsidRPr="001643EB">
        <w:rPr>
          <w:rFonts w:ascii="Arial" w:hAnsi="Arial" w:cs="Arial"/>
          <w:b/>
          <w:bCs/>
          <w:lang w:val="en-AU"/>
        </w:rPr>
        <w:t xml:space="preserve"> et al., 2020)</w:t>
      </w:r>
      <w:r w:rsidRPr="001643EB">
        <w:rPr>
          <w:rFonts w:ascii="Arial" w:hAnsi="Arial" w:cs="Arial"/>
        </w:rPr>
        <w:t>.</w:t>
      </w:r>
    </w:p>
    <w:p w14:paraId="69DDC2C4" w14:textId="77777777" w:rsidR="001643EB" w:rsidRPr="001643EB" w:rsidRDefault="001643EB" w:rsidP="001643EB">
      <w:pPr>
        <w:pStyle w:val="Body"/>
        <w:rPr>
          <w:rFonts w:ascii="Arial" w:hAnsi="Arial" w:cs="Arial"/>
          <w:b/>
          <w:bCs/>
        </w:rPr>
      </w:pPr>
      <w:r w:rsidRPr="001643EB">
        <w:rPr>
          <w:rFonts w:ascii="Arial" w:hAnsi="Arial" w:cs="Arial"/>
          <w:b/>
          <w:bCs/>
        </w:rPr>
        <w:t>4.8. Immunomodulatory Effect:</w:t>
      </w:r>
    </w:p>
    <w:p w14:paraId="7B85B9EF" w14:textId="77777777" w:rsidR="001643EB" w:rsidRDefault="001643EB" w:rsidP="001643EB">
      <w:pPr>
        <w:pStyle w:val="Body"/>
        <w:spacing w:after="0"/>
        <w:rPr>
          <w:rFonts w:ascii="Arial" w:hAnsi="Arial" w:cs="Arial"/>
        </w:rPr>
      </w:pPr>
      <w:r w:rsidRPr="001643EB">
        <w:rPr>
          <w:rFonts w:ascii="Arial" w:hAnsi="Arial" w:cs="Arial"/>
        </w:rPr>
        <w:t xml:space="preserve">A study on the immunomodulatory activities of neem aimed to evaluate the effects of neem leaf extract on immunocompetent cells. The findings demonstrated that neem leaf extract exhibits significant immunomodulatory properties, particularly at a concentration of 500 ppm. The extract was shown to enhance T cell activity (CD4+ and CD8+), increase the anti-inflammatory cytokine IL-10, and reduce the pro-inflammatory cytokine IL-17 </w:t>
      </w:r>
      <w:r w:rsidRPr="001643EB">
        <w:rPr>
          <w:rFonts w:ascii="Arial" w:hAnsi="Arial" w:cs="Arial"/>
          <w:b/>
          <w:bCs/>
        </w:rPr>
        <w:t>(</w:t>
      </w:r>
      <w:proofErr w:type="spellStart"/>
      <w:r w:rsidRPr="001643EB">
        <w:rPr>
          <w:rFonts w:ascii="Arial" w:hAnsi="Arial" w:cs="Arial"/>
          <w:b/>
          <w:bCs/>
          <w:lang w:val="en-AU"/>
        </w:rPr>
        <w:t>Supriyanto</w:t>
      </w:r>
      <w:proofErr w:type="spellEnd"/>
      <w:r w:rsidRPr="001643EB">
        <w:rPr>
          <w:rFonts w:ascii="Arial" w:hAnsi="Arial" w:cs="Arial"/>
          <w:b/>
          <w:bCs/>
          <w:lang w:val="en-AU"/>
        </w:rPr>
        <w:t xml:space="preserve"> et al., 2021)</w:t>
      </w:r>
      <w:r w:rsidRPr="001643EB">
        <w:rPr>
          <w:rFonts w:ascii="Arial" w:hAnsi="Arial" w:cs="Arial"/>
        </w:rPr>
        <w:t>.</w:t>
      </w:r>
    </w:p>
    <w:p w14:paraId="543AF2C5" w14:textId="77777777" w:rsidR="001643EB" w:rsidRDefault="001643EB" w:rsidP="001643EB">
      <w:pPr>
        <w:pStyle w:val="Body"/>
        <w:spacing w:after="0"/>
        <w:rPr>
          <w:rFonts w:ascii="Arial" w:hAnsi="Arial" w:cs="Arial"/>
        </w:rPr>
      </w:pPr>
    </w:p>
    <w:p w14:paraId="74804D99" w14:textId="77777777" w:rsidR="001643EB" w:rsidRDefault="001643EB" w:rsidP="001643EB">
      <w:pPr>
        <w:pStyle w:val="Body"/>
        <w:spacing w:after="0"/>
        <w:rPr>
          <w:rFonts w:ascii="Arial" w:hAnsi="Arial" w:cs="Arial"/>
        </w:rPr>
      </w:pPr>
    </w:p>
    <w:p w14:paraId="792DE535" w14:textId="77777777" w:rsidR="001643EB" w:rsidRDefault="001643EB" w:rsidP="001643EB">
      <w:pPr>
        <w:pStyle w:val="Body"/>
        <w:spacing w:after="0"/>
        <w:rPr>
          <w:rFonts w:ascii="Arial" w:hAnsi="Arial" w:cs="Arial"/>
        </w:rPr>
      </w:pPr>
    </w:p>
    <w:p w14:paraId="70BF218E" w14:textId="77777777" w:rsidR="001643EB" w:rsidRDefault="001643EB" w:rsidP="001643EB">
      <w:pPr>
        <w:pStyle w:val="Body"/>
        <w:spacing w:after="0"/>
        <w:rPr>
          <w:rFonts w:ascii="Arial" w:hAnsi="Arial" w:cs="Arial"/>
        </w:rPr>
      </w:pPr>
    </w:p>
    <w:p w14:paraId="6F7735CD" w14:textId="77777777" w:rsidR="001643EB" w:rsidRDefault="001643EB" w:rsidP="001643EB">
      <w:pPr>
        <w:pStyle w:val="Body"/>
        <w:spacing w:after="0"/>
        <w:rPr>
          <w:rFonts w:ascii="Arial" w:hAnsi="Arial" w:cs="Arial"/>
        </w:rPr>
      </w:pPr>
    </w:p>
    <w:p w14:paraId="4B57E4FF" w14:textId="77777777" w:rsidR="001643EB" w:rsidRDefault="001643EB" w:rsidP="001643EB">
      <w:pPr>
        <w:pStyle w:val="Body"/>
        <w:spacing w:after="0"/>
        <w:rPr>
          <w:rFonts w:ascii="Arial" w:hAnsi="Arial" w:cs="Arial"/>
        </w:rPr>
      </w:pPr>
    </w:p>
    <w:p w14:paraId="05F8D74B" w14:textId="77777777" w:rsidR="001643EB" w:rsidRDefault="001643EB" w:rsidP="001643EB">
      <w:pPr>
        <w:pStyle w:val="Body"/>
        <w:spacing w:after="0"/>
        <w:rPr>
          <w:rFonts w:ascii="Arial" w:hAnsi="Arial" w:cs="Arial"/>
        </w:rPr>
      </w:pPr>
    </w:p>
    <w:p w14:paraId="366804C1" w14:textId="6CA5FF39" w:rsidR="004C5EB0" w:rsidRDefault="004C5EB0" w:rsidP="001643EB">
      <w:pPr>
        <w:pStyle w:val="Body"/>
        <w:spacing w:after="0"/>
        <w:rPr>
          <w:rFonts w:ascii="Arial" w:hAnsi="Arial" w:cs="Arial"/>
        </w:rPr>
      </w:pPr>
    </w:p>
    <w:p w14:paraId="373D1B1A" w14:textId="3E4595C7" w:rsidR="000837B2" w:rsidRDefault="000837B2" w:rsidP="001643EB">
      <w:pPr>
        <w:pStyle w:val="Body"/>
        <w:spacing w:after="0"/>
        <w:rPr>
          <w:rFonts w:ascii="Arial" w:hAnsi="Arial" w:cs="Arial"/>
        </w:rPr>
      </w:pPr>
    </w:p>
    <w:p w14:paraId="0E8FCB43" w14:textId="3D758642" w:rsidR="000837B2" w:rsidRDefault="000837B2" w:rsidP="001643EB">
      <w:pPr>
        <w:pStyle w:val="Body"/>
        <w:spacing w:after="0"/>
        <w:rPr>
          <w:rFonts w:ascii="Arial" w:hAnsi="Arial" w:cs="Arial"/>
        </w:rPr>
      </w:pPr>
    </w:p>
    <w:p w14:paraId="60AC5F4D" w14:textId="4FD0F832" w:rsidR="000837B2" w:rsidRDefault="000837B2" w:rsidP="001643EB">
      <w:pPr>
        <w:pStyle w:val="Body"/>
        <w:spacing w:after="0"/>
        <w:rPr>
          <w:rFonts w:ascii="Arial" w:hAnsi="Arial" w:cs="Arial"/>
        </w:rPr>
      </w:pPr>
    </w:p>
    <w:p w14:paraId="1ECE6D3C" w14:textId="70414CD1" w:rsidR="000837B2" w:rsidRDefault="000837B2" w:rsidP="001643EB">
      <w:pPr>
        <w:pStyle w:val="Body"/>
        <w:spacing w:after="0"/>
        <w:rPr>
          <w:rFonts w:ascii="Arial" w:hAnsi="Arial" w:cs="Arial"/>
        </w:rPr>
      </w:pPr>
    </w:p>
    <w:p w14:paraId="142CECB5" w14:textId="1A819C1F" w:rsidR="000837B2" w:rsidRDefault="000837B2" w:rsidP="001643EB">
      <w:pPr>
        <w:pStyle w:val="Body"/>
        <w:spacing w:after="0"/>
        <w:rPr>
          <w:rFonts w:ascii="Arial" w:hAnsi="Arial" w:cs="Arial"/>
        </w:rPr>
      </w:pPr>
    </w:p>
    <w:p w14:paraId="794F05DC" w14:textId="77777777" w:rsidR="000837B2" w:rsidRDefault="000837B2" w:rsidP="001643EB">
      <w:pPr>
        <w:pStyle w:val="Body"/>
        <w:spacing w:after="0"/>
        <w:rPr>
          <w:rFonts w:ascii="Arial" w:hAnsi="Arial" w:cs="Arial"/>
        </w:rPr>
      </w:pPr>
    </w:p>
    <w:p w14:paraId="4F8B35E8" w14:textId="77777777" w:rsidR="004C5EB0" w:rsidRDefault="004C5EB0" w:rsidP="001643EB">
      <w:pPr>
        <w:pStyle w:val="Body"/>
        <w:spacing w:after="0"/>
        <w:rPr>
          <w:rFonts w:ascii="Arial" w:hAnsi="Arial" w:cs="Arial"/>
        </w:rPr>
      </w:pPr>
    </w:p>
    <w:p w14:paraId="2A9FDE4C" w14:textId="77777777" w:rsidR="001643EB" w:rsidRDefault="001643EB" w:rsidP="00441B6F">
      <w:pPr>
        <w:pStyle w:val="Body"/>
        <w:spacing w:after="0"/>
        <w:rPr>
          <w:rFonts w:ascii="Arial" w:hAnsi="Arial" w:cs="Arial"/>
        </w:rPr>
      </w:pPr>
    </w:p>
    <w:p w14:paraId="521FDB5B" w14:textId="77777777" w:rsidR="001643EB" w:rsidRPr="001643EB" w:rsidRDefault="001643EB" w:rsidP="001643EB">
      <w:pPr>
        <w:pStyle w:val="Body"/>
        <w:jc w:val="center"/>
        <w:rPr>
          <w:rFonts w:ascii="Arial" w:hAnsi="Arial" w:cs="Arial"/>
          <w:b/>
          <w:lang w:val="en-IN"/>
        </w:rPr>
      </w:pPr>
      <w:r w:rsidRPr="001643EB">
        <w:rPr>
          <w:rFonts w:ascii="Arial" w:hAnsi="Arial" w:cs="Arial"/>
          <w:b/>
          <w:bCs/>
          <w:lang w:val="en-IN"/>
        </w:rPr>
        <w:t>Table 2. Pharmacological activity of various parts of Neem source</w:t>
      </w:r>
    </w:p>
    <w:p w14:paraId="2B2F126B" w14:textId="77777777" w:rsidR="001643EB" w:rsidRDefault="001643EB" w:rsidP="00441B6F">
      <w:pPr>
        <w:pStyle w:val="Body"/>
        <w:spacing w:after="0"/>
        <w:rPr>
          <w:rFonts w:ascii="Arial" w:hAnsi="Arial" w:cs="Arial"/>
        </w:rPr>
      </w:pPr>
    </w:p>
    <w:tbl>
      <w:tblPr>
        <w:tblStyle w:val="GridTable2-Accent3"/>
        <w:tblW w:w="0" w:type="auto"/>
        <w:jc w:val="center"/>
        <w:tblLook w:val="04A0" w:firstRow="1" w:lastRow="0" w:firstColumn="1" w:lastColumn="0" w:noHBand="0" w:noVBand="1"/>
      </w:tblPr>
      <w:tblGrid>
        <w:gridCol w:w="1951"/>
        <w:gridCol w:w="6379"/>
      </w:tblGrid>
      <w:tr w:rsidR="001643EB" w:rsidRPr="0048031B" w14:paraId="7BBB9DCB" w14:textId="77777777" w:rsidTr="00CB75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47E25CFA" w14:textId="77777777" w:rsidR="001643EB" w:rsidRPr="0048031B" w:rsidRDefault="001643EB" w:rsidP="00CB75C0">
            <w:pPr>
              <w:widowControl w:val="0"/>
              <w:jc w:val="center"/>
              <w:rPr>
                <w:rFonts w:eastAsiaTheme="minorHAnsi"/>
                <w:kern w:val="2"/>
                <w:sz w:val="20"/>
                <w:szCs w:val="20"/>
                <w:lang w:val="en-IN"/>
              </w:rPr>
            </w:pPr>
            <w:r w:rsidRPr="0048031B">
              <w:rPr>
                <w:rFonts w:eastAsiaTheme="minorHAnsi"/>
                <w:kern w:val="2"/>
                <w:sz w:val="20"/>
                <w:szCs w:val="20"/>
                <w:lang w:val="en-IN"/>
              </w:rPr>
              <w:t>Parts used</w:t>
            </w:r>
          </w:p>
          <w:p w14:paraId="5215AEF2" w14:textId="77777777" w:rsidR="001643EB" w:rsidRPr="0048031B" w:rsidRDefault="001643EB" w:rsidP="00CB75C0">
            <w:pPr>
              <w:widowControl w:val="0"/>
              <w:jc w:val="center"/>
              <w:rPr>
                <w:sz w:val="20"/>
                <w:szCs w:val="20"/>
              </w:rPr>
            </w:pPr>
          </w:p>
        </w:tc>
        <w:tc>
          <w:tcPr>
            <w:tcW w:w="6379" w:type="dxa"/>
          </w:tcPr>
          <w:p w14:paraId="24E568BC" w14:textId="77777777" w:rsidR="001643EB" w:rsidRPr="0048031B" w:rsidRDefault="001643EB" w:rsidP="00CB75C0">
            <w:pPr>
              <w:widowControl w:val="0"/>
              <w:jc w:val="center"/>
              <w:cnfStyle w:val="100000000000" w:firstRow="1" w:lastRow="0" w:firstColumn="0" w:lastColumn="0" w:oddVBand="0" w:evenVBand="0" w:oddHBand="0" w:evenHBand="0" w:firstRowFirstColumn="0" w:firstRowLastColumn="0" w:lastRowFirstColumn="0" w:lastRowLastColumn="0"/>
              <w:rPr>
                <w:rFonts w:eastAsiaTheme="minorHAnsi"/>
                <w:kern w:val="2"/>
                <w:sz w:val="20"/>
                <w:szCs w:val="20"/>
                <w:lang w:val="en-IN"/>
              </w:rPr>
            </w:pPr>
            <w:r w:rsidRPr="0048031B">
              <w:rPr>
                <w:rFonts w:eastAsiaTheme="minorHAnsi"/>
                <w:kern w:val="2"/>
                <w:sz w:val="20"/>
                <w:szCs w:val="20"/>
                <w:lang w:val="en-IN"/>
              </w:rPr>
              <w:t>Medicinal properties</w:t>
            </w:r>
          </w:p>
          <w:p w14:paraId="0FEFC094" w14:textId="77777777" w:rsidR="001643EB" w:rsidRPr="0048031B" w:rsidRDefault="001643EB" w:rsidP="00CB75C0">
            <w:pPr>
              <w:widowControl w:val="0"/>
              <w:jc w:val="center"/>
              <w:cnfStyle w:val="100000000000" w:firstRow="1" w:lastRow="0" w:firstColumn="0" w:lastColumn="0" w:oddVBand="0" w:evenVBand="0" w:oddHBand="0" w:evenHBand="0" w:firstRowFirstColumn="0" w:firstRowLastColumn="0" w:lastRowFirstColumn="0" w:lastRowLastColumn="0"/>
              <w:rPr>
                <w:sz w:val="20"/>
                <w:szCs w:val="20"/>
              </w:rPr>
            </w:pPr>
          </w:p>
        </w:tc>
      </w:tr>
      <w:tr w:rsidR="001643EB" w:rsidRPr="0048031B" w14:paraId="083DBDB6" w14:textId="77777777" w:rsidTr="00CB75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67A15F24" w14:textId="77777777" w:rsidR="001643EB" w:rsidRPr="0048031B" w:rsidRDefault="001643EB" w:rsidP="00CB75C0">
            <w:pPr>
              <w:widowControl w:val="0"/>
              <w:jc w:val="center"/>
              <w:rPr>
                <w:sz w:val="20"/>
                <w:szCs w:val="20"/>
                <w:lang w:val="en-IN"/>
              </w:rPr>
            </w:pPr>
            <w:r w:rsidRPr="0048031B">
              <w:rPr>
                <w:sz w:val="20"/>
                <w:szCs w:val="20"/>
                <w:lang w:val="en-IN"/>
              </w:rPr>
              <w:t>Leaves</w:t>
            </w:r>
          </w:p>
          <w:p w14:paraId="34CBE596" w14:textId="77777777" w:rsidR="001643EB" w:rsidRPr="0048031B" w:rsidRDefault="001643EB" w:rsidP="00CB75C0">
            <w:pPr>
              <w:widowControl w:val="0"/>
              <w:jc w:val="center"/>
              <w:rPr>
                <w:sz w:val="20"/>
                <w:szCs w:val="20"/>
              </w:rPr>
            </w:pPr>
          </w:p>
        </w:tc>
        <w:tc>
          <w:tcPr>
            <w:tcW w:w="6379" w:type="dxa"/>
          </w:tcPr>
          <w:p w14:paraId="0D33687D" w14:textId="77777777" w:rsidR="001643EB" w:rsidRPr="0048031B" w:rsidRDefault="001643EB" w:rsidP="00CB75C0">
            <w:pPr>
              <w:widowControl w:val="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E</w:t>
            </w:r>
            <w:r w:rsidRPr="0048031B">
              <w:rPr>
                <w:sz w:val="20"/>
                <w:szCs w:val="20"/>
                <w:lang w:val="en-IN"/>
              </w:rPr>
              <w:t>ye problem, epistaxis, anorexia, biliousness, skin ulcer</w:t>
            </w:r>
            <w:r>
              <w:rPr>
                <w:sz w:val="20"/>
                <w:szCs w:val="20"/>
                <w:lang w:val="en-IN"/>
              </w:rPr>
              <w:t xml:space="preserve">, </w:t>
            </w:r>
            <w:r w:rsidRPr="0048031B">
              <w:rPr>
                <w:sz w:val="20"/>
                <w:szCs w:val="20"/>
                <w:lang w:val="en-IN"/>
              </w:rPr>
              <w:t>intestinal worms</w:t>
            </w:r>
          </w:p>
          <w:p w14:paraId="083C3158" w14:textId="77777777" w:rsidR="001643EB" w:rsidRPr="0048031B" w:rsidRDefault="001643EB" w:rsidP="00CB75C0">
            <w:pPr>
              <w:widowControl w:val="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1643EB" w:rsidRPr="0048031B" w14:paraId="3A3F28DB" w14:textId="77777777" w:rsidTr="00CB75C0">
        <w:trPr>
          <w:jc w:val="center"/>
        </w:trPr>
        <w:tc>
          <w:tcPr>
            <w:cnfStyle w:val="001000000000" w:firstRow="0" w:lastRow="0" w:firstColumn="1" w:lastColumn="0" w:oddVBand="0" w:evenVBand="0" w:oddHBand="0" w:evenHBand="0" w:firstRowFirstColumn="0" w:firstRowLastColumn="0" w:lastRowFirstColumn="0" w:lastRowLastColumn="0"/>
            <w:tcW w:w="1951" w:type="dxa"/>
          </w:tcPr>
          <w:p w14:paraId="43A3A032" w14:textId="77777777" w:rsidR="001643EB" w:rsidRPr="0048031B" w:rsidRDefault="001643EB" w:rsidP="00CB75C0">
            <w:pPr>
              <w:widowControl w:val="0"/>
              <w:jc w:val="center"/>
              <w:rPr>
                <w:sz w:val="20"/>
                <w:szCs w:val="20"/>
                <w:lang w:val="en-IN"/>
              </w:rPr>
            </w:pPr>
            <w:r w:rsidRPr="0048031B">
              <w:rPr>
                <w:sz w:val="20"/>
                <w:szCs w:val="20"/>
                <w:lang w:val="en-IN"/>
              </w:rPr>
              <w:t>Flowers</w:t>
            </w:r>
          </w:p>
          <w:p w14:paraId="77457707" w14:textId="77777777" w:rsidR="001643EB" w:rsidRPr="0048031B" w:rsidRDefault="001643EB" w:rsidP="00CB75C0">
            <w:pPr>
              <w:widowControl w:val="0"/>
              <w:jc w:val="center"/>
              <w:rPr>
                <w:sz w:val="20"/>
                <w:szCs w:val="20"/>
              </w:rPr>
            </w:pPr>
          </w:p>
        </w:tc>
        <w:tc>
          <w:tcPr>
            <w:tcW w:w="6379" w:type="dxa"/>
          </w:tcPr>
          <w:p w14:paraId="3EF431B7" w14:textId="77777777" w:rsidR="001643EB" w:rsidRPr="0048031B" w:rsidRDefault="001643EB" w:rsidP="00CB75C0">
            <w:pPr>
              <w:widowControl w:val="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48031B">
              <w:rPr>
                <w:sz w:val="20"/>
                <w:szCs w:val="20"/>
                <w:lang w:val="en-IN"/>
              </w:rPr>
              <w:t>Bile suppression, elimination of intestinal worms and phlegm</w:t>
            </w:r>
          </w:p>
          <w:p w14:paraId="39242228" w14:textId="77777777" w:rsidR="001643EB" w:rsidRPr="0048031B" w:rsidRDefault="001643EB" w:rsidP="00CB75C0">
            <w:pPr>
              <w:widowControl w:val="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643EB" w:rsidRPr="0048031B" w14:paraId="23B509B5" w14:textId="77777777" w:rsidTr="00CB75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240F289C" w14:textId="77777777" w:rsidR="001643EB" w:rsidRPr="0048031B" w:rsidRDefault="001643EB" w:rsidP="00CB75C0">
            <w:pPr>
              <w:widowControl w:val="0"/>
              <w:jc w:val="center"/>
              <w:rPr>
                <w:sz w:val="20"/>
                <w:szCs w:val="20"/>
                <w:lang w:val="en-IN"/>
              </w:rPr>
            </w:pPr>
            <w:r w:rsidRPr="0048031B">
              <w:rPr>
                <w:sz w:val="20"/>
                <w:szCs w:val="20"/>
                <w:lang w:val="en-IN"/>
              </w:rPr>
              <w:t>Fruits</w:t>
            </w:r>
          </w:p>
          <w:p w14:paraId="7495B459" w14:textId="77777777" w:rsidR="001643EB" w:rsidRPr="0048031B" w:rsidRDefault="001643EB" w:rsidP="00CB75C0">
            <w:pPr>
              <w:widowControl w:val="0"/>
              <w:jc w:val="center"/>
              <w:rPr>
                <w:sz w:val="20"/>
                <w:szCs w:val="20"/>
              </w:rPr>
            </w:pPr>
          </w:p>
        </w:tc>
        <w:tc>
          <w:tcPr>
            <w:tcW w:w="6379" w:type="dxa"/>
          </w:tcPr>
          <w:p w14:paraId="2E34A5B5" w14:textId="77777777" w:rsidR="001643EB" w:rsidRPr="00ED6BF6" w:rsidRDefault="001643EB" w:rsidP="00CB75C0">
            <w:pPr>
              <w:widowControl w:val="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I</w:t>
            </w:r>
            <w:r w:rsidRPr="00ED6BF6">
              <w:rPr>
                <w:sz w:val="20"/>
                <w:szCs w:val="20"/>
                <w:lang w:val="en-IN"/>
              </w:rPr>
              <w:t xml:space="preserve">ntestinal worms, </w:t>
            </w:r>
            <w:r>
              <w:rPr>
                <w:sz w:val="20"/>
                <w:szCs w:val="20"/>
                <w:lang w:val="en-IN"/>
              </w:rPr>
              <w:t>diuretic</w:t>
            </w:r>
            <w:r w:rsidRPr="00ED6BF6">
              <w:rPr>
                <w:sz w:val="20"/>
                <w:szCs w:val="20"/>
                <w:lang w:val="en-IN"/>
              </w:rPr>
              <w:t xml:space="preserve">, </w:t>
            </w:r>
            <w:r>
              <w:rPr>
                <w:sz w:val="20"/>
                <w:szCs w:val="20"/>
                <w:lang w:val="en-IN"/>
              </w:rPr>
              <w:t>p</w:t>
            </w:r>
            <w:r w:rsidRPr="00ED6BF6">
              <w:rPr>
                <w:sz w:val="20"/>
                <w:szCs w:val="20"/>
                <w:lang w:val="en-IN"/>
              </w:rPr>
              <w:t>iles,</w:t>
            </w:r>
            <w:r>
              <w:rPr>
                <w:sz w:val="20"/>
                <w:szCs w:val="20"/>
                <w:lang w:val="en-IN"/>
              </w:rPr>
              <w:t xml:space="preserve"> </w:t>
            </w:r>
            <w:r w:rsidRPr="00ED6BF6">
              <w:rPr>
                <w:sz w:val="20"/>
                <w:szCs w:val="20"/>
                <w:lang w:val="en-IN"/>
              </w:rPr>
              <w:t>phlegm, eye problem, diabetes, wounds and leprosy</w:t>
            </w:r>
            <w:r>
              <w:rPr>
                <w:sz w:val="20"/>
                <w:szCs w:val="20"/>
                <w:lang w:val="en-IN"/>
              </w:rPr>
              <w:t xml:space="preserve">, </w:t>
            </w:r>
            <w:r w:rsidRPr="00ED6BF6">
              <w:rPr>
                <w:sz w:val="20"/>
                <w:szCs w:val="20"/>
                <w:lang w:val="en-IN"/>
              </w:rPr>
              <w:t>epistaxis,</w:t>
            </w:r>
          </w:p>
          <w:p w14:paraId="34C5CF78" w14:textId="77777777" w:rsidR="001643EB" w:rsidRPr="0048031B" w:rsidRDefault="001643EB" w:rsidP="00CB75C0">
            <w:pPr>
              <w:widowControl w:val="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1643EB" w:rsidRPr="0048031B" w14:paraId="73EF8CF4" w14:textId="77777777" w:rsidTr="00CB75C0">
        <w:trPr>
          <w:jc w:val="center"/>
        </w:trPr>
        <w:tc>
          <w:tcPr>
            <w:cnfStyle w:val="001000000000" w:firstRow="0" w:lastRow="0" w:firstColumn="1" w:lastColumn="0" w:oddVBand="0" w:evenVBand="0" w:oddHBand="0" w:evenHBand="0" w:firstRowFirstColumn="0" w:firstRowLastColumn="0" w:lastRowFirstColumn="0" w:lastRowLastColumn="0"/>
            <w:tcW w:w="1951" w:type="dxa"/>
          </w:tcPr>
          <w:p w14:paraId="734239CB" w14:textId="77777777" w:rsidR="001643EB" w:rsidRPr="0048031B" w:rsidRDefault="001643EB" w:rsidP="00CB75C0">
            <w:pPr>
              <w:widowControl w:val="0"/>
              <w:jc w:val="center"/>
              <w:rPr>
                <w:sz w:val="20"/>
                <w:szCs w:val="20"/>
                <w:lang w:val="en-IN"/>
              </w:rPr>
            </w:pPr>
            <w:r w:rsidRPr="0048031B">
              <w:rPr>
                <w:sz w:val="20"/>
                <w:szCs w:val="20"/>
                <w:lang w:val="en-IN"/>
              </w:rPr>
              <w:t>Gum</w:t>
            </w:r>
          </w:p>
          <w:p w14:paraId="4EB0272B" w14:textId="77777777" w:rsidR="001643EB" w:rsidRPr="0048031B" w:rsidRDefault="001643EB" w:rsidP="00CB75C0">
            <w:pPr>
              <w:widowControl w:val="0"/>
              <w:jc w:val="center"/>
              <w:rPr>
                <w:sz w:val="20"/>
                <w:szCs w:val="20"/>
              </w:rPr>
            </w:pPr>
          </w:p>
        </w:tc>
        <w:tc>
          <w:tcPr>
            <w:tcW w:w="6379" w:type="dxa"/>
          </w:tcPr>
          <w:p w14:paraId="56DB715D" w14:textId="77777777" w:rsidR="001643EB" w:rsidRPr="00ED6BF6" w:rsidRDefault="001643EB" w:rsidP="00CB75C0">
            <w:pPr>
              <w:widowControl w:val="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U</w:t>
            </w:r>
            <w:r w:rsidRPr="00ED6BF6">
              <w:rPr>
                <w:sz w:val="20"/>
                <w:szCs w:val="20"/>
                <w:lang w:val="en-IN"/>
              </w:rPr>
              <w:t>lcers, skin diseases</w:t>
            </w:r>
            <w:r>
              <w:rPr>
                <w:sz w:val="20"/>
                <w:szCs w:val="20"/>
                <w:lang w:val="en-IN"/>
              </w:rPr>
              <w:t>,</w:t>
            </w:r>
            <w:r w:rsidRPr="00ED6BF6">
              <w:rPr>
                <w:sz w:val="20"/>
                <w:szCs w:val="20"/>
                <w:lang w:val="en-IN"/>
              </w:rPr>
              <w:t xml:space="preserve"> wounds,</w:t>
            </w:r>
            <w:r>
              <w:rPr>
                <w:sz w:val="20"/>
                <w:szCs w:val="20"/>
                <w:lang w:val="en-IN"/>
              </w:rPr>
              <w:t xml:space="preserve"> s</w:t>
            </w:r>
            <w:r w:rsidRPr="00ED6BF6">
              <w:rPr>
                <w:sz w:val="20"/>
                <w:szCs w:val="20"/>
                <w:lang w:val="en-IN"/>
              </w:rPr>
              <w:t>cabies,</w:t>
            </w:r>
          </w:p>
          <w:p w14:paraId="3B98E755" w14:textId="77777777" w:rsidR="001643EB" w:rsidRPr="0048031B" w:rsidRDefault="001643EB" w:rsidP="00CB75C0">
            <w:pPr>
              <w:widowControl w:val="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643EB" w:rsidRPr="0048031B" w14:paraId="64556050" w14:textId="77777777" w:rsidTr="00CB75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47FF6E1E" w14:textId="77777777" w:rsidR="001643EB" w:rsidRPr="0048031B" w:rsidRDefault="001643EB" w:rsidP="00CB75C0">
            <w:pPr>
              <w:widowControl w:val="0"/>
              <w:jc w:val="center"/>
              <w:rPr>
                <w:sz w:val="20"/>
                <w:szCs w:val="20"/>
                <w:lang w:val="en-IN"/>
              </w:rPr>
            </w:pPr>
            <w:r w:rsidRPr="0048031B">
              <w:rPr>
                <w:sz w:val="20"/>
                <w:szCs w:val="20"/>
                <w:lang w:val="en-IN"/>
              </w:rPr>
              <w:t>Seeds</w:t>
            </w:r>
          </w:p>
          <w:p w14:paraId="2D3049F2" w14:textId="77777777" w:rsidR="001643EB" w:rsidRPr="0048031B" w:rsidRDefault="001643EB" w:rsidP="00CB75C0">
            <w:pPr>
              <w:widowControl w:val="0"/>
              <w:jc w:val="center"/>
              <w:rPr>
                <w:sz w:val="20"/>
                <w:szCs w:val="20"/>
              </w:rPr>
            </w:pPr>
          </w:p>
        </w:tc>
        <w:tc>
          <w:tcPr>
            <w:tcW w:w="6379" w:type="dxa"/>
          </w:tcPr>
          <w:p w14:paraId="3091829C" w14:textId="77777777" w:rsidR="001643EB" w:rsidRPr="0048031B" w:rsidRDefault="001643EB" w:rsidP="00CB75C0">
            <w:pPr>
              <w:widowControl w:val="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48031B">
              <w:rPr>
                <w:sz w:val="20"/>
                <w:szCs w:val="20"/>
                <w:lang w:val="en-IN"/>
              </w:rPr>
              <w:t>Leprosy and intestinal worms</w:t>
            </w:r>
          </w:p>
          <w:p w14:paraId="594C6F44" w14:textId="77777777" w:rsidR="001643EB" w:rsidRPr="0048031B" w:rsidRDefault="001643EB" w:rsidP="00CB75C0">
            <w:pPr>
              <w:widowControl w:val="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1643EB" w:rsidRPr="0048031B" w14:paraId="47574E3A" w14:textId="77777777" w:rsidTr="00CB75C0">
        <w:trPr>
          <w:jc w:val="center"/>
        </w:trPr>
        <w:tc>
          <w:tcPr>
            <w:cnfStyle w:val="001000000000" w:firstRow="0" w:lastRow="0" w:firstColumn="1" w:lastColumn="0" w:oddVBand="0" w:evenVBand="0" w:oddHBand="0" w:evenHBand="0" w:firstRowFirstColumn="0" w:firstRowLastColumn="0" w:lastRowFirstColumn="0" w:lastRowLastColumn="0"/>
            <w:tcW w:w="1951" w:type="dxa"/>
          </w:tcPr>
          <w:p w14:paraId="3A5CCA62" w14:textId="77777777" w:rsidR="001643EB" w:rsidRPr="0048031B" w:rsidRDefault="001643EB" w:rsidP="00CB75C0">
            <w:pPr>
              <w:widowControl w:val="0"/>
              <w:jc w:val="center"/>
              <w:rPr>
                <w:sz w:val="20"/>
                <w:szCs w:val="20"/>
                <w:lang w:val="en-IN"/>
              </w:rPr>
            </w:pPr>
            <w:r w:rsidRPr="0048031B">
              <w:rPr>
                <w:sz w:val="20"/>
                <w:szCs w:val="20"/>
                <w:lang w:val="en-IN"/>
              </w:rPr>
              <w:t>Oil</w:t>
            </w:r>
          </w:p>
          <w:p w14:paraId="14CCEBF8" w14:textId="77777777" w:rsidR="001643EB" w:rsidRPr="0048031B" w:rsidRDefault="001643EB" w:rsidP="00CB75C0">
            <w:pPr>
              <w:widowControl w:val="0"/>
              <w:jc w:val="center"/>
              <w:rPr>
                <w:sz w:val="20"/>
                <w:szCs w:val="20"/>
              </w:rPr>
            </w:pPr>
          </w:p>
        </w:tc>
        <w:tc>
          <w:tcPr>
            <w:tcW w:w="6379" w:type="dxa"/>
          </w:tcPr>
          <w:p w14:paraId="14853ED2" w14:textId="77777777" w:rsidR="001643EB" w:rsidRPr="0048031B" w:rsidRDefault="001643EB" w:rsidP="00CB75C0">
            <w:pPr>
              <w:widowControl w:val="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48031B">
              <w:rPr>
                <w:sz w:val="20"/>
                <w:szCs w:val="20"/>
                <w:lang w:val="en-IN"/>
              </w:rPr>
              <w:t>Leprosy and intestinal worms</w:t>
            </w:r>
          </w:p>
          <w:p w14:paraId="56C7BAD4" w14:textId="77777777" w:rsidR="001643EB" w:rsidRPr="0048031B" w:rsidRDefault="001643EB" w:rsidP="00CB75C0">
            <w:pPr>
              <w:widowControl w:val="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643EB" w:rsidRPr="0048031B" w14:paraId="0BABE0F8" w14:textId="77777777" w:rsidTr="00CB75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7B60E088" w14:textId="77777777" w:rsidR="001643EB" w:rsidRPr="0048031B" w:rsidRDefault="001643EB" w:rsidP="00CB75C0">
            <w:pPr>
              <w:widowControl w:val="0"/>
              <w:jc w:val="center"/>
              <w:rPr>
                <w:sz w:val="20"/>
                <w:szCs w:val="20"/>
                <w:lang w:val="en-IN"/>
              </w:rPr>
            </w:pPr>
            <w:r w:rsidRPr="0048031B">
              <w:rPr>
                <w:sz w:val="20"/>
                <w:szCs w:val="20"/>
                <w:lang w:val="en-IN"/>
              </w:rPr>
              <w:t>Barks</w:t>
            </w:r>
          </w:p>
          <w:p w14:paraId="4E92BCF6" w14:textId="77777777" w:rsidR="001643EB" w:rsidRPr="0048031B" w:rsidRDefault="001643EB" w:rsidP="00CB75C0">
            <w:pPr>
              <w:widowControl w:val="0"/>
              <w:jc w:val="center"/>
              <w:rPr>
                <w:b w:val="0"/>
                <w:bCs w:val="0"/>
                <w:sz w:val="20"/>
                <w:szCs w:val="20"/>
                <w:lang w:val="en-IN"/>
              </w:rPr>
            </w:pPr>
          </w:p>
        </w:tc>
        <w:tc>
          <w:tcPr>
            <w:tcW w:w="6379" w:type="dxa"/>
          </w:tcPr>
          <w:p w14:paraId="6E68176F" w14:textId="77777777" w:rsidR="001643EB" w:rsidRPr="0048031B" w:rsidRDefault="001643EB" w:rsidP="00CB75C0">
            <w:pPr>
              <w:widowControl w:val="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48031B">
              <w:rPr>
                <w:sz w:val="20"/>
                <w:szCs w:val="20"/>
                <w:lang w:val="en-IN"/>
              </w:rPr>
              <w:t>Analgesic, a</w:t>
            </w:r>
            <w:r>
              <w:rPr>
                <w:sz w:val="20"/>
                <w:szCs w:val="20"/>
                <w:lang w:val="en-IN"/>
              </w:rPr>
              <w:t>ntipyretic, diuretic</w:t>
            </w:r>
          </w:p>
          <w:p w14:paraId="2A57F702" w14:textId="77777777" w:rsidR="001643EB" w:rsidRPr="0048031B" w:rsidRDefault="001643EB" w:rsidP="00CB75C0">
            <w:pPr>
              <w:widowControl w:val="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r>
    </w:tbl>
    <w:p w14:paraId="5BE24A61" w14:textId="77777777" w:rsidR="001643EB" w:rsidRDefault="001643EB" w:rsidP="00441B6F">
      <w:pPr>
        <w:pStyle w:val="Body"/>
        <w:spacing w:after="0"/>
        <w:rPr>
          <w:rFonts w:ascii="Arial" w:hAnsi="Arial" w:cs="Arial"/>
        </w:rPr>
      </w:pPr>
    </w:p>
    <w:p w14:paraId="134C6599" w14:textId="77777777" w:rsidR="001643EB" w:rsidRPr="001643EB" w:rsidRDefault="001643EB" w:rsidP="001643EB">
      <w:pPr>
        <w:pStyle w:val="Body"/>
        <w:rPr>
          <w:rFonts w:ascii="Arial" w:hAnsi="Arial" w:cs="Arial"/>
          <w:b/>
          <w:lang w:val="en-AU"/>
        </w:rPr>
      </w:pPr>
      <w:r w:rsidRPr="001643EB">
        <w:rPr>
          <w:rFonts w:ascii="Arial" w:hAnsi="Arial" w:cs="Arial"/>
          <w:b/>
          <w:lang w:val="en-AU"/>
        </w:rPr>
        <w:t>5. CONCLUSIO</w:t>
      </w:r>
      <w:r>
        <w:rPr>
          <w:rFonts w:ascii="Arial" w:hAnsi="Arial" w:cs="Arial"/>
          <w:b/>
          <w:lang w:val="en-AU"/>
        </w:rPr>
        <w:t>N</w:t>
      </w:r>
    </w:p>
    <w:p w14:paraId="74E269CF" w14:textId="5008AA7D" w:rsidR="001643EB" w:rsidRDefault="001643EB" w:rsidP="001643EB">
      <w:pPr>
        <w:pStyle w:val="Body"/>
        <w:rPr>
          <w:rFonts w:ascii="Arial" w:hAnsi="Arial" w:cs="Arial"/>
          <w:lang w:val="en-AU"/>
        </w:rPr>
      </w:pPr>
      <w:r w:rsidRPr="001643EB">
        <w:rPr>
          <w:rFonts w:ascii="Arial" w:hAnsi="Arial" w:cs="Arial"/>
          <w:lang w:val="en-AU"/>
        </w:rPr>
        <w:t>The global popularity of natural products and their derivatives in disease prevention and treatment continues to grow, primarily due to their minimal side effects. Neem (contains a variety of phytochemical constituents with pharmacological activities against numerous diseases. Clinical studies have highlighted neem's pivotal role in disease prevention, particularly through the chemo-preventive effects of its active ingredients, which modulate various cell signalling pathways in tumours. Research to date emphasizes neem's most notable benefits, including its anti-cancer and anti-diabetic properties, largely attributed to the anti-inflammatory compounds it contains. Additionally, neem's antioxidant activity, which inhibits reactive oxygen species (ROS), plays a crucial role in preventing and mitigating metabolic diseases. Compounds such as limonoids found in neem further contribute to reducing inflammation. Over the past few decades, significant research has been conducted on the chemical composition of different parts of neem. However, extensive research and development are still needed to optimize the economic and therapeutic potential of neem and its derivatives.</w:t>
      </w:r>
    </w:p>
    <w:p w14:paraId="7781596B" w14:textId="3850602C" w:rsidR="005A101A" w:rsidRDefault="005A101A" w:rsidP="001643EB">
      <w:pPr>
        <w:pStyle w:val="Body"/>
        <w:rPr>
          <w:rFonts w:ascii="Arial" w:hAnsi="Arial" w:cs="Arial"/>
          <w:lang w:val="en-AU"/>
        </w:rPr>
      </w:pPr>
    </w:p>
    <w:p w14:paraId="7E864D06" w14:textId="0145E59B" w:rsidR="005A101A" w:rsidRDefault="005A101A" w:rsidP="001643EB">
      <w:pPr>
        <w:pStyle w:val="Body"/>
        <w:rPr>
          <w:rFonts w:ascii="Arial" w:hAnsi="Arial" w:cs="Arial"/>
          <w:lang w:val="en-AU"/>
        </w:rPr>
      </w:pPr>
    </w:p>
    <w:p w14:paraId="77EC72A8" w14:textId="77777777" w:rsidR="005A101A" w:rsidRPr="005A101A" w:rsidRDefault="005A101A" w:rsidP="005A101A">
      <w:pPr>
        <w:spacing w:after="200" w:line="276" w:lineRule="auto"/>
        <w:rPr>
          <w:rFonts w:ascii="Calibri" w:eastAsia="Calibri" w:hAnsi="Calibri"/>
          <w:kern w:val="2"/>
          <w:sz w:val="22"/>
          <w:szCs w:val="22"/>
          <w:highlight w:val="yellow"/>
        </w:rPr>
      </w:pPr>
      <w:bookmarkStart w:id="1" w:name="_Hlk180402183"/>
      <w:bookmarkStart w:id="2" w:name="_Hlk183680988"/>
      <w:r w:rsidRPr="005A101A">
        <w:rPr>
          <w:rFonts w:ascii="Calibri" w:eastAsia="Calibri" w:hAnsi="Calibri"/>
          <w:kern w:val="2"/>
          <w:sz w:val="22"/>
          <w:szCs w:val="22"/>
          <w:highlight w:val="yellow"/>
        </w:rPr>
        <w:t>Disclaimer (Artificial intelligence)</w:t>
      </w:r>
    </w:p>
    <w:p w14:paraId="44F78075" w14:textId="77777777" w:rsidR="005A101A" w:rsidRPr="005A101A" w:rsidRDefault="005A101A" w:rsidP="005A101A">
      <w:pPr>
        <w:spacing w:after="200" w:line="276" w:lineRule="auto"/>
        <w:rPr>
          <w:rFonts w:ascii="Calibri" w:eastAsia="Calibri" w:hAnsi="Calibri"/>
          <w:kern w:val="2"/>
          <w:sz w:val="22"/>
          <w:szCs w:val="22"/>
          <w:highlight w:val="yellow"/>
        </w:rPr>
      </w:pPr>
      <w:r w:rsidRPr="005A101A">
        <w:rPr>
          <w:rFonts w:ascii="Calibri" w:eastAsia="Calibri" w:hAnsi="Calibri"/>
          <w:kern w:val="2"/>
          <w:sz w:val="22"/>
          <w:szCs w:val="22"/>
          <w:highlight w:val="yellow"/>
        </w:rPr>
        <w:t xml:space="preserve">Option 1: </w:t>
      </w:r>
    </w:p>
    <w:p w14:paraId="6607D1DB" w14:textId="77777777" w:rsidR="005A101A" w:rsidRPr="005A101A" w:rsidRDefault="005A101A" w:rsidP="005A101A">
      <w:pPr>
        <w:spacing w:after="200" w:line="276" w:lineRule="auto"/>
        <w:rPr>
          <w:rFonts w:ascii="Calibri" w:eastAsia="Calibri" w:hAnsi="Calibri"/>
          <w:kern w:val="2"/>
          <w:sz w:val="22"/>
          <w:szCs w:val="22"/>
          <w:highlight w:val="yellow"/>
        </w:rPr>
      </w:pPr>
      <w:r w:rsidRPr="005A101A">
        <w:rPr>
          <w:rFonts w:ascii="Calibri" w:eastAsia="Calibri" w:hAnsi="Calibri"/>
          <w:kern w:val="2"/>
          <w:sz w:val="22"/>
          <w:szCs w:val="22"/>
          <w:highlight w:val="yellow"/>
        </w:rPr>
        <w:t>Author(s) hereby declare that NO generative AI technologies such as Large Language Models (</w:t>
      </w:r>
      <w:proofErr w:type="spellStart"/>
      <w:r w:rsidRPr="005A101A">
        <w:rPr>
          <w:rFonts w:ascii="Calibri" w:eastAsia="Calibri" w:hAnsi="Calibri"/>
          <w:kern w:val="2"/>
          <w:sz w:val="22"/>
          <w:szCs w:val="22"/>
          <w:highlight w:val="yellow"/>
        </w:rPr>
        <w:t>ChatGPT</w:t>
      </w:r>
      <w:proofErr w:type="spellEnd"/>
      <w:r w:rsidRPr="005A101A">
        <w:rPr>
          <w:rFonts w:ascii="Calibri" w:eastAsia="Calibri" w:hAnsi="Calibri"/>
          <w:kern w:val="2"/>
          <w:sz w:val="22"/>
          <w:szCs w:val="22"/>
          <w:highlight w:val="yellow"/>
        </w:rPr>
        <w:t xml:space="preserve">, COPILOT, etc.) and text-to-image generators have been used during the writing or editing of this manuscript. </w:t>
      </w:r>
    </w:p>
    <w:p w14:paraId="550AB817" w14:textId="77777777" w:rsidR="005A101A" w:rsidRPr="005A101A" w:rsidRDefault="005A101A" w:rsidP="005A101A">
      <w:pPr>
        <w:spacing w:after="200" w:line="276" w:lineRule="auto"/>
        <w:rPr>
          <w:rFonts w:ascii="Calibri" w:eastAsia="Calibri" w:hAnsi="Calibri"/>
          <w:kern w:val="2"/>
          <w:sz w:val="22"/>
          <w:szCs w:val="22"/>
          <w:highlight w:val="yellow"/>
        </w:rPr>
      </w:pPr>
      <w:r w:rsidRPr="005A101A">
        <w:rPr>
          <w:rFonts w:ascii="Calibri" w:eastAsia="Calibri" w:hAnsi="Calibri"/>
          <w:kern w:val="2"/>
          <w:sz w:val="22"/>
          <w:szCs w:val="22"/>
          <w:highlight w:val="yellow"/>
        </w:rPr>
        <w:t xml:space="preserve">Option 2: </w:t>
      </w:r>
    </w:p>
    <w:p w14:paraId="17453C06" w14:textId="77777777" w:rsidR="005A101A" w:rsidRPr="005A101A" w:rsidRDefault="005A101A" w:rsidP="005A101A">
      <w:pPr>
        <w:spacing w:after="200" w:line="276" w:lineRule="auto"/>
        <w:rPr>
          <w:rFonts w:ascii="Calibri" w:eastAsia="Calibri" w:hAnsi="Calibri"/>
          <w:kern w:val="2"/>
          <w:sz w:val="22"/>
          <w:szCs w:val="22"/>
          <w:highlight w:val="yellow"/>
        </w:rPr>
      </w:pPr>
      <w:r w:rsidRPr="005A101A">
        <w:rPr>
          <w:rFonts w:ascii="Calibri" w:eastAsia="Calibri" w:hAnsi="Calibri"/>
          <w:kern w:val="2"/>
          <w:sz w:val="22"/>
          <w:szCs w:val="22"/>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61C7AB6" w14:textId="77777777" w:rsidR="005A101A" w:rsidRPr="005A101A" w:rsidRDefault="005A101A" w:rsidP="005A101A">
      <w:pPr>
        <w:spacing w:after="200" w:line="276" w:lineRule="auto"/>
        <w:rPr>
          <w:rFonts w:ascii="Calibri" w:eastAsia="Calibri" w:hAnsi="Calibri"/>
          <w:kern w:val="2"/>
          <w:sz w:val="22"/>
          <w:szCs w:val="22"/>
          <w:highlight w:val="yellow"/>
        </w:rPr>
      </w:pPr>
      <w:r w:rsidRPr="005A101A">
        <w:rPr>
          <w:rFonts w:ascii="Calibri" w:eastAsia="Calibri" w:hAnsi="Calibri"/>
          <w:kern w:val="2"/>
          <w:sz w:val="22"/>
          <w:szCs w:val="22"/>
          <w:highlight w:val="yellow"/>
        </w:rPr>
        <w:t>Details of the AI usage are given below:</w:t>
      </w:r>
    </w:p>
    <w:p w14:paraId="1D9C6B5D" w14:textId="77777777" w:rsidR="005A101A" w:rsidRPr="005A101A" w:rsidRDefault="005A101A" w:rsidP="005A101A">
      <w:pPr>
        <w:spacing w:after="200" w:line="276" w:lineRule="auto"/>
        <w:rPr>
          <w:rFonts w:ascii="Calibri" w:eastAsia="Calibri" w:hAnsi="Calibri"/>
          <w:kern w:val="2"/>
          <w:sz w:val="22"/>
          <w:szCs w:val="22"/>
          <w:highlight w:val="yellow"/>
        </w:rPr>
      </w:pPr>
      <w:r w:rsidRPr="005A101A">
        <w:rPr>
          <w:rFonts w:ascii="Calibri" w:eastAsia="Calibri" w:hAnsi="Calibri"/>
          <w:kern w:val="2"/>
          <w:sz w:val="22"/>
          <w:szCs w:val="22"/>
          <w:highlight w:val="yellow"/>
        </w:rPr>
        <w:t>1.</w:t>
      </w:r>
    </w:p>
    <w:p w14:paraId="14CFA10F" w14:textId="77777777" w:rsidR="005A101A" w:rsidRPr="005A101A" w:rsidRDefault="005A101A" w:rsidP="005A101A">
      <w:pPr>
        <w:spacing w:after="200" w:line="276" w:lineRule="auto"/>
        <w:rPr>
          <w:rFonts w:ascii="Calibri" w:eastAsia="Calibri" w:hAnsi="Calibri"/>
          <w:kern w:val="2"/>
          <w:sz w:val="22"/>
          <w:szCs w:val="22"/>
          <w:highlight w:val="yellow"/>
        </w:rPr>
      </w:pPr>
      <w:r w:rsidRPr="005A101A">
        <w:rPr>
          <w:rFonts w:ascii="Calibri" w:eastAsia="Calibri" w:hAnsi="Calibri"/>
          <w:kern w:val="2"/>
          <w:sz w:val="22"/>
          <w:szCs w:val="22"/>
          <w:highlight w:val="yellow"/>
        </w:rPr>
        <w:t>2.</w:t>
      </w:r>
    </w:p>
    <w:p w14:paraId="7C6280DB" w14:textId="77777777" w:rsidR="005A101A" w:rsidRPr="005A101A" w:rsidRDefault="005A101A" w:rsidP="005A101A">
      <w:pPr>
        <w:spacing w:after="200" w:line="276" w:lineRule="auto"/>
        <w:rPr>
          <w:rFonts w:ascii="Calibri" w:eastAsia="Calibri" w:hAnsi="Calibri"/>
          <w:kern w:val="2"/>
          <w:sz w:val="22"/>
          <w:szCs w:val="22"/>
        </w:rPr>
      </w:pPr>
      <w:r w:rsidRPr="005A101A">
        <w:rPr>
          <w:rFonts w:ascii="Calibri" w:eastAsia="Calibri" w:hAnsi="Calibri"/>
          <w:kern w:val="2"/>
          <w:sz w:val="22"/>
          <w:szCs w:val="22"/>
          <w:highlight w:val="yellow"/>
        </w:rPr>
        <w:t>3.</w:t>
      </w:r>
    </w:p>
    <w:bookmarkEnd w:id="1"/>
    <w:bookmarkEnd w:id="2"/>
    <w:p w14:paraId="718619B0" w14:textId="77777777" w:rsidR="005A101A" w:rsidRPr="001643EB" w:rsidRDefault="005A101A" w:rsidP="001643EB">
      <w:pPr>
        <w:pStyle w:val="Body"/>
        <w:rPr>
          <w:rFonts w:ascii="Arial" w:hAnsi="Arial" w:cs="Arial"/>
          <w:lang w:val="en-AU"/>
        </w:rPr>
      </w:pPr>
    </w:p>
    <w:p w14:paraId="2D021220" w14:textId="77777777" w:rsidR="001643EB" w:rsidRDefault="001643EB" w:rsidP="00441B6F">
      <w:pPr>
        <w:pStyle w:val="Body"/>
        <w:spacing w:after="0"/>
        <w:rPr>
          <w:rFonts w:ascii="Arial" w:hAnsi="Arial" w:cs="Arial"/>
        </w:rPr>
      </w:pPr>
    </w:p>
    <w:p w14:paraId="437E2D11" w14:textId="77777777" w:rsidR="001643EB" w:rsidRPr="004C5EB0" w:rsidRDefault="004C5EB0" w:rsidP="004C5EB0">
      <w:pPr>
        <w:pStyle w:val="Body"/>
        <w:rPr>
          <w:rFonts w:ascii="Arial" w:hAnsi="Arial" w:cs="Arial"/>
          <w:b/>
          <w:lang w:val="en-AU"/>
        </w:rPr>
      </w:pPr>
      <w:r w:rsidRPr="004C5EB0">
        <w:rPr>
          <w:rFonts w:ascii="Arial" w:hAnsi="Arial" w:cs="Arial"/>
          <w:b/>
          <w:lang w:val="en-AU"/>
        </w:rPr>
        <w:t>REFERENCES</w:t>
      </w:r>
    </w:p>
    <w:p w14:paraId="5A93BE0A" w14:textId="77777777" w:rsidR="001643EB" w:rsidRDefault="001643EB" w:rsidP="00441B6F">
      <w:pPr>
        <w:pStyle w:val="Body"/>
        <w:spacing w:after="0"/>
        <w:rPr>
          <w:rFonts w:ascii="Arial" w:hAnsi="Arial" w:cs="Arial"/>
        </w:rPr>
      </w:pPr>
    </w:p>
    <w:p w14:paraId="70EE6FCE"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Abireh</w:t>
      </w:r>
      <w:proofErr w:type="spellEnd"/>
      <w:r w:rsidRPr="004C5EB0">
        <w:rPr>
          <w:rFonts w:ascii="Arial" w:hAnsi="Arial" w:cs="Arial"/>
          <w:lang w:val="en-AU"/>
        </w:rPr>
        <w:t xml:space="preserve">, I. E., </w:t>
      </w:r>
      <w:proofErr w:type="spellStart"/>
      <w:r w:rsidRPr="004C5EB0">
        <w:rPr>
          <w:rFonts w:ascii="Arial" w:hAnsi="Arial" w:cs="Arial"/>
          <w:lang w:val="en-AU"/>
        </w:rPr>
        <w:t>Ozioko</w:t>
      </w:r>
      <w:proofErr w:type="spellEnd"/>
      <w:r w:rsidRPr="004C5EB0">
        <w:rPr>
          <w:rFonts w:ascii="Arial" w:hAnsi="Arial" w:cs="Arial"/>
          <w:lang w:val="en-AU"/>
        </w:rPr>
        <w:t xml:space="preserve">, O. M., </w:t>
      </w:r>
      <w:proofErr w:type="spellStart"/>
      <w:r w:rsidRPr="004C5EB0">
        <w:rPr>
          <w:rFonts w:ascii="Arial" w:hAnsi="Arial" w:cs="Arial"/>
          <w:lang w:val="en-AU"/>
        </w:rPr>
        <w:t>Ozor</w:t>
      </w:r>
      <w:proofErr w:type="spellEnd"/>
      <w:r w:rsidRPr="004C5EB0">
        <w:rPr>
          <w:rFonts w:ascii="Arial" w:hAnsi="Arial" w:cs="Arial"/>
          <w:lang w:val="en-AU"/>
        </w:rPr>
        <w:t xml:space="preserve">, I. I., </w:t>
      </w:r>
      <w:proofErr w:type="spellStart"/>
      <w:r w:rsidRPr="004C5EB0">
        <w:rPr>
          <w:rFonts w:ascii="Arial" w:hAnsi="Arial" w:cs="Arial"/>
          <w:lang w:val="en-AU"/>
        </w:rPr>
        <w:t>Finbarrs</w:t>
      </w:r>
      <w:proofErr w:type="spellEnd"/>
      <w:r w:rsidRPr="004C5EB0">
        <w:rPr>
          <w:rFonts w:ascii="Arial" w:hAnsi="Arial" w:cs="Arial"/>
          <w:lang w:val="en-AU"/>
        </w:rPr>
        <w:t xml:space="preserve">-Bello, E., </w:t>
      </w:r>
      <w:proofErr w:type="spellStart"/>
      <w:r w:rsidRPr="004C5EB0">
        <w:rPr>
          <w:rFonts w:ascii="Arial" w:hAnsi="Arial" w:cs="Arial"/>
          <w:lang w:val="en-AU"/>
        </w:rPr>
        <w:t>Ozioko</w:t>
      </w:r>
      <w:proofErr w:type="spellEnd"/>
      <w:r w:rsidRPr="004C5EB0">
        <w:rPr>
          <w:rFonts w:ascii="Arial" w:hAnsi="Arial" w:cs="Arial"/>
          <w:lang w:val="en-AU"/>
        </w:rPr>
        <w:t xml:space="preserve">, U. S., &amp; </w:t>
      </w:r>
      <w:proofErr w:type="spellStart"/>
      <w:r w:rsidRPr="004C5EB0">
        <w:rPr>
          <w:rFonts w:ascii="Arial" w:hAnsi="Arial" w:cs="Arial"/>
          <w:lang w:val="en-AU"/>
        </w:rPr>
        <w:t>Egbo</w:t>
      </w:r>
      <w:proofErr w:type="spellEnd"/>
      <w:r w:rsidRPr="004C5EB0">
        <w:rPr>
          <w:rFonts w:ascii="Arial" w:hAnsi="Arial" w:cs="Arial"/>
          <w:lang w:val="en-AU"/>
        </w:rPr>
        <w:t xml:space="preserve">, F. (2020).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(Neem) leaf extract effect as an option of treatment of ibuprofen-induced nephrotoxicity. </w:t>
      </w:r>
      <w:r w:rsidRPr="004C5EB0">
        <w:rPr>
          <w:rFonts w:ascii="Arial" w:hAnsi="Arial" w:cs="Arial"/>
          <w:i/>
          <w:iCs/>
          <w:lang w:val="en-AU"/>
        </w:rPr>
        <w:t>J of Adv in Med and Medicinal Research</w:t>
      </w:r>
      <w:r w:rsidRPr="004C5EB0">
        <w:rPr>
          <w:rFonts w:ascii="Arial" w:hAnsi="Arial" w:cs="Arial"/>
          <w:lang w:val="en-AU"/>
        </w:rPr>
        <w:t>, 56-62.</w:t>
      </w:r>
    </w:p>
    <w:p w14:paraId="06441A71" w14:textId="77777777" w:rsidR="004C5EB0" w:rsidRPr="004C5EB0" w:rsidRDefault="004C5EB0" w:rsidP="004C5EB0">
      <w:pPr>
        <w:pStyle w:val="Body"/>
        <w:rPr>
          <w:rFonts w:ascii="Arial" w:hAnsi="Arial" w:cs="Arial"/>
          <w:bCs/>
          <w:lang w:val="en-AU"/>
        </w:rPr>
      </w:pPr>
      <w:r w:rsidRPr="004C5EB0">
        <w:rPr>
          <w:rFonts w:ascii="Arial" w:hAnsi="Arial" w:cs="Arial"/>
          <w:bCs/>
          <w:lang w:val="en-AU"/>
        </w:rPr>
        <w:t>Afolabi, O. J., Simon-</w:t>
      </w:r>
      <w:proofErr w:type="spellStart"/>
      <w:r w:rsidRPr="004C5EB0">
        <w:rPr>
          <w:rFonts w:ascii="Arial" w:hAnsi="Arial" w:cs="Arial"/>
          <w:bCs/>
          <w:lang w:val="en-AU"/>
        </w:rPr>
        <w:t>Oke</w:t>
      </w:r>
      <w:proofErr w:type="spellEnd"/>
      <w:r w:rsidRPr="004C5EB0">
        <w:rPr>
          <w:rFonts w:ascii="Arial" w:hAnsi="Arial" w:cs="Arial"/>
          <w:bCs/>
          <w:lang w:val="en-AU"/>
        </w:rPr>
        <w:t xml:space="preserve">, I. A., &amp; </w:t>
      </w:r>
      <w:proofErr w:type="spellStart"/>
      <w:r w:rsidRPr="004C5EB0">
        <w:rPr>
          <w:rFonts w:ascii="Arial" w:hAnsi="Arial" w:cs="Arial"/>
          <w:bCs/>
          <w:lang w:val="en-AU"/>
        </w:rPr>
        <w:t>Oladokun</w:t>
      </w:r>
      <w:proofErr w:type="spellEnd"/>
      <w:r w:rsidRPr="004C5EB0">
        <w:rPr>
          <w:rFonts w:ascii="Arial" w:hAnsi="Arial" w:cs="Arial"/>
          <w:bCs/>
          <w:lang w:val="en-AU"/>
        </w:rPr>
        <w:t xml:space="preserve">, O. I. (2021). </w:t>
      </w:r>
      <w:proofErr w:type="spellStart"/>
      <w:r w:rsidRPr="004C5EB0">
        <w:rPr>
          <w:rFonts w:ascii="Arial" w:hAnsi="Arial" w:cs="Arial"/>
          <w:bCs/>
          <w:lang w:val="en-AU"/>
        </w:rPr>
        <w:t>Antiplasmodial</w:t>
      </w:r>
      <w:proofErr w:type="spellEnd"/>
      <w:r w:rsidRPr="004C5EB0">
        <w:rPr>
          <w:rFonts w:ascii="Arial" w:hAnsi="Arial" w:cs="Arial"/>
          <w:bCs/>
          <w:lang w:val="en-AU"/>
        </w:rPr>
        <w:t xml:space="preserve"> activity of ethanolic extract of neem leaf (</w:t>
      </w:r>
      <w:proofErr w:type="spellStart"/>
      <w:r w:rsidRPr="004C5EB0">
        <w:rPr>
          <w:rFonts w:ascii="Arial" w:hAnsi="Arial" w:cs="Arial"/>
          <w:bCs/>
          <w:lang w:val="en-AU"/>
        </w:rPr>
        <w:t>Azadirachta</w:t>
      </w:r>
      <w:proofErr w:type="spellEnd"/>
      <w:r w:rsidRPr="004C5EB0">
        <w:rPr>
          <w:rFonts w:ascii="Arial" w:hAnsi="Arial" w:cs="Arial"/>
          <w:bCs/>
          <w:lang w:val="en-AU"/>
        </w:rPr>
        <w:t xml:space="preserve"> </w:t>
      </w:r>
      <w:proofErr w:type="spellStart"/>
      <w:r w:rsidRPr="004C5EB0">
        <w:rPr>
          <w:rFonts w:ascii="Arial" w:hAnsi="Arial" w:cs="Arial"/>
          <w:bCs/>
          <w:lang w:val="en-AU"/>
        </w:rPr>
        <w:t>indica</w:t>
      </w:r>
      <w:proofErr w:type="spellEnd"/>
      <w:r w:rsidRPr="004C5EB0">
        <w:rPr>
          <w:rFonts w:ascii="Arial" w:hAnsi="Arial" w:cs="Arial"/>
          <w:bCs/>
          <w:lang w:val="en-AU"/>
        </w:rPr>
        <w:t xml:space="preserve">) in Albino Mice infected with Plasmodium </w:t>
      </w:r>
      <w:proofErr w:type="spellStart"/>
      <w:r w:rsidRPr="004C5EB0">
        <w:rPr>
          <w:rFonts w:ascii="Arial" w:hAnsi="Arial" w:cs="Arial"/>
          <w:bCs/>
          <w:lang w:val="en-AU"/>
        </w:rPr>
        <w:t>berghei</w:t>
      </w:r>
      <w:proofErr w:type="spellEnd"/>
      <w:r w:rsidRPr="004C5EB0">
        <w:rPr>
          <w:rFonts w:ascii="Arial" w:hAnsi="Arial" w:cs="Arial"/>
          <w:bCs/>
          <w:lang w:val="en-AU"/>
        </w:rPr>
        <w:t>. </w:t>
      </w:r>
      <w:r w:rsidRPr="004C5EB0">
        <w:rPr>
          <w:rFonts w:ascii="Arial" w:hAnsi="Arial" w:cs="Arial"/>
          <w:bCs/>
          <w:i/>
          <w:iCs/>
          <w:lang w:val="en-AU"/>
        </w:rPr>
        <w:t xml:space="preserve">Int Arch Clin </w:t>
      </w:r>
      <w:proofErr w:type="spellStart"/>
      <w:r w:rsidRPr="004C5EB0">
        <w:rPr>
          <w:rFonts w:ascii="Arial" w:hAnsi="Arial" w:cs="Arial"/>
          <w:bCs/>
          <w:i/>
          <w:iCs/>
          <w:lang w:val="en-AU"/>
        </w:rPr>
        <w:t>Pharmacol</w:t>
      </w:r>
      <w:proofErr w:type="spellEnd"/>
      <w:r w:rsidRPr="004C5EB0">
        <w:rPr>
          <w:rFonts w:ascii="Arial" w:hAnsi="Arial" w:cs="Arial"/>
          <w:bCs/>
          <w:lang w:val="en-AU"/>
        </w:rPr>
        <w:t>, </w:t>
      </w:r>
      <w:r w:rsidRPr="004C5EB0">
        <w:rPr>
          <w:rFonts w:ascii="Arial" w:hAnsi="Arial" w:cs="Arial"/>
          <w:bCs/>
          <w:i/>
          <w:iCs/>
          <w:lang w:val="en-AU"/>
        </w:rPr>
        <w:t>7</w:t>
      </w:r>
      <w:r w:rsidRPr="004C5EB0">
        <w:rPr>
          <w:rFonts w:ascii="Arial" w:hAnsi="Arial" w:cs="Arial"/>
          <w:bCs/>
          <w:lang w:val="en-AU"/>
        </w:rPr>
        <w:t>, 024.</w:t>
      </w:r>
    </w:p>
    <w:p w14:paraId="7DB7040A"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Al </w:t>
      </w:r>
      <w:proofErr w:type="spellStart"/>
      <w:r w:rsidRPr="004C5EB0">
        <w:rPr>
          <w:rFonts w:ascii="Arial" w:hAnsi="Arial" w:cs="Arial"/>
          <w:lang w:val="en-AU"/>
        </w:rPr>
        <w:t>Akeel</w:t>
      </w:r>
      <w:proofErr w:type="spellEnd"/>
      <w:r w:rsidRPr="004C5EB0">
        <w:rPr>
          <w:rFonts w:ascii="Arial" w:hAnsi="Arial" w:cs="Arial"/>
          <w:lang w:val="en-AU"/>
        </w:rPr>
        <w:t xml:space="preserve">, R., Mateen, A., Janardhan, K., &amp; Gupta, V. C. (2017). Analysis of anti-bacterial and anti-oxidative activity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bark using various solvents extracts. </w:t>
      </w:r>
      <w:r w:rsidRPr="004C5EB0">
        <w:rPr>
          <w:rFonts w:ascii="Arial" w:hAnsi="Arial" w:cs="Arial"/>
          <w:i/>
          <w:iCs/>
          <w:lang w:val="en-AU"/>
        </w:rPr>
        <w:t>Saudi journal of biological sciences</w:t>
      </w:r>
      <w:r w:rsidRPr="004C5EB0">
        <w:rPr>
          <w:rFonts w:ascii="Arial" w:hAnsi="Arial" w:cs="Arial"/>
          <w:lang w:val="en-AU"/>
        </w:rPr>
        <w:t>, </w:t>
      </w:r>
      <w:r w:rsidRPr="004C5EB0">
        <w:rPr>
          <w:rFonts w:ascii="Arial" w:hAnsi="Arial" w:cs="Arial"/>
          <w:i/>
          <w:iCs/>
          <w:lang w:val="en-AU"/>
        </w:rPr>
        <w:t>24</w:t>
      </w:r>
      <w:r w:rsidRPr="004C5EB0">
        <w:rPr>
          <w:rFonts w:ascii="Arial" w:hAnsi="Arial" w:cs="Arial"/>
          <w:lang w:val="en-AU"/>
        </w:rPr>
        <w:t>(1), 11-14.</w:t>
      </w:r>
    </w:p>
    <w:p w14:paraId="7122ED2A"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Altayb</w:t>
      </w:r>
      <w:proofErr w:type="spellEnd"/>
      <w:r w:rsidRPr="004C5EB0">
        <w:rPr>
          <w:rFonts w:ascii="Arial" w:hAnsi="Arial" w:cs="Arial"/>
          <w:lang w:val="en-AU"/>
        </w:rPr>
        <w:t xml:space="preserve">, H. N., Yassin, N. F., </w:t>
      </w:r>
      <w:proofErr w:type="spellStart"/>
      <w:r w:rsidRPr="004C5EB0">
        <w:rPr>
          <w:rFonts w:ascii="Arial" w:hAnsi="Arial" w:cs="Arial"/>
          <w:lang w:val="en-AU"/>
        </w:rPr>
        <w:t>Hosawi</w:t>
      </w:r>
      <w:proofErr w:type="spellEnd"/>
      <w:r w:rsidRPr="004C5EB0">
        <w:rPr>
          <w:rFonts w:ascii="Arial" w:hAnsi="Arial" w:cs="Arial"/>
          <w:lang w:val="en-AU"/>
        </w:rPr>
        <w:t xml:space="preserve">, S., &amp; Kazmi, I. (2022). In-vitro and in-silico antibacterial activity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(Neem), methanolic extract, and identification of Beta. d-</w:t>
      </w:r>
      <w:proofErr w:type="spellStart"/>
      <w:r w:rsidRPr="004C5EB0">
        <w:rPr>
          <w:rFonts w:ascii="Arial" w:hAnsi="Arial" w:cs="Arial"/>
          <w:lang w:val="en-AU"/>
        </w:rPr>
        <w:t>Mannofuranoside</w:t>
      </w:r>
      <w:proofErr w:type="spellEnd"/>
      <w:r w:rsidRPr="004C5EB0">
        <w:rPr>
          <w:rFonts w:ascii="Arial" w:hAnsi="Arial" w:cs="Arial"/>
          <w:lang w:val="en-AU"/>
        </w:rPr>
        <w:t xml:space="preserve"> as a promising antibacterial agent. </w:t>
      </w:r>
      <w:r w:rsidRPr="004C5EB0">
        <w:rPr>
          <w:rFonts w:ascii="Arial" w:hAnsi="Arial" w:cs="Arial"/>
          <w:i/>
          <w:iCs/>
          <w:lang w:val="en-AU"/>
        </w:rPr>
        <w:t>BMC plant biology</w:t>
      </w:r>
      <w:r w:rsidRPr="004C5EB0">
        <w:rPr>
          <w:rFonts w:ascii="Arial" w:hAnsi="Arial" w:cs="Arial"/>
          <w:lang w:val="en-AU"/>
        </w:rPr>
        <w:t>, </w:t>
      </w:r>
      <w:r w:rsidRPr="004C5EB0">
        <w:rPr>
          <w:rFonts w:ascii="Arial" w:hAnsi="Arial" w:cs="Arial"/>
          <w:i/>
          <w:iCs/>
          <w:lang w:val="en-AU"/>
        </w:rPr>
        <w:t>22</w:t>
      </w:r>
      <w:r w:rsidRPr="004C5EB0">
        <w:rPr>
          <w:rFonts w:ascii="Arial" w:hAnsi="Arial" w:cs="Arial"/>
          <w:lang w:val="en-AU"/>
        </w:rPr>
        <w:t>(1), 262.</w:t>
      </w:r>
    </w:p>
    <w:p w14:paraId="63F15612"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Althaiban</w:t>
      </w:r>
      <w:proofErr w:type="spellEnd"/>
      <w:r w:rsidRPr="004C5EB0">
        <w:rPr>
          <w:rFonts w:ascii="Arial" w:hAnsi="Arial" w:cs="Arial"/>
          <w:lang w:val="en-AU"/>
        </w:rPr>
        <w:t xml:space="preserve">, M. A. (2019). Evaluation of hepatoprotective activity of neem extract in </w:t>
      </w:r>
      <w:proofErr w:type="spellStart"/>
      <w:r w:rsidRPr="004C5EB0">
        <w:rPr>
          <w:rFonts w:ascii="Arial" w:hAnsi="Arial" w:cs="Arial"/>
          <w:lang w:val="en-AU"/>
        </w:rPr>
        <w:t>Rifampin</w:t>
      </w:r>
      <w:proofErr w:type="spellEnd"/>
      <w:r w:rsidRPr="004C5EB0">
        <w:rPr>
          <w:rFonts w:ascii="Arial" w:hAnsi="Arial" w:cs="Arial"/>
          <w:lang w:val="en-AU"/>
        </w:rPr>
        <w:t xml:space="preserve"> induced acute hepatic failure in rats. </w:t>
      </w:r>
      <w:r w:rsidRPr="004C5EB0">
        <w:rPr>
          <w:rFonts w:ascii="Arial" w:hAnsi="Arial" w:cs="Arial"/>
          <w:i/>
          <w:iCs/>
          <w:lang w:val="en-AU"/>
        </w:rPr>
        <w:t>International Journal of Pharmaceutical Research and Allied Sciences</w:t>
      </w:r>
      <w:r w:rsidRPr="004C5EB0">
        <w:rPr>
          <w:rFonts w:ascii="Arial" w:hAnsi="Arial" w:cs="Arial"/>
          <w:lang w:val="en-AU"/>
        </w:rPr>
        <w:t>, </w:t>
      </w:r>
      <w:r w:rsidRPr="004C5EB0">
        <w:rPr>
          <w:rFonts w:ascii="Arial" w:hAnsi="Arial" w:cs="Arial"/>
          <w:i/>
          <w:iCs/>
          <w:lang w:val="en-AU"/>
        </w:rPr>
        <w:t>8</w:t>
      </w:r>
      <w:r w:rsidRPr="004C5EB0">
        <w:rPr>
          <w:rFonts w:ascii="Arial" w:hAnsi="Arial" w:cs="Arial"/>
          <w:lang w:val="en-AU"/>
        </w:rPr>
        <w:t>(3-2019), 29-36.</w:t>
      </w:r>
    </w:p>
    <w:p w14:paraId="3C7FED72"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Arumugam, A., </w:t>
      </w:r>
      <w:proofErr w:type="spellStart"/>
      <w:r w:rsidRPr="004C5EB0">
        <w:rPr>
          <w:rFonts w:ascii="Arial" w:hAnsi="Arial" w:cs="Arial"/>
          <w:lang w:val="en-AU"/>
        </w:rPr>
        <w:t>Agullo</w:t>
      </w:r>
      <w:proofErr w:type="spellEnd"/>
      <w:r w:rsidRPr="004C5EB0">
        <w:rPr>
          <w:rFonts w:ascii="Arial" w:hAnsi="Arial" w:cs="Arial"/>
          <w:lang w:val="en-AU"/>
        </w:rPr>
        <w:t xml:space="preserve">, P., </w:t>
      </w:r>
      <w:proofErr w:type="spellStart"/>
      <w:r w:rsidRPr="004C5EB0">
        <w:rPr>
          <w:rFonts w:ascii="Arial" w:hAnsi="Arial" w:cs="Arial"/>
          <w:lang w:val="en-AU"/>
        </w:rPr>
        <w:t>Boopalan</w:t>
      </w:r>
      <w:proofErr w:type="spellEnd"/>
      <w:r w:rsidRPr="004C5EB0">
        <w:rPr>
          <w:rFonts w:ascii="Arial" w:hAnsi="Arial" w:cs="Arial"/>
          <w:lang w:val="en-AU"/>
        </w:rPr>
        <w:t xml:space="preserve">, T., </w:t>
      </w:r>
      <w:proofErr w:type="spellStart"/>
      <w:r w:rsidRPr="004C5EB0">
        <w:rPr>
          <w:rFonts w:ascii="Arial" w:hAnsi="Arial" w:cs="Arial"/>
          <w:lang w:val="en-AU"/>
        </w:rPr>
        <w:t>Nandy</w:t>
      </w:r>
      <w:proofErr w:type="spellEnd"/>
      <w:r w:rsidRPr="004C5EB0">
        <w:rPr>
          <w:rFonts w:ascii="Arial" w:hAnsi="Arial" w:cs="Arial"/>
          <w:lang w:val="en-AU"/>
        </w:rPr>
        <w:t>, S., Lopez, R., Gutierrez, C., ... &amp; Rajkumar, L. (2014). Neem leaf extract inhibits mammary carcinogenesis by altering cell proliferation, apoptosis, and angiogenesis. </w:t>
      </w:r>
      <w:r w:rsidRPr="004C5EB0">
        <w:rPr>
          <w:rFonts w:ascii="Arial" w:hAnsi="Arial" w:cs="Arial"/>
          <w:i/>
          <w:iCs/>
          <w:lang w:val="en-AU"/>
        </w:rPr>
        <w:t>Cancer biology &amp; therapy</w:t>
      </w:r>
      <w:r w:rsidRPr="004C5EB0">
        <w:rPr>
          <w:rFonts w:ascii="Arial" w:hAnsi="Arial" w:cs="Arial"/>
          <w:lang w:val="en-AU"/>
        </w:rPr>
        <w:t>, </w:t>
      </w:r>
      <w:r w:rsidRPr="004C5EB0">
        <w:rPr>
          <w:rFonts w:ascii="Arial" w:hAnsi="Arial" w:cs="Arial"/>
          <w:i/>
          <w:iCs/>
          <w:lang w:val="en-AU"/>
        </w:rPr>
        <w:t>15</w:t>
      </w:r>
      <w:r w:rsidRPr="004C5EB0">
        <w:rPr>
          <w:rFonts w:ascii="Arial" w:hAnsi="Arial" w:cs="Arial"/>
          <w:lang w:val="en-AU"/>
        </w:rPr>
        <w:t>(1), 26-34.</w:t>
      </w:r>
    </w:p>
    <w:p w14:paraId="12C50064"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Batista, F. L. A., Lima, L. M., </w:t>
      </w:r>
      <w:proofErr w:type="spellStart"/>
      <w:r w:rsidRPr="004C5EB0">
        <w:rPr>
          <w:rFonts w:ascii="Arial" w:hAnsi="Arial" w:cs="Arial"/>
          <w:lang w:val="en-AU"/>
        </w:rPr>
        <w:t>Abrante</w:t>
      </w:r>
      <w:proofErr w:type="spellEnd"/>
      <w:r w:rsidRPr="004C5EB0">
        <w:rPr>
          <w:rFonts w:ascii="Arial" w:hAnsi="Arial" w:cs="Arial"/>
          <w:lang w:val="en-AU"/>
        </w:rPr>
        <w:t xml:space="preserve">, I. A., de Araújo, J. I. F., Batista, F. L. A., </w:t>
      </w:r>
      <w:proofErr w:type="spellStart"/>
      <w:r w:rsidRPr="004C5EB0">
        <w:rPr>
          <w:rFonts w:ascii="Arial" w:hAnsi="Arial" w:cs="Arial"/>
          <w:lang w:val="en-AU"/>
        </w:rPr>
        <w:t>Abrante</w:t>
      </w:r>
      <w:proofErr w:type="spellEnd"/>
      <w:r w:rsidRPr="004C5EB0">
        <w:rPr>
          <w:rFonts w:ascii="Arial" w:hAnsi="Arial" w:cs="Arial"/>
          <w:lang w:val="en-AU"/>
        </w:rPr>
        <w:t xml:space="preserve">, I. A., ... &amp; </w:t>
      </w:r>
      <w:proofErr w:type="spellStart"/>
      <w:r w:rsidRPr="004C5EB0">
        <w:rPr>
          <w:rFonts w:ascii="Arial" w:hAnsi="Arial" w:cs="Arial"/>
          <w:lang w:val="en-AU"/>
        </w:rPr>
        <w:t>Magalhães</w:t>
      </w:r>
      <w:proofErr w:type="spellEnd"/>
      <w:r w:rsidRPr="004C5EB0">
        <w:rPr>
          <w:rFonts w:ascii="Arial" w:hAnsi="Arial" w:cs="Arial"/>
          <w:lang w:val="en-AU"/>
        </w:rPr>
        <w:t xml:space="preserve">, F. E. A. (2018). Antinociceptive activity of ethanolic extract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A. </w:t>
      </w:r>
      <w:proofErr w:type="spellStart"/>
      <w:r w:rsidRPr="004C5EB0">
        <w:rPr>
          <w:rFonts w:ascii="Arial" w:hAnsi="Arial" w:cs="Arial"/>
          <w:lang w:val="en-AU"/>
        </w:rPr>
        <w:t>Juss</w:t>
      </w:r>
      <w:proofErr w:type="spellEnd"/>
      <w:r w:rsidRPr="004C5EB0">
        <w:rPr>
          <w:rFonts w:ascii="Arial" w:hAnsi="Arial" w:cs="Arial"/>
          <w:lang w:val="en-AU"/>
        </w:rPr>
        <w:t xml:space="preserve"> (Neem, </w:t>
      </w:r>
      <w:proofErr w:type="spellStart"/>
      <w:r w:rsidRPr="004C5EB0">
        <w:rPr>
          <w:rFonts w:ascii="Arial" w:hAnsi="Arial" w:cs="Arial"/>
          <w:lang w:val="en-AU"/>
        </w:rPr>
        <w:t>Meliaceae</w:t>
      </w:r>
      <w:proofErr w:type="spellEnd"/>
      <w:r w:rsidRPr="004C5EB0">
        <w:rPr>
          <w:rFonts w:ascii="Arial" w:hAnsi="Arial" w:cs="Arial"/>
          <w:lang w:val="en-AU"/>
        </w:rPr>
        <w:t>) fruit through opioid, glutamatergic and acid-sensitive ion pathways in adult zebrafish (Danio rerio). </w:t>
      </w:r>
      <w:r w:rsidRPr="004C5EB0">
        <w:rPr>
          <w:rFonts w:ascii="Arial" w:hAnsi="Arial" w:cs="Arial"/>
          <w:i/>
          <w:iCs/>
          <w:lang w:val="en-AU"/>
        </w:rPr>
        <w:t>Biomedicine &amp; Pharmacotherapy</w:t>
      </w:r>
      <w:r w:rsidRPr="004C5EB0">
        <w:rPr>
          <w:rFonts w:ascii="Arial" w:hAnsi="Arial" w:cs="Arial"/>
          <w:lang w:val="en-AU"/>
        </w:rPr>
        <w:t>, </w:t>
      </w:r>
      <w:r w:rsidRPr="004C5EB0">
        <w:rPr>
          <w:rFonts w:ascii="Arial" w:hAnsi="Arial" w:cs="Arial"/>
          <w:i/>
          <w:iCs/>
          <w:lang w:val="en-AU"/>
        </w:rPr>
        <w:t>108</w:t>
      </w:r>
      <w:r w:rsidRPr="004C5EB0">
        <w:rPr>
          <w:rFonts w:ascii="Arial" w:hAnsi="Arial" w:cs="Arial"/>
          <w:lang w:val="en-AU"/>
        </w:rPr>
        <w:t>, 408-416.</w:t>
      </w:r>
    </w:p>
    <w:p w14:paraId="2AACA4DE" w14:textId="77777777" w:rsidR="004C5EB0" w:rsidRPr="004C5EB0" w:rsidRDefault="004C5EB0" w:rsidP="004C5EB0">
      <w:pPr>
        <w:pStyle w:val="Body"/>
        <w:rPr>
          <w:rFonts w:ascii="Arial" w:hAnsi="Arial" w:cs="Arial"/>
          <w:lang w:val="en-AU"/>
        </w:rPr>
      </w:pPr>
      <w:r w:rsidRPr="004C5EB0">
        <w:rPr>
          <w:rFonts w:ascii="Arial" w:hAnsi="Arial" w:cs="Arial"/>
          <w:lang w:val="en-AU"/>
        </w:rPr>
        <w:t>Biswas, K., Chattopadhyay, I., Banerjee, R. K., &amp; Bandyopadhyay, U. (2002). Biological activities and medicinal properties of neem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w:t>
      </w:r>
      <w:r w:rsidRPr="004C5EB0">
        <w:rPr>
          <w:rFonts w:ascii="Arial" w:hAnsi="Arial" w:cs="Arial"/>
          <w:i/>
          <w:iCs/>
          <w:lang w:val="en-AU"/>
        </w:rPr>
        <w:t>Current science</w:t>
      </w:r>
      <w:r w:rsidRPr="004C5EB0">
        <w:rPr>
          <w:rFonts w:ascii="Arial" w:hAnsi="Arial" w:cs="Arial"/>
          <w:lang w:val="en-AU"/>
        </w:rPr>
        <w:t>, 1336-1345.</w:t>
      </w:r>
    </w:p>
    <w:p w14:paraId="3C3D9664"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Brahmachari</w:t>
      </w:r>
      <w:proofErr w:type="spellEnd"/>
      <w:r w:rsidRPr="004C5EB0">
        <w:rPr>
          <w:rFonts w:ascii="Arial" w:hAnsi="Arial" w:cs="Arial"/>
          <w:lang w:val="en-AU"/>
        </w:rPr>
        <w:t>, G. (2004). Neem—an omnipotent plant: a retrospection. </w:t>
      </w:r>
      <w:proofErr w:type="spellStart"/>
      <w:r w:rsidRPr="004C5EB0">
        <w:rPr>
          <w:rFonts w:ascii="Arial" w:hAnsi="Arial" w:cs="Arial"/>
          <w:i/>
          <w:iCs/>
          <w:lang w:val="en-AU"/>
        </w:rPr>
        <w:t>Chembiochem</w:t>
      </w:r>
      <w:proofErr w:type="spellEnd"/>
      <w:r w:rsidRPr="004C5EB0">
        <w:rPr>
          <w:rFonts w:ascii="Arial" w:hAnsi="Arial" w:cs="Arial"/>
          <w:lang w:val="en-AU"/>
        </w:rPr>
        <w:t>, </w:t>
      </w:r>
      <w:r w:rsidRPr="004C5EB0">
        <w:rPr>
          <w:rFonts w:ascii="Arial" w:hAnsi="Arial" w:cs="Arial"/>
          <w:i/>
          <w:iCs/>
          <w:lang w:val="en-AU"/>
        </w:rPr>
        <w:t>5</w:t>
      </w:r>
      <w:r w:rsidRPr="004C5EB0">
        <w:rPr>
          <w:rFonts w:ascii="Arial" w:hAnsi="Arial" w:cs="Arial"/>
          <w:lang w:val="en-AU"/>
        </w:rPr>
        <w:t>(4), 408-421.</w:t>
      </w:r>
    </w:p>
    <w:p w14:paraId="21BF4795" w14:textId="77777777" w:rsidR="004C5EB0" w:rsidRPr="004C5EB0" w:rsidRDefault="004C5EB0" w:rsidP="004C5EB0">
      <w:pPr>
        <w:pStyle w:val="Body"/>
        <w:rPr>
          <w:rFonts w:ascii="Arial" w:hAnsi="Arial" w:cs="Arial"/>
          <w:lang w:val="en-IN"/>
        </w:rPr>
      </w:pPr>
      <w:r w:rsidRPr="004C5EB0">
        <w:rPr>
          <w:rFonts w:ascii="Arial" w:hAnsi="Arial" w:cs="Arial"/>
          <w:lang w:val="en-AU"/>
        </w:rPr>
        <w:t>Choudhury, M. K. (2003). Efficacy of neem leaf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family: </w:t>
      </w:r>
      <w:proofErr w:type="spellStart"/>
      <w:r w:rsidRPr="004C5EB0">
        <w:rPr>
          <w:rFonts w:ascii="Arial" w:hAnsi="Arial" w:cs="Arial"/>
          <w:lang w:val="en-AU"/>
        </w:rPr>
        <w:t>Meliaceae</w:t>
      </w:r>
      <w:proofErr w:type="spellEnd"/>
      <w:r w:rsidRPr="004C5EB0">
        <w:rPr>
          <w:rFonts w:ascii="Arial" w:hAnsi="Arial" w:cs="Arial"/>
          <w:lang w:val="en-AU"/>
        </w:rPr>
        <w:t xml:space="preserve">) in the control of larvae of </w:t>
      </w:r>
      <w:proofErr w:type="spellStart"/>
      <w:r w:rsidRPr="004C5EB0">
        <w:rPr>
          <w:rFonts w:ascii="Arial" w:hAnsi="Arial" w:cs="Arial"/>
          <w:lang w:val="en-AU"/>
        </w:rPr>
        <w:t>Boophilus</w:t>
      </w:r>
      <w:proofErr w:type="spellEnd"/>
      <w:r w:rsidRPr="004C5EB0">
        <w:rPr>
          <w:rFonts w:ascii="Arial" w:hAnsi="Arial" w:cs="Arial"/>
          <w:lang w:val="en-AU"/>
        </w:rPr>
        <w:t xml:space="preserve"> </w:t>
      </w:r>
      <w:proofErr w:type="spellStart"/>
      <w:r w:rsidRPr="004C5EB0">
        <w:rPr>
          <w:rFonts w:ascii="Arial" w:hAnsi="Arial" w:cs="Arial"/>
          <w:lang w:val="en-AU"/>
        </w:rPr>
        <w:t>decoloratus</w:t>
      </w:r>
      <w:proofErr w:type="spellEnd"/>
      <w:r w:rsidRPr="004C5EB0">
        <w:rPr>
          <w:rFonts w:ascii="Arial" w:hAnsi="Arial" w:cs="Arial"/>
          <w:lang w:val="en-AU"/>
        </w:rPr>
        <w:t xml:space="preserve"> a one-host tick in cattle. </w:t>
      </w:r>
      <w:r w:rsidRPr="004C5EB0">
        <w:rPr>
          <w:rFonts w:ascii="Arial" w:hAnsi="Arial" w:cs="Arial"/>
          <w:i/>
          <w:iCs/>
          <w:lang w:val="en-AU"/>
        </w:rPr>
        <w:t>J Nepal Pharm Assn</w:t>
      </w:r>
      <w:r w:rsidRPr="004C5EB0">
        <w:rPr>
          <w:rFonts w:ascii="Arial" w:hAnsi="Arial" w:cs="Arial"/>
          <w:lang w:val="en-AU"/>
        </w:rPr>
        <w:t>, </w:t>
      </w:r>
      <w:r w:rsidRPr="004C5EB0">
        <w:rPr>
          <w:rFonts w:ascii="Arial" w:hAnsi="Arial" w:cs="Arial"/>
          <w:i/>
          <w:iCs/>
          <w:lang w:val="en-AU"/>
        </w:rPr>
        <w:t>21</w:t>
      </w:r>
      <w:r w:rsidRPr="004C5EB0">
        <w:rPr>
          <w:rFonts w:ascii="Arial" w:hAnsi="Arial" w:cs="Arial"/>
          <w:lang w:val="en-AU"/>
        </w:rPr>
        <w:t>, 41-3.</w:t>
      </w:r>
    </w:p>
    <w:p w14:paraId="4229DD05" w14:textId="77777777" w:rsidR="004C5EB0" w:rsidRPr="004C5EB0" w:rsidRDefault="004C5EB0" w:rsidP="004C5EB0">
      <w:pPr>
        <w:pStyle w:val="Body"/>
        <w:rPr>
          <w:rFonts w:ascii="Arial" w:hAnsi="Arial" w:cs="Arial"/>
          <w:lang w:val="en-IN"/>
        </w:rPr>
      </w:pPr>
      <w:proofErr w:type="spellStart"/>
      <w:r w:rsidRPr="004C5EB0">
        <w:rPr>
          <w:rFonts w:ascii="Arial" w:hAnsi="Arial" w:cs="Arial"/>
          <w:lang w:val="en-IN"/>
        </w:rPr>
        <w:t>Debjit</w:t>
      </w:r>
      <w:proofErr w:type="spellEnd"/>
      <w:r w:rsidRPr="004C5EB0">
        <w:rPr>
          <w:rFonts w:ascii="Arial" w:hAnsi="Arial" w:cs="Arial"/>
          <w:lang w:val="en-IN"/>
        </w:rPr>
        <w:t xml:space="preserve"> B., Jitender Y., &amp; Tripathi </w:t>
      </w:r>
      <w:proofErr w:type="gramStart"/>
      <w:r w:rsidRPr="004C5EB0">
        <w:rPr>
          <w:rFonts w:ascii="Arial" w:hAnsi="Arial" w:cs="Arial"/>
          <w:lang w:val="en-IN"/>
        </w:rPr>
        <w:t>K.K.(</w:t>
      </w:r>
      <w:proofErr w:type="gramEnd"/>
      <w:r w:rsidRPr="004C5EB0">
        <w:rPr>
          <w:rFonts w:ascii="Arial" w:hAnsi="Arial" w:cs="Arial"/>
          <w:lang w:val="en-IN"/>
        </w:rPr>
        <w:t xml:space="preserve">2010). Herbal remedies of </w:t>
      </w:r>
      <w:proofErr w:type="spellStart"/>
      <w:r w:rsidRPr="004C5EB0">
        <w:rPr>
          <w:rFonts w:ascii="Arial" w:hAnsi="Arial" w:cs="Arial"/>
          <w:i/>
          <w:iCs/>
          <w:lang w:val="en-IN"/>
        </w:rPr>
        <w:t>Azadirachta</w:t>
      </w:r>
      <w:proofErr w:type="spellEnd"/>
      <w:r w:rsidRPr="004C5EB0">
        <w:rPr>
          <w:rFonts w:ascii="Arial" w:hAnsi="Arial" w:cs="Arial"/>
          <w:i/>
          <w:iCs/>
          <w:lang w:val="en-IN"/>
        </w:rPr>
        <w:t xml:space="preserve"> </w:t>
      </w:r>
      <w:proofErr w:type="spellStart"/>
      <w:r w:rsidRPr="004C5EB0">
        <w:rPr>
          <w:rFonts w:ascii="Arial" w:hAnsi="Arial" w:cs="Arial"/>
          <w:i/>
          <w:iCs/>
          <w:lang w:val="en-IN"/>
        </w:rPr>
        <w:t>indica</w:t>
      </w:r>
      <w:proofErr w:type="spellEnd"/>
      <w:r w:rsidRPr="004C5EB0">
        <w:rPr>
          <w:rFonts w:ascii="Arial" w:hAnsi="Arial" w:cs="Arial"/>
          <w:i/>
          <w:iCs/>
          <w:lang w:val="en-IN"/>
        </w:rPr>
        <w:t xml:space="preserve"> </w:t>
      </w:r>
      <w:r w:rsidRPr="004C5EB0">
        <w:rPr>
          <w:rFonts w:ascii="Arial" w:hAnsi="Arial" w:cs="Arial"/>
          <w:lang w:val="en-IN"/>
        </w:rPr>
        <w:t xml:space="preserve">and its medicinal application. J chem pharm res, 2(1):62-72. </w:t>
      </w:r>
    </w:p>
    <w:p w14:paraId="5B10E401" w14:textId="77777777" w:rsidR="004C5EB0" w:rsidRPr="004C5EB0" w:rsidRDefault="004C5EB0" w:rsidP="004C5EB0">
      <w:pPr>
        <w:pStyle w:val="Body"/>
        <w:rPr>
          <w:rFonts w:ascii="Arial" w:hAnsi="Arial" w:cs="Arial"/>
          <w:lang w:val="en-IN"/>
        </w:rPr>
      </w:pPr>
      <w:proofErr w:type="spellStart"/>
      <w:r w:rsidRPr="004C5EB0">
        <w:rPr>
          <w:rFonts w:ascii="Arial" w:hAnsi="Arial" w:cs="Arial"/>
          <w:lang w:val="en-AU"/>
        </w:rPr>
        <w:t>Debashri</w:t>
      </w:r>
      <w:proofErr w:type="spellEnd"/>
      <w:r w:rsidRPr="004C5EB0">
        <w:rPr>
          <w:rFonts w:ascii="Arial" w:hAnsi="Arial" w:cs="Arial"/>
          <w:lang w:val="en-AU"/>
        </w:rPr>
        <w:t xml:space="preserve">, M., &amp; </w:t>
      </w:r>
      <w:proofErr w:type="spellStart"/>
      <w:r w:rsidRPr="004C5EB0">
        <w:rPr>
          <w:rFonts w:ascii="Arial" w:hAnsi="Arial" w:cs="Arial"/>
          <w:lang w:val="en-AU"/>
        </w:rPr>
        <w:t>Tamal</w:t>
      </w:r>
      <w:proofErr w:type="spellEnd"/>
      <w:r w:rsidRPr="004C5EB0">
        <w:rPr>
          <w:rFonts w:ascii="Arial" w:hAnsi="Arial" w:cs="Arial"/>
          <w:lang w:val="en-AU"/>
        </w:rPr>
        <w:t xml:space="preserve">, M. (2012). A Review on efficacy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A. </w:t>
      </w:r>
      <w:proofErr w:type="spellStart"/>
      <w:r w:rsidRPr="004C5EB0">
        <w:rPr>
          <w:rFonts w:ascii="Arial" w:hAnsi="Arial" w:cs="Arial"/>
          <w:lang w:val="en-AU"/>
        </w:rPr>
        <w:t>Juss</w:t>
      </w:r>
      <w:proofErr w:type="spellEnd"/>
      <w:r w:rsidRPr="004C5EB0">
        <w:rPr>
          <w:rFonts w:ascii="Arial" w:hAnsi="Arial" w:cs="Arial"/>
          <w:lang w:val="en-AU"/>
        </w:rPr>
        <w:t xml:space="preserve"> based biopesticides: An Indian perspective. </w:t>
      </w:r>
      <w:r w:rsidRPr="004C5EB0">
        <w:rPr>
          <w:rFonts w:ascii="Arial" w:hAnsi="Arial" w:cs="Arial"/>
          <w:i/>
          <w:iCs/>
          <w:lang w:val="en-AU"/>
        </w:rPr>
        <w:t>Research Journal of Recent Sciences</w:t>
      </w:r>
      <w:r w:rsidRPr="004C5EB0">
        <w:rPr>
          <w:rFonts w:ascii="Arial" w:hAnsi="Arial" w:cs="Arial"/>
          <w:lang w:val="en-AU"/>
        </w:rPr>
        <w:t>, </w:t>
      </w:r>
      <w:r w:rsidRPr="004C5EB0">
        <w:rPr>
          <w:rFonts w:ascii="Arial" w:hAnsi="Arial" w:cs="Arial"/>
          <w:i/>
          <w:iCs/>
          <w:lang w:val="en-AU"/>
        </w:rPr>
        <w:t>2277</w:t>
      </w:r>
      <w:r w:rsidRPr="004C5EB0">
        <w:rPr>
          <w:rFonts w:ascii="Arial" w:hAnsi="Arial" w:cs="Arial"/>
          <w:lang w:val="en-AU"/>
        </w:rPr>
        <w:t>, 2502.</w:t>
      </w:r>
    </w:p>
    <w:p w14:paraId="3207D660" w14:textId="77777777" w:rsidR="004C5EB0" w:rsidRPr="004C5EB0" w:rsidRDefault="004C5EB0" w:rsidP="004C5EB0">
      <w:pPr>
        <w:pStyle w:val="Body"/>
        <w:rPr>
          <w:rFonts w:ascii="Arial" w:hAnsi="Arial" w:cs="Arial"/>
          <w:lang w:val="en-IN"/>
        </w:rPr>
      </w:pPr>
      <w:r w:rsidRPr="004C5EB0">
        <w:rPr>
          <w:rFonts w:ascii="Arial" w:hAnsi="Arial" w:cs="Arial"/>
          <w:lang w:val="en-AU"/>
        </w:rPr>
        <w:lastRenderedPageBreak/>
        <w:t>Dev, S. (1999). Ancient-modern concordance in Ayurvedic plants: some examples. </w:t>
      </w:r>
      <w:r w:rsidRPr="004C5EB0">
        <w:rPr>
          <w:rFonts w:ascii="Arial" w:hAnsi="Arial" w:cs="Arial"/>
          <w:i/>
          <w:iCs/>
          <w:lang w:val="en-AU"/>
        </w:rPr>
        <w:t>Environmental health perspectives</w:t>
      </w:r>
      <w:r w:rsidRPr="004C5EB0">
        <w:rPr>
          <w:rFonts w:ascii="Arial" w:hAnsi="Arial" w:cs="Arial"/>
          <w:lang w:val="en-AU"/>
        </w:rPr>
        <w:t>, </w:t>
      </w:r>
      <w:r w:rsidRPr="004C5EB0">
        <w:rPr>
          <w:rFonts w:ascii="Arial" w:hAnsi="Arial" w:cs="Arial"/>
          <w:i/>
          <w:iCs/>
          <w:lang w:val="en-AU"/>
        </w:rPr>
        <w:t>107</w:t>
      </w:r>
      <w:r w:rsidRPr="004C5EB0">
        <w:rPr>
          <w:rFonts w:ascii="Arial" w:hAnsi="Arial" w:cs="Arial"/>
          <w:lang w:val="en-AU"/>
        </w:rPr>
        <w:t>(10), 783-789.</w:t>
      </w:r>
    </w:p>
    <w:p w14:paraId="71B7FCCF"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Djenontin</w:t>
      </w:r>
      <w:proofErr w:type="spellEnd"/>
      <w:r w:rsidRPr="004C5EB0">
        <w:rPr>
          <w:rFonts w:ascii="Arial" w:hAnsi="Arial" w:cs="Arial"/>
          <w:lang w:val="en-AU"/>
        </w:rPr>
        <w:t xml:space="preserve">, S. T., </w:t>
      </w:r>
      <w:proofErr w:type="spellStart"/>
      <w:r w:rsidRPr="004C5EB0">
        <w:rPr>
          <w:rFonts w:ascii="Arial" w:hAnsi="Arial" w:cs="Arial"/>
          <w:lang w:val="en-AU"/>
        </w:rPr>
        <w:t>Amusant</w:t>
      </w:r>
      <w:proofErr w:type="spellEnd"/>
      <w:r w:rsidRPr="004C5EB0">
        <w:rPr>
          <w:rFonts w:ascii="Arial" w:hAnsi="Arial" w:cs="Arial"/>
          <w:lang w:val="en-AU"/>
        </w:rPr>
        <w:t xml:space="preserve">, N., </w:t>
      </w:r>
      <w:proofErr w:type="spellStart"/>
      <w:r w:rsidRPr="004C5EB0">
        <w:rPr>
          <w:rFonts w:ascii="Arial" w:hAnsi="Arial" w:cs="Arial"/>
          <w:lang w:val="en-AU"/>
        </w:rPr>
        <w:t>Dangou</w:t>
      </w:r>
      <w:proofErr w:type="spellEnd"/>
      <w:r w:rsidRPr="004C5EB0">
        <w:rPr>
          <w:rFonts w:ascii="Arial" w:hAnsi="Arial" w:cs="Arial"/>
          <w:lang w:val="en-AU"/>
        </w:rPr>
        <w:t xml:space="preserve">, J., </w:t>
      </w:r>
      <w:proofErr w:type="spellStart"/>
      <w:r w:rsidRPr="004C5EB0">
        <w:rPr>
          <w:rFonts w:ascii="Arial" w:hAnsi="Arial" w:cs="Arial"/>
          <w:lang w:val="en-AU"/>
        </w:rPr>
        <w:t>Wotto</w:t>
      </w:r>
      <w:proofErr w:type="spellEnd"/>
      <w:r w:rsidRPr="004C5EB0">
        <w:rPr>
          <w:rFonts w:ascii="Arial" w:hAnsi="Arial" w:cs="Arial"/>
          <w:lang w:val="en-AU"/>
        </w:rPr>
        <w:t xml:space="preserve">, V. D., </w:t>
      </w:r>
      <w:proofErr w:type="spellStart"/>
      <w:r w:rsidRPr="004C5EB0">
        <w:rPr>
          <w:rFonts w:ascii="Arial" w:hAnsi="Arial" w:cs="Arial"/>
          <w:lang w:val="en-AU"/>
        </w:rPr>
        <w:t>Avlessi</w:t>
      </w:r>
      <w:proofErr w:type="spellEnd"/>
      <w:r w:rsidRPr="004C5EB0">
        <w:rPr>
          <w:rFonts w:ascii="Arial" w:hAnsi="Arial" w:cs="Arial"/>
          <w:lang w:val="en-AU"/>
        </w:rPr>
        <w:t xml:space="preserve">, F., </w:t>
      </w:r>
      <w:proofErr w:type="spellStart"/>
      <w:r w:rsidRPr="004C5EB0">
        <w:rPr>
          <w:rFonts w:ascii="Arial" w:hAnsi="Arial" w:cs="Arial"/>
          <w:lang w:val="en-AU"/>
        </w:rPr>
        <w:t>Dahouénon-Ahoussi</w:t>
      </w:r>
      <w:proofErr w:type="spellEnd"/>
      <w:r w:rsidRPr="004C5EB0">
        <w:rPr>
          <w:rFonts w:ascii="Arial" w:hAnsi="Arial" w:cs="Arial"/>
          <w:lang w:val="en-AU"/>
        </w:rPr>
        <w:t xml:space="preserve">, E., ... &amp; </w:t>
      </w:r>
      <w:proofErr w:type="spellStart"/>
      <w:r w:rsidRPr="004C5EB0">
        <w:rPr>
          <w:rFonts w:ascii="Arial" w:hAnsi="Arial" w:cs="Arial"/>
          <w:lang w:val="en-AU"/>
        </w:rPr>
        <w:t>Sohounhloue</w:t>
      </w:r>
      <w:proofErr w:type="spellEnd"/>
      <w:r w:rsidRPr="004C5EB0">
        <w:rPr>
          <w:rFonts w:ascii="Arial" w:hAnsi="Arial" w:cs="Arial"/>
          <w:lang w:val="en-AU"/>
        </w:rPr>
        <w:t xml:space="preserve">, D. C. K. (2012). Screening of repellent, termiticidal and preventive activities on wood,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and </w:t>
      </w:r>
      <w:proofErr w:type="spellStart"/>
      <w:r w:rsidRPr="004C5EB0">
        <w:rPr>
          <w:rFonts w:ascii="Arial" w:hAnsi="Arial" w:cs="Arial"/>
          <w:lang w:val="en-AU"/>
        </w:rPr>
        <w:t>Carapa</w:t>
      </w:r>
      <w:proofErr w:type="spellEnd"/>
      <w:r w:rsidRPr="004C5EB0">
        <w:rPr>
          <w:rFonts w:ascii="Arial" w:hAnsi="Arial" w:cs="Arial"/>
          <w:lang w:val="en-AU"/>
        </w:rPr>
        <w:t xml:space="preserve"> </w:t>
      </w:r>
      <w:proofErr w:type="spellStart"/>
      <w:r w:rsidRPr="004C5EB0">
        <w:rPr>
          <w:rFonts w:ascii="Arial" w:hAnsi="Arial" w:cs="Arial"/>
          <w:lang w:val="en-AU"/>
        </w:rPr>
        <w:t>procera</w:t>
      </w:r>
      <w:proofErr w:type="spellEnd"/>
      <w:r w:rsidRPr="004C5EB0">
        <w:rPr>
          <w:rFonts w:ascii="Arial" w:hAnsi="Arial" w:cs="Arial"/>
          <w:lang w:val="en-AU"/>
        </w:rPr>
        <w:t xml:space="preserve"> (</w:t>
      </w:r>
      <w:proofErr w:type="spellStart"/>
      <w:r w:rsidRPr="004C5EB0">
        <w:rPr>
          <w:rFonts w:ascii="Arial" w:hAnsi="Arial" w:cs="Arial"/>
          <w:lang w:val="en-AU"/>
        </w:rPr>
        <w:t>Meliaceae</w:t>
      </w:r>
      <w:proofErr w:type="spellEnd"/>
      <w:r w:rsidRPr="004C5EB0">
        <w:rPr>
          <w:rFonts w:ascii="Arial" w:hAnsi="Arial" w:cs="Arial"/>
          <w:lang w:val="en-AU"/>
        </w:rPr>
        <w:t>) seeds oils.</w:t>
      </w:r>
    </w:p>
    <w:p w14:paraId="3A6A8C88"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Efferth</w:t>
      </w:r>
      <w:proofErr w:type="spellEnd"/>
      <w:r w:rsidRPr="004C5EB0">
        <w:rPr>
          <w:rFonts w:ascii="Arial" w:hAnsi="Arial" w:cs="Arial"/>
          <w:lang w:val="en-AU"/>
        </w:rPr>
        <w:t xml:space="preserve">, T., &amp; Koch, E. (2011). Complex interactions between phytochemicals. The multi-target therapeutic concept of </w:t>
      </w:r>
      <w:proofErr w:type="spellStart"/>
      <w:r w:rsidRPr="004C5EB0">
        <w:rPr>
          <w:rFonts w:ascii="Arial" w:hAnsi="Arial" w:cs="Arial"/>
          <w:lang w:val="en-AU"/>
        </w:rPr>
        <w:t>phytotherapy</w:t>
      </w:r>
      <w:proofErr w:type="spellEnd"/>
      <w:r w:rsidRPr="004C5EB0">
        <w:rPr>
          <w:rFonts w:ascii="Arial" w:hAnsi="Arial" w:cs="Arial"/>
          <w:lang w:val="en-AU"/>
        </w:rPr>
        <w:t>. </w:t>
      </w:r>
      <w:r w:rsidRPr="004C5EB0">
        <w:rPr>
          <w:rFonts w:ascii="Arial" w:hAnsi="Arial" w:cs="Arial"/>
          <w:i/>
          <w:iCs/>
          <w:lang w:val="en-AU"/>
        </w:rPr>
        <w:t>Current drug targets</w:t>
      </w:r>
      <w:r w:rsidRPr="004C5EB0">
        <w:rPr>
          <w:rFonts w:ascii="Arial" w:hAnsi="Arial" w:cs="Arial"/>
          <w:lang w:val="en-AU"/>
        </w:rPr>
        <w:t>, </w:t>
      </w:r>
      <w:r w:rsidRPr="004C5EB0">
        <w:rPr>
          <w:rFonts w:ascii="Arial" w:hAnsi="Arial" w:cs="Arial"/>
          <w:i/>
          <w:iCs/>
          <w:lang w:val="en-AU"/>
        </w:rPr>
        <w:t>12</w:t>
      </w:r>
      <w:r w:rsidRPr="004C5EB0">
        <w:rPr>
          <w:rFonts w:ascii="Arial" w:hAnsi="Arial" w:cs="Arial"/>
          <w:lang w:val="en-AU"/>
        </w:rPr>
        <w:t>(1), 122-132.</w:t>
      </w:r>
    </w:p>
    <w:p w14:paraId="249E16A6"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Gajalakshmi</w:t>
      </w:r>
      <w:proofErr w:type="spellEnd"/>
      <w:r w:rsidRPr="004C5EB0">
        <w:rPr>
          <w:rFonts w:ascii="Arial" w:hAnsi="Arial" w:cs="Arial"/>
          <w:lang w:val="en-AU"/>
        </w:rPr>
        <w:t>, S., &amp; Abbasi, S. A. (2004). Neem leaves as a source of fertilizer-cum-pesticide vermicompost. </w:t>
      </w:r>
      <w:r w:rsidRPr="004C5EB0">
        <w:rPr>
          <w:rFonts w:ascii="Arial" w:hAnsi="Arial" w:cs="Arial"/>
          <w:i/>
          <w:iCs/>
          <w:lang w:val="en-AU"/>
        </w:rPr>
        <w:t>Bioresource Technology</w:t>
      </w:r>
      <w:r w:rsidRPr="004C5EB0">
        <w:rPr>
          <w:rFonts w:ascii="Arial" w:hAnsi="Arial" w:cs="Arial"/>
          <w:lang w:val="en-AU"/>
        </w:rPr>
        <w:t>, </w:t>
      </w:r>
      <w:r w:rsidRPr="004C5EB0">
        <w:rPr>
          <w:rFonts w:ascii="Arial" w:hAnsi="Arial" w:cs="Arial"/>
          <w:i/>
          <w:iCs/>
          <w:lang w:val="en-AU"/>
        </w:rPr>
        <w:t>92</w:t>
      </w:r>
      <w:r w:rsidRPr="004C5EB0">
        <w:rPr>
          <w:rFonts w:ascii="Arial" w:hAnsi="Arial" w:cs="Arial"/>
          <w:lang w:val="en-AU"/>
        </w:rPr>
        <w:t>(3), 291-296.</w:t>
      </w:r>
    </w:p>
    <w:p w14:paraId="5FD79E97" w14:textId="77777777" w:rsidR="004C5EB0" w:rsidRPr="004C5EB0" w:rsidRDefault="004C5EB0" w:rsidP="004C5EB0">
      <w:pPr>
        <w:pStyle w:val="Body"/>
        <w:rPr>
          <w:rFonts w:ascii="Arial" w:hAnsi="Arial" w:cs="Arial"/>
          <w:lang w:val="en-AU"/>
        </w:rPr>
      </w:pPr>
    </w:p>
    <w:p w14:paraId="6DEC0136"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Ghonmode</w:t>
      </w:r>
      <w:proofErr w:type="spellEnd"/>
      <w:r w:rsidRPr="004C5EB0">
        <w:rPr>
          <w:rFonts w:ascii="Arial" w:hAnsi="Arial" w:cs="Arial"/>
          <w:lang w:val="en-AU"/>
        </w:rPr>
        <w:t xml:space="preserve">, W. N., </w:t>
      </w:r>
      <w:proofErr w:type="spellStart"/>
      <w:r w:rsidRPr="004C5EB0">
        <w:rPr>
          <w:rFonts w:ascii="Arial" w:hAnsi="Arial" w:cs="Arial"/>
          <w:lang w:val="en-AU"/>
        </w:rPr>
        <w:t>Balsaraf</w:t>
      </w:r>
      <w:proofErr w:type="spellEnd"/>
      <w:r w:rsidRPr="004C5EB0">
        <w:rPr>
          <w:rFonts w:ascii="Arial" w:hAnsi="Arial" w:cs="Arial"/>
          <w:lang w:val="en-AU"/>
        </w:rPr>
        <w:t xml:space="preserve">, O. D., </w:t>
      </w:r>
      <w:proofErr w:type="spellStart"/>
      <w:r w:rsidRPr="004C5EB0">
        <w:rPr>
          <w:rFonts w:ascii="Arial" w:hAnsi="Arial" w:cs="Arial"/>
          <w:lang w:val="en-AU"/>
        </w:rPr>
        <w:t>Tambe</w:t>
      </w:r>
      <w:proofErr w:type="spellEnd"/>
      <w:r w:rsidRPr="004C5EB0">
        <w:rPr>
          <w:rFonts w:ascii="Arial" w:hAnsi="Arial" w:cs="Arial"/>
          <w:lang w:val="en-AU"/>
        </w:rPr>
        <w:t xml:space="preserve">, V. H., </w:t>
      </w:r>
      <w:proofErr w:type="spellStart"/>
      <w:r w:rsidRPr="004C5EB0">
        <w:rPr>
          <w:rFonts w:ascii="Arial" w:hAnsi="Arial" w:cs="Arial"/>
          <w:lang w:val="en-AU"/>
        </w:rPr>
        <w:t>Saujanya</w:t>
      </w:r>
      <w:proofErr w:type="spellEnd"/>
      <w:r w:rsidRPr="004C5EB0">
        <w:rPr>
          <w:rFonts w:ascii="Arial" w:hAnsi="Arial" w:cs="Arial"/>
          <w:lang w:val="en-AU"/>
        </w:rPr>
        <w:t xml:space="preserve">, K. P., Patil, A. K., &amp; </w:t>
      </w:r>
      <w:proofErr w:type="spellStart"/>
      <w:r w:rsidRPr="004C5EB0">
        <w:rPr>
          <w:rFonts w:ascii="Arial" w:hAnsi="Arial" w:cs="Arial"/>
          <w:lang w:val="en-AU"/>
        </w:rPr>
        <w:t>Kakde</w:t>
      </w:r>
      <w:proofErr w:type="spellEnd"/>
      <w:r w:rsidRPr="004C5EB0">
        <w:rPr>
          <w:rFonts w:ascii="Arial" w:hAnsi="Arial" w:cs="Arial"/>
          <w:lang w:val="en-AU"/>
        </w:rPr>
        <w:t xml:space="preserve">, D. D. (2013). Comparison of the antibacterial efficiency of neem leaf extracts, grape seed extracts and 3% sodium hypochlorite against E. </w:t>
      </w:r>
      <w:proofErr w:type="spellStart"/>
      <w:r w:rsidRPr="004C5EB0">
        <w:rPr>
          <w:rFonts w:ascii="Arial" w:hAnsi="Arial" w:cs="Arial"/>
          <w:lang w:val="en-AU"/>
        </w:rPr>
        <w:t>feacalis</w:t>
      </w:r>
      <w:proofErr w:type="spellEnd"/>
      <w:r w:rsidRPr="004C5EB0">
        <w:rPr>
          <w:rFonts w:ascii="Arial" w:hAnsi="Arial" w:cs="Arial"/>
          <w:lang w:val="en-AU"/>
        </w:rPr>
        <w:t>–An in vitro study. </w:t>
      </w:r>
      <w:r w:rsidRPr="004C5EB0">
        <w:rPr>
          <w:rFonts w:ascii="Arial" w:hAnsi="Arial" w:cs="Arial"/>
          <w:i/>
          <w:iCs/>
          <w:lang w:val="en-AU"/>
        </w:rPr>
        <w:t>Journal of international oral health: JIOH</w:t>
      </w:r>
      <w:r w:rsidRPr="004C5EB0">
        <w:rPr>
          <w:rFonts w:ascii="Arial" w:hAnsi="Arial" w:cs="Arial"/>
          <w:lang w:val="en-AU"/>
        </w:rPr>
        <w:t>, </w:t>
      </w:r>
      <w:r w:rsidRPr="004C5EB0">
        <w:rPr>
          <w:rFonts w:ascii="Arial" w:hAnsi="Arial" w:cs="Arial"/>
          <w:i/>
          <w:iCs/>
          <w:lang w:val="en-AU"/>
        </w:rPr>
        <w:t>5</w:t>
      </w:r>
      <w:r w:rsidRPr="004C5EB0">
        <w:rPr>
          <w:rFonts w:ascii="Arial" w:hAnsi="Arial" w:cs="Arial"/>
          <w:lang w:val="en-AU"/>
        </w:rPr>
        <w:t>(6), 61.</w:t>
      </w:r>
    </w:p>
    <w:p w14:paraId="11F76636"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Ghimeray</w:t>
      </w:r>
      <w:proofErr w:type="spellEnd"/>
      <w:r w:rsidRPr="004C5EB0">
        <w:rPr>
          <w:rFonts w:ascii="Arial" w:hAnsi="Arial" w:cs="Arial"/>
          <w:lang w:val="en-AU"/>
        </w:rPr>
        <w:t xml:space="preserve">, A. K., </w:t>
      </w:r>
      <w:proofErr w:type="spellStart"/>
      <w:r w:rsidRPr="004C5EB0">
        <w:rPr>
          <w:rFonts w:ascii="Arial" w:hAnsi="Arial" w:cs="Arial"/>
          <w:lang w:val="en-AU"/>
        </w:rPr>
        <w:t>Jin</w:t>
      </w:r>
      <w:proofErr w:type="spellEnd"/>
      <w:r w:rsidRPr="004C5EB0">
        <w:rPr>
          <w:rFonts w:ascii="Arial" w:hAnsi="Arial" w:cs="Arial"/>
          <w:lang w:val="en-AU"/>
        </w:rPr>
        <w:t xml:space="preserve">, C. W., Ghimire, B. K., &amp; Cho, D. H. (2009). Antioxidant activity and quantitative estimation of </w:t>
      </w:r>
      <w:proofErr w:type="spellStart"/>
      <w:r w:rsidRPr="004C5EB0">
        <w:rPr>
          <w:rFonts w:ascii="Arial" w:hAnsi="Arial" w:cs="Arial"/>
          <w:lang w:val="en-AU"/>
        </w:rPr>
        <w:t>azadirachtin</w:t>
      </w:r>
      <w:proofErr w:type="spellEnd"/>
      <w:r w:rsidRPr="004C5EB0">
        <w:rPr>
          <w:rFonts w:ascii="Arial" w:hAnsi="Arial" w:cs="Arial"/>
          <w:lang w:val="en-AU"/>
        </w:rPr>
        <w:t xml:space="preserve"> and </w:t>
      </w:r>
      <w:proofErr w:type="spellStart"/>
      <w:r w:rsidRPr="004C5EB0">
        <w:rPr>
          <w:rFonts w:ascii="Arial" w:hAnsi="Arial" w:cs="Arial"/>
          <w:lang w:val="en-AU"/>
        </w:rPr>
        <w:t>nimbin</w:t>
      </w:r>
      <w:proofErr w:type="spellEnd"/>
      <w:r w:rsidRPr="004C5EB0">
        <w:rPr>
          <w:rFonts w:ascii="Arial" w:hAnsi="Arial" w:cs="Arial"/>
          <w:lang w:val="en-AU"/>
        </w:rPr>
        <w:t xml:space="preserve"> in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A. </w:t>
      </w:r>
      <w:proofErr w:type="spellStart"/>
      <w:r w:rsidRPr="004C5EB0">
        <w:rPr>
          <w:rFonts w:ascii="Arial" w:hAnsi="Arial" w:cs="Arial"/>
          <w:lang w:val="en-AU"/>
        </w:rPr>
        <w:t>Juss</w:t>
      </w:r>
      <w:proofErr w:type="spellEnd"/>
      <w:r w:rsidRPr="004C5EB0">
        <w:rPr>
          <w:rFonts w:ascii="Arial" w:hAnsi="Arial" w:cs="Arial"/>
          <w:lang w:val="en-AU"/>
        </w:rPr>
        <w:t xml:space="preserve"> grown in foothills of Nepal. </w:t>
      </w:r>
      <w:r w:rsidRPr="004C5EB0">
        <w:rPr>
          <w:rFonts w:ascii="Arial" w:hAnsi="Arial" w:cs="Arial"/>
          <w:i/>
          <w:iCs/>
          <w:lang w:val="en-AU"/>
        </w:rPr>
        <w:t>African Journal of Biotechnology</w:t>
      </w:r>
      <w:r w:rsidRPr="004C5EB0">
        <w:rPr>
          <w:rFonts w:ascii="Arial" w:hAnsi="Arial" w:cs="Arial"/>
          <w:lang w:val="en-AU"/>
        </w:rPr>
        <w:t>, </w:t>
      </w:r>
      <w:r w:rsidRPr="004C5EB0">
        <w:rPr>
          <w:rFonts w:ascii="Arial" w:hAnsi="Arial" w:cs="Arial"/>
          <w:i/>
          <w:iCs/>
          <w:lang w:val="en-AU"/>
        </w:rPr>
        <w:t>8</w:t>
      </w:r>
      <w:r w:rsidRPr="004C5EB0">
        <w:rPr>
          <w:rFonts w:ascii="Arial" w:hAnsi="Arial" w:cs="Arial"/>
          <w:lang w:val="en-AU"/>
        </w:rPr>
        <w:t>(13).</w:t>
      </w:r>
    </w:p>
    <w:p w14:paraId="5B18E72E"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Govindachari</w:t>
      </w:r>
      <w:proofErr w:type="spellEnd"/>
      <w:r w:rsidRPr="004C5EB0">
        <w:rPr>
          <w:rFonts w:ascii="Arial" w:hAnsi="Arial" w:cs="Arial"/>
          <w:lang w:val="en-AU"/>
        </w:rPr>
        <w:t xml:space="preserve">, T. R., Suresh, G., Gopalakrishnan, G., </w:t>
      </w:r>
      <w:proofErr w:type="spellStart"/>
      <w:r w:rsidRPr="004C5EB0">
        <w:rPr>
          <w:rFonts w:ascii="Arial" w:hAnsi="Arial" w:cs="Arial"/>
          <w:lang w:val="en-AU"/>
        </w:rPr>
        <w:t>Banumathy</w:t>
      </w:r>
      <w:proofErr w:type="spellEnd"/>
      <w:r w:rsidRPr="004C5EB0">
        <w:rPr>
          <w:rFonts w:ascii="Arial" w:hAnsi="Arial" w:cs="Arial"/>
          <w:lang w:val="en-AU"/>
        </w:rPr>
        <w:t xml:space="preserve">, B., &amp; </w:t>
      </w:r>
      <w:proofErr w:type="spellStart"/>
      <w:r w:rsidRPr="004C5EB0">
        <w:rPr>
          <w:rFonts w:ascii="Arial" w:hAnsi="Arial" w:cs="Arial"/>
          <w:lang w:val="en-AU"/>
        </w:rPr>
        <w:t>Masilamani</w:t>
      </w:r>
      <w:proofErr w:type="spellEnd"/>
      <w:r w:rsidRPr="004C5EB0">
        <w:rPr>
          <w:rFonts w:ascii="Arial" w:hAnsi="Arial" w:cs="Arial"/>
          <w:lang w:val="en-AU"/>
        </w:rPr>
        <w:t xml:space="preserve">, S. (1998). Identification of antifungal compounds from the seed oil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w:t>
      </w:r>
      <w:proofErr w:type="spellStart"/>
      <w:r w:rsidRPr="004C5EB0">
        <w:rPr>
          <w:rFonts w:ascii="Arial" w:hAnsi="Arial" w:cs="Arial"/>
          <w:i/>
          <w:iCs/>
          <w:lang w:val="en-AU"/>
        </w:rPr>
        <w:t>Phytoparasitica</w:t>
      </w:r>
      <w:proofErr w:type="spellEnd"/>
      <w:r w:rsidRPr="004C5EB0">
        <w:rPr>
          <w:rFonts w:ascii="Arial" w:hAnsi="Arial" w:cs="Arial"/>
          <w:lang w:val="en-AU"/>
        </w:rPr>
        <w:t>, </w:t>
      </w:r>
      <w:r w:rsidRPr="004C5EB0">
        <w:rPr>
          <w:rFonts w:ascii="Arial" w:hAnsi="Arial" w:cs="Arial"/>
          <w:i/>
          <w:iCs/>
          <w:lang w:val="en-AU"/>
        </w:rPr>
        <w:t>26</w:t>
      </w:r>
      <w:r w:rsidRPr="004C5EB0">
        <w:rPr>
          <w:rFonts w:ascii="Arial" w:hAnsi="Arial" w:cs="Arial"/>
          <w:lang w:val="en-AU"/>
        </w:rPr>
        <w:t>(2), 109-116.</w:t>
      </w:r>
    </w:p>
    <w:p w14:paraId="6569A713" w14:textId="77777777" w:rsidR="004C5EB0" w:rsidRPr="004C5EB0" w:rsidRDefault="004C5EB0" w:rsidP="004C5EB0">
      <w:pPr>
        <w:pStyle w:val="Body"/>
        <w:rPr>
          <w:rFonts w:ascii="Arial" w:hAnsi="Arial" w:cs="Arial"/>
          <w:lang w:val="en-AU"/>
        </w:rPr>
      </w:pPr>
      <w:r w:rsidRPr="004C5EB0">
        <w:rPr>
          <w:rFonts w:ascii="Arial" w:hAnsi="Arial" w:cs="Arial"/>
          <w:lang w:val="en-AU"/>
        </w:rPr>
        <w:t>Hernández-Aquino, E., &amp; Muriel, P. (2018). Beneficial effects of naringenin in liver diseases: Molecular mechanisms. </w:t>
      </w:r>
      <w:r w:rsidRPr="004C5EB0">
        <w:rPr>
          <w:rFonts w:ascii="Arial" w:hAnsi="Arial" w:cs="Arial"/>
          <w:i/>
          <w:iCs/>
          <w:lang w:val="en-AU"/>
        </w:rPr>
        <w:t>World journal of gastroenterology</w:t>
      </w:r>
      <w:r w:rsidRPr="004C5EB0">
        <w:rPr>
          <w:rFonts w:ascii="Arial" w:hAnsi="Arial" w:cs="Arial"/>
          <w:lang w:val="en-AU"/>
        </w:rPr>
        <w:t>, </w:t>
      </w:r>
      <w:r w:rsidRPr="004C5EB0">
        <w:rPr>
          <w:rFonts w:ascii="Arial" w:hAnsi="Arial" w:cs="Arial"/>
          <w:i/>
          <w:iCs/>
          <w:lang w:val="en-AU"/>
        </w:rPr>
        <w:t>24</w:t>
      </w:r>
      <w:r w:rsidRPr="004C5EB0">
        <w:rPr>
          <w:rFonts w:ascii="Arial" w:hAnsi="Arial" w:cs="Arial"/>
          <w:lang w:val="en-AU"/>
        </w:rPr>
        <w:t>(16), 1679.</w:t>
      </w:r>
    </w:p>
    <w:p w14:paraId="213B7C2A"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Hossain, M. A., Shah, M. D., &amp; </w:t>
      </w:r>
      <w:proofErr w:type="spellStart"/>
      <w:r w:rsidRPr="004C5EB0">
        <w:rPr>
          <w:rFonts w:ascii="Arial" w:hAnsi="Arial" w:cs="Arial"/>
          <w:lang w:val="en-AU"/>
        </w:rPr>
        <w:t>Sakari</w:t>
      </w:r>
      <w:proofErr w:type="spellEnd"/>
      <w:r w:rsidRPr="004C5EB0">
        <w:rPr>
          <w:rFonts w:ascii="Arial" w:hAnsi="Arial" w:cs="Arial"/>
          <w:lang w:val="en-AU"/>
        </w:rPr>
        <w:t xml:space="preserve">, M. (2011). Gas chromatography–mass spectrometry analysis of various organic extracts of </w:t>
      </w:r>
      <w:proofErr w:type="spellStart"/>
      <w:r w:rsidRPr="004C5EB0">
        <w:rPr>
          <w:rFonts w:ascii="Arial" w:hAnsi="Arial" w:cs="Arial"/>
          <w:lang w:val="en-AU"/>
        </w:rPr>
        <w:t>Merremia</w:t>
      </w:r>
      <w:proofErr w:type="spellEnd"/>
      <w:r w:rsidRPr="004C5EB0">
        <w:rPr>
          <w:rFonts w:ascii="Arial" w:hAnsi="Arial" w:cs="Arial"/>
          <w:lang w:val="en-AU"/>
        </w:rPr>
        <w:t xml:space="preserve"> </w:t>
      </w:r>
      <w:proofErr w:type="spellStart"/>
      <w:r w:rsidRPr="004C5EB0">
        <w:rPr>
          <w:rFonts w:ascii="Arial" w:hAnsi="Arial" w:cs="Arial"/>
          <w:lang w:val="en-AU"/>
        </w:rPr>
        <w:t>borneensis</w:t>
      </w:r>
      <w:proofErr w:type="spellEnd"/>
      <w:r w:rsidRPr="004C5EB0">
        <w:rPr>
          <w:rFonts w:ascii="Arial" w:hAnsi="Arial" w:cs="Arial"/>
          <w:lang w:val="en-AU"/>
        </w:rPr>
        <w:t xml:space="preserve"> from Sabah. </w:t>
      </w:r>
      <w:r w:rsidRPr="004C5EB0">
        <w:rPr>
          <w:rFonts w:ascii="Arial" w:hAnsi="Arial" w:cs="Arial"/>
          <w:i/>
          <w:iCs/>
          <w:lang w:val="en-AU"/>
        </w:rPr>
        <w:t>Asian pacific journal of tropical Medicine</w:t>
      </w:r>
      <w:r w:rsidRPr="004C5EB0">
        <w:rPr>
          <w:rFonts w:ascii="Arial" w:hAnsi="Arial" w:cs="Arial"/>
          <w:lang w:val="en-AU"/>
        </w:rPr>
        <w:t>, </w:t>
      </w:r>
      <w:r w:rsidRPr="004C5EB0">
        <w:rPr>
          <w:rFonts w:ascii="Arial" w:hAnsi="Arial" w:cs="Arial"/>
          <w:i/>
          <w:iCs/>
          <w:lang w:val="en-AU"/>
        </w:rPr>
        <w:t>4</w:t>
      </w:r>
      <w:r w:rsidRPr="004C5EB0">
        <w:rPr>
          <w:rFonts w:ascii="Arial" w:hAnsi="Arial" w:cs="Arial"/>
          <w:lang w:val="en-AU"/>
        </w:rPr>
        <w:t>(8), 637-641.</w:t>
      </w:r>
    </w:p>
    <w:p w14:paraId="02171F31"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Janika</w:t>
      </w:r>
      <w:proofErr w:type="spellEnd"/>
      <w:r w:rsidRPr="004C5EB0">
        <w:rPr>
          <w:rFonts w:ascii="Arial" w:hAnsi="Arial" w:cs="Arial"/>
          <w:lang w:val="en-AU"/>
        </w:rPr>
        <w:t xml:space="preserve"> </w:t>
      </w:r>
      <w:proofErr w:type="spellStart"/>
      <w:r w:rsidRPr="004C5EB0">
        <w:rPr>
          <w:rFonts w:ascii="Arial" w:hAnsi="Arial" w:cs="Arial"/>
          <w:lang w:val="en-AU"/>
        </w:rPr>
        <w:t>Sitasiwi</w:t>
      </w:r>
      <w:proofErr w:type="spellEnd"/>
      <w:r w:rsidRPr="004C5EB0">
        <w:rPr>
          <w:rFonts w:ascii="Arial" w:hAnsi="Arial" w:cs="Arial"/>
          <w:lang w:val="en-AU"/>
        </w:rPr>
        <w:t xml:space="preserve">, A., </w:t>
      </w:r>
      <w:proofErr w:type="spellStart"/>
      <w:r w:rsidRPr="004C5EB0">
        <w:rPr>
          <w:rFonts w:ascii="Arial" w:hAnsi="Arial" w:cs="Arial"/>
          <w:lang w:val="en-AU"/>
        </w:rPr>
        <w:t>Isdadiyanto</w:t>
      </w:r>
      <w:proofErr w:type="spellEnd"/>
      <w:r w:rsidRPr="004C5EB0">
        <w:rPr>
          <w:rFonts w:ascii="Arial" w:hAnsi="Arial" w:cs="Arial"/>
          <w:lang w:val="en-AU"/>
        </w:rPr>
        <w:t xml:space="preserve">, S., &amp; </w:t>
      </w:r>
      <w:proofErr w:type="spellStart"/>
      <w:r w:rsidRPr="004C5EB0">
        <w:rPr>
          <w:rFonts w:ascii="Arial" w:hAnsi="Arial" w:cs="Arial"/>
          <w:lang w:val="en-AU"/>
        </w:rPr>
        <w:t>Muflichatun</w:t>
      </w:r>
      <w:proofErr w:type="spellEnd"/>
      <w:r w:rsidRPr="004C5EB0">
        <w:rPr>
          <w:rFonts w:ascii="Arial" w:hAnsi="Arial" w:cs="Arial"/>
          <w:lang w:val="en-AU"/>
        </w:rPr>
        <w:t xml:space="preserve"> </w:t>
      </w:r>
      <w:proofErr w:type="spellStart"/>
      <w:r w:rsidRPr="004C5EB0">
        <w:rPr>
          <w:rFonts w:ascii="Arial" w:hAnsi="Arial" w:cs="Arial"/>
          <w:lang w:val="en-AU"/>
        </w:rPr>
        <w:t>Mardiati</w:t>
      </w:r>
      <w:proofErr w:type="spellEnd"/>
      <w:r w:rsidRPr="004C5EB0">
        <w:rPr>
          <w:rFonts w:ascii="Arial" w:hAnsi="Arial" w:cs="Arial"/>
          <w:lang w:val="en-AU"/>
        </w:rPr>
        <w:t>, S. (2018, May). Effect of ethanolic Neem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leaf extract as an herb contraceptive on Hepato-somatic Index of the male mice (Mus musculus). In </w:t>
      </w:r>
      <w:r w:rsidRPr="004C5EB0">
        <w:rPr>
          <w:rFonts w:ascii="Arial" w:hAnsi="Arial" w:cs="Arial"/>
          <w:i/>
          <w:iCs/>
          <w:lang w:val="en-AU"/>
        </w:rPr>
        <w:t>Journal of Physics: Conference Series</w:t>
      </w:r>
      <w:r w:rsidRPr="004C5EB0">
        <w:rPr>
          <w:rFonts w:ascii="Arial" w:hAnsi="Arial" w:cs="Arial"/>
          <w:lang w:val="en-AU"/>
        </w:rPr>
        <w:t> (Vol. 1025, p. 012043). IOP Publishing.</w:t>
      </w:r>
    </w:p>
    <w:p w14:paraId="4C145CAA"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Ketkar</w:t>
      </w:r>
      <w:proofErr w:type="spellEnd"/>
      <w:r w:rsidRPr="004C5EB0">
        <w:rPr>
          <w:rFonts w:ascii="Arial" w:hAnsi="Arial" w:cs="Arial"/>
          <w:lang w:val="en-AU"/>
        </w:rPr>
        <w:t xml:space="preserve">, A. Y., </w:t>
      </w:r>
      <w:proofErr w:type="spellStart"/>
      <w:r w:rsidRPr="004C5EB0">
        <w:rPr>
          <w:rFonts w:ascii="Arial" w:hAnsi="Arial" w:cs="Arial"/>
          <w:lang w:val="en-AU"/>
        </w:rPr>
        <w:t>Ketkar</w:t>
      </w:r>
      <w:proofErr w:type="spellEnd"/>
      <w:r w:rsidRPr="004C5EB0">
        <w:rPr>
          <w:rFonts w:ascii="Arial" w:hAnsi="Arial" w:cs="Arial"/>
          <w:lang w:val="en-AU"/>
        </w:rPr>
        <w:t xml:space="preserve">, C. M., Jacobson, M., </w:t>
      </w:r>
      <w:proofErr w:type="spellStart"/>
      <w:r w:rsidRPr="004C5EB0">
        <w:rPr>
          <w:rFonts w:ascii="Arial" w:hAnsi="Arial" w:cs="Arial"/>
          <w:lang w:val="en-AU"/>
        </w:rPr>
        <w:t>Ketkar</w:t>
      </w:r>
      <w:proofErr w:type="spellEnd"/>
      <w:r w:rsidRPr="004C5EB0">
        <w:rPr>
          <w:rFonts w:ascii="Arial" w:hAnsi="Arial" w:cs="Arial"/>
          <w:lang w:val="en-AU"/>
        </w:rPr>
        <w:t xml:space="preserve">, M. S., &amp; </w:t>
      </w:r>
      <w:proofErr w:type="spellStart"/>
      <w:r w:rsidRPr="004C5EB0">
        <w:rPr>
          <w:rFonts w:ascii="Arial" w:hAnsi="Arial" w:cs="Arial"/>
          <w:lang w:val="en-AU"/>
        </w:rPr>
        <w:t>Schmutterer</w:t>
      </w:r>
      <w:proofErr w:type="spellEnd"/>
      <w:r w:rsidRPr="004C5EB0">
        <w:rPr>
          <w:rFonts w:ascii="Arial" w:hAnsi="Arial" w:cs="Arial"/>
          <w:lang w:val="en-AU"/>
        </w:rPr>
        <w:t>, H. (1995). Various uses of neem products. </w:t>
      </w:r>
      <w:r w:rsidRPr="004C5EB0">
        <w:rPr>
          <w:rFonts w:ascii="Arial" w:hAnsi="Arial" w:cs="Arial"/>
          <w:i/>
          <w:iCs/>
          <w:lang w:val="en-AU"/>
        </w:rPr>
        <w:t xml:space="preserve">The Neem Tree: </w:t>
      </w:r>
      <w:proofErr w:type="spellStart"/>
      <w:r w:rsidRPr="004C5EB0">
        <w:rPr>
          <w:rFonts w:ascii="Arial" w:hAnsi="Arial" w:cs="Arial"/>
          <w:i/>
          <w:iCs/>
          <w:lang w:val="en-AU"/>
        </w:rPr>
        <w:t>Azadirachta</w:t>
      </w:r>
      <w:proofErr w:type="spellEnd"/>
      <w:r w:rsidRPr="004C5EB0">
        <w:rPr>
          <w:rFonts w:ascii="Arial" w:hAnsi="Arial" w:cs="Arial"/>
          <w:i/>
          <w:iCs/>
          <w:lang w:val="en-AU"/>
        </w:rPr>
        <w:t xml:space="preserve"> </w:t>
      </w:r>
      <w:proofErr w:type="spellStart"/>
      <w:r w:rsidRPr="004C5EB0">
        <w:rPr>
          <w:rFonts w:ascii="Arial" w:hAnsi="Arial" w:cs="Arial"/>
          <w:i/>
          <w:iCs/>
          <w:lang w:val="en-AU"/>
        </w:rPr>
        <w:t>indica</w:t>
      </w:r>
      <w:proofErr w:type="spellEnd"/>
      <w:r w:rsidRPr="004C5EB0">
        <w:rPr>
          <w:rFonts w:ascii="Arial" w:hAnsi="Arial" w:cs="Arial"/>
          <w:i/>
          <w:iCs/>
          <w:lang w:val="en-AU"/>
        </w:rPr>
        <w:t xml:space="preserve"> A. </w:t>
      </w:r>
      <w:proofErr w:type="spellStart"/>
      <w:r w:rsidRPr="004C5EB0">
        <w:rPr>
          <w:rFonts w:ascii="Arial" w:hAnsi="Arial" w:cs="Arial"/>
          <w:i/>
          <w:iCs/>
          <w:lang w:val="en-AU"/>
        </w:rPr>
        <w:t>Juss</w:t>
      </w:r>
      <w:proofErr w:type="spellEnd"/>
      <w:r w:rsidRPr="004C5EB0">
        <w:rPr>
          <w:rFonts w:ascii="Arial" w:hAnsi="Arial" w:cs="Arial"/>
          <w:i/>
          <w:iCs/>
          <w:lang w:val="en-AU"/>
        </w:rPr>
        <w:t>. and Other Meliaceous Plants</w:t>
      </w:r>
      <w:r w:rsidRPr="004C5EB0">
        <w:rPr>
          <w:rFonts w:ascii="Arial" w:hAnsi="Arial" w:cs="Arial"/>
          <w:lang w:val="en-AU"/>
        </w:rPr>
        <w:t>, 518-558.</w:t>
      </w:r>
    </w:p>
    <w:p w14:paraId="4433B2A3"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Kharwar</w:t>
      </w:r>
      <w:proofErr w:type="spellEnd"/>
      <w:r w:rsidRPr="004C5EB0">
        <w:rPr>
          <w:rFonts w:ascii="Arial" w:hAnsi="Arial" w:cs="Arial"/>
          <w:lang w:val="en-AU"/>
        </w:rPr>
        <w:t xml:space="preserve">, R. N., Sharma, V. K., Mishra, A., Kumar, J., Singh, D. K., Verma, S. K., ... &amp; </w:t>
      </w:r>
      <w:proofErr w:type="spellStart"/>
      <w:r w:rsidRPr="004C5EB0">
        <w:rPr>
          <w:rFonts w:ascii="Arial" w:hAnsi="Arial" w:cs="Arial"/>
          <w:lang w:val="en-AU"/>
        </w:rPr>
        <w:t>Kusari</w:t>
      </w:r>
      <w:proofErr w:type="spellEnd"/>
      <w:r w:rsidRPr="004C5EB0">
        <w:rPr>
          <w:rFonts w:ascii="Arial" w:hAnsi="Arial" w:cs="Arial"/>
          <w:lang w:val="en-AU"/>
        </w:rPr>
        <w:t xml:space="preserve">, S. (2020). Harnessing the </w:t>
      </w:r>
      <w:proofErr w:type="spellStart"/>
      <w:r w:rsidRPr="004C5EB0">
        <w:rPr>
          <w:rFonts w:ascii="Arial" w:hAnsi="Arial" w:cs="Arial"/>
          <w:lang w:val="en-AU"/>
        </w:rPr>
        <w:t>phytotherapeutic</w:t>
      </w:r>
      <w:proofErr w:type="spellEnd"/>
      <w:r w:rsidRPr="004C5EB0">
        <w:rPr>
          <w:rFonts w:ascii="Arial" w:hAnsi="Arial" w:cs="Arial"/>
          <w:lang w:val="en-AU"/>
        </w:rPr>
        <w:t xml:space="preserve"> treasure troves of the ancient medicinal plant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(Neem) and associated endophytic microorganisms. </w:t>
      </w:r>
      <w:r w:rsidRPr="004C5EB0">
        <w:rPr>
          <w:rFonts w:ascii="Arial" w:hAnsi="Arial" w:cs="Arial"/>
          <w:i/>
          <w:iCs/>
          <w:lang w:val="en-AU"/>
        </w:rPr>
        <w:t xml:space="preserve">Planta </w:t>
      </w:r>
      <w:proofErr w:type="spellStart"/>
      <w:r w:rsidRPr="004C5EB0">
        <w:rPr>
          <w:rFonts w:ascii="Arial" w:hAnsi="Arial" w:cs="Arial"/>
          <w:i/>
          <w:iCs/>
          <w:lang w:val="en-AU"/>
        </w:rPr>
        <w:t>medica</w:t>
      </w:r>
      <w:proofErr w:type="spellEnd"/>
      <w:r w:rsidRPr="004C5EB0">
        <w:rPr>
          <w:rFonts w:ascii="Arial" w:hAnsi="Arial" w:cs="Arial"/>
          <w:lang w:val="en-AU"/>
        </w:rPr>
        <w:t>, </w:t>
      </w:r>
      <w:r w:rsidRPr="004C5EB0">
        <w:rPr>
          <w:rFonts w:ascii="Arial" w:hAnsi="Arial" w:cs="Arial"/>
          <w:i/>
          <w:iCs/>
          <w:lang w:val="en-AU"/>
        </w:rPr>
        <w:t>86</w:t>
      </w:r>
      <w:r w:rsidRPr="004C5EB0">
        <w:rPr>
          <w:rFonts w:ascii="Arial" w:hAnsi="Arial" w:cs="Arial"/>
          <w:lang w:val="en-AU"/>
        </w:rPr>
        <w:t>(13/14), 906-940.</w:t>
      </w:r>
    </w:p>
    <w:p w14:paraId="0E58EFA2"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Mishra, V., Parveen, N., Singhal, K. C., &amp; Khan, N. U. (2005). </w:t>
      </w:r>
      <w:proofErr w:type="spellStart"/>
      <w:r w:rsidRPr="004C5EB0">
        <w:rPr>
          <w:rFonts w:ascii="Arial" w:hAnsi="Arial" w:cs="Arial"/>
          <w:lang w:val="en-AU"/>
        </w:rPr>
        <w:t>Antifilarial</w:t>
      </w:r>
      <w:proofErr w:type="spellEnd"/>
      <w:r w:rsidRPr="004C5EB0">
        <w:rPr>
          <w:rFonts w:ascii="Arial" w:hAnsi="Arial" w:cs="Arial"/>
          <w:lang w:val="en-AU"/>
        </w:rPr>
        <w:t xml:space="preserve"> activity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on cattle filarial parasite </w:t>
      </w:r>
      <w:proofErr w:type="spellStart"/>
      <w:r w:rsidRPr="004C5EB0">
        <w:rPr>
          <w:rFonts w:ascii="Arial" w:hAnsi="Arial" w:cs="Arial"/>
          <w:lang w:val="en-AU"/>
        </w:rPr>
        <w:t>Setaria</w:t>
      </w:r>
      <w:proofErr w:type="spellEnd"/>
      <w:r w:rsidRPr="004C5EB0">
        <w:rPr>
          <w:rFonts w:ascii="Arial" w:hAnsi="Arial" w:cs="Arial"/>
          <w:lang w:val="en-AU"/>
        </w:rPr>
        <w:t xml:space="preserve"> </w:t>
      </w:r>
      <w:proofErr w:type="spellStart"/>
      <w:r w:rsidRPr="004C5EB0">
        <w:rPr>
          <w:rFonts w:ascii="Arial" w:hAnsi="Arial" w:cs="Arial"/>
          <w:lang w:val="en-AU"/>
        </w:rPr>
        <w:t>cervi</w:t>
      </w:r>
      <w:proofErr w:type="spellEnd"/>
      <w:r w:rsidRPr="004C5EB0">
        <w:rPr>
          <w:rFonts w:ascii="Arial" w:hAnsi="Arial" w:cs="Arial"/>
          <w:lang w:val="en-AU"/>
        </w:rPr>
        <w:t>. </w:t>
      </w:r>
      <w:proofErr w:type="spellStart"/>
      <w:r w:rsidRPr="004C5EB0">
        <w:rPr>
          <w:rFonts w:ascii="Arial" w:hAnsi="Arial" w:cs="Arial"/>
          <w:i/>
          <w:iCs/>
          <w:lang w:val="en-AU"/>
        </w:rPr>
        <w:t>Fitoterapia</w:t>
      </w:r>
      <w:proofErr w:type="spellEnd"/>
      <w:r w:rsidRPr="004C5EB0">
        <w:rPr>
          <w:rFonts w:ascii="Arial" w:hAnsi="Arial" w:cs="Arial"/>
          <w:lang w:val="en-AU"/>
        </w:rPr>
        <w:t>, </w:t>
      </w:r>
      <w:r w:rsidRPr="004C5EB0">
        <w:rPr>
          <w:rFonts w:ascii="Arial" w:hAnsi="Arial" w:cs="Arial"/>
          <w:i/>
          <w:iCs/>
          <w:lang w:val="en-AU"/>
        </w:rPr>
        <w:t>76</w:t>
      </w:r>
      <w:r w:rsidRPr="004C5EB0">
        <w:rPr>
          <w:rFonts w:ascii="Arial" w:hAnsi="Arial" w:cs="Arial"/>
          <w:lang w:val="en-AU"/>
        </w:rPr>
        <w:t>(1), 54-61.</w:t>
      </w:r>
    </w:p>
    <w:p w14:paraId="04EDDA38"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Moga</w:t>
      </w:r>
      <w:proofErr w:type="spellEnd"/>
      <w:r w:rsidRPr="004C5EB0">
        <w:rPr>
          <w:rFonts w:ascii="Arial" w:hAnsi="Arial" w:cs="Arial"/>
          <w:lang w:val="en-AU"/>
        </w:rPr>
        <w:t xml:space="preserve">, M. A., </w:t>
      </w:r>
      <w:proofErr w:type="spellStart"/>
      <w:r w:rsidRPr="004C5EB0">
        <w:rPr>
          <w:rFonts w:ascii="Arial" w:hAnsi="Arial" w:cs="Arial"/>
          <w:lang w:val="en-AU"/>
        </w:rPr>
        <w:t>Bălan</w:t>
      </w:r>
      <w:proofErr w:type="spellEnd"/>
      <w:r w:rsidRPr="004C5EB0">
        <w:rPr>
          <w:rFonts w:ascii="Arial" w:hAnsi="Arial" w:cs="Arial"/>
          <w:lang w:val="en-AU"/>
        </w:rPr>
        <w:t xml:space="preserve">, A., </w:t>
      </w:r>
      <w:proofErr w:type="spellStart"/>
      <w:r w:rsidRPr="004C5EB0">
        <w:rPr>
          <w:rFonts w:ascii="Arial" w:hAnsi="Arial" w:cs="Arial"/>
          <w:lang w:val="en-AU"/>
        </w:rPr>
        <w:t>Anastasiu</w:t>
      </w:r>
      <w:proofErr w:type="spellEnd"/>
      <w:r w:rsidRPr="004C5EB0">
        <w:rPr>
          <w:rFonts w:ascii="Arial" w:hAnsi="Arial" w:cs="Arial"/>
          <w:lang w:val="en-AU"/>
        </w:rPr>
        <w:t xml:space="preserve">, C. V., </w:t>
      </w:r>
      <w:proofErr w:type="spellStart"/>
      <w:r w:rsidRPr="004C5EB0">
        <w:rPr>
          <w:rFonts w:ascii="Arial" w:hAnsi="Arial" w:cs="Arial"/>
          <w:lang w:val="en-AU"/>
        </w:rPr>
        <w:t>Dimienescu</w:t>
      </w:r>
      <w:proofErr w:type="spellEnd"/>
      <w:r w:rsidRPr="004C5EB0">
        <w:rPr>
          <w:rFonts w:ascii="Arial" w:hAnsi="Arial" w:cs="Arial"/>
          <w:lang w:val="en-AU"/>
        </w:rPr>
        <w:t xml:space="preserve">, O. G., </w:t>
      </w:r>
      <w:proofErr w:type="spellStart"/>
      <w:r w:rsidRPr="004C5EB0">
        <w:rPr>
          <w:rFonts w:ascii="Arial" w:hAnsi="Arial" w:cs="Arial"/>
          <w:lang w:val="en-AU"/>
        </w:rPr>
        <w:t>Neculoiu</w:t>
      </w:r>
      <w:proofErr w:type="spellEnd"/>
      <w:r w:rsidRPr="004C5EB0">
        <w:rPr>
          <w:rFonts w:ascii="Arial" w:hAnsi="Arial" w:cs="Arial"/>
          <w:lang w:val="en-AU"/>
        </w:rPr>
        <w:t xml:space="preserve">, C. D., &amp; </w:t>
      </w:r>
      <w:proofErr w:type="spellStart"/>
      <w:r w:rsidRPr="004C5EB0">
        <w:rPr>
          <w:rFonts w:ascii="Arial" w:hAnsi="Arial" w:cs="Arial"/>
          <w:lang w:val="en-AU"/>
        </w:rPr>
        <w:t>Gavriș</w:t>
      </w:r>
      <w:proofErr w:type="spellEnd"/>
      <w:r w:rsidRPr="004C5EB0">
        <w:rPr>
          <w:rFonts w:ascii="Arial" w:hAnsi="Arial" w:cs="Arial"/>
          <w:lang w:val="en-AU"/>
        </w:rPr>
        <w:t xml:space="preserve">, C. (2018). An overview on the anticancer activity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(Neem) in </w:t>
      </w:r>
      <w:proofErr w:type="spellStart"/>
      <w:r w:rsidRPr="004C5EB0">
        <w:rPr>
          <w:rFonts w:ascii="Arial" w:hAnsi="Arial" w:cs="Arial"/>
          <w:lang w:val="en-AU"/>
        </w:rPr>
        <w:t>gynecological</w:t>
      </w:r>
      <w:proofErr w:type="spellEnd"/>
      <w:r w:rsidRPr="004C5EB0">
        <w:rPr>
          <w:rFonts w:ascii="Arial" w:hAnsi="Arial" w:cs="Arial"/>
          <w:lang w:val="en-AU"/>
        </w:rPr>
        <w:t xml:space="preserve"> cancers. </w:t>
      </w:r>
      <w:r w:rsidRPr="004C5EB0">
        <w:rPr>
          <w:rFonts w:ascii="Arial" w:hAnsi="Arial" w:cs="Arial"/>
          <w:i/>
          <w:iCs/>
          <w:lang w:val="en-AU"/>
        </w:rPr>
        <w:t>International journal of molecular sciences</w:t>
      </w:r>
      <w:r w:rsidRPr="004C5EB0">
        <w:rPr>
          <w:rFonts w:ascii="Arial" w:hAnsi="Arial" w:cs="Arial"/>
          <w:lang w:val="en-AU"/>
        </w:rPr>
        <w:t>, </w:t>
      </w:r>
      <w:r w:rsidRPr="004C5EB0">
        <w:rPr>
          <w:rFonts w:ascii="Arial" w:hAnsi="Arial" w:cs="Arial"/>
          <w:i/>
          <w:iCs/>
          <w:lang w:val="en-AU"/>
        </w:rPr>
        <w:t>19</w:t>
      </w:r>
      <w:r w:rsidRPr="004C5EB0">
        <w:rPr>
          <w:rFonts w:ascii="Arial" w:hAnsi="Arial" w:cs="Arial"/>
          <w:lang w:val="en-AU"/>
        </w:rPr>
        <w:t>(12), 3898.</w:t>
      </w:r>
    </w:p>
    <w:p w14:paraId="33D94AF2"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IN"/>
        </w:rPr>
        <w:t>Mossini</w:t>
      </w:r>
      <w:proofErr w:type="spellEnd"/>
      <w:r w:rsidRPr="004C5EB0">
        <w:rPr>
          <w:rFonts w:ascii="Arial" w:hAnsi="Arial" w:cs="Arial"/>
          <w:lang w:val="en-IN"/>
        </w:rPr>
        <w:t xml:space="preserve">, S.A.G.; </w:t>
      </w:r>
      <w:proofErr w:type="spellStart"/>
      <w:r w:rsidRPr="004C5EB0">
        <w:rPr>
          <w:rFonts w:ascii="Arial" w:hAnsi="Arial" w:cs="Arial"/>
          <w:lang w:val="en-IN"/>
        </w:rPr>
        <w:t>Kemmelmeier</w:t>
      </w:r>
      <w:proofErr w:type="spellEnd"/>
      <w:r w:rsidRPr="004C5EB0">
        <w:rPr>
          <w:rFonts w:ascii="Arial" w:hAnsi="Arial" w:cs="Arial"/>
          <w:lang w:val="en-IN"/>
        </w:rPr>
        <w:t xml:space="preserve">, C. </w:t>
      </w:r>
      <w:r w:rsidRPr="004C5EB0">
        <w:rPr>
          <w:rFonts w:ascii="Arial" w:hAnsi="Arial" w:cs="Arial"/>
          <w:lang w:val="en-AU"/>
        </w:rPr>
        <w:t xml:space="preserve">(2005). A </w:t>
      </w:r>
      <w:proofErr w:type="spellStart"/>
      <w:r w:rsidRPr="004C5EB0">
        <w:rPr>
          <w:rFonts w:ascii="Arial" w:hAnsi="Arial" w:cs="Arial"/>
          <w:lang w:val="en-AU"/>
        </w:rPr>
        <w:t>árvore</w:t>
      </w:r>
      <w:proofErr w:type="spellEnd"/>
      <w:r w:rsidRPr="004C5EB0">
        <w:rPr>
          <w:rFonts w:ascii="Arial" w:hAnsi="Arial" w:cs="Arial"/>
          <w:lang w:val="en-AU"/>
        </w:rPr>
        <w:t xml:space="preserve"> </w:t>
      </w:r>
      <w:proofErr w:type="spellStart"/>
      <w:r w:rsidRPr="004C5EB0">
        <w:rPr>
          <w:rFonts w:ascii="Arial" w:hAnsi="Arial" w:cs="Arial"/>
          <w:lang w:val="en-AU"/>
        </w:rPr>
        <w:t>Nim</w:t>
      </w:r>
      <w:proofErr w:type="spellEnd"/>
      <w:r w:rsidRPr="004C5EB0">
        <w:rPr>
          <w:rFonts w:ascii="Arial" w:hAnsi="Arial" w:cs="Arial"/>
          <w:lang w:val="en-AU"/>
        </w:rPr>
        <w:t xml:space="preserve">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A. </w:t>
      </w:r>
      <w:proofErr w:type="spellStart"/>
      <w:r w:rsidRPr="004C5EB0">
        <w:rPr>
          <w:rFonts w:ascii="Arial" w:hAnsi="Arial" w:cs="Arial"/>
          <w:lang w:val="en-AU"/>
        </w:rPr>
        <w:t>Juss</w:t>
      </w:r>
      <w:proofErr w:type="spellEnd"/>
      <w:r w:rsidRPr="004C5EB0">
        <w:rPr>
          <w:rFonts w:ascii="Arial" w:hAnsi="Arial" w:cs="Arial"/>
          <w:lang w:val="en-AU"/>
        </w:rPr>
        <w:t xml:space="preserve">): </w:t>
      </w:r>
      <w:proofErr w:type="spellStart"/>
      <w:r w:rsidRPr="004C5EB0">
        <w:rPr>
          <w:rFonts w:ascii="Arial" w:hAnsi="Arial" w:cs="Arial"/>
          <w:lang w:val="en-AU"/>
        </w:rPr>
        <w:t>múltiplos</w:t>
      </w:r>
      <w:proofErr w:type="spellEnd"/>
      <w:r w:rsidRPr="004C5EB0">
        <w:rPr>
          <w:rFonts w:ascii="Arial" w:hAnsi="Arial" w:cs="Arial"/>
          <w:lang w:val="en-AU"/>
        </w:rPr>
        <w:t xml:space="preserve"> </w:t>
      </w:r>
      <w:proofErr w:type="spellStart"/>
      <w:r w:rsidRPr="004C5EB0">
        <w:rPr>
          <w:rFonts w:ascii="Arial" w:hAnsi="Arial" w:cs="Arial"/>
          <w:lang w:val="en-AU"/>
        </w:rPr>
        <w:t>usos</w:t>
      </w:r>
      <w:proofErr w:type="spellEnd"/>
      <w:r w:rsidRPr="004C5EB0">
        <w:rPr>
          <w:rFonts w:ascii="Arial" w:hAnsi="Arial" w:cs="Arial"/>
          <w:lang w:val="en-AU"/>
        </w:rPr>
        <w:t>. </w:t>
      </w:r>
      <w:r w:rsidRPr="004C5EB0">
        <w:rPr>
          <w:rFonts w:ascii="Arial" w:hAnsi="Arial" w:cs="Arial"/>
          <w:i/>
          <w:iCs/>
          <w:lang w:val="en-AU"/>
        </w:rPr>
        <w:t xml:space="preserve">Acta Farm. </w:t>
      </w:r>
      <w:proofErr w:type="spellStart"/>
      <w:r w:rsidRPr="004C5EB0">
        <w:rPr>
          <w:rFonts w:ascii="Arial" w:hAnsi="Arial" w:cs="Arial"/>
          <w:i/>
          <w:iCs/>
          <w:lang w:val="en-AU"/>
        </w:rPr>
        <w:t>Bonaerense</w:t>
      </w:r>
      <w:proofErr w:type="spellEnd"/>
      <w:r w:rsidRPr="004C5EB0">
        <w:rPr>
          <w:rFonts w:ascii="Arial" w:hAnsi="Arial" w:cs="Arial"/>
          <w:lang w:val="en-AU"/>
        </w:rPr>
        <w:t>, </w:t>
      </w:r>
      <w:r w:rsidRPr="004C5EB0">
        <w:rPr>
          <w:rFonts w:ascii="Arial" w:hAnsi="Arial" w:cs="Arial"/>
          <w:i/>
          <w:iCs/>
          <w:lang w:val="en-AU"/>
        </w:rPr>
        <w:t>24</w:t>
      </w:r>
      <w:r w:rsidRPr="004C5EB0">
        <w:rPr>
          <w:rFonts w:ascii="Arial" w:hAnsi="Arial" w:cs="Arial"/>
          <w:lang w:val="en-AU"/>
        </w:rPr>
        <w:t>(1), 139-48.</w:t>
      </w:r>
    </w:p>
    <w:p w14:paraId="321CED06"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Naik, M. R., Bhattacharya, A., Behera, R., Agrawal, D., </w:t>
      </w:r>
      <w:proofErr w:type="spellStart"/>
      <w:r w:rsidRPr="004C5EB0">
        <w:rPr>
          <w:rFonts w:ascii="Arial" w:hAnsi="Arial" w:cs="Arial"/>
          <w:lang w:val="en-AU"/>
        </w:rPr>
        <w:t>Dehury</w:t>
      </w:r>
      <w:proofErr w:type="spellEnd"/>
      <w:r w:rsidRPr="004C5EB0">
        <w:rPr>
          <w:rFonts w:ascii="Arial" w:hAnsi="Arial" w:cs="Arial"/>
          <w:lang w:val="en-AU"/>
        </w:rPr>
        <w:t>, S., &amp; Kumar, S. (2014). Study of anti-inflammatory effect of neem seed oil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on infected albino rats. </w:t>
      </w:r>
      <w:r w:rsidRPr="004C5EB0">
        <w:rPr>
          <w:rFonts w:ascii="Arial" w:hAnsi="Arial" w:cs="Arial"/>
          <w:i/>
          <w:iCs/>
          <w:lang w:val="en-AU"/>
        </w:rPr>
        <w:t>Journal of Health Research and Reviews (In Developing Countries)</w:t>
      </w:r>
      <w:r w:rsidRPr="004C5EB0">
        <w:rPr>
          <w:rFonts w:ascii="Arial" w:hAnsi="Arial" w:cs="Arial"/>
          <w:lang w:val="en-AU"/>
        </w:rPr>
        <w:t>, </w:t>
      </w:r>
      <w:r w:rsidRPr="004C5EB0">
        <w:rPr>
          <w:rFonts w:ascii="Arial" w:hAnsi="Arial" w:cs="Arial"/>
          <w:i/>
          <w:iCs/>
          <w:lang w:val="en-AU"/>
        </w:rPr>
        <w:t>1</w:t>
      </w:r>
      <w:r w:rsidRPr="004C5EB0">
        <w:rPr>
          <w:rFonts w:ascii="Arial" w:hAnsi="Arial" w:cs="Arial"/>
          <w:lang w:val="en-AU"/>
        </w:rPr>
        <w:t>(3), 66-69.</w:t>
      </w:r>
    </w:p>
    <w:p w14:paraId="1ABDC11F" w14:textId="77777777" w:rsidR="004C5EB0" w:rsidRPr="004C5EB0" w:rsidRDefault="004C5EB0" w:rsidP="004C5EB0">
      <w:pPr>
        <w:pStyle w:val="Body"/>
        <w:rPr>
          <w:rFonts w:ascii="Arial" w:hAnsi="Arial" w:cs="Arial"/>
          <w:lang w:val="en-AU"/>
        </w:rPr>
      </w:pPr>
      <w:r w:rsidRPr="004C5EB0">
        <w:rPr>
          <w:rFonts w:ascii="Arial" w:hAnsi="Arial" w:cs="Arial"/>
          <w:lang w:val="en-AU"/>
        </w:rPr>
        <w:t>Nunes, X. P., Silva, F. S., Almeida, J. R. G. D. S., Barbosa Filho, J. M., de Lima, J. T., de Araújo Ribeiro, L. A., &amp; Júnior, L. J. Q. (2012). </w:t>
      </w:r>
      <w:r w:rsidRPr="004C5EB0">
        <w:rPr>
          <w:rFonts w:ascii="Arial" w:hAnsi="Arial" w:cs="Arial"/>
          <w:i/>
          <w:iCs/>
          <w:lang w:val="en-AU"/>
        </w:rPr>
        <w:t>Biological oxidations and antioxidant activity of natural products</w:t>
      </w:r>
      <w:r w:rsidRPr="004C5EB0">
        <w:rPr>
          <w:rFonts w:ascii="Arial" w:hAnsi="Arial" w:cs="Arial"/>
          <w:lang w:val="en-AU"/>
        </w:rPr>
        <w:t> (pp. 1-20). New York: INTECH Open Access Publisher.</w:t>
      </w:r>
    </w:p>
    <w:p w14:paraId="7CA66FBD"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lastRenderedPageBreak/>
        <w:t>Omóbòwálé</w:t>
      </w:r>
      <w:proofErr w:type="spellEnd"/>
      <w:r w:rsidRPr="004C5EB0">
        <w:rPr>
          <w:rFonts w:ascii="Arial" w:hAnsi="Arial" w:cs="Arial"/>
          <w:lang w:val="en-AU"/>
        </w:rPr>
        <w:t xml:space="preserve">, T. O., </w:t>
      </w:r>
      <w:proofErr w:type="spellStart"/>
      <w:r w:rsidRPr="004C5EB0">
        <w:rPr>
          <w:rFonts w:ascii="Arial" w:hAnsi="Arial" w:cs="Arial"/>
          <w:lang w:val="en-AU"/>
        </w:rPr>
        <w:t>Oyagbemi</w:t>
      </w:r>
      <w:proofErr w:type="spellEnd"/>
      <w:r w:rsidRPr="004C5EB0">
        <w:rPr>
          <w:rFonts w:ascii="Arial" w:hAnsi="Arial" w:cs="Arial"/>
          <w:lang w:val="en-AU"/>
        </w:rPr>
        <w:t xml:space="preserve">, A. A., </w:t>
      </w:r>
      <w:proofErr w:type="spellStart"/>
      <w:r w:rsidRPr="004C5EB0">
        <w:rPr>
          <w:rFonts w:ascii="Arial" w:hAnsi="Arial" w:cs="Arial"/>
          <w:lang w:val="en-AU"/>
        </w:rPr>
        <w:t>Adejumobi</w:t>
      </w:r>
      <w:proofErr w:type="spellEnd"/>
      <w:r w:rsidRPr="004C5EB0">
        <w:rPr>
          <w:rFonts w:ascii="Arial" w:hAnsi="Arial" w:cs="Arial"/>
          <w:lang w:val="en-AU"/>
        </w:rPr>
        <w:t xml:space="preserve">, O. A., </w:t>
      </w:r>
      <w:proofErr w:type="spellStart"/>
      <w:r w:rsidRPr="004C5EB0">
        <w:rPr>
          <w:rFonts w:ascii="Arial" w:hAnsi="Arial" w:cs="Arial"/>
          <w:lang w:val="en-AU"/>
        </w:rPr>
        <w:t>Orherhe</w:t>
      </w:r>
      <w:proofErr w:type="spellEnd"/>
      <w:r w:rsidRPr="004C5EB0">
        <w:rPr>
          <w:rFonts w:ascii="Arial" w:hAnsi="Arial" w:cs="Arial"/>
          <w:lang w:val="en-AU"/>
        </w:rPr>
        <w:t xml:space="preserve">, E. V., Amid, A. S., </w:t>
      </w:r>
      <w:proofErr w:type="spellStart"/>
      <w:r w:rsidRPr="004C5EB0">
        <w:rPr>
          <w:rFonts w:ascii="Arial" w:hAnsi="Arial" w:cs="Arial"/>
          <w:lang w:val="en-AU"/>
        </w:rPr>
        <w:t>Adedapo</w:t>
      </w:r>
      <w:proofErr w:type="spellEnd"/>
      <w:r w:rsidRPr="004C5EB0">
        <w:rPr>
          <w:rFonts w:ascii="Arial" w:hAnsi="Arial" w:cs="Arial"/>
          <w:lang w:val="en-AU"/>
        </w:rPr>
        <w:t xml:space="preserve">, A. A., ... &amp; Yakubu, M. A. (2016). Preconditioning with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ameliorates cardiorenal dysfunction through reduction in oxidative stress and extracellular signal regulated protein kinase signalling. </w:t>
      </w:r>
      <w:r w:rsidRPr="004C5EB0">
        <w:rPr>
          <w:rFonts w:ascii="Arial" w:hAnsi="Arial" w:cs="Arial"/>
          <w:i/>
          <w:iCs/>
          <w:lang w:val="en-AU"/>
        </w:rPr>
        <w:t>Journal of Ayurveda and Integrative Medicine</w:t>
      </w:r>
      <w:r w:rsidRPr="004C5EB0">
        <w:rPr>
          <w:rFonts w:ascii="Arial" w:hAnsi="Arial" w:cs="Arial"/>
          <w:lang w:val="en-AU"/>
        </w:rPr>
        <w:t>, </w:t>
      </w:r>
      <w:r w:rsidRPr="004C5EB0">
        <w:rPr>
          <w:rFonts w:ascii="Arial" w:hAnsi="Arial" w:cs="Arial"/>
          <w:i/>
          <w:iCs/>
          <w:lang w:val="en-AU"/>
        </w:rPr>
        <w:t>7</w:t>
      </w:r>
      <w:r w:rsidRPr="004C5EB0">
        <w:rPr>
          <w:rFonts w:ascii="Arial" w:hAnsi="Arial" w:cs="Arial"/>
          <w:lang w:val="en-AU"/>
        </w:rPr>
        <w:t>(4), 209-217.</w:t>
      </w:r>
    </w:p>
    <w:p w14:paraId="1819AFAE"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Pandey, G., Verma, K. K., &amp; Singh, M. (2014). Evaluation of phytochemical, antibacterial and free radical scavenging properties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(neem) leaves. </w:t>
      </w:r>
      <w:r w:rsidRPr="004C5EB0">
        <w:rPr>
          <w:rFonts w:ascii="Arial" w:hAnsi="Arial" w:cs="Arial"/>
          <w:i/>
          <w:iCs/>
          <w:lang w:val="en-AU"/>
        </w:rPr>
        <w:t>International Journal of Pharmacy and Pharmaceutical Sciences</w:t>
      </w:r>
      <w:r w:rsidRPr="004C5EB0">
        <w:rPr>
          <w:rFonts w:ascii="Arial" w:hAnsi="Arial" w:cs="Arial"/>
          <w:lang w:val="en-AU"/>
        </w:rPr>
        <w:t>, </w:t>
      </w:r>
      <w:r w:rsidRPr="004C5EB0">
        <w:rPr>
          <w:rFonts w:ascii="Arial" w:hAnsi="Arial" w:cs="Arial"/>
          <w:i/>
          <w:iCs/>
          <w:lang w:val="en-AU"/>
        </w:rPr>
        <w:t>6</w:t>
      </w:r>
      <w:r w:rsidRPr="004C5EB0">
        <w:rPr>
          <w:rFonts w:ascii="Arial" w:hAnsi="Arial" w:cs="Arial"/>
          <w:lang w:val="en-AU"/>
        </w:rPr>
        <w:t>(2), 444-447.</w:t>
      </w:r>
    </w:p>
    <w:p w14:paraId="2C75702B"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Patel, S. M., Venkata, K. C. N., Bhattacharyya, P., </w:t>
      </w:r>
      <w:proofErr w:type="spellStart"/>
      <w:r w:rsidRPr="004C5EB0">
        <w:rPr>
          <w:rFonts w:ascii="Arial" w:hAnsi="Arial" w:cs="Arial"/>
          <w:lang w:val="en-AU"/>
        </w:rPr>
        <w:t>Sethi</w:t>
      </w:r>
      <w:proofErr w:type="spellEnd"/>
      <w:r w:rsidRPr="004C5EB0">
        <w:rPr>
          <w:rFonts w:ascii="Arial" w:hAnsi="Arial" w:cs="Arial"/>
          <w:lang w:val="en-AU"/>
        </w:rPr>
        <w:t xml:space="preserve">, G., &amp; </w:t>
      </w:r>
      <w:proofErr w:type="spellStart"/>
      <w:r w:rsidRPr="004C5EB0">
        <w:rPr>
          <w:rFonts w:ascii="Arial" w:hAnsi="Arial" w:cs="Arial"/>
          <w:lang w:val="en-AU"/>
        </w:rPr>
        <w:t>Bishayee</w:t>
      </w:r>
      <w:proofErr w:type="spellEnd"/>
      <w:r w:rsidRPr="004C5EB0">
        <w:rPr>
          <w:rFonts w:ascii="Arial" w:hAnsi="Arial" w:cs="Arial"/>
          <w:lang w:val="en-AU"/>
        </w:rPr>
        <w:t>, A. (2016, October). Potential of neem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L.) for prevention and treatment of oncologic diseases. In </w:t>
      </w:r>
      <w:r w:rsidRPr="004C5EB0">
        <w:rPr>
          <w:rFonts w:ascii="Arial" w:hAnsi="Arial" w:cs="Arial"/>
          <w:i/>
          <w:iCs/>
          <w:lang w:val="en-AU"/>
        </w:rPr>
        <w:t>Seminars in cancer biology</w:t>
      </w:r>
      <w:r w:rsidRPr="004C5EB0">
        <w:rPr>
          <w:rFonts w:ascii="Arial" w:hAnsi="Arial" w:cs="Arial"/>
          <w:lang w:val="en-AU"/>
        </w:rPr>
        <w:t> (Vol. 40, pp. 100-115). Academic Press.</w:t>
      </w:r>
    </w:p>
    <w:p w14:paraId="305CDFD0"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Prashant, G. M., Chandu, G. N., </w:t>
      </w:r>
      <w:proofErr w:type="spellStart"/>
      <w:r w:rsidRPr="004C5EB0">
        <w:rPr>
          <w:rFonts w:ascii="Arial" w:hAnsi="Arial" w:cs="Arial"/>
          <w:lang w:val="en-AU"/>
        </w:rPr>
        <w:t>Murulikrishna</w:t>
      </w:r>
      <w:proofErr w:type="spellEnd"/>
      <w:r w:rsidRPr="004C5EB0">
        <w:rPr>
          <w:rFonts w:ascii="Arial" w:hAnsi="Arial" w:cs="Arial"/>
          <w:lang w:val="en-AU"/>
        </w:rPr>
        <w:t xml:space="preserve">, K. S., &amp; </w:t>
      </w:r>
      <w:proofErr w:type="spellStart"/>
      <w:r w:rsidRPr="004C5EB0">
        <w:rPr>
          <w:rFonts w:ascii="Arial" w:hAnsi="Arial" w:cs="Arial"/>
          <w:lang w:val="en-AU"/>
        </w:rPr>
        <w:t>Shafiulla</w:t>
      </w:r>
      <w:proofErr w:type="spellEnd"/>
      <w:r w:rsidRPr="004C5EB0">
        <w:rPr>
          <w:rFonts w:ascii="Arial" w:hAnsi="Arial" w:cs="Arial"/>
          <w:lang w:val="en-AU"/>
        </w:rPr>
        <w:t xml:space="preserve">, M. D. (2007). The effect of mango and neem extract on four organisms causing dental caries: Streptococcus </w:t>
      </w:r>
      <w:proofErr w:type="spellStart"/>
      <w:r w:rsidRPr="004C5EB0">
        <w:rPr>
          <w:rFonts w:ascii="Arial" w:hAnsi="Arial" w:cs="Arial"/>
          <w:lang w:val="en-AU"/>
        </w:rPr>
        <w:t>mutans</w:t>
      </w:r>
      <w:proofErr w:type="spellEnd"/>
      <w:r w:rsidRPr="004C5EB0">
        <w:rPr>
          <w:rFonts w:ascii="Arial" w:hAnsi="Arial" w:cs="Arial"/>
          <w:lang w:val="en-AU"/>
        </w:rPr>
        <w:t xml:space="preserve">, Streptococcus </w:t>
      </w:r>
      <w:proofErr w:type="spellStart"/>
      <w:r w:rsidRPr="004C5EB0">
        <w:rPr>
          <w:rFonts w:ascii="Arial" w:hAnsi="Arial" w:cs="Arial"/>
          <w:lang w:val="en-AU"/>
        </w:rPr>
        <w:t>salivavius</w:t>
      </w:r>
      <w:proofErr w:type="spellEnd"/>
      <w:r w:rsidRPr="004C5EB0">
        <w:rPr>
          <w:rFonts w:ascii="Arial" w:hAnsi="Arial" w:cs="Arial"/>
          <w:lang w:val="en-AU"/>
        </w:rPr>
        <w:t xml:space="preserve">, Streptococcus mitis and Streptococcus </w:t>
      </w:r>
      <w:proofErr w:type="spellStart"/>
      <w:r w:rsidRPr="004C5EB0">
        <w:rPr>
          <w:rFonts w:ascii="Arial" w:hAnsi="Arial" w:cs="Arial"/>
          <w:lang w:val="en-AU"/>
        </w:rPr>
        <w:t>sanguis</w:t>
      </w:r>
      <w:proofErr w:type="spellEnd"/>
      <w:r w:rsidRPr="004C5EB0">
        <w:rPr>
          <w:rFonts w:ascii="Arial" w:hAnsi="Arial" w:cs="Arial"/>
          <w:lang w:val="en-AU"/>
        </w:rPr>
        <w:t>: An in vitro study. </w:t>
      </w:r>
      <w:r w:rsidRPr="004C5EB0">
        <w:rPr>
          <w:rFonts w:ascii="Arial" w:hAnsi="Arial" w:cs="Arial"/>
          <w:i/>
          <w:iCs/>
          <w:lang w:val="en-AU"/>
        </w:rPr>
        <w:t>Indian journal of dental research</w:t>
      </w:r>
      <w:r w:rsidRPr="004C5EB0">
        <w:rPr>
          <w:rFonts w:ascii="Arial" w:hAnsi="Arial" w:cs="Arial"/>
          <w:lang w:val="en-AU"/>
        </w:rPr>
        <w:t>, </w:t>
      </w:r>
      <w:r w:rsidRPr="004C5EB0">
        <w:rPr>
          <w:rFonts w:ascii="Arial" w:hAnsi="Arial" w:cs="Arial"/>
          <w:i/>
          <w:iCs/>
          <w:lang w:val="en-AU"/>
        </w:rPr>
        <w:t>18</w:t>
      </w:r>
      <w:r w:rsidRPr="004C5EB0">
        <w:rPr>
          <w:rFonts w:ascii="Arial" w:hAnsi="Arial" w:cs="Arial"/>
          <w:lang w:val="en-AU"/>
        </w:rPr>
        <w:t>(4), 148-151.</w:t>
      </w:r>
    </w:p>
    <w:p w14:paraId="7602FF42"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Roma, A., </w:t>
      </w:r>
      <w:proofErr w:type="spellStart"/>
      <w:r w:rsidRPr="004C5EB0">
        <w:rPr>
          <w:rFonts w:ascii="Arial" w:hAnsi="Arial" w:cs="Arial"/>
          <w:lang w:val="en-AU"/>
        </w:rPr>
        <w:t>Ovadje</w:t>
      </w:r>
      <w:proofErr w:type="spellEnd"/>
      <w:r w:rsidRPr="004C5EB0">
        <w:rPr>
          <w:rFonts w:ascii="Arial" w:hAnsi="Arial" w:cs="Arial"/>
          <w:lang w:val="en-AU"/>
        </w:rPr>
        <w:t xml:space="preserve">, P., </w:t>
      </w:r>
      <w:proofErr w:type="spellStart"/>
      <w:r w:rsidRPr="004C5EB0">
        <w:rPr>
          <w:rFonts w:ascii="Arial" w:hAnsi="Arial" w:cs="Arial"/>
          <w:lang w:val="en-AU"/>
        </w:rPr>
        <w:t>Steckle</w:t>
      </w:r>
      <w:proofErr w:type="spellEnd"/>
      <w:r w:rsidRPr="004C5EB0">
        <w:rPr>
          <w:rFonts w:ascii="Arial" w:hAnsi="Arial" w:cs="Arial"/>
          <w:lang w:val="en-AU"/>
        </w:rPr>
        <w:t xml:space="preserve">, M., Nicoletti, L., Saleem, A., &amp; Pandey, S. (2015). Selective induction of apoptosis by </w:t>
      </w:r>
      <w:proofErr w:type="spellStart"/>
      <w:r w:rsidRPr="004C5EB0">
        <w:rPr>
          <w:rFonts w:ascii="Arial" w:hAnsi="Arial" w:cs="Arial"/>
          <w:lang w:val="en-AU"/>
        </w:rPr>
        <w:t>Azadarichta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xml:space="preserve"> leaf extract by targeting oxidative vulnerabilities in human cancer cells. </w:t>
      </w:r>
      <w:r w:rsidRPr="004C5EB0">
        <w:rPr>
          <w:rFonts w:ascii="Arial" w:hAnsi="Arial" w:cs="Arial"/>
          <w:i/>
          <w:iCs/>
          <w:lang w:val="en-AU"/>
        </w:rPr>
        <w:t>Journal of Pharmacy &amp; Pharmaceutical Sciences</w:t>
      </w:r>
      <w:r w:rsidRPr="004C5EB0">
        <w:rPr>
          <w:rFonts w:ascii="Arial" w:hAnsi="Arial" w:cs="Arial"/>
          <w:lang w:val="en-AU"/>
        </w:rPr>
        <w:t>, </w:t>
      </w:r>
      <w:r w:rsidRPr="004C5EB0">
        <w:rPr>
          <w:rFonts w:ascii="Arial" w:hAnsi="Arial" w:cs="Arial"/>
          <w:i/>
          <w:iCs/>
          <w:lang w:val="en-AU"/>
        </w:rPr>
        <w:t>18</w:t>
      </w:r>
      <w:r w:rsidRPr="004C5EB0">
        <w:rPr>
          <w:rFonts w:ascii="Arial" w:hAnsi="Arial" w:cs="Arial"/>
          <w:lang w:val="en-AU"/>
        </w:rPr>
        <w:t>(4), 729-746.</w:t>
      </w:r>
    </w:p>
    <w:p w14:paraId="6C0778DD"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Rupani</w:t>
      </w:r>
      <w:proofErr w:type="spellEnd"/>
      <w:r w:rsidRPr="004C5EB0">
        <w:rPr>
          <w:rFonts w:ascii="Arial" w:hAnsi="Arial" w:cs="Arial"/>
          <w:lang w:val="en-AU"/>
        </w:rPr>
        <w:t>, R., &amp; Chavez, A. (2018). Medicinal plants with traditional use: Ethnobotany in the Indian subcontinent. </w:t>
      </w:r>
      <w:r w:rsidRPr="004C5EB0">
        <w:rPr>
          <w:rFonts w:ascii="Arial" w:hAnsi="Arial" w:cs="Arial"/>
          <w:i/>
          <w:iCs/>
          <w:lang w:val="en-AU"/>
        </w:rPr>
        <w:t>Clinics in dermatology</w:t>
      </w:r>
      <w:r w:rsidRPr="004C5EB0">
        <w:rPr>
          <w:rFonts w:ascii="Arial" w:hAnsi="Arial" w:cs="Arial"/>
          <w:lang w:val="en-AU"/>
        </w:rPr>
        <w:t>, </w:t>
      </w:r>
      <w:r w:rsidRPr="004C5EB0">
        <w:rPr>
          <w:rFonts w:ascii="Arial" w:hAnsi="Arial" w:cs="Arial"/>
          <w:i/>
          <w:iCs/>
          <w:lang w:val="en-AU"/>
        </w:rPr>
        <w:t>36</w:t>
      </w:r>
      <w:r w:rsidRPr="004C5EB0">
        <w:rPr>
          <w:rFonts w:ascii="Arial" w:hAnsi="Arial" w:cs="Arial"/>
          <w:lang w:val="en-AU"/>
        </w:rPr>
        <w:t>(3), 306-309.</w:t>
      </w:r>
    </w:p>
    <w:p w14:paraId="75B4BA15"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Saleem, S., Muhammad, G., Hussain, M. A., &amp; Bukhari, S. N. A. (2018). A comprehensive review of phytochemical profile, </w:t>
      </w:r>
      <w:proofErr w:type="spellStart"/>
      <w:r w:rsidRPr="004C5EB0">
        <w:rPr>
          <w:rFonts w:ascii="Arial" w:hAnsi="Arial" w:cs="Arial"/>
          <w:lang w:val="en-AU"/>
        </w:rPr>
        <w:t>bioactives</w:t>
      </w:r>
      <w:proofErr w:type="spellEnd"/>
      <w:r w:rsidRPr="004C5EB0">
        <w:rPr>
          <w:rFonts w:ascii="Arial" w:hAnsi="Arial" w:cs="Arial"/>
          <w:lang w:val="en-AU"/>
        </w:rPr>
        <w:t xml:space="preserve"> for pharmaceuticals, and pharmacological attributes of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w:t>
      </w:r>
      <w:proofErr w:type="spellStart"/>
      <w:r w:rsidRPr="004C5EB0">
        <w:rPr>
          <w:rFonts w:ascii="Arial" w:hAnsi="Arial" w:cs="Arial"/>
          <w:i/>
          <w:iCs/>
          <w:lang w:val="en-AU"/>
        </w:rPr>
        <w:t>Phytotherapy</w:t>
      </w:r>
      <w:proofErr w:type="spellEnd"/>
      <w:r w:rsidRPr="004C5EB0">
        <w:rPr>
          <w:rFonts w:ascii="Arial" w:hAnsi="Arial" w:cs="Arial"/>
          <w:i/>
          <w:iCs/>
          <w:lang w:val="en-AU"/>
        </w:rPr>
        <w:t xml:space="preserve"> research</w:t>
      </w:r>
      <w:r w:rsidRPr="004C5EB0">
        <w:rPr>
          <w:rFonts w:ascii="Arial" w:hAnsi="Arial" w:cs="Arial"/>
          <w:lang w:val="en-AU"/>
        </w:rPr>
        <w:t>, </w:t>
      </w:r>
      <w:r w:rsidRPr="004C5EB0">
        <w:rPr>
          <w:rFonts w:ascii="Arial" w:hAnsi="Arial" w:cs="Arial"/>
          <w:i/>
          <w:iCs/>
          <w:lang w:val="en-AU"/>
        </w:rPr>
        <w:t>32</w:t>
      </w:r>
      <w:r w:rsidRPr="004C5EB0">
        <w:rPr>
          <w:rFonts w:ascii="Arial" w:hAnsi="Arial" w:cs="Arial"/>
          <w:lang w:val="en-AU"/>
        </w:rPr>
        <w:t>(7), 1241-1272.</w:t>
      </w:r>
    </w:p>
    <w:p w14:paraId="3153A4F3"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Schumacher, M., </w:t>
      </w:r>
      <w:proofErr w:type="spellStart"/>
      <w:r w:rsidRPr="004C5EB0">
        <w:rPr>
          <w:rFonts w:ascii="Arial" w:hAnsi="Arial" w:cs="Arial"/>
          <w:lang w:val="en-AU"/>
        </w:rPr>
        <w:t>Cerella</w:t>
      </w:r>
      <w:proofErr w:type="spellEnd"/>
      <w:r w:rsidRPr="004C5EB0">
        <w:rPr>
          <w:rFonts w:ascii="Arial" w:hAnsi="Arial" w:cs="Arial"/>
          <w:lang w:val="en-AU"/>
        </w:rPr>
        <w:t xml:space="preserve">, C., Reuter, S., </w:t>
      </w:r>
      <w:proofErr w:type="spellStart"/>
      <w:r w:rsidRPr="004C5EB0">
        <w:rPr>
          <w:rFonts w:ascii="Arial" w:hAnsi="Arial" w:cs="Arial"/>
          <w:lang w:val="en-AU"/>
        </w:rPr>
        <w:t>Dicato</w:t>
      </w:r>
      <w:proofErr w:type="spellEnd"/>
      <w:r w:rsidRPr="004C5EB0">
        <w:rPr>
          <w:rFonts w:ascii="Arial" w:hAnsi="Arial" w:cs="Arial"/>
          <w:lang w:val="en-AU"/>
        </w:rPr>
        <w:t xml:space="preserve">, M., &amp; </w:t>
      </w:r>
      <w:proofErr w:type="spellStart"/>
      <w:r w:rsidRPr="004C5EB0">
        <w:rPr>
          <w:rFonts w:ascii="Arial" w:hAnsi="Arial" w:cs="Arial"/>
          <w:lang w:val="en-AU"/>
        </w:rPr>
        <w:t>Diederich</w:t>
      </w:r>
      <w:proofErr w:type="spellEnd"/>
      <w:r w:rsidRPr="004C5EB0">
        <w:rPr>
          <w:rFonts w:ascii="Arial" w:hAnsi="Arial" w:cs="Arial"/>
          <w:lang w:val="en-AU"/>
        </w:rPr>
        <w:t>, M. (2011). Anti-inflammatory, pro-apoptotic, and anti-proliferative effects of a methanolic neem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leaf extract are mediated via modulation of the nuclear factor-</w:t>
      </w:r>
      <w:proofErr w:type="spellStart"/>
      <w:r w:rsidRPr="004C5EB0">
        <w:rPr>
          <w:rFonts w:ascii="Arial" w:hAnsi="Arial" w:cs="Arial"/>
          <w:lang w:val="en-AU"/>
        </w:rPr>
        <w:t>κB</w:t>
      </w:r>
      <w:proofErr w:type="spellEnd"/>
      <w:r w:rsidRPr="004C5EB0">
        <w:rPr>
          <w:rFonts w:ascii="Arial" w:hAnsi="Arial" w:cs="Arial"/>
          <w:lang w:val="en-AU"/>
        </w:rPr>
        <w:t xml:space="preserve"> pathway. </w:t>
      </w:r>
      <w:r w:rsidRPr="004C5EB0">
        <w:rPr>
          <w:rFonts w:ascii="Arial" w:hAnsi="Arial" w:cs="Arial"/>
          <w:i/>
          <w:iCs/>
          <w:lang w:val="en-AU"/>
        </w:rPr>
        <w:t>Genes &amp; nutrition</w:t>
      </w:r>
      <w:r w:rsidRPr="004C5EB0">
        <w:rPr>
          <w:rFonts w:ascii="Arial" w:hAnsi="Arial" w:cs="Arial"/>
          <w:lang w:val="en-AU"/>
        </w:rPr>
        <w:t>, </w:t>
      </w:r>
      <w:r w:rsidRPr="004C5EB0">
        <w:rPr>
          <w:rFonts w:ascii="Arial" w:hAnsi="Arial" w:cs="Arial"/>
          <w:i/>
          <w:iCs/>
          <w:lang w:val="en-AU"/>
        </w:rPr>
        <w:t>6</w:t>
      </w:r>
      <w:r w:rsidRPr="004C5EB0">
        <w:rPr>
          <w:rFonts w:ascii="Arial" w:hAnsi="Arial" w:cs="Arial"/>
          <w:lang w:val="en-AU"/>
        </w:rPr>
        <w:t>, 149-160.</w:t>
      </w:r>
    </w:p>
    <w:p w14:paraId="70EBD8B7" w14:textId="77777777" w:rsidR="004C5EB0" w:rsidRPr="004C5EB0" w:rsidRDefault="004C5EB0" w:rsidP="004C5EB0">
      <w:pPr>
        <w:pStyle w:val="Body"/>
        <w:rPr>
          <w:rFonts w:ascii="Arial" w:hAnsi="Arial" w:cs="Arial"/>
          <w:lang w:val="en-AU"/>
        </w:rPr>
      </w:pPr>
      <w:r w:rsidRPr="004C5EB0">
        <w:rPr>
          <w:rFonts w:ascii="Arial" w:hAnsi="Arial" w:cs="Arial"/>
          <w:lang w:val="en-AU"/>
        </w:rPr>
        <w:t xml:space="preserve">Soares, D. G., Godin, A. M., Menezes, R. R., Nogueira, R. D., Brito, A. M. S., Melo, I. S., ... &amp; Machado, R. R. (2014). Anti-inflammatory and antinociceptive activities of </w:t>
      </w:r>
      <w:proofErr w:type="spellStart"/>
      <w:r w:rsidRPr="004C5EB0">
        <w:rPr>
          <w:rFonts w:ascii="Arial" w:hAnsi="Arial" w:cs="Arial"/>
          <w:lang w:val="en-AU"/>
        </w:rPr>
        <w:t>azadirachtin</w:t>
      </w:r>
      <w:proofErr w:type="spellEnd"/>
      <w:r w:rsidRPr="004C5EB0">
        <w:rPr>
          <w:rFonts w:ascii="Arial" w:hAnsi="Arial" w:cs="Arial"/>
          <w:lang w:val="en-AU"/>
        </w:rPr>
        <w:t xml:space="preserve"> in mice. </w:t>
      </w:r>
      <w:r w:rsidRPr="004C5EB0">
        <w:rPr>
          <w:rFonts w:ascii="Arial" w:hAnsi="Arial" w:cs="Arial"/>
          <w:i/>
          <w:iCs/>
          <w:lang w:val="en-AU"/>
        </w:rPr>
        <w:t xml:space="preserve">Planta </w:t>
      </w:r>
      <w:proofErr w:type="spellStart"/>
      <w:r w:rsidRPr="004C5EB0">
        <w:rPr>
          <w:rFonts w:ascii="Arial" w:hAnsi="Arial" w:cs="Arial"/>
          <w:i/>
          <w:iCs/>
          <w:lang w:val="en-AU"/>
        </w:rPr>
        <w:t>Medica</w:t>
      </w:r>
      <w:proofErr w:type="spellEnd"/>
      <w:r w:rsidRPr="004C5EB0">
        <w:rPr>
          <w:rFonts w:ascii="Arial" w:hAnsi="Arial" w:cs="Arial"/>
          <w:lang w:val="en-AU"/>
        </w:rPr>
        <w:t>, </w:t>
      </w:r>
      <w:r w:rsidRPr="004C5EB0">
        <w:rPr>
          <w:rFonts w:ascii="Arial" w:hAnsi="Arial" w:cs="Arial"/>
          <w:i/>
          <w:iCs/>
          <w:lang w:val="en-AU"/>
        </w:rPr>
        <w:t>80</w:t>
      </w:r>
      <w:r w:rsidRPr="004C5EB0">
        <w:rPr>
          <w:rFonts w:ascii="Arial" w:hAnsi="Arial" w:cs="Arial"/>
          <w:lang w:val="en-AU"/>
        </w:rPr>
        <w:t>(08/09), 630-636.</w:t>
      </w:r>
    </w:p>
    <w:p w14:paraId="22E5C78A"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Supriyanto</w:t>
      </w:r>
      <w:proofErr w:type="spellEnd"/>
      <w:r w:rsidRPr="004C5EB0">
        <w:rPr>
          <w:rFonts w:ascii="Arial" w:hAnsi="Arial" w:cs="Arial"/>
          <w:lang w:val="en-AU"/>
        </w:rPr>
        <w:t xml:space="preserve">, S., </w:t>
      </w:r>
      <w:proofErr w:type="spellStart"/>
      <w:r w:rsidRPr="004C5EB0">
        <w:rPr>
          <w:rFonts w:ascii="Arial" w:hAnsi="Arial" w:cs="Arial"/>
          <w:lang w:val="en-AU"/>
        </w:rPr>
        <w:t>Widjanarko</w:t>
      </w:r>
      <w:proofErr w:type="spellEnd"/>
      <w:r w:rsidRPr="004C5EB0">
        <w:rPr>
          <w:rFonts w:ascii="Arial" w:hAnsi="Arial" w:cs="Arial"/>
          <w:lang w:val="en-AU"/>
        </w:rPr>
        <w:t xml:space="preserve">, S., </w:t>
      </w:r>
      <w:proofErr w:type="spellStart"/>
      <w:r w:rsidRPr="004C5EB0">
        <w:rPr>
          <w:rFonts w:ascii="Arial" w:hAnsi="Arial" w:cs="Arial"/>
          <w:lang w:val="en-AU"/>
        </w:rPr>
        <w:t>Rifa’i</w:t>
      </w:r>
      <w:proofErr w:type="spellEnd"/>
      <w:r w:rsidRPr="004C5EB0">
        <w:rPr>
          <w:rFonts w:ascii="Arial" w:hAnsi="Arial" w:cs="Arial"/>
          <w:lang w:val="en-AU"/>
        </w:rPr>
        <w:t xml:space="preserve">, M., &amp; </w:t>
      </w:r>
      <w:proofErr w:type="spellStart"/>
      <w:r w:rsidRPr="004C5EB0">
        <w:rPr>
          <w:rFonts w:ascii="Arial" w:hAnsi="Arial" w:cs="Arial"/>
          <w:lang w:val="en-AU"/>
        </w:rPr>
        <w:t>Yunianta</w:t>
      </w:r>
      <w:proofErr w:type="spellEnd"/>
      <w:r w:rsidRPr="004C5EB0">
        <w:rPr>
          <w:rFonts w:ascii="Arial" w:hAnsi="Arial" w:cs="Arial"/>
          <w:lang w:val="en-AU"/>
        </w:rPr>
        <w:t>, Y. (2021). Immunomodulatory activity of methanol leaf extract of neem (</w:t>
      </w:r>
      <w:proofErr w:type="spellStart"/>
      <w:r w:rsidRPr="004C5EB0">
        <w:rPr>
          <w:rFonts w:ascii="Arial" w:hAnsi="Arial" w:cs="Arial"/>
          <w:lang w:val="en-AU"/>
        </w:rPr>
        <w:t>Azadirachta</w:t>
      </w:r>
      <w:proofErr w:type="spellEnd"/>
      <w:r w:rsidRPr="004C5EB0">
        <w:rPr>
          <w:rFonts w:ascii="Arial" w:hAnsi="Arial" w:cs="Arial"/>
          <w:lang w:val="en-AU"/>
        </w:rPr>
        <w:t xml:space="preserve"> Indica </w:t>
      </w:r>
      <w:proofErr w:type="spellStart"/>
      <w:r w:rsidRPr="004C5EB0">
        <w:rPr>
          <w:rFonts w:ascii="Arial" w:hAnsi="Arial" w:cs="Arial"/>
          <w:lang w:val="en-AU"/>
        </w:rPr>
        <w:t>Juss</w:t>
      </w:r>
      <w:proofErr w:type="spellEnd"/>
      <w:r w:rsidRPr="004C5EB0">
        <w:rPr>
          <w:rFonts w:ascii="Arial" w:hAnsi="Arial" w:cs="Arial"/>
          <w:lang w:val="en-AU"/>
        </w:rPr>
        <w:t>.) against suppressor and proinflammatory molecules. </w:t>
      </w:r>
      <w:r w:rsidRPr="004C5EB0">
        <w:rPr>
          <w:rFonts w:ascii="Arial" w:hAnsi="Arial" w:cs="Arial"/>
          <w:i/>
          <w:iCs/>
          <w:lang w:val="en-AU"/>
        </w:rPr>
        <w:t>J. Trop. Life Sci</w:t>
      </w:r>
      <w:r w:rsidRPr="004C5EB0">
        <w:rPr>
          <w:rFonts w:ascii="Arial" w:hAnsi="Arial" w:cs="Arial"/>
          <w:lang w:val="en-AU"/>
        </w:rPr>
        <w:t>, </w:t>
      </w:r>
      <w:r w:rsidRPr="004C5EB0">
        <w:rPr>
          <w:rFonts w:ascii="Arial" w:hAnsi="Arial" w:cs="Arial"/>
          <w:i/>
          <w:iCs/>
          <w:lang w:val="en-AU"/>
        </w:rPr>
        <w:t>11</w:t>
      </w:r>
      <w:r w:rsidRPr="004C5EB0">
        <w:rPr>
          <w:rFonts w:ascii="Arial" w:hAnsi="Arial" w:cs="Arial"/>
          <w:lang w:val="en-AU"/>
        </w:rPr>
        <w:t>, 309-316.</w:t>
      </w:r>
    </w:p>
    <w:p w14:paraId="6424B1B4"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Uzzaman</w:t>
      </w:r>
      <w:proofErr w:type="spellEnd"/>
      <w:r w:rsidRPr="004C5EB0">
        <w:rPr>
          <w:rFonts w:ascii="Arial" w:hAnsi="Arial" w:cs="Arial"/>
          <w:lang w:val="en-AU"/>
        </w:rPr>
        <w:t>, S. (2020). Pharmacological activities of neem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A review. </w:t>
      </w:r>
      <w:r w:rsidRPr="004C5EB0">
        <w:rPr>
          <w:rFonts w:ascii="Arial" w:hAnsi="Arial" w:cs="Arial"/>
          <w:i/>
          <w:iCs/>
          <w:lang w:val="en-AU"/>
        </w:rPr>
        <w:t xml:space="preserve">Int J </w:t>
      </w:r>
      <w:proofErr w:type="spellStart"/>
      <w:r w:rsidRPr="004C5EB0">
        <w:rPr>
          <w:rFonts w:ascii="Arial" w:hAnsi="Arial" w:cs="Arial"/>
          <w:i/>
          <w:iCs/>
          <w:lang w:val="en-AU"/>
        </w:rPr>
        <w:t>Pharmacogn</w:t>
      </w:r>
      <w:proofErr w:type="spellEnd"/>
      <w:r w:rsidRPr="004C5EB0">
        <w:rPr>
          <w:rFonts w:ascii="Arial" w:hAnsi="Arial" w:cs="Arial"/>
          <w:i/>
          <w:iCs/>
          <w:lang w:val="en-AU"/>
        </w:rPr>
        <w:t xml:space="preserve"> Life Sci</w:t>
      </w:r>
      <w:r w:rsidRPr="004C5EB0">
        <w:rPr>
          <w:rFonts w:ascii="Arial" w:hAnsi="Arial" w:cs="Arial"/>
          <w:lang w:val="en-AU"/>
        </w:rPr>
        <w:t>, </w:t>
      </w:r>
      <w:r w:rsidRPr="004C5EB0">
        <w:rPr>
          <w:rFonts w:ascii="Arial" w:hAnsi="Arial" w:cs="Arial"/>
          <w:i/>
          <w:iCs/>
          <w:lang w:val="en-AU"/>
        </w:rPr>
        <w:t>1</w:t>
      </w:r>
      <w:r w:rsidRPr="004C5EB0">
        <w:rPr>
          <w:rFonts w:ascii="Arial" w:hAnsi="Arial" w:cs="Arial"/>
          <w:lang w:val="en-AU"/>
        </w:rPr>
        <w:t>, 38-41.</w:t>
      </w:r>
    </w:p>
    <w:p w14:paraId="6EC2258C"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Vethanayagam</w:t>
      </w:r>
      <w:proofErr w:type="spellEnd"/>
      <w:r w:rsidRPr="004C5EB0">
        <w:rPr>
          <w:rFonts w:ascii="Arial" w:hAnsi="Arial" w:cs="Arial"/>
          <w:lang w:val="en-AU"/>
        </w:rPr>
        <w:t xml:space="preserve">, S. M., &amp; Rajendran, S. M. (2010). </w:t>
      </w:r>
      <w:proofErr w:type="spellStart"/>
      <w:r w:rsidRPr="004C5EB0">
        <w:rPr>
          <w:rFonts w:ascii="Arial" w:hAnsi="Arial" w:cs="Arial"/>
          <w:lang w:val="en-AU"/>
        </w:rPr>
        <w:t>Bioefficacy</w:t>
      </w:r>
      <w:proofErr w:type="spellEnd"/>
      <w:r w:rsidRPr="004C5EB0">
        <w:rPr>
          <w:rFonts w:ascii="Arial" w:hAnsi="Arial" w:cs="Arial"/>
          <w:lang w:val="en-AU"/>
        </w:rPr>
        <w:t xml:space="preserve"> of neem insecticidal soap (NIS) on the disease incidence of </w:t>
      </w:r>
      <w:proofErr w:type="spellStart"/>
      <w:r w:rsidRPr="004C5EB0">
        <w:rPr>
          <w:rFonts w:ascii="Arial" w:hAnsi="Arial" w:cs="Arial"/>
          <w:lang w:val="en-AU"/>
        </w:rPr>
        <w:t>bhendi</w:t>
      </w:r>
      <w:proofErr w:type="spellEnd"/>
      <w:r w:rsidRPr="004C5EB0">
        <w:rPr>
          <w:rFonts w:ascii="Arial" w:hAnsi="Arial" w:cs="Arial"/>
          <w:lang w:val="en-AU"/>
        </w:rPr>
        <w:t xml:space="preserve">, Abelmoschus </w:t>
      </w:r>
      <w:proofErr w:type="spellStart"/>
      <w:r w:rsidRPr="004C5EB0">
        <w:rPr>
          <w:rFonts w:ascii="Arial" w:hAnsi="Arial" w:cs="Arial"/>
          <w:lang w:val="en-AU"/>
        </w:rPr>
        <w:t>esculentus</w:t>
      </w:r>
      <w:proofErr w:type="spellEnd"/>
      <w:r w:rsidRPr="004C5EB0">
        <w:rPr>
          <w:rFonts w:ascii="Arial" w:hAnsi="Arial" w:cs="Arial"/>
          <w:lang w:val="en-AU"/>
        </w:rPr>
        <w:t xml:space="preserve"> (L.) </w:t>
      </w:r>
      <w:proofErr w:type="spellStart"/>
      <w:r w:rsidRPr="004C5EB0">
        <w:rPr>
          <w:rFonts w:ascii="Arial" w:hAnsi="Arial" w:cs="Arial"/>
          <w:lang w:val="en-AU"/>
        </w:rPr>
        <w:t>Moench</w:t>
      </w:r>
      <w:proofErr w:type="spellEnd"/>
      <w:r w:rsidRPr="004C5EB0">
        <w:rPr>
          <w:rFonts w:ascii="Arial" w:hAnsi="Arial" w:cs="Arial"/>
          <w:lang w:val="en-AU"/>
        </w:rPr>
        <w:t xml:space="preserve"> under field conditions. </w:t>
      </w:r>
      <w:r w:rsidRPr="004C5EB0">
        <w:rPr>
          <w:rFonts w:ascii="Arial" w:hAnsi="Arial" w:cs="Arial"/>
          <w:i/>
          <w:iCs/>
          <w:lang w:val="en-AU"/>
        </w:rPr>
        <w:t>Journal of Biopesticides</w:t>
      </w:r>
      <w:r w:rsidRPr="004C5EB0">
        <w:rPr>
          <w:rFonts w:ascii="Arial" w:hAnsi="Arial" w:cs="Arial"/>
          <w:lang w:val="en-AU"/>
        </w:rPr>
        <w:t>, </w:t>
      </w:r>
      <w:r w:rsidRPr="004C5EB0">
        <w:rPr>
          <w:rFonts w:ascii="Arial" w:hAnsi="Arial" w:cs="Arial"/>
          <w:i/>
          <w:iCs/>
          <w:lang w:val="en-AU"/>
        </w:rPr>
        <w:t>3</w:t>
      </w:r>
      <w:r w:rsidRPr="004C5EB0">
        <w:rPr>
          <w:rFonts w:ascii="Arial" w:hAnsi="Arial" w:cs="Arial"/>
          <w:lang w:val="en-AU"/>
        </w:rPr>
        <w:t>(1), 246.</w:t>
      </w:r>
    </w:p>
    <w:p w14:paraId="29275FED" w14:textId="77777777" w:rsidR="004C5EB0" w:rsidRPr="004C5EB0" w:rsidRDefault="004C5EB0" w:rsidP="004C5EB0">
      <w:pPr>
        <w:pStyle w:val="Body"/>
        <w:rPr>
          <w:rFonts w:ascii="Arial" w:hAnsi="Arial" w:cs="Arial"/>
          <w:lang w:val="en-AU"/>
        </w:rPr>
      </w:pPr>
      <w:proofErr w:type="spellStart"/>
      <w:r w:rsidRPr="004C5EB0">
        <w:rPr>
          <w:rFonts w:ascii="Arial" w:hAnsi="Arial" w:cs="Arial"/>
          <w:lang w:val="en-AU"/>
        </w:rPr>
        <w:t>Yerima</w:t>
      </w:r>
      <w:proofErr w:type="spellEnd"/>
      <w:r w:rsidRPr="004C5EB0">
        <w:rPr>
          <w:rFonts w:ascii="Arial" w:hAnsi="Arial" w:cs="Arial"/>
          <w:lang w:val="en-AU"/>
        </w:rPr>
        <w:t xml:space="preserve">, M. B., Jodi, S. M., </w:t>
      </w:r>
      <w:proofErr w:type="spellStart"/>
      <w:r w:rsidRPr="004C5EB0">
        <w:rPr>
          <w:rFonts w:ascii="Arial" w:hAnsi="Arial" w:cs="Arial"/>
          <w:lang w:val="en-AU"/>
        </w:rPr>
        <w:t>Oyinbo</w:t>
      </w:r>
      <w:proofErr w:type="spellEnd"/>
      <w:r w:rsidRPr="004C5EB0">
        <w:rPr>
          <w:rFonts w:ascii="Arial" w:hAnsi="Arial" w:cs="Arial"/>
          <w:lang w:val="en-AU"/>
        </w:rPr>
        <w:t xml:space="preserve">, K., </w:t>
      </w:r>
      <w:proofErr w:type="spellStart"/>
      <w:r w:rsidRPr="004C5EB0">
        <w:rPr>
          <w:rFonts w:ascii="Arial" w:hAnsi="Arial" w:cs="Arial"/>
          <w:lang w:val="en-AU"/>
        </w:rPr>
        <w:t>Maishanu</w:t>
      </w:r>
      <w:proofErr w:type="spellEnd"/>
      <w:r w:rsidRPr="004C5EB0">
        <w:rPr>
          <w:rFonts w:ascii="Arial" w:hAnsi="Arial" w:cs="Arial"/>
          <w:lang w:val="en-AU"/>
        </w:rPr>
        <w:t xml:space="preserve">, H. M., </w:t>
      </w:r>
      <w:proofErr w:type="spellStart"/>
      <w:r w:rsidRPr="004C5EB0">
        <w:rPr>
          <w:rFonts w:ascii="Arial" w:hAnsi="Arial" w:cs="Arial"/>
          <w:lang w:val="en-AU"/>
        </w:rPr>
        <w:t>Farouq</w:t>
      </w:r>
      <w:proofErr w:type="spellEnd"/>
      <w:r w:rsidRPr="004C5EB0">
        <w:rPr>
          <w:rFonts w:ascii="Arial" w:hAnsi="Arial" w:cs="Arial"/>
          <w:lang w:val="en-AU"/>
        </w:rPr>
        <w:t xml:space="preserve">, A. A., </w:t>
      </w:r>
      <w:proofErr w:type="spellStart"/>
      <w:r w:rsidRPr="004C5EB0">
        <w:rPr>
          <w:rFonts w:ascii="Arial" w:hAnsi="Arial" w:cs="Arial"/>
          <w:lang w:val="en-AU"/>
        </w:rPr>
        <w:t>Junaidu</w:t>
      </w:r>
      <w:proofErr w:type="spellEnd"/>
      <w:r w:rsidRPr="004C5EB0">
        <w:rPr>
          <w:rFonts w:ascii="Arial" w:hAnsi="Arial" w:cs="Arial"/>
          <w:lang w:val="en-AU"/>
        </w:rPr>
        <w:t xml:space="preserve">, A. U., ... &amp; </w:t>
      </w:r>
      <w:proofErr w:type="spellStart"/>
      <w:r w:rsidRPr="004C5EB0">
        <w:rPr>
          <w:rFonts w:ascii="Arial" w:hAnsi="Arial" w:cs="Arial"/>
          <w:lang w:val="en-AU"/>
        </w:rPr>
        <w:t>Shinkafi</w:t>
      </w:r>
      <w:proofErr w:type="spellEnd"/>
      <w:r w:rsidRPr="004C5EB0">
        <w:rPr>
          <w:rFonts w:ascii="Arial" w:hAnsi="Arial" w:cs="Arial"/>
          <w:lang w:val="en-AU"/>
        </w:rPr>
        <w:t>, A. L. (2012). Effect of neem extracts (</w:t>
      </w:r>
      <w:proofErr w:type="spellStart"/>
      <w:r w:rsidRPr="004C5EB0">
        <w:rPr>
          <w:rFonts w:ascii="Arial" w:hAnsi="Arial" w:cs="Arial"/>
          <w:lang w:val="en-AU"/>
        </w:rPr>
        <w:t>Azadirachta</w:t>
      </w:r>
      <w:proofErr w:type="spellEnd"/>
      <w:r w:rsidRPr="004C5EB0">
        <w:rPr>
          <w:rFonts w:ascii="Arial" w:hAnsi="Arial" w:cs="Arial"/>
          <w:lang w:val="en-AU"/>
        </w:rPr>
        <w:t xml:space="preserve"> </w:t>
      </w:r>
      <w:proofErr w:type="spellStart"/>
      <w:r w:rsidRPr="004C5EB0">
        <w:rPr>
          <w:rFonts w:ascii="Arial" w:hAnsi="Arial" w:cs="Arial"/>
          <w:lang w:val="en-AU"/>
        </w:rPr>
        <w:t>indica</w:t>
      </w:r>
      <w:proofErr w:type="spellEnd"/>
      <w:r w:rsidRPr="004C5EB0">
        <w:rPr>
          <w:rFonts w:ascii="Arial" w:hAnsi="Arial" w:cs="Arial"/>
          <w:lang w:val="en-AU"/>
        </w:rPr>
        <w:t>) on bacteria isolated from adult mouth. </w:t>
      </w:r>
      <w:r w:rsidRPr="004C5EB0">
        <w:rPr>
          <w:rFonts w:ascii="Arial" w:hAnsi="Arial" w:cs="Arial"/>
          <w:i/>
          <w:iCs/>
          <w:lang w:val="en-AU"/>
        </w:rPr>
        <w:t>Nigerian Journal of Basic and Applied Sciences</w:t>
      </w:r>
      <w:r w:rsidRPr="004C5EB0">
        <w:rPr>
          <w:rFonts w:ascii="Arial" w:hAnsi="Arial" w:cs="Arial"/>
          <w:lang w:val="en-AU"/>
        </w:rPr>
        <w:t>, </w:t>
      </w:r>
      <w:r w:rsidRPr="004C5EB0">
        <w:rPr>
          <w:rFonts w:ascii="Arial" w:hAnsi="Arial" w:cs="Arial"/>
          <w:i/>
          <w:iCs/>
          <w:lang w:val="en-AU"/>
        </w:rPr>
        <w:t>20</w:t>
      </w:r>
      <w:r w:rsidRPr="004C5EB0">
        <w:rPr>
          <w:rFonts w:ascii="Arial" w:hAnsi="Arial" w:cs="Arial"/>
          <w:lang w:val="en-AU"/>
        </w:rPr>
        <w:t>(1), 64-67.</w:t>
      </w:r>
    </w:p>
    <w:p w14:paraId="6697C882" w14:textId="664AC034" w:rsidR="00B01FCD" w:rsidRDefault="004C5EB0" w:rsidP="004C5EB0">
      <w:pPr>
        <w:pStyle w:val="Body"/>
        <w:rPr>
          <w:rFonts w:ascii="Arial" w:hAnsi="Arial" w:cs="Arial"/>
          <w:lang w:val="en-AU"/>
        </w:rPr>
      </w:pPr>
      <w:proofErr w:type="spellStart"/>
      <w:r w:rsidRPr="004C5EB0">
        <w:rPr>
          <w:rFonts w:ascii="Arial" w:hAnsi="Arial" w:cs="Arial"/>
          <w:lang w:val="en-AU"/>
        </w:rPr>
        <w:t>Zong</w:t>
      </w:r>
      <w:proofErr w:type="spellEnd"/>
      <w:r w:rsidRPr="004C5EB0">
        <w:rPr>
          <w:rFonts w:ascii="Arial" w:hAnsi="Arial" w:cs="Arial"/>
          <w:lang w:val="en-AU"/>
        </w:rPr>
        <w:t>, A., Cao, H., &amp; Wang, F. (2012). Anticancer polysaccharides from natural resources: A review of recent research. </w:t>
      </w:r>
      <w:r w:rsidRPr="004C5EB0">
        <w:rPr>
          <w:rFonts w:ascii="Arial" w:hAnsi="Arial" w:cs="Arial"/>
          <w:i/>
          <w:iCs/>
          <w:lang w:val="en-AU"/>
        </w:rPr>
        <w:t>Carbohydrate polymers</w:t>
      </w:r>
      <w:r w:rsidRPr="004C5EB0">
        <w:rPr>
          <w:rFonts w:ascii="Arial" w:hAnsi="Arial" w:cs="Arial"/>
          <w:lang w:val="en-AU"/>
        </w:rPr>
        <w:t>, </w:t>
      </w:r>
      <w:r w:rsidRPr="004C5EB0">
        <w:rPr>
          <w:rFonts w:ascii="Arial" w:hAnsi="Arial" w:cs="Arial"/>
          <w:i/>
          <w:iCs/>
          <w:lang w:val="en-AU"/>
        </w:rPr>
        <w:t>90</w:t>
      </w:r>
      <w:r w:rsidRPr="004C5EB0">
        <w:rPr>
          <w:rFonts w:ascii="Arial" w:hAnsi="Arial" w:cs="Arial"/>
          <w:lang w:val="en-AU"/>
        </w:rPr>
        <w:t>(4), 1395-1410.</w:t>
      </w:r>
    </w:p>
    <w:p w14:paraId="5CBC6D92" w14:textId="750289A4" w:rsidR="00E13F08" w:rsidRPr="001A157C" w:rsidRDefault="00E13F08" w:rsidP="004C5EB0">
      <w:pPr>
        <w:pStyle w:val="Body"/>
        <w:rPr>
          <w:rFonts w:ascii="Arial" w:hAnsi="Arial" w:cs="Arial"/>
          <w:highlight w:val="yellow"/>
          <w:lang w:val="en-AU"/>
        </w:rPr>
      </w:pPr>
      <w:r w:rsidRPr="001A157C">
        <w:rPr>
          <w:rFonts w:ascii="Arial" w:hAnsi="Arial" w:cs="Arial"/>
          <w:highlight w:val="yellow"/>
          <w:lang w:val="en-AU"/>
        </w:rPr>
        <w:t xml:space="preserve">Islas, J. F., Acosta, E., </w:t>
      </w:r>
      <w:proofErr w:type="spellStart"/>
      <w:r w:rsidRPr="001A157C">
        <w:rPr>
          <w:rFonts w:ascii="Arial" w:hAnsi="Arial" w:cs="Arial"/>
          <w:highlight w:val="yellow"/>
          <w:lang w:val="en-AU"/>
        </w:rPr>
        <w:t>Zuca</w:t>
      </w:r>
      <w:proofErr w:type="spellEnd"/>
      <w:r w:rsidRPr="001A157C">
        <w:rPr>
          <w:rFonts w:ascii="Arial" w:hAnsi="Arial" w:cs="Arial"/>
          <w:highlight w:val="yellow"/>
          <w:lang w:val="en-AU"/>
        </w:rPr>
        <w:t>, G., Delgado-Gallegos, J. L., Moreno-</w:t>
      </w:r>
      <w:proofErr w:type="spellStart"/>
      <w:r w:rsidRPr="001A157C">
        <w:rPr>
          <w:rFonts w:ascii="Arial" w:hAnsi="Arial" w:cs="Arial"/>
          <w:highlight w:val="yellow"/>
          <w:lang w:val="en-AU"/>
        </w:rPr>
        <w:t>Treviño</w:t>
      </w:r>
      <w:proofErr w:type="spellEnd"/>
      <w:r w:rsidRPr="001A157C">
        <w:rPr>
          <w:rFonts w:ascii="Arial" w:hAnsi="Arial" w:cs="Arial"/>
          <w:highlight w:val="yellow"/>
          <w:lang w:val="en-AU"/>
        </w:rPr>
        <w:t>, M. G., Escalante, B., &amp; Moreno-Cuevas, J. E. (2020). An overview of Neem (</w:t>
      </w:r>
      <w:proofErr w:type="spellStart"/>
      <w:r w:rsidRPr="001A157C">
        <w:rPr>
          <w:rFonts w:ascii="Arial" w:hAnsi="Arial" w:cs="Arial"/>
          <w:highlight w:val="yellow"/>
          <w:lang w:val="en-AU"/>
        </w:rPr>
        <w:t>Azadirachta</w:t>
      </w:r>
      <w:proofErr w:type="spellEnd"/>
      <w:r w:rsidRPr="001A157C">
        <w:rPr>
          <w:rFonts w:ascii="Arial" w:hAnsi="Arial" w:cs="Arial"/>
          <w:highlight w:val="yellow"/>
          <w:lang w:val="en-AU"/>
        </w:rPr>
        <w:t xml:space="preserve"> </w:t>
      </w:r>
      <w:proofErr w:type="spellStart"/>
      <w:r w:rsidRPr="001A157C">
        <w:rPr>
          <w:rFonts w:ascii="Arial" w:hAnsi="Arial" w:cs="Arial"/>
          <w:highlight w:val="yellow"/>
          <w:lang w:val="en-AU"/>
        </w:rPr>
        <w:t>indica</w:t>
      </w:r>
      <w:proofErr w:type="spellEnd"/>
      <w:r w:rsidRPr="001A157C">
        <w:rPr>
          <w:rFonts w:ascii="Arial" w:hAnsi="Arial" w:cs="Arial"/>
          <w:highlight w:val="yellow"/>
          <w:lang w:val="en-AU"/>
        </w:rPr>
        <w:t>) and its potential impact on health. Journal of functional foods, 74, 104171.</w:t>
      </w:r>
    </w:p>
    <w:p w14:paraId="7D674C30" w14:textId="36658C4E" w:rsidR="00CA33B5" w:rsidRPr="004C5EB0" w:rsidRDefault="00CA33B5" w:rsidP="004C5EB0">
      <w:pPr>
        <w:pStyle w:val="Body"/>
        <w:rPr>
          <w:rFonts w:ascii="Arial" w:hAnsi="Arial" w:cs="Arial"/>
          <w:lang w:val="en-AU"/>
        </w:rPr>
      </w:pPr>
      <w:r w:rsidRPr="001A157C">
        <w:rPr>
          <w:rFonts w:ascii="Arial" w:hAnsi="Arial" w:cs="Arial"/>
          <w:highlight w:val="yellow"/>
          <w:lang w:val="en-AU"/>
        </w:rPr>
        <w:t xml:space="preserve">Akihisa, T., Zhang, J., </w:t>
      </w:r>
      <w:proofErr w:type="spellStart"/>
      <w:r w:rsidRPr="001A157C">
        <w:rPr>
          <w:rFonts w:ascii="Arial" w:hAnsi="Arial" w:cs="Arial"/>
          <w:highlight w:val="yellow"/>
          <w:lang w:val="en-AU"/>
        </w:rPr>
        <w:t>Manosroi</w:t>
      </w:r>
      <w:proofErr w:type="spellEnd"/>
      <w:r w:rsidRPr="001A157C">
        <w:rPr>
          <w:rFonts w:ascii="Arial" w:hAnsi="Arial" w:cs="Arial"/>
          <w:highlight w:val="yellow"/>
          <w:lang w:val="en-AU"/>
        </w:rPr>
        <w:t xml:space="preserve">, A., Kikuchi, T., </w:t>
      </w:r>
      <w:proofErr w:type="spellStart"/>
      <w:r w:rsidRPr="001A157C">
        <w:rPr>
          <w:rFonts w:ascii="Arial" w:hAnsi="Arial" w:cs="Arial"/>
          <w:highlight w:val="yellow"/>
          <w:lang w:val="en-AU"/>
        </w:rPr>
        <w:t>Manosroi</w:t>
      </w:r>
      <w:proofErr w:type="spellEnd"/>
      <w:r w:rsidRPr="001A157C">
        <w:rPr>
          <w:rFonts w:ascii="Arial" w:hAnsi="Arial" w:cs="Arial"/>
          <w:highlight w:val="yellow"/>
          <w:lang w:val="en-AU"/>
        </w:rPr>
        <w:t xml:space="preserve">, J., &amp; Abe, M. (2021). Limonoids and other secondary metabolites of </w:t>
      </w:r>
      <w:proofErr w:type="spellStart"/>
      <w:r w:rsidRPr="001A157C">
        <w:rPr>
          <w:rFonts w:ascii="Arial" w:hAnsi="Arial" w:cs="Arial"/>
          <w:highlight w:val="yellow"/>
          <w:lang w:val="en-AU"/>
        </w:rPr>
        <w:t>Azadirachta</w:t>
      </w:r>
      <w:proofErr w:type="spellEnd"/>
      <w:r w:rsidRPr="001A157C">
        <w:rPr>
          <w:rFonts w:ascii="Arial" w:hAnsi="Arial" w:cs="Arial"/>
          <w:highlight w:val="yellow"/>
          <w:lang w:val="en-AU"/>
        </w:rPr>
        <w:t xml:space="preserve"> </w:t>
      </w:r>
      <w:proofErr w:type="spellStart"/>
      <w:r w:rsidRPr="001A157C">
        <w:rPr>
          <w:rFonts w:ascii="Arial" w:hAnsi="Arial" w:cs="Arial"/>
          <w:highlight w:val="yellow"/>
          <w:lang w:val="en-AU"/>
        </w:rPr>
        <w:t>indica</w:t>
      </w:r>
      <w:proofErr w:type="spellEnd"/>
      <w:r w:rsidRPr="001A157C">
        <w:rPr>
          <w:rFonts w:ascii="Arial" w:hAnsi="Arial" w:cs="Arial"/>
          <w:highlight w:val="yellow"/>
          <w:lang w:val="en-AU"/>
        </w:rPr>
        <w:t xml:space="preserve"> (neem) and </w:t>
      </w:r>
      <w:proofErr w:type="spellStart"/>
      <w:r w:rsidRPr="001A157C">
        <w:rPr>
          <w:rFonts w:ascii="Arial" w:hAnsi="Arial" w:cs="Arial"/>
          <w:highlight w:val="yellow"/>
          <w:lang w:val="en-AU"/>
        </w:rPr>
        <w:t>Azadirachta</w:t>
      </w:r>
      <w:proofErr w:type="spellEnd"/>
      <w:r w:rsidRPr="001A157C">
        <w:rPr>
          <w:rFonts w:ascii="Arial" w:hAnsi="Arial" w:cs="Arial"/>
          <w:highlight w:val="yellow"/>
          <w:lang w:val="en-AU"/>
        </w:rPr>
        <w:t xml:space="preserve"> </w:t>
      </w:r>
      <w:proofErr w:type="spellStart"/>
      <w:r w:rsidRPr="001A157C">
        <w:rPr>
          <w:rFonts w:ascii="Arial" w:hAnsi="Arial" w:cs="Arial"/>
          <w:highlight w:val="yellow"/>
          <w:lang w:val="en-AU"/>
        </w:rPr>
        <w:t>indica</w:t>
      </w:r>
      <w:proofErr w:type="spellEnd"/>
      <w:r w:rsidRPr="001A157C">
        <w:rPr>
          <w:rFonts w:ascii="Arial" w:hAnsi="Arial" w:cs="Arial"/>
          <w:highlight w:val="yellow"/>
          <w:lang w:val="en-AU"/>
        </w:rPr>
        <w:t xml:space="preserve"> var. </w:t>
      </w:r>
      <w:proofErr w:type="spellStart"/>
      <w:r w:rsidRPr="001A157C">
        <w:rPr>
          <w:rFonts w:ascii="Arial" w:hAnsi="Arial" w:cs="Arial"/>
          <w:highlight w:val="yellow"/>
          <w:lang w:val="en-AU"/>
        </w:rPr>
        <w:t>siamensis</w:t>
      </w:r>
      <w:proofErr w:type="spellEnd"/>
      <w:r w:rsidRPr="001A157C">
        <w:rPr>
          <w:rFonts w:ascii="Arial" w:hAnsi="Arial" w:cs="Arial"/>
          <w:highlight w:val="yellow"/>
          <w:lang w:val="en-AU"/>
        </w:rPr>
        <w:t xml:space="preserve"> (Siamese neem), and their bioactivities. Studies in Natural Products Chemistry, 68, 29-65.</w:t>
      </w:r>
    </w:p>
    <w:sectPr w:rsidR="00CA33B5" w:rsidRPr="004C5EB0" w:rsidSect="000837B2">
      <w:headerReference w:type="even" r:id="rId16"/>
      <w:headerReference w:type="default" r:id="rId17"/>
      <w:footerReference w:type="default" r:id="rId18"/>
      <w:headerReference w:type="firs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13DEA" w14:textId="77777777" w:rsidR="007329DA" w:rsidRDefault="007329DA" w:rsidP="00C37E61">
      <w:r>
        <w:separator/>
      </w:r>
    </w:p>
  </w:endnote>
  <w:endnote w:type="continuationSeparator" w:id="0">
    <w:p w14:paraId="616829D8" w14:textId="77777777" w:rsidR="007329DA" w:rsidRDefault="007329D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F7A70" w14:textId="77777777" w:rsidR="000837B2" w:rsidRDefault="00083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4AF90" w14:textId="77777777" w:rsidR="000837B2" w:rsidRDefault="000837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91A8D" w14:textId="1A52CD81" w:rsidR="00754C9A" w:rsidRPr="00A957B6" w:rsidRDefault="00754C9A" w:rsidP="00A957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E8C3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95DCF" w14:textId="77777777" w:rsidR="007329DA" w:rsidRDefault="007329DA" w:rsidP="00C37E61">
      <w:r>
        <w:separator/>
      </w:r>
    </w:p>
  </w:footnote>
  <w:footnote w:type="continuationSeparator" w:id="0">
    <w:p w14:paraId="05B7FD0F" w14:textId="77777777" w:rsidR="007329DA" w:rsidRDefault="007329D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B3B2F" w14:textId="71FAA81D" w:rsidR="000837B2" w:rsidRDefault="007329DA">
    <w:pPr>
      <w:pStyle w:val="Header"/>
    </w:pPr>
    <w:r>
      <w:rPr>
        <w:noProof/>
      </w:rPr>
      <w:pict w14:anchorId="224FFF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471141"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39586" w14:textId="0A2F4839" w:rsidR="000837B2" w:rsidRDefault="007329DA">
    <w:pPr>
      <w:pStyle w:val="Header"/>
    </w:pPr>
    <w:r>
      <w:rPr>
        <w:noProof/>
      </w:rPr>
      <w:pict w14:anchorId="232CD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471142"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E0D03" w14:textId="01585717" w:rsidR="00296529" w:rsidRPr="00296529" w:rsidRDefault="007329DA" w:rsidP="00296529">
    <w:pPr>
      <w:ind w:left="2160"/>
      <w:jc w:val="center"/>
      <w:rPr>
        <w:rFonts w:ascii="Times New Roman" w:eastAsia="Calibri" w:hAnsi="Times New Roman"/>
        <w:i/>
        <w:sz w:val="18"/>
        <w:szCs w:val="22"/>
      </w:rPr>
    </w:pPr>
    <w:r>
      <w:rPr>
        <w:noProof/>
      </w:rPr>
      <w:pict w14:anchorId="30352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471140"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BB5D4B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9ADC21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9FC3F9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D1FEC5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BA2B0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D10B30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A24BD" w14:textId="6197FA33" w:rsidR="000837B2" w:rsidRDefault="007329DA">
    <w:pPr>
      <w:pStyle w:val="Header"/>
    </w:pPr>
    <w:r>
      <w:rPr>
        <w:noProof/>
      </w:rPr>
      <w:pict w14:anchorId="54BFE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471144"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9B57E" w14:textId="73C9C334" w:rsidR="000837B2" w:rsidRDefault="007329DA">
    <w:pPr>
      <w:pStyle w:val="Header"/>
    </w:pPr>
    <w:r>
      <w:rPr>
        <w:noProof/>
      </w:rPr>
      <w:pict w14:anchorId="6968C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471145"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BB19" w14:textId="0C51A706" w:rsidR="000837B2" w:rsidRDefault="007329DA">
    <w:pPr>
      <w:pStyle w:val="Header"/>
    </w:pPr>
    <w:r>
      <w:rPr>
        <w:noProof/>
      </w:rPr>
      <w:pict w14:anchorId="59F44D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471143"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M1NDI2tzA2NzE2NzRQ0lEKTi0uzszPAykwrAUATh4qySwAAAA="/>
  </w:docVars>
  <w:rsids>
    <w:rsidRoot w:val="00AA6219"/>
    <w:rsid w:val="00000F8F"/>
    <w:rsid w:val="00030174"/>
    <w:rsid w:val="0004579C"/>
    <w:rsid w:val="000837B2"/>
    <w:rsid w:val="000A47FA"/>
    <w:rsid w:val="000A65D3"/>
    <w:rsid w:val="000B1E33"/>
    <w:rsid w:val="000B76D5"/>
    <w:rsid w:val="000D689F"/>
    <w:rsid w:val="000E7B7B"/>
    <w:rsid w:val="000E7D62"/>
    <w:rsid w:val="00103357"/>
    <w:rsid w:val="00123C9F"/>
    <w:rsid w:val="00126190"/>
    <w:rsid w:val="00130F17"/>
    <w:rsid w:val="001320BF"/>
    <w:rsid w:val="00163BC4"/>
    <w:rsid w:val="001643EB"/>
    <w:rsid w:val="00191062"/>
    <w:rsid w:val="00192B72"/>
    <w:rsid w:val="001A0A5E"/>
    <w:rsid w:val="001A157C"/>
    <w:rsid w:val="001A29D8"/>
    <w:rsid w:val="001A5CAA"/>
    <w:rsid w:val="001B0427"/>
    <w:rsid w:val="001D3A51"/>
    <w:rsid w:val="001E10D2"/>
    <w:rsid w:val="001E25B4"/>
    <w:rsid w:val="001E44FE"/>
    <w:rsid w:val="00200595"/>
    <w:rsid w:val="00204835"/>
    <w:rsid w:val="00216FB6"/>
    <w:rsid w:val="00231920"/>
    <w:rsid w:val="0023195C"/>
    <w:rsid w:val="0024282C"/>
    <w:rsid w:val="002460DC"/>
    <w:rsid w:val="00250985"/>
    <w:rsid w:val="002556F6"/>
    <w:rsid w:val="00264696"/>
    <w:rsid w:val="00277101"/>
    <w:rsid w:val="00283105"/>
    <w:rsid w:val="00284C4C"/>
    <w:rsid w:val="00287E68"/>
    <w:rsid w:val="00296529"/>
    <w:rsid w:val="002B27FB"/>
    <w:rsid w:val="002B685A"/>
    <w:rsid w:val="002C57D2"/>
    <w:rsid w:val="002D4181"/>
    <w:rsid w:val="002E0D56"/>
    <w:rsid w:val="002F2DC5"/>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C5EB0"/>
    <w:rsid w:val="004D305E"/>
    <w:rsid w:val="004D4277"/>
    <w:rsid w:val="00502516"/>
    <w:rsid w:val="00505F06"/>
    <w:rsid w:val="00506828"/>
    <w:rsid w:val="0053056E"/>
    <w:rsid w:val="00554FDA"/>
    <w:rsid w:val="005A101A"/>
    <w:rsid w:val="005C784C"/>
    <w:rsid w:val="005D17F6"/>
    <w:rsid w:val="005E5539"/>
    <w:rsid w:val="005F33B7"/>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16A8"/>
    <w:rsid w:val="006D30FF"/>
    <w:rsid w:val="006D6940"/>
    <w:rsid w:val="006F11EC"/>
    <w:rsid w:val="0070082C"/>
    <w:rsid w:val="007329DA"/>
    <w:rsid w:val="007369E6"/>
    <w:rsid w:val="00746E59"/>
    <w:rsid w:val="00754C9A"/>
    <w:rsid w:val="0075599A"/>
    <w:rsid w:val="00761D52"/>
    <w:rsid w:val="0077749E"/>
    <w:rsid w:val="00790ADA"/>
    <w:rsid w:val="007A6C36"/>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11DA"/>
    <w:rsid w:val="00A03B96"/>
    <w:rsid w:val="00A05B19"/>
    <w:rsid w:val="00A1134E"/>
    <w:rsid w:val="00A24E7E"/>
    <w:rsid w:val="00A258C3"/>
    <w:rsid w:val="00A347C0"/>
    <w:rsid w:val="00A51431"/>
    <w:rsid w:val="00A539AD"/>
    <w:rsid w:val="00A94063"/>
    <w:rsid w:val="00A957B6"/>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A33B5"/>
    <w:rsid w:val="00CD6755"/>
    <w:rsid w:val="00CD6856"/>
    <w:rsid w:val="00CE0089"/>
    <w:rsid w:val="00CE793C"/>
    <w:rsid w:val="00CF193C"/>
    <w:rsid w:val="00D173F1"/>
    <w:rsid w:val="00D74CB0"/>
    <w:rsid w:val="00D8295D"/>
    <w:rsid w:val="00DC2A65"/>
    <w:rsid w:val="00DE15F0"/>
    <w:rsid w:val="00DE5663"/>
    <w:rsid w:val="00DE78AA"/>
    <w:rsid w:val="00E053D0"/>
    <w:rsid w:val="00E0692F"/>
    <w:rsid w:val="00E13F08"/>
    <w:rsid w:val="00E14F63"/>
    <w:rsid w:val="00E15994"/>
    <w:rsid w:val="00E3114E"/>
    <w:rsid w:val="00E31A70"/>
    <w:rsid w:val="00E35B02"/>
    <w:rsid w:val="00E63930"/>
    <w:rsid w:val="00E66496"/>
    <w:rsid w:val="00E66B35"/>
    <w:rsid w:val="00E66E10"/>
    <w:rsid w:val="00E769F6"/>
    <w:rsid w:val="00E8407C"/>
    <w:rsid w:val="00E84F3C"/>
    <w:rsid w:val="00EA012C"/>
    <w:rsid w:val="00EC6A55"/>
    <w:rsid w:val="00ED0288"/>
    <w:rsid w:val="00EE52CB"/>
    <w:rsid w:val="00EF581D"/>
    <w:rsid w:val="00EF7FD8"/>
    <w:rsid w:val="00F06F59"/>
    <w:rsid w:val="00F07E9A"/>
    <w:rsid w:val="00F17988"/>
    <w:rsid w:val="00F42CF9"/>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41EAB6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GridTable6Colorful-Accent3">
    <w:name w:val="Grid Table 6 Colorful Accent 3"/>
    <w:basedOn w:val="TableNormal"/>
    <w:uiPriority w:val="51"/>
    <w:rsid w:val="005F33B7"/>
    <w:rPr>
      <w:color w:val="76923C" w:themeColor="accent3" w:themeShade="BF"/>
      <w:sz w:val="24"/>
      <w:szCs w:val="24"/>
      <w:lang w:val="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3">
    <w:name w:val="Grid Table 2 Accent 3"/>
    <w:basedOn w:val="TableNormal"/>
    <w:uiPriority w:val="47"/>
    <w:rsid w:val="001643EB"/>
    <w:rPr>
      <w:sz w:val="24"/>
      <w:szCs w:val="24"/>
      <w:lang w:val="en-AU"/>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BC41D-6B14-45DF-9AE7-EE0AB7DC6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55</TotalTime>
  <Pages>8</Pages>
  <Words>3760</Words>
  <Characters>21433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25143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13</cp:revision>
  <cp:lastPrinted>1999-07-06T11:00:00Z</cp:lastPrinted>
  <dcterms:created xsi:type="dcterms:W3CDTF">2025-03-06T14:40:00Z</dcterms:created>
  <dcterms:modified xsi:type="dcterms:W3CDTF">2025-03-15T12:06:00Z</dcterms:modified>
</cp:coreProperties>
</file>