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B8" w:rsidRDefault="00C910B8" w:rsidP="00EF1EA0">
      <w:pPr>
        <w:rPr>
          <w:rFonts w:ascii="Times New Roman" w:hAnsi="Times New Roman"/>
          <w:b/>
          <w:bCs/>
          <w:sz w:val="28"/>
          <w:szCs w:val="28"/>
          <w:u w:val="single"/>
        </w:rPr>
      </w:pPr>
      <w:r w:rsidRPr="004B5B9A">
        <w:rPr>
          <w:rFonts w:ascii="Times New Roman" w:hAnsi="Times New Roman"/>
          <w:b/>
          <w:bCs/>
          <w:sz w:val="28"/>
          <w:szCs w:val="28"/>
          <w:u w:val="single"/>
        </w:rPr>
        <w:t>Review Article</w:t>
      </w:r>
    </w:p>
    <w:p w:rsidR="004B5B9A" w:rsidRPr="004B5B9A" w:rsidRDefault="004B5B9A" w:rsidP="00EF1EA0">
      <w:pPr>
        <w:rPr>
          <w:rFonts w:ascii="Times New Roman" w:hAnsi="Times New Roman"/>
          <w:b/>
          <w:bCs/>
          <w:sz w:val="28"/>
          <w:szCs w:val="28"/>
          <w:u w:val="single"/>
        </w:rPr>
      </w:pPr>
    </w:p>
    <w:p w:rsidR="00A258C3" w:rsidRPr="00790ADA" w:rsidRDefault="00C23AE1" w:rsidP="00441B6F">
      <w:pPr>
        <w:pStyle w:val="Author"/>
        <w:spacing w:line="240" w:lineRule="auto"/>
        <w:jc w:val="both"/>
        <w:rPr>
          <w:rFonts w:ascii="Arial" w:hAnsi="Arial" w:cs="Arial"/>
          <w:sz w:val="36"/>
        </w:rPr>
      </w:pPr>
      <w:r w:rsidRPr="00E65FF3">
        <w:rPr>
          <w:rFonts w:ascii="Times New Roman" w:hAnsi="Times New Roman"/>
          <w:bCs/>
          <w:sz w:val="28"/>
          <w:szCs w:val="28"/>
          <w:highlight w:val="yellow"/>
          <w:lang w:val="en-IN"/>
        </w:rPr>
        <w:t>Multifunctional Benefits of Snake Plant: Air Purification and Health Applications</w:t>
      </w:r>
    </w:p>
    <w:p w:rsidR="005B4F77" w:rsidRPr="0071545E" w:rsidRDefault="005B4F77" w:rsidP="00427035">
      <w:pPr>
        <w:pStyle w:val="Affiliation"/>
        <w:spacing w:after="0" w:line="240" w:lineRule="auto"/>
        <w:rPr>
          <w:rFonts w:ascii="Arial" w:hAnsi="Arial" w:cs="Arial"/>
          <w:i/>
          <w:sz w:val="16"/>
        </w:rPr>
      </w:pPr>
    </w:p>
    <w:p w:rsidR="00B01FCD" w:rsidRPr="00FB3A86" w:rsidRDefault="00EA0F36" w:rsidP="00441B6F">
      <w:pPr>
        <w:pStyle w:val="Copyright"/>
        <w:spacing w:after="0" w:line="240" w:lineRule="auto"/>
        <w:jc w:val="both"/>
        <w:rPr>
          <w:rFonts w:ascii="Arial" w:hAnsi="Arial" w:cs="Arial"/>
        </w:rPr>
        <w:sectPr w:rsidR="00B01FCD" w:rsidRPr="00FB3A86" w:rsidSect="000571B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AutoShape 2" o:spid="_x0000_s1026" type="#_x0000_t32" style="width:417.6pt;height:.05pt;visibility:visible;mso-left-percent:-10001;mso-top-percent:-10001;mso-position-horizontal:absolute;mso-position-horizontal-relative:char;mso-position-vertical:absolute;mso-position-vertical-relative:line;mso-left-percent:-10001;mso-top-percent:-10001" strokeweight="1.5pt">
            <w10:wrap type="none"/>
            <w10:anchorlock/>
          </v:shape>
        </w:pict>
      </w:r>
    </w:p>
    <w:p w:rsidR="00B01FCD" w:rsidRDefault="00B01FCD" w:rsidP="00441B6F">
      <w:pPr>
        <w:pStyle w:val="AbstHead"/>
        <w:spacing w:after="0"/>
        <w:jc w:val="both"/>
        <w:rPr>
          <w:rFonts w:ascii="Arial" w:hAnsi="Arial" w:cs="Arial"/>
        </w:rPr>
      </w:pPr>
    </w:p>
    <w:p w:rsidR="00790ADA" w:rsidRPr="00FB3A86" w:rsidRDefault="00CF152A" w:rsidP="00441B6F">
      <w:pPr>
        <w:pStyle w:val="AbstHead"/>
        <w:spacing w:after="0"/>
        <w:jc w:val="both"/>
        <w:rPr>
          <w:rFonts w:ascii="Arial" w:hAnsi="Arial" w:cs="Arial"/>
        </w:rPr>
      </w:pPr>
      <w:r>
        <w:rPr>
          <w:rFonts w:ascii="Arial" w:hAnsi="Arial" w:cs="Arial"/>
        </w:rPr>
        <w:t>Abstr</w:t>
      </w:r>
      <w:r w:rsidR="006948C0">
        <w:rPr>
          <w:rFonts w:ascii="Arial" w:hAnsi="Arial" w:cs="Arial"/>
        </w:rPr>
        <w:t>a</w:t>
      </w:r>
      <w:r>
        <w:rPr>
          <w:rFonts w:ascii="Arial" w:hAnsi="Arial" w:cs="Arial"/>
        </w:rPr>
        <w:t>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505F06" w:rsidRPr="00BA1B01" w:rsidRDefault="00C23AE1" w:rsidP="00441B6F">
            <w:pPr>
              <w:pStyle w:val="Body"/>
              <w:spacing w:after="0"/>
              <w:rPr>
                <w:rFonts w:ascii="Arial" w:eastAsia="Calibri" w:hAnsi="Arial" w:cs="Arial"/>
                <w:szCs w:val="22"/>
              </w:rPr>
            </w:pPr>
            <w:proofErr w:type="spellStart"/>
            <w:r w:rsidRPr="00616EE0">
              <w:rPr>
                <w:rFonts w:ascii="Times New Roman" w:hAnsi="Times New Roman"/>
                <w:i/>
                <w:iCs/>
                <w:sz w:val="24"/>
                <w:szCs w:val="24"/>
                <w:highlight w:val="yellow"/>
              </w:rPr>
              <w:t>Sansevieria</w:t>
            </w:r>
            <w:proofErr w:type="spellEnd"/>
            <w:r w:rsidRPr="00616EE0">
              <w:rPr>
                <w:rFonts w:ascii="Times New Roman" w:hAnsi="Times New Roman"/>
                <w:sz w:val="24"/>
                <w:szCs w:val="24"/>
                <w:highlight w:val="yellow"/>
              </w:rPr>
              <w:t xml:space="preserve"> name is derived from that of Duke </w:t>
            </w:r>
            <w:proofErr w:type="spellStart"/>
            <w:r w:rsidRPr="00616EE0">
              <w:rPr>
                <w:rFonts w:ascii="Times New Roman" w:hAnsi="Times New Roman"/>
                <w:sz w:val="24"/>
                <w:szCs w:val="24"/>
                <w:highlight w:val="yellow"/>
              </w:rPr>
              <w:t>Raimondodi</w:t>
            </w:r>
            <w:proofErr w:type="spellEnd"/>
            <w:r w:rsidR="00C579B7">
              <w:rPr>
                <w:rFonts w:ascii="Times New Roman" w:hAnsi="Times New Roman"/>
                <w:sz w:val="24"/>
                <w:szCs w:val="24"/>
                <w:highlight w:val="yellow"/>
              </w:rPr>
              <w:t xml:space="preserve"> </w:t>
            </w:r>
            <w:proofErr w:type="spellStart"/>
            <w:r w:rsidRPr="00616EE0">
              <w:rPr>
                <w:rFonts w:ascii="Times New Roman" w:hAnsi="Times New Roman"/>
                <w:sz w:val="24"/>
                <w:szCs w:val="24"/>
                <w:highlight w:val="yellow"/>
              </w:rPr>
              <w:t>Sangrio</w:t>
            </w:r>
            <w:proofErr w:type="spellEnd"/>
            <w:r w:rsidRPr="00616EE0">
              <w:rPr>
                <w:rFonts w:ascii="Times New Roman" w:hAnsi="Times New Roman"/>
                <w:sz w:val="24"/>
                <w:szCs w:val="24"/>
                <w:highlight w:val="yellow"/>
              </w:rPr>
              <w:t xml:space="preserve">, Prince of </w:t>
            </w:r>
            <w:proofErr w:type="spellStart"/>
            <w:r w:rsidRPr="00616EE0">
              <w:rPr>
                <w:rFonts w:ascii="Times New Roman" w:hAnsi="Times New Roman"/>
                <w:sz w:val="24"/>
                <w:szCs w:val="24"/>
                <w:highlight w:val="yellow"/>
              </w:rPr>
              <w:t>Sanseviero</w:t>
            </w:r>
            <w:proofErr w:type="spellEnd"/>
            <w:r w:rsidRPr="00616EE0">
              <w:rPr>
                <w:rFonts w:ascii="Times New Roman" w:hAnsi="Times New Roman"/>
                <w:sz w:val="24"/>
                <w:szCs w:val="24"/>
                <w:highlight w:val="yellow"/>
              </w:rPr>
              <w:t xml:space="preserve"> (Italy). It is also known as snake plant and mother in law’s tongue. There are more than 100 species in this genus native to Tropical and South Africa. According to Chinese people, the snake plant is one of the lucky plants that help to bring good fortune, were grown and cherished well before the Chinese </w:t>
            </w:r>
            <w:proofErr w:type="spellStart"/>
            <w:r w:rsidRPr="00616EE0">
              <w:rPr>
                <w:rFonts w:ascii="Times New Roman" w:hAnsi="Times New Roman"/>
                <w:sz w:val="24"/>
                <w:szCs w:val="24"/>
                <w:highlight w:val="yellow"/>
              </w:rPr>
              <w:t>Ti</w:t>
            </w:r>
            <w:proofErr w:type="spellEnd"/>
            <w:r w:rsidRPr="00616EE0">
              <w:rPr>
                <w:rFonts w:ascii="Times New Roman" w:hAnsi="Times New Roman"/>
                <w:sz w:val="24"/>
                <w:szCs w:val="24"/>
                <w:highlight w:val="yellow"/>
              </w:rPr>
              <w:t>-plant (</w:t>
            </w:r>
            <w:r w:rsidRPr="00616EE0">
              <w:rPr>
                <w:rFonts w:ascii="Times New Roman" w:hAnsi="Times New Roman"/>
                <w:i/>
                <w:iCs/>
                <w:sz w:val="24"/>
                <w:szCs w:val="24"/>
                <w:highlight w:val="yellow"/>
              </w:rPr>
              <w:t>Dracaena spp</w:t>
            </w:r>
            <w:r w:rsidRPr="00616EE0">
              <w:rPr>
                <w:rFonts w:ascii="Times New Roman" w:hAnsi="Times New Roman"/>
                <w:sz w:val="24"/>
                <w:szCs w:val="24"/>
                <w:highlight w:val="yellow"/>
              </w:rPr>
              <w:t xml:space="preserve">.) also known as good luck bamboo. It is perennial herb with stiff, ornamental leaves. </w:t>
            </w:r>
            <w:proofErr w:type="spellStart"/>
            <w:r w:rsidRPr="004619F2">
              <w:rPr>
                <w:rFonts w:ascii="Times New Roman" w:hAnsi="Times New Roman"/>
                <w:i/>
                <w:iCs/>
                <w:sz w:val="24"/>
                <w:szCs w:val="24"/>
                <w:highlight w:val="yellow"/>
              </w:rPr>
              <w:t>Sansevieria</w:t>
            </w:r>
            <w:proofErr w:type="spellEnd"/>
            <w:r w:rsidRPr="00616EE0">
              <w:rPr>
                <w:rFonts w:ascii="Times New Roman" w:hAnsi="Times New Roman"/>
                <w:sz w:val="24"/>
                <w:szCs w:val="24"/>
                <w:highlight w:val="yellow"/>
              </w:rPr>
              <w:t xml:space="preserve"> tops the list as being most tolerant of all decorative plants to survive the most unsuitable growing conditions. The durability of </w:t>
            </w:r>
            <w:proofErr w:type="spellStart"/>
            <w:r w:rsidRPr="00616EE0">
              <w:rPr>
                <w:rFonts w:ascii="Times New Roman" w:hAnsi="Times New Roman"/>
                <w:sz w:val="24"/>
                <w:szCs w:val="24"/>
                <w:highlight w:val="yellow"/>
              </w:rPr>
              <w:t>Sansevieria</w:t>
            </w:r>
            <w:proofErr w:type="spellEnd"/>
            <w:r w:rsidRPr="00616EE0">
              <w:rPr>
                <w:rFonts w:ascii="Times New Roman" w:hAnsi="Times New Roman"/>
                <w:sz w:val="24"/>
                <w:szCs w:val="24"/>
                <w:highlight w:val="yellow"/>
              </w:rPr>
              <w:t xml:space="preserve"> makes it an excellent choice for apartment dweller that often have limited success with house plant due to lighting issues. Snake plant is classic yet versatile house plant with sword like foliage design. It is excellent for forgetful gardener and it’s considered a top air purifier plant for indoor environment and also eliminates considerable amount of benzene, formaldehyde, trichloroethylene and toluene. Placing </w:t>
            </w:r>
            <w:proofErr w:type="spellStart"/>
            <w:r w:rsidRPr="004619F2">
              <w:rPr>
                <w:rFonts w:ascii="Times New Roman" w:hAnsi="Times New Roman"/>
                <w:i/>
                <w:iCs/>
                <w:sz w:val="24"/>
                <w:szCs w:val="24"/>
                <w:highlight w:val="yellow"/>
              </w:rPr>
              <w:t>Sansevieria</w:t>
            </w:r>
            <w:proofErr w:type="spellEnd"/>
            <w:r w:rsidRPr="004619F2">
              <w:rPr>
                <w:rFonts w:ascii="Times New Roman" w:hAnsi="Times New Roman"/>
                <w:i/>
                <w:iCs/>
                <w:sz w:val="24"/>
                <w:szCs w:val="24"/>
                <w:highlight w:val="yellow"/>
              </w:rPr>
              <w:t xml:space="preserve"> </w:t>
            </w:r>
            <w:proofErr w:type="spellStart"/>
            <w:r w:rsidRPr="004619F2">
              <w:rPr>
                <w:rFonts w:ascii="Times New Roman" w:hAnsi="Times New Roman"/>
                <w:i/>
                <w:iCs/>
                <w:sz w:val="24"/>
                <w:szCs w:val="24"/>
                <w:highlight w:val="yellow"/>
              </w:rPr>
              <w:t>trifasciata</w:t>
            </w:r>
            <w:proofErr w:type="spellEnd"/>
            <w:r w:rsidRPr="00616EE0">
              <w:rPr>
                <w:rFonts w:ascii="Times New Roman" w:hAnsi="Times New Roman"/>
                <w:sz w:val="24"/>
                <w:szCs w:val="24"/>
                <w:highlight w:val="yellow"/>
              </w:rPr>
              <w:t xml:space="preserve"> in the office could reduce the CO2 concentration by 10.47% to 19.29%. It has shown many pharmacological activities such as analgesic, anti-diarrheal, antioxidant, anti-microbial, anti-diabetic, </w:t>
            </w:r>
            <w:proofErr w:type="spellStart"/>
            <w:r w:rsidRPr="00616EE0">
              <w:rPr>
                <w:rFonts w:ascii="Times New Roman" w:hAnsi="Times New Roman"/>
                <w:sz w:val="24"/>
                <w:szCs w:val="24"/>
                <w:highlight w:val="yellow"/>
              </w:rPr>
              <w:t>etc.The</w:t>
            </w:r>
            <w:proofErr w:type="spellEnd"/>
            <w:r w:rsidRPr="00616EE0">
              <w:rPr>
                <w:rFonts w:ascii="Times New Roman" w:hAnsi="Times New Roman"/>
                <w:sz w:val="24"/>
                <w:szCs w:val="24"/>
                <w:highlight w:val="yellow"/>
              </w:rPr>
              <w:t xml:space="preserve"> air purification by </w:t>
            </w:r>
            <w:r w:rsidRPr="00616EE0">
              <w:rPr>
                <w:rFonts w:ascii="Times New Roman" w:hAnsi="Times New Roman"/>
                <w:i/>
                <w:iCs/>
                <w:sz w:val="24"/>
                <w:szCs w:val="24"/>
                <w:highlight w:val="yellow"/>
              </w:rPr>
              <w:t xml:space="preserve">Dracaena </w:t>
            </w:r>
            <w:proofErr w:type="spellStart"/>
            <w:r w:rsidRPr="00616EE0">
              <w:rPr>
                <w:rFonts w:ascii="Times New Roman" w:hAnsi="Times New Roman"/>
                <w:i/>
                <w:iCs/>
                <w:sz w:val="24"/>
                <w:szCs w:val="24"/>
                <w:highlight w:val="yellow"/>
              </w:rPr>
              <w:t>trifasciata</w:t>
            </w:r>
            <w:r w:rsidRPr="00616EE0">
              <w:rPr>
                <w:rFonts w:ascii="Times New Roman" w:hAnsi="Times New Roman"/>
                <w:sz w:val="24"/>
                <w:szCs w:val="24"/>
                <w:highlight w:val="yellow"/>
              </w:rPr>
              <w:t>are</w:t>
            </w:r>
            <w:proofErr w:type="spellEnd"/>
            <w:r w:rsidRPr="00616EE0">
              <w:rPr>
                <w:rFonts w:ascii="Times New Roman" w:hAnsi="Times New Roman"/>
                <w:sz w:val="24"/>
                <w:szCs w:val="24"/>
                <w:highlight w:val="yellow"/>
              </w:rPr>
              <w:t xml:space="preserve"> taken in this review.</w:t>
            </w:r>
          </w:p>
        </w:tc>
      </w:tr>
    </w:tbl>
    <w:p w:rsidR="000571B8" w:rsidRDefault="000571B8" w:rsidP="000571B8">
      <w:pPr>
        <w:jc w:val="both"/>
        <w:rPr>
          <w:rFonts w:ascii="Times New Roman" w:hAnsi="Times New Roman"/>
          <w:sz w:val="24"/>
          <w:szCs w:val="24"/>
        </w:rPr>
      </w:pPr>
    </w:p>
    <w:p w:rsidR="00E03256" w:rsidRPr="00172359" w:rsidRDefault="00E03256" w:rsidP="00441B6F">
      <w:pPr>
        <w:pStyle w:val="Body"/>
        <w:spacing w:after="0"/>
        <w:rPr>
          <w:rFonts w:ascii="Arial" w:hAnsi="Arial" w:cs="Arial"/>
          <w:i/>
          <w:sz w:val="18"/>
        </w:rPr>
      </w:pPr>
    </w:p>
    <w:p w:rsidR="0024282C" w:rsidRPr="00172359" w:rsidRDefault="0024282C" w:rsidP="00441B6F">
      <w:pPr>
        <w:pStyle w:val="Body"/>
        <w:spacing w:after="0"/>
        <w:rPr>
          <w:rFonts w:ascii="Arial" w:hAnsi="Arial" w:cs="Arial"/>
          <w:i/>
          <w:color w:val="000000" w:themeColor="text1"/>
          <w:sz w:val="18"/>
        </w:rPr>
      </w:pPr>
    </w:p>
    <w:p w:rsidR="00765E3E" w:rsidRDefault="00765E3E" w:rsidP="00441B6F">
      <w:pPr>
        <w:pStyle w:val="Body"/>
        <w:spacing w:after="0"/>
        <w:rPr>
          <w:rFonts w:ascii="Times New Roman" w:hAnsi="Times New Roman"/>
          <w:sz w:val="24"/>
        </w:rPr>
      </w:pPr>
    </w:p>
    <w:p w:rsidR="00E03256" w:rsidRPr="00811A77" w:rsidRDefault="003F022B" w:rsidP="00441B6F">
      <w:pPr>
        <w:pStyle w:val="Body"/>
        <w:spacing w:after="0"/>
        <w:rPr>
          <w:rFonts w:ascii="Times New Roman" w:hAnsi="Times New Roman"/>
          <w:sz w:val="24"/>
        </w:rPr>
      </w:pPr>
      <w:r w:rsidRPr="00811A77">
        <w:rPr>
          <w:rFonts w:ascii="Times New Roman" w:hAnsi="Times New Roman"/>
          <w:sz w:val="24"/>
        </w:rPr>
        <w:t>Keywords</w:t>
      </w:r>
      <w:r w:rsidR="00811A77">
        <w:rPr>
          <w:rFonts w:ascii="Times New Roman" w:hAnsi="Times New Roman"/>
          <w:sz w:val="24"/>
        </w:rPr>
        <w:t xml:space="preserve">: </w:t>
      </w:r>
      <w:proofErr w:type="spellStart"/>
      <w:r w:rsidR="00C23AE1" w:rsidRPr="005B0DC9">
        <w:rPr>
          <w:rFonts w:ascii="Times New Roman" w:hAnsi="Times New Roman"/>
          <w:i/>
          <w:iCs/>
          <w:sz w:val="24"/>
          <w:szCs w:val="24"/>
          <w:highlight w:val="yellow"/>
        </w:rPr>
        <w:t>Sansevieria</w:t>
      </w:r>
      <w:proofErr w:type="spellEnd"/>
      <w:r w:rsidR="00C23AE1" w:rsidRPr="005B0DC9">
        <w:rPr>
          <w:rFonts w:ascii="Times New Roman" w:hAnsi="Times New Roman"/>
          <w:i/>
          <w:iCs/>
          <w:sz w:val="24"/>
          <w:szCs w:val="24"/>
          <w:highlight w:val="yellow"/>
        </w:rPr>
        <w:t xml:space="preserve"> </w:t>
      </w:r>
      <w:proofErr w:type="spellStart"/>
      <w:r w:rsidR="00811A77" w:rsidRPr="005B0DC9">
        <w:rPr>
          <w:rFonts w:ascii="Times New Roman" w:hAnsi="Times New Roman"/>
          <w:i/>
          <w:iCs/>
          <w:sz w:val="24"/>
          <w:highlight w:val="yellow"/>
        </w:rPr>
        <w:t>trifasciata</w:t>
      </w:r>
      <w:proofErr w:type="spellEnd"/>
      <w:r w:rsidR="00811A77" w:rsidRPr="006D5783">
        <w:rPr>
          <w:rFonts w:ascii="Times New Roman" w:hAnsi="Times New Roman"/>
          <w:sz w:val="24"/>
          <w:highlight w:val="yellow"/>
        </w:rPr>
        <w:t xml:space="preserve"> </w:t>
      </w:r>
      <w:proofErr w:type="spellStart"/>
      <w:r w:rsidR="00811A77" w:rsidRPr="006D5783">
        <w:rPr>
          <w:rFonts w:ascii="Times New Roman" w:hAnsi="Times New Roman"/>
          <w:sz w:val="24"/>
          <w:highlight w:val="yellow"/>
        </w:rPr>
        <w:t>Prain</w:t>
      </w:r>
      <w:proofErr w:type="spellEnd"/>
      <w:r w:rsidR="00811A77">
        <w:rPr>
          <w:rFonts w:ascii="Times New Roman" w:hAnsi="Times New Roman"/>
          <w:sz w:val="24"/>
        </w:rPr>
        <w:t xml:space="preserve">, </w:t>
      </w:r>
      <w:r w:rsidR="00C23AE1" w:rsidRPr="006D5783">
        <w:rPr>
          <w:rFonts w:ascii="Times New Roman" w:hAnsi="Times New Roman"/>
          <w:sz w:val="24"/>
          <w:szCs w:val="24"/>
          <w:highlight w:val="yellow"/>
        </w:rPr>
        <w:t>Perennial Herb</w:t>
      </w:r>
      <w:r w:rsidR="00C23AE1" w:rsidRPr="00E038BB">
        <w:rPr>
          <w:rFonts w:ascii="Times New Roman" w:hAnsi="Times New Roman"/>
          <w:sz w:val="24"/>
          <w:szCs w:val="24"/>
        </w:rPr>
        <w:t xml:space="preserve">, </w:t>
      </w:r>
      <w:r w:rsidR="006D5783">
        <w:rPr>
          <w:rFonts w:ascii="Times New Roman" w:hAnsi="Times New Roman"/>
          <w:sz w:val="24"/>
          <w:szCs w:val="24"/>
        </w:rPr>
        <w:t>V</w:t>
      </w:r>
      <w:r w:rsidR="006D5783" w:rsidRPr="00B160CF">
        <w:rPr>
          <w:rFonts w:ascii="Times New Roman" w:hAnsi="Times New Roman"/>
          <w:sz w:val="24"/>
          <w:szCs w:val="24"/>
        </w:rPr>
        <w:t>iper's bowstring hemp</w:t>
      </w:r>
      <w:r w:rsidR="00C23AE1">
        <w:rPr>
          <w:rFonts w:ascii="Times New Roman" w:hAnsi="Times New Roman"/>
          <w:sz w:val="24"/>
          <w:szCs w:val="24"/>
        </w:rPr>
        <w:t>,</w:t>
      </w:r>
      <w:r w:rsidR="00C579B7">
        <w:rPr>
          <w:rFonts w:ascii="Times New Roman" w:hAnsi="Times New Roman"/>
          <w:sz w:val="24"/>
          <w:szCs w:val="24"/>
        </w:rPr>
        <w:t xml:space="preserve"> </w:t>
      </w:r>
      <w:r w:rsidR="00C23AE1">
        <w:rPr>
          <w:rFonts w:ascii="Times New Roman" w:hAnsi="Times New Roman"/>
          <w:sz w:val="24"/>
        </w:rPr>
        <w:t>A</w:t>
      </w:r>
      <w:r w:rsidR="00811A77">
        <w:rPr>
          <w:rFonts w:ascii="Times New Roman" w:hAnsi="Times New Roman"/>
          <w:sz w:val="24"/>
        </w:rPr>
        <w:t xml:space="preserve">ir </w:t>
      </w:r>
      <w:r w:rsidR="00C23AE1">
        <w:rPr>
          <w:rFonts w:ascii="Times New Roman" w:hAnsi="Times New Roman"/>
          <w:sz w:val="24"/>
        </w:rPr>
        <w:t>P</w:t>
      </w:r>
      <w:r w:rsidR="00811A77">
        <w:rPr>
          <w:rFonts w:ascii="Times New Roman" w:hAnsi="Times New Roman"/>
          <w:sz w:val="24"/>
        </w:rPr>
        <w:t xml:space="preserve">urification, </w:t>
      </w:r>
      <w:r w:rsidR="00C23AE1">
        <w:rPr>
          <w:rFonts w:ascii="Times New Roman" w:hAnsi="Times New Roman"/>
          <w:sz w:val="24"/>
        </w:rPr>
        <w:t>S</w:t>
      </w:r>
      <w:r w:rsidR="00811A77">
        <w:rPr>
          <w:rFonts w:ascii="Times New Roman" w:hAnsi="Times New Roman"/>
          <w:sz w:val="24"/>
        </w:rPr>
        <w:t xml:space="preserve">nake </w:t>
      </w:r>
      <w:r w:rsidR="00C23AE1">
        <w:rPr>
          <w:rFonts w:ascii="Times New Roman" w:hAnsi="Times New Roman"/>
          <w:sz w:val="24"/>
        </w:rPr>
        <w:t>P</w:t>
      </w:r>
      <w:r w:rsidR="00811A77">
        <w:rPr>
          <w:rFonts w:ascii="Times New Roman" w:hAnsi="Times New Roman"/>
          <w:sz w:val="24"/>
        </w:rPr>
        <w:t>lant,</w:t>
      </w:r>
      <w:r w:rsidR="00BC6685">
        <w:rPr>
          <w:rFonts w:ascii="Times New Roman" w:hAnsi="Times New Roman"/>
          <w:sz w:val="24"/>
        </w:rPr>
        <w:t xml:space="preserve"> Indoor plant.</w:t>
      </w:r>
    </w:p>
    <w:p w:rsidR="00E03256" w:rsidRDefault="00E03256"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0571B8" w:rsidRDefault="000571B8" w:rsidP="00441B6F">
      <w:pPr>
        <w:pStyle w:val="AbstHead"/>
        <w:spacing w:after="0"/>
        <w:jc w:val="both"/>
        <w:rPr>
          <w:rFonts w:ascii="Arial" w:hAnsi="Arial" w:cs="Arial"/>
        </w:rPr>
        <w:sectPr w:rsidR="000571B8" w:rsidSect="000571B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rsidR="00790ADA" w:rsidRDefault="00DC1B67" w:rsidP="00AC30A6">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AC30A6" w:rsidRPr="00FB3A86" w:rsidRDefault="00AC30A6" w:rsidP="00AC30A6">
      <w:pPr>
        <w:pStyle w:val="AbstHead"/>
        <w:spacing w:after="0"/>
        <w:ind w:left="720"/>
        <w:jc w:val="both"/>
        <w:rPr>
          <w:rFonts w:ascii="Arial" w:hAnsi="Arial" w:cs="Arial"/>
        </w:rPr>
      </w:pPr>
    </w:p>
    <w:p w:rsidR="00874451" w:rsidRPr="00B160CF" w:rsidRDefault="004872B7" w:rsidP="00874451">
      <w:pPr>
        <w:jc w:val="both"/>
        <w:rPr>
          <w:rFonts w:ascii="Times New Roman" w:hAnsi="Times New Roman"/>
          <w:sz w:val="24"/>
          <w:szCs w:val="24"/>
        </w:rPr>
      </w:pPr>
      <w:bookmarkStart w:id="0" w:name="_Hlk191513634"/>
      <w:r w:rsidRPr="004872B7">
        <w:rPr>
          <w:rFonts w:ascii="Times New Roman" w:hAnsi="Times New Roman"/>
          <w:sz w:val="24"/>
          <w:szCs w:val="24"/>
        </w:rPr>
        <w:t>Throughout   history,   several   decorative</w:t>
      </w:r>
      <w:r w:rsidRPr="004872B7">
        <w:rPr>
          <w:rFonts w:ascii="Times New Roman" w:hAnsi="Times New Roman"/>
          <w:sz w:val="24"/>
          <w:szCs w:val="24"/>
          <w:highlight w:val="yellow"/>
        </w:rPr>
        <w:t xml:space="preserve"> </w:t>
      </w:r>
      <w:r w:rsidRPr="004872B7">
        <w:rPr>
          <w:rFonts w:ascii="Times New Roman" w:hAnsi="Times New Roman"/>
          <w:sz w:val="24"/>
          <w:szCs w:val="24"/>
        </w:rPr>
        <w:t xml:space="preserve">plants </w:t>
      </w:r>
      <w:r w:rsidRPr="004872B7">
        <w:rPr>
          <w:rFonts w:ascii="Times New Roman" w:hAnsi="Times New Roman"/>
          <w:sz w:val="24"/>
          <w:szCs w:val="24"/>
          <w:highlight w:val="yellow"/>
        </w:rPr>
        <w:t xml:space="preserve">have been </w:t>
      </w:r>
      <w:r w:rsidR="005D0F7D">
        <w:rPr>
          <w:rFonts w:ascii="Times New Roman" w:hAnsi="Times New Roman"/>
          <w:sz w:val="24"/>
          <w:szCs w:val="24"/>
          <w:highlight w:val="yellow"/>
        </w:rPr>
        <w:t>us</w:t>
      </w:r>
      <w:r w:rsidR="00DD2ACB" w:rsidRPr="004872B7">
        <w:rPr>
          <w:rFonts w:ascii="Times New Roman" w:hAnsi="Times New Roman"/>
          <w:sz w:val="24"/>
          <w:szCs w:val="24"/>
          <w:highlight w:val="yellow"/>
        </w:rPr>
        <w:t xml:space="preserve">ed </w:t>
      </w:r>
      <w:proofErr w:type="gramStart"/>
      <w:r w:rsidR="00DD2ACB" w:rsidRPr="004872B7">
        <w:rPr>
          <w:rFonts w:ascii="Times New Roman" w:hAnsi="Times New Roman"/>
          <w:sz w:val="24"/>
          <w:szCs w:val="24"/>
          <w:highlight w:val="yellow"/>
        </w:rPr>
        <w:t>as</w:t>
      </w:r>
      <w:r w:rsidRPr="004872B7">
        <w:rPr>
          <w:rFonts w:ascii="Times New Roman" w:hAnsi="Times New Roman"/>
          <w:sz w:val="24"/>
          <w:szCs w:val="24"/>
        </w:rPr>
        <w:t xml:space="preserve">  a</w:t>
      </w:r>
      <w:proofErr w:type="gramEnd"/>
      <w:r w:rsidRPr="004872B7">
        <w:rPr>
          <w:rFonts w:ascii="Times New Roman" w:hAnsi="Times New Roman"/>
          <w:sz w:val="24"/>
          <w:szCs w:val="24"/>
        </w:rPr>
        <w:t xml:space="preserve">  means  of  expressing we</w:t>
      </w:r>
      <w:r w:rsidR="005D0F7D">
        <w:rPr>
          <w:rFonts w:ascii="Times New Roman" w:hAnsi="Times New Roman"/>
          <w:sz w:val="24"/>
          <w:szCs w:val="24"/>
          <w:highlight w:val="yellow"/>
        </w:rPr>
        <w:t>ll-being    and    the    attractiveness</w:t>
      </w:r>
      <w:r w:rsidRPr="004872B7">
        <w:rPr>
          <w:rFonts w:ascii="Times New Roman" w:hAnsi="Times New Roman"/>
          <w:sz w:val="24"/>
          <w:szCs w:val="24"/>
        </w:rPr>
        <w:t xml:space="preserve">    of    the    natural environment</w:t>
      </w:r>
      <w:r>
        <w:rPr>
          <w:rFonts w:ascii="Times New Roman" w:hAnsi="Times New Roman"/>
          <w:sz w:val="24"/>
          <w:szCs w:val="24"/>
          <w:highlight w:val="yellow"/>
        </w:rPr>
        <w:t xml:space="preserve"> (</w:t>
      </w:r>
      <w:r w:rsidRPr="004872B7">
        <w:rPr>
          <w:rFonts w:ascii="Times New Roman" w:hAnsi="Times New Roman"/>
          <w:sz w:val="24"/>
          <w:szCs w:val="24"/>
        </w:rPr>
        <w:t>Lobo</w:t>
      </w:r>
      <w:r w:rsidRPr="004872B7">
        <w:rPr>
          <w:rFonts w:ascii="Times New Roman" w:hAnsi="Times New Roman"/>
          <w:sz w:val="24"/>
          <w:szCs w:val="24"/>
          <w:highlight w:val="yellow"/>
        </w:rPr>
        <w:t xml:space="preserve"> </w:t>
      </w:r>
      <w:r w:rsidRPr="004872B7">
        <w:rPr>
          <w:rFonts w:ascii="Times New Roman" w:hAnsi="Times New Roman"/>
          <w:sz w:val="24"/>
          <w:szCs w:val="24"/>
        </w:rPr>
        <w:t>et al.</w:t>
      </w:r>
      <w:r w:rsidR="00DD2ACB">
        <w:rPr>
          <w:rFonts w:ascii="Times New Roman" w:hAnsi="Times New Roman"/>
          <w:sz w:val="24"/>
          <w:szCs w:val="24"/>
          <w:highlight w:val="yellow"/>
        </w:rPr>
        <w:t>,</w:t>
      </w:r>
      <w:r w:rsidRPr="004872B7">
        <w:rPr>
          <w:rFonts w:ascii="Times New Roman" w:hAnsi="Times New Roman"/>
          <w:sz w:val="24"/>
          <w:szCs w:val="24"/>
          <w:highlight w:val="yellow"/>
        </w:rPr>
        <w:t xml:space="preserve"> 2025)</w:t>
      </w:r>
      <w:r>
        <w:rPr>
          <w:rFonts w:ascii="Times New Roman" w:hAnsi="Times New Roman"/>
          <w:sz w:val="24"/>
          <w:szCs w:val="24"/>
        </w:rPr>
        <w:t xml:space="preserve"> </w:t>
      </w:r>
      <w:r w:rsidR="00874451" w:rsidRPr="00B160CF">
        <w:rPr>
          <w:rFonts w:ascii="Times New Roman" w:hAnsi="Times New Roman"/>
          <w:sz w:val="24"/>
          <w:szCs w:val="24"/>
        </w:rPr>
        <w:t xml:space="preserve">Medicinal plants have been shown in various studies to be beneficial for a wide range of ailments. Approximately 25% of all prescription medications are derived from plants, and over three-quarters of </w:t>
      </w:r>
      <w:r w:rsidR="00874451" w:rsidRPr="00B160CF">
        <w:rPr>
          <w:rFonts w:ascii="Times New Roman" w:hAnsi="Times New Roman"/>
          <w:sz w:val="24"/>
          <w:szCs w:val="24"/>
        </w:rPr>
        <w:t>the population relies on medicines that come from these medicinal plants (</w:t>
      </w:r>
      <w:proofErr w:type="spellStart"/>
      <w:r w:rsidR="00874451" w:rsidRPr="00B160CF">
        <w:rPr>
          <w:rFonts w:ascii="Times New Roman" w:hAnsi="Times New Roman"/>
          <w:sz w:val="24"/>
          <w:szCs w:val="24"/>
        </w:rPr>
        <w:t>Hoareau</w:t>
      </w:r>
      <w:proofErr w:type="spellEnd"/>
      <w:r w:rsidR="00874451" w:rsidRPr="00B160CF">
        <w:rPr>
          <w:rFonts w:ascii="Times New Roman" w:hAnsi="Times New Roman"/>
          <w:sz w:val="24"/>
          <w:szCs w:val="24"/>
        </w:rPr>
        <w:t xml:space="preserve"> et al., 1999). The </w:t>
      </w:r>
      <w:r w:rsidR="00874451" w:rsidRPr="00E6759C">
        <w:rPr>
          <w:rFonts w:ascii="Times New Roman" w:hAnsi="Times New Roman"/>
          <w:i/>
          <w:iCs/>
          <w:sz w:val="24"/>
          <w:szCs w:val="24"/>
        </w:rPr>
        <w:t xml:space="preserve">Dracaena </w:t>
      </w:r>
      <w:proofErr w:type="spellStart"/>
      <w:r w:rsidR="00874451" w:rsidRPr="00E6759C">
        <w:rPr>
          <w:rFonts w:ascii="Times New Roman" w:hAnsi="Times New Roman"/>
          <w:i/>
          <w:iCs/>
          <w:sz w:val="24"/>
          <w:szCs w:val="24"/>
        </w:rPr>
        <w:t>trifasciata</w:t>
      </w:r>
      <w:proofErr w:type="spellEnd"/>
      <w:r w:rsidR="00874451" w:rsidRPr="00E6759C">
        <w:rPr>
          <w:rFonts w:ascii="Times New Roman" w:hAnsi="Times New Roman"/>
          <w:sz w:val="24"/>
          <w:szCs w:val="24"/>
        </w:rPr>
        <w:t xml:space="preserve"> </w:t>
      </w:r>
      <w:proofErr w:type="spellStart"/>
      <w:r w:rsidR="00874451" w:rsidRPr="00E6759C">
        <w:rPr>
          <w:rFonts w:ascii="Times New Roman" w:hAnsi="Times New Roman"/>
          <w:sz w:val="24"/>
          <w:szCs w:val="24"/>
        </w:rPr>
        <w:t>Prain</w:t>
      </w:r>
      <w:proofErr w:type="spellEnd"/>
      <w:r w:rsidR="00874451" w:rsidRPr="00B160CF">
        <w:rPr>
          <w:rFonts w:ascii="Times New Roman" w:hAnsi="Times New Roman"/>
          <w:sz w:val="24"/>
          <w:szCs w:val="24"/>
        </w:rPr>
        <w:t>, characterized by its snake-like, sharp-edged leaves, is also referred to as "</w:t>
      </w:r>
      <w:bookmarkStart w:id="1" w:name="_Hlk192342857"/>
      <w:r w:rsidR="00874451" w:rsidRPr="00B160CF">
        <w:rPr>
          <w:rFonts w:ascii="Times New Roman" w:hAnsi="Times New Roman"/>
          <w:sz w:val="24"/>
          <w:szCs w:val="24"/>
        </w:rPr>
        <w:t>viper's bowstring hemp</w:t>
      </w:r>
      <w:bookmarkEnd w:id="1"/>
      <w:r w:rsidR="00874451" w:rsidRPr="00B160CF">
        <w:rPr>
          <w:rFonts w:ascii="Times New Roman" w:hAnsi="Times New Roman"/>
          <w:sz w:val="24"/>
          <w:szCs w:val="24"/>
        </w:rPr>
        <w:t>" because it serves as a source of plant fibers used in making bowstrings (</w:t>
      </w:r>
      <w:proofErr w:type="spellStart"/>
      <w:r w:rsidR="00874451" w:rsidRPr="00B160CF">
        <w:rPr>
          <w:rFonts w:ascii="Times New Roman" w:hAnsi="Times New Roman"/>
          <w:sz w:val="24"/>
          <w:szCs w:val="24"/>
        </w:rPr>
        <w:t>Alam</w:t>
      </w:r>
      <w:proofErr w:type="spellEnd"/>
      <w:r w:rsidR="00874451" w:rsidRPr="00B160CF">
        <w:rPr>
          <w:rFonts w:ascii="Times New Roman" w:hAnsi="Times New Roman"/>
          <w:sz w:val="24"/>
          <w:szCs w:val="24"/>
        </w:rPr>
        <w:t xml:space="preserve"> et al., 2016). Native to the tropical regions of West Africa, extending from Nigeria to the Congo, </w:t>
      </w:r>
      <w:r w:rsidR="00874451" w:rsidRPr="003A5695">
        <w:rPr>
          <w:rFonts w:ascii="Times New Roman" w:hAnsi="Times New Roman"/>
          <w:i/>
          <w:sz w:val="24"/>
          <w:szCs w:val="24"/>
        </w:rPr>
        <w:t xml:space="preserve">Dracaena </w:t>
      </w:r>
      <w:proofErr w:type="spellStart"/>
      <w:r w:rsidR="00874451" w:rsidRPr="003A5695">
        <w:rPr>
          <w:rFonts w:ascii="Times New Roman" w:hAnsi="Times New Roman"/>
          <w:i/>
          <w:sz w:val="24"/>
          <w:szCs w:val="24"/>
        </w:rPr>
        <w:t>trifasciata</w:t>
      </w:r>
      <w:proofErr w:type="spellEnd"/>
      <w:r w:rsidR="00874451" w:rsidRPr="00B160CF">
        <w:rPr>
          <w:rFonts w:ascii="Times New Roman" w:hAnsi="Times New Roman"/>
          <w:sz w:val="24"/>
          <w:szCs w:val="24"/>
        </w:rPr>
        <w:t xml:space="preserve"> is a flowering </w:t>
      </w:r>
      <w:proofErr w:type="gramStart"/>
      <w:r w:rsidR="00874451" w:rsidRPr="00B160CF">
        <w:rPr>
          <w:rFonts w:ascii="Times New Roman" w:hAnsi="Times New Roman"/>
          <w:sz w:val="24"/>
          <w:szCs w:val="24"/>
        </w:rPr>
        <w:lastRenderedPageBreak/>
        <w:t>plant</w:t>
      </w:r>
      <w:proofErr w:type="gramEnd"/>
      <w:r w:rsidR="00874451" w:rsidRPr="00B160CF">
        <w:rPr>
          <w:rFonts w:ascii="Times New Roman" w:hAnsi="Times New Roman"/>
          <w:sz w:val="24"/>
          <w:szCs w:val="24"/>
        </w:rPr>
        <w:t xml:space="preserve"> belonging to the </w:t>
      </w:r>
      <w:proofErr w:type="spellStart"/>
      <w:r w:rsidR="00874451" w:rsidRPr="00B160CF">
        <w:rPr>
          <w:rFonts w:ascii="Times New Roman" w:hAnsi="Times New Roman"/>
          <w:sz w:val="24"/>
          <w:szCs w:val="24"/>
        </w:rPr>
        <w:t>Asparagaceae</w:t>
      </w:r>
      <w:proofErr w:type="spellEnd"/>
      <w:r w:rsidR="00874451" w:rsidRPr="00B160CF">
        <w:rPr>
          <w:rFonts w:ascii="Times New Roman" w:hAnsi="Times New Roman"/>
          <w:sz w:val="24"/>
          <w:szCs w:val="24"/>
        </w:rPr>
        <w:t xml:space="preserve"> family. Commonly known as the snake plant, Saint George's sword, mother-in-law's tongue, and viper's bowstring hemp,</w:t>
      </w:r>
      <w:r w:rsidR="005D0F7D">
        <w:rPr>
          <w:rFonts w:ascii="Times New Roman" w:hAnsi="Times New Roman"/>
          <w:sz w:val="24"/>
          <w:szCs w:val="24"/>
        </w:rPr>
        <w:t xml:space="preserve"> </w:t>
      </w:r>
      <w:r w:rsidR="00AD73B7" w:rsidRPr="00B33762">
        <w:rPr>
          <w:rFonts w:ascii="Times New Roman" w:hAnsi="Times New Roman"/>
          <w:sz w:val="24"/>
          <w:szCs w:val="24"/>
          <w:highlight w:val="yellow"/>
        </w:rPr>
        <w:t>Corn plant,</w:t>
      </w:r>
      <w:r w:rsidR="005D0F7D">
        <w:rPr>
          <w:rFonts w:ascii="Times New Roman" w:hAnsi="Times New Roman"/>
          <w:sz w:val="24"/>
          <w:szCs w:val="24"/>
          <w:highlight w:val="yellow"/>
        </w:rPr>
        <w:t xml:space="preserve"> </w:t>
      </w:r>
      <w:r w:rsidR="00AD73B7" w:rsidRPr="00B33762">
        <w:rPr>
          <w:rFonts w:ascii="Times New Roman" w:hAnsi="Times New Roman"/>
          <w:sz w:val="24"/>
          <w:szCs w:val="24"/>
          <w:highlight w:val="yellow"/>
        </w:rPr>
        <w:t>Dragon   plant, Cornstalk plant, Fortune plant</w:t>
      </w:r>
      <w:proofErr w:type="gramStart"/>
      <w:r w:rsidR="00AD73B7" w:rsidRPr="00B33762">
        <w:rPr>
          <w:rFonts w:ascii="Times New Roman" w:hAnsi="Times New Roman"/>
          <w:sz w:val="24"/>
          <w:szCs w:val="24"/>
          <w:highlight w:val="yellow"/>
        </w:rPr>
        <w:t>.</w:t>
      </w:r>
      <w:r w:rsidR="00874451" w:rsidRPr="00B160CF">
        <w:rPr>
          <w:rFonts w:ascii="Times New Roman" w:hAnsi="Times New Roman"/>
          <w:sz w:val="24"/>
          <w:szCs w:val="24"/>
        </w:rPr>
        <w:t>(</w:t>
      </w:r>
      <w:proofErr w:type="gramEnd"/>
      <w:r w:rsidR="00874451" w:rsidRPr="00B160CF">
        <w:rPr>
          <w:rFonts w:ascii="Times New Roman" w:hAnsi="Times New Roman"/>
          <w:sz w:val="24"/>
          <w:szCs w:val="24"/>
        </w:rPr>
        <w:t>Hasson et al., 2010</w:t>
      </w:r>
      <w:r w:rsidR="00647CF3">
        <w:rPr>
          <w:rFonts w:ascii="Times New Roman" w:hAnsi="Times New Roman"/>
          <w:sz w:val="24"/>
          <w:szCs w:val="24"/>
        </w:rPr>
        <w:t>).</w:t>
      </w:r>
      <w:r w:rsidR="00874451" w:rsidRPr="00B160CF">
        <w:rPr>
          <w:rFonts w:ascii="Times New Roman" w:hAnsi="Times New Roman"/>
          <w:sz w:val="24"/>
          <w:szCs w:val="24"/>
        </w:rPr>
        <w:t xml:space="preserve"> This plant is highly adaptable and can withstand both arid conditions and low levels of light. In Africa, the latex from this plant can function as a repellent for insects and snakes (</w:t>
      </w:r>
      <w:proofErr w:type="spellStart"/>
      <w:r w:rsidR="00874451" w:rsidRPr="00B160CF">
        <w:rPr>
          <w:rFonts w:ascii="Times New Roman" w:hAnsi="Times New Roman"/>
          <w:sz w:val="24"/>
          <w:szCs w:val="24"/>
        </w:rPr>
        <w:t>Dewatisari</w:t>
      </w:r>
      <w:proofErr w:type="spellEnd"/>
      <w:r w:rsidR="00874451" w:rsidRPr="00B160CF">
        <w:rPr>
          <w:rFonts w:ascii="Times New Roman" w:hAnsi="Times New Roman"/>
          <w:sz w:val="24"/>
          <w:szCs w:val="24"/>
        </w:rPr>
        <w:t xml:space="preserve"> et al., 2022, </w:t>
      </w:r>
      <w:proofErr w:type="spellStart"/>
      <w:r w:rsidR="00874451" w:rsidRPr="00B160CF">
        <w:rPr>
          <w:rFonts w:ascii="Times New Roman" w:hAnsi="Times New Roman"/>
          <w:sz w:val="24"/>
          <w:szCs w:val="24"/>
        </w:rPr>
        <w:t>Berame</w:t>
      </w:r>
      <w:proofErr w:type="spellEnd"/>
      <w:r w:rsidR="00874451" w:rsidRPr="00B160CF">
        <w:rPr>
          <w:rFonts w:ascii="Times New Roman" w:hAnsi="Times New Roman"/>
          <w:sz w:val="24"/>
          <w:szCs w:val="24"/>
        </w:rPr>
        <w:t xml:space="preserve"> et al., 2017). </w:t>
      </w:r>
      <w:r w:rsidR="005B0DC9" w:rsidRPr="005B0DC9">
        <w:rPr>
          <w:rFonts w:ascii="Times New Roman" w:hAnsi="Times New Roman"/>
          <w:sz w:val="24"/>
          <w:szCs w:val="24"/>
          <w:highlight w:val="yellow"/>
        </w:rPr>
        <w:t xml:space="preserve">Traditionally, among various plants like </w:t>
      </w:r>
      <w:proofErr w:type="spellStart"/>
      <w:r w:rsidR="005B0DC9" w:rsidRPr="005B0DC9">
        <w:rPr>
          <w:rFonts w:ascii="Times New Roman" w:hAnsi="Times New Roman"/>
          <w:sz w:val="24"/>
          <w:szCs w:val="24"/>
          <w:highlight w:val="yellow"/>
        </w:rPr>
        <w:t>passiflora</w:t>
      </w:r>
      <w:proofErr w:type="spellEnd"/>
      <w:r w:rsidR="00947CB5">
        <w:rPr>
          <w:rFonts w:ascii="Times New Roman" w:hAnsi="Times New Roman"/>
          <w:sz w:val="24"/>
          <w:szCs w:val="24"/>
          <w:highlight w:val="yellow"/>
        </w:rPr>
        <w:t xml:space="preserve"> </w:t>
      </w:r>
      <w:proofErr w:type="spellStart"/>
      <w:r w:rsidR="005B0DC9" w:rsidRPr="005B0DC9">
        <w:rPr>
          <w:rFonts w:ascii="Times New Roman" w:hAnsi="Times New Roman"/>
          <w:sz w:val="24"/>
          <w:szCs w:val="24"/>
          <w:highlight w:val="yellow"/>
        </w:rPr>
        <w:t>foetida</w:t>
      </w:r>
      <w:proofErr w:type="spellEnd"/>
      <w:r w:rsidR="005B0DC9" w:rsidRPr="005B0DC9">
        <w:rPr>
          <w:rFonts w:ascii="Times New Roman" w:hAnsi="Times New Roman"/>
          <w:sz w:val="24"/>
          <w:szCs w:val="24"/>
          <w:highlight w:val="yellow"/>
        </w:rPr>
        <w:t xml:space="preserve"> and </w:t>
      </w:r>
      <w:proofErr w:type="spellStart"/>
      <w:r w:rsidR="005B0DC9" w:rsidRPr="005B0DC9">
        <w:rPr>
          <w:rFonts w:ascii="Times New Roman" w:hAnsi="Times New Roman"/>
          <w:sz w:val="24"/>
          <w:szCs w:val="24"/>
          <w:highlight w:val="yellow"/>
        </w:rPr>
        <w:t>indian</w:t>
      </w:r>
      <w:proofErr w:type="spellEnd"/>
      <w:r w:rsidR="005B0DC9" w:rsidRPr="005B0DC9">
        <w:rPr>
          <w:rFonts w:ascii="Times New Roman" w:hAnsi="Times New Roman"/>
          <w:sz w:val="24"/>
          <w:szCs w:val="24"/>
          <w:highlight w:val="yellow"/>
        </w:rPr>
        <w:t xml:space="preserve"> snake root, Snake plant is also used in treatment of snake bite (</w:t>
      </w:r>
      <w:proofErr w:type="spellStart"/>
      <w:r w:rsidR="005B0DC9" w:rsidRPr="005B0DC9">
        <w:rPr>
          <w:rFonts w:ascii="Times New Roman" w:hAnsi="Times New Roman"/>
          <w:sz w:val="24"/>
          <w:szCs w:val="24"/>
          <w:highlight w:val="yellow"/>
        </w:rPr>
        <w:t>Shinde</w:t>
      </w:r>
      <w:proofErr w:type="spellEnd"/>
      <w:r w:rsidR="005B0DC9" w:rsidRPr="005B0DC9">
        <w:rPr>
          <w:rFonts w:ascii="Times New Roman" w:hAnsi="Times New Roman"/>
          <w:sz w:val="24"/>
          <w:szCs w:val="24"/>
          <w:highlight w:val="yellow"/>
        </w:rPr>
        <w:t xml:space="preserve"> et al., 2025, </w:t>
      </w:r>
      <w:proofErr w:type="spellStart"/>
      <w:r w:rsidR="005B0DC9" w:rsidRPr="005B0DC9">
        <w:rPr>
          <w:rFonts w:ascii="Times New Roman" w:hAnsi="Times New Roman"/>
          <w:sz w:val="24"/>
          <w:szCs w:val="24"/>
          <w:highlight w:val="yellow"/>
        </w:rPr>
        <w:t>Lobay</w:t>
      </w:r>
      <w:proofErr w:type="spellEnd"/>
      <w:r w:rsidR="005B0DC9" w:rsidRPr="005B0DC9">
        <w:rPr>
          <w:rFonts w:ascii="Times New Roman" w:hAnsi="Times New Roman"/>
          <w:sz w:val="24"/>
          <w:szCs w:val="24"/>
          <w:highlight w:val="yellow"/>
        </w:rPr>
        <w:t xml:space="preserve"> et al., 2015, Ansari et al.,   2023).</w:t>
      </w:r>
      <w:r w:rsidR="00874451" w:rsidRPr="00B160CF">
        <w:rPr>
          <w:rFonts w:ascii="Times New Roman" w:hAnsi="Times New Roman"/>
          <w:sz w:val="24"/>
          <w:szCs w:val="24"/>
        </w:rPr>
        <w:t xml:space="preserve">According to a study by NASA, </w:t>
      </w:r>
      <w:r w:rsidR="00874451" w:rsidRPr="00E6759C">
        <w:rPr>
          <w:rFonts w:ascii="Times New Roman" w:hAnsi="Times New Roman"/>
          <w:i/>
          <w:iCs/>
          <w:sz w:val="24"/>
          <w:szCs w:val="24"/>
        </w:rPr>
        <w:t xml:space="preserve">Dracaena </w:t>
      </w:r>
      <w:proofErr w:type="spellStart"/>
      <w:r w:rsidR="00874451" w:rsidRPr="00E6759C">
        <w:rPr>
          <w:rFonts w:ascii="Times New Roman" w:hAnsi="Times New Roman"/>
          <w:i/>
          <w:iCs/>
          <w:sz w:val="24"/>
          <w:szCs w:val="24"/>
        </w:rPr>
        <w:t>trifasciata</w:t>
      </w:r>
      <w:proofErr w:type="spellEnd"/>
      <w:r w:rsidR="00874451" w:rsidRPr="00E6759C">
        <w:rPr>
          <w:rFonts w:ascii="Times New Roman" w:hAnsi="Times New Roman"/>
          <w:sz w:val="24"/>
          <w:szCs w:val="24"/>
        </w:rPr>
        <w:t xml:space="preserve"> </w:t>
      </w:r>
      <w:proofErr w:type="spellStart"/>
      <w:r w:rsidR="00874451" w:rsidRPr="00E6759C">
        <w:rPr>
          <w:rFonts w:ascii="Times New Roman" w:hAnsi="Times New Roman"/>
          <w:sz w:val="24"/>
          <w:szCs w:val="24"/>
        </w:rPr>
        <w:t>Prain</w:t>
      </w:r>
      <w:proofErr w:type="spellEnd"/>
      <w:r w:rsidR="00874451" w:rsidRPr="00B160CF">
        <w:rPr>
          <w:rFonts w:ascii="Times New Roman" w:hAnsi="Times New Roman"/>
          <w:sz w:val="24"/>
          <w:szCs w:val="24"/>
        </w:rPr>
        <w:t xml:space="preserve"> ranks among the top plants for enhancing indoor air quality by effectively absorbing various airborne pollutants, making it an excellent choice for purifying the air (</w:t>
      </w:r>
      <w:proofErr w:type="spellStart"/>
      <w:r w:rsidR="00874451" w:rsidRPr="00B160CF">
        <w:rPr>
          <w:rFonts w:ascii="Times New Roman" w:hAnsi="Times New Roman"/>
          <w:sz w:val="24"/>
          <w:szCs w:val="24"/>
        </w:rPr>
        <w:t>Csurhes</w:t>
      </w:r>
      <w:proofErr w:type="spellEnd"/>
      <w:r w:rsidR="00874451" w:rsidRPr="00B160CF">
        <w:rPr>
          <w:rFonts w:ascii="Times New Roman" w:hAnsi="Times New Roman"/>
          <w:sz w:val="24"/>
          <w:szCs w:val="24"/>
        </w:rPr>
        <w:t xml:space="preserve"> et al., 2006, Julie et al., 2017).</w:t>
      </w:r>
    </w:p>
    <w:bookmarkEnd w:id="0"/>
    <w:p w:rsidR="00790ADA" w:rsidRDefault="00790ADA" w:rsidP="000571B8">
      <w:pPr>
        <w:pStyle w:val="AbstHead"/>
        <w:spacing w:after="0"/>
        <w:jc w:val="both"/>
        <w:rPr>
          <w:rFonts w:ascii="Arial" w:hAnsi="Arial" w:cs="Arial"/>
        </w:rPr>
      </w:pPr>
    </w:p>
    <w:p w:rsidR="00190ADF" w:rsidRDefault="00374348" w:rsidP="000571B8">
      <w:pPr>
        <w:pStyle w:val="AbstHead"/>
        <w:spacing w:after="0"/>
        <w:jc w:val="both"/>
        <w:rPr>
          <w:rFonts w:ascii="Arial" w:hAnsi="Arial" w:cs="Arial"/>
        </w:rPr>
      </w:pPr>
      <w:r>
        <w:rPr>
          <w:rFonts w:ascii="Arial" w:hAnsi="Arial" w:cs="Arial"/>
        </w:rPr>
        <w:t xml:space="preserve">2.  </w:t>
      </w:r>
      <w:r w:rsidR="00190ADF">
        <w:rPr>
          <w:rFonts w:ascii="Arial" w:hAnsi="Arial" w:cs="Arial"/>
        </w:rPr>
        <w:t>Plant Description</w:t>
      </w:r>
    </w:p>
    <w:p w:rsidR="00190ADF" w:rsidRPr="00FB3A86" w:rsidRDefault="00190ADF" w:rsidP="000571B8">
      <w:pPr>
        <w:pStyle w:val="AbstHead"/>
        <w:spacing w:after="0"/>
        <w:jc w:val="both"/>
        <w:rPr>
          <w:rFonts w:ascii="Arial" w:hAnsi="Arial" w:cs="Arial"/>
        </w:rPr>
      </w:pPr>
    </w:p>
    <w:p w:rsidR="00874451" w:rsidRPr="00B160CF" w:rsidRDefault="00874451" w:rsidP="00874451">
      <w:pPr>
        <w:jc w:val="both"/>
        <w:rPr>
          <w:rFonts w:ascii="Times New Roman" w:hAnsi="Times New Roman"/>
          <w:sz w:val="24"/>
          <w:szCs w:val="24"/>
        </w:rPr>
      </w:pPr>
      <w:bookmarkStart w:id="2" w:name="_Hlk191513682"/>
      <w:r w:rsidRPr="00B160CF">
        <w:rPr>
          <w:rFonts w:ascii="Times New Roman" w:hAnsi="Times New Roman"/>
          <w:sz w:val="24"/>
          <w:szCs w:val="24"/>
        </w:rPr>
        <w:t xml:space="preserve">The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has two to six elongated, oblong leaves that emerge from fleshy underground rhizomes, each ending in a pointed tip. These leaves are typically grouped in visually appealing clusters due to their upright, rigid, and striped appearance. The leaves, measuring between 40-90 cm in length and 5-7 cm in width, are sword-shaped and mimic the pattern of a zebra’s skin, displaying a range of dark to light green shades with yellow borders. Additionally, they produce ribbon-like structures that can span from 0.3 to 1 m long, featuring flowers that are whitish-green or </w:t>
      </w:r>
      <w:r w:rsidRPr="00B160CF">
        <w:rPr>
          <w:rFonts w:ascii="Times New Roman" w:hAnsi="Times New Roman"/>
          <w:sz w:val="24"/>
          <w:szCs w:val="24"/>
        </w:rPr>
        <w:t>grayish-white and grow on upright stems, which are shorter than the leaves, generally about 30-75 cm high. The plant flowers in the spring and summer months, specifically from September to February. Its rhizomatous or creeping stem, which is relatively thick, typically develops beneath the soil. The rhizomes are characterized by a vibrant orange exterior and a pale inner section, often extending horizontally either on the surface or underground. The wild roots are fibrous and emerge from the base of the stem, while the typical roots exhibit a white pattern and appear robust. The small, round fruits, measuring 7-9 mm in diameter and containing two seeds, usually ripen to a bright orange color. The seeds themselves are elongated, pale brown, and measure approximately 6-7 mm in length and about 5 mm in width (</w:t>
      </w:r>
      <w:proofErr w:type="spellStart"/>
      <w:r w:rsidRPr="00B160CF">
        <w:rPr>
          <w:rFonts w:ascii="Times New Roman" w:hAnsi="Times New Roman"/>
          <w:sz w:val="24"/>
          <w:szCs w:val="24"/>
        </w:rPr>
        <w:t>Dewatisari</w:t>
      </w:r>
      <w:proofErr w:type="spellEnd"/>
      <w:r w:rsidRPr="00B160CF">
        <w:rPr>
          <w:rFonts w:ascii="Times New Roman" w:hAnsi="Times New Roman"/>
          <w:sz w:val="24"/>
          <w:szCs w:val="24"/>
        </w:rPr>
        <w:t xml:space="preserve"> W et al., 2024).</w:t>
      </w:r>
    </w:p>
    <w:bookmarkEnd w:id="2"/>
    <w:p w:rsidR="00A03B96" w:rsidRDefault="00A03B96" w:rsidP="000571B8">
      <w:pPr>
        <w:pStyle w:val="Body"/>
        <w:spacing w:after="0"/>
        <w:rPr>
          <w:rFonts w:ascii="Arial" w:hAnsi="Arial" w:cs="Arial"/>
        </w:rPr>
      </w:pPr>
    </w:p>
    <w:p w:rsidR="00190ADF" w:rsidRPr="00B160CF" w:rsidRDefault="004F7EF6" w:rsidP="000571B8">
      <w:pPr>
        <w:jc w:val="both"/>
        <w:rPr>
          <w:rFonts w:ascii="Times New Roman" w:hAnsi="Times New Roman"/>
          <w:sz w:val="24"/>
          <w:szCs w:val="24"/>
        </w:rPr>
      </w:pPr>
      <w:r>
        <w:rPr>
          <w:rFonts w:ascii="Times New Roman" w:hAnsi="Times New Roman"/>
          <w:b/>
          <w:bCs/>
          <w:sz w:val="24"/>
          <w:szCs w:val="24"/>
        </w:rPr>
        <w:t xml:space="preserve">Table 1. </w:t>
      </w:r>
      <w:r w:rsidR="00190ADF" w:rsidRPr="00B160CF">
        <w:rPr>
          <w:rFonts w:ascii="Times New Roman" w:hAnsi="Times New Roman"/>
          <w:b/>
          <w:bCs/>
          <w:sz w:val="24"/>
          <w:szCs w:val="24"/>
        </w:rPr>
        <w:t>Taxonomy (</w:t>
      </w:r>
      <w:proofErr w:type="spellStart"/>
      <w:r w:rsidR="00190ADF" w:rsidRPr="00B160CF">
        <w:rPr>
          <w:rFonts w:ascii="Times New Roman" w:hAnsi="Times New Roman"/>
          <w:sz w:val="24"/>
          <w:szCs w:val="24"/>
        </w:rPr>
        <w:t>Mabberlyet</w:t>
      </w:r>
      <w:proofErr w:type="spellEnd"/>
      <w:r w:rsidR="00190ADF" w:rsidRPr="00B160CF">
        <w:rPr>
          <w:rFonts w:ascii="Times New Roman" w:hAnsi="Times New Roman"/>
          <w:sz w:val="24"/>
          <w:szCs w:val="24"/>
        </w:rPr>
        <w:t xml:space="preserve"> al., 2017)</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2424"/>
      </w:tblGrid>
      <w:tr w:rsidR="00190ADF" w:rsidRPr="00B160CF" w:rsidTr="00C31CF4">
        <w:tc>
          <w:tcPr>
            <w:tcW w:w="1276" w:type="dxa"/>
            <w:tcBorders>
              <w:top w:val="single" w:sz="4" w:space="0" w:color="auto"/>
              <w:bottom w:val="single" w:sz="4" w:space="0" w:color="auto"/>
            </w:tcBorders>
          </w:tcPr>
          <w:p w:rsidR="00190ADF" w:rsidRPr="00B160CF" w:rsidRDefault="00190ADF" w:rsidP="000571B8">
            <w:pPr>
              <w:jc w:val="both"/>
              <w:rPr>
                <w:rFonts w:ascii="Times New Roman" w:hAnsi="Times New Roman"/>
                <w:b/>
                <w:bCs/>
                <w:sz w:val="24"/>
                <w:szCs w:val="24"/>
              </w:rPr>
            </w:pPr>
            <w:r w:rsidRPr="00B160CF">
              <w:rPr>
                <w:rFonts w:ascii="Times New Roman" w:hAnsi="Times New Roman"/>
                <w:b/>
                <w:bCs/>
                <w:sz w:val="24"/>
                <w:szCs w:val="24"/>
              </w:rPr>
              <w:t xml:space="preserve">Item </w:t>
            </w:r>
          </w:p>
        </w:tc>
        <w:tc>
          <w:tcPr>
            <w:tcW w:w="2468" w:type="dxa"/>
            <w:tcBorders>
              <w:top w:val="single" w:sz="4" w:space="0" w:color="auto"/>
              <w:bottom w:val="single" w:sz="4" w:space="0" w:color="auto"/>
            </w:tcBorders>
          </w:tcPr>
          <w:p w:rsidR="00190ADF" w:rsidRPr="00B160CF" w:rsidRDefault="00190ADF" w:rsidP="000571B8">
            <w:pPr>
              <w:jc w:val="both"/>
              <w:rPr>
                <w:rFonts w:ascii="Times New Roman" w:hAnsi="Times New Roman"/>
                <w:b/>
                <w:bCs/>
                <w:sz w:val="24"/>
                <w:szCs w:val="24"/>
              </w:rPr>
            </w:pPr>
            <w:r w:rsidRPr="00B160CF">
              <w:rPr>
                <w:rFonts w:ascii="Times New Roman" w:hAnsi="Times New Roman"/>
                <w:b/>
                <w:bCs/>
                <w:sz w:val="24"/>
                <w:szCs w:val="24"/>
              </w:rPr>
              <w:t>Name</w:t>
            </w:r>
          </w:p>
        </w:tc>
      </w:tr>
      <w:tr w:rsidR="00190ADF" w:rsidRPr="00B160CF" w:rsidTr="00C31CF4">
        <w:tc>
          <w:tcPr>
            <w:tcW w:w="1276" w:type="dxa"/>
            <w:tcBorders>
              <w:top w:val="single" w:sz="4" w:space="0" w:color="auto"/>
              <w:bottom w:val="single" w:sz="4" w:space="0" w:color="auto"/>
            </w:tcBorders>
          </w:tcPr>
          <w:p w:rsidR="00190ADF" w:rsidRPr="00B160CF" w:rsidRDefault="00190ADF" w:rsidP="00C31CF4">
            <w:pPr>
              <w:rPr>
                <w:rFonts w:ascii="Times New Roman" w:hAnsi="Times New Roman"/>
                <w:b/>
                <w:bCs/>
                <w:sz w:val="24"/>
                <w:szCs w:val="24"/>
              </w:rPr>
            </w:pPr>
            <w:r w:rsidRPr="00B160CF">
              <w:rPr>
                <w:rFonts w:ascii="Times New Roman" w:hAnsi="Times New Roman"/>
                <w:b/>
                <w:bCs/>
                <w:sz w:val="24"/>
                <w:szCs w:val="24"/>
              </w:rPr>
              <w:t>Taxonomic classification</w:t>
            </w:r>
          </w:p>
        </w:tc>
        <w:tc>
          <w:tcPr>
            <w:tcW w:w="2468" w:type="dxa"/>
            <w:tcBorders>
              <w:top w:val="single" w:sz="4" w:space="0" w:color="auto"/>
              <w:bottom w:val="single" w:sz="4" w:space="0" w:color="auto"/>
            </w:tcBorders>
          </w:tcPr>
          <w:p w:rsidR="00190ADF" w:rsidRPr="00B160CF" w:rsidRDefault="00190ADF" w:rsidP="000571B8">
            <w:pPr>
              <w:jc w:val="both"/>
              <w:rPr>
                <w:rFonts w:ascii="Times New Roman" w:hAnsi="Times New Roman"/>
                <w:sz w:val="24"/>
                <w:szCs w:val="24"/>
              </w:rPr>
            </w:pPr>
          </w:p>
        </w:tc>
      </w:tr>
      <w:tr w:rsidR="00190ADF" w:rsidRPr="00B160CF" w:rsidTr="00C31CF4">
        <w:tc>
          <w:tcPr>
            <w:tcW w:w="1276" w:type="dxa"/>
            <w:tcBorders>
              <w:top w:val="single" w:sz="4" w:space="0" w:color="auto"/>
            </w:tcBorders>
          </w:tcPr>
          <w:p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Kingdom</w:t>
            </w:r>
          </w:p>
        </w:tc>
        <w:tc>
          <w:tcPr>
            <w:tcW w:w="2468" w:type="dxa"/>
            <w:tcBorders>
              <w:top w:val="single" w:sz="4" w:space="0" w:color="auto"/>
            </w:tcBorders>
          </w:tcPr>
          <w:p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Plantae</w:t>
            </w:r>
          </w:p>
        </w:tc>
      </w:tr>
      <w:tr w:rsidR="00190ADF" w:rsidRPr="00B160CF" w:rsidTr="00C31CF4">
        <w:tc>
          <w:tcPr>
            <w:tcW w:w="1276" w:type="dxa"/>
          </w:tcPr>
          <w:p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Phylum</w:t>
            </w:r>
          </w:p>
        </w:tc>
        <w:tc>
          <w:tcPr>
            <w:tcW w:w="2468" w:type="dxa"/>
          </w:tcPr>
          <w:p w:rsidR="00190ADF" w:rsidRPr="00B160CF" w:rsidRDefault="00190ADF" w:rsidP="000571B8">
            <w:pPr>
              <w:jc w:val="both"/>
              <w:rPr>
                <w:rFonts w:ascii="Times New Roman" w:hAnsi="Times New Roman"/>
                <w:sz w:val="24"/>
                <w:szCs w:val="24"/>
              </w:rPr>
            </w:pPr>
            <w:proofErr w:type="spellStart"/>
            <w:r w:rsidRPr="00B160CF">
              <w:rPr>
                <w:rFonts w:ascii="Times New Roman" w:hAnsi="Times New Roman"/>
                <w:sz w:val="24"/>
                <w:szCs w:val="24"/>
              </w:rPr>
              <w:t>Tracheophyta</w:t>
            </w:r>
            <w:proofErr w:type="spellEnd"/>
          </w:p>
        </w:tc>
      </w:tr>
      <w:tr w:rsidR="00190ADF" w:rsidRPr="00B160CF" w:rsidTr="00C31CF4">
        <w:tc>
          <w:tcPr>
            <w:tcW w:w="1276" w:type="dxa"/>
          </w:tcPr>
          <w:p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Division</w:t>
            </w:r>
          </w:p>
        </w:tc>
        <w:tc>
          <w:tcPr>
            <w:tcW w:w="2468" w:type="dxa"/>
          </w:tcPr>
          <w:p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Angiosperms</w:t>
            </w:r>
          </w:p>
        </w:tc>
      </w:tr>
      <w:tr w:rsidR="00190ADF" w:rsidRPr="00B160CF" w:rsidTr="00C31CF4">
        <w:tc>
          <w:tcPr>
            <w:tcW w:w="1276" w:type="dxa"/>
          </w:tcPr>
          <w:p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 xml:space="preserve">Class </w:t>
            </w:r>
          </w:p>
        </w:tc>
        <w:tc>
          <w:tcPr>
            <w:tcW w:w="2468" w:type="dxa"/>
          </w:tcPr>
          <w:p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Monocots</w:t>
            </w:r>
          </w:p>
        </w:tc>
      </w:tr>
      <w:tr w:rsidR="00190ADF" w:rsidRPr="00B160CF" w:rsidTr="00C31CF4">
        <w:tc>
          <w:tcPr>
            <w:tcW w:w="1276" w:type="dxa"/>
          </w:tcPr>
          <w:p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Order</w:t>
            </w:r>
          </w:p>
        </w:tc>
        <w:tc>
          <w:tcPr>
            <w:tcW w:w="2468" w:type="dxa"/>
          </w:tcPr>
          <w:p w:rsidR="00190ADF" w:rsidRPr="00B160CF" w:rsidRDefault="00190ADF" w:rsidP="000571B8">
            <w:pPr>
              <w:jc w:val="both"/>
              <w:rPr>
                <w:rFonts w:ascii="Times New Roman" w:hAnsi="Times New Roman"/>
                <w:sz w:val="24"/>
                <w:szCs w:val="24"/>
              </w:rPr>
            </w:pPr>
            <w:proofErr w:type="spellStart"/>
            <w:r w:rsidRPr="00B160CF">
              <w:rPr>
                <w:rFonts w:ascii="Times New Roman" w:hAnsi="Times New Roman"/>
                <w:sz w:val="24"/>
                <w:szCs w:val="24"/>
              </w:rPr>
              <w:t>Asparagales</w:t>
            </w:r>
            <w:proofErr w:type="spellEnd"/>
          </w:p>
        </w:tc>
      </w:tr>
      <w:tr w:rsidR="00190ADF" w:rsidRPr="00B160CF" w:rsidTr="00C31CF4">
        <w:tc>
          <w:tcPr>
            <w:tcW w:w="1276" w:type="dxa"/>
          </w:tcPr>
          <w:p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Family</w:t>
            </w:r>
          </w:p>
        </w:tc>
        <w:tc>
          <w:tcPr>
            <w:tcW w:w="2468" w:type="dxa"/>
          </w:tcPr>
          <w:p w:rsidR="00190ADF" w:rsidRPr="00B160CF" w:rsidRDefault="00190ADF" w:rsidP="000571B8">
            <w:pPr>
              <w:jc w:val="both"/>
              <w:rPr>
                <w:rFonts w:ascii="Times New Roman" w:hAnsi="Times New Roman"/>
                <w:sz w:val="24"/>
                <w:szCs w:val="24"/>
              </w:rPr>
            </w:pPr>
            <w:proofErr w:type="spellStart"/>
            <w:r w:rsidRPr="00B160CF">
              <w:rPr>
                <w:rFonts w:ascii="Times New Roman" w:hAnsi="Times New Roman"/>
                <w:sz w:val="24"/>
                <w:szCs w:val="24"/>
              </w:rPr>
              <w:t>Asparagaceae</w:t>
            </w:r>
            <w:proofErr w:type="spellEnd"/>
          </w:p>
        </w:tc>
      </w:tr>
      <w:tr w:rsidR="00190ADF" w:rsidRPr="00B160CF" w:rsidTr="00C31CF4">
        <w:tc>
          <w:tcPr>
            <w:tcW w:w="1276" w:type="dxa"/>
          </w:tcPr>
          <w:p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Subfamily</w:t>
            </w:r>
          </w:p>
        </w:tc>
        <w:tc>
          <w:tcPr>
            <w:tcW w:w="2468" w:type="dxa"/>
          </w:tcPr>
          <w:p w:rsidR="00190ADF" w:rsidRPr="00B160CF" w:rsidRDefault="00190ADF" w:rsidP="000571B8">
            <w:pPr>
              <w:jc w:val="both"/>
              <w:rPr>
                <w:rFonts w:ascii="Times New Roman" w:hAnsi="Times New Roman"/>
                <w:sz w:val="24"/>
                <w:szCs w:val="24"/>
              </w:rPr>
            </w:pPr>
            <w:proofErr w:type="spellStart"/>
            <w:r w:rsidRPr="00B160CF">
              <w:rPr>
                <w:rFonts w:ascii="Times New Roman" w:hAnsi="Times New Roman"/>
                <w:sz w:val="24"/>
                <w:szCs w:val="24"/>
              </w:rPr>
              <w:t>Nolinoideae</w:t>
            </w:r>
            <w:proofErr w:type="spellEnd"/>
          </w:p>
        </w:tc>
      </w:tr>
      <w:tr w:rsidR="00190ADF" w:rsidRPr="00B160CF" w:rsidTr="00C31CF4">
        <w:tc>
          <w:tcPr>
            <w:tcW w:w="1276" w:type="dxa"/>
          </w:tcPr>
          <w:p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Genus</w:t>
            </w:r>
          </w:p>
        </w:tc>
        <w:tc>
          <w:tcPr>
            <w:tcW w:w="2468" w:type="dxa"/>
          </w:tcPr>
          <w:p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 xml:space="preserve">Dracaena </w:t>
            </w:r>
          </w:p>
        </w:tc>
      </w:tr>
      <w:tr w:rsidR="00190ADF" w:rsidRPr="00B160CF" w:rsidTr="00C31CF4">
        <w:tc>
          <w:tcPr>
            <w:tcW w:w="1276" w:type="dxa"/>
          </w:tcPr>
          <w:p w:rsidR="00190ADF" w:rsidRPr="00B160CF" w:rsidRDefault="00190ADF" w:rsidP="000571B8">
            <w:pPr>
              <w:jc w:val="both"/>
              <w:rPr>
                <w:rFonts w:ascii="Times New Roman" w:hAnsi="Times New Roman"/>
                <w:sz w:val="24"/>
                <w:szCs w:val="24"/>
              </w:rPr>
            </w:pPr>
            <w:r w:rsidRPr="00B160CF">
              <w:rPr>
                <w:rFonts w:ascii="Times New Roman" w:hAnsi="Times New Roman"/>
                <w:sz w:val="24"/>
                <w:szCs w:val="24"/>
              </w:rPr>
              <w:t>Species</w:t>
            </w:r>
          </w:p>
        </w:tc>
        <w:tc>
          <w:tcPr>
            <w:tcW w:w="2468" w:type="dxa"/>
          </w:tcPr>
          <w:p w:rsidR="00190ADF" w:rsidRPr="00B160CF" w:rsidRDefault="00C31CF4" w:rsidP="000571B8">
            <w:pPr>
              <w:jc w:val="both"/>
              <w:rPr>
                <w:rFonts w:ascii="Times New Roman" w:hAnsi="Times New Roman"/>
                <w:sz w:val="24"/>
                <w:szCs w:val="24"/>
              </w:rPr>
            </w:pPr>
            <w:proofErr w:type="spellStart"/>
            <w:r>
              <w:rPr>
                <w:rFonts w:ascii="Times New Roman" w:hAnsi="Times New Roman"/>
                <w:sz w:val="24"/>
                <w:szCs w:val="24"/>
              </w:rPr>
              <w:t>Trif</w:t>
            </w:r>
            <w:r w:rsidR="00190ADF" w:rsidRPr="00B160CF">
              <w:rPr>
                <w:rFonts w:ascii="Times New Roman" w:hAnsi="Times New Roman"/>
                <w:sz w:val="24"/>
                <w:szCs w:val="24"/>
              </w:rPr>
              <w:t>asciata</w:t>
            </w:r>
            <w:proofErr w:type="spellEnd"/>
          </w:p>
        </w:tc>
      </w:tr>
    </w:tbl>
    <w:p w:rsidR="00190ADF" w:rsidRDefault="00190ADF" w:rsidP="000571B8">
      <w:pPr>
        <w:jc w:val="both"/>
        <w:rPr>
          <w:rFonts w:ascii="Times New Roman" w:hAnsi="Times New Roman"/>
          <w:b/>
          <w:bCs/>
          <w:sz w:val="24"/>
          <w:szCs w:val="24"/>
        </w:rPr>
      </w:pPr>
    </w:p>
    <w:p w:rsidR="00190ADF" w:rsidRDefault="00EC4EB5" w:rsidP="000571B8">
      <w:pPr>
        <w:jc w:val="both"/>
        <w:rPr>
          <w:rFonts w:ascii="Times New Roman" w:hAnsi="Times New Roman"/>
          <w:b/>
          <w:bCs/>
          <w:sz w:val="24"/>
          <w:szCs w:val="24"/>
        </w:rPr>
      </w:pPr>
      <w:r>
        <w:rPr>
          <w:rFonts w:ascii="Times New Roman" w:hAnsi="Times New Roman"/>
          <w:b/>
          <w:bCs/>
          <w:sz w:val="24"/>
          <w:szCs w:val="24"/>
        </w:rPr>
        <w:t xml:space="preserve">FIG 1: </w:t>
      </w:r>
      <w:bookmarkStart w:id="3" w:name="_GoBack"/>
      <w:bookmarkEnd w:id="3"/>
      <w:r w:rsidR="00190ADF">
        <w:rPr>
          <w:rFonts w:ascii="Times New Roman" w:hAnsi="Times New Roman"/>
          <w:b/>
          <w:bCs/>
          <w:sz w:val="24"/>
          <w:szCs w:val="24"/>
        </w:rPr>
        <w:t xml:space="preserve">Pictures of </w:t>
      </w:r>
      <w:r w:rsidR="00190ADF" w:rsidRPr="00B160CF">
        <w:rPr>
          <w:rFonts w:ascii="Times New Roman" w:hAnsi="Times New Roman"/>
          <w:b/>
          <w:bCs/>
          <w:sz w:val="24"/>
          <w:szCs w:val="24"/>
        </w:rPr>
        <w:t>Snake plant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tblGrid>
      <w:tr w:rsidR="001A48EA" w:rsidTr="00DC2714">
        <w:trPr>
          <w:trHeight w:val="3140"/>
        </w:trPr>
        <w:tc>
          <w:tcPr>
            <w:tcW w:w="3960" w:type="dxa"/>
          </w:tcPr>
          <w:p w:rsidR="001A48EA" w:rsidRDefault="001A48EA" w:rsidP="000571B8">
            <w:pPr>
              <w:jc w:val="both"/>
              <w:rPr>
                <w:rFonts w:ascii="Times New Roman" w:hAnsi="Times New Roman"/>
                <w:noProof/>
                <w:sz w:val="24"/>
                <w:szCs w:val="24"/>
              </w:rPr>
            </w:pPr>
            <w:r w:rsidRPr="001A48EA">
              <w:rPr>
                <w:rFonts w:ascii="Times New Roman" w:hAnsi="Times New Roman"/>
                <w:noProof/>
                <w:sz w:val="24"/>
                <w:szCs w:val="24"/>
              </w:rPr>
              <w:lastRenderedPageBreak/>
              <w:drawing>
                <wp:inline distT="0" distB="0" distL="0" distR="0">
                  <wp:extent cx="2286000" cy="188619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849300" name="Picture 119484930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6000" cy="1886198"/>
                          </a:xfrm>
                          <a:prstGeom prst="rect">
                            <a:avLst/>
                          </a:prstGeom>
                        </pic:spPr>
                      </pic:pic>
                    </a:graphicData>
                  </a:graphic>
                </wp:inline>
              </w:drawing>
            </w:r>
          </w:p>
        </w:tc>
      </w:tr>
      <w:tr w:rsidR="001A48EA" w:rsidTr="00DC2714">
        <w:trPr>
          <w:trHeight w:val="3131"/>
        </w:trPr>
        <w:tc>
          <w:tcPr>
            <w:tcW w:w="3960" w:type="dxa"/>
          </w:tcPr>
          <w:p w:rsidR="001A48EA" w:rsidRDefault="001A48EA" w:rsidP="000571B8">
            <w:pPr>
              <w:jc w:val="both"/>
              <w:rPr>
                <w:rFonts w:ascii="Times New Roman" w:hAnsi="Times New Roman"/>
                <w:noProof/>
                <w:sz w:val="24"/>
                <w:szCs w:val="24"/>
              </w:rPr>
            </w:pPr>
            <w:r w:rsidRPr="001A48EA">
              <w:rPr>
                <w:rFonts w:ascii="Times New Roman" w:hAnsi="Times New Roman"/>
                <w:noProof/>
                <w:sz w:val="24"/>
                <w:szCs w:val="24"/>
              </w:rPr>
              <w:drawing>
                <wp:inline distT="0" distB="0" distL="0" distR="0">
                  <wp:extent cx="2286000" cy="188318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06562" name="Picture 186520656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6000" cy="1883181"/>
                          </a:xfrm>
                          <a:prstGeom prst="rect">
                            <a:avLst/>
                          </a:prstGeom>
                        </pic:spPr>
                      </pic:pic>
                    </a:graphicData>
                  </a:graphic>
                </wp:inline>
              </w:drawing>
            </w:r>
          </w:p>
        </w:tc>
      </w:tr>
      <w:tr w:rsidR="001A48EA" w:rsidTr="00DC2714">
        <w:trPr>
          <w:trHeight w:val="3068"/>
        </w:trPr>
        <w:tc>
          <w:tcPr>
            <w:tcW w:w="3960" w:type="dxa"/>
          </w:tcPr>
          <w:p w:rsidR="001A48EA" w:rsidRDefault="001A48EA" w:rsidP="000571B8">
            <w:pPr>
              <w:jc w:val="both"/>
              <w:rPr>
                <w:rFonts w:ascii="Times New Roman" w:hAnsi="Times New Roman"/>
                <w:noProof/>
                <w:sz w:val="24"/>
                <w:szCs w:val="24"/>
              </w:rPr>
            </w:pPr>
            <w:r w:rsidRPr="001A48EA">
              <w:rPr>
                <w:rFonts w:ascii="Times New Roman" w:hAnsi="Times New Roman"/>
                <w:noProof/>
                <w:sz w:val="24"/>
                <w:szCs w:val="24"/>
              </w:rPr>
              <w:drawing>
                <wp:inline distT="0" distB="0" distL="0" distR="0">
                  <wp:extent cx="2286827" cy="1868557"/>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56798" name="Picture 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86000" cy="1867881"/>
                          </a:xfrm>
                          <a:prstGeom prst="rect">
                            <a:avLst/>
                          </a:prstGeom>
                        </pic:spPr>
                      </pic:pic>
                    </a:graphicData>
                  </a:graphic>
                </wp:inline>
              </w:drawing>
            </w:r>
          </w:p>
        </w:tc>
      </w:tr>
      <w:tr w:rsidR="001A48EA" w:rsidTr="00DC2714">
        <w:tc>
          <w:tcPr>
            <w:tcW w:w="3960" w:type="dxa"/>
          </w:tcPr>
          <w:p w:rsidR="001A48EA" w:rsidRDefault="007F2AA6" w:rsidP="000571B8">
            <w:pPr>
              <w:jc w:val="both"/>
              <w:rPr>
                <w:rFonts w:ascii="Times New Roman" w:hAnsi="Times New Roman"/>
                <w:noProof/>
                <w:sz w:val="24"/>
                <w:szCs w:val="24"/>
              </w:rPr>
            </w:pPr>
            <w:r w:rsidRPr="007F2AA6">
              <w:rPr>
                <w:rFonts w:ascii="Times New Roman" w:hAnsi="Times New Roman"/>
                <w:noProof/>
                <w:sz w:val="24"/>
                <w:szCs w:val="24"/>
              </w:rPr>
              <w:drawing>
                <wp:inline distT="0" distB="0" distL="0" distR="0">
                  <wp:extent cx="2286828" cy="190036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41985" name="Picture 150844198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86000" cy="1899674"/>
                          </a:xfrm>
                          <a:prstGeom prst="rect">
                            <a:avLst/>
                          </a:prstGeom>
                        </pic:spPr>
                      </pic:pic>
                    </a:graphicData>
                  </a:graphic>
                </wp:inline>
              </w:drawing>
            </w:r>
          </w:p>
          <w:p w:rsidR="004F7EF6" w:rsidRDefault="004F7EF6" w:rsidP="000571B8">
            <w:pPr>
              <w:jc w:val="both"/>
              <w:rPr>
                <w:rFonts w:ascii="Times New Roman" w:hAnsi="Times New Roman"/>
                <w:noProof/>
                <w:sz w:val="24"/>
                <w:szCs w:val="24"/>
              </w:rPr>
            </w:pPr>
          </w:p>
        </w:tc>
      </w:tr>
    </w:tbl>
    <w:p w:rsidR="008A7E00" w:rsidRPr="00EF248A" w:rsidRDefault="004F7EF6" w:rsidP="000571B8">
      <w:pPr>
        <w:jc w:val="both"/>
        <w:rPr>
          <w:rFonts w:ascii="Times New Roman" w:hAnsi="Times New Roman"/>
          <w:b/>
          <w:bCs/>
          <w:sz w:val="24"/>
          <w:szCs w:val="24"/>
          <w:highlight w:val="yellow"/>
        </w:rPr>
      </w:pPr>
      <w:r w:rsidRPr="00EF248A">
        <w:rPr>
          <w:rFonts w:ascii="Times New Roman" w:hAnsi="Times New Roman"/>
          <w:b/>
          <w:bCs/>
          <w:sz w:val="24"/>
          <w:szCs w:val="24"/>
          <w:highlight w:val="yellow"/>
        </w:rPr>
        <w:t xml:space="preserve">Table 2. Characteristics of the plants included in the survey. </w:t>
      </w:r>
      <w:r w:rsidRPr="00EF248A">
        <w:rPr>
          <w:rFonts w:ascii="Times New Roman" w:hAnsi="Times New Roman"/>
          <w:sz w:val="24"/>
          <w:szCs w:val="24"/>
          <w:highlight w:val="yellow"/>
        </w:rPr>
        <w:t>(</w:t>
      </w:r>
      <w:r w:rsidR="007C30BC" w:rsidRPr="00EF248A">
        <w:rPr>
          <w:rFonts w:ascii="Times New Roman" w:hAnsi="Times New Roman"/>
          <w:sz w:val="24"/>
          <w:szCs w:val="24"/>
          <w:highlight w:val="yellow"/>
        </w:rPr>
        <w:t>Jenny Berger et al., 2022)</w:t>
      </w:r>
    </w:p>
    <w:tbl>
      <w:tblPr>
        <w:tblStyle w:val="TableGrid"/>
        <w:tblW w:w="0" w:type="auto"/>
        <w:tblLook w:val="04A0" w:firstRow="1" w:lastRow="0" w:firstColumn="1" w:lastColumn="0" w:noHBand="0" w:noVBand="1"/>
      </w:tblPr>
      <w:tblGrid>
        <w:gridCol w:w="1336"/>
        <w:gridCol w:w="1141"/>
        <w:gridCol w:w="1483"/>
      </w:tblGrid>
      <w:tr w:rsidR="004F7EF6" w:rsidRPr="00EF248A" w:rsidTr="004F7EF6">
        <w:tc>
          <w:tcPr>
            <w:tcW w:w="1320" w:type="dxa"/>
          </w:tcPr>
          <w:p w:rsidR="004F7EF6" w:rsidRPr="00EF248A" w:rsidRDefault="004F7EF6" w:rsidP="000571B8">
            <w:pPr>
              <w:jc w:val="both"/>
              <w:rPr>
                <w:rFonts w:ascii="Times New Roman" w:hAnsi="Times New Roman"/>
                <w:b/>
                <w:bCs/>
                <w:sz w:val="24"/>
                <w:szCs w:val="24"/>
                <w:highlight w:val="yellow"/>
              </w:rPr>
            </w:pPr>
            <w:r w:rsidRPr="00EF248A">
              <w:rPr>
                <w:rFonts w:ascii="Times New Roman" w:hAnsi="Times New Roman"/>
                <w:b/>
                <w:bCs/>
                <w:sz w:val="24"/>
                <w:szCs w:val="24"/>
                <w:highlight w:val="yellow"/>
              </w:rPr>
              <w:t>Plant</w:t>
            </w:r>
          </w:p>
        </w:tc>
        <w:tc>
          <w:tcPr>
            <w:tcW w:w="1320" w:type="dxa"/>
          </w:tcPr>
          <w:p w:rsidR="004F7EF6" w:rsidRPr="00EF248A" w:rsidRDefault="004F7EF6" w:rsidP="000571B8">
            <w:pPr>
              <w:jc w:val="both"/>
              <w:rPr>
                <w:rFonts w:ascii="Times New Roman" w:hAnsi="Times New Roman"/>
                <w:b/>
                <w:bCs/>
                <w:sz w:val="24"/>
                <w:szCs w:val="24"/>
                <w:highlight w:val="yellow"/>
              </w:rPr>
            </w:pPr>
            <w:r w:rsidRPr="00EF248A">
              <w:rPr>
                <w:rFonts w:ascii="Times New Roman" w:hAnsi="Times New Roman"/>
                <w:b/>
                <w:bCs/>
                <w:sz w:val="24"/>
                <w:szCs w:val="24"/>
                <w:highlight w:val="yellow"/>
              </w:rPr>
              <w:t>Shape</w:t>
            </w:r>
          </w:p>
        </w:tc>
        <w:tc>
          <w:tcPr>
            <w:tcW w:w="1320" w:type="dxa"/>
          </w:tcPr>
          <w:p w:rsidR="004F7EF6" w:rsidRPr="00EF248A" w:rsidRDefault="004F7EF6" w:rsidP="000571B8">
            <w:pPr>
              <w:jc w:val="both"/>
              <w:rPr>
                <w:rFonts w:ascii="Times New Roman" w:hAnsi="Times New Roman"/>
                <w:b/>
                <w:bCs/>
                <w:sz w:val="24"/>
                <w:szCs w:val="24"/>
                <w:highlight w:val="yellow"/>
              </w:rPr>
            </w:pPr>
            <w:r w:rsidRPr="00EF248A">
              <w:rPr>
                <w:rFonts w:ascii="Times New Roman" w:hAnsi="Times New Roman"/>
                <w:b/>
                <w:bCs/>
                <w:sz w:val="24"/>
                <w:szCs w:val="24"/>
                <w:highlight w:val="yellow"/>
              </w:rPr>
              <w:t>Leaf and canopy properties</w:t>
            </w:r>
          </w:p>
        </w:tc>
      </w:tr>
      <w:tr w:rsidR="004F7EF6" w:rsidTr="004F7EF6">
        <w:tc>
          <w:tcPr>
            <w:tcW w:w="1320" w:type="dxa"/>
          </w:tcPr>
          <w:p w:rsidR="004F7EF6" w:rsidRPr="004619F2" w:rsidRDefault="004F7EF6" w:rsidP="000571B8">
            <w:pPr>
              <w:jc w:val="both"/>
              <w:rPr>
                <w:rFonts w:ascii="Times New Roman" w:hAnsi="Times New Roman"/>
                <w:i/>
                <w:iCs/>
                <w:sz w:val="24"/>
                <w:szCs w:val="24"/>
                <w:highlight w:val="yellow"/>
              </w:rPr>
            </w:pPr>
            <w:proofErr w:type="spellStart"/>
            <w:r w:rsidRPr="004619F2">
              <w:rPr>
                <w:rFonts w:ascii="Times New Roman" w:hAnsi="Times New Roman"/>
                <w:i/>
                <w:iCs/>
                <w:sz w:val="24"/>
                <w:szCs w:val="24"/>
                <w:highlight w:val="yellow"/>
              </w:rPr>
              <w:t>Sansevieria</w:t>
            </w:r>
            <w:proofErr w:type="spellEnd"/>
            <w:r w:rsidRPr="004619F2">
              <w:rPr>
                <w:rFonts w:ascii="Times New Roman" w:hAnsi="Times New Roman"/>
                <w:i/>
                <w:iCs/>
                <w:sz w:val="24"/>
                <w:szCs w:val="24"/>
                <w:highlight w:val="yellow"/>
              </w:rPr>
              <w:t xml:space="preserve"> </w:t>
            </w:r>
            <w:proofErr w:type="spellStart"/>
            <w:r w:rsidRPr="004619F2">
              <w:rPr>
                <w:rFonts w:ascii="Times New Roman" w:hAnsi="Times New Roman"/>
                <w:i/>
                <w:iCs/>
                <w:sz w:val="24"/>
                <w:szCs w:val="24"/>
                <w:highlight w:val="yellow"/>
              </w:rPr>
              <w:t>trifasciata</w:t>
            </w:r>
            <w:proofErr w:type="spellEnd"/>
            <w:r w:rsidRPr="004619F2">
              <w:rPr>
                <w:rFonts w:ascii="Times New Roman" w:hAnsi="Times New Roman"/>
                <w:i/>
                <w:iCs/>
                <w:sz w:val="24"/>
                <w:szCs w:val="24"/>
                <w:highlight w:val="yellow"/>
              </w:rPr>
              <w:t xml:space="preserve"> </w:t>
            </w:r>
          </w:p>
        </w:tc>
        <w:tc>
          <w:tcPr>
            <w:tcW w:w="1320" w:type="dxa"/>
          </w:tcPr>
          <w:p w:rsidR="004F7EF6" w:rsidRPr="00EF248A" w:rsidRDefault="004F7EF6" w:rsidP="000571B8">
            <w:pPr>
              <w:jc w:val="both"/>
              <w:rPr>
                <w:rFonts w:ascii="Times New Roman" w:hAnsi="Times New Roman"/>
                <w:sz w:val="24"/>
                <w:szCs w:val="24"/>
                <w:highlight w:val="yellow"/>
              </w:rPr>
            </w:pPr>
            <w:r w:rsidRPr="00EF248A">
              <w:rPr>
                <w:rFonts w:ascii="Times New Roman" w:hAnsi="Times New Roman"/>
                <w:sz w:val="24"/>
                <w:szCs w:val="24"/>
                <w:highlight w:val="yellow"/>
              </w:rPr>
              <w:t>Column sharp</w:t>
            </w:r>
          </w:p>
        </w:tc>
        <w:tc>
          <w:tcPr>
            <w:tcW w:w="1320" w:type="dxa"/>
          </w:tcPr>
          <w:p w:rsidR="004F7EF6" w:rsidRPr="004F7EF6" w:rsidRDefault="004F7EF6" w:rsidP="000571B8">
            <w:pPr>
              <w:jc w:val="both"/>
              <w:rPr>
                <w:rFonts w:ascii="Times New Roman" w:hAnsi="Times New Roman"/>
                <w:sz w:val="24"/>
                <w:szCs w:val="24"/>
              </w:rPr>
            </w:pPr>
            <w:r w:rsidRPr="00EF248A">
              <w:rPr>
                <w:rFonts w:ascii="Times New Roman" w:hAnsi="Times New Roman"/>
                <w:sz w:val="24"/>
                <w:szCs w:val="24"/>
                <w:highlight w:val="yellow"/>
              </w:rPr>
              <w:t xml:space="preserve">Long, upright, thick, broad sword shaped leaves. </w:t>
            </w:r>
            <w:proofErr w:type="spellStart"/>
            <w:r w:rsidRPr="00EF248A">
              <w:rPr>
                <w:rFonts w:ascii="Times New Roman" w:hAnsi="Times New Roman"/>
                <w:sz w:val="24"/>
                <w:szCs w:val="24"/>
                <w:highlight w:val="yellow"/>
              </w:rPr>
              <w:t>Crassulacean</w:t>
            </w:r>
            <w:proofErr w:type="spellEnd"/>
            <w:r w:rsidRPr="00EF248A">
              <w:rPr>
                <w:rFonts w:ascii="Times New Roman" w:hAnsi="Times New Roman"/>
                <w:sz w:val="24"/>
                <w:szCs w:val="24"/>
                <w:highlight w:val="yellow"/>
              </w:rPr>
              <w:t xml:space="preserve"> Acid metabolism (CAM)</w:t>
            </w:r>
          </w:p>
        </w:tc>
      </w:tr>
    </w:tbl>
    <w:p w:rsidR="004F7EF6" w:rsidRDefault="004F7EF6" w:rsidP="000571B8">
      <w:pPr>
        <w:jc w:val="both"/>
        <w:rPr>
          <w:rFonts w:ascii="Times New Roman" w:hAnsi="Times New Roman"/>
          <w:b/>
          <w:bCs/>
          <w:sz w:val="24"/>
          <w:szCs w:val="24"/>
        </w:rPr>
      </w:pPr>
    </w:p>
    <w:p w:rsidR="00190ADF" w:rsidRDefault="00B0512F" w:rsidP="000571B8">
      <w:pPr>
        <w:jc w:val="both"/>
        <w:rPr>
          <w:rFonts w:ascii="Times New Roman" w:hAnsi="Times New Roman"/>
          <w:b/>
          <w:bCs/>
          <w:sz w:val="24"/>
          <w:szCs w:val="24"/>
        </w:rPr>
      </w:pPr>
      <w:r>
        <w:rPr>
          <w:rFonts w:ascii="Times New Roman" w:hAnsi="Times New Roman"/>
          <w:b/>
          <w:bCs/>
          <w:sz w:val="24"/>
          <w:szCs w:val="24"/>
        </w:rPr>
        <w:t xml:space="preserve">3.  </w:t>
      </w:r>
      <w:r w:rsidR="00190ADF" w:rsidRPr="00B160CF">
        <w:rPr>
          <w:rFonts w:ascii="Times New Roman" w:hAnsi="Times New Roman"/>
          <w:b/>
          <w:bCs/>
          <w:sz w:val="24"/>
          <w:szCs w:val="24"/>
        </w:rPr>
        <w:t>Air Purification Capabilities</w:t>
      </w:r>
    </w:p>
    <w:p w:rsidR="008A7E00" w:rsidRPr="00B160CF" w:rsidRDefault="008A7E00" w:rsidP="000571B8">
      <w:pPr>
        <w:jc w:val="both"/>
        <w:rPr>
          <w:rFonts w:ascii="Times New Roman" w:hAnsi="Times New Roman"/>
          <w:sz w:val="24"/>
          <w:szCs w:val="24"/>
        </w:rPr>
      </w:pPr>
    </w:p>
    <w:p w:rsidR="00874451" w:rsidRPr="00B160CF" w:rsidRDefault="00874451" w:rsidP="001A48EA">
      <w:pPr>
        <w:jc w:val="both"/>
        <w:rPr>
          <w:rFonts w:ascii="Times New Roman" w:hAnsi="Times New Roman"/>
          <w:b/>
          <w:bCs/>
          <w:sz w:val="24"/>
          <w:szCs w:val="24"/>
        </w:rPr>
      </w:pPr>
      <w:r w:rsidRPr="00B160CF">
        <w:rPr>
          <w:rFonts w:ascii="Times New Roman" w:hAnsi="Times New Roman"/>
          <w:sz w:val="24"/>
          <w:szCs w:val="24"/>
        </w:rPr>
        <w:t xml:space="preserve">Numerous studies have explored the air-purifying capabilities of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A notable investigation conducted by </w:t>
      </w:r>
      <w:proofErr w:type="spellStart"/>
      <w:r w:rsidRPr="00B160CF">
        <w:rPr>
          <w:rFonts w:ascii="Times New Roman" w:hAnsi="Times New Roman"/>
          <w:sz w:val="24"/>
          <w:szCs w:val="24"/>
        </w:rPr>
        <w:t>Wolverton</w:t>
      </w:r>
      <w:proofErr w:type="spellEnd"/>
      <w:r w:rsidRPr="00B160CF">
        <w:rPr>
          <w:rFonts w:ascii="Times New Roman" w:hAnsi="Times New Roman"/>
          <w:sz w:val="24"/>
          <w:szCs w:val="24"/>
        </w:rPr>
        <w:t>, B. C., and Johnson as part of a NASA study revealed the plant's effectiveness in eliminating toxins such as formaldehyde, xylene, and toluene from the atmosphere. Further research by Orwell corroborated these results, indicating that Snake Plants can significantly diminish the levels of volatile organic compounds (VOCs) in indoor settings (</w:t>
      </w:r>
      <w:proofErr w:type="spellStart"/>
      <w:r w:rsidRPr="00B160CF">
        <w:rPr>
          <w:rFonts w:ascii="Times New Roman" w:hAnsi="Times New Roman"/>
          <w:sz w:val="24"/>
          <w:szCs w:val="24"/>
        </w:rPr>
        <w:t>Wolverton</w:t>
      </w:r>
      <w:proofErr w:type="spellEnd"/>
      <w:r w:rsidRPr="00B160CF">
        <w:rPr>
          <w:rFonts w:ascii="Times New Roman" w:hAnsi="Times New Roman"/>
          <w:sz w:val="24"/>
          <w:szCs w:val="24"/>
        </w:rPr>
        <w:t xml:space="preserve"> et al., 1989, Orwell et al., 2004). Additionally, research has shown that extracts from </w:t>
      </w:r>
      <w:r w:rsidRPr="00E6759C">
        <w:rPr>
          <w:rFonts w:ascii="Times New Roman" w:hAnsi="Times New Roman"/>
          <w:i/>
          <w:iCs/>
          <w:sz w:val="24"/>
          <w:szCs w:val="24"/>
        </w:rPr>
        <w:t>D</w:t>
      </w:r>
      <w:r>
        <w:rPr>
          <w:rFonts w:ascii="Times New Roman" w:hAnsi="Times New Roman"/>
          <w:i/>
          <w:iCs/>
          <w:sz w:val="24"/>
          <w:szCs w:val="24"/>
        </w:rPr>
        <w:t>.</w:t>
      </w:r>
      <w:r w:rsidRPr="00E6759C">
        <w:rPr>
          <w:rFonts w:ascii="Times New Roman" w:hAnsi="Times New Roman"/>
          <w:i/>
          <w:iCs/>
          <w:sz w:val="24"/>
          <w:szCs w:val="24"/>
        </w:rPr>
        <w:t xml:space="preserve">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r w:rsidRPr="00B160CF">
        <w:rPr>
          <w:rFonts w:ascii="Times New Roman" w:hAnsi="Times New Roman"/>
          <w:sz w:val="24"/>
          <w:szCs w:val="24"/>
        </w:rPr>
        <w:t>leaves</w:t>
      </w:r>
      <w:proofErr w:type="spellEnd"/>
      <w:r w:rsidRPr="00B160CF">
        <w:rPr>
          <w:rFonts w:ascii="Times New Roman" w:hAnsi="Times New Roman"/>
          <w:sz w:val="24"/>
          <w:szCs w:val="24"/>
        </w:rPr>
        <w:t xml:space="preserve"> can lower carbon monoxide levels in cigarette smoke (</w:t>
      </w:r>
      <w:proofErr w:type="spellStart"/>
      <w:r w:rsidRPr="00B160CF">
        <w:rPr>
          <w:rFonts w:ascii="Times New Roman" w:hAnsi="Times New Roman"/>
          <w:sz w:val="24"/>
          <w:szCs w:val="24"/>
        </w:rPr>
        <w:t>Gendis</w:t>
      </w:r>
      <w:proofErr w:type="spellEnd"/>
      <w:r w:rsidRPr="00B160CF">
        <w:rPr>
          <w:rFonts w:ascii="Times New Roman" w:hAnsi="Times New Roman"/>
          <w:sz w:val="24"/>
          <w:szCs w:val="24"/>
        </w:rPr>
        <w:t xml:space="preserve"> et al., 2019).</w:t>
      </w:r>
    </w:p>
    <w:p w:rsidR="000571B8" w:rsidRPr="00B160CF" w:rsidRDefault="000571B8" w:rsidP="000571B8">
      <w:pPr>
        <w:jc w:val="both"/>
        <w:rPr>
          <w:rFonts w:ascii="Times New Roman" w:hAnsi="Times New Roman"/>
          <w:b/>
          <w:bCs/>
          <w:sz w:val="24"/>
          <w:szCs w:val="24"/>
        </w:rPr>
      </w:pPr>
    </w:p>
    <w:p w:rsidR="00C31CF4" w:rsidRDefault="006644DF" w:rsidP="000571B8">
      <w:pPr>
        <w:jc w:val="both"/>
        <w:rPr>
          <w:rFonts w:ascii="Times New Roman" w:hAnsi="Times New Roman"/>
          <w:b/>
          <w:bCs/>
          <w:sz w:val="24"/>
          <w:szCs w:val="24"/>
        </w:rPr>
      </w:pPr>
      <w:r>
        <w:rPr>
          <w:rFonts w:ascii="Times New Roman" w:hAnsi="Times New Roman"/>
          <w:b/>
          <w:bCs/>
          <w:sz w:val="24"/>
          <w:szCs w:val="24"/>
        </w:rPr>
        <w:t xml:space="preserve">4.  </w:t>
      </w:r>
      <w:r w:rsidR="00190ADF" w:rsidRPr="00B160CF">
        <w:rPr>
          <w:rFonts w:ascii="Times New Roman" w:hAnsi="Times New Roman"/>
          <w:b/>
          <w:bCs/>
          <w:sz w:val="24"/>
          <w:szCs w:val="24"/>
        </w:rPr>
        <w:t>Mechanisms of Air Purification</w:t>
      </w:r>
    </w:p>
    <w:p w:rsidR="00C31CF4" w:rsidRDefault="00C31CF4" w:rsidP="000571B8">
      <w:pPr>
        <w:jc w:val="both"/>
        <w:rPr>
          <w:rFonts w:ascii="Times New Roman" w:hAnsi="Times New Roman"/>
          <w:b/>
          <w:bCs/>
          <w:sz w:val="24"/>
          <w:szCs w:val="24"/>
        </w:rPr>
      </w:pPr>
    </w:p>
    <w:p w:rsidR="004F3C1C" w:rsidRDefault="00874451" w:rsidP="00874451">
      <w:pPr>
        <w:jc w:val="both"/>
      </w:pPr>
      <w:r w:rsidRPr="00B160CF">
        <w:rPr>
          <w:rFonts w:ascii="Times New Roman" w:hAnsi="Times New Roman"/>
          <w:sz w:val="24"/>
          <w:szCs w:val="24"/>
        </w:rPr>
        <w:lastRenderedPageBreak/>
        <w:t>The process of air purification entails the uptake of contaminants via the leaves and roots, where they are subsequently metabolized by soil microorganisms. This mutually beneficial interaction makes the plant a good choice for enhancing indoor air quality because it increases its capacity to purify the air (</w:t>
      </w:r>
      <w:proofErr w:type="spellStart"/>
      <w:r w:rsidRPr="00B160CF">
        <w:rPr>
          <w:rFonts w:ascii="Times New Roman" w:hAnsi="Times New Roman"/>
          <w:sz w:val="24"/>
          <w:szCs w:val="24"/>
        </w:rPr>
        <w:t>Sagaya</w:t>
      </w:r>
      <w:proofErr w:type="spellEnd"/>
      <w:r w:rsidRPr="00B160CF">
        <w:rPr>
          <w:rFonts w:ascii="Times New Roman" w:hAnsi="Times New Roman"/>
          <w:sz w:val="24"/>
          <w:szCs w:val="24"/>
        </w:rPr>
        <w:t xml:space="preserve"> et al., 2024, </w:t>
      </w:r>
      <w:proofErr w:type="spellStart"/>
      <w:r w:rsidRPr="00B160CF">
        <w:rPr>
          <w:rFonts w:ascii="Times New Roman" w:hAnsi="Times New Roman"/>
          <w:sz w:val="24"/>
          <w:szCs w:val="24"/>
        </w:rPr>
        <w:t>Sriprapat</w:t>
      </w:r>
      <w:proofErr w:type="spellEnd"/>
      <w:r w:rsidRPr="00B160CF">
        <w:rPr>
          <w:rFonts w:ascii="Times New Roman" w:hAnsi="Times New Roman"/>
          <w:sz w:val="24"/>
          <w:szCs w:val="24"/>
        </w:rPr>
        <w:t xml:space="preserve"> et al., 2013).</w:t>
      </w:r>
    </w:p>
    <w:p w:rsidR="00874451" w:rsidRDefault="004F3C1C" w:rsidP="00874451">
      <w:pPr>
        <w:jc w:val="both"/>
        <w:rPr>
          <w:rFonts w:ascii="Times New Roman" w:hAnsi="Times New Roman"/>
          <w:sz w:val="24"/>
          <w:szCs w:val="24"/>
        </w:rPr>
      </w:pPr>
      <w:r w:rsidRPr="00F427AF">
        <w:rPr>
          <w:rFonts w:ascii="Times New Roman" w:hAnsi="Times New Roman"/>
          <w:sz w:val="24"/>
          <w:szCs w:val="24"/>
          <w:highlight w:val="yellow"/>
        </w:rPr>
        <w:t xml:space="preserve">Plants possess the capability to take in and break down numerous harmful substances found in the </w:t>
      </w:r>
      <w:r w:rsidR="00315C12" w:rsidRPr="00F427AF">
        <w:rPr>
          <w:rFonts w:ascii="Times New Roman" w:hAnsi="Times New Roman"/>
          <w:sz w:val="24"/>
          <w:szCs w:val="24"/>
          <w:highlight w:val="yellow"/>
        </w:rPr>
        <w:t>environment;</w:t>
      </w:r>
      <w:r w:rsidRPr="00F427AF">
        <w:rPr>
          <w:rFonts w:ascii="Times New Roman" w:hAnsi="Times New Roman"/>
          <w:sz w:val="24"/>
          <w:szCs w:val="24"/>
          <w:highlight w:val="yellow"/>
        </w:rPr>
        <w:t xml:space="preserve"> a process known as phytoremediation. However, this capability is not yet fully leveraged as a means of purifying indoor air (</w:t>
      </w:r>
      <w:proofErr w:type="spellStart"/>
      <w:r w:rsidRPr="004F3C1C">
        <w:rPr>
          <w:rFonts w:ascii="Times New Roman" w:hAnsi="Times New Roman"/>
          <w:sz w:val="24"/>
          <w:szCs w:val="24"/>
          <w:highlight w:val="yellow"/>
        </w:rPr>
        <w:t>Susanto</w:t>
      </w:r>
      <w:proofErr w:type="spellEnd"/>
      <w:r w:rsidRPr="00F427AF">
        <w:rPr>
          <w:rFonts w:ascii="Times New Roman" w:hAnsi="Times New Roman"/>
          <w:sz w:val="24"/>
          <w:szCs w:val="24"/>
          <w:highlight w:val="yellow"/>
        </w:rPr>
        <w:t xml:space="preserve"> et al., 2021). </w:t>
      </w:r>
      <w:r w:rsidR="00AD73B7" w:rsidRPr="00F427AF">
        <w:rPr>
          <w:rFonts w:ascii="Times New Roman" w:hAnsi="Times New Roman"/>
          <w:sz w:val="24"/>
          <w:szCs w:val="24"/>
          <w:highlight w:val="yellow"/>
        </w:rPr>
        <w:t>Indoor plants and natural landscapes are visually appealing, fostering feelings of tranquility and positivity that create opportunities for reflection and contemplation. They evoke a sense of connection to nature, instilling feelings of completeness and spirituality brought about by nature's elements. Additionally, the presence of these natural components conveys a sense of being nurtured. Certain indoor plants, such as the snake plant, absorb carbon dioxide and release oxygen even at night, making them perfect for placement in bedrooms and other areas of the home. Furthermore, snake plants, with their distinctive appeal, enhance any environment with lush elegance, purify the air, and provide a calming effect</w:t>
      </w:r>
      <w:r w:rsidR="00AD73B7" w:rsidRPr="00F427AF">
        <w:rPr>
          <w:highlight w:val="yellow"/>
        </w:rPr>
        <w:t xml:space="preserve"> (</w:t>
      </w:r>
      <w:proofErr w:type="spellStart"/>
      <w:r w:rsidR="00AD73B7" w:rsidRPr="00F427AF">
        <w:rPr>
          <w:rFonts w:ascii="Times New Roman" w:hAnsi="Times New Roman"/>
          <w:sz w:val="24"/>
          <w:szCs w:val="24"/>
          <w:highlight w:val="yellow"/>
        </w:rPr>
        <w:t>Raturi</w:t>
      </w:r>
      <w:proofErr w:type="spellEnd"/>
      <w:r w:rsidR="00AD73B7" w:rsidRPr="00F427AF">
        <w:rPr>
          <w:rFonts w:ascii="Times New Roman" w:hAnsi="Times New Roman"/>
          <w:sz w:val="24"/>
          <w:szCs w:val="24"/>
          <w:highlight w:val="yellow"/>
        </w:rPr>
        <w:t xml:space="preserve"> V. et al., 2024</w:t>
      </w:r>
      <w:r w:rsidR="00AD73B7" w:rsidRPr="00990BEC">
        <w:rPr>
          <w:rFonts w:ascii="Times New Roman" w:hAnsi="Times New Roman"/>
          <w:sz w:val="24"/>
          <w:szCs w:val="24"/>
          <w:highlight w:val="yellow"/>
        </w:rPr>
        <w:t>)</w:t>
      </w:r>
      <w:r w:rsidR="005812AF" w:rsidRPr="00990BEC">
        <w:rPr>
          <w:rFonts w:ascii="Times New Roman" w:hAnsi="Times New Roman"/>
          <w:sz w:val="24"/>
          <w:szCs w:val="24"/>
          <w:highlight w:val="yellow"/>
        </w:rPr>
        <w:t>.</w:t>
      </w:r>
    </w:p>
    <w:p w:rsidR="00990BEC" w:rsidRDefault="00990BEC" w:rsidP="00874451">
      <w:pPr>
        <w:jc w:val="both"/>
        <w:rPr>
          <w:rFonts w:ascii="Times New Roman" w:hAnsi="Times New Roman"/>
          <w:sz w:val="24"/>
          <w:szCs w:val="24"/>
        </w:rPr>
      </w:pPr>
    </w:p>
    <w:p w:rsidR="00990BEC" w:rsidRDefault="00990BEC" w:rsidP="00874451">
      <w:pPr>
        <w:jc w:val="both"/>
        <w:rPr>
          <w:rFonts w:ascii="Times New Roman" w:hAnsi="Times New Roman"/>
          <w:b/>
          <w:bCs/>
          <w:sz w:val="24"/>
          <w:szCs w:val="24"/>
        </w:rPr>
      </w:pPr>
      <w:r w:rsidRPr="00990BEC">
        <w:rPr>
          <w:rFonts w:ascii="Times New Roman" w:hAnsi="Times New Roman"/>
          <w:b/>
          <w:bCs/>
          <w:sz w:val="24"/>
          <w:szCs w:val="24"/>
          <w:highlight w:val="yellow"/>
        </w:rPr>
        <w:t>5. Experimental Analysis:</w:t>
      </w:r>
    </w:p>
    <w:p w:rsidR="00990BEC" w:rsidRDefault="00990BEC" w:rsidP="00874451">
      <w:pPr>
        <w:jc w:val="both"/>
        <w:rPr>
          <w:rFonts w:ascii="Times New Roman" w:hAnsi="Times New Roman"/>
          <w:b/>
          <w:bCs/>
          <w:sz w:val="24"/>
          <w:szCs w:val="24"/>
        </w:rPr>
      </w:pPr>
    </w:p>
    <w:p w:rsidR="00990BEC" w:rsidRPr="00990BEC" w:rsidRDefault="00990BEC" w:rsidP="00874451">
      <w:pPr>
        <w:jc w:val="both"/>
        <w:rPr>
          <w:rFonts w:ascii="Times New Roman" w:hAnsi="Times New Roman"/>
          <w:sz w:val="24"/>
          <w:szCs w:val="24"/>
          <w:highlight w:val="yellow"/>
        </w:rPr>
      </w:pPr>
      <w:r w:rsidRPr="00990BEC">
        <w:rPr>
          <w:rFonts w:ascii="Times New Roman" w:hAnsi="Times New Roman"/>
          <w:sz w:val="24"/>
          <w:szCs w:val="24"/>
          <w:highlight w:val="yellow"/>
        </w:rPr>
        <w:t xml:space="preserve">The Air Pollution Tolerance Index (APTI), which provides a numerical value for assessing how tolerant plants </w:t>
      </w:r>
      <w:r w:rsidRPr="00990BEC">
        <w:rPr>
          <w:rFonts w:ascii="Times New Roman" w:hAnsi="Times New Roman"/>
          <w:sz w:val="24"/>
          <w:szCs w:val="24"/>
          <w:highlight w:val="yellow"/>
        </w:rPr>
        <w:t>are to air pollution, was calculated using the formula:</w:t>
      </w:r>
    </w:p>
    <w:p w:rsidR="00190ADF" w:rsidRPr="00990BEC" w:rsidRDefault="00190ADF" w:rsidP="000571B8">
      <w:pPr>
        <w:jc w:val="both"/>
        <w:rPr>
          <w:rFonts w:ascii="Times New Roman" w:hAnsi="Times New Roman"/>
          <w:sz w:val="24"/>
          <w:szCs w:val="24"/>
          <w:highlight w:val="yellow"/>
        </w:rPr>
      </w:pPr>
    </w:p>
    <w:p w:rsidR="00990BEC" w:rsidRPr="00990BEC" w:rsidRDefault="00990BEC" w:rsidP="000571B8">
      <w:pPr>
        <w:jc w:val="both"/>
        <w:rPr>
          <w:rFonts w:ascii="Times New Roman" w:hAnsi="Times New Roman"/>
          <w:sz w:val="24"/>
          <w:szCs w:val="24"/>
          <w:highlight w:val="yellow"/>
        </w:rPr>
      </w:pPr>
    </w:p>
    <w:p w:rsidR="00990BEC" w:rsidRPr="00990BEC" w:rsidRDefault="00990BEC" w:rsidP="00990BEC">
      <w:pPr>
        <w:jc w:val="both"/>
        <w:rPr>
          <w:rFonts w:ascii="Times New Roman" w:hAnsi="Times New Roman"/>
          <w:sz w:val="24"/>
          <w:szCs w:val="24"/>
          <w:highlight w:val="yellow"/>
        </w:rPr>
      </w:pPr>
      <w:r w:rsidRPr="00990BEC">
        <w:rPr>
          <w:rFonts w:ascii="Times New Roman" w:hAnsi="Times New Roman"/>
          <w:sz w:val="24"/>
          <w:szCs w:val="24"/>
          <w:highlight w:val="yellow"/>
        </w:rPr>
        <w:t xml:space="preserve">    APTI= (</w:t>
      </w:r>
      <w:proofErr w:type="gramStart"/>
      <w:r w:rsidRPr="00990BEC">
        <w:rPr>
          <w:rFonts w:ascii="Times New Roman" w:hAnsi="Times New Roman"/>
          <w:sz w:val="24"/>
          <w:szCs w:val="24"/>
          <w:highlight w:val="yellow"/>
        </w:rPr>
        <w:t>A(</w:t>
      </w:r>
      <w:proofErr w:type="gramEnd"/>
      <w:r w:rsidRPr="00990BEC">
        <w:rPr>
          <w:rFonts w:ascii="Times New Roman" w:hAnsi="Times New Roman"/>
          <w:sz w:val="24"/>
          <w:szCs w:val="24"/>
          <w:highlight w:val="yellow"/>
        </w:rPr>
        <w:t>T+P)+R)/10</w:t>
      </w:r>
    </w:p>
    <w:p w:rsidR="00990BEC" w:rsidRPr="00990BEC" w:rsidRDefault="00990BEC" w:rsidP="00990BEC">
      <w:pPr>
        <w:jc w:val="both"/>
        <w:rPr>
          <w:rFonts w:ascii="Times New Roman" w:hAnsi="Times New Roman"/>
          <w:sz w:val="24"/>
          <w:szCs w:val="24"/>
          <w:highlight w:val="yellow"/>
        </w:rPr>
      </w:pPr>
    </w:p>
    <w:p w:rsidR="00990BEC" w:rsidRPr="00990BEC" w:rsidRDefault="00990BEC" w:rsidP="00990BEC">
      <w:pPr>
        <w:jc w:val="both"/>
        <w:rPr>
          <w:rFonts w:ascii="Times New Roman" w:hAnsi="Times New Roman"/>
          <w:sz w:val="24"/>
          <w:szCs w:val="24"/>
          <w:highlight w:val="yellow"/>
        </w:rPr>
      </w:pPr>
      <w:r w:rsidRPr="00990BEC">
        <w:rPr>
          <w:rFonts w:ascii="Times New Roman" w:hAnsi="Times New Roman"/>
          <w:sz w:val="24"/>
          <w:szCs w:val="24"/>
          <w:highlight w:val="yellow"/>
        </w:rPr>
        <w:t>Where:</w:t>
      </w:r>
    </w:p>
    <w:p w:rsidR="00990BEC" w:rsidRPr="00990BEC" w:rsidRDefault="00990BEC" w:rsidP="00990BEC">
      <w:pPr>
        <w:jc w:val="both"/>
        <w:rPr>
          <w:rFonts w:ascii="Times New Roman" w:hAnsi="Times New Roman"/>
          <w:sz w:val="24"/>
          <w:szCs w:val="24"/>
          <w:highlight w:val="yellow"/>
        </w:rPr>
      </w:pPr>
    </w:p>
    <w:p w:rsidR="00990BEC" w:rsidRPr="00990BEC" w:rsidRDefault="00990BEC" w:rsidP="00990BEC">
      <w:pPr>
        <w:jc w:val="both"/>
        <w:rPr>
          <w:rFonts w:ascii="Times New Roman" w:hAnsi="Times New Roman"/>
          <w:sz w:val="24"/>
          <w:szCs w:val="24"/>
          <w:highlight w:val="yellow"/>
        </w:rPr>
      </w:pPr>
      <w:r w:rsidRPr="00990BEC">
        <w:rPr>
          <w:rFonts w:ascii="Times New Roman" w:hAnsi="Times New Roman"/>
          <w:sz w:val="24"/>
          <w:szCs w:val="24"/>
          <w:highlight w:val="yellow"/>
        </w:rPr>
        <w:t>A = Ascorbic acid content (mg/g)</w:t>
      </w:r>
    </w:p>
    <w:p w:rsidR="00990BEC" w:rsidRPr="00990BEC" w:rsidRDefault="00990BEC" w:rsidP="00990BEC">
      <w:pPr>
        <w:jc w:val="both"/>
        <w:rPr>
          <w:rFonts w:ascii="Times New Roman" w:hAnsi="Times New Roman"/>
          <w:sz w:val="24"/>
          <w:szCs w:val="24"/>
          <w:highlight w:val="yellow"/>
        </w:rPr>
      </w:pPr>
      <w:r w:rsidRPr="00990BEC">
        <w:rPr>
          <w:rFonts w:ascii="Times New Roman" w:hAnsi="Times New Roman"/>
          <w:sz w:val="24"/>
          <w:szCs w:val="24"/>
          <w:highlight w:val="yellow"/>
        </w:rPr>
        <w:t>T = Total chlorophyll content (mg/g)</w:t>
      </w:r>
    </w:p>
    <w:p w:rsidR="00990BEC" w:rsidRPr="00990BEC" w:rsidRDefault="00990BEC" w:rsidP="00990BEC">
      <w:pPr>
        <w:jc w:val="both"/>
        <w:rPr>
          <w:rFonts w:ascii="Times New Roman" w:hAnsi="Times New Roman"/>
          <w:sz w:val="24"/>
          <w:szCs w:val="24"/>
          <w:highlight w:val="yellow"/>
        </w:rPr>
      </w:pPr>
      <w:r w:rsidRPr="00990BEC">
        <w:rPr>
          <w:rFonts w:ascii="Times New Roman" w:hAnsi="Times New Roman"/>
          <w:sz w:val="24"/>
          <w:szCs w:val="24"/>
          <w:highlight w:val="yellow"/>
        </w:rPr>
        <w:t>P = pH of leaf extract</w:t>
      </w:r>
    </w:p>
    <w:p w:rsidR="00990BEC" w:rsidRPr="00990BEC" w:rsidRDefault="00990BEC" w:rsidP="00990BEC">
      <w:pPr>
        <w:jc w:val="both"/>
        <w:rPr>
          <w:rFonts w:ascii="Times New Roman" w:hAnsi="Times New Roman"/>
          <w:sz w:val="24"/>
          <w:szCs w:val="24"/>
          <w:highlight w:val="yellow"/>
        </w:rPr>
      </w:pPr>
      <w:r w:rsidRPr="00990BEC">
        <w:rPr>
          <w:rFonts w:ascii="Times New Roman" w:hAnsi="Times New Roman"/>
          <w:sz w:val="24"/>
          <w:szCs w:val="24"/>
          <w:highlight w:val="yellow"/>
        </w:rPr>
        <w:t>R = Relative water content of leaf extract (%)</w:t>
      </w:r>
    </w:p>
    <w:p w:rsidR="00990BEC" w:rsidRPr="00990BEC" w:rsidRDefault="00990BEC" w:rsidP="000571B8">
      <w:pPr>
        <w:jc w:val="both"/>
        <w:rPr>
          <w:rFonts w:ascii="Times New Roman" w:hAnsi="Times New Roman"/>
          <w:sz w:val="24"/>
          <w:szCs w:val="24"/>
          <w:highlight w:val="yellow"/>
        </w:rPr>
      </w:pPr>
    </w:p>
    <w:p w:rsidR="00990BEC" w:rsidRDefault="00990BEC" w:rsidP="000571B8">
      <w:pPr>
        <w:jc w:val="both"/>
        <w:rPr>
          <w:rFonts w:ascii="Times New Roman" w:hAnsi="Times New Roman"/>
          <w:sz w:val="24"/>
          <w:szCs w:val="24"/>
        </w:rPr>
      </w:pPr>
      <w:r w:rsidRPr="00990BEC">
        <w:rPr>
          <w:rFonts w:ascii="Times New Roman" w:hAnsi="Times New Roman"/>
          <w:sz w:val="24"/>
          <w:szCs w:val="24"/>
          <w:highlight w:val="yellow"/>
        </w:rPr>
        <w:t xml:space="preserve">Result: Plants that are constantly exposed to their surroundings tend to absorb, accumulate, and integrate pollutants that settle on their leaf surfaces. As a result, they exhibit visible or measurable changes based on their level of sensitivity. In this study, biochemical indicators such as ascorbic acid, relative water content, total chlorophyll content, and the pH of leaf extracts were utilized to assess their tolerance to air pollution. The highest concentration of ascorbic acid was observed in </w:t>
      </w:r>
      <w:proofErr w:type="spellStart"/>
      <w:r w:rsidRPr="004619F2">
        <w:rPr>
          <w:rFonts w:ascii="Times New Roman" w:hAnsi="Times New Roman"/>
          <w:i/>
          <w:iCs/>
          <w:sz w:val="24"/>
          <w:szCs w:val="24"/>
          <w:highlight w:val="yellow"/>
        </w:rPr>
        <w:t>Sansevieria</w:t>
      </w:r>
      <w:proofErr w:type="spellEnd"/>
      <w:r w:rsidRPr="004619F2">
        <w:rPr>
          <w:rFonts w:ascii="Times New Roman" w:hAnsi="Times New Roman"/>
          <w:i/>
          <w:iCs/>
          <w:sz w:val="24"/>
          <w:szCs w:val="24"/>
          <w:highlight w:val="yellow"/>
        </w:rPr>
        <w:t xml:space="preserve"> </w:t>
      </w:r>
      <w:proofErr w:type="spellStart"/>
      <w:r w:rsidRPr="004619F2">
        <w:rPr>
          <w:rFonts w:ascii="Times New Roman" w:hAnsi="Times New Roman"/>
          <w:i/>
          <w:iCs/>
          <w:sz w:val="24"/>
          <w:szCs w:val="24"/>
          <w:highlight w:val="yellow"/>
        </w:rPr>
        <w:t>trifasciata</w:t>
      </w:r>
      <w:proofErr w:type="spellEnd"/>
      <w:r w:rsidRPr="00990BEC">
        <w:rPr>
          <w:rFonts w:ascii="Times New Roman" w:hAnsi="Times New Roman"/>
          <w:sz w:val="24"/>
          <w:szCs w:val="24"/>
          <w:highlight w:val="yellow"/>
        </w:rPr>
        <w:t xml:space="preserve">, measuring 0.86 µg/g </w:t>
      </w:r>
      <w:proofErr w:type="spellStart"/>
      <w:r w:rsidRPr="00990BEC">
        <w:rPr>
          <w:rFonts w:ascii="Times New Roman" w:hAnsi="Times New Roman"/>
          <w:sz w:val="24"/>
          <w:szCs w:val="24"/>
          <w:highlight w:val="yellow"/>
        </w:rPr>
        <w:t>fw</w:t>
      </w:r>
      <w:proofErr w:type="spellEnd"/>
      <w:r w:rsidRPr="00990BEC">
        <w:rPr>
          <w:rFonts w:ascii="Times New Roman" w:hAnsi="Times New Roman"/>
          <w:sz w:val="24"/>
          <w:szCs w:val="24"/>
          <w:highlight w:val="yellow"/>
        </w:rPr>
        <w:t xml:space="preserve"> (Agarwal A, 2017).</w:t>
      </w:r>
    </w:p>
    <w:p w:rsidR="00990BEC" w:rsidRPr="00990BEC" w:rsidRDefault="00990BEC" w:rsidP="000571B8">
      <w:pPr>
        <w:jc w:val="both"/>
        <w:rPr>
          <w:rFonts w:ascii="Times New Roman" w:hAnsi="Times New Roman"/>
          <w:sz w:val="24"/>
          <w:szCs w:val="24"/>
        </w:rPr>
      </w:pPr>
    </w:p>
    <w:p w:rsidR="00190ADF" w:rsidRDefault="00990BEC" w:rsidP="000571B8">
      <w:pPr>
        <w:jc w:val="both"/>
        <w:rPr>
          <w:rFonts w:ascii="Times New Roman" w:hAnsi="Times New Roman"/>
          <w:b/>
          <w:bCs/>
          <w:sz w:val="24"/>
          <w:szCs w:val="24"/>
        </w:rPr>
      </w:pPr>
      <w:r>
        <w:rPr>
          <w:rFonts w:ascii="Times New Roman" w:hAnsi="Times New Roman"/>
          <w:b/>
          <w:bCs/>
          <w:sz w:val="24"/>
          <w:szCs w:val="24"/>
        </w:rPr>
        <w:t>6</w:t>
      </w:r>
      <w:r w:rsidR="002A7942">
        <w:rPr>
          <w:rFonts w:ascii="Times New Roman" w:hAnsi="Times New Roman"/>
          <w:b/>
          <w:bCs/>
          <w:sz w:val="24"/>
          <w:szCs w:val="24"/>
        </w:rPr>
        <w:t xml:space="preserve">.  </w:t>
      </w:r>
      <w:r w:rsidR="00190ADF" w:rsidRPr="00B160CF">
        <w:rPr>
          <w:rFonts w:ascii="Times New Roman" w:hAnsi="Times New Roman"/>
          <w:b/>
          <w:bCs/>
          <w:sz w:val="24"/>
          <w:szCs w:val="24"/>
        </w:rPr>
        <w:t>SIGNIFICANCE</w:t>
      </w:r>
    </w:p>
    <w:p w:rsidR="00190ADF" w:rsidRPr="00B160CF" w:rsidRDefault="00190ADF" w:rsidP="000571B8">
      <w:pPr>
        <w:jc w:val="both"/>
        <w:rPr>
          <w:rFonts w:ascii="Times New Roman" w:hAnsi="Times New Roman"/>
          <w:b/>
          <w:bCs/>
          <w:sz w:val="24"/>
          <w:szCs w:val="24"/>
        </w:rPr>
      </w:pPr>
    </w:p>
    <w:p w:rsidR="00190ADF" w:rsidRDefault="00990BEC" w:rsidP="000571B8">
      <w:pPr>
        <w:jc w:val="both"/>
        <w:rPr>
          <w:rFonts w:ascii="Times New Roman" w:hAnsi="Times New Roman"/>
          <w:b/>
          <w:bCs/>
          <w:sz w:val="24"/>
          <w:szCs w:val="24"/>
        </w:rPr>
      </w:pPr>
      <w:r>
        <w:rPr>
          <w:rFonts w:ascii="Times New Roman" w:hAnsi="Times New Roman"/>
          <w:b/>
          <w:bCs/>
          <w:sz w:val="24"/>
          <w:szCs w:val="24"/>
        </w:rPr>
        <w:t>6</w:t>
      </w:r>
      <w:r w:rsidR="00EC0991">
        <w:rPr>
          <w:rFonts w:ascii="Times New Roman" w:hAnsi="Times New Roman"/>
          <w:b/>
          <w:bCs/>
          <w:sz w:val="24"/>
          <w:szCs w:val="24"/>
        </w:rPr>
        <w:t>.1</w:t>
      </w:r>
      <w:proofErr w:type="gramStart"/>
      <w:r w:rsidR="00EC0991">
        <w:rPr>
          <w:rFonts w:ascii="Times New Roman" w:hAnsi="Times New Roman"/>
          <w:b/>
          <w:bCs/>
          <w:sz w:val="24"/>
          <w:szCs w:val="24"/>
        </w:rPr>
        <w:t>.</w:t>
      </w:r>
      <w:r w:rsidR="00190ADF" w:rsidRPr="00B160CF">
        <w:rPr>
          <w:rFonts w:ascii="Times New Roman" w:hAnsi="Times New Roman"/>
          <w:b/>
          <w:bCs/>
          <w:sz w:val="24"/>
          <w:szCs w:val="24"/>
        </w:rPr>
        <w:t>Indoor</w:t>
      </w:r>
      <w:proofErr w:type="gramEnd"/>
      <w:r w:rsidR="00190ADF" w:rsidRPr="00B160CF">
        <w:rPr>
          <w:rFonts w:ascii="Times New Roman" w:hAnsi="Times New Roman"/>
          <w:b/>
          <w:bCs/>
          <w:sz w:val="24"/>
          <w:szCs w:val="24"/>
        </w:rPr>
        <w:t xml:space="preserve"> Air Pollutant Ozone Reduction</w:t>
      </w:r>
    </w:p>
    <w:p w:rsidR="00C31CF4" w:rsidRPr="00B160CF" w:rsidRDefault="00C31CF4" w:rsidP="000571B8">
      <w:pPr>
        <w:jc w:val="both"/>
        <w:rPr>
          <w:rFonts w:ascii="Times New Roman" w:hAnsi="Times New Roman"/>
          <w:b/>
          <w:bCs/>
          <w:sz w:val="24"/>
          <w:szCs w:val="24"/>
        </w:rPr>
      </w:pPr>
    </w:p>
    <w:p w:rsidR="00AC30A6" w:rsidRPr="00B160CF" w:rsidRDefault="00AC30A6" w:rsidP="00AC30A6">
      <w:pPr>
        <w:jc w:val="both"/>
        <w:rPr>
          <w:rFonts w:ascii="Times New Roman" w:hAnsi="Times New Roman"/>
          <w:sz w:val="24"/>
          <w:szCs w:val="24"/>
        </w:rPr>
      </w:pPr>
      <w:r w:rsidRPr="00B160CF">
        <w:rPr>
          <w:rFonts w:ascii="Times New Roman" w:hAnsi="Times New Roman"/>
          <w:sz w:val="24"/>
          <w:szCs w:val="24"/>
        </w:rPr>
        <w:t xml:space="preserve">The impact of lowering ozone concentrations in a simulated interior environment was assessed for common indoor houseplant: </w:t>
      </w:r>
      <w:r w:rsidRPr="00E6759C">
        <w:rPr>
          <w:rFonts w:ascii="Times New Roman" w:hAnsi="Times New Roman"/>
          <w:i/>
          <w:iCs/>
          <w:sz w:val="24"/>
          <w:szCs w:val="24"/>
        </w:rPr>
        <w:t>D</w:t>
      </w:r>
      <w:r>
        <w:rPr>
          <w:rFonts w:ascii="Times New Roman" w:hAnsi="Times New Roman"/>
          <w:i/>
          <w:iCs/>
          <w:sz w:val="24"/>
          <w:szCs w:val="24"/>
        </w:rPr>
        <w:t>.</w:t>
      </w:r>
      <w:r w:rsidRPr="00E6759C">
        <w:rPr>
          <w:rFonts w:ascii="Times New Roman" w:hAnsi="Times New Roman"/>
          <w:i/>
          <w:iCs/>
          <w:sz w:val="24"/>
          <w:szCs w:val="24"/>
        </w:rPr>
        <w:t xml:space="preserve">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The ozone depletion rates were higher in plant-filled rooms than in plant-free control chambers (Heather et al., 2009).</w:t>
      </w:r>
    </w:p>
    <w:p w:rsidR="00C31CF4" w:rsidRPr="00B160CF" w:rsidRDefault="00C31CF4" w:rsidP="000571B8">
      <w:pPr>
        <w:jc w:val="both"/>
        <w:rPr>
          <w:rFonts w:ascii="Times New Roman" w:hAnsi="Times New Roman"/>
          <w:sz w:val="24"/>
          <w:szCs w:val="24"/>
        </w:rPr>
      </w:pPr>
    </w:p>
    <w:p w:rsidR="00190ADF" w:rsidRDefault="00990BEC" w:rsidP="000571B8">
      <w:pPr>
        <w:jc w:val="both"/>
        <w:rPr>
          <w:rFonts w:ascii="Times New Roman" w:hAnsi="Times New Roman"/>
          <w:b/>
          <w:bCs/>
          <w:sz w:val="24"/>
          <w:szCs w:val="24"/>
        </w:rPr>
      </w:pPr>
      <w:r>
        <w:rPr>
          <w:rFonts w:ascii="Times New Roman" w:hAnsi="Times New Roman"/>
          <w:b/>
          <w:bCs/>
          <w:sz w:val="24"/>
          <w:szCs w:val="24"/>
        </w:rPr>
        <w:t>6</w:t>
      </w:r>
      <w:r w:rsidR="00241149">
        <w:rPr>
          <w:rFonts w:ascii="Times New Roman" w:hAnsi="Times New Roman"/>
          <w:b/>
          <w:bCs/>
          <w:sz w:val="24"/>
          <w:szCs w:val="24"/>
        </w:rPr>
        <w:t xml:space="preserve">.2. </w:t>
      </w:r>
      <w:r w:rsidR="00190ADF" w:rsidRPr="00B160CF">
        <w:rPr>
          <w:rFonts w:ascii="Times New Roman" w:hAnsi="Times New Roman"/>
          <w:b/>
          <w:bCs/>
          <w:sz w:val="24"/>
          <w:szCs w:val="24"/>
        </w:rPr>
        <w:t>Health Benefits</w:t>
      </w:r>
    </w:p>
    <w:p w:rsidR="00C31CF4" w:rsidRPr="00B160CF" w:rsidRDefault="00C31CF4" w:rsidP="000571B8">
      <w:pPr>
        <w:jc w:val="both"/>
        <w:rPr>
          <w:rFonts w:ascii="Times New Roman" w:hAnsi="Times New Roman"/>
          <w:b/>
          <w:bCs/>
          <w:sz w:val="24"/>
          <w:szCs w:val="24"/>
        </w:rPr>
      </w:pPr>
    </w:p>
    <w:p w:rsidR="00AC30A6" w:rsidRPr="00B160CF" w:rsidRDefault="00AC30A6" w:rsidP="00AC30A6">
      <w:pPr>
        <w:jc w:val="both"/>
        <w:rPr>
          <w:rFonts w:ascii="Times New Roman" w:hAnsi="Times New Roman"/>
          <w:sz w:val="24"/>
          <w:szCs w:val="24"/>
        </w:rPr>
      </w:pPr>
      <w:r w:rsidRPr="00B160CF">
        <w:rPr>
          <w:rFonts w:ascii="Times New Roman" w:hAnsi="Times New Roman"/>
          <w:sz w:val="24"/>
          <w:szCs w:val="24"/>
        </w:rPr>
        <w:t>The decrease in indoor air contaminants yields significant health advantages, including a reduction in respiratory problems and an enhancement of general well-being. Additionally, the incorporation of indoor plants has been linked to psychological benefits, including lower stress levels and heightened productivity (</w:t>
      </w:r>
      <w:proofErr w:type="spellStart"/>
      <w:r w:rsidRPr="00B160CF">
        <w:rPr>
          <w:rFonts w:ascii="Times New Roman" w:hAnsi="Times New Roman"/>
          <w:sz w:val="24"/>
          <w:szCs w:val="24"/>
        </w:rPr>
        <w:t>Fjeld</w:t>
      </w:r>
      <w:proofErr w:type="spellEnd"/>
      <w:r w:rsidRPr="00B160CF">
        <w:rPr>
          <w:rFonts w:ascii="Times New Roman" w:hAnsi="Times New Roman"/>
          <w:sz w:val="24"/>
          <w:szCs w:val="24"/>
        </w:rPr>
        <w:t xml:space="preserve"> et al., 2000).</w:t>
      </w:r>
    </w:p>
    <w:p w:rsidR="00C31CF4" w:rsidRPr="00B160CF" w:rsidRDefault="00C31CF4" w:rsidP="000571B8">
      <w:pPr>
        <w:jc w:val="both"/>
        <w:rPr>
          <w:rFonts w:ascii="Times New Roman" w:hAnsi="Times New Roman"/>
          <w:sz w:val="24"/>
          <w:szCs w:val="24"/>
        </w:rPr>
      </w:pPr>
    </w:p>
    <w:p w:rsidR="00190ADF" w:rsidRDefault="00990BEC" w:rsidP="000571B8">
      <w:pPr>
        <w:jc w:val="both"/>
        <w:rPr>
          <w:rFonts w:ascii="Times New Roman" w:hAnsi="Times New Roman"/>
          <w:b/>
          <w:bCs/>
          <w:sz w:val="24"/>
          <w:szCs w:val="24"/>
        </w:rPr>
      </w:pPr>
      <w:r>
        <w:rPr>
          <w:rFonts w:ascii="Times New Roman" w:hAnsi="Times New Roman"/>
          <w:b/>
          <w:bCs/>
          <w:sz w:val="24"/>
          <w:szCs w:val="24"/>
        </w:rPr>
        <w:t>6</w:t>
      </w:r>
      <w:r w:rsidR="00241149">
        <w:rPr>
          <w:rFonts w:ascii="Times New Roman" w:hAnsi="Times New Roman"/>
          <w:b/>
          <w:bCs/>
          <w:sz w:val="24"/>
          <w:szCs w:val="24"/>
        </w:rPr>
        <w:t xml:space="preserve">.3. </w:t>
      </w:r>
      <w:r w:rsidR="00190ADF" w:rsidRPr="00B160CF">
        <w:rPr>
          <w:rFonts w:ascii="Times New Roman" w:hAnsi="Times New Roman"/>
          <w:b/>
          <w:bCs/>
          <w:sz w:val="24"/>
          <w:szCs w:val="24"/>
        </w:rPr>
        <w:t>Low Maintenance</w:t>
      </w:r>
    </w:p>
    <w:p w:rsidR="00C31CF4" w:rsidRPr="00B160CF" w:rsidRDefault="00C31CF4" w:rsidP="000571B8">
      <w:pPr>
        <w:jc w:val="both"/>
        <w:rPr>
          <w:rFonts w:ascii="Times New Roman" w:hAnsi="Times New Roman"/>
          <w:b/>
          <w:bCs/>
          <w:sz w:val="24"/>
          <w:szCs w:val="24"/>
        </w:rPr>
      </w:pPr>
    </w:p>
    <w:p w:rsidR="00AC30A6" w:rsidRPr="00B160CF" w:rsidRDefault="00AC30A6" w:rsidP="00AC30A6">
      <w:pPr>
        <w:jc w:val="both"/>
        <w:rPr>
          <w:rFonts w:ascii="Times New Roman" w:hAnsi="Times New Roman"/>
          <w:sz w:val="24"/>
          <w:szCs w:val="24"/>
        </w:rPr>
      </w:pPr>
      <w:r w:rsidRPr="00E6759C">
        <w:rPr>
          <w:rFonts w:ascii="Times New Roman" w:hAnsi="Times New Roman"/>
          <w:i/>
          <w:iCs/>
          <w:sz w:val="24"/>
          <w:szCs w:val="24"/>
        </w:rPr>
        <w:t>D</w:t>
      </w:r>
      <w:r>
        <w:rPr>
          <w:rFonts w:ascii="Times New Roman" w:hAnsi="Times New Roman"/>
          <w:i/>
          <w:iCs/>
          <w:sz w:val="24"/>
          <w:szCs w:val="24"/>
        </w:rPr>
        <w:t>.</w:t>
      </w:r>
      <w:r w:rsidRPr="00E6759C">
        <w:rPr>
          <w:rFonts w:ascii="Times New Roman" w:hAnsi="Times New Roman"/>
          <w:i/>
          <w:iCs/>
          <w:sz w:val="24"/>
          <w:szCs w:val="24"/>
        </w:rPr>
        <w:t xml:space="preserve">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is recognized for its durability and minimal care needs. It flourishes in low-light settings and does not necessitate regular watering, rendering it an excellent option for indoor spaces (Chen et al., 2002).</w:t>
      </w:r>
    </w:p>
    <w:p w:rsidR="008A7E00" w:rsidRPr="00B160CF" w:rsidRDefault="008A7E00" w:rsidP="000571B8">
      <w:pPr>
        <w:jc w:val="both"/>
        <w:rPr>
          <w:rFonts w:ascii="Times New Roman" w:hAnsi="Times New Roman"/>
          <w:sz w:val="24"/>
          <w:szCs w:val="24"/>
        </w:rPr>
      </w:pPr>
    </w:p>
    <w:p w:rsidR="00190ADF" w:rsidRDefault="00990BEC" w:rsidP="000571B8">
      <w:pPr>
        <w:jc w:val="both"/>
        <w:rPr>
          <w:rFonts w:ascii="Times New Roman" w:hAnsi="Times New Roman"/>
          <w:b/>
          <w:bCs/>
          <w:sz w:val="24"/>
          <w:szCs w:val="24"/>
        </w:rPr>
      </w:pPr>
      <w:r>
        <w:rPr>
          <w:rFonts w:ascii="Times New Roman" w:hAnsi="Times New Roman"/>
          <w:b/>
          <w:bCs/>
          <w:sz w:val="24"/>
          <w:szCs w:val="24"/>
        </w:rPr>
        <w:t>6</w:t>
      </w:r>
      <w:r w:rsidR="00241149">
        <w:rPr>
          <w:rFonts w:ascii="Times New Roman" w:hAnsi="Times New Roman"/>
          <w:b/>
          <w:bCs/>
          <w:sz w:val="24"/>
          <w:szCs w:val="24"/>
        </w:rPr>
        <w:t xml:space="preserve">.4. </w:t>
      </w:r>
      <w:r w:rsidR="00190ADF" w:rsidRPr="00B160CF">
        <w:rPr>
          <w:rFonts w:ascii="Times New Roman" w:hAnsi="Times New Roman"/>
          <w:b/>
          <w:bCs/>
          <w:sz w:val="24"/>
          <w:szCs w:val="24"/>
        </w:rPr>
        <w:t>Aesthetic Appeal</w:t>
      </w:r>
    </w:p>
    <w:p w:rsidR="00C31CF4" w:rsidRPr="00B160CF" w:rsidRDefault="00C31CF4" w:rsidP="000571B8">
      <w:pPr>
        <w:jc w:val="both"/>
        <w:rPr>
          <w:rFonts w:ascii="Times New Roman" w:hAnsi="Times New Roman"/>
          <w:sz w:val="24"/>
          <w:szCs w:val="24"/>
        </w:rPr>
      </w:pPr>
    </w:p>
    <w:p w:rsidR="00AC30A6" w:rsidRPr="00B160CF" w:rsidRDefault="00AC30A6" w:rsidP="00AC30A6">
      <w:pPr>
        <w:jc w:val="both"/>
        <w:rPr>
          <w:rFonts w:ascii="Times New Roman" w:hAnsi="Times New Roman"/>
          <w:sz w:val="24"/>
          <w:szCs w:val="24"/>
        </w:rPr>
      </w:pP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not only offers practical advantages but also serves as an attractive addition to indoor settings, infusing a sense of greenery. This enhancement can elevate the visual charm of both residential and commercial spaces, fostering a more enjoyable atmosphere for living and working (</w:t>
      </w:r>
      <w:proofErr w:type="spellStart"/>
      <w:r w:rsidRPr="00B160CF">
        <w:rPr>
          <w:rFonts w:ascii="Times New Roman" w:hAnsi="Times New Roman"/>
          <w:sz w:val="24"/>
          <w:szCs w:val="24"/>
        </w:rPr>
        <w:t>Lohr</w:t>
      </w:r>
      <w:proofErr w:type="spellEnd"/>
      <w:r w:rsidRPr="00B160CF">
        <w:rPr>
          <w:rFonts w:ascii="Times New Roman" w:hAnsi="Times New Roman"/>
          <w:sz w:val="24"/>
          <w:szCs w:val="24"/>
        </w:rPr>
        <w:t xml:space="preserve"> et al., 2000).</w:t>
      </w:r>
    </w:p>
    <w:p w:rsidR="000571B8" w:rsidRPr="00B160CF" w:rsidRDefault="000571B8" w:rsidP="000571B8">
      <w:pPr>
        <w:jc w:val="both"/>
        <w:rPr>
          <w:rFonts w:ascii="Times New Roman" w:hAnsi="Times New Roman"/>
          <w:sz w:val="24"/>
          <w:szCs w:val="24"/>
        </w:rPr>
      </w:pPr>
    </w:p>
    <w:p w:rsidR="00190ADF" w:rsidRDefault="00990BEC" w:rsidP="000571B8">
      <w:pPr>
        <w:jc w:val="both"/>
        <w:rPr>
          <w:rFonts w:ascii="Times New Roman" w:hAnsi="Times New Roman"/>
          <w:b/>
          <w:bCs/>
          <w:sz w:val="24"/>
          <w:szCs w:val="24"/>
        </w:rPr>
      </w:pPr>
      <w:r>
        <w:rPr>
          <w:rFonts w:ascii="Times New Roman" w:hAnsi="Times New Roman"/>
          <w:b/>
          <w:bCs/>
          <w:sz w:val="24"/>
          <w:szCs w:val="24"/>
        </w:rPr>
        <w:t>6</w:t>
      </w:r>
      <w:r w:rsidR="003A5695">
        <w:rPr>
          <w:rFonts w:ascii="Times New Roman" w:hAnsi="Times New Roman"/>
          <w:b/>
          <w:bCs/>
          <w:sz w:val="24"/>
          <w:szCs w:val="24"/>
        </w:rPr>
        <w:t xml:space="preserve">.5. </w:t>
      </w:r>
      <w:r w:rsidR="00190ADF" w:rsidRPr="00B160CF">
        <w:rPr>
          <w:rFonts w:ascii="Times New Roman" w:hAnsi="Times New Roman"/>
          <w:b/>
          <w:bCs/>
          <w:sz w:val="24"/>
          <w:szCs w:val="24"/>
        </w:rPr>
        <w:t>Insecticide</w:t>
      </w:r>
    </w:p>
    <w:p w:rsidR="000571B8" w:rsidRPr="00B160CF" w:rsidRDefault="000571B8" w:rsidP="000571B8">
      <w:pPr>
        <w:jc w:val="both"/>
        <w:rPr>
          <w:rFonts w:ascii="Times New Roman" w:hAnsi="Times New Roman"/>
          <w:b/>
          <w:bCs/>
          <w:sz w:val="24"/>
          <w:szCs w:val="24"/>
        </w:rPr>
      </w:pPr>
    </w:p>
    <w:p w:rsidR="00AC30A6" w:rsidRDefault="00AC30A6" w:rsidP="00AC30A6">
      <w:pPr>
        <w:jc w:val="both"/>
        <w:rPr>
          <w:rFonts w:ascii="Times New Roman" w:hAnsi="Times New Roman"/>
          <w:sz w:val="24"/>
          <w:szCs w:val="24"/>
        </w:rPr>
      </w:pPr>
      <w:r w:rsidRPr="00B160CF">
        <w:rPr>
          <w:rFonts w:ascii="Times New Roman" w:hAnsi="Times New Roman"/>
          <w:sz w:val="24"/>
          <w:szCs w:val="24"/>
        </w:rPr>
        <w:t>An investigation examined the impact of insecticides on the development of string beans. According to a study (</w:t>
      </w:r>
      <w:proofErr w:type="spellStart"/>
      <w:r w:rsidRPr="00B160CF">
        <w:rPr>
          <w:rFonts w:ascii="Times New Roman" w:hAnsi="Times New Roman"/>
          <w:sz w:val="24"/>
          <w:szCs w:val="24"/>
        </w:rPr>
        <w:t>Solita</w:t>
      </w:r>
      <w:proofErr w:type="spellEnd"/>
      <w:r w:rsidRPr="00B160CF">
        <w:rPr>
          <w:rFonts w:ascii="Times New Roman" w:hAnsi="Times New Roman"/>
          <w:sz w:val="24"/>
          <w:szCs w:val="24"/>
        </w:rPr>
        <w:t xml:space="preserve"> et al. 2012), </w:t>
      </w:r>
      <w:r w:rsidRPr="00E6759C">
        <w:rPr>
          <w:rFonts w:ascii="Times New Roman" w:hAnsi="Times New Roman"/>
          <w:i/>
          <w:iCs/>
          <w:sz w:val="24"/>
          <w:szCs w:val="24"/>
        </w:rPr>
        <w:t>D</w:t>
      </w:r>
      <w:r>
        <w:rPr>
          <w:rFonts w:ascii="Times New Roman" w:hAnsi="Times New Roman"/>
          <w:i/>
          <w:iCs/>
          <w:sz w:val="24"/>
          <w:szCs w:val="24"/>
        </w:rPr>
        <w:t>.</w:t>
      </w:r>
      <w:r w:rsidRPr="00E6759C">
        <w:rPr>
          <w:rFonts w:ascii="Times New Roman" w:hAnsi="Times New Roman"/>
          <w:i/>
          <w:iCs/>
          <w:sz w:val="24"/>
          <w:szCs w:val="24"/>
        </w:rPr>
        <w:t xml:space="preserve">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r w:rsidRPr="00B160CF">
        <w:rPr>
          <w:rFonts w:ascii="Times New Roman" w:hAnsi="Times New Roman"/>
          <w:sz w:val="24"/>
          <w:szCs w:val="24"/>
        </w:rPr>
        <w:t>insecticides</w:t>
      </w:r>
      <w:proofErr w:type="spellEnd"/>
      <w:r w:rsidRPr="00B160CF">
        <w:rPr>
          <w:rFonts w:ascii="Times New Roman" w:hAnsi="Times New Roman"/>
          <w:sz w:val="24"/>
          <w:szCs w:val="24"/>
        </w:rPr>
        <w:t xml:space="preserve"> are just as effective </w:t>
      </w:r>
      <w:r w:rsidRPr="00B160CF">
        <w:rPr>
          <w:rFonts w:ascii="Times New Roman" w:hAnsi="Times New Roman"/>
          <w:sz w:val="24"/>
          <w:szCs w:val="24"/>
        </w:rPr>
        <w:t>as commercial ones (</w:t>
      </w:r>
      <w:proofErr w:type="spellStart"/>
      <w:r w:rsidRPr="00B160CF">
        <w:rPr>
          <w:rFonts w:ascii="Times New Roman" w:hAnsi="Times New Roman"/>
          <w:sz w:val="24"/>
          <w:szCs w:val="24"/>
        </w:rPr>
        <w:t>Fitria</w:t>
      </w:r>
      <w:proofErr w:type="spellEnd"/>
      <w:r w:rsidRPr="00B160CF">
        <w:rPr>
          <w:rFonts w:ascii="Times New Roman" w:hAnsi="Times New Roman"/>
          <w:sz w:val="24"/>
          <w:szCs w:val="24"/>
        </w:rPr>
        <w:t xml:space="preserve"> et al., 2022). </w:t>
      </w:r>
    </w:p>
    <w:p w:rsidR="00AC30A6" w:rsidRPr="00B160CF" w:rsidRDefault="00AC30A6" w:rsidP="00AC30A6">
      <w:pPr>
        <w:jc w:val="both"/>
        <w:rPr>
          <w:rFonts w:ascii="Times New Roman" w:hAnsi="Times New Roman"/>
          <w:sz w:val="24"/>
          <w:szCs w:val="24"/>
        </w:rPr>
      </w:pPr>
    </w:p>
    <w:p w:rsidR="00190ADF" w:rsidRDefault="00990BEC" w:rsidP="000571B8">
      <w:pPr>
        <w:jc w:val="both"/>
        <w:rPr>
          <w:rFonts w:ascii="Times New Roman" w:hAnsi="Times New Roman"/>
          <w:sz w:val="24"/>
          <w:szCs w:val="24"/>
        </w:rPr>
      </w:pPr>
      <w:r>
        <w:rPr>
          <w:rFonts w:ascii="Times New Roman" w:hAnsi="Times New Roman"/>
          <w:b/>
          <w:bCs/>
          <w:sz w:val="24"/>
          <w:szCs w:val="24"/>
        </w:rPr>
        <w:t>6</w:t>
      </w:r>
      <w:r w:rsidR="00D51ACA">
        <w:rPr>
          <w:rFonts w:ascii="Times New Roman" w:hAnsi="Times New Roman"/>
          <w:b/>
          <w:bCs/>
          <w:sz w:val="24"/>
          <w:szCs w:val="24"/>
        </w:rPr>
        <w:t xml:space="preserve">.6. </w:t>
      </w:r>
      <w:r w:rsidR="00190ADF" w:rsidRPr="00B160CF">
        <w:rPr>
          <w:rFonts w:ascii="Times New Roman" w:hAnsi="Times New Roman"/>
          <w:b/>
          <w:bCs/>
          <w:sz w:val="24"/>
          <w:szCs w:val="24"/>
        </w:rPr>
        <w:t>Potential to Inhibit Algae Bloom</w:t>
      </w:r>
    </w:p>
    <w:p w:rsidR="00C31CF4" w:rsidRPr="00B160CF" w:rsidRDefault="00C31CF4" w:rsidP="000571B8">
      <w:pPr>
        <w:jc w:val="both"/>
        <w:rPr>
          <w:rFonts w:ascii="Times New Roman" w:hAnsi="Times New Roman"/>
          <w:sz w:val="24"/>
          <w:szCs w:val="24"/>
        </w:rPr>
      </w:pPr>
    </w:p>
    <w:p w:rsidR="00C23AE1" w:rsidRDefault="00AC30A6" w:rsidP="0071620E">
      <w:pPr>
        <w:jc w:val="both"/>
        <w:rPr>
          <w:rFonts w:ascii="Times New Roman" w:hAnsi="Times New Roman"/>
          <w:sz w:val="24"/>
          <w:szCs w:val="24"/>
        </w:rPr>
      </w:pPr>
      <w:r w:rsidRPr="00B160CF">
        <w:rPr>
          <w:rFonts w:ascii="Times New Roman" w:hAnsi="Times New Roman"/>
          <w:sz w:val="24"/>
          <w:szCs w:val="24"/>
        </w:rPr>
        <w:t xml:space="preserve">Malaysia is one of the countries affected by harmful algal blooms that lead to health problems like food poisoning and adversely impact the aquaculture sector. The research investigated how well crude extracts from both fresh and dried materials could inhibit the growth of the HAB species A. </w:t>
      </w:r>
      <w:proofErr w:type="spellStart"/>
      <w:r w:rsidRPr="00B160CF">
        <w:rPr>
          <w:rFonts w:ascii="Times New Roman" w:hAnsi="Times New Roman"/>
          <w:sz w:val="24"/>
          <w:szCs w:val="24"/>
        </w:rPr>
        <w:t>tamiyavanichi</w:t>
      </w:r>
      <w:proofErr w:type="spellEnd"/>
      <w:r w:rsidRPr="00B160CF">
        <w:rPr>
          <w:rFonts w:ascii="Times New Roman" w:hAnsi="Times New Roman"/>
          <w:sz w:val="24"/>
          <w:szCs w:val="24"/>
        </w:rPr>
        <w:t xml:space="preserve"> and A. </w:t>
      </w:r>
      <w:proofErr w:type="spellStart"/>
      <w:r w:rsidRPr="00B160CF">
        <w:rPr>
          <w:rFonts w:ascii="Times New Roman" w:hAnsi="Times New Roman"/>
          <w:sz w:val="24"/>
          <w:szCs w:val="24"/>
        </w:rPr>
        <w:t>tamarense</w:t>
      </w:r>
      <w:proofErr w:type="spellEnd"/>
      <w:r w:rsidRPr="00B160CF">
        <w:rPr>
          <w:rFonts w:ascii="Times New Roman" w:hAnsi="Times New Roman"/>
          <w:sz w:val="24"/>
          <w:szCs w:val="24"/>
        </w:rPr>
        <w:t>. The findings showed effectiveness i</w:t>
      </w:r>
      <w:r w:rsidR="00D0650A">
        <w:rPr>
          <w:rFonts w:ascii="Times New Roman" w:hAnsi="Times New Roman"/>
          <w:sz w:val="24"/>
          <w:szCs w:val="24"/>
        </w:rPr>
        <w:t xml:space="preserve">n elimination, indicating that </w:t>
      </w:r>
      <w:r w:rsidR="00D0650A" w:rsidRPr="00D0650A">
        <w:rPr>
          <w:rFonts w:ascii="Times New Roman" w:hAnsi="Times New Roman"/>
          <w:i/>
          <w:sz w:val="24"/>
          <w:szCs w:val="24"/>
        </w:rPr>
        <w:t>D</w:t>
      </w:r>
      <w:r w:rsidRPr="00D0650A">
        <w:rPr>
          <w:rFonts w:ascii="Times New Roman" w:hAnsi="Times New Roman"/>
          <w:i/>
          <w:sz w:val="24"/>
          <w:szCs w:val="24"/>
        </w:rPr>
        <w:t xml:space="preserve">. </w:t>
      </w:r>
      <w:proofErr w:type="spellStart"/>
      <w:r w:rsidRPr="00D0650A">
        <w:rPr>
          <w:rFonts w:ascii="Times New Roman" w:hAnsi="Times New Roman"/>
          <w:i/>
          <w:sz w:val="24"/>
          <w:szCs w:val="24"/>
        </w:rPr>
        <w:t>trifasciata</w:t>
      </w:r>
      <w:proofErr w:type="spellEnd"/>
      <w:r w:rsidRPr="00B160CF">
        <w:rPr>
          <w:rFonts w:ascii="Times New Roman" w:hAnsi="Times New Roman"/>
          <w:sz w:val="24"/>
          <w:szCs w:val="24"/>
        </w:rPr>
        <w:t xml:space="preserve"> may have the potential to mitigate it (</w:t>
      </w:r>
      <w:proofErr w:type="spellStart"/>
      <w:r w:rsidRPr="00B160CF">
        <w:rPr>
          <w:rFonts w:ascii="Times New Roman" w:hAnsi="Times New Roman"/>
          <w:sz w:val="24"/>
          <w:szCs w:val="24"/>
        </w:rPr>
        <w:t>Mohd</w:t>
      </w:r>
      <w:proofErr w:type="spellEnd"/>
      <w:r w:rsidRPr="00B160CF">
        <w:rPr>
          <w:rFonts w:ascii="Times New Roman" w:hAnsi="Times New Roman"/>
          <w:sz w:val="24"/>
          <w:szCs w:val="24"/>
        </w:rPr>
        <w:t> et al., 2014).</w:t>
      </w:r>
    </w:p>
    <w:p w:rsidR="00190ADF" w:rsidRDefault="00190ADF" w:rsidP="0071620E">
      <w:pPr>
        <w:jc w:val="both"/>
        <w:rPr>
          <w:rFonts w:ascii="Times New Roman" w:hAnsi="Times New Roman"/>
          <w:sz w:val="24"/>
          <w:szCs w:val="24"/>
        </w:rPr>
      </w:pPr>
    </w:p>
    <w:p w:rsidR="00C23AE1" w:rsidRPr="00F427AF" w:rsidRDefault="00990BEC" w:rsidP="0071620E">
      <w:pPr>
        <w:jc w:val="both"/>
        <w:rPr>
          <w:rFonts w:ascii="Times New Roman" w:hAnsi="Times New Roman"/>
          <w:b/>
          <w:bCs/>
          <w:sz w:val="24"/>
          <w:szCs w:val="24"/>
          <w:highlight w:val="yellow"/>
        </w:rPr>
      </w:pPr>
      <w:r>
        <w:rPr>
          <w:rFonts w:ascii="Times New Roman" w:hAnsi="Times New Roman"/>
          <w:b/>
          <w:bCs/>
          <w:sz w:val="24"/>
          <w:szCs w:val="24"/>
          <w:highlight w:val="yellow"/>
        </w:rPr>
        <w:t>6</w:t>
      </w:r>
      <w:r w:rsidR="00C23AE1" w:rsidRPr="00F427AF">
        <w:rPr>
          <w:rFonts w:ascii="Times New Roman" w:hAnsi="Times New Roman"/>
          <w:b/>
          <w:bCs/>
          <w:sz w:val="24"/>
          <w:szCs w:val="24"/>
          <w:highlight w:val="yellow"/>
        </w:rPr>
        <w:t>.</w:t>
      </w:r>
      <w:r w:rsidR="00F427AF" w:rsidRPr="00F427AF">
        <w:rPr>
          <w:rFonts w:ascii="Times New Roman" w:hAnsi="Times New Roman"/>
          <w:b/>
          <w:bCs/>
          <w:sz w:val="24"/>
          <w:szCs w:val="24"/>
          <w:highlight w:val="yellow"/>
        </w:rPr>
        <w:t>7</w:t>
      </w:r>
      <w:r w:rsidR="00C23AE1" w:rsidRPr="00F427AF">
        <w:rPr>
          <w:rFonts w:ascii="Times New Roman" w:hAnsi="Times New Roman"/>
          <w:b/>
          <w:bCs/>
          <w:sz w:val="24"/>
          <w:szCs w:val="24"/>
          <w:highlight w:val="yellow"/>
        </w:rPr>
        <w:t xml:space="preserve">. Natural </w:t>
      </w:r>
      <w:proofErr w:type="spellStart"/>
      <w:r w:rsidR="00C23AE1" w:rsidRPr="00F427AF">
        <w:rPr>
          <w:rFonts w:ascii="Times New Roman" w:hAnsi="Times New Roman"/>
          <w:b/>
          <w:bCs/>
          <w:sz w:val="24"/>
          <w:szCs w:val="24"/>
          <w:highlight w:val="yellow"/>
        </w:rPr>
        <w:t>Fibres</w:t>
      </w:r>
      <w:proofErr w:type="spellEnd"/>
    </w:p>
    <w:p w:rsidR="00C23AE1" w:rsidRPr="00F427AF" w:rsidRDefault="00C23AE1" w:rsidP="0071620E">
      <w:pPr>
        <w:jc w:val="both"/>
        <w:rPr>
          <w:rFonts w:ascii="Times New Roman" w:hAnsi="Times New Roman"/>
          <w:b/>
          <w:bCs/>
          <w:sz w:val="24"/>
          <w:szCs w:val="24"/>
          <w:highlight w:val="yellow"/>
        </w:rPr>
      </w:pPr>
    </w:p>
    <w:p w:rsidR="00C23AE1" w:rsidRPr="0071620E" w:rsidRDefault="00C23AE1" w:rsidP="0071620E">
      <w:pPr>
        <w:jc w:val="both"/>
        <w:rPr>
          <w:rFonts w:ascii="Times New Roman" w:hAnsi="Times New Roman"/>
          <w:sz w:val="24"/>
          <w:szCs w:val="24"/>
        </w:rPr>
      </w:pPr>
      <w:r w:rsidRPr="00F427AF">
        <w:rPr>
          <w:rFonts w:ascii="Times New Roman" w:hAnsi="Times New Roman"/>
          <w:sz w:val="24"/>
          <w:szCs w:val="24"/>
          <w:highlight w:val="yellow"/>
        </w:rPr>
        <w:t xml:space="preserve">Snake plant </w:t>
      </w:r>
      <w:proofErr w:type="spellStart"/>
      <w:r w:rsidRPr="00F427AF">
        <w:rPr>
          <w:rFonts w:ascii="Times New Roman" w:hAnsi="Times New Roman"/>
          <w:sz w:val="24"/>
          <w:szCs w:val="24"/>
          <w:highlight w:val="yellow"/>
        </w:rPr>
        <w:t>fibres</w:t>
      </w:r>
      <w:proofErr w:type="spellEnd"/>
      <w:r w:rsidRPr="00F427AF">
        <w:rPr>
          <w:rFonts w:ascii="Times New Roman" w:hAnsi="Times New Roman"/>
          <w:sz w:val="24"/>
          <w:szCs w:val="24"/>
          <w:highlight w:val="yellow"/>
        </w:rPr>
        <w:t xml:space="preserve"> are strong and have good tensile properties, making them suitable for beneficial textile and composite material </w:t>
      </w:r>
      <w:proofErr w:type="gramStart"/>
      <w:r w:rsidRPr="00F427AF">
        <w:rPr>
          <w:rFonts w:ascii="Times New Roman" w:hAnsi="Times New Roman"/>
          <w:sz w:val="24"/>
          <w:szCs w:val="24"/>
          <w:highlight w:val="yellow"/>
        </w:rPr>
        <w:t>production(</w:t>
      </w:r>
      <w:proofErr w:type="spellStart"/>
      <w:proofErr w:type="gramEnd"/>
      <w:r w:rsidRPr="00F427AF">
        <w:rPr>
          <w:rFonts w:ascii="Times New Roman" w:hAnsi="Times New Roman"/>
          <w:sz w:val="24"/>
          <w:szCs w:val="24"/>
          <w:highlight w:val="yellow"/>
        </w:rPr>
        <w:t>Rwawiire</w:t>
      </w:r>
      <w:proofErr w:type="spellEnd"/>
      <w:r w:rsidRPr="00F427AF">
        <w:rPr>
          <w:rFonts w:ascii="Times New Roman" w:hAnsi="Times New Roman"/>
          <w:sz w:val="24"/>
          <w:szCs w:val="24"/>
          <w:highlight w:val="yellow"/>
        </w:rPr>
        <w:t xml:space="preserve"> S et al., 2015)</w:t>
      </w:r>
      <w:r w:rsidR="005812AF">
        <w:rPr>
          <w:rFonts w:ascii="Times New Roman" w:hAnsi="Times New Roman"/>
          <w:sz w:val="24"/>
          <w:szCs w:val="24"/>
        </w:rPr>
        <w:t>.</w:t>
      </w:r>
    </w:p>
    <w:p w:rsidR="00190ADF" w:rsidRDefault="00190ADF" w:rsidP="000571B8">
      <w:pPr>
        <w:pStyle w:val="Body"/>
        <w:spacing w:after="0"/>
        <w:rPr>
          <w:rFonts w:ascii="Arial" w:hAnsi="Arial" w:cs="Arial"/>
        </w:rPr>
      </w:pPr>
    </w:p>
    <w:p w:rsidR="00190ADF" w:rsidRDefault="00990BEC" w:rsidP="000571B8">
      <w:pPr>
        <w:jc w:val="both"/>
        <w:rPr>
          <w:rFonts w:ascii="Times New Roman" w:hAnsi="Times New Roman"/>
          <w:b/>
          <w:bCs/>
          <w:sz w:val="24"/>
          <w:szCs w:val="24"/>
        </w:rPr>
      </w:pPr>
      <w:proofErr w:type="gramStart"/>
      <w:r>
        <w:rPr>
          <w:rFonts w:ascii="Times New Roman" w:hAnsi="Times New Roman"/>
          <w:b/>
          <w:bCs/>
          <w:sz w:val="24"/>
          <w:szCs w:val="24"/>
        </w:rPr>
        <w:t>7</w:t>
      </w:r>
      <w:r w:rsidR="00241149">
        <w:rPr>
          <w:rFonts w:ascii="Times New Roman" w:hAnsi="Times New Roman"/>
          <w:b/>
          <w:bCs/>
          <w:sz w:val="24"/>
          <w:szCs w:val="24"/>
        </w:rPr>
        <w:t>.</w:t>
      </w:r>
      <w:r w:rsidR="00190ADF" w:rsidRPr="00B160CF">
        <w:rPr>
          <w:rFonts w:ascii="Times New Roman" w:hAnsi="Times New Roman"/>
          <w:b/>
          <w:bCs/>
          <w:sz w:val="24"/>
          <w:szCs w:val="24"/>
        </w:rPr>
        <w:t>PHYTOCHEMICAL</w:t>
      </w:r>
      <w:proofErr w:type="gramEnd"/>
      <w:r w:rsidR="00190ADF" w:rsidRPr="00B160CF">
        <w:rPr>
          <w:rFonts w:ascii="Times New Roman" w:hAnsi="Times New Roman"/>
          <w:b/>
          <w:bCs/>
          <w:sz w:val="24"/>
          <w:szCs w:val="24"/>
        </w:rPr>
        <w:t xml:space="preserve"> CONSTITUENTS</w:t>
      </w:r>
    </w:p>
    <w:p w:rsidR="00C31CF4" w:rsidRPr="00B160CF" w:rsidRDefault="00C31CF4" w:rsidP="000571B8">
      <w:pPr>
        <w:jc w:val="both"/>
        <w:rPr>
          <w:rFonts w:ascii="Times New Roman" w:hAnsi="Times New Roman"/>
          <w:b/>
          <w:bCs/>
          <w:sz w:val="24"/>
          <w:szCs w:val="24"/>
        </w:rPr>
      </w:pPr>
    </w:p>
    <w:p w:rsidR="00AC30A6" w:rsidRPr="00B160CF" w:rsidRDefault="00AC30A6" w:rsidP="00AC30A6">
      <w:pPr>
        <w:jc w:val="both"/>
        <w:rPr>
          <w:rFonts w:ascii="Times New Roman" w:hAnsi="Times New Roman"/>
          <w:sz w:val="24"/>
          <w:szCs w:val="24"/>
        </w:rPr>
      </w:pP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is reported to be rich in phytochemicals like phenolic compounds, amino acids, alkaloids, cyanogenic glycosides and organic acids. These bioactive compounds are found in leaves, stems, flowers, fruits and roots of the plants (</w:t>
      </w:r>
      <w:proofErr w:type="spellStart"/>
      <w:r w:rsidRPr="00B160CF">
        <w:rPr>
          <w:rFonts w:ascii="Times New Roman" w:hAnsi="Times New Roman"/>
          <w:sz w:val="24"/>
          <w:szCs w:val="24"/>
        </w:rPr>
        <w:t>Yumna</w:t>
      </w:r>
      <w:proofErr w:type="spellEnd"/>
      <w:r w:rsidRPr="00B160CF">
        <w:rPr>
          <w:rFonts w:ascii="Times New Roman" w:hAnsi="Times New Roman"/>
          <w:sz w:val="24"/>
          <w:szCs w:val="24"/>
        </w:rPr>
        <w:t xml:space="preserve"> et al. 2018; </w:t>
      </w:r>
      <w:proofErr w:type="spellStart"/>
      <w:r w:rsidRPr="00B160CF">
        <w:rPr>
          <w:rFonts w:ascii="Times New Roman" w:hAnsi="Times New Roman"/>
          <w:sz w:val="24"/>
          <w:szCs w:val="24"/>
        </w:rPr>
        <w:t>Nur</w:t>
      </w:r>
      <w:proofErr w:type="spellEnd"/>
      <w:r w:rsidRPr="00B160CF">
        <w:rPr>
          <w:rFonts w:ascii="Times New Roman" w:hAnsi="Times New Roman"/>
          <w:sz w:val="24"/>
          <w:szCs w:val="24"/>
        </w:rPr>
        <w:t xml:space="preserve"> et al., 2022). The leaves of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have shown following chemical constituents Methyl-14- methyl </w:t>
      </w:r>
      <w:proofErr w:type="spellStart"/>
      <w:r w:rsidRPr="00B160CF">
        <w:rPr>
          <w:rFonts w:ascii="Times New Roman" w:hAnsi="Times New Roman"/>
          <w:sz w:val="24"/>
          <w:szCs w:val="24"/>
        </w:rPr>
        <w:t>pentadecanoate</w:t>
      </w:r>
      <w:proofErr w:type="spellEnd"/>
      <w:r w:rsidRPr="00B160CF">
        <w:rPr>
          <w:rFonts w:ascii="Times New Roman" w:hAnsi="Times New Roman"/>
          <w:sz w:val="24"/>
          <w:szCs w:val="24"/>
        </w:rPr>
        <w:t xml:space="preserve">, Palmitic Acid, Methyl </w:t>
      </w:r>
      <w:proofErr w:type="spellStart"/>
      <w:r w:rsidRPr="00B160CF">
        <w:rPr>
          <w:rFonts w:ascii="Times New Roman" w:hAnsi="Times New Roman"/>
          <w:sz w:val="24"/>
          <w:szCs w:val="24"/>
        </w:rPr>
        <w:t>Linolenate</w:t>
      </w:r>
      <w:proofErr w:type="spellEnd"/>
      <w:r w:rsidRPr="00B160CF">
        <w:rPr>
          <w:rFonts w:ascii="Times New Roman" w:hAnsi="Times New Roman"/>
          <w:sz w:val="24"/>
          <w:szCs w:val="24"/>
        </w:rPr>
        <w:t xml:space="preserve">, Phytol, Linoleic Acid, </w:t>
      </w:r>
      <w:r w:rsidRPr="00B160CF">
        <w:rPr>
          <w:rFonts w:ascii="Times New Roman" w:hAnsi="Times New Roman"/>
          <w:sz w:val="24"/>
          <w:szCs w:val="24"/>
        </w:rPr>
        <w:lastRenderedPageBreak/>
        <w:t xml:space="preserve">Oleic Acid, Stearic Acid and </w:t>
      </w:r>
      <w:proofErr w:type="spellStart"/>
      <w:r w:rsidRPr="00B160CF">
        <w:rPr>
          <w:rFonts w:ascii="Times New Roman" w:hAnsi="Times New Roman"/>
          <w:sz w:val="24"/>
          <w:szCs w:val="24"/>
        </w:rPr>
        <w:t>Stigmasterol</w:t>
      </w:r>
      <w:proofErr w:type="spellEnd"/>
      <w:r w:rsidRPr="00B160CF">
        <w:rPr>
          <w:rFonts w:ascii="Times New Roman" w:hAnsi="Times New Roman"/>
          <w:sz w:val="24"/>
          <w:szCs w:val="24"/>
        </w:rPr>
        <w:t xml:space="preserve"> (Ansari et al., 2023).</w:t>
      </w:r>
    </w:p>
    <w:p w:rsidR="00AC30A6" w:rsidRDefault="00AC30A6" w:rsidP="000571B8">
      <w:pPr>
        <w:jc w:val="both"/>
        <w:rPr>
          <w:rFonts w:ascii="Times New Roman" w:hAnsi="Times New Roman"/>
          <w:b/>
          <w:bCs/>
          <w:sz w:val="24"/>
          <w:szCs w:val="24"/>
        </w:rPr>
      </w:pPr>
    </w:p>
    <w:p w:rsidR="00190ADF" w:rsidRDefault="00990BEC" w:rsidP="000571B8">
      <w:pPr>
        <w:jc w:val="both"/>
        <w:rPr>
          <w:rFonts w:ascii="Times New Roman" w:hAnsi="Times New Roman"/>
          <w:b/>
          <w:bCs/>
          <w:sz w:val="24"/>
          <w:szCs w:val="24"/>
        </w:rPr>
      </w:pPr>
      <w:r>
        <w:rPr>
          <w:rFonts w:ascii="Times New Roman" w:hAnsi="Times New Roman"/>
          <w:b/>
          <w:bCs/>
          <w:sz w:val="24"/>
          <w:szCs w:val="24"/>
        </w:rPr>
        <w:t>8</w:t>
      </w:r>
      <w:r w:rsidR="00A8292F">
        <w:rPr>
          <w:rFonts w:ascii="Times New Roman" w:hAnsi="Times New Roman"/>
          <w:b/>
          <w:bCs/>
          <w:sz w:val="24"/>
          <w:szCs w:val="24"/>
        </w:rPr>
        <w:t xml:space="preserve">. </w:t>
      </w:r>
      <w:r w:rsidR="00190ADF" w:rsidRPr="00B160CF">
        <w:rPr>
          <w:rFonts w:ascii="Times New Roman" w:hAnsi="Times New Roman"/>
          <w:b/>
          <w:bCs/>
          <w:sz w:val="24"/>
          <w:szCs w:val="24"/>
        </w:rPr>
        <w:t>PHARMACOLOGICAL ACTIVITY</w:t>
      </w:r>
    </w:p>
    <w:p w:rsidR="00190ADF" w:rsidRPr="00B160CF" w:rsidRDefault="00190ADF" w:rsidP="000571B8">
      <w:pPr>
        <w:jc w:val="both"/>
        <w:rPr>
          <w:rFonts w:ascii="Times New Roman" w:hAnsi="Times New Roman"/>
          <w:b/>
          <w:bCs/>
          <w:sz w:val="24"/>
          <w:szCs w:val="24"/>
        </w:rPr>
      </w:pPr>
    </w:p>
    <w:p w:rsidR="00190ADF" w:rsidRDefault="00990BEC" w:rsidP="000571B8">
      <w:pPr>
        <w:jc w:val="both"/>
        <w:rPr>
          <w:rFonts w:ascii="Times New Roman" w:hAnsi="Times New Roman"/>
          <w:b/>
          <w:bCs/>
          <w:sz w:val="24"/>
          <w:szCs w:val="24"/>
        </w:rPr>
      </w:pPr>
      <w:r>
        <w:rPr>
          <w:rFonts w:ascii="Times New Roman" w:hAnsi="Times New Roman"/>
          <w:b/>
          <w:bCs/>
          <w:sz w:val="24"/>
          <w:szCs w:val="24"/>
        </w:rPr>
        <w:t>8</w:t>
      </w:r>
      <w:r w:rsidR="00F93FC0">
        <w:rPr>
          <w:rFonts w:ascii="Times New Roman" w:hAnsi="Times New Roman"/>
          <w:b/>
          <w:bCs/>
          <w:sz w:val="24"/>
          <w:szCs w:val="24"/>
        </w:rPr>
        <w:t xml:space="preserve">.1. </w:t>
      </w:r>
      <w:r w:rsidR="00190ADF" w:rsidRPr="00B160CF">
        <w:rPr>
          <w:rFonts w:ascii="Times New Roman" w:hAnsi="Times New Roman"/>
          <w:b/>
          <w:bCs/>
          <w:sz w:val="24"/>
          <w:szCs w:val="24"/>
        </w:rPr>
        <w:t>Anticancer activity:</w:t>
      </w:r>
    </w:p>
    <w:p w:rsidR="00190ADF" w:rsidRPr="00B160CF" w:rsidRDefault="00190ADF" w:rsidP="000571B8">
      <w:pPr>
        <w:jc w:val="both"/>
        <w:rPr>
          <w:rFonts w:ascii="Times New Roman" w:hAnsi="Times New Roman"/>
          <w:b/>
          <w:bCs/>
          <w:sz w:val="24"/>
          <w:szCs w:val="24"/>
        </w:rPr>
      </w:pPr>
    </w:p>
    <w:p w:rsidR="00AC30A6" w:rsidRPr="00B160CF" w:rsidRDefault="00AC30A6" w:rsidP="00AC30A6">
      <w:pPr>
        <w:jc w:val="both"/>
        <w:rPr>
          <w:rFonts w:ascii="Times New Roman" w:hAnsi="Times New Roman"/>
          <w:sz w:val="24"/>
          <w:szCs w:val="24"/>
        </w:rPr>
      </w:pPr>
      <w:r w:rsidRPr="00B160CF">
        <w:rPr>
          <w:rFonts w:ascii="Times New Roman" w:hAnsi="Times New Roman"/>
          <w:sz w:val="24"/>
          <w:szCs w:val="24"/>
        </w:rPr>
        <w:t xml:space="preserve">The cytotoxic and anticancer properties of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are linked to its phytochemical constituents. The leaves of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have been used in anticancer studies. One of the compounds found in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is a derivative of 5</w:t>
      </w:r>
      <w:proofErr w:type="gramStart"/>
      <w:r w:rsidRPr="00B160CF">
        <w:rPr>
          <w:rFonts w:ascii="Times New Roman" w:hAnsi="Times New Roman"/>
          <w:sz w:val="24"/>
          <w:szCs w:val="24"/>
        </w:rPr>
        <w:t>,7</w:t>
      </w:r>
      <w:proofErr w:type="gramEnd"/>
      <w:r w:rsidRPr="00B160CF">
        <w:rPr>
          <w:rFonts w:ascii="Times New Roman" w:hAnsi="Times New Roman"/>
          <w:sz w:val="24"/>
          <w:szCs w:val="24"/>
        </w:rPr>
        <w:t>-Dimethoxyflavone. Studies indicate that this compound can suppress the growth of liver cancer cells by causing cell cycle arrest through the generation of reactive oxygen species (ROS), impacting the Sub-G1 phase of the cell cycle (</w:t>
      </w:r>
      <w:proofErr w:type="spellStart"/>
      <w:r w:rsidRPr="00B160CF">
        <w:rPr>
          <w:rFonts w:ascii="Times New Roman" w:hAnsi="Times New Roman"/>
          <w:sz w:val="24"/>
          <w:szCs w:val="24"/>
        </w:rPr>
        <w:t>Dewatisari</w:t>
      </w:r>
      <w:proofErr w:type="spellEnd"/>
      <w:r w:rsidRPr="00B160CF">
        <w:rPr>
          <w:rFonts w:ascii="Times New Roman" w:hAnsi="Times New Roman"/>
          <w:sz w:val="24"/>
          <w:szCs w:val="24"/>
        </w:rPr>
        <w:t xml:space="preserve"> et al., 2024).</w:t>
      </w:r>
    </w:p>
    <w:p w:rsidR="00190ADF" w:rsidRPr="00B160CF" w:rsidRDefault="00190ADF" w:rsidP="000571B8">
      <w:pPr>
        <w:jc w:val="both"/>
        <w:rPr>
          <w:rFonts w:ascii="Times New Roman" w:hAnsi="Times New Roman"/>
          <w:sz w:val="24"/>
          <w:szCs w:val="24"/>
        </w:rPr>
      </w:pPr>
    </w:p>
    <w:p w:rsidR="00190ADF" w:rsidRDefault="00990BEC" w:rsidP="000571B8">
      <w:pPr>
        <w:jc w:val="both"/>
        <w:rPr>
          <w:rFonts w:ascii="Times New Roman" w:hAnsi="Times New Roman"/>
          <w:b/>
          <w:bCs/>
          <w:sz w:val="24"/>
          <w:szCs w:val="24"/>
        </w:rPr>
      </w:pPr>
      <w:r>
        <w:rPr>
          <w:rFonts w:ascii="Times New Roman" w:hAnsi="Times New Roman"/>
          <w:b/>
          <w:bCs/>
          <w:sz w:val="24"/>
          <w:szCs w:val="24"/>
        </w:rPr>
        <w:t>8</w:t>
      </w:r>
      <w:r w:rsidR="00F93FC0">
        <w:rPr>
          <w:rFonts w:ascii="Times New Roman" w:hAnsi="Times New Roman"/>
          <w:b/>
          <w:bCs/>
          <w:sz w:val="24"/>
          <w:szCs w:val="24"/>
        </w:rPr>
        <w:t xml:space="preserve">.2. </w:t>
      </w:r>
      <w:r w:rsidR="00190ADF" w:rsidRPr="00B160CF">
        <w:rPr>
          <w:rFonts w:ascii="Times New Roman" w:hAnsi="Times New Roman"/>
          <w:b/>
          <w:bCs/>
          <w:sz w:val="24"/>
          <w:szCs w:val="24"/>
        </w:rPr>
        <w:t>Anti-Diabetic</w:t>
      </w:r>
    </w:p>
    <w:p w:rsidR="00190ADF" w:rsidRPr="00B160CF" w:rsidRDefault="00190ADF" w:rsidP="000571B8">
      <w:pPr>
        <w:jc w:val="both"/>
        <w:rPr>
          <w:rFonts w:ascii="Times New Roman" w:hAnsi="Times New Roman"/>
          <w:b/>
          <w:bCs/>
          <w:sz w:val="24"/>
          <w:szCs w:val="24"/>
        </w:rPr>
      </w:pPr>
    </w:p>
    <w:p w:rsidR="00AC30A6" w:rsidRPr="00B160CF" w:rsidRDefault="00AC30A6" w:rsidP="00AC30A6">
      <w:pPr>
        <w:jc w:val="both"/>
        <w:rPr>
          <w:rFonts w:ascii="Times New Roman" w:hAnsi="Times New Roman"/>
          <w:sz w:val="24"/>
          <w:szCs w:val="24"/>
        </w:rPr>
      </w:pPr>
      <w:r w:rsidRPr="00B160CF">
        <w:rPr>
          <w:rFonts w:ascii="Times New Roman" w:hAnsi="Times New Roman"/>
          <w:sz w:val="24"/>
          <w:szCs w:val="24"/>
        </w:rPr>
        <w:t xml:space="preserve">In a research investigation, the influence of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leaf infusion on pancreatic ß-cells and blood sugar levels in hyperglycemic rats induced by </w:t>
      </w:r>
      <w:proofErr w:type="spellStart"/>
      <w:r w:rsidRPr="00B160CF">
        <w:rPr>
          <w:rFonts w:ascii="Times New Roman" w:hAnsi="Times New Roman"/>
          <w:sz w:val="24"/>
          <w:szCs w:val="24"/>
        </w:rPr>
        <w:t>alloxan</w:t>
      </w:r>
      <w:proofErr w:type="spellEnd"/>
      <w:r w:rsidRPr="00B160CF">
        <w:rPr>
          <w:rFonts w:ascii="Times New Roman" w:hAnsi="Times New Roman"/>
          <w:sz w:val="24"/>
          <w:szCs w:val="24"/>
        </w:rPr>
        <w:t xml:space="preserve"> was assessed. The study's results indicated that all administered doses of the leaf infusion lowered blood glucose levels and increased granule density in the ß-cells of the islets of Langerhans in rats with </w:t>
      </w:r>
      <w:proofErr w:type="spellStart"/>
      <w:r w:rsidRPr="00B160CF">
        <w:rPr>
          <w:rFonts w:ascii="Times New Roman" w:hAnsi="Times New Roman"/>
          <w:sz w:val="24"/>
          <w:szCs w:val="24"/>
        </w:rPr>
        <w:t>alloxan</w:t>
      </w:r>
      <w:proofErr w:type="spellEnd"/>
      <w:r w:rsidRPr="00B160CF">
        <w:rPr>
          <w:rFonts w:ascii="Times New Roman" w:hAnsi="Times New Roman"/>
          <w:sz w:val="24"/>
          <w:szCs w:val="24"/>
        </w:rPr>
        <w:t>-induced diabetes (</w:t>
      </w:r>
      <w:proofErr w:type="spellStart"/>
      <w:r w:rsidRPr="00B160CF">
        <w:rPr>
          <w:rFonts w:ascii="Times New Roman" w:hAnsi="Times New Roman"/>
          <w:sz w:val="24"/>
          <w:szCs w:val="24"/>
        </w:rPr>
        <w:t>Nur</w:t>
      </w:r>
      <w:proofErr w:type="spellEnd"/>
      <w:r w:rsidRPr="00B160CF">
        <w:rPr>
          <w:rFonts w:ascii="Times New Roman" w:hAnsi="Times New Roman"/>
          <w:sz w:val="24"/>
          <w:szCs w:val="24"/>
        </w:rPr>
        <w:t xml:space="preserve"> et al. 2012).</w:t>
      </w:r>
    </w:p>
    <w:p w:rsidR="00190ADF" w:rsidRPr="00B160CF" w:rsidRDefault="00190ADF" w:rsidP="000571B8">
      <w:pPr>
        <w:jc w:val="both"/>
        <w:rPr>
          <w:rFonts w:ascii="Times New Roman" w:hAnsi="Times New Roman"/>
          <w:sz w:val="24"/>
          <w:szCs w:val="24"/>
        </w:rPr>
      </w:pPr>
    </w:p>
    <w:p w:rsidR="00190ADF" w:rsidRDefault="00990BEC" w:rsidP="000571B8">
      <w:pPr>
        <w:jc w:val="both"/>
        <w:rPr>
          <w:rFonts w:ascii="Times New Roman" w:hAnsi="Times New Roman"/>
          <w:b/>
          <w:bCs/>
          <w:sz w:val="24"/>
          <w:szCs w:val="24"/>
        </w:rPr>
      </w:pPr>
      <w:r>
        <w:rPr>
          <w:rFonts w:ascii="Times New Roman" w:hAnsi="Times New Roman"/>
          <w:b/>
          <w:bCs/>
          <w:sz w:val="24"/>
          <w:szCs w:val="24"/>
        </w:rPr>
        <w:t>8</w:t>
      </w:r>
      <w:r w:rsidR="00F93FC0">
        <w:rPr>
          <w:rFonts w:ascii="Times New Roman" w:hAnsi="Times New Roman"/>
          <w:b/>
          <w:bCs/>
          <w:sz w:val="24"/>
          <w:szCs w:val="24"/>
        </w:rPr>
        <w:t xml:space="preserve">.3. </w:t>
      </w:r>
      <w:r w:rsidR="00190ADF" w:rsidRPr="00B160CF">
        <w:rPr>
          <w:rFonts w:ascii="Times New Roman" w:hAnsi="Times New Roman"/>
          <w:b/>
          <w:bCs/>
          <w:sz w:val="24"/>
          <w:szCs w:val="24"/>
        </w:rPr>
        <w:t>Antibacterial activity:</w:t>
      </w:r>
    </w:p>
    <w:p w:rsidR="00190ADF" w:rsidRPr="00B160CF" w:rsidRDefault="00190ADF" w:rsidP="000571B8">
      <w:pPr>
        <w:jc w:val="both"/>
        <w:rPr>
          <w:rFonts w:ascii="Times New Roman" w:hAnsi="Times New Roman"/>
          <w:sz w:val="24"/>
          <w:szCs w:val="24"/>
        </w:rPr>
      </w:pPr>
    </w:p>
    <w:p w:rsidR="00AC30A6" w:rsidRPr="00B160CF" w:rsidRDefault="00AC30A6" w:rsidP="00AC30A6">
      <w:pPr>
        <w:jc w:val="both"/>
        <w:rPr>
          <w:rFonts w:ascii="Times New Roman" w:hAnsi="Times New Roman"/>
          <w:sz w:val="24"/>
          <w:szCs w:val="24"/>
        </w:rPr>
      </w:pPr>
      <w:r w:rsidRPr="00B160CF">
        <w:rPr>
          <w:rFonts w:ascii="Times New Roman" w:hAnsi="Times New Roman"/>
          <w:sz w:val="24"/>
          <w:szCs w:val="24"/>
        </w:rPr>
        <w:t xml:space="preserve">The antibacterial properties of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are attributed to various bioactive </w:t>
      </w:r>
      <w:r w:rsidRPr="00B160CF">
        <w:rPr>
          <w:rFonts w:ascii="Times New Roman" w:hAnsi="Times New Roman"/>
          <w:sz w:val="24"/>
          <w:szCs w:val="24"/>
        </w:rPr>
        <w:t xml:space="preserve">compounds, such as alkaloids, tannins, </w:t>
      </w:r>
      <w:proofErr w:type="spellStart"/>
      <w:r w:rsidRPr="00B160CF">
        <w:rPr>
          <w:rFonts w:ascii="Times New Roman" w:hAnsi="Times New Roman"/>
          <w:sz w:val="24"/>
          <w:szCs w:val="24"/>
        </w:rPr>
        <w:t>anthraquinones</w:t>
      </w:r>
      <w:proofErr w:type="spellEnd"/>
      <w:r w:rsidRPr="00B160CF">
        <w:rPr>
          <w:rFonts w:ascii="Times New Roman" w:hAnsi="Times New Roman"/>
          <w:sz w:val="24"/>
          <w:szCs w:val="24"/>
        </w:rPr>
        <w:t xml:space="preserve">, </w:t>
      </w:r>
      <w:proofErr w:type="spellStart"/>
      <w:r w:rsidRPr="00B160CF">
        <w:rPr>
          <w:rFonts w:ascii="Times New Roman" w:hAnsi="Times New Roman"/>
          <w:sz w:val="24"/>
          <w:szCs w:val="24"/>
        </w:rPr>
        <w:t>terpenoids</w:t>
      </w:r>
      <w:proofErr w:type="spellEnd"/>
      <w:r w:rsidRPr="00B160CF">
        <w:rPr>
          <w:rFonts w:ascii="Times New Roman" w:hAnsi="Times New Roman"/>
          <w:sz w:val="24"/>
          <w:szCs w:val="24"/>
        </w:rPr>
        <w:t xml:space="preserve">, </w:t>
      </w:r>
      <w:proofErr w:type="spellStart"/>
      <w:r w:rsidRPr="00B160CF">
        <w:rPr>
          <w:rFonts w:ascii="Times New Roman" w:hAnsi="Times New Roman"/>
          <w:sz w:val="24"/>
          <w:szCs w:val="24"/>
        </w:rPr>
        <w:t>saponins</w:t>
      </w:r>
      <w:proofErr w:type="spellEnd"/>
      <w:r w:rsidRPr="00B160CF">
        <w:rPr>
          <w:rFonts w:ascii="Times New Roman" w:hAnsi="Times New Roman"/>
          <w:sz w:val="24"/>
          <w:szCs w:val="24"/>
        </w:rPr>
        <w:t>, flavonoids, steroids, polyphenols, and phenols. These compounds, present in the roots and leaves of the plant, demonstrate antiseptic and antibacterial effects by inhibiting the growth of S. aureus, E. coli, and P. aeruginosa (</w:t>
      </w:r>
      <w:proofErr w:type="spellStart"/>
      <w:r w:rsidRPr="00B160CF">
        <w:rPr>
          <w:rFonts w:ascii="Times New Roman" w:hAnsi="Times New Roman"/>
          <w:sz w:val="24"/>
          <w:szCs w:val="24"/>
        </w:rPr>
        <w:t>Ahamad</w:t>
      </w:r>
      <w:proofErr w:type="spellEnd"/>
      <w:r w:rsidRPr="00B160CF">
        <w:rPr>
          <w:rFonts w:ascii="Times New Roman" w:hAnsi="Times New Roman"/>
          <w:sz w:val="24"/>
          <w:szCs w:val="24"/>
        </w:rPr>
        <w:t xml:space="preserve"> et al., 2017).</w:t>
      </w:r>
    </w:p>
    <w:p w:rsidR="00190ADF" w:rsidRPr="00B160CF" w:rsidRDefault="00190ADF" w:rsidP="000571B8">
      <w:pPr>
        <w:jc w:val="both"/>
        <w:rPr>
          <w:rFonts w:ascii="Times New Roman" w:hAnsi="Times New Roman"/>
          <w:sz w:val="24"/>
          <w:szCs w:val="24"/>
        </w:rPr>
      </w:pPr>
    </w:p>
    <w:p w:rsidR="00190ADF" w:rsidRPr="00B160CF" w:rsidRDefault="00190ADF" w:rsidP="000571B8">
      <w:pPr>
        <w:jc w:val="both"/>
        <w:rPr>
          <w:rFonts w:ascii="Times New Roman" w:hAnsi="Times New Roman"/>
          <w:b/>
          <w:bCs/>
          <w:sz w:val="24"/>
          <w:szCs w:val="24"/>
        </w:rPr>
      </w:pPr>
    </w:p>
    <w:p w:rsidR="00190ADF" w:rsidRDefault="00990BEC" w:rsidP="000571B8">
      <w:pPr>
        <w:jc w:val="both"/>
        <w:rPr>
          <w:rFonts w:ascii="Times New Roman" w:hAnsi="Times New Roman"/>
          <w:b/>
          <w:bCs/>
          <w:sz w:val="24"/>
          <w:szCs w:val="24"/>
        </w:rPr>
      </w:pPr>
      <w:r>
        <w:rPr>
          <w:rFonts w:ascii="Times New Roman" w:hAnsi="Times New Roman"/>
          <w:b/>
          <w:bCs/>
          <w:sz w:val="24"/>
          <w:szCs w:val="24"/>
        </w:rPr>
        <w:t>8</w:t>
      </w:r>
      <w:r w:rsidR="00F93FC0">
        <w:rPr>
          <w:rFonts w:ascii="Times New Roman" w:hAnsi="Times New Roman"/>
          <w:b/>
          <w:bCs/>
          <w:sz w:val="24"/>
          <w:szCs w:val="24"/>
        </w:rPr>
        <w:t xml:space="preserve">.4. </w:t>
      </w:r>
      <w:r w:rsidR="00190ADF" w:rsidRPr="00B160CF">
        <w:rPr>
          <w:rFonts w:ascii="Times New Roman" w:hAnsi="Times New Roman"/>
          <w:b/>
          <w:bCs/>
          <w:sz w:val="24"/>
          <w:szCs w:val="24"/>
        </w:rPr>
        <w:t>Antioxidant activity:</w:t>
      </w:r>
    </w:p>
    <w:p w:rsidR="00190ADF" w:rsidRPr="00B160CF" w:rsidRDefault="00190ADF" w:rsidP="000571B8">
      <w:pPr>
        <w:jc w:val="both"/>
        <w:rPr>
          <w:rFonts w:ascii="Times New Roman" w:hAnsi="Times New Roman"/>
          <w:b/>
          <w:bCs/>
          <w:sz w:val="24"/>
          <w:szCs w:val="24"/>
        </w:rPr>
      </w:pPr>
    </w:p>
    <w:p w:rsidR="00190ADF" w:rsidRDefault="00AC30A6" w:rsidP="000571B8">
      <w:pPr>
        <w:jc w:val="both"/>
        <w:rPr>
          <w:rFonts w:ascii="Times New Roman" w:hAnsi="Times New Roman"/>
          <w:b/>
          <w:bCs/>
          <w:sz w:val="24"/>
          <w:szCs w:val="24"/>
        </w:rPr>
      </w:pP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00190ADF" w:rsidRPr="00B160CF">
        <w:rPr>
          <w:rFonts w:ascii="Times New Roman" w:hAnsi="Times New Roman"/>
          <w:sz w:val="24"/>
          <w:szCs w:val="24"/>
        </w:rPr>
        <w:t xml:space="preserve"> extracts have demonstrated notable antioxidant properties, which can be attributed to the presence of polyphenols, flavonoids, and various other bioactive compounds. The antioxidant activity of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00190ADF" w:rsidRPr="00B160CF">
        <w:rPr>
          <w:rFonts w:ascii="Times New Roman" w:hAnsi="Times New Roman"/>
          <w:sz w:val="24"/>
          <w:szCs w:val="24"/>
        </w:rPr>
        <w:t xml:space="preserve"> is frequently evaluated using the 2</w:t>
      </w:r>
      <w:proofErr w:type="gramStart"/>
      <w:r w:rsidR="00190ADF" w:rsidRPr="00B160CF">
        <w:rPr>
          <w:rFonts w:ascii="Times New Roman" w:hAnsi="Times New Roman"/>
          <w:sz w:val="24"/>
          <w:szCs w:val="24"/>
        </w:rPr>
        <w:t>,2</w:t>
      </w:r>
      <w:proofErr w:type="gramEnd"/>
      <w:r w:rsidR="00190ADF" w:rsidRPr="00B160CF">
        <w:rPr>
          <w:rFonts w:ascii="Times New Roman" w:hAnsi="Times New Roman"/>
          <w:sz w:val="24"/>
          <w:szCs w:val="24"/>
        </w:rPr>
        <w:t xml:space="preserve">-diphenyl-1-picrylhydrazylmethod, a widely accepted technique in scientific research. This method entails measuring the capacity of a sample to neutralize or diminish the </w:t>
      </w:r>
      <w:r w:rsidR="00BB2F84" w:rsidRPr="00B160CF">
        <w:rPr>
          <w:rFonts w:ascii="Times New Roman" w:hAnsi="Times New Roman"/>
          <w:sz w:val="24"/>
          <w:szCs w:val="24"/>
        </w:rPr>
        <w:t>2</w:t>
      </w:r>
      <w:proofErr w:type="gramStart"/>
      <w:r w:rsidR="00BB2F84" w:rsidRPr="00B160CF">
        <w:rPr>
          <w:rFonts w:ascii="Times New Roman" w:hAnsi="Times New Roman"/>
          <w:sz w:val="24"/>
          <w:szCs w:val="24"/>
        </w:rPr>
        <w:t>,2</w:t>
      </w:r>
      <w:proofErr w:type="gramEnd"/>
      <w:r w:rsidR="00BB2F84" w:rsidRPr="00B160CF">
        <w:rPr>
          <w:rFonts w:ascii="Times New Roman" w:hAnsi="Times New Roman"/>
          <w:sz w:val="24"/>
          <w:szCs w:val="24"/>
        </w:rPr>
        <w:t xml:space="preserve">-diphenyl-1-picrylhydrazyl </w:t>
      </w:r>
      <w:r w:rsidR="00190ADF" w:rsidRPr="00B160CF">
        <w:rPr>
          <w:rFonts w:ascii="Times New Roman" w:hAnsi="Times New Roman"/>
          <w:sz w:val="24"/>
          <w:szCs w:val="24"/>
        </w:rPr>
        <w:t>radical, a stable free radical. It is likely that these compounds play a significant role in scavenging free radicals and providing protection against oxidative stress (Huang et al., 2024).</w:t>
      </w:r>
    </w:p>
    <w:p w:rsidR="00190ADF" w:rsidRPr="006950E9" w:rsidRDefault="00190ADF" w:rsidP="000571B8">
      <w:pPr>
        <w:jc w:val="both"/>
        <w:rPr>
          <w:rFonts w:ascii="Times New Roman" w:hAnsi="Times New Roman"/>
          <w:b/>
          <w:bCs/>
          <w:sz w:val="24"/>
          <w:szCs w:val="24"/>
        </w:rPr>
      </w:pPr>
    </w:p>
    <w:p w:rsidR="00190ADF" w:rsidRDefault="00990BEC" w:rsidP="000571B8">
      <w:pPr>
        <w:jc w:val="both"/>
        <w:rPr>
          <w:rFonts w:ascii="Times New Roman" w:hAnsi="Times New Roman"/>
          <w:b/>
          <w:bCs/>
          <w:sz w:val="24"/>
          <w:szCs w:val="24"/>
        </w:rPr>
      </w:pPr>
      <w:r>
        <w:rPr>
          <w:rFonts w:ascii="Times New Roman" w:hAnsi="Times New Roman"/>
          <w:b/>
          <w:bCs/>
          <w:sz w:val="24"/>
          <w:szCs w:val="24"/>
        </w:rPr>
        <w:t>8</w:t>
      </w:r>
      <w:r w:rsidR="00F93FC0">
        <w:rPr>
          <w:rFonts w:ascii="Times New Roman" w:hAnsi="Times New Roman"/>
          <w:b/>
          <w:bCs/>
          <w:sz w:val="24"/>
          <w:szCs w:val="24"/>
        </w:rPr>
        <w:t xml:space="preserve">.5. </w:t>
      </w:r>
      <w:r w:rsidR="00190ADF" w:rsidRPr="00B160CF">
        <w:rPr>
          <w:rFonts w:ascii="Times New Roman" w:hAnsi="Times New Roman"/>
          <w:b/>
          <w:bCs/>
          <w:sz w:val="24"/>
          <w:szCs w:val="24"/>
        </w:rPr>
        <w:t>Antifungal activity:</w:t>
      </w:r>
    </w:p>
    <w:p w:rsidR="00190ADF" w:rsidRPr="00B160CF" w:rsidRDefault="00190ADF" w:rsidP="000571B8">
      <w:pPr>
        <w:jc w:val="both"/>
        <w:rPr>
          <w:rFonts w:ascii="Times New Roman" w:hAnsi="Times New Roman"/>
          <w:b/>
          <w:bCs/>
          <w:sz w:val="24"/>
          <w:szCs w:val="24"/>
        </w:rPr>
      </w:pPr>
    </w:p>
    <w:p w:rsidR="00AC30A6" w:rsidRPr="00B160CF" w:rsidRDefault="00AC30A6" w:rsidP="00AC30A6">
      <w:pPr>
        <w:jc w:val="both"/>
        <w:rPr>
          <w:rFonts w:ascii="Times New Roman" w:hAnsi="Times New Roman"/>
          <w:sz w:val="24"/>
          <w:szCs w:val="24"/>
        </w:rPr>
      </w:pPr>
      <w:r w:rsidRPr="00B160CF">
        <w:rPr>
          <w:rFonts w:ascii="Times New Roman" w:hAnsi="Times New Roman"/>
          <w:sz w:val="24"/>
          <w:szCs w:val="24"/>
        </w:rPr>
        <w:t xml:space="preserve">There are currently very few studies documenting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r w:rsidRPr="00B160CF">
        <w:rPr>
          <w:rFonts w:ascii="Times New Roman" w:hAnsi="Times New Roman"/>
          <w:sz w:val="24"/>
          <w:szCs w:val="24"/>
        </w:rPr>
        <w:t>'s</w:t>
      </w:r>
      <w:proofErr w:type="spellEnd"/>
      <w:r w:rsidRPr="00B160CF">
        <w:rPr>
          <w:rFonts w:ascii="Times New Roman" w:hAnsi="Times New Roman"/>
          <w:sz w:val="24"/>
          <w:szCs w:val="24"/>
        </w:rPr>
        <w:t xml:space="preserve"> antifungal activity.  Research suggests that </w:t>
      </w: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Pr="00B160CF">
        <w:rPr>
          <w:rFonts w:ascii="Times New Roman" w:hAnsi="Times New Roman"/>
          <w:sz w:val="24"/>
          <w:szCs w:val="24"/>
        </w:rPr>
        <w:t xml:space="preserve">. </w:t>
      </w:r>
      <w:proofErr w:type="gramStart"/>
      <w:r w:rsidRPr="00B160CF">
        <w:rPr>
          <w:rFonts w:ascii="Times New Roman" w:hAnsi="Times New Roman"/>
          <w:sz w:val="24"/>
          <w:szCs w:val="24"/>
        </w:rPr>
        <w:t>may</w:t>
      </w:r>
      <w:proofErr w:type="gramEnd"/>
      <w:r w:rsidRPr="00B160CF">
        <w:rPr>
          <w:rFonts w:ascii="Times New Roman" w:hAnsi="Times New Roman"/>
          <w:sz w:val="24"/>
          <w:szCs w:val="24"/>
        </w:rPr>
        <w:t xml:space="preserve"> be able to stop Candida </w:t>
      </w:r>
      <w:proofErr w:type="spellStart"/>
      <w:r w:rsidRPr="00B160CF">
        <w:rPr>
          <w:rFonts w:ascii="Times New Roman" w:hAnsi="Times New Roman"/>
          <w:sz w:val="24"/>
          <w:szCs w:val="24"/>
        </w:rPr>
        <w:t>albicans</w:t>
      </w:r>
      <w:proofErr w:type="spellEnd"/>
      <w:r w:rsidRPr="00B160CF">
        <w:rPr>
          <w:rFonts w:ascii="Times New Roman" w:hAnsi="Times New Roman"/>
          <w:sz w:val="24"/>
          <w:szCs w:val="24"/>
        </w:rPr>
        <w:t xml:space="preserve"> from growing.  Fungal growth can be inhibited with an inhibition zone of around 21 mm when 90% of the ethanol extract of S. </w:t>
      </w:r>
      <w:proofErr w:type="spellStart"/>
      <w:r w:rsidRPr="00B160CF">
        <w:rPr>
          <w:rFonts w:ascii="Times New Roman" w:hAnsi="Times New Roman"/>
          <w:sz w:val="24"/>
          <w:szCs w:val="24"/>
        </w:rPr>
        <w:lastRenderedPageBreak/>
        <w:t>trifasciata</w:t>
      </w:r>
      <w:proofErr w:type="spellEnd"/>
      <w:r w:rsidRPr="00B160CF">
        <w:rPr>
          <w:rFonts w:ascii="Times New Roman" w:hAnsi="Times New Roman"/>
          <w:sz w:val="24"/>
          <w:szCs w:val="24"/>
        </w:rPr>
        <w:t xml:space="preserve"> </w:t>
      </w:r>
      <w:proofErr w:type="spellStart"/>
      <w:r w:rsidRPr="00B160CF">
        <w:rPr>
          <w:rFonts w:ascii="Times New Roman" w:hAnsi="Times New Roman"/>
          <w:sz w:val="24"/>
          <w:szCs w:val="24"/>
        </w:rPr>
        <w:t>Prain</w:t>
      </w:r>
      <w:proofErr w:type="spellEnd"/>
      <w:r w:rsidRPr="00B160CF">
        <w:rPr>
          <w:rFonts w:ascii="Times New Roman" w:hAnsi="Times New Roman"/>
          <w:sz w:val="24"/>
          <w:szCs w:val="24"/>
        </w:rPr>
        <w:t xml:space="preserve"> is administered; this is nearly as effective as the positive control (</w:t>
      </w:r>
      <w:proofErr w:type="spellStart"/>
      <w:r w:rsidRPr="00B160CF">
        <w:rPr>
          <w:rFonts w:ascii="Times New Roman" w:hAnsi="Times New Roman"/>
          <w:sz w:val="24"/>
          <w:szCs w:val="24"/>
        </w:rPr>
        <w:t>Komala</w:t>
      </w:r>
      <w:proofErr w:type="spellEnd"/>
      <w:r w:rsidRPr="00B160CF">
        <w:rPr>
          <w:rFonts w:ascii="Times New Roman" w:hAnsi="Times New Roman"/>
          <w:sz w:val="24"/>
          <w:szCs w:val="24"/>
        </w:rPr>
        <w:t xml:space="preserve"> et al., 2012). </w:t>
      </w:r>
    </w:p>
    <w:p w:rsidR="00C31CF4" w:rsidRPr="00B160CF" w:rsidRDefault="00C31CF4" w:rsidP="000571B8">
      <w:pPr>
        <w:jc w:val="both"/>
        <w:rPr>
          <w:rFonts w:ascii="Times New Roman" w:hAnsi="Times New Roman"/>
          <w:sz w:val="24"/>
          <w:szCs w:val="24"/>
        </w:rPr>
      </w:pPr>
    </w:p>
    <w:p w:rsidR="00190ADF" w:rsidRDefault="00990BEC" w:rsidP="000571B8">
      <w:pPr>
        <w:jc w:val="both"/>
        <w:rPr>
          <w:rFonts w:ascii="Times New Roman" w:hAnsi="Times New Roman"/>
          <w:b/>
          <w:bCs/>
          <w:sz w:val="24"/>
          <w:szCs w:val="24"/>
        </w:rPr>
      </w:pPr>
      <w:r>
        <w:rPr>
          <w:rFonts w:ascii="Times New Roman" w:hAnsi="Times New Roman"/>
          <w:b/>
          <w:bCs/>
          <w:sz w:val="24"/>
          <w:szCs w:val="24"/>
        </w:rPr>
        <w:t>8</w:t>
      </w:r>
      <w:r w:rsidR="00F93FC0">
        <w:rPr>
          <w:rFonts w:ascii="Times New Roman" w:hAnsi="Times New Roman"/>
          <w:b/>
          <w:bCs/>
          <w:sz w:val="24"/>
          <w:szCs w:val="24"/>
        </w:rPr>
        <w:t xml:space="preserve">.6. </w:t>
      </w:r>
      <w:r w:rsidR="00190ADF" w:rsidRPr="00B160CF">
        <w:rPr>
          <w:rFonts w:ascii="Times New Roman" w:hAnsi="Times New Roman"/>
          <w:b/>
          <w:bCs/>
          <w:sz w:val="24"/>
          <w:szCs w:val="24"/>
        </w:rPr>
        <w:t>Antiulcer</w:t>
      </w:r>
    </w:p>
    <w:p w:rsidR="00190ADF" w:rsidRPr="00B160CF" w:rsidRDefault="00190ADF" w:rsidP="000571B8">
      <w:pPr>
        <w:jc w:val="both"/>
        <w:rPr>
          <w:rFonts w:ascii="Times New Roman" w:hAnsi="Times New Roman"/>
          <w:b/>
          <w:bCs/>
          <w:sz w:val="24"/>
          <w:szCs w:val="24"/>
        </w:rPr>
      </w:pPr>
    </w:p>
    <w:p w:rsidR="00190ADF" w:rsidRDefault="00190ADF" w:rsidP="000571B8">
      <w:pPr>
        <w:jc w:val="both"/>
        <w:rPr>
          <w:rFonts w:ascii="Times New Roman" w:hAnsi="Times New Roman"/>
          <w:sz w:val="24"/>
          <w:szCs w:val="24"/>
        </w:rPr>
      </w:pPr>
      <w:r w:rsidRPr="00B160CF">
        <w:rPr>
          <w:rFonts w:ascii="Times New Roman" w:hAnsi="Times New Roman"/>
          <w:sz w:val="24"/>
          <w:szCs w:val="24"/>
        </w:rPr>
        <w:t xml:space="preserve">We looked on the leaf extract from </w:t>
      </w:r>
      <w:r w:rsidR="00AC30A6" w:rsidRPr="00E6759C">
        <w:rPr>
          <w:rFonts w:ascii="Times New Roman" w:hAnsi="Times New Roman"/>
          <w:i/>
          <w:iCs/>
          <w:sz w:val="24"/>
          <w:szCs w:val="24"/>
        </w:rPr>
        <w:t xml:space="preserve">Dracaena </w:t>
      </w:r>
      <w:proofErr w:type="spellStart"/>
      <w:r w:rsidR="00AC30A6" w:rsidRPr="00E6759C">
        <w:rPr>
          <w:rFonts w:ascii="Times New Roman" w:hAnsi="Times New Roman"/>
          <w:i/>
          <w:iCs/>
          <w:sz w:val="24"/>
          <w:szCs w:val="24"/>
        </w:rPr>
        <w:t>trifasciata</w:t>
      </w:r>
      <w:proofErr w:type="spellEnd"/>
      <w:r w:rsidR="00AC30A6" w:rsidRPr="00E6759C">
        <w:rPr>
          <w:rFonts w:ascii="Times New Roman" w:hAnsi="Times New Roman"/>
          <w:sz w:val="24"/>
          <w:szCs w:val="24"/>
        </w:rPr>
        <w:t xml:space="preserve"> </w:t>
      </w:r>
      <w:proofErr w:type="spellStart"/>
      <w:r w:rsidR="00AC30A6" w:rsidRPr="00E6759C">
        <w:rPr>
          <w:rFonts w:ascii="Times New Roman" w:hAnsi="Times New Roman"/>
          <w:sz w:val="24"/>
          <w:szCs w:val="24"/>
        </w:rPr>
        <w:t>Prain</w:t>
      </w:r>
      <w:r w:rsidRPr="00B160CF">
        <w:rPr>
          <w:rFonts w:ascii="Times New Roman" w:hAnsi="Times New Roman"/>
          <w:sz w:val="24"/>
          <w:szCs w:val="24"/>
        </w:rPr>
        <w:t>has</w:t>
      </w:r>
      <w:proofErr w:type="spellEnd"/>
      <w:r w:rsidRPr="00B160CF">
        <w:rPr>
          <w:rFonts w:ascii="Times New Roman" w:hAnsi="Times New Roman"/>
          <w:sz w:val="24"/>
          <w:szCs w:val="24"/>
        </w:rPr>
        <w:t xml:space="preserve"> anti ulcerative properties.  In an indomethacin-induced ulcer model, the anti-ulcerative effect was compared to that of the reference medication, cimetidine, using a single</w:t>
      </w:r>
      <w:r w:rsidR="00BB2F84">
        <w:rPr>
          <w:rFonts w:ascii="Times New Roman" w:hAnsi="Times New Roman"/>
          <w:sz w:val="24"/>
          <w:szCs w:val="24"/>
        </w:rPr>
        <w:t xml:space="preserve"> dose</w:t>
      </w:r>
      <w:r w:rsidRPr="00B160CF">
        <w:rPr>
          <w:rFonts w:ascii="Times New Roman" w:hAnsi="Times New Roman"/>
          <w:sz w:val="24"/>
          <w:szCs w:val="24"/>
        </w:rPr>
        <w:t xml:space="preserve"> were evaluated (</w:t>
      </w:r>
      <w:proofErr w:type="spellStart"/>
      <w:r w:rsidRPr="00B160CF">
        <w:rPr>
          <w:rFonts w:ascii="Times New Roman" w:hAnsi="Times New Roman"/>
          <w:sz w:val="24"/>
          <w:szCs w:val="24"/>
        </w:rPr>
        <w:t>Osasenaga</w:t>
      </w:r>
      <w:proofErr w:type="spellEnd"/>
      <w:r w:rsidRPr="00B160CF">
        <w:rPr>
          <w:rFonts w:ascii="Times New Roman" w:hAnsi="Times New Roman"/>
          <w:sz w:val="24"/>
          <w:szCs w:val="24"/>
        </w:rPr>
        <w:t> et al. 2017).</w:t>
      </w:r>
    </w:p>
    <w:p w:rsidR="00190ADF" w:rsidRPr="00B160CF" w:rsidRDefault="00190ADF" w:rsidP="000571B8">
      <w:pPr>
        <w:jc w:val="both"/>
        <w:rPr>
          <w:rFonts w:ascii="Times New Roman" w:hAnsi="Times New Roman"/>
          <w:sz w:val="24"/>
          <w:szCs w:val="24"/>
        </w:rPr>
      </w:pPr>
    </w:p>
    <w:p w:rsidR="00190ADF" w:rsidRDefault="00990BEC" w:rsidP="000571B8">
      <w:pPr>
        <w:jc w:val="both"/>
        <w:rPr>
          <w:rFonts w:ascii="Times New Roman" w:hAnsi="Times New Roman"/>
          <w:b/>
          <w:bCs/>
          <w:sz w:val="24"/>
          <w:szCs w:val="24"/>
        </w:rPr>
      </w:pPr>
      <w:r>
        <w:rPr>
          <w:rFonts w:ascii="Times New Roman" w:hAnsi="Times New Roman"/>
          <w:b/>
          <w:bCs/>
          <w:sz w:val="24"/>
          <w:szCs w:val="24"/>
        </w:rPr>
        <w:t>8</w:t>
      </w:r>
      <w:r w:rsidR="00F93FC0">
        <w:rPr>
          <w:rFonts w:ascii="Times New Roman" w:hAnsi="Times New Roman"/>
          <w:b/>
          <w:bCs/>
          <w:sz w:val="24"/>
          <w:szCs w:val="24"/>
        </w:rPr>
        <w:t xml:space="preserve">.7. </w:t>
      </w:r>
      <w:r w:rsidR="00190ADF" w:rsidRPr="00B160CF">
        <w:rPr>
          <w:rFonts w:ascii="Times New Roman" w:hAnsi="Times New Roman"/>
          <w:b/>
          <w:bCs/>
          <w:sz w:val="24"/>
          <w:szCs w:val="24"/>
        </w:rPr>
        <w:t>Antimalarial</w:t>
      </w:r>
    </w:p>
    <w:p w:rsidR="00190ADF" w:rsidRPr="00B160CF" w:rsidRDefault="00190ADF" w:rsidP="000571B8">
      <w:pPr>
        <w:jc w:val="both"/>
        <w:rPr>
          <w:rFonts w:ascii="Times New Roman" w:hAnsi="Times New Roman"/>
          <w:b/>
          <w:bCs/>
          <w:sz w:val="24"/>
          <w:szCs w:val="24"/>
        </w:rPr>
      </w:pPr>
    </w:p>
    <w:p w:rsidR="00190ADF" w:rsidRDefault="00AC30A6" w:rsidP="000571B8">
      <w:pPr>
        <w:jc w:val="both"/>
        <w:rPr>
          <w:rFonts w:ascii="Times New Roman" w:hAnsi="Times New Roman"/>
          <w:sz w:val="24"/>
          <w:szCs w:val="24"/>
        </w:rPr>
      </w:pP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r w:rsidR="00190ADF" w:rsidRPr="00B160CF">
        <w:rPr>
          <w:rFonts w:ascii="Times New Roman" w:hAnsi="Times New Roman"/>
          <w:sz w:val="24"/>
          <w:szCs w:val="24"/>
        </w:rPr>
        <w:t>Prain</w:t>
      </w:r>
      <w:proofErr w:type="spellEnd"/>
      <w:r w:rsidR="00190ADF" w:rsidRPr="00B160CF">
        <w:rPr>
          <w:rFonts w:ascii="Times New Roman" w:hAnsi="Times New Roman"/>
          <w:sz w:val="24"/>
          <w:szCs w:val="24"/>
        </w:rPr>
        <w:t xml:space="preserve"> has antimalarial activity. A study conducting </w:t>
      </w:r>
      <w:proofErr w:type="spellStart"/>
      <w:r w:rsidR="00190ADF" w:rsidRPr="00B160CF">
        <w:rPr>
          <w:rFonts w:ascii="Times New Roman" w:hAnsi="Times New Roman"/>
          <w:sz w:val="24"/>
          <w:szCs w:val="24"/>
        </w:rPr>
        <w:t>antiplasmodial</w:t>
      </w:r>
      <w:proofErr w:type="spellEnd"/>
      <w:r w:rsidR="00190ADF" w:rsidRPr="00B160CF">
        <w:rPr>
          <w:rFonts w:ascii="Times New Roman" w:hAnsi="Times New Roman"/>
          <w:sz w:val="24"/>
          <w:szCs w:val="24"/>
        </w:rPr>
        <w:t xml:space="preserve"> assay of the extracts revealed that the ethyl acetate extract exhibited stronger suppression against Plasmodium falciparum. It is suspected that the compound phytol plays a role in this antimalarial activity (Lestari E et al. 2023).</w:t>
      </w:r>
    </w:p>
    <w:p w:rsidR="00190ADF" w:rsidRPr="00B160CF" w:rsidRDefault="00190ADF" w:rsidP="000571B8">
      <w:pPr>
        <w:jc w:val="both"/>
        <w:rPr>
          <w:rFonts w:ascii="Times New Roman" w:hAnsi="Times New Roman"/>
          <w:sz w:val="24"/>
          <w:szCs w:val="24"/>
        </w:rPr>
      </w:pPr>
    </w:p>
    <w:p w:rsidR="00190ADF" w:rsidRDefault="00990BEC" w:rsidP="000571B8">
      <w:pPr>
        <w:jc w:val="both"/>
        <w:rPr>
          <w:rFonts w:ascii="Times New Roman" w:hAnsi="Times New Roman"/>
          <w:b/>
          <w:bCs/>
          <w:sz w:val="24"/>
          <w:szCs w:val="24"/>
        </w:rPr>
      </w:pPr>
      <w:r>
        <w:rPr>
          <w:rFonts w:ascii="Times New Roman" w:hAnsi="Times New Roman"/>
          <w:b/>
          <w:bCs/>
          <w:sz w:val="24"/>
          <w:szCs w:val="24"/>
        </w:rPr>
        <w:t>8</w:t>
      </w:r>
      <w:r w:rsidR="00F93FC0">
        <w:rPr>
          <w:rFonts w:ascii="Times New Roman" w:hAnsi="Times New Roman"/>
          <w:b/>
          <w:bCs/>
          <w:sz w:val="24"/>
          <w:szCs w:val="24"/>
        </w:rPr>
        <w:t xml:space="preserve">.8. </w:t>
      </w:r>
      <w:r w:rsidR="00190ADF" w:rsidRPr="00B160CF">
        <w:rPr>
          <w:rFonts w:ascii="Times New Roman" w:hAnsi="Times New Roman"/>
          <w:b/>
          <w:bCs/>
          <w:sz w:val="24"/>
          <w:szCs w:val="24"/>
        </w:rPr>
        <w:t>Treatment of Callosities of Fingers and Toes</w:t>
      </w:r>
    </w:p>
    <w:p w:rsidR="00190ADF" w:rsidRPr="00B160CF" w:rsidRDefault="00190ADF" w:rsidP="000571B8">
      <w:pPr>
        <w:jc w:val="both"/>
        <w:rPr>
          <w:rFonts w:ascii="Times New Roman" w:hAnsi="Times New Roman"/>
          <w:b/>
          <w:bCs/>
          <w:sz w:val="24"/>
          <w:szCs w:val="24"/>
        </w:rPr>
      </w:pPr>
    </w:p>
    <w:p w:rsidR="00190ADF" w:rsidRDefault="00190ADF" w:rsidP="000571B8">
      <w:pPr>
        <w:jc w:val="both"/>
        <w:rPr>
          <w:rFonts w:ascii="Times New Roman" w:hAnsi="Times New Roman"/>
          <w:sz w:val="24"/>
          <w:szCs w:val="24"/>
        </w:rPr>
      </w:pPr>
      <w:r w:rsidRPr="006950E9">
        <w:rPr>
          <w:rFonts w:ascii="Times New Roman" w:hAnsi="Times New Roman"/>
          <w:sz w:val="24"/>
          <w:szCs w:val="24"/>
        </w:rPr>
        <w:t xml:space="preserve">The study evaluated how well </w:t>
      </w:r>
      <w:r w:rsidR="00AC30A6" w:rsidRPr="00E6759C">
        <w:rPr>
          <w:rFonts w:ascii="Times New Roman" w:hAnsi="Times New Roman"/>
          <w:i/>
          <w:iCs/>
          <w:sz w:val="24"/>
          <w:szCs w:val="24"/>
        </w:rPr>
        <w:t xml:space="preserve">Dracaena </w:t>
      </w:r>
      <w:proofErr w:type="spellStart"/>
      <w:r w:rsidR="00AC30A6" w:rsidRPr="00E6759C">
        <w:rPr>
          <w:rFonts w:ascii="Times New Roman" w:hAnsi="Times New Roman"/>
          <w:i/>
          <w:iCs/>
          <w:sz w:val="24"/>
          <w:szCs w:val="24"/>
        </w:rPr>
        <w:t>trifasciata</w:t>
      </w:r>
      <w:proofErr w:type="spellEnd"/>
      <w:r w:rsidR="00AC30A6" w:rsidRPr="00E6759C">
        <w:rPr>
          <w:rFonts w:ascii="Times New Roman" w:hAnsi="Times New Roman"/>
          <w:sz w:val="24"/>
          <w:szCs w:val="24"/>
        </w:rPr>
        <w:t xml:space="preserve"> </w:t>
      </w:r>
      <w:proofErr w:type="spellStart"/>
      <w:r w:rsidR="00AC30A6" w:rsidRPr="00E6759C">
        <w:rPr>
          <w:rFonts w:ascii="Times New Roman" w:hAnsi="Times New Roman"/>
          <w:sz w:val="24"/>
          <w:szCs w:val="24"/>
        </w:rPr>
        <w:t>Prain</w:t>
      </w:r>
      <w:proofErr w:type="spellEnd"/>
      <w:r w:rsidRPr="006950E9">
        <w:rPr>
          <w:rFonts w:ascii="Times New Roman" w:hAnsi="Times New Roman"/>
          <w:sz w:val="24"/>
          <w:szCs w:val="24"/>
        </w:rPr>
        <w:t xml:space="preserve"> ointment works for treating corns. Fi</w:t>
      </w:r>
      <w:r w:rsidR="00012E9B">
        <w:rPr>
          <w:rFonts w:ascii="Times New Roman" w:hAnsi="Times New Roman"/>
          <w:sz w:val="24"/>
          <w:szCs w:val="24"/>
        </w:rPr>
        <w:t xml:space="preserve">ndings suggest that the use of </w:t>
      </w:r>
      <w:r w:rsidR="00012E9B" w:rsidRPr="00E6759C">
        <w:rPr>
          <w:rFonts w:ascii="Times New Roman" w:hAnsi="Times New Roman"/>
          <w:i/>
          <w:iCs/>
          <w:sz w:val="24"/>
          <w:szCs w:val="24"/>
        </w:rPr>
        <w:t xml:space="preserve">Dracaena </w:t>
      </w:r>
      <w:proofErr w:type="spellStart"/>
      <w:r w:rsidR="00012E9B" w:rsidRPr="00E6759C">
        <w:rPr>
          <w:rFonts w:ascii="Times New Roman" w:hAnsi="Times New Roman"/>
          <w:i/>
          <w:iCs/>
          <w:sz w:val="24"/>
          <w:szCs w:val="24"/>
        </w:rPr>
        <w:t>trifasciata</w:t>
      </w:r>
      <w:proofErr w:type="spellEnd"/>
      <w:r w:rsidR="00012E9B" w:rsidRPr="00E6759C">
        <w:rPr>
          <w:rFonts w:ascii="Times New Roman" w:hAnsi="Times New Roman"/>
          <w:sz w:val="24"/>
          <w:szCs w:val="24"/>
        </w:rPr>
        <w:t xml:space="preserve"> </w:t>
      </w:r>
      <w:proofErr w:type="spellStart"/>
      <w:r w:rsidR="00012E9B" w:rsidRPr="00E6759C">
        <w:rPr>
          <w:rFonts w:ascii="Times New Roman" w:hAnsi="Times New Roman"/>
          <w:sz w:val="24"/>
          <w:szCs w:val="24"/>
        </w:rPr>
        <w:t>Prain</w:t>
      </w:r>
      <w:proofErr w:type="spellEnd"/>
      <w:r w:rsidRPr="006950E9">
        <w:rPr>
          <w:rFonts w:ascii="Times New Roman" w:hAnsi="Times New Roman"/>
          <w:sz w:val="24"/>
          <w:szCs w:val="24"/>
        </w:rPr>
        <w:t xml:space="preserve"> extract can enhance the treatment of calluses on fingers and </w:t>
      </w:r>
      <w:proofErr w:type="spellStart"/>
      <w:r w:rsidRPr="006950E9">
        <w:rPr>
          <w:rFonts w:ascii="Times New Roman" w:hAnsi="Times New Roman"/>
          <w:sz w:val="24"/>
          <w:szCs w:val="24"/>
        </w:rPr>
        <w:t>toes.</w:t>
      </w:r>
      <w:r w:rsidRPr="00B160CF">
        <w:rPr>
          <w:rFonts w:ascii="Times New Roman" w:hAnsi="Times New Roman"/>
          <w:sz w:val="24"/>
          <w:szCs w:val="24"/>
        </w:rPr>
        <w:t>Increased</w:t>
      </w:r>
      <w:proofErr w:type="spellEnd"/>
      <w:r w:rsidRPr="00B160CF">
        <w:rPr>
          <w:rFonts w:ascii="Times New Roman" w:hAnsi="Times New Roman"/>
          <w:sz w:val="24"/>
          <w:szCs w:val="24"/>
        </w:rPr>
        <w:t xml:space="preserve"> attention sped up recovery time without causing irritation (</w:t>
      </w:r>
      <w:proofErr w:type="spellStart"/>
      <w:r w:rsidRPr="00B160CF">
        <w:rPr>
          <w:rFonts w:ascii="Times New Roman" w:hAnsi="Times New Roman"/>
          <w:sz w:val="24"/>
          <w:szCs w:val="24"/>
        </w:rPr>
        <w:t>Hamidollah</w:t>
      </w:r>
      <w:proofErr w:type="spellEnd"/>
      <w:r w:rsidRPr="00B160CF">
        <w:rPr>
          <w:rFonts w:ascii="Times New Roman" w:hAnsi="Times New Roman"/>
          <w:sz w:val="24"/>
          <w:szCs w:val="24"/>
        </w:rPr>
        <w:t> et al. 2017).</w:t>
      </w:r>
    </w:p>
    <w:p w:rsidR="00073262" w:rsidRDefault="00073262" w:rsidP="000571B8">
      <w:pPr>
        <w:jc w:val="both"/>
        <w:rPr>
          <w:rFonts w:ascii="Times New Roman" w:hAnsi="Times New Roman"/>
          <w:sz w:val="24"/>
          <w:szCs w:val="24"/>
        </w:rPr>
      </w:pPr>
    </w:p>
    <w:p w:rsidR="005812AF" w:rsidRPr="00A54CFE" w:rsidRDefault="00990BEC" w:rsidP="000571B8">
      <w:pPr>
        <w:jc w:val="both"/>
        <w:rPr>
          <w:rFonts w:ascii="Times New Roman" w:hAnsi="Times New Roman"/>
          <w:b/>
          <w:bCs/>
          <w:sz w:val="24"/>
          <w:szCs w:val="24"/>
        </w:rPr>
      </w:pPr>
      <w:r>
        <w:rPr>
          <w:rFonts w:ascii="Times New Roman" w:hAnsi="Times New Roman"/>
          <w:b/>
          <w:bCs/>
          <w:sz w:val="24"/>
          <w:szCs w:val="24"/>
          <w:highlight w:val="yellow"/>
        </w:rPr>
        <w:t>8</w:t>
      </w:r>
      <w:r w:rsidR="005812AF" w:rsidRPr="00A54CFE">
        <w:rPr>
          <w:rFonts w:ascii="Times New Roman" w:hAnsi="Times New Roman"/>
          <w:b/>
          <w:bCs/>
          <w:sz w:val="24"/>
          <w:szCs w:val="24"/>
          <w:highlight w:val="yellow"/>
        </w:rPr>
        <w:t>.9. Treatment on cardiovascular disease</w:t>
      </w:r>
    </w:p>
    <w:p w:rsidR="005812AF" w:rsidRDefault="005812AF" w:rsidP="000571B8">
      <w:pPr>
        <w:jc w:val="both"/>
        <w:rPr>
          <w:rFonts w:ascii="Times New Roman" w:hAnsi="Times New Roman"/>
          <w:sz w:val="24"/>
          <w:szCs w:val="24"/>
        </w:rPr>
      </w:pPr>
    </w:p>
    <w:p w:rsidR="00A54CFE" w:rsidRPr="00A54CFE" w:rsidRDefault="00A54CFE" w:rsidP="00A54CFE">
      <w:pPr>
        <w:jc w:val="both"/>
        <w:rPr>
          <w:rFonts w:ascii="Times New Roman" w:hAnsi="Times New Roman"/>
          <w:sz w:val="24"/>
          <w:szCs w:val="24"/>
          <w:highlight w:val="yellow"/>
        </w:rPr>
      </w:pPr>
      <w:r w:rsidRPr="00A54CFE">
        <w:rPr>
          <w:rFonts w:ascii="Times New Roman" w:hAnsi="Times New Roman"/>
          <w:sz w:val="24"/>
          <w:szCs w:val="24"/>
          <w:highlight w:val="yellow"/>
        </w:rPr>
        <w:t xml:space="preserve">Dragon’s blood is a valuable source of bioactive compounds, mainly </w:t>
      </w:r>
    </w:p>
    <w:p w:rsidR="00073262" w:rsidRPr="00B160CF" w:rsidRDefault="00A54CFE" w:rsidP="00A54CFE">
      <w:pPr>
        <w:jc w:val="both"/>
        <w:rPr>
          <w:rFonts w:ascii="Times New Roman" w:hAnsi="Times New Roman"/>
          <w:sz w:val="24"/>
          <w:szCs w:val="24"/>
        </w:rPr>
      </w:pPr>
      <w:proofErr w:type="gramStart"/>
      <w:r w:rsidRPr="00A54CFE">
        <w:rPr>
          <w:rFonts w:ascii="Times New Roman" w:hAnsi="Times New Roman"/>
          <w:sz w:val="24"/>
          <w:szCs w:val="24"/>
          <w:highlight w:val="yellow"/>
        </w:rPr>
        <w:t>flavonoids</w:t>
      </w:r>
      <w:proofErr w:type="gramEnd"/>
      <w:r w:rsidRPr="00A54CFE">
        <w:rPr>
          <w:rFonts w:ascii="Times New Roman" w:hAnsi="Times New Roman"/>
          <w:sz w:val="24"/>
          <w:szCs w:val="24"/>
          <w:highlight w:val="yellow"/>
        </w:rPr>
        <w:t xml:space="preserve"> and their oligomers. Its potential therapeutic effects on different diseases are attractive, such as the notable effect on cardiovascular </w:t>
      </w:r>
      <w:proofErr w:type="gramStart"/>
      <w:r w:rsidRPr="00A54CFE">
        <w:rPr>
          <w:rFonts w:ascii="Times New Roman" w:hAnsi="Times New Roman"/>
          <w:sz w:val="24"/>
          <w:szCs w:val="24"/>
          <w:highlight w:val="yellow"/>
        </w:rPr>
        <w:t>diseases</w:t>
      </w:r>
      <w:r w:rsidR="005812AF" w:rsidRPr="00A54CFE">
        <w:rPr>
          <w:rFonts w:ascii="Times New Roman" w:hAnsi="Times New Roman"/>
          <w:sz w:val="24"/>
          <w:szCs w:val="24"/>
          <w:highlight w:val="yellow"/>
        </w:rPr>
        <w:t>(</w:t>
      </w:r>
      <w:proofErr w:type="gramEnd"/>
      <w:r w:rsidR="005812AF" w:rsidRPr="00A54CFE">
        <w:rPr>
          <w:rFonts w:ascii="Times New Roman" w:hAnsi="Times New Roman"/>
          <w:sz w:val="24"/>
          <w:szCs w:val="24"/>
          <w:highlight w:val="yellow"/>
        </w:rPr>
        <w:t>Sun et al., 2019).</w:t>
      </w:r>
    </w:p>
    <w:p w:rsidR="00190ADF" w:rsidRPr="00B160CF" w:rsidRDefault="00190ADF" w:rsidP="000571B8">
      <w:pPr>
        <w:tabs>
          <w:tab w:val="left" w:pos="6228"/>
        </w:tabs>
        <w:jc w:val="both"/>
        <w:rPr>
          <w:rFonts w:ascii="Times New Roman" w:hAnsi="Times New Roman"/>
          <w:sz w:val="24"/>
          <w:szCs w:val="24"/>
        </w:rPr>
      </w:pPr>
      <w:r w:rsidRPr="00B160CF">
        <w:rPr>
          <w:rFonts w:ascii="Times New Roman" w:hAnsi="Times New Roman"/>
          <w:sz w:val="24"/>
          <w:szCs w:val="24"/>
        </w:rPr>
        <w:tab/>
      </w:r>
    </w:p>
    <w:p w:rsidR="00190ADF" w:rsidRDefault="00990BEC" w:rsidP="000571B8">
      <w:pPr>
        <w:jc w:val="both"/>
        <w:rPr>
          <w:rFonts w:ascii="Times New Roman" w:hAnsi="Times New Roman"/>
          <w:b/>
          <w:bCs/>
          <w:sz w:val="24"/>
          <w:szCs w:val="24"/>
        </w:rPr>
      </w:pPr>
      <w:r>
        <w:rPr>
          <w:rFonts w:ascii="Times New Roman" w:hAnsi="Times New Roman"/>
          <w:b/>
          <w:bCs/>
          <w:sz w:val="24"/>
          <w:szCs w:val="24"/>
        </w:rPr>
        <w:t>9</w:t>
      </w:r>
      <w:r w:rsidR="00F93FC0">
        <w:rPr>
          <w:rFonts w:ascii="Times New Roman" w:hAnsi="Times New Roman"/>
          <w:b/>
          <w:bCs/>
          <w:sz w:val="24"/>
          <w:szCs w:val="24"/>
        </w:rPr>
        <w:t xml:space="preserve">. </w:t>
      </w:r>
      <w:r w:rsidR="00190ADF" w:rsidRPr="00B160CF">
        <w:rPr>
          <w:rFonts w:ascii="Times New Roman" w:hAnsi="Times New Roman"/>
          <w:b/>
          <w:bCs/>
          <w:sz w:val="24"/>
          <w:szCs w:val="24"/>
        </w:rPr>
        <w:t>CONCLUSION</w:t>
      </w:r>
    </w:p>
    <w:p w:rsidR="00C31CF4" w:rsidRPr="00B160CF" w:rsidRDefault="00C31CF4" w:rsidP="000571B8">
      <w:pPr>
        <w:jc w:val="both"/>
        <w:rPr>
          <w:rFonts w:ascii="Times New Roman" w:hAnsi="Times New Roman"/>
          <w:b/>
          <w:bCs/>
          <w:sz w:val="24"/>
          <w:szCs w:val="24"/>
        </w:rPr>
      </w:pPr>
    </w:p>
    <w:p w:rsidR="00190ADF" w:rsidRPr="00B160CF" w:rsidRDefault="00AC30A6" w:rsidP="000571B8">
      <w:pPr>
        <w:jc w:val="both"/>
        <w:rPr>
          <w:rFonts w:ascii="Times New Roman" w:hAnsi="Times New Roman"/>
          <w:sz w:val="24"/>
          <w:szCs w:val="24"/>
        </w:rPr>
      </w:pPr>
      <w:r w:rsidRPr="00E6759C">
        <w:rPr>
          <w:rFonts w:ascii="Times New Roman" w:hAnsi="Times New Roman"/>
          <w:i/>
          <w:iCs/>
          <w:sz w:val="24"/>
          <w:szCs w:val="24"/>
        </w:rPr>
        <w:t xml:space="preserve">Dracaena </w:t>
      </w:r>
      <w:proofErr w:type="spellStart"/>
      <w:r w:rsidRPr="00E6759C">
        <w:rPr>
          <w:rFonts w:ascii="Times New Roman" w:hAnsi="Times New Roman"/>
          <w:i/>
          <w:iCs/>
          <w:sz w:val="24"/>
          <w:szCs w:val="24"/>
        </w:rPr>
        <w:t>trifasciata</w:t>
      </w:r>
      <w:proofErr w:type="spellEnd"/>
      <w:r w:rsidRPr="00E6759C">
        <w:rPr>
          <w:rFonts w:ascii="Times New Roman" w:hAnsi="Times New Roman"/>
          <w:sz w:val="24"/>
          <w:szCs w:val="24"/>
        </w:rPr>
        <w:t xml:space="preserve"> </w:t>
      </w:r>
      <w:proofErr w:type="spellStart"/>
      <w:r w:rsidRPr="00E6759C">
        <w:rPr>
          <w:rFonts w:ascii="Times New Roman" w:hAnsi="Times New Roman"/>
          <w:sz w:val="24"/>
          <w:szCs w:val="24"/>
        </w:rPr>
        <w:t>Prain</w:t>
      </w:r>
      <w:proofErr w:type="spellEnd"/>
      <w:r w:rsidR="00190ADF" w:rsidRPr="00B160CF">
        <w:rPr>
          <w:rFonts w:ascii="Times New Roman" w:hAnsi="Times New Roman"/>
          <w:sz w:val="24"/>
          <w:szCs w:val="24"/>
        </w:rPr>
        <w:t xml:space="preserve"> offers a range of benefits as an indoor plant, particularly in its role as a natural air purifier. While it may not be a comprehensive solution for indoor air pollution, it contributes to healthier and more aesthetically pleasing indoor spaces. Future research should focus on optimizing the air-purifying capabilities of indoor plants and addressing the drawbacks associated with their use. Use in interior of </w:t>
      </w:r>
      <w:r>
        <w:rPr>
          <w:rFonts w:ascii="Times New Roman" w:hAnsi="Times New Roman"/>
          <w:sz w:val="24"/>
          <w:szCs w:val="24"/>
        </w:rPr>
        <w:t>h</w:t>
      </w:r>
      <w:r w:rsidR="00190ADF" w:rsidRPr="00B160CF">
        <w:rPr>
          <w:rFonts w:ascii="Times New Roman" w:hAnsi="Times New Roman"/>
          <w:sz w:val="24"/>
          <w:szCs w:val="24"/>
        </w:rPr>
        <w:t>ouse</w:t>
      </w:r>
      <w:r>
        <w:rPr>
          <w:rFonts w:ascii="Times New Roman" w:hAnsi="Times New Roman"/>
          <w:sz w:val="24"/>
          <w:szCs w:val="24"/>
        </w:rPr>
        <w:t xml:space="preserve">, </w:t>
      </w:r>
      <w:r w:rsidR="00012E9B">
        <w:rPr>
          <w:rFonts w:ascii="Times New Roman" w:hAnsi="Times New Roman"/>
          <w:sz w:val="24"/>
          <w:szCs w:val="24"/>
        </w:rPr>
        <w:t>a</w:t>
      </w:r>
      <w:r w:rsidR="00190ADF" w:rsidRPr="00B160CF">
        <w:rPr>
          <w:rFonts w:ascii="Times New Roman" w:hAnsi="Times New Roman"/>
          <w:sz w:val="24"/>
          <w:szCs w:val="24"/>
        </w:rPr>
        <w:t>t pre</w:t>
      </w:r>
      <w:r w:rsidR="00012E9B">
        <w:rPr>
          <w:rFonts w:ascii="Times New Roman" w:hAnsi="Times New Roman"/>
          <w:sz w:val="24"/>
          <w:szCs w:val="24"/>
        </w:rPr>
        <w:t>sent days some individuals and o</w:t>
      </w:r>
      <w:r w:rsidR="00190ADF" w:rsidRPr="00B160CF">
        <w:rPr>
          <w:rFonts w:ascii="Times New Roman" w:hAnsi="Times New Roman"/>
          <w:sz w:val="24"/>
          <w:szCs w:val="24"/>
        </w:rPr>
        <w:t>ffices use this plant in the interior of the places for purifying the air. Where, some of the present generation people give importance for oxygen concept. The awareness of the plant by the people are making them to adopt the requirements appropriately.</w:t>
      </w:r>
    </w:p>
    <w:p w:rsidR="00790ADA" w:rsidRPr="00FB3A86" w:rsidRDefault="00790ADA" w:rsidP="000571B8">
      <w:pPr>
        <w:pStyle w:val="Body"/>
        <w:spacing w:after="0"/>
        <w:rPr>
          <w:rFonts w:ascii="Arial" w:hAnsi="Arial" w:cs="Arial"/>
        </w:rPr>
      </w:pPr>
    </w:p>
    <w:p w:rsidR="00190ADF" w:rsidRDefault="00190ADF" w:rsidP="000571B8">
      <w:pPr>
        <w:jc w:val="both"/>
        <w:rPr>
          <w:rFonts w:ascii="Times New Roman" w:hAnsi="Times New Roman"/>
          <w:b/>
          <w:bCs/>
          <w:sz w:val="24"/>
          <w:szCs w:val="24"/>
        </w:rPr>
      </w:pPr>
      <w:r w:rsidRPr="00B160CF">
        <w:rPr>
          <w:rFonts w:ascii="Times New Roman" w:hAnsi="Times New Roman"/>
          <w:b/>
          <w:bCs/>
          <w:sz w:val="24"/>
          <w:szCs w:val="24"/>
        </w:rPr>
        <w:t xml:space="preserve">DISCLAIMER (ARTIFICIAL INTELLIGENCE) </w:t>
      </w:r>
    </w:p>
    <w:p w:rsidR="00C31CF4" w:rsidRPr="00B160CF" w:rsidRDefault="00C31CF4" w:rsidP="000571B8">
      <w:pPr>
        <w:jc w:val="both"/>
        <w:rPr>
          <w:rFonts w:ascii="Times New Roman" w:hAnsi="Times New Roman"/>
          <w:b/>
          <w:bCs/>
          <w:sz w:val="24"/>
          <w:szCs w:val="24"/>
        </w:rPr>
      </w:pPr>
    </w:p>
    <w:p w:rsidR="00190ADF" w:rsidRDefault="00190ADF" w:rsidP="000571B8">
      <w:pPr>
        <w:jc w:val="both"/>
        <w:rPr>
          <w:rFonts w:ascii="Times New Roman" w:hAnsi="Times New Roman"/>
          <w:sz w:val="24"/>
          <w:szCs w:val="24"/>
        </w:rPr>
      </w:pPr>
      <w:r w:rsidRPr="00B160CF">
        <w:rPr>
          <w:rFonts w:ascii="Times New Roman" w:hAnsi="Times New Roman"/>
          <w:sz w:val="24"/>
          <w:szCs w:val="24"/>
        </w:rPr>
        <w:t>Author(s) hereby declare that NO generative AI technologies such as Large Language Models (</w:t>
      </w:r>
      <w:proofErr w:type="spellStart"/>
      <w:r w:rsidRPr="00B160CF">
        <w:rPr>
          <w:rFonts w:ascii="Times New Roman" w:hAnsi="Times New Roman"/>
          <w:sz w:val="24"/>
          <w:szCs w:val="24"/>
        </w:rPr>
        <w:t>ChatGPT</w:t>
      </w:r>
      <w:proofErr w:type="spellEnd"/>
      <w:r w:rsidRPr="00B160CF">
        <w:rPr>
          <w:rFonts w:ascii="Times New Roman" w:hAnsi="Times New Roman"/>
          <w:sz w:val="24"/>
          <w:szCs w:val="24"/>
        </w:rPr>
        <w:t xml:space="preserve">, COPILOT, Gemini, </w:t>
      </w:r>
      <w:proofErr w:type="spellStart"/>
      <w:r w:rsidRPr="00B160CF">
        <w:rPr>
          <w:rFonts w:ascii="Times New Roman" w:hAnsi="Times New Roman"/>
          <w:sz w:val="24"/>
          <w:szCs w:val="24"/>
        </w:rPr>
        <w:t>etc</w:t>
      </w:r>
      <w:proofErr w:type="spellEnd"/>
      <w:r w:rsidRPr="00B160CF">
        <w:rPr>
          <w:rFonts w:ascii="Times New Roman" w:hAnsi="Times New Roman"/>
          <w:sz w:val="24"/>
          <w:szCs w:val="24"/>
        </w:rPr>
        <w:t xml:space="preserve">) and text-to image generators have been used during writing or editing of this manuscript. </w:t>
      </w:r>
    </w:p>
    <w:p w:rsidR="00190ADF" w:rsidRDefault="00190ADF" w:rsidP="000571B8">
      <w:pPr>
        <w:jc w:val="both"/>
        <w:rPr>
          <w:rFonts w:ascii="Times New Roman" w:hAnsi="Times New Roman"/>
          <w:sz w:val="24"/>
          <w:szCs w:val="24"/>
        </w:rPr>
      </w:pPr>
    </w:p>
    <w:p w:rsidR="007261A1" w:rsidRDefault="007261A1" w:rsidP="000571B8">
      <w:pPr>
        <w:jc w:val="both"/>
        <w:rPr>
          <w:rFonts w:ascii="Times New Roman" w:hAnsi="Times New Roman"/>
          <w:sz w:val="24"/>
          <w:szCs w:val="24"/>
        </w:rPr>
      </w:pPr>
    </w:p>
    <w:p w:rsidR="007261A1" w:rsidRDefault="007261A1" w:rsidP="000571B8">
      <w:pPr>
        <w:jc w:val="both"/>
        <w:rPr>
          <w:rFonts w:ascii="Times New Roman" w:hAnsi="Times New Roman"/>
          <w:sz w:val="24"/>
          <w:szCs w:val="24"/>
        </w:rPr>
      </w:pPr>
    </w:p>
    <w:p w:rsidR="007261A1" w:rsidRPr="00B160CF" w:rsidRDefault="007261A1" w:rsidP="000571B8">
      <w:pPr>
        <w:jc w:val="both"/>
        <w:rPr>
          <w:rFonts w:ascii="Times New Roman" w:hAnsi="Times New Roman"/>
          <w:sz w:val="24"/>
          <w:szCs w:val="24"/>
        </w:rPr>
      </w:pPr>
    </w:p>
    <w:p w:rsidR="00190ADF" w:rsidRPr="00B160CF" w:rsidRDefault="00190ADF" w:rsidP="000571B8">
      <w:pPr>
        <w:jc w:val="both"/>
        <w:rPr>
          <w:rFonts w:ascii="Times New Roman" w:hAnsi="Times New Roman"/>
          <w:sz w:val="24"/>
          <w:szCs w:val="24"/>
        </w:rPr>
      </w:pPr>
    </w:p>
    <w:p w:rsidR="00190ADF" w:rsidRDefault="00190ADF" w:rsidP="000571B8">
      <w:pPr>
        <w:jc w:val="both"/>
        <w:rPr>
          <w:rFonts w:ascii="Times New Roman" w:hAnsi="Times New Roman"/>
          <w:b/>
          <w:bCs/>
          <w:sz w:val="24"/>
          <w:szCs w:val="24"/>
        </w:rPr>
      </w:pPr>
      <w:r w:rsidRPr="00B160CF">
        <w:rPr>
          <w:rFonts w:ascii="Times New Roman" w:hAnsi="Times New Roman"/>
          <w:b/>
          <w:bCs/>
          <w:sz w:val="24"/>
          <w:szCs w:val="24"/>
        </w:rPr>
        <w:t>REFERENCES</w:t>
      </w:r>
    </w:p>
    <w:p w:rsidR="00190ADF" w:rsidRPr="00B160CF" w:rsidRDefault="00190ADF" w:rsidP="000571B8">
      <w:pPr>
        <w:jc w:val="both"/>
        <w:rPr>
          <w:rFonts w:ascii="Times New Roman" w:hAnsi="Times New Roman"/>
          <w:b/>
          <w:bCs/>
          <w:sz w:val="24"/>
          <w:szCs w:val="24"/>
        </w:rPr>
      </w:pPr>
    </w:p>
    <w:p w:rsidR="00DD2ACB" w:rsidRPr="0075312F" w:rsidRDefault="00E536DD" w:rsidP="008A7E00">
      <w:pPr>
        <w:pStyle w:val="ListParagraph"/>
        <w:numPr>
          <w:ilvl w:val="0"/>
          <w:numId w:val="41"/>
        </w:numPr>
        <w:jc w:val="both"/>
        <w:rPr>
          <w:rFonts w:ascii="Times New Roman" w:hAnsi="Times New Roman"/>
          <w:sz w:val="24"/>
          <w:szCs w:val="24"/>
          <w:highlight w:val="yellow"/>
        </w:rPr>
      </w:pPr>
      <w:r w:rsidRPr="00814F01">
        <w:rPr>
          <w:rFonts w:ascii="Times New Roman" w:hAnsi="Times New Roman"/>
          <w:sz w:val="24"/>
          <w:szCs w:val="24"/>
          <w:highlight w:val="yellow"/>
          <w:lang w:val="en-US"/>
        </w:rPr>
        <w:t>Lobo</w:t>
      </w:r>
      <w:r w:rsidR="003957DC" w:rsidRPr="00814F01">
        <w:rPr>
          <w:rFonts w:ascii="Times New Roman" w:hAnsi="Times New Roman"/>
          <w:sz w:val="24"/>
          <w:szCs w:val="24"/>
          <w:highlight w:val="yellow"/>
          <w:lang w:val="en-US"/>
        </w:rPr>
        <w:t xml:space="preserve"> C</w:t>
      </w:r>
      <w:r w:rsidR="0026027B" w:rsidRPr="00814F01">
        <w:rPr>
          <w:rFonts w:ascii="Times New Roman" w:hAnsi="Times New Roman"/>
          <w:sz w:val="24"/>
          <w:szCs w:val="24"/>
          <w:highlight w:val="yellow"/>
          <w:lang w:val="en-US"/>
        </w:rPr>
        <w:t>. B.,</w:t>
      </w:r>
      <w:r w:rsidR="00DD2ACB" w:rsidRPr="00814F01">
        <w:rPr>
          <w:rFonts w:ascii="Times New Roman" w:hAnsi="Times New Roman"/>
          <w:sz w:val="24"/>
          <w:szCs w:val="24"/>
          <w:lang w:val="en-US"/>
        </w:rPr>
        <w:t xml:space="preserve"> </w:t>
      </w:r>
      <w:proofErr w:type="spellStart"/>
      <w:r w:rsidR="00DD2ACB" w:rsidRPr="00814F01">
        <w:rPr>
          <w:rFonts w:ascii="Times New Roman" w:hAnsi="Times New Roman"/>
          <w:sz w:val="24"/>
          <w:szCs w:val="24"/>
          <w:lang w:val="en-US"/>
        </w:rPr>
        <w:t>Narawade</w:t>
      </w:r>
      <w:proofErr w:type="spellEnd"/>
      <w:r w:rsidR="0026027B" w:rsidRPr="00814F01">
        <w:rPr>
          <w:rFonts w:ascii="Times New Roman" w:hAnsi="Times New Roman"/>
          <w:sz w:val="24"/>
          <w:szCs w:val="24"/>
          <w:highlight w:val="yellow"/>
          <w:lang w:val="en-US"/>
        </w:rPr>
        <w:t xml:space="preserve"> G. N.</w:t>
      </w:r>
      <w:r w:rsidRPr="00814F01">
        <w:rPr>
          <w:rFonts w:ascii="Times New Roman" w:hAnsi="Times New Roman"/>
          <w:sz w:val="24"/>
          <w:szCs w:val="24"/>
          <w:highlight w:val="yellow"/>
          <w:lang w:val="en-US"/>
        </w:rPr>
        <w:t xml:space="preserve">, </w:t>
      </w:r>
      <w:proofErr w:type="spellStart"/>
      <w:r w:rsidR="00DD2ACB" w:rsidRPr="00814F01">
        <w:rPr>
          <w:rFonts w:ascii="Times New Roman" w:hAnsi="Times New Roman"/>
          <w:sz w:val="24"/>
          <w:szCs w:val="24"/>
          <w:lang w:val="en-US"/>
        </w:rPr>
        <w:t>Kharade</w:t>
      </w:r>
      <w:proofErr w:type="spellEnd"/>
      <w:r w:rsidRPr="00814F01">
        <w:rPr>
          <w:rFonts w:ascii="Times New Roman" w:hAnsi="Times New Roman"/>
          <w:sz w:val="24"/>
          <w:szCs w:val="24"/>
          <w:highlight w:val="yellow"/>
          <w:lang w:val="en-US"/>
        </w:rPr>
        <w:t xml:space="preserve"> A. P., </w:t>
      </w:r>
      <w:proofErr w:type="spellStart"/>
      <w:r w:rsidR="00DD2ACB" w:rsidRPr="00814F01">
        <w:rPr>
          <w:rFonts w:ascii="Times New Roman" w:hAnsi="Times New Roman"/>
          <w:sz w:val="24"/>
          <w:szCs w:val="24"/>
          <w:lang w:val="en-US"/>
        </w:rPr>
        <w:t>Umap</w:t>
      </w:r>
      <w:proofErr w:type="spellEnd"/>
      <w:r w:rsidRPr="00814F01">
        <w:rPr>
          <w:rFonts w:ascii="Times New Roman" w:hAnsi="Times New Roman"/>
          <w:sz w:val="24"/>
          <w:szCs w:val="24"/>
          <w:highlight w:val="yellow"/>
          <w:lang w:val="en-US"/>
        </w:rPr>
        <w:t xml:space="preserve"> S. B., </w:t>
      </w:r>
      <w:proofErr w:type="spellStart"/>
      <w:r w:rsidR="00DD2ACB" w:rsidRPr="00814F01">
        <w:rPr>
          <w:rFonts w:ascii="Times New Roman" w:hAnsi="Times New Roman"/>
          <w:sz w:val="24"/>
          <w:szCs w:val="24"/>
          <w:lang w:val="en-US"/>
        </w:rPr>
        <w:t>Dherange</w:t>
      </w:r>
      <w:proofErr w:type="spellEnd"/>
      <w:r w:rsidRPr="00814F01">
        <w:rPr>
          <w:rFonts w:ascii="Times New Roman" w:hAnsi="Times New Roman"/>
          <w:sz w:val="24"/>
          <w:szCs w:val="24"/>
          <w:highlight w:val="yellow"/>
          <w:lang w:val="en-US"/>
        </w:rPr>
        <w:t xml:space="preserve"> S. H.,</w:t>
      </w:r>
      <w:r w:rsidR="00DD2ACB" w:rsidRPr="00814F01">
        <w:rPr>
          <w:rFonts w:ascii="Times New Roman" w:hAnsi="Times New Roman"/>
          <w:sz w:val="24"/>
          <w:szCs w:val="24"/>
          <w:lang w:val="en-US"/>
        </w:rPr>
        <w:t xml:space="preserve"> </w:t>
      </w:r>
      <w:proofErr w:type="spellStart"/>
      <w:r w:rsidR="00DD2ACB" w:rsidRPr="00814F01">
        <w:rPr>
          <w:rFonts w:ascii="Times New Roman" w:hAnsi="Times New Roman"/>
          <w:sz w:val="24"/>
          <w:szCs w:val="24"/>
          <w:lang w:val="en-US"/>
        </w:rPr>
        <w:t>Shinde</w:t>
      </w:r>
      <w:proofErr w:type="spellEnd"/>
      <w:r w:rsidRPr="00814F01">
        <w:rPr>
          <w:rFonts w:ascii="Times New Roman" w:hAnsi="Times New Roman"/>
          <w:sz w:val="24"/>
          <w:szCs w:val="24"/>
          <w:highlight w:val="yellow"/>
          <w:lang w:val="en-US"/>
        </w:rPr>
        <w:t xml:space="preserve"> S. P</w:t>
      </w:r>
      <w:r w:rsidR="00DD2ACB" w:rsidRPr="00814F01">
        <w:rPr>
          <w:rFonts w:ascii="Times New Roman" w:hAnsi="Times New Roman"/>
          <w:sz w:val="24"/>
          <w:szCs w:val="24"/>
          <w:lang w:val="en-US"/>
        </w:rPr>
        <w:t xml:space="preserve">. </w:t>
      </w:r>
      <w:r w:rsidR="00BE74A4" w:rsidRPr="00814F01">
        <w:rPr>
          <w:rFonts w:ascii="Times New Roman" w:hAnsi="Times New Roman"/>
          <w:sz w:val="24"/>
          <w:szCs w:val="24"/>
          <w:highlight w:val="yellow"/>
          <w:lang w:val="en-US"/>
        </w:rPr>
        <w:t>(</w:t>
      </w:r>
      <w:r w:rsidR="00DD2ACB" w:rsidRPr="00814F01">
        <w:rPr>
          <w:rFonts w:ascii="Times New Roman" w:hAnsi="Times New Roman"/>
          <w:sz w:val="24"/>
          <w:szCs w:val="24"/>
          <w:lang w:val="en-US"/>
        </w:rPr>
        <w:t>2025</w:t>
      </w:r>
      <w:r w:rsidR="00BE74A4" w:rsidRPr="00814F01">
        <w:rPr>
          <w:rFonts w:ascii="Times New Roman" w:hAnsi="Times New Roman"/>
          <w:sz w:val="24"/>
          <w:szCs w:val="24"/>
          <w:highlight w:val="yellow"/>
          <w:lang w:val="en-US"/>
        </w:rPr>
        <w:t>)</w:t>
      </w:r>
      <w:r w:rsidR="00DD2ACB" w:rsidRPr="00814F01">
        <w:rPr>
          <w:rFonts w:ascii="Times New Roman" w:hAnsi="Times New Roman"/>
          <w:sz w:val="24"/>
          <w:szCs w:val="24"/>
          <w:lang w:val="en-US"/>
        </w:rPr>
        <w:t>. “Indoor Plants: A Review</w:t>
      </w:r>
      <w:r w:rsidR="00DD2ACB" w:rsidRPr="0075312F">
        <w:rPr>
          <w:rFonts w:ascii="Times New Roman" w:hAnsi="Times New Roman"/>
          <w:sz w:val="24"/>
          <w:szCs w:val="24"/>
          <w:lang w:val="en-US"/>
        </w:rPr>
        <w:t xml:space="preserve"> on Phytoremediation”. Asian Journal of Research in Botany 8 (1):78-84. </w:t>
      </w:r>
      <w:hyperlink r:id="rId22" w:history="1">
        <w:r w:rsidR="00DD2ACB" w:rsidRPr="0075312F">
          <w:rPr>
            <w:rStyle w:val="Hyperlink"/>
            <w:rFonts w:ascii="Times New Roman" w:hAnsi="Times New Roman"/>
            <w:color w:val="0070C0"/>
            <w:sz w:val="24"/>
            <w:szCs w:val="24"/>
            <w:lang w:val="en-US"/>
          </w:rPr>
          <w:t>https://doi.org/10.9734/ajrib/2025/v8i1243</w:t>
        </w:r>
      </w:hyperlink>
      <w:r w:rsidR="00DD2ACB" w:rsidRPr="0075312F">
        <w:rPr>
          <w:rFonts w:ascii="Times New Roman" w:hAnsi="Times New Roman"/>
          <w:color w:val="0070C0"/>
          <w:sz w:val="24"/>
          <w:szCs w:val="24"/>
          <w:highlight w:val="yellow"/>
          <w:lang w:val="en-US"/>
        </w:rPr>
        <w:t xml:space="preserve"> </w:t>
      </w:r>
    </w:p>
    <w:p w:rsidR="00190ADF" w:rsidRPr="00CD1AC5" w:rsidRDefault="00190ADF" w:rsidP="00CD1AC5">
      <w:pPr>
        <w:pStyle w:val="ListParagraph"/>
        <w:numPr>
          <w:ilvl w:val="0"/>
          <w:numId w:val="41"/>
        </w:numPr>
        <w:jc w:val="both"/>
        <w:rPr>
          <w:rFonts w:ascii="Times New Roman" w:hAnsi="Times New Roman"/>
          <w:sz w:val="24"/>
          <w:szCs w:val="24"/>
        </w:rPr>
      </w:pPr>
      <w:proofErr w:type="spellStart"/>
      <w:r w:rsidRPr="008A7E00">
        <w:rPr>
          <w:rFonts w:ascii="Times New Roman" w:hAnsi="Times New Roman"/>
          <w:sz w:val="24"/>
          <w:szCs w:val="24"/>
        </w:rPr>
        <w:t>Hoareau</w:t>
      </w:r>
      <w:proofErr w:type="spellEnd"/>
      <w:r w:rsidRPr="008A7E00">
        <w:rPr>
          <w:rFonts w:ascii="Times New Roman" w:hAnsi="Times New Roman"/>
          <w:sz w:val="24"/>
          <w:szCs w:val="24"/>
        </w:rPr>
        <w:t xml:space="preserve">, L. and DaSilva, E.J. </w:t>
      </w:r>
      <w:r w:rsidR="00A043EF">
        <w:rPr>
          <w:rFonts w:ascii="Times New Roman" w:hAnsi="Times New Roman"/>
          <w:sz w:val="24"/>
          <w:szCs w:val="24"/>
        </w:rPr>
        <w:t>(</w:t>
      </w:r>
      <w:r w:rsidRPr="008A7E00">
        <w:rPr>
          <w:rFonts w:ascii="Times New Roman" w:hAnsi="Times New Roman"/>
          <w:sz w:val="24"/>
          <w:szCs w:val="24"/>
        </w:rPr>
        <w:t>1999</w:t>
      </w:r>
      <w:r w:rsidR="00A043EF">
        <w:rPr>
          <w:rFonts w:ascii="Times New Roman" w:hAnsi="Times New Roman"/>
          <w:sz w:val="24"/>
          <w:szCs w:val="24"/>
        </w:rPr>
        <w:t>)</w:t>
      </w:r>
      <w:r w:rsidRPr="008A7E00">
        <w:rPr>
          <w:rFonts w:ascii="Times New Roman" w:hAnsi="Times New Roman"/>
          <w:sz w:val="24"/>
          <w:szCs w:val="24"/>
        </w:rPr>
        <w:t xml:space="preserve">. Medicinal </w:t>
      </w:r>
      <w:proofErr w:type="spellStart"/>
      <w:r w:rsidRPr="008A7E00">
        <w:rPr>
          <w:rFonts w:ascii="Times New Roman" w:hAnsi="Times New Roman"/>
          <w:sz w:val="24"/>
          <w:szCs w:val="24"/>
        </w:rPr>
        <w:t>plantsa</w:t>
      </w:r>
      <w:proofErr w:type="spellEnd"/>
      <w:r w:rsidRPr="008A7E00">
        <w:rPr>
          <w:rFonts w:ascii="Times New Roman" w:hAnsi="Times New Roman"/>
          <w:sz w:val="24"/>
          <w:szCs w:val="24"/>
        </w:rPr>
        <w:t xml:space="preserve"> </w:t>
      </w:r>
      <w:proofErr w:type="spellStart"/>
      <w:r w:rsidRPr="008A7E00">
        <w:rPr>
          <w:rFonts w:ascii="Times New Roman" w:hAnsi="Times New Roman"/>
          <w:sz w:val="24"/>
          <w:szCs w:val="24"/>
        </w:rPr>
        <w:t>reemerging</w:t>
      </w:r>
      <w:proofErr w:type="spellEnd"/>
      <w:r w:rsidRPr="008A7E00">
        <w:rPr>
          <w:rFonts w:ascii="Times New Roman" w:hAnsi="Times New Roman"/>
          <w:sz w:val="24"/>
          <w:szCs w:val="24"/>
        </w:rPr>
        <w:t xml:space="preserve"> health aid. Electron </w:t>
      </w:r>
      <w:proofErr w:type="spellStart"/>
      <w:r w:rsidRPr="008A7E00">
        <w:rPr>
          <w:rFonts w:ascii="Times New Roman" w:hAnsi="Times New Roman"/>
          <w:sz w:val="24"/>
          <w:szCs w:val="24"/>
        </w:rPr>
        <w:t>J.Biotech</w:t>
      </w:r>
      <w:proofErr w:type="spellEnd"/>
      <w:r w:rsidRPr="008A7E00">
        <w:rPr>
          <w:rFonts w:ascii="Times New Roman" w:hAnsi="Times New Roman"/>
          <w:sz w:val="24"/>
          <w:szCs w:val="24"/>
        </w:rPr>
        <w:t xml:space="preserve">. 2, 3-4. </w:t>
      </w:r>
      <w:hyperlink r:id="rId23" w:history="1">
        <w:r w:rsidR="00DD2ACB" w:rsidRPr="00DD2ACB">
          <w:rPr>
            <w:rStyle w:val="Hyperlink"/>
            <w:rFonts w:ascii="Times New Roman" w:hAnsi="Times New Roman" w:cs="Times New Roman"/>
            <w:color w:val="0070C0"/>
            <w:sz w:val="24"/>
            <w:szCs w:val="24"/>
          </w:rPr>
          <w:t>https://api.semanticscholar.org/CorpusID:86385321</w:t>
        </w:r>
      </w:hyperlink>
      <w:r w:rsidR="00DD2ACB">
        <w:rPr>
          <w:rFonts w:ascii="Times New Roman" w:hAnsi="Times New Roman" w:cs="Times New Roman"/>
          <w:sz w:val="24"/>
          <w:szCs w:val="24"/>
        </w:rPr>
        <w:t xml:space="preserve"> </w:t>
      </w:r>
    </w:p>
    <w:p w:rsidR="00190ADF" w:rsidRPr="00521DF2" w:rsidRDefault="00190ADF" w:rsidP="00521DF2">
      <w:pPr>
        <w:pStyle w:val="ListParagraph"/>
        <w:numPr>
          <w:ilvl w:val="0"/>
          <w:numId w:val="41"/>
        </w:numPr>
        <w:jc w:val="both"/>
        <w:rPr>
          <w:rFonts w:ascii="Times New Roman" w:hAnsi="Times New Roman"/>
          <w:sz w:val="24"/>
          <w:szCs w:val="24"/>
        </w:rPr>
      </w:pPr>
      <w:proofErr w:type="spellStart"/>
      <w:r w:rsidRPr="008A7E00">
        <w:rPr>
          <w:rFonts w:ascii="Times New Roman" w:hAnsi="Times New Roman"/>
          <w:sz w:val="24"/>
          <w:szCs w:val="24"/>
        </w:rPr>
        <w:t>Alam</w:t>
      </w:r>
      <w:proofErr w:type="spellEnd"/>
      <w:r w:rsidRPr="008A7E00">
        <w:rPr>
          <w:rFonts w:ascii="Times New Roman" w:hAnsi="Times New Roman"/>
          <w:sz w:val="24"/>
          <w:szCs w:val="24"/>
        </w:rPr>
        <w:t xml:space="preserve"> MI, </w:t>
      </w:r>
      <w:proofErr w:type="spellStart"/>
      <w:r w:rsidRPr="008A7E00">
        <w:rPr>
          <w:rFonts w:ascii="Times New Roman" w:hAnsi="Times New Roman"/>
          <w:sz w:val="24"/>
          <w:szCs w:val="24"/>
        </w:rPr>
        <w:t>Alam</w:t>
      </w:r>
      <w:proofErr w:type="spellEnd"/>
      <w:r w:rsidRPr="008A7E00">
        <w:rPr>
          <w:rFonts w:ascii="Times New Roman" w:hAnsi="Times New Roman"/>
          <w:sz w:val="24"/>
          <w:szCs w:val="24"/>
        </w:rPr>
        <w:t xml:space="preserve"> MA, </w:t>
      </w:r>
      <w:proofErr w:type="spellStart"/>
      <w:r w:rsidRPr="008A7E00">
        <w:rPr>
          <w:rFonts w:ascii="Times New Roman" w:hAnsi="Times New Roman"/>
          <w:sz w:val="24"/>
          <w:szCs w:val="24"/>
        </w:rPr>
        <w:t>Alam</w:t>
      </w:r>
      <w:proofErr w:type="spellEnd"/>
      <w:r w:rsidRPr="008A7E00">
        <w:rPr>
          <w:rFonts w:ascii="Times New Roman" w:hAnsi="Times New Roman"/>
          <w:sz w:val="24"/>
          <w:szCs w:val="24"/>
        </w:rPr>
        <w:t xml:space="preserve"> O, </w:t>
      </w:r>
      <w:proofErr w:type="spellStart"/>
      <w:r w:rsidRPr="008A7E00">
        <w:rPr>
          <w:rFonts w:ascii="Times New Roman" w:hAnsi="Times New Roman"/>
          <w:sz w:val="24"/>
          <w:szCs w:val="24"/>
        </w:rPr>
        <w:t>Nargotra</w:t>
      </w:r>
      <w:proofErr w:type="spellEnd"/>
      <w:r w:rsidRPr="008A7E00">
        <w:rPr>
          <w:rFonts w:ascii="Times New Roman" w:hAnsi="Times New Roman"/>
          <w:sz w:val="24"/>
          <w:szCs w:val="24"/>
        </w:rPr>
        <w:t xml:space="preserve"> A, </w:t>
      </w:r>
      <w:proofErr w:type="spellStart"/>
      <w:r w:rsidRPr="008A7E00">
        <w:rPr>
          <w:rFonts w:ascii="Times New Roman" w:hAnsi="Times New Roman"/>
          <w:sz w:val="24"/>
          <w:szCs w:val="24"/>
        </w:rPr>
        <w:t>Taneja</w:t>
      </w:r>
      <w:proofErr w:type="spellEnd"/>
      <w:r w:rsidRPr="008A7E00">
        <w:rPr>
          <w:rFonts w:ascii="Times New Roman" w:hAnsi="Times New Roman"/>
          <w:sz w:val="24"/>
          <w:szCs w:val="24"/>
        </w:rPr>
        <w:t xml:space="preserve"> SC, </w:t>
      </w:r>
      <w:proofErr w:type="spellStart"/>
      <w:r w:rsidRPr="008A7E00">
        <w:rPr>
          <w:rFonts w:ascii="Times New Roman" w:hAnsi="Times New Roman"/>
          <w:sz w:val="24"/>
          <w:szCs w:val="24"/>
        </w:rPr>
        <w:t>Koul</w:t>
      </w:r>
      <w:proofErr w:type="spellEnd"/>
      <w:r w:rsidRPr="008A7E00">
        <w:rPr>
          <w:rFonts w:ascii="Times New Roman" w:hAnsi="Times New Roman"/>
          <w:sz w:val="24"/>
          <w:szCs w:val="24"/>
        </w:rPr>
        <w:t xml:space="preserve"> S. </w:t>
      </w:r>
      <w:r w:rsidR="00D95CD5">
        <w:rPr>
          <w:rFonts w:ascii="Times New Roman" w:hAnsi="Times New Roman"/>
          <w:sz w:val="24"/>
          <w:szCs w:val="24"/>
        </w:rPr>
        <w:t>(</w:t>
      </w:r>
      <w:r w:rsidR="00BB2F84" w:rsidRPr="008A7E00">
        <w:rPr>
          <w:rFonts w:ascii="Times New Roman" w:hAnsi="Times New Roman"/>
          <w:sz w:val="24"/>
          <w:szCs w:val="24"/>
        </w:rPr>
        <w:t>2016</w:t>
      </w:r>
      <w:r w:rsidR="00D95CD5">
        <w:rPr>
          <w:rFonts w:ascii="Times New Roman" w:hAnsi="Times New Roman"/>
          <w:sz w:val="24"/>
          <w:szCs w:val="24"/>
        </w:rPr>
        <w:t xml:space="preserve">). </w:t>
      </w:r>
      <w:r w:rsidRPr="008A7E00">
        <w:rPr>
          <w:rFonts w:ascii="Times New Roman" w:hAnsi="Times New Roman"/>
          <w:sz w:val="24"/>
          <w:szCs w:val="24"/>
        </w:rPr>
        <w:t xml:space="preserve">Molecular </w:t>
      </w:r>
      <w:proofErr w:type="spellStart"/>
      <w:r w:rsidRPr="008A7E00">
        <w:rPr>
          <w:rFonts w:ascii="Times New Roman" w:hAnsi="Times New Roman"/>
          <w:sz w:val="24"/>
          <w:szCs w:val="24"/>
        </w:rPr>
        <w:t>modeling</w:t>
      </w:r>
      <w:proofErr w:type="spellEnd"/>
      <w:r w:rsidRPr="008A7E00">
        <w:rPr>
          <w:rFonts w:ascii="Times New Roman" w:hAnsi="Times New Roman"/>
          <w:sz w:val="24"/>
          <w:szCs w:val="24"/>
        </w:rPr>
        <w:t xml:space="preserve"> and snake venom phospholipase A2 inhibition by phenolic compounds: Structure-activity relationship. </w:t>
      </w:r>
      <w:proofErr w:type="spellStart"/>
      <w:r w:rsidRPr="008A7E00">
        <w:rPr>
          <w:rFonts w:ascii="Times New Roman" w:hAnsi="Times New Roman"/>
          <w:sz w:val="24"/>
          <w:szCs w:val="24"/>
        </w:rPr>
        <w:t>Eur</w:t>
      </w:r>
      <w:proofErr w:type="spellEnd"/>
      <w:r w:rsidRPr="008A7E00">
        <w:rPr>
          <w:rFonts w:ascii="Times New Roman" w:hAnsi="Times New Roman"/>
          <w:sz w:val="24"/>
          <w:szCs w:val="24"/>
        </w:rPr>
        <w:t xml:space="preserve"> J Med Chem. 23</w:t>
      </w:r>
      <w:proofErr w:type="gramStart"/>
      <w:r w:rsidRPr="008A7E00">
        <w:rPr>
          <w:rFonts w:ascii="Times New Roman" w:hAnsi="Times New Roman"/>
          <w:sz w:val="24"/>
          <w:szCs w:val="24"/>
        </w:rPr>
        <w:t>;114:209</w:t>
      </w:r>
      <w:proofErr w:type="gramEnd"/>
      <w:r w:rsidRPr="008A7E00">
        <w:rPr>
          <w:rFonts w:ascii="Times New Roman" w:hAnsi="Times New Roman"/>
          <w:sz w:val="24"/>
          <w:szCs w:val="24"/>
        </w:rPr>
        <w:t>-</w:t>
      </w:r>
      <w:r w:rsidR="00A043EF">
        <w:rPr>
          <w:rFonts w:ascii="Times New Roman" w:hAnsi="Times New Roman"/>
          <w:sz w:val="24"/>
          <w:szCs w:val="24"/>
        </w:rPr>
        <w:t>2</w:t>
      </w:r>
      <w:r w:rsidRPr="008A7E00">
        <w:rPr>
          <w:rFonts w:ascii="Times New Roman" w:hAnsi="Times New Roman"/>
          <w:sz w:val="24"/>
          <w:szCs w:val="24"/>
        </w:rPr>
        <w:t>19. doi:10.1016/j.ejmech.2016.03.008. PMID: 26986086</w:t>
      </w:r>
    </w:p>
    <w:p w:rsidR="00190ADF" w:rsidRDefault="00190ADF" w:rsidP="00521DF2">
      <w:pPr>
        <w:pStyle w:val="ListParagraph"/>
        <w:numPr>
          <w:ilvl w:val="0"/>
          <w:numId w:val="41"/>
        </w:numPr>
        <w:jc w:val="both"/>
        <w:rPr>
          <w:rFonts w:ascii="Times New Roman" w:hAnsi="Times New Roman"/>
          <w:sz w:val="24"/>
          <w:szCs w:val="24"/>
        </w:rPr>
      </w:pPr>
      <w:r w:rsidRPr="008A7E00">
        <w:rPr>
          <w:rFonts w:ascii="Times New Roman" w:hAnsi="Times New Roman"/>
          <w:sz w:val="24"/>
          <w:szCs w:val="24"/>
        </w:rPr>
        <w:t>Hasson SS, Al-</w:t>
      </w:r>
      <w:proofErr w:type="spellStart"/>
      <w:r w:rsidRPr="008A7E00">
        <w:rPr>
          <w:rFonts w:ascii="Times New Roman" w:hAnsi="Times New Roman"/>
          <w:sz w:val="24"/>
          <w:szCs w:val="24"/>
        </w:rPr>
        <w:t>Jabri</w:t>
      </w:r>
      <w:proofErr w:type="spellEnd"/>
      <w:r w:rsidRPr="008A7E00">
        <w:rPr>
          <w:rFonts w:ascii="Times New Roman" w:hAnsi="Times New Roman"/>
          <w:sz w:val="24"/>
          <w:szCs w:val="24"/>
        </w:rPr>
        <w:t xml:space="preserve"> AA, </w:t>
      </w:r>
      <w:proofErr w:type="spellStart"/>
      <w:r w:rsidRPr="008A7E00">
        <w:rPr>
          <w:rFonts w:ascii="Times New Roman" w:hAnsi="Times New Roman"/>
          <w:sz w:val="24"/>
          <w:szCs w:val="24"/>
        </w:rPr>
        <w:t>Sallam</w:t>
      </w:r>
      <w:proofErr w:type="spellEnd"/>
      <w:r w:rsidRPr="008A7E00">
        <w:rPr>
          <w:rFonts w:ascii="Times New Roman" w:hAnsi="Times New Roman"/>
          <w:sz w:val="24"/>
          <w:szCs w:val="24"/>
        </w:rPr>
        <w:t xml:space="preserve"> TA, Al-</w:t>
      </w:r>
      <w:proofErr w:type="spellStart"/>
      <w:r w:rsidRPr="008A7E00">
        <w:rPr>
          <w:rFonts w:ascii="Times New Roman" w:hAnsi="Times New Roman"/>
          <w:sz w:val="24"/>
          <w:szCs w:val="24"/>
        </w:rPr>
        <w:t>Balushi</w:t>
      </w:r>
      <w:proofErr w:type="spellEnd"/>
      <w:r w:rsidRPr="008A7E00">
        <w:rPr>
          <w:rFonts w:ascii="Times New Roman" w:hAnsi="Times New Roman"/>
          <w:sz w:val="24"/>
          <w:szCs w:val="24"/>
        </w:rPr>
        <w:t xml:space="preserve"> MS, </w:t>
      </w:r>
      <w:proofErr w:type="spellStart"/>
      <w:r w:rsidRPr="008A7E00">
        <w:rPr>
          <w:rFonts w:ascii="Times New Roman" w:hAnsi="Times New Roman"/>
          <w:sz w:val="24"/>
          <w:szCs w:val="24"/>
        </w:rPr>
        <w:t>Mothana</w:t>
      </w:r>
      <w:proofErr w:type="spellEnd"/>
      <w:r w:rsidRPr="008A7E00">
        <w:rPr>
          <w:rFonts w:ascii="Times New Roman" w:hAnsi="Times New Roman"/>
          <w:sz w:val="24"/>
          <w:szCs w:val="24"/>
        </w:rPr>
        <w:t xml:space="preserve"> RA.</w:t>
      </w:r>
      <w:r w:rsidR="0026027B">
        <w:rPr>
          <w:rFonts w:ascii="Times New Roman" w:hAnsi="Times New Roman"/>
          <w:sz w:val="24"/>
          <w:szCs w:val="24"/>
        </w:rPr>
        <w:t xml:space="preserve"> </w:t>
      </w:r>
      <w:r w:rsidR="00A043EF">
        <w:rPr>
          <w:rFonts w:ascii="Times New Roman" w:hAnsi="Times New Roman"/>
          <w:sz w:val="24"/>
          <w:szCs w:val="24"/>
        </w:rPr>
        <w:t>(</w:t>
      </w:r>
      <w:r w:rsidR="00A043EF" w:rsidRPr="008A7E00">
        <w:rPr>
          <w:rFonts w:ascii="Times New Roman" w:hAnsi="Times New Roman"/>
          <w:sz w:val="24"/>
          <w:szCs w:val="24"/>
        </w:rPr>
        <w:t>2010</w:t>
      </w:r>
      <w:r w:rsidR="00A043EF">
        <w:rPr>
          <w:rFonts w:ascii="Times New Roman" w:hAnsi="Times New Roman"/>
          <w:sz w:val="24"/>
          <w:szCs w:val="24"/>
        </w:rPr>
        <w:t>)</w:t>
      </w:r>
      <w:r w:rsidR="00D95CD5">
        <w:rPr>
          <w:rFonts w:ascii="Times New Roman" w:hAnsi="Times New Roman"/>
          <w:sz w:val="24"/>
          <w:szCs w:val="24"/>
        </w:rPr>
        <w:t xml:space="preserve">. </w:t>
      </w:r>
      <w:proofErr w:type="spellStart"/>
      <w:r w:rsidRPr="008A7E00">
        <w:rPr>
          <w:rFonts w:ascii="Times New Roman" w:hAnsi="Times New Roman"/>
          <w:sz w:val="24"/>
          <w:szCs w:val="24"/>
        </w:rPr>
        <w:t>Antisnake</w:t>
      </w:r>
      <w:proofErr w:type="spellEnd"/>
      <w:r w:rsidRPr="008A7E00">
        <w:rPr>
          <w:rFonts w:ascii="Times New Roman" w:hAnsi="Times New Roman"/>
          <w:sz w:val="24"/>
          <w:szCs w:val="24"/>
        </w:rPr>
        <w:t xml:space="preserve"> Venom Activity of Hibiscus </w:t>
      </w:r>
      <w:proofErr w:type="spellStart"/>
      <w:r w:rsidRPr="008A7E00">
        <w:rPr>
          <w:rFonts w:ascii="Times New Roman" w:hAnsi="Times New Roman"/>
          <w:sz w:val="24"/>
          <w:szCs w:val="24"/>
        </w:rPr>
        <w:t>aethiopicus</w:t>
      </w:r>
      <w:proofErr w:type="spellEnd"/>
      <w:r w:rsidRPr="008A7E00">
        <w:rPr>
          <w:rFonts w:ascii="Times New Roman" w:hAnsi="Times New Roman"/>
          <w:sz w:val="24"/>
          <w:szCs w:val="24"/>
        </w:rPr>
        <w:t xml:space="preserve"> L. against </w:t>
      </w:r>
      <w:proofErr w:type="spellStart"/>
      <w:r w:rsidRPr="008A7E00">
        <w:rPr>
          <w:rFonts w:ascii="Times New Roman" w:hAnsi="Times New Roman"/>
          <w:sz w:val="24"/>
          <w:szCs w:val="24"/>
        </w:rPr>
        <w:t>Echis</w:t>
      </w:r>
      <w:proofErr w:type="spellEnd"/>
      <w:r w:rsidRPr="008A7E00">
        <w:rPr>
          <w:rFonts w:ascii="Times New Roman" w:hAnsi="Times New Roman"/>
          <w:sz w:val="24"/>
          <w:szCs w:val="24"/>
        </w:rPr>
        <w:t xml:space="preserve"> </w:t>
      </w:r>
      <w:proofErr w:type="spellStart"/>
      <w:r w:rsidRPr="008A7E00">
        <w:rPr>
          <w:rFonts w:ascii="Times New Roman" w:hAnsi="Times New Roman"/>
          <w:sz w:val="24"/>
          <w:szCs w:val="24"/>
        </w:rPr>
        <w:t>ocellatus</w:t>
      </w:r>
      <w:proofErr w:type="spellEnd"/>
      <w:r w:rsidRPr="008A7E00">
        <w:rPr>
          <w:rFonts w:ascii="Times New Roman" w:hAnsi="Times New Roman"/>
          <w:sz w:val="24"/>
          <w:szCs w:val="24"/>
        </w:rPr>
        <w:t xml:space="preserve"> and </w:t>
      </w:r>
      <w:proofErr w:type="spellStart"/>
      <w:r w:rsidRPr="008A7E00">
        <w:rPr>
          <w:rFonts w:ascii="Times New Roman" w:hAnsi="Times New Roman"/>
          <w:sz w:val="24"/>
          <w:szCs w:val="24"/>
        </w:rPr>
        <w:t>Naja</w:t>
      </w:r>
      <w:proofErr w:type="spellEnd"/>
      <w:r w:rsidRPr="008A7E00">
        <w:rPr>
          <w:rFonts w:ascii="Times New Roman" w:hAnsi="Times New Roman"/>
          <w:sz w:val="24"/>
          <w:szCs w:val="24"/>
        </w:rPr>
        <w:t xml:space="preserve"> n. </w:t>
      </w:r>
      <w:proofErr w:type="spellStart"/>
      <w:r w:rsidRPr="008A7E00">
        <w:rPr>
          <w:rFonts w:ascii="Times New Roman" w:hAnsi="Times New Roman"/>
          <w:sz w:val="24"/>
          <w:szCs w:val="24"/>
        </w:rPr>
        <w:t>nigricollis</w:t>
      </w:r>
      <w:proofErr w:type="spellEnd"/>
      <w:r w:rsidRPr="008A7E00">
        <w:rPr>
          <w:rFonts w:ascii="Times New Roman" w:hAnsi="Times New Roman"/>
          <w:sz w:val="24"/>
          <w:szCs w:val="24"/>
        </w:rPr>
        <w:t>. J Toxic</w:t>
      </w:r>
      <w:r w:rsidR="007842B5">
        <w:rPr>
          <w:rFonts w:ascii="Times New Roman" w:hAnsi="Times New Roman"/>
          <w:sz w:val="24"/>
          <w:szCs w:val="24"/>
        </w:rPr>
        <w:t xml:space="preserve">ology. </w:t>
      </w:r>
      <w:r w:rsidRPr="008A7E00">
        <w:rPr>
          <w:rFonts w:ascii="Times New Roman" w:hAnsi="Times New Roman"/>
          <w:sz w:val="24"/>
          <w:szCs w:val="24"/>
        </w:rPr>
        <w:t>doi:10.1155/2010/837864. PMID: 20628507; PMCID: PMC2902021.</w:t>
      </w:r>
    </w:p>
    <w:p w:rsidR="00190ADF" w:rsidRPr="005B0DC9" w:rsidRDefault="00190ADF" w:rsidP="00CC592A">
      <w:pPr>
        <w:pStyle w:val="ListParagraph"/>
        <w:numPr>
          <w:ilvl w:val="0"/>
          <w:numId w:val="41"/>
        </w:numPr>
        <w:jc w:val="both"/>
        <w:rPr>
          <w:rFonts w:ascii="Times New Roman" w:hAnsi="Times New Roman"/>
          <w:sz w:val="24"/>
          <w:szCs w:val="24"/>
        </w:rPr>
      </w:pPr>
      <w:proofErr w:type="spellStart"/>
      <w:r w:rsidRPr="008A7E00">
        <w:rPr>
          <w:rFonts w:ascii="Times New Roman" w:hAnsi="Times New Roman"/>
          <w:sz w:val="24"/>
          <w:szCs w:val="24"/>
        </w:rPr>
        <w:t>Dewatisari</w:t>
      </w:r>
      <w:proofErr w:type="spellEnd"/>
      <w:r w:rsidRPr="008A7E00">
        <w:rPr>
          <w:rFonts w:ascii="Times New Roman" w:hAnsi="Times New Roman"/>
          <w:sz w:val="24"/>
          <w:szCs w:val="24"/>
        </w:rPr>
        <w:t xml:space="preserve"> W, </w:t>
      </w:r>
      <w:proofErr w:type="spellStart"/>
      <w:r w:rsidRPr="008A7E00">
        <w:rPr>
          <w:rFonts w:ascii="Times New Roman" w:hAnsi="Times New Roman"/>
          <w:sz w:val="24"/>
          <w:szCs w:val="24"/>
        </w:rPr>
        <w:t>Nugroho</w:t>
      </w:r>
      <w:proofErr w:type="spellEnd"/>
      <w:r w:rsidRPr="008A7E00">
        <w:rPr>
          <w:rFonts w:ascii="Times New Roman" w:hAnsi="Times New Roman"/>
          <w:sz w:val="24"/>
          <w:szCs w:val="24"/>
        </w:rPr>
        <w:t xml:space="preserve"> LH, </w:t>
      </w:r>
      <w:proofErr w:type="spellStart"/>
      <w:r w:rsidRPr="008A7E00">
        <w:rPr>
          <w:rFonts w:ascii="Times New Roman" w:hAnsi="Times New Roman"/>
          <w:sz w:val="24"/>
          <w:szCs w:val="24"/>
        </w:rPr>
        <w:t>Retnaningrum</w:t>
      </w:r>
      <w:proofErr w:type="spellEnd"/>
      <w:r w:rsidRPr="008A7E00">
        <w:rPr>
          <w:rFonts w:ascii="Times New Roman" w:hAnsi="Times New Roman"/>
          <w:sz w:val="24"/>
          <w:szCs w:val="24"/>
        </w:rPr>
        <w:t xml:space="preserve"> E, </w:t>
      </w:r>
      <w:proofErr w:type="spellStart"/>
      <w:r w:rsidRPr="008A7E00">
        <w:rPr>
          <w:rFonts w:ascii="Times New Roman" w:hAnsi="Times New Roman"/>
          <w:sz w:val="24"/>
          <w:szCs w:val="24"/>
        </w:rPr>
        <w:t>Urwestri</w:t>
      </w:r>
      <w:proofErr w:type="spellEnd"/>
      <w:r w:rsidRPr="008A7E00">
        <w:rPr>
          <w:rFonts w:ascii="Times New Roman" w:hAnsi="Times New Roman"/>
          <w:sz w:val="24"/>
          <w:szCs w:val="24"/>
        </w:rPr>
        <w:t xml:space="preserve"> YAP</w:t>
      </w:r>
      <w:r w:rsidR="00D95CD5">
        <w:rPr>
          <w:rFonts w:ascii="Times New Roman" w:hAnsi="Times New Roman"/>
          <w:sz w:val="24"/>
          <w:szCs w:val="24"/>
        </w:rPr>
        <w:t xml:space="preserve">. </w:t>
      </w:r>
      <w:r w:rsidR="00A043EF">
        <w:rPr>
          <w:rFonts w:ascii="Times New Roman" w:hAnsi="Times New Roman"/>
          <w:sz w:val="24"/>
          <w:szCs w:val="24"/>
        </w:rPr>
        <w:t>(</w:t>
      </w:r>
      <w:r w:rsidR="00A043EF" w:rsidRPr="008A7E00">
        <w:rPr>
          <w:rFonts w:ascii="Times New Roman" w:hAnsi="Times New Roman"/>
          <w:sz w:val="24"/>
          <w:szCs w:val="24"/>
        </w:rPr>
        <w:t>2022</w:t>
      </w:r>
      <w:r w:rsidR="00A043EF">
        <w:rPr>
          <w:rFonts w:ascii="Times New Roman" w:hAnsi="Times New Roman"/>
          <w:sz w:val="24"/>
          <w:szCs w:val="24"/>
        </w:rPr>
        <w:t>)</w:t>
      </w:r>
      <w:r w:rsidR="00D95CD5">
        <w:rPr>
          <w:rFonts w:ascii="Times New Roman" w:hAnsi="Times New Roman"/>
          <w:sz w:val="24"/>
          <w:szCs w:val="24"/>
        </w:rPr>
        <w:t>.</w:t>
      </w:r>
      <w:r w:rsidRPr="008A7E00">
        <w:rPr>
          <w:rFonts w:ascii="Times New Roman" w:hAnsi="Times New Roman"/>
          <w:sz w:val="24"/>
          <w:szCs w:val="24"/>
        </w:rPr>
        <w:t xml:space="preserve"> Antibacterial and anti-biofilm-forming activity of secondary metabolites from </w:t>
      </w:r>
      <w:proofErr w:type="spellStart"/>
      <w:r w:rsidRPr="008A7E00">
        <w:rPr>
          <w:rFonts w:ascii="Times New Roman" w:hAnsi="Times New Roman"/>
          <w:sz w:val="24"/>
          <w:szCs w:val="24"/>
        </w:rPr>
        <w:t>Sansevieria</w:t>
      </w:r>
      <w:proofErr w:type="spellEnd"/>
      <w:r w:rsidRPr="008A7E00">
        <w:rPr>
          <w:rFonts w:ascii="Times New Roman" w:hAnsi="Times New Roman"/>
          <w:sz w:val="24"/>
          <w:szCs w:val="24"/>
        </w:rPr>
        <w:t xml:space="preserve"> </w:t>
      </w:r>
      <w:proofErr w:type="spellStart"/>
      <w:r w:rsidRPr="008A7E00">
        <w:rPr>
          <w:rFonts w:ascii="Times New Roman" w:hAnsi="Times New Roman"/>
          <w:sz w:val="24"/>
          <w:szCs w:val="24"/>
        </w:rPr>
        <w:t>trifasciata</w:t>
      </w:r>
      <w:proofErr w:type="spellEnd"/>
      <w:r w:rsidRPr="008A7E00">
        <w:rPr>
          <w:rFonts w:ascii="Times New Roman" w:hAnsi="Times New Roman"/>
          <w:sz w:val="24"/>
          <w:szCs w:val="24"/>
        </w:rPr>
        <w:t xml:space="preserve">-leaves against Pseudomonas aeruginosa. </w:t>
      </w:r>
      <w:proofErr w:type="spellStart"/>
      <w:r w:rsidRPr="008A7E00">
        <w:rPr>
          <w:rFonts w:ascii="Times New Roman" w:hAnsi="Times New Roman"/>
          <w:sz w:val="24"/>
          <w:szCs w:val="24"/>
        </w:rPr>
        <w:t>Indones</w:t>
      </w:r>
      <w:proofErr w:type="spellEnd"/>
      <w:r w:rsidRPr="008A7E00">
        <w:rPr>
          <w:rFonts w:ascii="Times New Roman" w:hAnsi="Times New Roman"/>
          <w:sz w:val="24"/>
          <w:szCs w:val="24"/>
        </w:rPr>
        <w:t xml:space="preserve"> J Pharm. 33(1): 100-109. </w:t>
      </w:r>
      <w:hyperlink r:id="rId24" w:history="1">
        <w:proofErr w:type="spellStart"/>
        <w:r w:rsidRPr="00D25101">
          <w:rPr>
            <w:rStyle w:val="Hyperlink"/>
            <w:rFonts w:ascii="Times New Roman" w:hAnsi="Times New Roman" w:cs="Times New Roman"/>
            <w:color w:val="auto"/>
            <w:sz w:val="24"/>
            <w:szCs w:val="24"/>
          </w:rPr>
          <w:t>doi</w:t>
        </w:r>
        <w:proofErr w:type="spellEnd"/>
        <w:r w:rsidR="00C31CF4" w:rsidRPr="00D25101">
          <w:rPr>
            <w:rStyle w:val="Hyperlink"/>
            <w:rFonts w:ascii="Times New Roman" w:hAnsi="Times New Roman" w:cs="Times New Roman"/>
            <w:color w:val="auto"/>
            <w:sz w:val="24"/>
            <w:szCs w:val="24"/>
          </w:rPr>
          <w:t xml:space="preserve">: </w:t>
        </w:r>
        <w:r w:rsidRPr="00D25101">
          <w:rPr>
            <w:rStyle w:val="Hyperlink"/>
            <w:rFonts w:ascii="Times New Roman" w:hAnsi="Times New Roman" w:cs="Times New Roman"/>
            <w:color w:val="auto"/>
            <w:sz w:val="24"/>
            <w:szCs w:val="24"/>
          </w:rPr>
          <w:t>10.22146/ijp.2815</w:t>
        </w:r>
      </w:hyperlink>
    </w:p>
    <w:p w:rsidR="005B0DC9" w:rsidRPr="00CA5C0F" w:rsidRDefault="00947CB5" w:rsidP="00CC592A">
      <w:pPr>
        <w:pStyle w:val="ListParagraph"/>
        <w:numPr>
          <w:ilvl w:val="0"/>
          <w:numId w:val="41"/>
        </w:numPr>
        <w:jc w:val="both"/>
        <w:rPr>
          <w:rFonts w:ascii="Times New Roman" w:hAnsi="Times New Roman"/>
          <w:sz w:val="24"/>
          <w:szCs w:val="24"/>
          <w:highlight w:val="yellow"/>
        </w:rPr>
      </w:pPr>
      <w:proofErr w:type="spellStart"/>
      <w:r>
        <w:rPr>
          <w:rFonts w:ascii="Times New Roman" w:hAnsi="Times New Roman"/>
          <w:sz w:val="24"/>
          <w:szCs w:val="24"/>
          <w:highlight w:val="yellow"/>
          <w:lang w:val="en-US"/>
        </w:rPr>
        <w:t>Shinde</w:t>
      </w:r>
      <w:proofErr w:type="spellEnd"/>
      <w:r>
        <w:rPr>
          <w:rFonts w:ascii="Times New Roman" w:hAnsi="Times New Roman"/>
          <w:sz w:val="24"/>
          <w:szCs w:val="24"/>
          <w:highlight w:val="yellow"/>
          <w:lang w:val="en-US"/>
        </w:rPr>
        <w:t>, S</w:t>
      </w:r>
      <w:r w:rsidR="00814F01">
        <w:rPr>
          <w:rFonts w:ascii="Times New Roman" w:hAnsi="Times New Roman"/>
          <w:sz w:val="24"/>
          <w:szCs w:val="24"/>
          <w:highlight w:val="yellow"/>
          <w:lang w:val="en-US"/>
        </w:rPr>
        <w:t xml:space="preserve">. </w:t>
      </w:r>
      <w:r>
        <w:rPr>
          <w:rFonts w:ascii="Times New Roman" w:hAnsi="Times New Roman"/>
          <w:sz w:val="24"/>
          <w:szCs w:val="24"/>
          <w:highlight w:val="yellow"/>
          <w:lang w:val="en-US"/>
        </w:rPr>
        <w:t>P</w:t>
      </w:r>
      <w:r w:rsidR="00814F01">
        <w:rPr>
          <w:rFonts w:ascii="Times New Roman" w:hAnsi="Times New Roman"/>
          <w:sz w:val="24"/>
          <w:szCs w:val="24"/>
          <w:highlight w:val="yellow"/>
          <w:lang w:val="en-US"/>
        </w:rPr>
        <w:t>.</w:t>
      </w:r>
      <w:r>
        <w:rPr>
          <w:rFonts w:ascii="Times New Roman" w:hAnsi="Times New Roman"/>
          <w:sz w:val="24"/>
          <w:szCs w:val="24"/>
          <w:highlight w:val="yellow"/>
          <w:lang w:val="en-US"/>
        </w:rPr>
        <w:t>,</w:t>
      </w:r>
      <w:r w:rsidR="005B0DC9" w:rsidRPr="00CA5C0F">
        <w:rPr>
          <w:rFonts w:ascii="Times New Roman" w:hAnsi="Times New Roman"/>
          <w:sz w:val="24"/>
          <w:szCs w:val="24"/>
          <w:highlight w:val="yellow"/>
          <w:lang w:val="en-US"/>
        </w:rPr>
        <w:t xml:space="preserve"> Lobo</w:t>
      </w:r>
      <w:r>
        <w:rPr>
          <w:rFonts w:ascii="Times New Roman" w:hAnsi="Times New Roman"/>
          <w:sz w:val="24"/>
          <w:szCs w:val="24"/>
          <w:highlight w:val="yellow"/>
          <w:lang w:val="en-US"/>
        </w:rPr>
        <w:t xml:space="preserve"> C</w:t>
      </w:r>
      <w:r w:rsidR="00814F01">
        <w:rPr>
          <w:rFonts w:ascii="Times New Roman" w:hAnsi="Times New Roman"/>
          <w:sz w:val="24"/>
          <w:szCs w:val="24"/>
          <w:highlight w:val="yellow"/>
          <w:lang w:val="en-US"/>
        </w:rPr>
        <w:t xml:space="preserve">. </w:t>
      </w:r>
      <w:r>
        <w:rPr>
          <w:rFonts w:ascii="Times New Roman" w:hAnsi="Times New Roman"/>
          <w:sz w:val="24"/>
          <w:szCs w:val="24"/>
          <w:highlight w:val="yellow"/>
          <w:lang w:val="en-US"/>
        </w:rPr>
        <w:t>B</w:t>
      </w:r>
      <w:r w:rsidR="005B0DC9" w:rsidRPr="00CA5C0F">
        <w:rPr>
          <w:rFonts w:ascii="Times New Roman" w:hAnsi="Times New Roman"/>
          <w:sz w:val="24"/>
          <w:szCs w:val="24"/>
          <w:highlight w:val="yellow"/>
          <w:lang w:val="en-US"/>
        </w:rPr>
        <w:t>. (2025). “</w:t>
      </w:r>
      <w:proofErr w:type="spellStart"/>
      <w:r w:rsidR="005B0DC9" w:rsidRPr="00CA5C0F">
        <w:rPr>
          <w:rFonts w:ascii="Times New Roman" w:hAnsi="Times New Roman"/>
          <w:sz w:val="24"/>
          <w:szCs w:val="24"/>
          <w:highlight w:val="yellow"/>
          <w:lang w:val="en-US"/>
        </w:rPr>
        <w:t>Passiflora</w:t>
      </w:r>
      <w:proofErr w:type="spellEnd"/>
      <w:r w:rsidR="005B0DC9" w:rsidRPr="00CA5C0F">
        <w:rPr>
          <w:rFonts w:ascii="Times New Roman" w:hAnsi="Times New Roman"/>
          <w:sz w:val="24"/>
          <w:szCs w:val="24"/>
          <w:highlight w:val="yellow"/>
          <w:lang w:val="en-US"/>
        </w:rPr>
        <w:t xml:space="preserve"> </w:t>
      </w:r>
      <w:proofErr w:type="spellStart"/>
      <w:r w:rsidR="005B0DC9" w:rsidRPr="00CA5C0F">
        <w:rPr>
          <w:rFonts w:ascii="Times New Roman" w:hAnsi="Times New Roman"/>
          <w:sz w:val="24"/>
          <w:szCs w:val="24"/>
          <w:highlight w:val="yellow"/>
          <w:lang w:val="en-US"/>
        </w:rPr>
        <w:t>Foetida</w:t>
      </w:r>
      <w:proofErr w:type="spellEnd"/>
      <w:r w:rsidR="005B0DC9" w:rsidRPr="00CA5C0F">
        <w:rPr>
          <w:rFonts w:ascii="Times New Roman" w:hAnsi="Times New Roman"/>
          <w:sz w:val="24"/>
          <w:szCs w:val="24"/>
          <w:highlight w:val="yellow"/>
          <w:lang w:val="en-US"/>
        </w:rPr>
        <w:t xml:space="preserve"> Linn: A </w:t>
      </w:r>
      <w:proofErr w:type="spellStart"/>
      <w:r w:rsidR="005B0DC9" w:rsidRPr="00CA5C0F">
        <w:rPr>
          <w:rFonts w:ascii="Times New Roman" w:hAnsi="Times New Roman"/>
          <w:sz w:val="24"/>
          <w:szCs w:val="24"/>
          <w:highlight w:val="yellow"/>
          <w:lang w:val="en-US"/>
        </w:rPr>
        <w:t>Phytochemically</w:t>
      </w:r>
      <w:proofErr w:type="spellEnd"/>
      <w:r w:rsidR="005B0DC9" w:rsidRPr="00CA5C0F">
        <w:rPr>
          <w:rFonts w:ascii="Times New Roman" w:hAnsi="Times New Roman"/>
          <w:sz w:val="24"/>
          <w:szCs w:val="24"/>
          <w:highlight w:val="yellow"/>
          <w:lang w:val="en-US"/>
        </w:rPr>
        <w:t xml:space="preserve"> Active Weed”. Asian Journal of Research in Botany 8 (1):37-44. </w:t>
      </w:r>
      <w:hyperlink r:id="rId25" w:history="1">
        <w:r w:rsidR="005B0DC9" w:rsidRPr="00CA5C0F">
          <w:rPr>
            <w:rStyle w:val="Hyperlink"/>
            <w:rFonts w:ascii="Times New Roman" w:hAnsi="Times New Roman"/>
            <w:sz w:val="24"/>
            <w:szCs w:val="24"/>
            <w:lang w:val="en-US"/>
          </w:rPr>
          <w:t>https://doi.org/10.9734/ajrib/2025/v8i1240</w:t>
        </w:r>
      </w:hyperlink>
    </w:p>
    <w:p w:rsidR="005B0DC9" w:rsidRPr="00CA5C0F" w:rsidRDefault="005B0DC9" w:rsidP="00CC592A">
      <w:pPr>
        <w:pStyle w:val="ListParagraph"/>
        <w:numPr>
          <w:ilvl w:val="0"/>
          <w:numId w:val="41"/>
        </w:numPr>
        <w:jc w:val="both"/>
        <w:rPr>
          <w:rFonts w:ascii="Times New Roman" w:hAnsi="Times New Roman"/>
          <w:sz w:val="24"/>
          <w:szCs w:val="24"/>
          <w:highlight w:val="yellow"/>
        </w:rPr>
      </w:pPr>
      <w:r w:rsidRPr="00CA5C0F">
        <w:rPr>
          <w:rFonts w:ascii="Times New Roman" w:hAnsi="Times New Roman"/>
          <w:sz w:val="24"/>
          <w:szCs w:val="24"/>
          <w:highlight w:val="yellow"/>
        </w:rPr>
        <w:t xml:space="preserve">Douglas </w:t>
      </w:r>
      <w:proofErr w:type="spellStart"/>
      <w:r w:rsidRPr="00CA5C0F">
        <w:rPr>
          <w:rFonts w:ascii="Times New Roman" w:hAnsi="Times New Roman"/>
          <w:sz w:val="24"/>
          <w:szCs w:val="24"/>
          <w:highlight w:val="yellow"/>
        </w:rPr>
        <w:t>Lobay</w:t>
      </w:r>
      <w:proofErr w:type="spellEnd"/>
      <w:r w:rsidRPr="00CA5C0F">
        <w:rPr>
          <w:rFonts w:ascii="Times New Roman" w:hAnsi="Times New Roman"/>
          <w:sz w:val="24"/>
          <w:szCs w:val="24"/>
          <w:highlight w:val="yellow"/>
        </w:rPr>
        <w:t xml:space="preserve"> (2015). "</w:t>
      </w:r>
      <w:proofErr w:type="spellStart"/>
      <w:r w:rsidRPr="00CA5C0F">
        <w:rPr>
          <w:rFonts w:ascii="Times New Roman" w:hAnsi="Times New Roman"/>
          <w:sz w:val="24"/>
          <w:szCs w:val="24"/>
          <w:highlight w:val="yellow"/>
        </w:rPr>
        <w:t>Rauwolfia</w:t>
      </w:r>
      <w:proofErr w:type="spellEnd"/>
      <w:r w:rsidRPr="00CA5C0F">
        <w:rPr>
          <w:rFonts w:ascii="Times New Roman" w:hAnsi="Times New Roman"/>
          <w:sz w:val="24"/>
          <w:szCs w:val="24"/>
          <w:highlight w:val="yellow"/>
        </w:rPr>
        <w:t xml:space="preserve"> in the Treatment of Hypertension". Integrative Medicine: A Clinician's Journal. 14 (3): 40–46. PMC 4566472. PAD 26770146.</w:t>
      </w:r>
    </w:p>
    <w:p w:rsidR="005B0DC9" w:rsidRPr="00CA5C0F" w:rsidRDefault="0026027B" w:rsidP="00CC592A">
      <w:pPr>
        <w:pStyle w:val="ListParagraph"/>
        <w:numPr>
          <w:ilvl w:val="0"/>
          <w:numId w:val="41"/>
        </w:numPr>
        <w:jc w:val="both"/>
        <w:rPr>
          <w:rFonts w:ascii="Times New Roman" w:hAnsi="Times New Roman"/>
          <w:sz w:val="24"/>
          <w:szCs w:val="24"/>
          <w:highlight w:val="yellow"/>
        </w:rPr>
      </w:pPr>
      <w:r>
        <w:rPr>
          <w:rFonts w:ascii="Times New Roman" w:hAnsi="Times New Roman"/>
          <w:sz w:val="24"/>
          <w:szCs w:val="24"/>
          <w:highlight w:val="yellow"/>
        </w:rPr>
        <w:t>Ansari, K. &amp; Chandra, G</w:t>
      </w:r>
      <w:r w:rsidR="005B0DC9" w:rsidRPr="00CA5C0F">
        <w:rPr>
          <w:rFonts w:ascii="Times New Roman" w:hAnsi="Times New Roman"/>
          <w:sz w:val="24"/>
          <w:szCs w:val="24"/>
          <w:highlight w:val="yellow"/>
        </w:rPr>
        <w:t>. (2023). A REVIEW ON PHYTOCONSTITUENTS AND PHARMACOLOGICAL PROPERTIES OF SANSEVIERIA TRIFASCIATA (Snake Plant). International Journal of Pharmaceutical Sciences and Medicine. 8. 33-42. 10.47760/ijpsm.2023.v08i06.003</w:t>
      </w:r>
    </w:p>
    <w:p w:rsidR="00190ADF" w:rsidRPr="00483CBB" w:rsidRDefault="00190ADF" w:rsidP="00483CBB">
      <w:pPr>
        <w:pStyle w:val="ListParagraph"/>
        <w:numPr>
          <w:ilvl w:val="0"/>
          <w:numId w:val="41"/>
        </w:numPr>
        <w:jc w:val="both"/>
        <w:rPr>
          <w:rFonts w:ascii="Times New Roman" w:hAnsi="Times New Roman"/>
          <w:sz w:val="24"/>
          <w:szCs w:val="24"/>
        </w:rPr>
      </w:pPr>
      <w:proofErr w:type="spellStart"/>
      <w:r w:rsidRPr="008A7E00">
        <w:rPr>
          <w:rFonts w:ascii="Times New Roman" w:hAnsi="Times New Roman"/>
          <w:sz w:val="24"/>
          <w:szCs w:val="24"/>
        </w:rPr>
        <w:t>Berame</w:t>
      </w:r>
      <w:proofErr w:type="spellEnd"/>
      <w:r w:rsidRPr="008A7E00">
        <w:rPr>
          <w:rFonts w:ascii="Times New Roman" w:hAnsi="Times New Roman"/>
          <w:sz w:val="24"/>
          <w:szCs w:val="24"/>
        </w:rPr>
        <w:t xml:space="preserve"> JS, Cuenca SM, </w:t>
      </w:r>
      <w:proofErr w:type="spellStart"/>
      <w:r w:rsidRPr="008A7E00">
        <w:rPr>
          <w:rFonts w:ascii="Times New Roman" w:hAnsi="Times New Roman"/>
          <w:sz w:val="24"/>
          <w:szCs w:val="24"/>
        </w:rPr>
        <w:t>Cabilin</w:t>
      </w:r>
      <w:proofErr w:type="spellEnd"/>
      <w:r w:rsidRPr="008A7E00">
        <w:rPr>
          <w:rFonts w:ascii="Times New Roman" w:hAnsi="Times New Roman"/>
          <w:sz w:val="24"/>
          <w:szCs w:val="24"/>
        </w:rPr>
        <w:t xml:space="preserve"> DRP, </w:t>
      </w:r>
      <w:proofErr w:type="spellStart"/>
      <w:r w:rsidRPr="008A7E00">
        <w:rPr>
          <w:rFonts w:ascii="Times New Roman" w:hAnsi="Times New Roman"/>
          <w:sz w:val="24"/>
          <w:szCs w:val="24"/>
        </w:rPr>
        <w:t>Manaban</w:t>
      </w:r>
      <w:proofErr w:type="spellEnd"/>
      <w:r w:rsidRPr="008A7E00">
        <w:rPr>
          <w:rFonts w:ascii="Times New Roman" w:hAnsi="Times New Roman"/>
          <w:sz w:val="24"/>
          <w:szCs w:val="24"/>
        </w:rPr>
        <w:t xml:space="preserve"> ML</w:t>
      </w:r>
      <w:r w:rsidR="00A54CFE">
        <w:rPr>
          <w:rFonts w:ascii="Times New Roman" w:hAnsi="Times New Roman"/>
          <w:sz w:val="24"/>
          <w:szCs w:val="24"/>
        </w:rPr>
        <w:t xml:space="preserve">. </w:t>
      </w:r>
      <w:r w:rsidR="00A043EF">
        <w:rPr>
          <w:rFonts w:ascii="Times New Roman" w:hAnsi="Times New Roman"/>
          <w:sz w:val="24"/>
          <w:szCs w:val="24"/>
        </w:rPr>
        <w:t>(</w:t>
      </w:r>
      <w:r w:rsidR="00A043EF" w:rsidRPr="008A7E00">
        <w:rPr>
          <w:rFonts w:ascii="Times New Roman" w:hAnsi="Times New Roman"/>
          <w:sz w:val="24"/>
          <w:szCs w:val="24"/>
        </w:rPr>
        <w:t>2017</w:t>
      </w:r>
      <w:r w:rsidR="00A043EF">
        <w:rPr>
          <w:rFonts w:ascii="Times New Roman" w:hAnsi="Times New Roman"/>
          <w:sz w:val="24"/>
          <w:szCs w:val="24"/>
        </w:rPr>
        <w:t>)</w:t>
      </w:r>
      <w:r w:rsidR="00D95CD5">
        <w:rPr>
          <w:rFonts w:ascii="Times New Roman" w:hAnsi="Times New Roman"/>
          <w:sz w:val="24"/>
          <w:szCs w:val="24"/>
        </w:rPr>
        <w:t>.</w:t>
      </w:r>
      <w:r w:rsidR="00CD1AC5">
        <w:rPr>
          <w:rFonts w:ascii="Times New Roman" w:hAnsi="Times New Roman"/>
          <w:sz w:val="24"/>
          <w:szCs w:val="24"/>
        </w:rPr>
        <w:t xml:space="preserve"> </w:t>
      </w:r>
      <w:r w:rsidRPr="008A7E00">
        <w:rPr>
          <w:rFonts w:ascii="Times New Roman" w:hAnsi="Times New Roman"/>
          <w:sz w:val="24"/>
          <w:szCs w:val="24"/>
        </w:rPr>
        <w:t xml:space="preserve">Preliminary phytochemical screening and toxicity test of leaf and root </w:t>
      </w:r>
      <w:r w:rsidRPr="008A7E00">
        <w:rPr>
          <w:rFonts w:ascii="Times New Roman" w:hAnsi="Times New Roman"/>
          <w:sz w:val="24"/>
          <w:szCs w:val="24"/>
        </w:rPr>
        <w:lastRenderedPageBreak/>
        <w:t>parts of the snake plant (</w:t>
      </w:r>
      <w:proofErr w:type="spellStart"/>
      <w:r w:rsidRPr="008A7E00">
        <w:rPr>
          <w:rFonts w:ascii="Times New Roman" w:hAnsi="Times New Roman"/>
          <w:sz w:val="24"/>
          <w:szCs w:val="24"/>
        </w:rPr>
        <w:t>Sansevieria</w:t>
      </w:r>
      <w:proofErr w:type="spellEnd"/>
      <w:r w:rsidRPr="008A7E00">
        <w:rPr>
          <w:rFonts w:ascii="Times New Roman" w:hAnsi="Times New Roman"/>
          <w:sz w:val="24"/>
          <w:szCs w:val="24"/>
        </w:rPr>
        <w:t xml:space="preserve"> </w:t>
      </w:r>
      <w:proofErr w:type="spellStart"/>
      <w:r w:rsidRPr="008A7E00">
        <w:rPr>
          <w:rFonts w:ascii="Times New Roman" w:hAnsi="Times New Roman"/>
          <w:sz w:val="24"/>
          <w:szCs w:val="24"/>
        </w:rPr>
        <w:t>trifasciata</w:t>
      </w:r>
      <w:proofErr w:type="spellEnd"/>
      <w:r w:rsidRPr="008A7E00">
        <w:rPr>
          <w:rFonts w:ascii="Times New Roman" w:hAnsi="Times New Roman"/>
          <w:sz w:val="24"/>
          <w:szCs w:val="24"/>
        </w:rPr>
        <w:t xml:space="preserve">). J </w:t>
      </w:r>
      <w:proofErr w:type="spellStart"/>
      <w:r w:rsidRPr="008A7E00">
        <w:rPr>
          <w:rFonts w:ascii="Times New Roman" w:hAnsi="Times New Roman"/>
          <w:sz w:val="24"/>
          <w:szCs w:val="24"/>
        </w:rPr>
        <w:t>Phylogenetics</w:t>
      </w:r>
      <w:proofErr w:type="spellEnd"/>
      <w:r w:rsidRPr="008A7E00">
        <w:rPr>
          <w:rFonts w:ascii="Times New Roman" w:hAnsi="Times New Roman"/>
          <w:sz w:val="24"/>
          <w:szCs w:val="24"/>
        </w:rPr>
        <w:t xml:space="preserve"> </w:t>
      </w:r>
      <w:proofErr w:type="spellStart"/>
      <w:r w:rsidRPr="00D25101">
        <w:rPr>
          <w:rFonts w:ascii="Times New Roman" w:hAnsi="Times New Roman"/>
          <w:color w:val="000000" w:themeColor="text1"/>
          <w:sz w:val="24"/>
          <w:szCs w:val="24"/>
        </w:rPr>
        <w:t>Evol</w:t>
      </w:r>
      <w:proofErr w:type="spellEnd"/>
      <w:r w:rsidRPr="00D25101">
        <w:rPr>
          <w:rFonts w:ascii="Times New Roman" w:hAnsi="Times New Roman"/>
          <w:color w:val="000000" w:themeColor="text1"/>
          <w:sz w:val="24"/>
          <w:szCs w:val="24"/>
        </w:rPr>
        <w:t xml:space="preserve"> </w:t>
      </w:r>
      <w:proofErr w:type="gramStart"/>
      <w:r w:rsidRPr="00D25101">
        <w:rPr>
          <w:rFonts w:ascii="Times New Roman" w:hAnsi="Times New Roman"/>
          <w:color w:val="000000" w:themeColor="text1"/>
          <w:sz w:val="24"/>
          <w:szCs w:val="24"/>
        </w:rPr>
        <w:t>Biol.5(</w:t>
      </w:r>
      <w:proofErr w:type="gramEnd"/>
      <w:r w:rsidRPr="00D25101">
        <w:rPr>
          <w:rFonts w:ascii="Times New Roman" w:hAnsi="Times New Roman"/>
          <w:color w:val="000000" w:themeColor="text1"/>
          <w:sz w:val="24"/>
          <w:szCs w:val="24"/>
        </w:rPr>
        <w:t xml:space="preserve">3). </w:t>
      </w:r>
      <w:hyperlink r:id="rId26" w:history="1">
        <w:r w:rsidRPr="00D25101">
          <w:rPr>
            <w:rStyle w:val="Hyperlink"/>
            <w:rFonts w:ascii="Times New Roman" w:hAnsi="Times New Roman" w:cs="Times New Roman"/>
            <w:color w:val="000000" w:themeColor="text1"/>
            <w:sz w:val="24"/>
            <w:szCs w:val="24"/>
          </w:rPr>
          <w:t>http://dx.doi.org/10.4172/2329-9002.1000187</w:t>
        </w:r>
      </w:hyperlink>
    </w:p>
    <w:p w:rsidR="00190ADF" w:rsidRPr="00CC592A" w:rsidRDefault="00190ADF" w:rsidP="00CC592A">
      <w:pPr>
        <w:pStyle w:val="ListParagraph"/>
        <w:numPr>
          <w:ilvl w:val="0"/>
          <w:numId w:val="41"/>
        </w:numPr>
        <w:jc w:val="both"/>
        <w:rPr>
          <w:rFonts w:ascii="Times New Roman" w:hAnsi="Times New Roman"/>
          <w:sz w:val="24"/>
          <w:szCs w:val="24"/>
        </w:rPr>
      </w:pPr>
      <w:proofErr w:type="spellStart"/>
      <w:r w:rsidRPr="008A7E00">
        <w:rPr>
          <w:rFonts w:ascii="Times New Roman" w:hAnsi="Times New Roman"/>
          <w:sz w:val="24"/>
          <w:szCs w:val="24"/>
        </w:rPr>
        <w:t>Csurhes</w:t>
      </w:r>
      <w:proofErr w:type="spellEnd"/>
      <w:r w:rsidRPr="008A7E00">
        <w:rPr>
          <w:rFonts w:ascii="Times New Roman" w:hAnsi="Times New Roman"/>
          <w:sz w:val="24"/>
          <w:szCs w:val="24"/>
        </w:rPr>
        <w:t xml:space="preserve"> S, Edwards R. </w:t>
      </w:r>
      <w:r w:rsidR="00D95CD5">
        <w:rPr>
          <w:rFonts w:ascii="Times New Roman" w:hAnsi="Times New Roman"/>
          <w:sz w:val="24"/>
          <w:szCs w:val="24"/>
        </w:rPr>
        <w:t xml:space="preserve">(2006). </w:t>
      </w:r>
      <w:r w:rsidRPr="008A7E00">
        <w:rPr>
          <w:rFonts w:ascii="Times New Roman" w:hAnsi="Times New Roman"/>
          <w:sz w:val="24"/>
          <w:szCs w:val="24"/>
        </w:rPr>
        <w:t>Potential environmental weeds in Australia: Candidate species for preventative control. Queensland Department of Natural Resources.</w:t>
      </w:r>
    </w:p>
    <w:p w:rsidR="0064565B" w:rsidRPr="00CC592A" w:rsidRDefault="00190ADF" w:rsidP="00CC592A">
      <w:pPr>
        <w:pStyle w:val="ListParagraph"/>
        <w:numPr>
          <w:ilvl w:val="0"/>
          <w:numId w:val="41"/>
        </w:numPr>
        <w:jc w:val="both"/>
        <w:rPr>
          <w:rFonts w:ascii="Times New Roman" w:hAnsi="Times New Roman"/>
          <w:sz w:val="24"/>
          <w:szCs w:val="24"/>
        </w:rPr>
      </w:pPr>
      <w:r w:rsidRPr="00BB2F84">
        <w:rPr>
          <w:rFonts w:ascii="Times New Roman" w:hAnsi="Times New Roman"/>
          <w:sz w:val="24"/>
          <w:szCs w:val="24"/>
        </w:rPr>
        <w:t xml:space="preserve">Julie B, Sheena ME, Cuenca, Diana Rose P, </w:t>
      </w:r>
      <w:proofErr w:type="spellStart"/>
      <w:r w:rsidRPr="00BB2F84">
        <w:rPr>
          <w:rFonts w:ascii="Times New Roman" w:hAnsi="Times New Roman"/>
          <w:sz w:val="24"/>
          <w:szCs w:val="24"/>
        </w:rPr>
        <w:t>Cabilin</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Marycris</w:t>
      </w:r>
      <w:proofErr w:type="spellEnd"/>
      <w:r w:rsidRPr="00BB2F84">
        <w:rPr>
          <w:rFonts w:ascii="Times New Roman" w:hAnsi="Times New Roman"/>
          <w:sz w:val="24"/>
          <w:szCs w:val="24"/>
        </w:rPr>
        <w:t xml:space="preserve"> L, </w:t>
      </w:r>
      <w:proofErr w:type="spellStart"/>
      <w:r w:rsidRPr="00BB2F84">
        <w:rPr>
          <w:rFonts w:ascii="Times New Roman" w:hAnsi="Times New Roman"/>
          <w:sz w:val="24"/>
          <w:szCs w:val="24"/>
        </w:rPr>
        <w:t>Manaban</w:t>
      </w:r>
      <w:proofErr w:type="spellEnd"/>
      <w:r w:rsidRPr="00BB2F84">
        <w:rPr>
          <w:rFonts w:ascii="Times New Roman" w:hAnsi="Times New Roman"/>
          <w:sz w:val="24"/>
          <w:szCs w:val="24"/>
        </w:rPr>
        <w:t xml:space="preserve">. </w:t>
      </w:r>
      <w:r w:rsidR="00D95CD5">
        <w:rPr>
          <w:rFonts w:ascii="Times New Roman" w:hAnsi="Times New Roman"/>
          <w:sz w:val="24"/>
          <w:szCs w:val="24"/>
        </w:rPr>
        <w:t>(</w:t>
      </w:r>
      <w:r w:rsidR="00D95CD5" w:rsidRPr="00BB2F84">
        <w:rPr>
          <w:rFonts w:ascii="Times New Roman" w:hAnsi="Times New Roman"/>
          <w:sz w:val="24"/>
          <w:szCs w:val="24"/>
        </w:rPr>
        <w:t>2017</w:t>
      </w:r>
      <w:r w:rsidR="00D95CD5">
        <w:rPr>
          <w:rFonts w:ascii="Times New Roman" w:hAnsi="Times New Roman"/>
          <w:sz w:val="24"/>
          <w:szCs w:val="24"/>
        </w:rPr>
        <w:t xml:space="preserve">). </w:t>
      </w:r>
      <w:r w:rsidRPr="00BB2F84">
        <w:rPr>
          <w:rFonts w:ascii="Times New Roman" w:hAnsi="Times New Roman"/>
          <w:sz w:val="24"/>
          <w:szCs w:val="24"/>
        </w:rPr>
        <w:t>Preliminary phytochemical screening and toxicity test of leaf and root parts of the snake plant (</w:t>
      </w:r>
      <w:proofErr w:type="spellStart"/>
      <w:r w:rsidRPr="00BB2F84">
        <w:rPr>
          <w:rFonts w:ascii="Times New Roman" w:hAnsi="Times New Roman"/>
          <w:sz w:val="24"/>
          <w:szCs w:val="24"/>
        </w:rPr>
        <w:t>Sansevieria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xml:space="preserve">). Journal of </w:t>
      </w:r>
      <w:proofErr w:type="spellStart"/>
      <w:r w:rsidRPr="00BB2F84">
        <w:rPr>
          <w:rFonts w:ascii="Times New Roman" w:hAnsi="Times New Roman"/>
          <w:sz w:val="24"/>
          <w:szCs w:val="24"/>
        </w:rPr>
        <w:t>Phylogenetics</w:t>
      </w:r>
      <w:proofErr w:type="spellEnd"/>
      <w:r w:rsidRPr="00BB2F84">
        <w:rPr>
          <w:rFonts w:ascii="Times New Roman" w:hAnsi="Times New Roman"/>
          <w:sz w:val="24"/>
          <w:szCs w:val="24"/>
        </w:rPr>
        <w:t xml:space="preserve"> &amp; Evolutionary </w:t>
      </w:r>
      <w:proofErr w:type="gramStart"/>
      <w:r w:rsidRPr="00BB2F84">
        <w:rPr>
          <w:rFonts w:ascii="Times New Roman" w:hAnsi="Times New Roman"/>
          <w:sz w:val="24"/>
          <w:szCs w:val="24"/>
        </w:rPr>
        <w:t>Biology.5(</w:t>
      </w:r>
      <w:proofErr w:type="gramEnd"/>
      <w:r w:rsidRPr="00BB2F84">
        <w:rPr>
          <w:rFonts w:ascii="Times New Roman" w:hAnsi="Times New Roman"/>
          <w:sz w:val="24"/>
          <w:szCs w:val="24"/>
        </w:rPr>
        <w:t>3):1000187. DOI: 10.4172/2329-9002.1000187</w:t>
      </w:r>
    </w:p>
    <w:p w:rsidR="0064565B" w:rsidRPr="00CC592A" w:rsidRDefault="00190ADF" w:rsidP="00CC592A">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Dewatisari</w:t>
      </w:r>
      <w:proofErr w:type="spellEnd"/>
      <w:r w:rsidRPr="00BB2F84">
        <w:rPr>
          <w:rFonts w:ascii="Times New Roman" w:hAnsi="Times New Roman"/>
          <w:sz w:val="24"/>
          <w:szCs w:val="24"/>
        </w:rPr>
        <w:t xml:space="preserve"> WF, </w:t>
      </w:r>
      <w:proofErr w:type="spellStart"/>
      <w:r w:rsidRPr="00BB2F84">
        <w:rPr>
          <w:rFonts w:ascii="Times New Roman" w:hAnsi="Times New Roman"/>
          <w:sz w:val="24"/>
          <w:szCs w:val="24"/>
        </w:rPr>
        <w:t>To’bungan</w:t>
      </w:r>
      <w:proofErr w:type="spellEnd"/>
      <w:r w:rsidRPr="00BB2F84">
        <w:rPr>
          <w:rFonts w:ascii="Times New Roman" w:hAnsi="Times New Roman"/>
          <w:sz w:val="24"/>
          <w:szCs w:val="24"/>
        </w:rPr>
        <w:t xml:space="preserve"> N. </w:t>
      </w:r>
      <w:r w:rsidR="00D95CD5">
        <w:rPr>
          <w:rFonts w:ascii="Times New Roman" w:hAnsi="Times New Roman"/>
          <w:sz w:val="24"/>
          <w:szCs w:val="24"/>
        </w:rPr>
        <w:t>(</w:t>
      </w:r>
      <w:r w:rsidR="00D95CD5" w:rsidRPr="00BB2F84">
        <w:rPr>
          <w:rFonts w:ascii="Times New Roman" w:hAnsi="Times New Roman"/>
          <w:sz w:val="24"/>
          <w:szCs w:val="24"/>
        </w:rPr>
        <w:t>2024</w:t>
      </w:r>
      <w:r w:rsidR="00D95CD5">
        <w:rPr>
          <w:rFonts w:ascii="Times New Roman" w:hAnsi="Times New Roman"/>
          <w:sz w:val="24"/>
          <w:szCs w:val="24"/>
        </w:rPr>
        <w:t xml:space="preserve">). </w:t>
      </w:r>
      <w:r w:rsidRPr="00BB2F84">
        <w:rPr>
          <w:rFonts w:ascii="Times New Roman" w:hAnsi="Times New Roman"/>
          <w:sz w:val="24"/>
          <w:szCs w:val="24"/>
        </w:rPr>
        <w:t>Review</w:t>
      </w:r>
      <w:r w:rsidR="00D95CD5">
        <w:rPr>
          <w:rFonts w:ascii="Times New Roman" w:hAnsi="Times New Roman"/>
          <w:sz w:val="24"/>
          <w:szCs w:val="24"/>
        </w:rPr>
        <w:t xml:space="preserve"> on </w:t>
      </w:r>
      <w:proofErr w:type="spellStart"/>
      <w:r w:rsidRPr="00BB2F84">
        <w:rPr>
          <w:rFonts w:ascii="Times New Roman" w:hAnsi="Times New Roman"/>
          <w:sz w:val="24"/>
          <w:szCs w:val="24"/>
        </w:rPr>
        <w:t>Phytochemistry</w:t>
      </w:r>
      <w:proofErr w:type="spellEnd"/>
      <w:r w:rsidRPr="00BB2F84">
        <w:rPr>
          <w:rFonts w:ascii="Times New Roman" w:hAnsi="Times New Roman"/>
          <w:sz w:val="24"/>
          <w:szCs w:val="24"/>
        </w:rPr>
        <w:t xml:space="preserve"> and </w:t>
      </w:r>
      <w:proofErr w:type="spellStart"/>
      <w:r w:rsidRPr="00BB2F84">
        <w:rPr>
          <w:rFonts w:ascii="Times New Roman" w:hAnsi="Times New Roman"/>
          <w:sz w:val="24"/>
          <w:szCs w:val="24"/>
        </w:rPr>
        <w:t>ethnopharmacology</w:t>
      </w:r>
      <w:proofErr w:type="spellEnd"/>
      <w:r w:rsidRPr="00BB2F84">
        <w:rPr>
          <w:rFonts w:ascii="Times New Roman" w:hAnsi="Times New Roman"/>
          <w:sz w:val="24"/>
          <w:szCs w:val="24"/>
        </w:rPr>
        <w:t xml:space="preserve"> of Dracaena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Nusan</w:t>
      </w:r>
      <w:r w:rsidR="00CC592A">
        <w:rPr>
          <w:rFonts w:ascii="Times New Roman" w:hAnsi="Times New Roman"/>
          <w:sz w:val="24"/>
          <w:szCs w:val="24"/>
        </w:rPr>
        <w:t xml:space="preserve">tara </w:t>
      </w:r>
      <w:proofErr w:type="gramStart"/>
      <w:r w:rsidR="00CC592A">
        <w:rPr>
          <w:rFonts w:ascii="Times New Roman" w:hAnsi="Times New Roman"/>
          <w:sz w:val="24"/>
          <w:szCs w:val="24"/>
        </w:rPr>
        <w:t>Bioscience.16(</w:t>
      </w:r>
      <w:proofErr w:type="gramEnd"/>
      <w:r w:rsidR="00CC592A">
        <w:rPr>
          <w:rFonts w:ascii="Times New Roman" w:hAnsi="Times New Roman"/>
          <w:sz w:val="24"/>
          <w:szCs w:val="24"/>
        </w:rPr>
        <w:t>2): 169-184.</w:t>
      </w:r>
    </w:p>
    <w:p w:rsidR="0064565B" w:rsidRDefault="00190ADF" w:rsidP="00CC592A">
      <w:pPr>
        <w:pStyle w:val="ListParagraph"/>
        <w:numPr>
          <w:ilvl w:val="0"/>
          <w:numId w:val="41"/>
        </w:numPr>
        <w:jc w:val="both"/>
        <w:rPr>
          <w:rFonts w:ascii="Times New Roman" w:hAnsi="Times New Roman"/>
          <w:sz w:val="24"/>
          <w:szCs w:val="24"/>
        </w:rPr>
      </w:pPr>
      <w:bookmarkStart w:id="4" w:name="_Hlk191502689"/>
      <w:proofErr w:type="spellStart"/>
      <w:r w:rsidRPr="00BB2F84">
        <w:rPr>
          <w:rFonts w:ascii="Times New Roman" w:hAnsi="Times New Roman"/>
          <w:sz w:val="24"/>
          <w:szCs w:val="24"/>
        </w:rPr>
        <w:t>Mabberly</w:t>
      </w:r>
      <w:proofErr w:type="spellEnd"/>
      <w:r w:rsidR="00CD1AC5">
        <w:rPr>
          <w:rFonts w:ascii="Times New Roman" w:hAnsi="Times New Roman"/>
          <w:sz w:val="24"/>
          <w:szCs w:val="24"/>
        </w:rPr>
        <w:t xml:space="preserve"> </w:t>
      </w:r>
      <w:r w:rsidRPr="00BB2F84">
        <w:rPr>
          <w:rFonts w:ascii="Times New Roman" w:hAnsi="Times New Roman"/>
          <w:sz w:val="24"/>
          <w:szCs w:val="24"/>
        </w:rPr>
        <w:t>DJ</w:t>
      </w:r>
      <w:bookmarkEnd w:id="4"/>
      <w:r w:rsidRPr="00BB2F84">
        <w:rPr>
          <w:rFonts w:ascii="Times New Roman" w:hAnsi="Times New Roman"/>
          <w:sz w:val="24"/>
          <w:szCs w:val="24"/>
        </w:rPr>
        <w:t>.</w:t>
      </w:r>
      <w:r w:rsidR="00D95CD5">
        <w:rPr>
          <w:rFonts w:ascii="Times New Roman" w:hAnsi="Times New Roman"/>
          <w:sz w:val="24"/>
          <w:szCs w:val="24"/>
        </w:rPr>
        <w:t xml:space="preserve"> (</w:t>
      </w:r>
      <w:r w:rsidR="00D95CD5" w:rsidRPr="00BB2F84">
        <w:rPr>
          <w:rFonts w:ascii="Times New Roman" w:hAnsi="Times New Roman"/>
          <w:sz w:val="24"/>
          <w:szCs w:val="24"/>
        </w:rPr>
        <w:t>2017</w:t>
      </w:r>
      <w:r w:rsidR="00D95CD5">
        <w:rPr>
          <w:rFonts w:ascii="Times New Roman" w:hAnsi="Times New Roman"/>
          <w:sz w:val="24"/>
          <w:szCs w:val="24"/>
        </w:rPr>
        <w:t xml:space="preserve">). </w:t>
      </w:r>
      <w:proofErr w:type="spellStart"/>
      <w:r w:rsidRPr="00BB2F84">
        <w:rPr>
          <w:rFonts w:ascii="Times New Roman" w:hAnsi="Times New Roman"/>
          <w:sz w:val="24"/>
          <w:szCs w:val="24"/>
        </w:rPr>
        <w:t>Mabberley's</w:t>
      </w:r>
      <w:proofErr w:type="spellEnd"/>
      <w:r w:rsidRPr="00BB2F84">
        <w:rPr>
          <w:rFonts w:ascii="Times New Roman" w:hAnsi="Times New Roman"/>
          <w:sz w:val="24"/>
          <w:szCs w:val="24"/>
        </w:rPr>
        <w:t xml:space="preserve"> Plant-book: A Portable Dictionary of Plants, their Classification and Uses. 4</w:t>
      </w:r>
      <w:r w:rsidRPr="00BB2F84">
        <w:rPr>
          <w:rFonts w:ascii="Times New Roman" w:hAnsi="Times New Roman"/>
          <w:sz w:val="24"/>
          <w:szCs w:val="24"/>
          <w:vertAlign w:val="superscript"/>
        </w:rPr>
        <w:t>th</w:t>
      </w:r>
      <w:r w:rsidRPr="00BB2F84">
        <w:rPr>
          <w:rFonts w:ascii="Times New Roman" w:hAnsi="Times New Roman"/>
          <w:sz w:val="24"/>
          <w:szCs w:val="24"/>
        </w:rPr>
        <w:t xml:space="preserve"> Edition, Cambridge University Press</w:t>
      </w:r>
      <w:r w:rsidR="00D95CD5">
        <w:rPr>
          <w:rFonts w:ascii="Times New Roman" w:hAnsi="Times New Roman"/>
          <w:sz w:val="24"/>
          <w:szCs w:val="24"/>
        </w:rPr>
        <w:t>.</w:t>
      </w:r>
    </w:p>
    <w:p w:rsidR="007C30BC" w:rsidRPr="00F427AF" w:rsidRDefault="004F7EF6" w:rsidP="007C30BC">
      <w:pPr>
        <w:pStyle w:val="ListParagraph"/>
        <w:numPr>
          <w:ilvl w:val="0"/>
          <w:numId w:val="41"/>
        </w:numPr>
        <w:jc w:val="both"/>
        <w:rPr>
          <w:rFonts w:ascii="Times New Roman" w:hAnsi="Times New Roman"/>
          <w:sz w:val="24"/>
          <w:szCs w:val="24"/>
          <w:highlight w:val="yellow"/>
        </w:rPr>
      </w:pPr>
      <w:r w:rsidRPr="00F427AF">
        <w:rPr>
          <w:rFonts w:ascii="Times New Roman" w:hAnsi="Times New Roman"/>
          <w:sz w:val="24"/>
          <w:szCs w:val="24"/>
          <w:highlight w:val="yellow"/>
        </w:rPr>
        <w:t>Berger</w:t>
      </w:r>
      <w:r w:rsidR="00C7599B">
        <w:rPr>
          <w:rFonts w:ascii="Times New Roman" w:hAnsi="Times New Roman"/>
          <w:sz w:val="24"/>
          <w:szCs w:val="24"/>
          <w:highlight w:val="yellow"/>
        </w:rPr>
        <w:t xml:space="preserve"> J, </w:t>
      </w:r>
      <w:proofErr w:type="spellStart"/>
      <w:r w:rsidRPr="00F427AF">
        <w:rPr>
          <w:rFonts w:ascii="Times New Roman" w:hAnsi="Times New Roman"/>
          <w:sz w:val="24"/>
          <w:szCs w:val="24"/>
          <w:highlight w:val="yellow"/>
        </w:rPr>
        <w:t>Essah</w:t>
      </w:r>
      <w:proofErr w:type="spellEnd"/>
      <w:r w:rsidR="00C7599B">
        <w:rPr>
          <w:rFonts w:ascii="Times New Roman" w:hAnsi="Times New Roman"/>
          <w:sz w:val="24"/>
          <w:szCs w:val="24"/>
          <w:highlight w:val="yellow"/>
        </w:rPr>
        <w:t xml:space="preserve"> E,</w:t>
      </w:r>
      <w:r w:rsidRPr="00F427AF">
        <w:rPr>
          <w:rFonts w:ascii="Times New Roman" w:hAnsi="Times New Roman"/>
          <w:sz w:val="24"/>
          <w:szCs w:val="24"/>
          <w:highlight w:val="yellow"/>
        </w:rPr>
        <w:t xml:space="preserve"> </w:t>
      </w:r>
      <w:proofErr w:type="spellStart"/>
      <w:r w:rsidRPr="00F427AF">
        <w:rPr>
          <w:rFonts w:ascii="Times New Roman" w:hAnsi="Times New Roman"/>
          <w:sz w:val="24"/>
          <w:szCs w:val="24"/>
          <w:highlight w:val="yellow"/>
        </w:rPr>
        <w:t>Blanusa</w:t>
      </w:r>
      <w:proofErr w:type="spellEnd"/>
      <w:r w:rsidR="00C7599B">
        <w:rPr>
          <w:rFonts w:ascii="Times New Roman" w:hAnsi="Times New Roman"/>
          <w:sz w:val="24"/>
          <w:szCs w:val="24"/>
          <w:highlight w:val="yellow"/>
        </w:rPr>
        <w:t xml:space="preserve"> T</w:t>
      </w:r>
      <w:r w:rsidRPr="00F427AF">
        <w:rPr>
          <w:rFonts w:ascii="Times New Roman" w:hAnsi="Times New Roman"/>
          <w:sz w:val="24"/>
          <w:szCs w:val="24"/>
          <w:highlight w:val="yellow"/>
        </w:rPr>
        <w:t xml:space="preserve">, </w:t>
      </w:r>
      <w:proofErr w:type="spellStart"/>
      <w:r w:rsidRPr="00F427AF">
        <w:rPr>
          <w:rFonts w:ascii="Times New Roman" w:hAnsi="Times New Roman"/>
          <w:sz w:val="24"/>
          <w:szCs w:val="24"/>
          <w:highlight w:val="yellow"/>
        </w:rPr>
        <w:t>Beaman</w:t>
      </w:r>
      <w:proofErr w:type="spellEnd"/>
      <w:r w:rsidR="00C7599B">
        <w:rPr>
          <w:rFonts w:ascii="Times New Roman" w:hAnsi="Times New Roman"/>
          <w:sz w:val="24"/>
          <w:szCs w:val="24"/>
          <w:highlight w:val="yellow"/>
        </w:rPr>
        <w:t xml:space="preserve"> P</w:t>
      </w:r>
      <w:r w:rsidR="00A54CFE">
        <w:rPr>
          <w:rFonts w:ascii="Times New Roman" w:hAnsi="Times New Roman"/>
          <w:sz w:val="24"/>
          <w:szCs w:val="24"/>
          <w:highlight w:val="yellow"/>
        </w:rPr>
        <w:t>.</w:t>
      </w:r>
      <w:r w:rsidR="007C30BC" w:rsidRPr="00F427AF">
        <w:rPr>
          <w:rFonts w:ascii="Times New Roman" w:hAnsi="Times New Roman"/>
          <w:sz w:val="24"/>
          <w:szCs w:val="24"/>
          <w:highlight w:val="yellow"/>
        </w:rPr>
        <w:t xml:space="preserve"> (2022)</w:t>
      </w:r>
      <w:r w:rsidR="00A54CFE">
        <w:rPr>
          <w:rFonts w:ascii="Times New Roman" w:hAnsi="Times New Roman"/>
          <w:sz w:val="24"/>
          <w:szCs w:val="24"/>
          <w:highlight w:val="yellow"/>
        </w:rPr>
        <w:t>.</w:t>
      </w:r>
      <w:r w:rsidRPr="00F427AF">
        <w:rPr>
          <w:rFonts w:ascii="Times New Roman" w:hAnsi="Times New Roman"/>
          <w:sz w:val="24"/>
          <w:szCs w:val="24"/>
          <w:highlight w:val="yellow"/>
        </w:rPr>
        <w:t>The appearance of indoor plants and their effect on people's perceptions of indoor air quality and subjective well-</w:t>
      </w:r>
      <w:proofErr w:type="spellStart"/>
      <w:r w:rsidRPr="00F427AF">
        <w:rPr>
          <w:rFonts w:ascii="Times New Roman" w:hAnsi="Times New Roman"/>
          <w:sz w:val="24"/>
          <w:szCs w:val="24"/>
          <w:highlight w:val="yellow"/>
        </w:rPr>
        <w:t>being,Buildingand</w:t>
      </w:r>
      <w:proofErr w:type="spellEnd"/>
      <w:r w:rsidRPr="00F427AF">
        <w:rPr>
          <w:rFonts w:ascii="Times New Roman" w:hAnsi="Times New Roman"/>
          <w:sz w:val="24"/>
          <w:szCs w:val="24"/>
          <w:highlight w:val="yellow"/>
        </w:rPr>
        <w:t xml:space="preserve"> </w:t>
      </w:r>
      <w:r w:rsidRPr="00F427AF">
        <w:rPr>
          <w:rFonts w:ascii="Times New Roman" w:hAnsi="Times New Roman"/>
          <w:sz w:val="24"/>
          <w:szCs w:val="24"/>
          <w:highlight w:val="yellow"/>
        </w:rPr>
        <w:t>Environment,219</w:t>
      </w:r>
      <w:r w:rsidR="007C30BC" w:rsidRPr="00F427AF">
        <w:rPr>
          <w:rFonts w:ascii="Times New Roman" w:hAnsi="Times New Roman"/>
          <w:sz w:val="24"/>
          <w:szCs w:val="24"/>
          <w:highlight w:val="yellow"/>
        </w:rPr>
        <w:t>:</w:t>
      </w:r>
      <w:r w:rsidRPr="00F427AF">
        <w:rPr>
          <w:rFonts w:ascii="Times New Roman" w:hAnsi="Times New Roman"/>
          <w:sz w:val="24"/>
          <w:szCs w:val="24"/>
          <w:highlight w:val="yellow"/>
        </w:rPr>
        <w:t>109151</w:t>
      </w:r>
      <w:r w:rsidR="007C30BC" w:rsidRPr="00F427AF">
        <w:rPr>
          <w:rFonts w:ascii="Times New Roman" w:hAnsi="Times New Roman"/>
          <w:sz w:val="24"/>
          <w:szCs w:val="24"/>
          <w:highlight w:val="yellow"/>
        </w:rPr>
        <w:t xml:space="preserve">: </w:t>
      </w:r>
      <w:r w:rsidRPr="00F427AF">
        <w:rPr>
          <w:rFonts w:ascii="Times New Roman" w:hAnsi="Times New Roman"/>
          <w:sz w:val="24"/>
          <w:szCs w:val="24"/>
          <w:highlight w:val="yellow"/>
        </w:rPr>
        <w:t>0360</w:t>
      </w:r>
      <w:r w:rsidR="007C30BC" w:rsidRPr="00F427AF">
        <w:rPr>
          <w:rFonts w:ascii="Times New Roman" w:hAnsi="Times New Roman"/>
          <w:sz w:val="24"/>
          <w:szCs w:val="24"/>
          <w:highlight w:val="yellow"/>
        </w:rPr>
        <w:t>-</w:t>
      </w:r>
      <w:r w:rsidRPr="00F427AF">
        <w:rPr>
          <w:rFonts w:ascii="Times New Roman" w:hAnsi="Times New Roman"/>
          <w:sz w:val="24"/>
          <w:szCs w:val="24"/>
          <w:highlight w:val="yellow"/>
        </w:rPr>
        <w:t>1323</w:t>
      </w:r>
      <w:r w:rsidR="007C30BC" w:rsidRPr="00F427AF">
        <w:rPr>
          <w:rFonts w:ascii="Times New Roman" w:hAnsi="Times New Roman"/>
          <w:sz w:val="24"/>
          <w:szCs w:val="24"/>
          <w:highlight w:val="yellow"/>
        </w:rPr>
        <w:t>.</w:t>
      </w:r>
    </w:p>
    <w:p w:rsidR="004F7EF6" w:rsidRPr="007C30BC" w:rsidRDefault="004F7EF6" w:rsidP="007C30BC">
      <w:pPr>
        <w:pStyle w:val="ListParagraph"/>
        <w:jc w:val="both"/>
        <w:rPr>
          <w:rFonts w:ascii="Times New Roman" w:hAnsi="Times New Roman"/>
          <w:sz w:val="24"/>
          <w:szCs w:val="24"/>
        </w:rPr>
      </w:pPr>
      <w:r w:rsidRPr="00F427AF">
        <w:rPr>
          <w:rFonts w:ascii="Times New Roman" w:hAnsi="Times New Roman"/>
          <w:sz w:val="24"/>
          <w:szCs w:val="24"/>
          <w:highlight w:val="yellow"/>
        </w:rPr>
        <w:t>https://doi.org/10.1016/j.buildenv.2022.109151</w:t>
      </w:r>
    </w:p>
    <w:p w:rsidR="0064565B" w:rsidRPr="006E5567" w:rsidRDefault="00190ADF" w:rsidP="006E556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Wolverton</w:t>
      </w:r>
      <w:proofErr w:type="spellEnd"/>
      <w:r w:rsidRPr="00BB2F84">
        <w:rPr>
          <w:rFonts w:ascii="Times New Roman" w:hAnsi="Times New Roman"/>
          <w:sz w:val="24"/>
          <w:szCs w:val="24"/>
        </w:rPr>
        <w:t>, B. C., Johnson, A., &amp; Bounds, K. (1989). Interior landscape plants for indoor air pollution abatem</w:t>
      </w:r>
      <w:r w:rsidR="006E5567">
        <w:rPr>
          <w:rFonts w:ascii="Times New Roman" w:hAnsi="Times New Roman"/>
          <w:sz w:val="24"/>
          <w:szCs w:val="24"/>
        </w:rPr>
        <w:t xml:space="preserve">ent. NASA Stennis Space </w:t>
      </w:r>
      <w:proofErr w:type="spellStart"/>
      <w:r w:rsidR="006E5567">
        <w:rPr>
          <w:rFonts w:ascii="Times New Roman" w:hAnsi="Times New Roman"/>
          <w:sz w:val="24"/>
          <w:szCs w:val="24"/>
        </w:rPr>
        <w:t>Center</w:t>
      </w:r>
      <w:proofErr w:type="spellEnd"/>
      <w:r w:rsidR="006E5567">
        <w:rPr>
          <w:rFonts w:ascii="Times New Roman" w:hAnsi="Times New Roman"/>
          <w:sz w:val="24"/>
          <w:szCs w:val="24"/>
        </w:rPr>
        <w:t>.</w:t>
      </w:r>
    </w:p>
    <w:p w:rsidR="0064565B" w:rsidRPr="006E5567" w:rsidRDefault="00190ADF" w:rsidP="006E5567">
      <w:pPr>
        <w:pStyle w:val="ListParagraph"/>
        <w:numPr>
          <w:ilvl w:val="0"/>
          <w:numId w:val="41"/>
        </w:numPr>
        <w:jc w:val="both"/>
        <w:rPr>
          <w:rFonts w:ascii="Times New Roman" w:hAnsi="Times New Roman"/>
          <w:sz w:val="24"/>
          <w:szCs w:val="24"/>
        </w:rPr>
      </w:pPr>
      <w:r w:rsidRPr="00BB2F84">
        <w:rPr>
          <w:rFonts w:ascii="Times New Roman" w:hAnsi="Times New Roman"/>
          <w:sz w:val="24"/>
          <w:szCs w:val="24"/>
        </w:rPr>
        <w:t xml:space="preserve">Orwell, R. L., Wood, R. L., Burchett, M. D., </w:t>
      </w:r>
      <w:proofErr w:type="spellStart"/>
      <w:r w:rsidRPr="00BB2F84">
        <w:rPr>
          <w:rFonts w:ascii="Times New Roman" w:hAnsi="Times New Roman"/>
          <w:sz w:val="24"/>
          <w:szCs w:val="24"/>
        </w:rPr>
        <w:t>Tarran</w:t>
      </w:r>
      <w:proofErr w:type="spellEnd"/>
      <w:r w:rsidRPr="00BB2F84">
        <w:rPr>
          <w:rFonts w:ascii="Times New Roman" w:hAnsi="Times New Roman"/>
          <w:sz w:val="24"/>
          <w:szCs w:val="24"/>
        </w:rPr>
        <w:t xml:space="preserve">, J., &amp; </w:t>
      </w:r>
      <w:proofErr w:type="spellStart"/>
      <w:r w:rsidRPr="00BB2F84">
        <w:rPr>
          <w:rFonts w:ascii="Times New Roman" w:hAnsi="Times New Roman"/>
          <w:sz w:val="24"/>
          <w:szCs w:val="24"/>
        </w:rPr>
        <w:t>Torpy</w:t>
      </w:r>
      <w:proofErr w:type="spellEnd"/>
      <w:r w:rsidRPr="00BB2F84">
        <w:rPr>
          <w:rFonts w:ascii="Times New Roman" w:hAnsi="Times New Roman"/>
          <w:sz w:val="24"/>
          <w:szCs w:val="24"/>
        </w:rPr>
        <w:t>, F. (2004). Removal of benzene by the indoor plant/</w:t>
      </w:r>
      <w:proofErr w:type="spellStart"/>
      <w:r w:rsidRPr="00BB2F84">
        <w:rPr>
          <w:rFonts w:ascii="Times New Roman" w:hAnsi="Times New Roman"/>
          <w:sz w:val="24"/>
          <w:szCs w:val="24"/>
        </w:rPr>
        <w:t>susbstrate</w:t>
      </w:r>
      <w:proofErr w:type="spellEnd"/>
      <w:r w:rsidRPr="00BB2F84">
        <w:rPr>
          <w:rFonts w:ascii="Times New Roman" w:hAnsi="Times New Roman"/>
          <w:sz w:val="24"/>
          <w:szCs w:val="24"/>
        </w:rPr>
        <w:t xml:space="preserve"> microcosm and implications for air quality. Water, Air, and Soil Pollution, 157(1-4), 193-207.</w:t>
      </w:r>
    </w:p>
    <w:p w:rsidR="0064565B" w:rsidRPr="006E5567" w:rsidRDefault="00190ADF" w:rsidP="006E556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Gendis</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Siti</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Rahmawati</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Resti</w:t>
      </w:r>
      <w:proofErr w:type="spellEnd"/>
      <w:r w:rsidR="00CD1AC5">
        <w:rPr>
          <w:rFonts w:ascii="Times New Roman" w:hAnsi="Times New Roman"/>
          <w:sz w:val="24"/>
          <w:szCs w:val="24"/>
        </w:rPr>
        <w:t xml:space="preserve"> </w:t>
      </w:r>
      <w:proofErr w:type="spellStart"/>
      <w:r w:rsidRPr="00BB2F84">
        <w:rPr>
          <w:rFonts w:ascii="Times New Roman" w:hAnsi="Times New Roman"/>
          <w:sz w:val="24"/>
          <w:szCs w:val="24"/>
        </w:rPr>
        <w:t>Nuraeni</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Lu’lu</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RobiatulFajrin</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SistianaWindyarianni</w:t>
      </w:r>
      <w:proofErr w:type="spellEnd"/>
      <w:r w:rsidR="00D95CD5">
        <w:rPr>
          <w:rFonts w:ascii="Times New Roman" w:hAnsi="Times New Roman"/>
          <w:sz w:val="24"/>
          <w:szCs w:val="24"/>
        </w:rPr>
        <w:t>. (</w:t>
      </w:r>
      <w:r w:rsidR="00D95CD5" w:rsidRPr="00BB2F84">
        <w:rPr>
          <w:rFonts w:ascii="Times New Roman" w:hAnsi="Times New Roman"/>
          <w:sz w:val="24"/>
          <w:szCs w:val="24"/>
        </w:rPr>
        <w:t>2019</w:t>
      </w:r>
      <w:r w:rsidR="00D95CD5">
        <w:rPr>
          <w:rFonts w:ascii="Times New Roman" w:hAnsi="Times New Roman"/>
          <w:sz w:val="24"/>
          <w:szCs w:val="24"/>
        </w:rPr>
        <w:t xml:space="preserve">). </w:t>
      </w:r>
      <w:r w:rsidRPr="00BB2F84">
        <w:rPr>
          <w:rFonts w:ascii="Times New Roman" w:hAnsi="Times New Roman"/>
          <w:sz w:val="24"/>
          <w:szCs w:val="24"/>
        </w:rPr>
        <w:t xml:space="preserve">Effectiveness of </w:t>
      </w:r>
      <w:proofErr w:type="spellStart"/>
      <w:r w:rsidRPr="00BB2F84">
        <w:rPr>
          <w:rFonts w:ascii="Times New Roman" w:hAnsi="Times New Roman"/>
          <w:sz w:val="24"/>
          <w:szCs w:val="24"/>
        </w:rPr>
        <w:t>Sansavieria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xml:space="preserve"> Extract Bracelet in Absorbing Carbon Monoxide (Co) in Cigarette Smoke </w:t>
      </w:r>
      <w:proofErr w:type="spellStart"/>
      <w:r w:rsidRPr="00BB2F84">
        <w:rPr>
          <w:rFonts w:ascii="Times New Roman" w:hAnsi="Times New Roman"/>
          <w:sz w:val="24"/>
          <w:szCs w:val="24"/>
        </w:rPr>
        <w:t>Jurnal</w:t>
      </w:r>
      <w:proofErr w:type="spellEnd"/>
      <w:r w:rsidRPr="00BB2F84">
        <w:rPr>
          <w:rFonts w:ascii="Times New Roman" w:hAnsi="Times New Roman"/>
          <w:sz w:val="24"/>
          <w:szCs w:val="24"/>
        </w:rPr>
        <w:t xml:space="preserve"> Biota</w:t>
      </w:r>
      <w:r w:rsidR="00D95CD5">
        <w:rPr>
          <w:rFonts w:ascii="Times New Roman" w:hAnsi="Times New Roman"/>
          <w:sz w:val="24"/>
          <w:szCs w:val="24"/>
        </w:rPr>
        <w:t xml:space="preserve">. </w:t>
      </w:r>
      <w:r w:rsidRPr="00BB2F84">
        <w:rPr>
          <w:rFonts w:ascii="Times New Roman" w:hAnsi="Times New Roman"/>
          <w:sz w:val="24"/>
          <w:szCs w:val="24"/>
        </w:rPr>
        <w:t xml:space="preserve"> 5</w:t>
      </w:r>
      <w:r w:rsidR="00D95CD5">
        <w:rPr>
          <w:rFonts w:ascii="Times New Roman" w:hAnsi="Times New Roman"/>
          <w:sz w:val="24"/>
          <w:szCs w:val="24"/>
        </w:rPr>
        <w:t>(</w:t>
      </w:r>
      <w:r w:rsidRPr="00BB2F84">
        <w:rPr>
          <w:rFonts w:ascii="Times New Roman" w:hAnsi="Times New Roman"/>
          <w:sz w:val="24"/>
          <w:szCs w:val="24"/>
        </w:rPr>
        <w:t>2</w:t>
      </w:r>
      <w:r w:rsidR="00D95CD5">
        <w:rPr>
          <w:rFonts w:ascii="Times New Roman" w:hAnsi="Times New Roman"/>
          <w:sz w:val="24"/>
          <w:szCs w:val="24"/>
        </w:rPr>
        <w:t>)</w:t>
      </w:r>
      <w:r w:rsidRPr="00BB2F84">
        <w:rPr>
          <w:rFonts w:ascii="Times New Roman" w:hAnsi="Times New Roman"/>
          <w:sz w:val="24"/>
          <w:szCs w:val="24"/>
        </w:rPr>
        <w:t>, 96-103.</w:t>
      </w:r>
    </w:p>
    <w:p w:rsidR="00190ADF" w:rsidRPr="00BB2F84" w:rsidRDefault="00190ADF" w:rsidP="00BB2F84">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Sagaya</w:t>
      </w:r>
      <w:proofErr w:type="spellEnd"/>
      <w:r w:rsidRPr="00BB2F84">
        <w:rPr>
          <w:rFonts w:ascii="Times New Roman" w:hAnsi="Times New Roman"/>
          <w:sz w:val="24"/>
          <w:szCs w:val="24"/>
        </w:rPr>
        <w:t xml:space="preserve"> Mary B, </w:t>
      </w:r>
      <w:proofErr w:type="spellStart"/>
      <w:r w:rsidRPr="00BB2F84">
        <w:rPr>
          <w:rFonts w:ascii="Times New Roman" w:hAnsi="Times New Roman"/>
          <w:sz w:val="24"/>
          <w:szCs w:val="24"/>
        </w:rPr>
        <w:t>Munnu</w:t>
      </w:r>
      <w:proofErr w:type="spellEnd"/>
      <w:r w:rsidRPr="00BB2F84">
        <w:rPr>
          <w:rFonts w:ascii="Times New Roman" w:hAnsi="Times New Roman"/>
          <w:sz w:val="24"/>
          <w:szCs w:val="24"/>
        </w:rPr>
        <w:t xml:space="preserve"> Prasad V.</w:t>
      </w:r>
      <w:r w:rsidR="00D95CD5">
        <w:rPr>
          <w:rFonts w:ascii="Times New Roman" w:hAnsi="Times New Roman"/>
          <w:sz w:val="24"/>
          <w:szCs w:val="24"/>
        </w:rPr>
        <w:t xml:space="preserve"> (2</w:t>
      </w:r>
      <w:r w:rsidR="00D95CD5" w:rsidRPr="00BB2F84">
        <w:rPr>
          <w:rFonts w:ascii="Times New Roman" w:hAnsi="Times New Roman"/>
          <w:sz w:val="24"/>
          <w:szCs w:val="24"/>
        </w:rPr>
        <w:t>024</w:t>
      </w:r>
      <w:r w:rsidR="00D95CD5">
        <w:rPr>
          <w:rFonts w:ascii="Times New Roman" w:hAnsi="Times New Roman"/>
          <w:sz w:val="24"/>
          <w:szCs w:val="24"/>
        </w:rPr>
        <w:t xml:space="preserve">). </w:t>
      </w:r>
      <w:r w:rsidRPr="00BB2F84">
        <w:rPr>
          <w:rFonts w:ascii="Times New Roman" w:hAnsi="Times New Roman"/>
          <w:sz w:val="24"/>
          <w:szCs w:val="24"/>
        </w:rPr>
        <w:t xml:space="preserve">A Review Study on Dracaena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xml:space="preserve"> (Snake Plant): Use for Interior Air Pollution, Benefits, and Associated Drawbacks, Journal on Materials and its Characterization</w:t>
      </w:r>
      <w:r w:rsidR="00D95CD5">
        <w:rPr>
          <w:rFonts w:ascii="Times New Roman" w:hAnsi="Times New Roman"/>
          <w:sz w:val="24"/>
          <w:szCs w:val="24"/>
        </w:rPr>
        <w:t xml:space="preserve">. </w:t>
      </w:r>
      <w:r w:rsidRPr="00BB2F84">
        <w:rPr>
          <w:rFonts w:ascii="Times New Roman" w:hAnsi="Times New Roman"/>
          <w:sz w:val="24"/>
          <w:szCs w:val="24"/>
        </w:rPr>
        <w:t>3(3), 5-6</w:t>
      </w:r>
    </w:p>
    <w:p w:rsidR="0064565B" w:rsidRDefault="00190ADF" w:rsidP="006E556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Sriprapat</w:t>
      </w:r>
      <w:proofErr w:type="spellEnd"/>
      <w:r w:rsidRPr="00BB2F84">
        <w:rPr>
          <w:rFonts w:ascii="Times New Roman" w:hAnsi="Times New Roman"/>
          <w:sz w:val="24"/>
          <w:szCs w:val="24"/>
        </w:rPr>
        <w:t xml:space="preserve">, W., </w:t>
      </w:r>
      <w:proofErr w:type="spellStart"/>
      <w:r w:rsidRPr="00BB2F84">
        <w:rPr>
          <w:rFonts w:ascii="Times New Roman" w:hAnsi="Times New Roman"/>
          <w:sz w:val="24"/>
          <w:szCs w:val="24"/>
        </w:rPr>
        <w:t>Thiravetyan</w:t>
      </w:r>
      <w:proofErr w:type="spellEnd"/>
      <w:r w:rsidRPr="00BB2F84">
        <w:rPr>
          <w:rFonts w:ascii="Times New Roman" w:hAnsi="Times New Roman"/>
          <w:sz w:val="24"/>
          <w:szCs w:val="24"/>
        </w:rPr>
        <w:t xml:space="preserve">, P. (2013). Phytoremediation of BTEX from indoor air by Dracaena </w:t>
      </w:r>
      <w:proofErr w:type="spellStart"/>
      <w:r w:rsidRPr="00BB2F84">
        <w:rPr>
          <w:rFonts w:ascii="Times New Roman" w:hAnsi="Times New Roman"/>
          <w:sz w:val="24"/>
          <w:szCs w:val="24"/>
        </w:rPr>
        <w:t>sanderiana</w:t>
      </w:r>
      <w:proofErr w:type="spellEnd"/>
      <w:r w:rsidRPr="00BB2F84">
        <w:rPr>
          <w:rFonts w:ascii="Times New Roman" w:hAnsi="Times New Roman"/>
          <w:sz w:val="24"/>
          <w:szCs w:val="24"/>
        </w:rPr>
        <w:t>: Effect of light and temperature. Journal of Hazardous Materials, 263(1</w:t>
      </w:r>
      <w:r w:rsidR="00D95CD5">
        <w:rPr>
          <w:rFonts w:ascii="Times New Roman" w:hAnsi="Times New Roman"/>
          <w:sz w:val="24"/>
          <w:szCs w:val="24"/>
        </w:rPr>
        <w:t>)</w:t>
      </w:r>
      <w:r w:rsidRPr="00BB2F84">
        <w:rPr>
          <w:rFonts w:ascii="Times New Roman" w:hAnsi="Times New Roman"/>
          <w:sz w:val="24"/>
          <w:szCs w:val="24"/>
        </w:rPr>
        <w:t>, 870-876.</w:t>
      </w:r>
    </w:p>
    <w:p w:rsidR="004F3C1C" w:rsidRPr="00F427AF" w:rsidRDefault="004F3C1C" w:rsidP="004F3C1C">
      <w:pPr>
        <w:pStyle w:val="ListParagraph"/>
        <w:numPr>
          <w:ilvl w:val="0"/>
          <w:numId w:val="41"/>
        </w:numPr>
        <w:jc w:val="both"/>
        <w:rPr>
          <w:rFonts w:ascii="Times New Roman" w:hAnsi="Times New Roman"/>
          <w:sz w:val="24"/>
          <w:szCs w:val="24"/>
          <w:highlight w:val="yellow"/>
        </w:rPr>
      </w:pPr>
      <w:proofErr w:type="spellStart"/>
      <w:r w:rsidRPr="004F3C1C">
        <w:rPr>
          <w:rFonts w:ascii="Times New Roman" w:hAnsi="Times New Roman"/>
          <w:sz w:val="24"/>
          <w:szCs w:val="24"/>
          <w:highlight w:val="yellow"/>
        </w:rPr>
        <w:lastRenderedPageBreak/>
        <w:t>Agus</w:t>
      </w:r>
      <w:proofErr w:type="spellEnd"/>
      <w:r w:rsidRPr="004F3C1C">
        <w:rPr>
          <w:rFonts w:ascii="Times New Roman" w:hAnsi="Times New Roman"/>
          <w:sz w:val="24"/>
          <w:szCs w:val="24"/>
          <w:highlight w:val="yellow"/>
        </w:rPr>
        <w:t xml:space="preserve"> </w:t>
      </w:r>
      <w:proofErr w:type="spellStart"/>
      <w:proofErr w:type="gramStart"/>
      <w:r w:rsidRPr="004F3C1C">
        <w:rPr>
          <w:rFonts w:ascii="Times New Roman" w:hAnsi="Times New Roman"/>
          <w:sz w:val="24"/>
          <w:szCs w:val="24"/>
          <w:highlight w:val="yellow"/>
        </w:rPr>
        <w:t>Dwi</w:t>
      </w:r>
      <w:proofErr w:type="spellEnd"/>
      <w:proofErr w:type="gramEnd"/>
      <w:r w:rsidRPr="004F3C1C">
        <w:rPr>
          <w:rFonts w:ascii="Times New Roman" w:hAnsi="Times New Roman"/>
          <w:sz w:val="24"/>
          <w:szCs w:val="24"/>
          <w:highlight w:val="yellow"/>
        </w:rPr>
        <w:t xml:space="preserve"> </w:t>
      </w:r>
      <w:proofErr w:type="spellStart"/>
      <w:r w:rsidRPr="004F3C1C">
        <w:rPr>
          <w:rFonts w:ascii="Times New Roman" w:hAnsi="Times New Roman"/>
          <w:sz w:val="24"/>
          <w:szCs w:val="24"/>
          <w:highlight w:val="yellow"/>
        </w:rPr>
        <w:t>Susanto</w:t>
      </w:r>
      <w:proofErr w:type="spellEnd"/>
      <w:r w:rsidRPr="004F3C1C">
        <w:rPr>
          <w:rFonts w:ascii="Times New Roman" w:hAnsi="Times New Roman"/>
          <w:sz w:val="24"/>
          <w:szCs w:val="24"/>
          <w:highlight w:val="yellow"/>
        </w:rPr>
        <w:t xml:space="preserve">, </w:t>
      </w:r>
      <w:proofErr w:type="spellStart"/>
      <w:r w:rsidRPr="004F3C1C">
        <w:rPr>
          <w:rFonts w:ascii="Times New Roman" w:hAnsi="Times New Roman"/>
          <w:sz w:val="24"/>
          <w:szCs w:val="24"/>
          <w:highlight w:val="yellow"/>
        </w:rPr>
        <w:t>Wira</w:t>
      </w:r>
      <w:proofErr w:type="spellEnd"/>
      <w:r w:rsidRPr="004F3C1C">
        <w:rPr>
          <w:rFonts w:ascii="Times New Roman" w:hAnsi="Times New Roman"/>
          <w:sz w:val="24"/>
          <w:szCs w:val="24"/>
          <w:highlight w:val="yellow"/>
        </w:rPr>
        <w:t xml:space="preserve"> </w:t>
      </w:r>
      <w:proofErr w:type="spellStart"/>
      <w:r w:rsidRPr="004F3C1C">
        <w:rPr>
          <w:rFonts w:ascii="Times New Roman" w:hAnsi="Times New Roman"/>
          <w:sz w:val="24"/>
          <w:szCs w:val="24"/>
          <w:highlight w:val="yellow"/>
        </w:rPr>
        <w:t>Winardi</w:t>
      </w:r>
      <w:proofErr w:type="spellEnd"/>
      <w:r w:rsidRPr="004F3C1C">
        <w:rPr>
          <w:rFonts w:ascii="Times New Roman" w:hAnsi="Times New Roman"/>
          <w:sz w:val="24"/>
          <w:szCs w:val="24"/>
          <w:highlight w:val="yellow"/>
        </w:rPr>
        <w:t xml:space="preserve">, Moulid </w:t>
      </w:r>
      <w:proofErr w:type="spellStart"/>
      <w:r w:rsidRPr="004F3C1C">
        <w:rPr>
          <w:rFonts w:ascii="Times New Roman" w:hAnsi="Times New Roman"/>
          <w:sz w:val="24"/>
          <w:szCs w:val="24"/>
          <w:highlight w:val="yellow"/>
        </w:rPr>
        <w:t>Hidayat</w:t>
      </w:r>
      <w:proofErr w:type="spellEnd"/>
      <w:r w:rsidRPr="004F3C1C">
        <w:rPr>
          <w:rFonts w:ascii="Times New Roman" w:hAnsi="Times New Roman"/>
          <w:sz w:val="24"/>
          <w:szCs w:val="24"/>
          <w:highlight w:val="yellow"/>
        </w:rPr>
        <w:t xml:space="preserve"> and Aditya </w:t>
      </w:r>
      <w:proofErr w:type="spellStart"/>
      <w:r w:rsidRPr="004F3C1C">
        <w:rPr>
          <w:rFonts w:ascii="Times New Roman" w:hAnsi="Times New Roman"/>
          <w:sz w:val="24"/>
          <w:szCs w:val="24"/>
          <w:highlight w:val="yellow"/>
        </w:rPr>
        <w:t>Wirawan</w:t>
      </w:r>
      <w:proofErr w:type="spellEnd"/>
      <w:r w:rsidRPr="004F3C1C">
        <w:rPr>
          <w:rFonts w:ascii="Times New Roman" w:hAnsi="Times New Roman"/>
          <w:sz w:val="24"/>
          <w:szCs w:val="24"/>
          <w:highlight w:val="yellow"/>
        </w:rPr>
        <w:t>. (2021). The use of indoor plant as an alternative strategy</w:t>
      </w:r>
      <w:r w:rsidRPr="00F427AF">
        <w:rPr>
          <w:rFonts w:ascii="Times New Roman" w:hAnsi="Times New Roman"/>
          <w:sz w:val="24"/>
          <w:szCs w:val="24"/>
          <w:highlight w:val="yellow"/>
        </w:rPr>
        <w:t xml:space="preserve"> to improve indoor air quality in </w:t>
      </w:r>
      <w:proofErr w:type="spellStart"/>
      <w:r w:rsidRPr="00F427AF">
        <w:rPr>
          <w:rFonts w:ascii="Times New Roman" w:hAnsi="Times New Roman"/>
          <w:sz w:val="24"/>
          <w:szCs w:val="24"/>
          <w:highlight w:val="yellow"/>
        </w:rPr>
        <w:t>Indonesia.Rev</w:t>
      </w:r>
      <w:proofErr w:type="spellEnd"/>
      <w:r w:rsidRPr="00F427AF">
        <w:rPr>
          <w:rFonts w:ascii="Times New Roman" w:hAnsi="Times New Roman"/>
          <w:sz w:val="24"/>
          <w:szCs w:val="24"/>
          <w:highlight w:val="yellow"/>
        </w:rPr>
        <w:t xml:space="preserve"> Environ Health 2021; 36(1): 95–99</w:t>
      </w:r>
    </w:p>
    <w:p w:rsidR="00AD73B7" w:rsidRDefault="00AD73B7" w:rsidP="00AD73B7">
      <w:pPr>
        <w:pStyle w:val="ListParagraph"/>
        <w:numPr>
          <w:ilvl w:val="0"/>
          <w:numId w:val="41"/>
        </w:numPr>
        <w:jc w:val="both"/>
        <w:rPr>
          <w:rFonts w:ascii="Times New Roman" w:hAnsi="Times New Roman"/>
          <w:sz w:val="24"/>
          <w:szCs w:val="24"/>
        </w:rPr>
      </w:pPr>
      <w:proofErr w:type="spellStart"/>
      <w:r w:rsidRPr="00AD73B7">
        <w:rPr>
          <w:rFonts w:ascii="Times New Roman" w:hAnsi="Times New Roman"/>
          <w:sz w:val="24"/>
          <w:szCs w:val="24"/>
          <w:highlight w:val="yellow"/>
        </w:rPr>
        <w:t>Raturi</w:t>
      </w:r>
      <w:proofErr w:type="spellEnd"/>
      <w:r w:rsidRPr="00AD73B7">
        <w:rPr>
          <w:rFonts w:ascii="Times New Roman" w:hAnsi="Times New Roman"/>
          <w:sz w:val="24"/>
          <w:szCs w:val="24"/>
          <w:highlight w:val="yellow"/>
        </w:rPr>
        <w:t xml:space="preserve"> V. et al.</w:t>
      </w:r>
      <w:r w:rsidRPr="00F427AF">
        <w:rPr>
          <w:rFonts w:ascii="Times New Roman" w:hAnsi="Times New Roman"/>
          <w:sz w:val="24"/>
          <w:szCs w:val="24"/>
          <w:highlight w:val="yellow"/>
        </w:rPr>
        <w:t>,</w:t>
      </w:r>
      <w:r w:rsidRPr="00AD73B7">
        <w:rPr>
          <w:rFonts w:ascii="Times New Roman" w:hAnsi="Times New Roman"/>
          <w:sz w:val="24"/>
          <w:szCs w:val="24"/>
          <w:highlight w:val="yellow"/>
        </w:rPr>
        <w:t xml:space="preserve"> (2024). Green symbiosis: Exploring the nexus of indoor plants for comprehensive wellbeing. Journal of Applied and </w:t>
      </w:r>
      <w:r w:rsidRPr="00F427AF">
        <w:rPr>
          <w:rFonts w:ascii="Times New Roman" w:hAnsi="Times New Roman"/>
          <w:sz w:val="24"/>
          <w:szCs w:val="24"/>
          <w:highlight w:val="yellow"/>
        </w:rPr>
        <w:t>Natural Science, 16(3), 1295 - 1307.</w:t>
      </w:r>
      <w:hyperlink r:id="rId27" w:history="1">
        <w:r w:rsidR="00B33762" w:rsidRPr="008B68A7">
          <w:rPr>
            <w:rStyle w:val="Hyperlink"/>
            <w:rFonts w:ascii="Times New Roman" w:hAnsi="Times New Roman"/>
            <w:sz w:val="24"/>
            <w:szCs w:val="24"/>
          </w:rPr>
          <w:t>https://doi.org/10.31018/jans.v16i3.5472</w:t>
        </w:r>
      </w:hyperlink>
    </w:p>
    <w:p w:rsidR="00B33762" w:rsidRPr="00B33762" w:rsidRDefault="00B33762" w:rsidP="00AD73B7">
      <w:pPr>
        <w:pStyle w:val="ListParagraph"/>
        <w:numPr>
          <w:ilvl w:val="0"/>
          <w:numId w:val="41"/>
        </w:numPr>
        <w:jc w:val="both"/>
        <w:rPr>
          <w:rFonts w:ascii="Times New Roman" w:hAnsi="Times New Roman"/>
          <w:sz w:val="24"/>
          <w:szCs w:val="24"/>
          <w:highlight w:val="yellow"/>
        </w:rPr>
      </w:pPr>
      <w:proofErr w:type="spellStart"/>
      <w:r w:rsidRPr="00B33762">
        <w:rPr>
          <w:rFonts w:ascii="Times New Roman" w:hAnsi="Times New Roman"/>
          <w:sz w:val="24"/>
          <w:szCs w:val="24"/>
          <w:highlight w:val="yellow"/>
        </w:rPr>
        <w:t>Ankur</w:t>
      </w:r>
      <w:proofErr w:type="spellEnd"/>
      <w:r w:rsidRPr="00B33762">
        <w:rPr>
          <w:rFonts w:ascii="Times New Roman" w:hAnsi="Times New Roman"/>
          <w:sz w:val="24"/>
          <w:szCs w:val="24"/>
          <w:highlight w:val="yellow"/>
        </w:rPr>
        <w:t xml:space="preserve"> Agarwal. (2017). Evaluation of Indoor Plants for their Pollution Tolerance Ability Res. Rev. J Ecol. Environ. Sci. 5 (3)</w:t>
      </w:r>
      <w:proofErr w:type="gramStart"/>
      <w:r w:rsidRPr="00B33762">
        <w:rPr>
          <w:rFonts w:ascii="Times New Roman" w:hAnsi="Times New Roman"/>
          <w:sz w:val="24"/>
          <w:szCs w:val="24"/>
          <w:highlight w:val="yellow"/>
        </w:rPr>
        <w:t>,21</w:t>
      </w:r>
      <w:proofErr w:type="gramEnd"/>
      <w:r w:rsidRPr="00B33762">
        <w:rPr>
          <w:rFonts w:ascii="Times New Roman" w:hAnsi="Times New Roman"/>
          <w:sz w:val="24"/>
          <w:szCs w:val="24"/>
          <w:highlight w:val="yellow"/>
        </w:rPr>
        <w:t xml:space="preserve">-25. </w:t>
      </w:r>
    </w:p>
    <w:p w:rsidR="0064565B" w:rsidRPr="006E5567" w:rsidRDefault="00190ADF" w:rsidP="006E5567">
      <w:pPr>
        <w:pStyle w:val="ListParagraph"/>
        <w:numPr>
          <w:ilvl w:val="0"/>
          <w:numId w:val="41"/>
        </w:numPr>
        <w:jc w:val="both"/>
        <w:rPr>
          <w:rFonts w:ascii="Times New Roman" w:hAnsi="Times New Roman"/>
          <w:sz w:val="24"/>
          <w:szCs w:val="24"/>
        </w:rPr>
      </w:pPr>
      <w:r w:rsidRPr="00BB2F84">
        <w:rPr>
          <w:rFonts w:ascii="Times New Roman" w:hAnsi="Times New Roman"/>
          <w:sz w:val="24"/>
          <w:szCs w:val="24"/>
        </w:rPr>
        <w:t xml:space="preserve">Heather L. </w:t>
      </w:r>
      <w:proofErr w:type="spellStart"/>
      <w:r w:rsidRPr="00BB2F84">
        <w:rPr>
          <w:rFonts w:ascii="Times New Roman" w:hAnsi="Times New Roman"/>
          <w:sz w:val="24"/>
          <w:szCs w:val="24"/>
        </w:rPr>
        <w:t>Papinchak</w:t>
      </w:r>
      <w:proofErr w:type="spellEnd"/>
      <w:r w:rsidRPr="00BB2F84">
        <w:rPr>
          <w:rFonts w:ascii="Times New Roman" w:hAnsi="Times New Roman"/>
          <w:sz w:val="24"/>
          <w:szCs w:val="24"/>
        </w:rPr>
        <w:t xml:space="preserve">, E. Jay Holcomb, </w:t>
      </w:r>
      <w:proofErr w:type="spellStart"/>
      <w:r w:rsidRPr="00BB2F84">
        <w:rPr>
          <w:rFonts w:ascii="Times New Roman" w:hAnsi="Times New Roman"/>
          <w:sz w:val="24"/>
          <w:szCs w:val="24"/>
        </w:rPr>
        <w:t>Teodora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Orendovici</w:t>
      </w:r>
      <w:proofErr w:type="spellEnd"/>
      <w:r w:rsidRPr="00BB2F84">
        <w:rPr>
          <w:rFonts w:ascii="Times New Roman" w:hAnsi="Times New Roman"/>
          <w:sz w:val="24"/>
          <w:szCs w:val="24"/>
        </w:rPr>
        <w:t xml:space="preserve"> Best and Dennis R. </w:t>
      </w:r>
      <w:proofErr w:type="spellStart"/>
      <w:r w:rsidRPr="00BB2F84">
        <w:rPr>
          <w:rFonts w:ascii="Times New Roman" w:hAnsi="Times New Roman"/>
          <w:sz w:val="24"/>
          <w:szCs w:val="24"/>
        </w:rPr>
        <w:t>Decoteau</w:t>
      </w:r>
      <w:proofErr w:type="spellEnd"/>
      <w:r w:rsidRPr="00BB2F84">
        <w:rPr>
          <w:rFonts w:ascii="Times New Roman" w:hAnsi="Times New Roman"/>
          <w:sz w:val="24"/>
          <w:szCs w:val="24"/>
        </w:rPr>
        <w:t>.</w:t>
      </w:r>
      <w:r w:rsidR="00F93437">
        <w:rPr>
          <w:rFonts w:ascii="Times New Roman" w:hAnsi="Times New Roman"/>
          <w:sz w:val="24"/>
          <w:szCs w:val="24"/>
        </w:rPr>
        <w:t xml:space="preserve"> (</w:t>
      </w:r>
      <w:r w:rsidR="00F93437" w:rsidRPr="00BB2F84">
        <w:rPr>
          <w:rFonts w:ascii="Times New Roman" w:hAnsi="Times New Roman"/>
          <w:sz w:val="24"/>
          <w:szCs w:val="24"/>
        </w:rPr>
        <w:t>2009</w:t>
      </w:r>
      <w:r w:rsidR="00F93437">
        <w:rPr>
          <w:rFonts w:ascii="Times New Roman" w:hAnsi="Times New Roman"/>
          <w:sz w:val="24"/>
          <w:szCs w:val="24"/>
        </w:rPr>
        <w:t>)</w:t>
      </w:r>
      <w:proofErr w:type="gramStart"/>
      <w:r w:rsidR="00F93437">
        <w:rPr>
          <w:rFonts w:ascii="Times New Roman" w:hAnsi="Times New Roman"/>
          <w:sz w:val="24"/>
          <w:szCs w:val="24"/>
        </w:rPr>
        <w:t xml:space="preserve">. </w:t>
      </w:r>
      <w:r w:rsidRPr="00BB2F84">
        <w:rPr>
          <w:rFonts w:ascii="Times New Roman" w:hAnsi="Times New Roman"/>
          <w:sz w:val="24"/>
          <w:szCs w:val="24"/>
        </w:rPr>
        <w:t xml:space="preserve"> Effectiveness</w:t>
      </w:r>
      <w:proofErr w:type="gramEnd"/>
      <w:r w:rsidRPr="00BB2F84">
        <w:rPr>
          <w:rFonts w:ascii="Times New Roman" w:hAnsi="Times New Roman"/>
          <w:sz w:val="24"/>
          <w:szCs w:val="24"/>
        </w:rPr>
        <w:t xml:space="preserve"> of Houseplants in Reducing the Indoor Air Pollutant Ozone. HortTechnology,19</w:t>
      </w:r>
      <w:r w:rsidR="00F93437">
        <w:rPr>
          <w:rFonts w:ascii="Times New Roman" w:hAnsi="Times New Roman"/>
          <w:sz w:val="24"/>
          <w:szCs w:val="24"/>
        </w:rPr>
        <w:t>(</w:t>
      </w:r>
      <w:r w:rsidRPr="00BB2F84">
        <w:rPr>
          <w:rFonts w:ascii="Times New Roman" w:hAnsi="Times New Roman"/>
          <w:sz w:val="24"/>
          <w:szCs w:val="24"/>
        </w:rPr>
        <w:t>2</w:t>
      </w:r>
      <w:r w:rsidR="00F93437">
        <w:rPr>
          <w:rFonts w:ascii="Times New Roman" w:hAnsi="Times New Roman"/>
          <w:sz w:val="24"/>
          <w:szCs w:val="24"/>
        </w:rPr>
        <w:t xml:space="preserve">), </w:t>
      </w:r>
      <w:r w:rsidRPr="00BB2F84">
        <w:rPr>
          <w:rFonts w:ascii="Times New Roman" w:hAnsi="Times New Roman"/>
          <w:sz w:val="24"/>
          <w:szCs w:val="24"/>
        </w:rPr>
        <w:t>286-290.https://doi.org/10.21273/HORTTECH.19.2.286</w:t>
      </w:r>
    </w:p>
    <w:p w:rsidR="0064565B" w:rsidRPr="006E5567" w:rsidRDefault="00190ADF" w:rsidP="006E5567">
      <w:pPr>
        <w:pStyle w:val="ListParagraph"/>
        <w:numPr>
          <w:ilvl w:val="0"/>
          <w:numId w:val="41"/>
        </w:numPr>
        <w:jc w:val="both"/>
        <w:rPr>
          <w:rFonts w:ascii="Times New Roman" w:hAnsi="Times New Roman"/>
          <w:color w:val="000000" w:themeColor="text1"/>
          <w:sz w:val="24"/>
          <w:szCs w:val="24"/>
        </w:rPr>
      </w:pPr>
      <w:proofErr w:type="spellStart"/>
      <w:r w:rsidRPr="00BB2F84">
        <w:rPr>
          <w:rFonts w:ascii="Times New Roman" w:hAnsi="Times New Roman"/>
          <w:sz w:val="24"/>
          <w:szCs w:val="24"/>
        </w:rPr>
        <w:t>Fjeld</w:t>
      </w:r>
      <w:proofErr w:type="spellEnd"/>
      <w:r w:rsidRPr="00BB2F84">
        <w:rPr>
          <w:rFonts w:ascii="Times New Roman" w:hAnsi="Times New Roman"/>
          <w:sz w:val="24"/>
          <w:szCs w:val="24"/>
        </w:rPr>
        <w:t>, T. (2000). The effect of interior planting on health and discomfort among workers and school children. </w:t>
      </w:r>
      <w:proofErr w:type="spellStart"/>
      <w:r w:rsidRPr="00BB2F84">
        <w:rPr>
          <w:rFonts w:ascii="Times New Roman" w:hAnsi="Times New Roman"/>
          <w:sz w:val="24"/>
          <w:szCs w:val="24"/>
        </w:rPr>
        <w:t>HortTechnology</w:t>
      </w:r>
      <w:proofErr w:type="spellEnd"/>
      <w:r w:rsidRPr="00BB2F84">
        <w:rPr>
          <w:rFonts w:ascii="Times New Roman" w:hAnsi="Times New Roman"/>
          <w:sz w:val="24"/>
          <w:szCs w:val="24"/>
        </w:rPr>
        <w:t xml:space="preserve">. American Society for Horticultural Science. </w:t>
      </w:r>
      <w:hyperlink r:id="rId28" w:history="1">
        <w:r w:rsidR="0064565B" w:rsidRPr="00D25101">
          <w:rPr>
            <w:rStyle w:val="Hyperlink"/>
            <w:rFonts w:ascii="Times New Roman" w:hAnsi="Times New Roman" w:cs="Times New Roman"/>
            <w:color w:val="000000" w:themeColor="text1"/>
            <w:sz w:val="24"/>
            <w:szCs w:val="24"/>
          </w:rPr>
          <w:t>https://doi.org/10.21273/horttech.10.1.46</w:t>
        </w:r>
      </w:hyperlink>
    </w:p>
    <w:p w:rsidR="00190ADF" w:rsidRPr="00BB2F84" w:rsidRDefault="00190ADF" w:rsidP="00BB2F84">
      <w:pPr>
        <w:pStyle w:val="ListParagraph"/>
        <w:numPr>
          <w:ilvl w:val="0"/>
          <w:numId w:val="41"/>
        </w:numPr>
        <w:jc w:val="both"/>
        <w:rPr>
          <w:rFonts w:ascii="Times New Roman" w:hAnsi="Times New Roman"/>
          <w:sz w:val="24"/>
          <w:szCs w:val="24"/>
        </w:rPr>
      </w:pPr>
      <w:r w:rsidRPr="00BB2F84">
        <w:rPr>
          <w:rFonts w:ascii="Times New Roman" w:hAnsi="Times New Roman"/>
          <w:sz w:val="24"/>
          <w:szCs w:val="24"/>
        </w:rPr>
        <w:t xml:space="preserve">Chen, H. S., </w:t>
      </w:r>
      <w:proofErr w:type="spellStart"/>
      <w:r w:rsidRPr="00BB2F84">
        <w:rPr>
          <w:rFonts w:ascii="Times New Roman" w:hAnsi="Times New Roman"/>
          <w:sz w:val="24"/>
          <w:szCs w:val="24"/>
        </w:rPr>
        <w:t>Tsao</w:t>
      </w:r>
      <w:proofErr w:type="spellEnd"/>
      <w:r w:rsidRPr="00BB2F84">
        <w:rPr>
          <w:rFonts w:ascii="Times New Roman" w:hAnsi="Times New Roman"/>
          <w:sz w:val="24"/>
          <w:szCs w:val="24"/>
        </w:rPr>
        <w:t xml:space="preserve">, H. F., Tsai, Y. P., &amp; Wu, Y. T. (2002). </w:t>
      </w:r>
      <w:r w:rsidRPr="00BB2F84">
        <w:rPr>
          <w:rFonts w:ascii="Times New Roman" w:hAnsi="Times New Roman"/>
          <w:sz w:val="24"/>
          <w:szCs w:val="24"/>
        </w:rPr>
        <w:t>Studies on indoor air pollution and the role of plants. Indoor Air, 12(3), 167-173.</w:t>
      </w:r>
    </w:p>
    <w:p w:rsidR="0064565B" w:rsidRPr="006E5567" w:rsidRDefault="00190ADF" w:rsidP="006E556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Lohr</w:t>
      </w:r>
      <w:proofErr w:type="spellEnd"/>
      <w:r w:rsidRPr="00BB2F84">
        <w:rPr>
          <w:rFonts w:ascii="Times New Roman" w:hAnsi="Times New Roman"/>
          <w:sz w:val="24"/>
          <w:szCs w:val="24"/>
        </w:rPr>
        <w:t xml:space="preserve">, Virginia I. and Caroline H. Pearson-Mims. </w:t>
      </w:r>
      <w:r w:rsidR="00F93437" w:rsidRPr="00BB2F84">
        <w:rPr>
          <w:rFonts w:ascii="Times New Roman" w:hAnsi="Times New Roman"/>
          <w:sz w:val="24"/>
          <w:szCs w:val="24"/>
        </w:rPr>
        <w:t>(2000)</w:t>
      </w:r>
      <w:r w:rsidR="00F93437">
        <w:rPr>
          <w:rFonts w:ascii="Times New Roman" w:hAnsi="Times New Roman"/>
          <w:sz w:val="24"/>
          <w:szCs w:val="24"/>
        </w:rPr>
        <w:t xml:space="preserve">. </w:t>
      </w:r>
      <w:r w:rsidRPr="00BB2F84">
        <w:rPr>
          <w:rFonts w:ascii="Times New Roman" w:hAnsi="Times New Roman"/>
          <w:sz w:val="24"/>
          <w:szCs w:val="24"/>
        </w:rPr>
        <w:t xml:space="preserve">“Physical Discomfort May Be Reduced in the Presence of </w:t>
      </w:r>
      <w:proofErr w:type="spellStart"/>
      <w:r w:rsidRPr="00BB2F84">
        <w:rPr>
          <w:rFonts w:ascii="Times New Roman" w:hAnsi="Times New Roman"/>
          <w:sz w:val="24"/>
          <w:szCs w:val="24"/>
        </w:rPr>
        <w:t>InteriorPlants</w:t>
      </w:r>
      <w:proofErr w:type="spellEnd"/>
      <w:r w:rsidRPr="00BB2F84">
        <w:rPr>
          <w:rFonts w:ascii="Times New Roman" w:hAnsi="Times New Roman"/>
          <w:sz w:val="24"/>
          <w:szCs w:val="24"/>
        </w:rPr>
        <w:t>.” </w:t>
      </w:r>
      <w:proofErr w:type="spellStart"/>
      <w:r w:rsidRPr="00BB2F84">
        <w:rPr>
          <w:rFonts w:ascii="Times New Roman" w:hAnsi="Times New Roman"/>
          <w:sz w:val="24"/>
          <w:szCs w:val="24"/>
        </w:rPr>
        <w:t>Horttechnology</w:t>
      </w:r>
      <w:proofErr w:type="spellEnd"/>
      <w:r w:rsidRPr="00BB2F84">
        <w:rPr>
          <w:rFonts w:ascii="Times New Roman" w:hAnsi="Times New Roman"/>
          <w:sz w:val="24"/>
          <w:szCs w:val="24"/>
        </w:rPr>
        <w:t> 10</w:t>
      </w:r>
      <w:r w:rsidR="00F93437">
        <w:rPr>
          <w:rFonts w:ascii="Times New Roman" w:hAnsi="Times New Roman"/>
          <w:sz w:val="24"/>
          <w:szCs w:val="24"/>
        </w:rPr>
        <w:t>,</w:t>
      </w:r>
      <w:r w:rsidRPr="00BB2F84">
        <w:rPr>
          <w:rFonts w:ascii="Times New Roman" w:hAnsi="Times New Roman"/>
          <w:sz w:val="24"/>
          <w:szCs w:val="24"/>
        </w:rPr>
        <w:t xml:space="preserve"> 53-58</w:t>
      </w:r>
    </w:p>
    <w:p w:rsidR="0064565B" w:rsidRPr="006E5567" w:rsidRDefault="00190ADF" w:rsidP="006E556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Solita</w:t>
      </w:r>
      <w:proofErr w:type="spellEnd"/>
      <w:r w:rsidRPr="00BB2F84">
        <w:rPr>
          <w:rFonts w:ascii="Times New Roman" w:hAnsi="Times New Roman"/>
          <w:sz w:val="24"/>
          <w:szCs w:val="24"/>
        </w:rPr>
        <w:t xml:space="preserve"> Evangeline S. </w:t>
      </w:r>
      <w:proofErr w:type="spellStart"/>
      <w:r w:rsidRPr="00BB2F84">
        <w:rPr>
          <w:rFonts w:ascii="Times New Roman" w:hAnsi="Times New Roman"/>
          <w:sz w:val="24"/>
          <w:szCs w:val="24"/>
        </w:rPr>
        <w:t>Banez</w:t>
      </w:r>
      <w:proofErr w:type="spellEnd"/>
      <w:r w:rsidRPr="00BB2F84">
        <w:rPr>
          <w:rFonts w:ascii="Times New Roman" w:hAnsi="Times New Roman"/>
          <w:sz w:val="24"/>
          <w:szCs w:val="24"/>
        </w:rPr>
        <w:t>, Liza A.</w:t>
      </w:r>
      <w:r w:rsidR="00F93437">
        <w:rPr>
          <w:rFonts w:ascii="Times New Roman" w:hAnsi="Times New Roman"/>
          <w:sz w:val="24"/>
          <w:szCs w:val="24"/>
        </w:rPr>
        <w:t xml:space="preserve"> (2013).</w:t>
      </w:r>
      <w:r w:rsidRPr="00BB2F84">
        <w:rPr>
          <w:rFonts w:ascii="Times New Roman" w:hAnsi="Times New Roman"/>
          <w:sz w:val="24"/>
          <w:szCs w:val="24"/>
        </w:rPr>
        <w:t xml:space="preserve"> The Effects of </w:t>
      </w:r>
      <w:proofErr w:type="spellStart"/>
      <w:r w:rsidRPr="00BB2F84">
        <w:rPr>
          <w:rFonts w:ascii="Times New Roman" w:hAnsi="Times New Roman"/>
          <w:sz w:val="24"/>
          <w:szCs w:val="24"/>
        </w:rPr>
        <w:t>Sansevieria</w:t>
      </w:r>
      <w:proofErr w:type="spellEnd"/>
      <w:r w:rsidRPr="00BB2F84">
        <w:rPr>
          <w:rFonts w:ascii="Times New Roman" w:hAnsi="Times New Roman"/>
          <w:sz w:val="24"/>
          <w:szCs w:val="24"/>
        </w:rPr>
        <w:t xml:space="preserve"> Insecticide on the Growth of String Beans (</w:t>
      </w:r>
      <w:proofErr w:type="spellStart"/>
      <w:r w:rsidRPr="00BB2F84">
        <w:rPr>
          <w:rFonts w:ascii="Times New Roman" w:hAnsi="Times New Roman"/>
          <w:sz w:val="24"/>
          <w:szCs w:val="24"/>
        </w:rPr>
        <w:t>Phaseolus</w:t>
      </w:r>
      <w:proofErr w:type="spellEnd"/>
      <w:r w:rsidRPr="00BB2F84">
        <w:rPr>
          <w:rFonts w:ascii="Times New Roman" w:hAnsi="Times New Roman"/>
          <w:sz w:val="24"/>
          <w:szCs w:val="24"/>
        </w:rPr>
        <w:t xml:space="preserve"> vulgaris). IAMURE International Journal of Terrestrial Ecology. 1</w:t>
      </w:r>
      <w:r w:rsidR="00F93437">
        <w:rPr>
          <w:rFonts w:ascii="Times New Roman" w:hAnsi="Times New Roman"/>
          <w:sz w:val="24"/>
          <w:szCs w:val="24"/>
        </w:rPr>
        <w:t>(</w:t>
      </w:r>
      <w:r w:rsidRPr="00BB2F84">
        <w:rPr>
          <w:rFonts w:ascii="Times New Roman" w:hAnsi="Times New Roman"/>
          <w:sz w:val="24"/>
          <w:szCs w:val="24"/>
        </w:rPr>
        <w:t>1</w:t>
      </w:r>
      <w:r w:rsidR="00F93437">
        <w:rPr>
          <w:rFonts w:ascii="Times New Roman" w:hAnsi="Times New Roman"/>
          <w:sz w:val="24"/>
          <w:szCs w:val="24"/>
        </w:rPr>
        <w:t>),</w:t>
      </w:r>
      <w:r w:rsidRPr="00BB2F84">
        <w:rPr>
          <w:rFonts w:ascii="Times New Roman" w:hAnsi="Times New Roman"/>
          <w:sz w:val="24"/>
          <w:szCs w:val="24"/>
        </w:rPr>
        <w:t>Doi:10.7718/iamure.ijte.v1i1.357</w:t>
      </w:r>
    </w:p>
    <w:p w:rsidR="0064565B" w:rsidRPr="006E5567" w:rsidRDefault="00190ADF" w:rsidP="006E556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Fitria</w:t>
      </w:r>
      <w:proofErr w:type="spellEnd"/>
      <w:r w:rsidRPr="00BB2F84">
        <w:rPr>
          <w:rFonts w:ascii="Times New Roman" w:hAnsi="Times New Roman"/>
          <w:sz w:val="24"/>
          <w:szCs w:val="24"/>
        </w:rPr>
        <w:t xml:space="preserve">, L., </w:t>
      </w:r>
      <w:proofErr w:type="spellStart"/>
      <w:r w:rsidRPr="00BB2F84">
        <w:rPr>
          <w:rFonts w:ascii="Times New Roman" w:hAnsi="Times New Roman"/>
          <w:sz w:val="24"/>
          <w:szCs w:val="24"/>
        </w:rPr>
        <w:t>Putri</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Gunawan</w:t>
      </w:r>
      <w:proofErr w:type="spellEnd"/>
      <w:r w:rsidRPr="00BB2F84">
        <w:rPr>
          <w:rFonts w:ascii="Times New Roman" w:hAnsi="Times New Roman"/>
          <w:sz w:val="24"/>
          <w:szCs w:val="24"/>
        </w:rPr>
        <w:t xml:space="preserve">, I. C., Tina </w:t>
      </w:r>
      <w:proofErr w:type="spellStart"/>
      <w:r w:rsidRPr="00BB2F84">
        <w:rPr>
          <w:rFonts w:ascii="Times New Roman" w:hAnsi="Times New Roman"/>
          <w:sz w:val="24"/>
          <w:szCs w:val="24"/>
        </w:rPr>
        <w:t>Sanjaya</w:t>
      </w:r>
      <w:proofErr w:type="spellEnd"/>
      <w:r w:rsidRPr="00BB2F84">
        <w:rPr>
          <w:rFonts w:ascii="Times New Roman" w:hAnsi="Times New Roman"/>
          <w:sz w:val="24"/>
          <w:szCs w:val="24"/>
        </w:rPr>
        <w:t>, W. B., &amp;</w:t>
      </w:r>
      <w:proofErr w:type="spellStart"/>
      <w:r w:rsidRPr="00BB2F84">
        <w:rPr>
          <w:rFonts w:ascii="Times New Roman" w:hAnsi="Times New Roman"/>
          <w:sz w:val="24"/>
          <w:szCs w:val="24"/>
        </w:rPr>
        <w:t>Meidianing</w:t>
      </w:r>
      <w:proofErr w:type="spellEnd"/>
      <w:r w:rsidRPr="00BB2F84">
        <w:rPr>
          <w:rFonts w:ascii="Times New Roman" w:hAnsi="Times New Roman"/>
          <w:sz w:val="24"/>
          <w:szCs w:val="24"/>
        </w:rPr>
        <w:t>, M. I. (2022). Single-dose Acute Oral Toxicity Study of Chloroform Extract of Snake Plant (</w:t>
      </w:r>
      <w:proofErr w:type="spellStart"/>
      <w:r w:rsidRPr="00BB2F84">
        <w:rPr>
          <w:rFonts w:ascii="Times New Roman" w:hAnsi="Times New Roman"/>
          <w:sz w:val="24"/>
          <w:szCs w:val="24"/>
        </w:rPr>
        <w:t>Sansevieria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Prain</w:t>
      </w:r>
      <w:proofErr w:type="spellEnd"/>
      <w:r w:rsidRPr="00BB2F84">
        <w:rPr>
          <w:rFonts w:ascii="Times New Roman" w:hAnsi="Times New Roman"/>
          <w:sz w:val="24"/>
          <w:szCs w:val="24"/>
        </w:rPr>
        <w:t xml:space="preserve">.) Leaf in </w:t>
      </w:r>
      <w:proofErr w:type="spellStart"/>
      <w:r w:rsidRPr="00BB2F84">
        <w:rPr>
          <w:rFonts w:ascii="Times New Roman" w:hAnsi="Times New Roman"/>
          <w:sz w:val="24"/>
          <w:szCs w:val="24"/>
        </w:rPr>
        <w:t>Wistar</w:t>
      </w:r>
      <w:proofErr w:type="spellEnd"/>
      <w:r w:rsidRPr="00BB2F84">
        <w:rPr>
          <w:rFonts w:ascii="Times New Roman" w:hAnsi="Times New Roman"/>
          <w:sz w:val="24"/>
          <w:szCs w:val="24"/>
        </w:rPr>
        <w:t xml:space="preserve"> Rats</w:t>
      </w:r>
      <w:r w:rsidR="00F93437">
        <w:rPr>
          <w:rFonts w:ascii="Times New Roman" w:hAnsi="Times New Roman"/>
          <w:sz w:val="24"/>
          <w:szCs w:val="24"/>
        </w:rPr>
        <w:t>.</w:t>
      </w:r>
      <w:r w:rsidRPr="00BB2F84">
        <w:rPr>
          <w:rFonts w:ascii="Times New Roman" w:hAnsi="Times New Roman"/>
          <w:sz w:val="24"/>
          <w:szCs w:val="24"/>
        </w:rPr>
        <w:t xml:space="preserve"> Journal of Tropical Biodiversity and Biotechnology, 7(1). </w:t>
      </w:r>
      <w:hyperlink r:id="rId29" w:history="1">
        <w:r w:rsidRPr="00D25101">
          <w:rPr>
            <w:rStyle w:val="Hyperlink"/>
            <w:rFonts w:ascii="Times New Roman" w:hAnsi="Times New Roman" w:cs="Times New Roman"/>
            <w:color w:val="auto"/>
            <w:sz w:val="24"/>
            <w:szCs w:val="24"/>
          </w:rPr>
          <w:t>https://doi.org/10.22146/jtbb.69389</w:t>
        </w:r>
      </w:hyperlink>
    </w:p>
    <w:p w:rsidR="0064565B" w:rsidRDefault="00190ADF" w:rsidP="006E556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Mohd</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Suberi</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Ima</w:t>
      </w:r>
      <w:proofErr w:type="spellEnd"/>
      <w:r w:rsidRPr="00BB2F84">
        <w:rPr>
          <w:rFonts w:ascii="Times New Roman" w:hAnsi="Times New Roman"/>
          <w:sz w:val="24"/>
          <w:szCs w:val="24"/>
        </w:rPr>
        <w:t xml:space="preserve"> Amirah and Mohammad Noor, </w:t>
      </w:r>
      <w:proofErr w:type="spellStart"/>
      <w:r w:rsidRPr="00BB2F84">
        <w:rPr>
          <w:rFonts w:ascii="Times New Roman" w:hAnsi="Times New Roman"/>
          <w:sz w:val="24"/>
          <w:szCs w:val="24"/>
        </w:rPr>
        <w:t>Normawaty</w:t>
      </w:r>
      <w:proofErr w:type="spellEnd"/>
      <w:r w:rsidRPr="00BB2F84">
        <w:rPr>
          <w:rFonts w:ascii="Times New Roman" w:hAnsi="Times New Roman"/>
          <w:sz w:val="24"/>
          <w:szCs w:val="24"/>
        </w:rPr>
        <w:t xml:space="preserve"> and </w:t>
      </w:r>
      <w:proofErr w:type="spellStart"/>
      <w:r w:rsidRPr="00BB2F84">
        <w:rPr>
          <w:rFonts w:ascii="Times New Roman" w:hAnsi="Times New Roman"/>
          <w:sz w:val="24"/>
          <w:szCs w:val="24"/>
        </w:rPr>
        <w:t>Darnis</w:t>
      </w:r>
      <w:proofErr w:type="spellEnd"/>
      <w:r w:rsidRPr="00BB2F84">
        <w:rPr>
          <w:rFonts w:ascii="Times New Roman" w:hAnsi="Times New Roman"/>
          <w:sz w:val="24"/>
          <w:szCs w:val="24"/>
        </w:rPr>
        <w:t xml:space="preserve">, Deny </w:t>
      </w:r>
      <w:proofErr w:type="spellStart"/>
      <w:r w:rsidRPr="00BB2F84">
        <w:rPr>
          <w:rFonts w:ascii="Times New Roman" w:hAnsi="Times New Roman"/>
          <w:sz w:val="24"/>
          <w:szCs w:val="24"/>
        </w:rPr>
        <w:t>Susanti</w:t>
      </w:r>
      <w:proofErr w:type="spellEnd"/>
      <w:r w:rsidRPr="00BB2F84">
        <w:rPr>
          <w:rFonts w:ascii="Times New Roman" w:hAnsi="Times New Roman"/>
          <w:sz w:val="24"/>
          <w:szCs w:val="24"/>
        </w:rPr>
        <w:t xml:space="preserve"> and Mukai, Yukinori and </w:t>
      </w:r>
      <w:proofErr w:type="spellStart"/>
      <w:r w:rsidRPr="00BB2F84">
        <w:rPr>
          <w:rFonts w:ascii="Times New Roman" w:hAnsi="Times New Roman"/>
          <w:sz w:val="24"/>
          <w:szCs w:val="24"/>
        </w:rPr>
        <w:t>Usup</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Gires</w:t>
      </w:r>
      <w:proofErr w:type="spellEnd"/>
      <w:r w:rsidRPr="00BB2F84">
        <w:rPr>
          <w:rFonts w:ascii="Times New Roman" w:hAnsi="Times New Roman"/>
          <w:sz w:val="24"/>
          <w:szCs w:val="24"/>
        </w:rPr>
        <w:t>.</w:t>
      </w:r>
      <w:r w:rsidR="00F93437">
        <w:rPr>
          <w:rFonts w:ascii="Times New Roman" w:hAnsi="Times New Roman"/>
          <w:sz w:val="24"/>
          <w:szCs w:val="24"/>
        </w:rPr>
        <w:t xml:space="preserve"> (</w:t>
      </w:r>
      <w:r w:rsidR="00F93437" w:rsidRPr="00BB2F84">
        <w:rPr>
          <w:rFonts w:ascii="Times New Roman" w:hAnsi="Times New Roman"/>
          <w:sz w:val="24"/>
          <w:szCs w:val="24"/>
        </w:rPr>
        <w:t>2014</w:t>
      </w:r>
      <w:r w:rsidR="00F93437">
        <w:rPr>
          <w:rFonts w:ascii="Times New Roman" w:hAnsi="Times New Roman"/>
          <w:sz w:val="24"/>
          <w:szCs w:val="24"/>
        </w:rPr>
        <w:t>).</w:t>
      </w:r>
      <w:r w:rsidRPr="00BB2F84">
        <w:rPr>
          <w:rFonts w:ascii="Times New Roman" w:hAnsi="Times New Roman"/>
          <w:sz w:val="24"/>
          <w:szCs w:val="24"/>
        </w:rPr>
        <w:t xml:space="preserve"> </w:t>
      </w:r>
      <w:proofErr w:type="gramStart"/>
      <w:r w:rsidRPr="00BB2F84">
        <w:rPr>
          <w:rFonts w:ascii="Times New Roman" w:hAnsi="Times New Roman"/>
          <w:sz w:val="24"/>
          <w:szCs w:val="24"/>
        </w:rPr>
        <w:t>The</w:t>
      </w:r>
      <w:proofErr w:type="gramEnd"/>
      <w:r w:rsidRPr="00BB2F84">
        <w:rPr>
          <w:rFonts w:ascii="Times New Roman" w:hAnsi="Times New Roman"/>
          <w:sz w:val="24"/>
          <w:szCs w:val="24"/>
        </w:rPr>
        <w:t xml:space="preserve"> potential of ornamental plant, </w:t>
      </w:r>
      <w:proofErr w:type="spellStart"/>
      <w:r w:rsidRPr="00BB2F84">
        <w:rPr>
          <w:rFonts w:ascii="Times New Roman" w:hAnsi="Times New Roman"/>
          <w:sz w:val="24"/>
          <w:szCs w:val="24"/>
        </w:rPr>
        <w:t>Sansevieria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xml:space="preserve"> to inhibit the growth of harmful algal bloom species. International Conference on Applied Life Sciences</w:t>
      </w:r>
      <w:r w:rsidR="00F93437">
        <w:rPr>
          <w:rFonts w:ascii="Times New Roman" w:hAnsi="Times New Roman"/>
          <w:sz w:val="24"/>
          <w:szCs w:val="24"/>
        </w:rPr>
        <w:t>.</w:t>
      </w:r>
    </w:p>
    <w:p w:rsidR="00073262" w:rsidRPr="00F427AF" w:rsidRDefault="00073262" w:rsidP="00E9242E">
      <w:pPr>
        <w:pStyle w:val="ListParagraph"/>
        <w:numPr>
          <w:ilvl w:val="0"/>
          <w:numId w:val="41"/>
        </w:numPr>
        <w:jc w:val="both"/>
        <w:rPr>
          <w:rFonts w:ascii="Times New Roman" w:hAnsi="Times New Roman"/>
          <w:sz w:val="24"/>
          <w:szCs w:val="24"/>
          <w:highlight w:val="yellow"/>
        </w:rPr>
      </w:pPr>
      <w:proofErr w:type="spellStart"/>
      <w:r w:rsidRPr="00F427AF">
        <w:rPr>
          <w:rFonts w:ascii="Times New Roman" w:hAnsi="Times New Roman"/>
          <w:sz w:val="24"/>
          <w:szCs w:val="24"/>
          <w:highlight w:val="yellow"/>
        </w:rPr>
        <w:lastRenderedPageBreak/>
        <w:t>Rwawiire</w:t>
      </w:r>
      <w:proofErr w:type="spellEnd"/>
      <w:r w:rsidRPr="00F427AF">
        <w:rPr>
          <w:rFonts w:ascii="Times New Roman" w:hAnsi="Times New Roman"/>
          <w:sz w:val="24"/>
          <w:szCs w:val="24"/>
          <w:highlight w:val="yellow"/>
        </w:rPr>
        <w:t>, S., &amp;</w:t>
      </w:r>
      <w:proofErr w:type="spellStart"/>
      <w:r w:rsidRPr="00F427AF">
        <w:rPr>
          <w:rFonts w:ascii="Times New Roman" w:hAnsi="Times New Roman"/>
          <w:sz w:val="24"/>
          <w:szCs w:val="24"/>
          <w:highlight w:val="yellow"/>
        </w:rPr>
        <w:t>Tomkova</w:t>
      </w:r>
      <w:proofErr w:type="spellEnd"/>
      <w:r w:rsidRPr="00F427AF">
        <w:rPr>
          <w:rFonts w:ascii="Times New Roman" w:hAnsi="Times New Roman"/>
          <w:sz w:val="24"/>
          <w:szCs w:val="24"/>
          <w:highlight w:val="yellow"/>
        </w:rPr>
        <w:t xml:space="preserve">, B. (2015).Morphological, Thermal, and Mechanical Characterization of </w:t>
      </w:r>
      <w:proofErr w:type="spellStart"/>
      <w:r w:rsidRPr="00F427AF">
        <w:rPr>
          <w:rFonts w:ascii="Times New Roman" w:hAnsi="Times New Roman"/>
          <w:sz w:val="24"/>
          <w:szCs w:val="24"/>
          <w:highlight w:val="yellow"/>
        </w:rPr>
        <w:t>Sansevieria</w:t>
      </w:r>
      <w:proofErr w:type="spellEnd"/>
      <w:r w:rsidRPr="00F427AF">
        <w:rPr>
          <w:rFonts w:ascii="Times New Roman" w:hAnsi="Times New Roman"/>
          <w:sz w:val="24"/>
          <w:szCs w:val="24"/>
          <w:highlight w:val="yellow"/>
        </w:rPr>
        <w:t xml:space="preserve"> </w:t>
      </w:r>
      <w:proofErr w:type="spellStart"/>
      <w:r w:rsidRPr="00F427AF">
        <w:rPr>
          <w:rFonts w:ascii="Times New Roman" w:hAnsi="Times New Roman"/>
          <w:sz w:val="24"/>
          <w:szCs w:val="24"/>
          <w:highlight w:val="yellow"/>
        </w:rPr>
        <w:t>trifasciata</w:t>
      </w:r>
      <w:proofErr w:type="spellEnd"/>
      <w:r w:rsidRPr="00F427AF">
        <w:rPr>
          <w:rFonts w:ascii="Times New Roman" w:hAnsi="Times New Roman"/>
          <w:sz w:val="24"/>
          <w:szCs w:val="24"/>
          <w:highlight w:val="yellow"/>
        </w:rPr>
        <w:t xml:space="preserve"> </w:t>
      </w:r>
      <w:proofErr w:type="spellStart"/>
      <w:r w:rsidRPr="00F427AF">
        <w:rPr>
          <w:rFonts w:ascii="Times New Roman" w:hAnsi="Times New Roman"/>
          <w:sz w:val="24"/>
          <w:szCs w:val="24"/>
          <w:highlight w:val="yellow"/>
        </w:rPr>
        <w:t>Fibers</w:t>
      </w:r>
      <w:proofErr w:type="spellEnd"/>
      <w:r w:rsidRPr="00F427AF">
        <w:rPr>
          <w:rFonts w:ascii="Times New Roman" w:hAnsi="Times New Roman"/>
          <w:sz w:val="24"/>
          <w:szCs w:val="24"/>
          <w:highlight w:val="yellow"/>
        </w:rPr>
        <w:t xml:space="preserve">. Journal of Natural </w:t>
      </w:r>
      <w:proofErr w:type="spellStart"/>
      <w:r w:rsidRPr="00F427AF">
        <w:rPr>
          <w:rFonts w:ascii="Times New Roman" w:hAnsi="Times New Roman"/>
          <w:sz w:val="24"/>
          <w:szCs w:val="24"/>
          <w:highlight w:val="yellow"/>
        </w:rPr>
        <w:t>Fibers</w:t>
      </w:r>
      <w:proofErr w:type="spellEnd"/>
      <w:r w:rsidRPr="00F427AF">
        <w:rPr>
          <w:rFonts w:ascii="Times New Roman" w:hAnsi="Times New Roman"/>
          <w:sz w:val="24"/>
          <w:szCs w:val="24"/>
          <w:highlight w:val="yellow"/>
        </w:rPr>
        <w:t>, 12(3), 201–210. https://doi.org/10.1080/15440478.2014.914006</w:t>
      </w:r>
    </w:p>
    <w:p w:rsidR="0064565B" w:rsidRPr="006E5567" w:rsidRDefault="00190ADF" w:rsidP="006E556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Yumna</w:t>
      </w:r>
      <w:proofErr w:type="spellEnd"/>
      <w:r w:rsidRPr="00BB2F84">
        <w:rPr>
          <w:rFonts w:ascii="Times New Roman" w:hAnsi="Times New Roman"/>
          <w:sz w:val="24"/>
          <w:szCs w:val="24"/>
        </w:rPr>
        <w:t xml:space="preserve">, M., </w:t>
      </w:r>
      <w:proofErr w:type="spellStart"/>
      <w:r w:rsidRPr="00BB2F84">
        <w:rPr>
          <w:rFonts w:ascii="Times New Roman" w:hAnsi="Times New Roman"/>
          <w:sz w:val="24"/>
          <w:szCs w:val="24"/>
        </w:rPr>
        <w:t>Arbianti</w:t>
      </w:r>
      <w:proofErr w:type="spellEnd"/>
      <w:r w:rsidRPr="00BB2F84">
        <w:rPr>
          <w:rFonts w:ascii="Times New Roman" w:hAnsi="Times New Roman"/>
          <w:sz w:val="24"/>
          <w:szCs w:val="24"/>
        </w:rPr>
        <w:t xml:space="preserve"> R., </w:t>
      </w:r>
      <w:proofErr w:type="spellStart"/>
      <w:r w:rsidRPr="00BB2F84">
        <w:rPr>
          <w:rFonts w:ascii="Times New Roman" w:hAnsi="Times New Roman"/>
          <w:sz w:val="24"/>
          <w:szCs w:val="24"/>
        </w:rPr>
        <w:t>Utami</w:t>
      </w:r>
      <w:proofErr w:type="spellEnd"/>
      <w:r w:rsidRPr="00BB2F84">
        <w:rPr>
          <w:rFonts w:ascii="Times New Roman" w:hAnsi="Times New Roman"/>
          <w:sz w:val="24"/>
          <w:szCs w:val="24"/>
        </w:rPr>
        <w:t xml:space="preserve"> T.S., </w:t>
      </w:r>
      <w:proofErr w:type="spellStart"/>
      <w:r w:rsidRPr="00BB2F84">
        <w:rPr>
          <w:rFonts w:ascii="Times New Roman" w:hAnsi="Times New Roman"/>
          <w:sz w:val="24"/>
          <w:szCs w:val="24"/>
        </w:rPr>
        <w:t>Hermansyah</w:t>
      </w:r>
      <w:proofErr w:type="spellEnd"/>
      <w:r w:rsidRPr="00BB2F84">
        <w:rPr>
          <w:rFonts w:ascii="Times New Roman" w:hAnsi="Times New Roman"/>
          <w:sz w:val="24"/>
          <w:szCs w:val="24"/>
        </w:rPr>
        <w:t>, H.</w:t>
      </w:r>
      <w:r w:rsidR="00F93437">
        <w:rPr>
          <w:rFonts w:ascii="Times New Roman" w:hAnsi="Times New Roman"/>
          <w:sz w:val="24"/>
          <w:szCs w:val="24"/>
        </w:rPr>
        <w:t xml:space="preserve"> (2018)</w:t>
      </w:r>
      <w:r w:rsidR="00A54CFE">
        <w:rPr>
          <w:rFonts w:ascii="Times New Roman" w:hAnsi="Times New Roman"/>
          <w:sz w:val="24"/>
          <w:szCs w:val="24"/>
        </w:rPr>
        <w:t xml:space="preserve">. </w:t>
      </w:r>
      <w:r w:rsidRPr="00BB2F84">
        <w:rPr>
          <w:rFonts w:ascii="Times New Roman" w:hAnsi="Times New Roman"/>
          <w:sz w:val="24"/>
          <w:szCs w:val="24"/>
        </w:rPr>
        <w:t>Effect of mother-in-law’s tongue leaves (</w:t>
      </w:r>
      <w:proofErr w:type="spellStart"/>
      <w:r w:rsidRPr="00BB2F84">
        <w:rPr>
          <w:rFonts w:ascii="Times New Roman" w:hAnsi="Times New Roman"/>
          <w:sz w:val="24"/>
          <w:szCs w:val="24"/>
        </w:rPr>
        <w:t>Sansevieria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extract’s solvent polarity on anti-diabetic activity through in vitro α-glucosidase enzyme inhibition test. In: E3S Web of Conferences on Proceedings, pp. 03003. EDP Sciences</w:t>
      </w:r>
      <w:r w:rsidR="006E5567">
        <w:rPr>
          <w:rFonts w:ascii="Times New Roman" w:hAnsi="Times New Roman"/>
          <w:sz w:val="24"/>
          <w:szCs w:val="24"/>
        </w:rPr>
        <w:t>.</w:t>
      </w:r>
    </w:p>
    <w:p w:rsidR="0064565B" w:rsidRPr="006E5567" w:rsidRDefault="00190ADF" w:rsidP="006E556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Nur</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Oomariyah</w:t>
      </w:r>
      <w:proofErr w:type="spellEnd"/>
      <w:r w:rsidRPr="00BB2F84">
        <w:rPr>
          <w:rFonts w:ascii="Times New Roman" w:hAnsi="Times New Roman"/>
          <w:sz w:val="24"/>
          <w:szCs w:val="24"/>
        </w:rPr>
        <w:t xml:space="preserve"> and </w:t>
      </w:r>
      <w:proofErr w:type="spellStart"/>
      <w:r w:rsidRPr="00BB2F84">
        <w:rPr>
          <w:rFonts w:ascii="Times New Roman" w:hAnsi="Times New Roman"/>
          <w:sz w:val="24"/>
          <w:szCs w:val="24"/>
        </w:rPr>
        <w:t>Gertian</w:t>
      </w:r>
      <w:proofErr w:type="spellEnd"/>
      <w:r w:rsidRPr="00BB2F84">
        <w:rPr>
          <w:rFonts w:ascii="Times New Roman" w:hAnsi="Times New Roman"/>
          <w:sz w:val="24"/>
          <w:szCs w:val="24"/>
        </w:rPr>
        <w:t xml:space="preserve"> van </w:t>
      </w:r>
      <w:proofErr w:type="spellStart"/>
      <w:r w:rsidRPr="00BB2F84">
        <w:rPr>
          <w:rFonts w:ascii="Times New Roman" w:hAnsi="Times New Roman"/>
          <w:sz w:val="24"/>
          <w:szCs w:val="24"/>
        </w:rPr>
        <w:t>Dijk</w:t>
      </w:r>
      <w:proofErr w:type="spellEnd"/>
      <w:proofErr w:type="gramStart"/>
      <w:r w:rsidRPr="00BB2F84">
        <w:rPr>
          <w:rFonts w:ascii="Times New Roman" w:hAnsi="Times New Roman"/>
          <w:sz w:val="24"/>
          <w:szCs w:val="24"/>
        </w:rPr>
        <w:t>.</w:t>
      </w:r>
      <w:r w:rsidR="00F93437" w:rsidRPr="00BB2F84">
        <w:rPr>
          <w:rFonts w:ascii="Times New Roman" w:hAnsi="Times New Roman"/>
          <w:sz w:val="24"/>
          <w:szCs w:val="24"/>
        </w:rPr>
        <w:t>(</w:t>
      </w:r>
      <w:proofErr w:type="gramEnd"/>
      <w:r w:rsidR="00F93437" w:rsidRPr="00BB2F84">
        <w:rPr>
          <w:rFonts w:ascii="Times New Roman" w:hAnsi="Times New Roman"/>
          <w:sz w:val="24"/>
          <w:szCs w:val="24"/>
        </w:rPr>
        <w:t xml:space="preserve">2022). </w:t>
      </w:r>
      <w:r w:rsidRPr="00BB2F84">
        <w:rPr>
          <w:rFonts w:ascii="Times New Roman" w:hAnsi="Times New Roman"/>
          <w:sz w:val="24"/>
          <w:szCs w:val="24"/>
        </w:rPr>
        <w:t xml:space="preserve"> The Bioavailability Prediction and Screening Phytochemicals of </w:t>
      </w:r>
      <w:proofErr w:type="spellStart"/>
      <w:r w:rsidRPr="00BB2F84">
        <w:rPr>
          <w:rFonts w:ascii="Times New Roman" w:hAnsi="Times New Roman"/>
          <w:sz w:val="24"/>
          <w:szCs w:val="24"/>
        </w:rPr>
        <w:t>Sansevieria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xml:space="preserve"> Leaves Extract. MATEC Web of Conferences 372, 02003</w:t>
      </w:r>
      <w:r w:rsidR="00F93437">
        <w:rPr>
          <w:rFonts w:ascii="Times New Roman" w:hAnsi="Times New Roman"/>
          <w:sz w:val="24"/>
          <w:szCs w:val="24"/>
        </w:rPr>
        <w:t xml:space="preserve">. </w:t>
      </w:r>
      <w:r w:rsidRPr="00BB2F84">
        <w:rPr>
          <w:rFonts w:ascii="Times New Roman" w:hAnsi="Times New Roman"/>
          <w:sz w:val="24"/>
          <w:szCs w:val="24"/>
        </w:rPr>
        <w:t>Conferences on Proceedings, pp. 03003. EDP Sciences</w:t>
      </w:r>
      <w:r w:rsidR="006E5567">
        <w:rPr>
          <w:rFonts w:ascii="Times New Roman" w:hAnsi="Times New Roman"/>
          <w:sz w:val="24"/>
          <w:szCs w:val="24"/>
        </w:rPr>
        <w:t>.</w:t>
      </w:r>
    </w:p>
    <w:p w:rsidR="0064565B" w:rsidRPr="006E5567" w:rsidRDefault="00190ADF" w:rsidP="006E556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Kyamuddin</w:t>
      </w:r>
      <w:proofErr w:type="spellEnd"/>
      <w:r w:rsidRPr="00BB2F84">
        <w:rPr>
          <w:rFonts w:ascii="Times New Roman" w:hAnsi="Times New Roman"/>
          <w:sz w:val="24"/>
          <w:szCs w:val="24"/>
        </w:rPr>
        <w:t xml:space="preserve"> Ansari, </w:t>
      </w:r>
      <w:proofErr w:type="spellStart"/>
      <w:r w:rsidRPr="00BB2F84">
        <w:rPr>
          <w:rFonts w:ascii="Times New Roman" w:hAnsi="Times New Roman"/>
          <w:sz w:val="24"/>
          <w:szCs w:val="24"/>
        </w:rPr>
        <w:t>Gulab</w:t>
      </w:r>
      <w:proofErr w:type="spellEnd"/>
      <w:r w:rsidRPr="00BB2F84">
        <w:rPr>
          <w:rFonts w:ascii="Times New Roman" w:hAnsi="Times New Roman"/>
          <w:sz w:val="24"/>
          <w:szCs w:val="24"/>
        </w:rPr>
        <w:t xml:space="preserve"> Chandra</w:t>
      </w:r>
      <w:r w:rsidR="00F93437">
        <w:rPr>
          <w:rFonts w:ascii="Times New Roman" w:hAnsi="Times New Roman"/>
          <w:sz w:val="24"/>
          <w:szCs w:val="24"/>
        </w:rPr>
        <w:t>. (</w:t>
      </w:r>
      <w:r w:rsidR="00F93437" w:rsidRPr="00BB2F84">
        <w:rPr>
          <w:rFonts w:ascii="Times New Roman" w:hAnsi="Times New Roman"/>
          <w:sz w:val="24"/>
          <w:szCs w:val="24"/>
        </w:rPr>
        <w:t>2023</w:t>
      </w:r>
      <w:r w:rsidR="00F93437">
        <w:rPr>
          <w:rFonts w:ascii="Times New Roman" w:hAnsi="Times New Roman"/>
          <w:sz w:val="24"/>
          <w:szCs w:val="24"/>
        </w:rPr>
        <w:t>)</w:t>
      </w:r>
      <w:proofErr w:type="gramStart"/>
      <w:r w:rsidR="00F93437">
        <w:rPr>
          <w:rFonts w:ascii="Times New Roman" w:hAnsi="Times New Roman"/>
          <w:sz w:val="24"/>
          <w:szCs w:val="24"/>
        </w:rPr>
        <w:t xml:space="preserve">. </w:t>
      </w:r>
      <w:r w:rsidRPr="00BB2F84">
        <w:rPr>
          <w:rFonts w:ascii="Times New Roman" w:hAnsi="Times New Roman"/>
          <w:sz w:val="24"/>
          <w:szCs w:val="24"/>
        </w:rPr>
        <w:t xml:space="preserve"> Int</w:t>
      </w:r>
      <w:proofErr w:type="gramEnd"/>
      <w:r w:rsidRPr="00BB2F84">
        <w:rPr>
          <w:rFonts w:ascii="Times New Roman" w:hAnsi="Times New Roman"/>
          <w:sz w:val="24"/>
          <w:szCs w:val="24"/>
        </w:rPr>
        <w:t>. Journal of Pharmaceutical Sciences and Medicine (IJPSM), 8</w:t>
      </w:r>
      <w:r w:rsidR="00F93437">
        <w:rPr>
          <w:rFonts w:ascii="Times New Roman" w:hAnsi="Times New Roman"/>
          <w:sz w:val="24"/>
          <w:szCs w:val="24"/>
        </w:rPr>
        <w:t>(</w:t>
      </w:r>
      <w:r w:rsidRPr="00BB2F84">
        <w:rPr>
          <w:rFonts w:ascii="Times New Roman" w:hAnsi="Times New Roman"/>
          <w:sz w:val="24"/>
          <w:szCs w:val="24"/>
        </w:rPr>
        <w:t>6</w:t>
      </w:r>
      <w:r w:rsidR="00F93437">
        <w:rPr>
          <w:rFonts w:ascii="Times New Roman" w:hAnsi="Times New Roman"/>
          <w:sz w:val="24"/>
          <w:szCs w:val="24"/>
        </w:rPr>
        <w:t>),</w:t>
      </w:r>
      <w:r w:rsidRPr="00BB2F84">
        <w:rPr>
          <w:rFonts w:ascii="Times New Roman" w:hAnsi="Times New Roman"/>
          <w:sz w:val="24"/>
          <w:szCs w:val="24"/>
        </w:rPr>
        <w:t> 33-42</w:t>
      </w:r>
      <w:r w:rsidR="00F93437">
        <w:rPr>
          <w:rFonts w:ascii="Times New Roman" w:hAnsi="Times New Roman"/>
          <w:sz w:val="24"/>
          <w:szCs w:val="24"/>
        </w:rPr>
        <w:t>.</w:t>
      </w:r>
    </w:p>
    <w:p w:rsidR="0064565B" w:rsidRPr="006E5567" w:rsidRDefault="00190ADF" w:rsidP="006E556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Dewatisari</w:t>
      </w:r>
      <w:proofErr w:type="spellEnd"/>
      <w:r w:rsidRPr="00BB2F84">
        <w:rPr>
          <w:rFonts w:ascii="Times New Roman" w:hAnsi="Times New Roman"/>
          <w:sz w:val="24"/>
          <w:szCs w:val="24"/>
        </w:rPr>
        <w:t xml:space="preserve"> WF, </w:t>
      </w:r>
      <w:proofErr w:type="spellStart"/>
      <w:r w:rsidRPr="00BB2F84">
        <w:rPr>
          <w:rFonts w:ascii="Times New Roman" w:hAnsi="Times New Roman"/>
          <w:sz w:val="24"/>
          <w:szCs w:val="24"/>
        </w:rPr>
        <w:t>To’bungan</w:t>
      </w:r>
      <w:proofErr w:type="spellEnd"/>
      <w:r w:rsidRPr="00BB2F84">
        <w:rPr>
          <w:rFonts w:ascii="Times New Roman" w:hAnsi="Times New Roman"/>
          <w:sz w:val="24"/>
          <w:szCs w:val="24"/>
        </w:rPr>
        <w:t xml:space="preserve"> N. </w:t>
      </w:r>
      <w:r w:rsidR="00F93437">
        <w:rPr>
          <w:rFonts w:ascii="Times New Roman" w:hAnsi="Times New Roman"/>
          <w:sz w:val="24"/>
          <w:szCs w:val="24"/>
        </w:rPr>
        <w:t>(</w:t>
      </w:r>
      <w:r w:rsidRPr="00BB2F84">
        <w:rPr>
          <w:rFonts w:ascii="Times New Roman" w:hAnsi="Times New Roman"/>
          <w:sz w:val="24"/>
          <w:szCs w:val="24"/>
        </w:rPr>
        <w:t>2024</w:t>
      </w:r>
      <w:r w:rsidR="00F93437">
        <w:rPr>
          <w:rFonts w:ascii="Times New Roman" w:hAnsi="Times New Roman"/>
          <w:sz w:val="24"/>
          <w:szCs w:val="24"/>
        </w:rPr>
        <w:t>).</w:t>
      </w:r>
      <w:r w:rsidR="00CD1AC5">
        <w:rPr>
          <w:rFonts w:ascii="Times New Roman" w:hAnsi="Times New Roman"/>
          <w:sz w:val="24"/>
          <w:szCs w:val="24"/>
        </w:rPr>
        <w:t xml:space="preserve"> Review: </w:t>
      </w:r>
      <w:proofErr w:type="spellStart"/>
      <w:r w:rsidR="00CD1AC5">
        <w:rPr>
          <w:rFonts w:ascii="Times New Roman" w:hAnsi="Times New Roman"/>
          <w:sz w:val="24"/>
          <w:szCs w:val="24"/>
        </w:rPr>
        <w:t>Phytochemistry</w:t>
      </w:r>
      <w:proofErr w:type="spellEnd"/>
      <w:r w:rsidR="00CD1AC5">
        <w:rPr>
          <w:rFonts w:ascii="Times New Roman" w:hAnsi="Times New Roman"/>
          <w:sz w:val="24"/>
          <w:szCs w:val="24"/>
        </w:rPr>
        <w:t xml:space="preserve"> </w:t>
      </w:r>
      <w:r w:rsidRPr="00BB2F84">
        <w:rPr>
          <w:rFonts w:ascii="Times New Roman" w:hAnsi="Times New Roman"/>
          <w:sz w:val="24"/>
          <w:szCs w:val="24"/>
        </w:rPr>
        <w:t>an</w:t>
      </w:r>
      <w:r w:rsidR="00CD1AC5">
        <w:rPr>
          <w:rFonts w:ascii="Times New Roman" w:hAnsi="Times New Roman"/>
          <w:sz w:val="24"/>
          <w:szCs w:val="24"/>
        </w:rPr>
        <w:t xml:space="preserve">d </w:t>
      </w:r>
      <w:proofErr w:type="spellStart"/>
      <w:r w:rsidR="00CD1AC5">
        <w:rPr>
          <w:rFonts w:ascii="Times New Roman" w:hAnsi="Times New Roman"/>
          <w:sz w:val="24"/>
          <w:szCs w:val="24"/>
        </w:rPr>
        <w:t>ethnopharmacology</w:t>
      </w:r>
      <w:proofErr w:type="spellEnd"/>
      <w:r w:rsidR="00CD1AC5">
        <w:rPr>
          <w:rFonts w:ascii="Times New Roman" w:hAnsi="Times New Roman"/>
          <w:sz w:val="24"/>
          <w:szCs w:val="24"/>
        </w:rPr>
        <w:t xml:space="preserve"> of </w:t>
      </w:r>
      <w:r w:rsidR="006E5567">
        <w:rPr>
          <w:rFonts w:ascii="Times New Roman" w:hAnsi="Times New Roman"/>
          <w:sz w:val="24"/>
          <w:szCs w:val="24"/>
        </w:rPr>
        <w:t xml:space="preserve">Dracaena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Nusantara Bioscience 16(2): 169-184</w:t>
      </w:r>
      <w:r w:rsidR="00093DB7">
        <w:rPr>
          <w:rFonts w:ascii="Times New Roman" w:hAnsi="Times New Roman"/>
          <w:sz w:val="24"/>
          <w:szCs w:val="24"/>
        </w:rPr>
        <w:t>.</w:t>
      </w:r>
    </w:p>
    <w:p w:rsidR="0064565B" w:rsidRPr="00C240F7" w:rsidRDefault="00190ADF" w:rsidP="00C240F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Qomariyah</w:t>
      </w:r>
      <w:proofErr w:type="spellEnd"/>
      <w:r w:rsidRPr="00BB2F84">
        <w:rPr>
          <w:rFonts w:ascii="Times New Roman" w:hAnsi="Times New Roman"/>
          <w:sz w:val="24"/>
          <w:szCs w:val="24"/>
        </w:rPr>
        <w:t xml:space="preserve"> N, </w:t>
      </w:r>
      <w:proofErr w:type="spellStart"/>
      <w:r w:rsidRPr="00BB2F84">
        <w:rPr>
          <w:rFonts w:ascii="Times New Roman" w:hAnsi="Times New Roman"/>
          <w:sz w:val="24"/>
          <w:szCs w:val="24"/>
        </w:rPr>
        <w:t>Sarto</w:t>
      </w:r>
      <w:proofErr w:type="spellEnd"/>
      <w:r w:rsidRPr="00BB2F84">
        <w:rPr>
          <w:rFonts w:ascii="Times New Roman" w:hAnsi="Times New Roman"/>
          <w:sz w:val="24"/>
          <w:szCs w:val="24"/>
        </w:rPr>
        <w:t xml:space="preserve"> M, </w:t>
      </w:r>
      <w:proofErr w:type="spellStart"/>
      <w:r w:rsidRPr="00BB2F84">
        <w:rPr>
          <w:rFonts w:ascii="Times New Roman" w:hAnsi="Times New Roman"/>
          <w:sz w:val="24"/>
          <w:szCs w:val="24"/>
        </w:rPr>
        <w:t>Pratiwi</w:t>
      </w:r>
      <w:proofErr w:type="spellEnd"/>
      <w:r w:rsidRPr="00BB2F84">
        <w:rPr>
          <w:rFonts w:ascii="Times New Roman" w:hAnsi="Times New Roman"/>
          <w:sz w:val="24"/>
          <w:szCs w:val="24"/>
        </w:rPr>
        <w:t xml:space="preserve"> R. </w:t>
      </w:r>
      <w:r w:rsidR="00F93437">
        <w:rPr>
          <w:rFonts w:ascii="Times New Roman" w:hAnsi="Times New Roman"/>
          <w:sz w:val="24"/>
          <w:szCs w:val="24"/>
        </w:rPr>
        <w:t xml:space="preserve">(2012). </w:t>
      </w:r>
      <w:r w:rsidRPr="00BB2F84">
        <w:rPr>
          <w:rFonts w:ascii="Times New Roman" w:hAnsi="Times New Roman"/>
          <w:sz w:val="24"/>
          <w:szCs w:val="24"/>
        </w:rPr>
        <w:t xml:space="preserve">Antidiabetic effects of a decoction of leaves of </w:t>
      </w:r>
      <w:proofErr w:type="spellStart"/>
      <w:r w:rsidRPr="00BB2F84">
        <w:rPr>
          <w:rFonts w:ascii="Times New Roman" w:hAnsi="Times New Roman"/>
          <w:sz w:val="24"/>
          <w:szCs w:val="24"/>
        </w:rPr>
        <w:t>Sansevieria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xml:space="preserve"> in </w:t>
      </w:r>
      <w:proofErr w:type="spellStart"/>
      <w:r w:rsidRPr="00BB2F84">
        <w:rPr>
          <w:rFonts w:ascii="Times New Roman" w:hAnsi="Times New Roman"/>
          <w:sz w:val="24"/>
          <w:szCs w:val="24"/>
        </w:rPr>
        <w:t>streptozotocin</w:t>
      </w:r>
      <w:proofErr w:type="spellEnd"/>
      <w:r w:rsidRPr="00BB2F84">
        <w:rPr>
          <w:rFonts w:ascii="Times New Roman" w:hAnsi="Times New Roman"/>
          <w:sz w:val="24"/>
          <w:szCs w:val="24"/>
        </w:rPr>
        <w:t>-induced diabetic white rats (</w:t>
      </w:r>
      <w:proofErr w:type="spellStart"/>
      <w:r w:rsidRPr="00BB2F84">
        <w:rPr>
          <w:rFonts w:ascii="Times New Roman" w:hAnsi="Times New Roman"/>
          <w:sz w:val="24"/>
          <w:szCs w:val="24"/>
        </w:rPr>
        <w:t>Rattus</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norvegicus</w:t>
      </w:r>
      <w:proofErr w:type="spellEnd"/>
      <w:r w:rsidRPr="00BB2F84">
        <w:rPr>
          <w:rFonts w:ascii="Times New Roman" w:hAnsi="Times New Roman"/>
          <w:sz w:val="24"/>
          <w:szCs w:val="24"/>
        </w:rPr>
        <w:t xml:space="preserve"> L.), ITB J Sci</w:t>
      </w:r>
      <w:r w:rsidR="00F93437">
        <w:rPr>
          <w:rFonts w:ascii="Times New Roman" w:hAnsi="Times New Roman"/>
          <w:sz w:val="24"/>
          <w:szCs w:val="24"/>
        </w:rPr>
        <w:t>.</w:t>
      </w:r>
      <w:r w:rsidRPr="00BB2F84">
        <w:rPr>
          <w:rFonts w:ascii="Times New Roman" w:hAnsi="Times New Roman"/>
          <w:sz w:val="24"/>
          <w:szCs w:val="24"/>
        </w:rPr>
        <w:t xml:space="preserve"> 44(4), 308–316.</w:t>
      </w:r>
    </w:p>
    <w:p w:rsidR="0064565B" w:rsidRPr="00C240F7" w:rsidRDefault="00190ADF" w:rsidP="00C240F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Ahamad</w:t>
      </w:r>
      <w:proofErr w:type="spellEnd"/>
      <w:r w:rsidRPr="00BB2F84">
        <w:rPr>
          <w:rFonts w:ascii="Times New Roman" w:hAnsi="Times New Roman"/>
          <w:sz w:val="24"/>
          <w:szCs w:val="24"/>
        </w:rPr>
        <w:t xml:space="preserve"> T, </w:t>
      </w:r>
      <w:proofErr w:type="spellStart"/>
      <w:r w:rsidRPr="00BB2F84">
        <w:rPr>
          <w:rFonts w:ascii="Times New Roman" w:hAnsi="Times New Roman"/>
          <w:sz w:val="24"/>
          <w:szCs w:val="24"/>
        </w:rPr>
        <w:t>Negi</w:t>
      </w:r>
      <w:proofErr w:type="spellEnd"/>
      <w:r w:rsidRPr="00BB2F84">
        <w:rPr>
          <w:rFonts w:ascii="Times New Roman" w:hAnsi="Times New Roman"/>
          <w:sz w:val="24"/>
          <w:szCs w:val="24"/>
        </w:rPr>
        <w:t xml:space="preserve"> DS, Khan MF. </w:t>
      </w:r>
      <w:r w:rsidR="00F93437">
        <w:rPr>
          <w:rFonts w:ascii="Times New Roman" w:hAnsi="Times New Roman"/>
          <w:sz w:val="24"/>
          <w:szCs w:val="24"/>
        </w:rPr>
        <w:t>(</w:t>
      </w:r>
      <w:r w:rsidRPr="00BB2F84">
        <w:rPr>
          <w:rFonts w:ascii="Times New Roman" w:hAnsi="Times New Roman"/>
          <w:sz w:val="24"/>
          <w:szCs w:val="24"/>
        </w:rPr>
        <w:t>2017</w:t>
      </w:r>
      <w:r w:rsidR="00F93437">
        <w:rPr>
          <w:rFonts w:ascii="Times New Roman" w:hAnsi="Times New Roman"/>
          <w:sz w:val="24"/>
          <w:szCs w:val="24"/>
        </w:rPr>
        <w:t>)</w:t>
      </w:r>
      <w:r w:rsidRPr="00BB2F84">
        <w:rPr>
          <w:rFonts w:ascii="Times New Roman" w:hAnsi="Times New Roman"/>
          <w:sz w:val="24"/>
          <w:szCs w:val="24"/>
        </w:rPr>
        <w:t xml:space="preserve">. Phytochemical analysis, total phenolic content, antioxidant and antidiabetic activity of </w:t>
      </w:r>
      <w:proofErr w:type="spellStart"/>
      <w:r w:rsidRPr="00BB2F84">
        <w:rPr>
          <w:rFonts w:ascii="Times New Roman" w:hAnsi="Times New Roman"/>
          <w:sz w:val="24"/>
          <w:szCs w:val="24"/>
        </w:rPr>
        <w:t>Sansevieria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cylindrica</w:t>
      </w:r>
      <w:proofErr w:type="spellEnd"/>
      <w:r w:rsidRPr="00BB2F84">
        <w:rPr>
          <w:rFonts w:ascii="Times New Roman" w:hAnsi="Times New Roman"/>
          <w:sz w:val="24"/>
          <w:szCs w:val="24"/>
        </w:rPr>
        <w:t xml:space="preserve"> leaves extract. Journal of Natural Products and Resource</w:t>
      </w:r>
      <w:r w:rsidR="00F93437">
        <w:rPr>
          <w:rFonts w:ascii="Times New Roman" w:hAnsi="Times New Roman"/>
          <w:sz w:val="24"/>
          <w:szCs w:val="24"/>
        </w:rPr>
        <w:t xml:space="preserve">s. </w:t>
      </w:r>
      <w:r w:rsidRPr="00BB2F84">
        <w:rPr>
          <w:rFonts w:ascii="Times New Roman" w:hAnsi="Times New Roman"/>
          <w:sz w:val="24"/>
          <w:szCs w:val="24"/>
        </w:rPr>
        <w:t>3</w:t>
      </w:r>
      <w:proofErr w:type="gramStart"/>
      <w:r w:rsidRPr="00BB2F84">
        <w:rPr>
          <w:rFonts w:ascii="Times New Roman" w:hAnsi="Times New Roman"/>
          <w:sz w:val="24"/>
          <w:szCs w:val="24"/>
        </w:rPr>
        <w:t>,</w:t>
      </w:r>
      <w:r w:rsidR="00F93437">
        <w:rPr>
          <w:rFonts w:ascii="Times New Roman" w:hAnsi="Times New Roman"/>
          <w:sz w:val="24"/>
          <w:szCs w:val="24"/>
        </w:rPr>
        <w:t>(</w:t>
      </w:r>
      <w:proofErr w:type="gramEnd"/>
      <w:r w:rsidRPr="00BB2F84">
        <w:rPr>
          <w:rFonts w:ascii="Times New Roman" w:hAnsi="Times New Roman"/>
          <w:sz w:val="24"/>
          <w:szCs w:val="24"/>
        </w:rPr>
        <w:t>2</w:t>
      </w:r>
      <w:r w:rsidR="00F93437">
        <w:rPr>
          <w:rFonts w:ascii="Times New Roman" w:hAnsi="Times New Roman"/>
          <w:sz w:val="24"/>
          <w:szCs w:val="24"/>
        </w:rPr>
        <w:t>)</w:t>
      </w:r>
      <w:r w:rsidR="00093DB7">
        <w:rPr>
          <w:rFonts w:ascii="Times New Roman" w:hAnsi="Times New Roman"/>
          <w:sz w:val="24"/>
          <w:szCs w:val="24"/>
        </w:rPr>
        <w:t xml:space="preserve">, </w:t>
      </w:r>
      <w:r w:rsidRPr="00BB2F84">
        <w:rPr>
          <w:rFonts w:ascii="Times New Roman" w:hAnsi="Times New Roman"/>
          <w:sz w:val="24"/>
          <w:szCs w:val="24"/>
        </w:rPr>
        <w:t>134-136. DOI:10.21767/2472-0151.100026</w:t>
      </w:r>
    </w:p>
    <w:p w:rsidR="0064565B" w:rsidRPr="00C240F7" w:rsidRDefault="00190ADF" w:rsidP="00C240F7">
      <w:pPr>
        <w:pStyle w:val="ListParagraph"/>
        <w:numPr>
          <w:ilvl w:val="0"/>
          <w:numId w:val="41"/>
        </w:numPr>
        <w:jc w:val="both"/>
        <w:rPr>
          <w:rFonts w:ascii="Times New Roman" w:hAnsi="Times New Roman"/>
          <w:sz w:val="24"/>
          <w:szCs w:val="24"/>
        </w:rPr>
      </w:pPr>
      <w:r w:rsidRPr="00BB2F84">
        <w:rPr>
          <w:rFonts w:ascii="Times New Roman" w:hAnsi="Times New Roman"/>
          <w:sz w:val="24"/>
          <w:szCs w:val="24"/>
        </w:rPr>
        <w:t xml:space="preserve">Huang X, </w:t>
      </w:r>
      <w:proofErr w:type="spellStart"/>
      <w:r w:rsidRPr="00BB2F84">
        <w:rPr>
          <w:rFonts w:ascii="Times New Roman" w:hAnsi="Times New Roman"/>
          <w:sz w:val="24"/>
          <w:szCs w:val="24"/>
        </w:rPr>
        <w:t>Arjsri</w:t>
      </w:r>
      <w:proofErr w:type="spellEnd"/>
      <w:r w:rsidRPr="00BB2F84">
        <w:rPr>
          <w:rFonts w:ascii="Times New Roman" w:hAnsi="Times New Roman"/>
          <w:sz w:val="24"/>
          <w:szCs w:val="24"/>
        </w:rPr>
        <w:t xml:space="preserve"> P, </w:t>
      </w:r>
      <w:proofErr w:type="spellStart"/>
      <w:r w:rsidRPr="00BB2F84">
        <w:rPr>
          <w:rFonts w:ascii="Times New Roman" w:hAnsi="Times New Roman"/>
          <w:sz w:val="24"/>
          <w:szCs w:val="24"/>
        </w:rPr>
        <w:t>Srisawad</w:t>
      </w:r>
      <w:proofErr w:type="spellEnd"/>
      <w:r w:rsidRPr="00BB2F84">
        <w:rPr>
          <w:rFonts w:ascii="Times New Roman" w:hAnsi="Times New Roman"/>
          <w:sz w:val="24"/>
          <w:szCs w:val="24"/>
        </w:rPr>
        <w:t xml:space="preserve"> K, </w:t>
      </w:r>
      <w:proofErr w:type="spellStart"/>
      <w:r w:rsidRPr="00BB2F84">
        <w:rPr>
          <w:rFonts w:ascii="Times New Roman" w:hAnsi="Times New Roman"/>
          <w:sz w:val="24"/>
          <w:szCs w:val="24"/>
        </w:rPr>
        <w:t>Yodkeeree</w:t>
      </w:r>
      <w:proofErr w:type="spellEnd"/>
      <w:r w:rsidRPr="00BB2F84">
        <w:rPr>
          <w:rFonts w:ascii="Times New Roman" w:hAnsi="Times New Roman"/>
          <w:sz w:val="24"/>
          <w:szCs w:val="24"/>
        </w:rPr>
        <w:t xml:space="preserve"> S, </w:t>
      </w:r>
      <w:proofErr w:type="spellStart"/>
      <w:r w:rsidRPr="00BB2F84">
        <w:rPr>
          <w:rFonts w:ascii="Times New Roman" w:hAnsi="Times New Roman"/>
          <w:sz w:val="24"/>
          <w:szCs w:val="24"/>
        </w:rPr>
        <w:t>Dejkriengkraikul</w:t>
      </w:r>
      <w:proofErr w:type="spellEnd"/>
      <w:r w:rsidRPr="00BB2F84">
        <w:rPr>
          <w:rFonts w:ascii="Times New Roman" w:hAnsi="Times New Roman"/>
          <w:sz w:val="24"/>
          <w:szCs w:val="24"/>
        </w:rPr>
        <w:t xml:space="preserve"> P. </w:t>
      </w:r>
      <w:r w:rsidR="00F93437">
        <w:rPr>
          <w:rFonts w:ascii="Times New Roman" w:hAnsi="Times New Roman"/>
          <w:sz w:val="24"/>
          <w:szCs w:val="24"/>
        </w:rPr>
        <w:t>(</w:t>
      </w:r>
      <w:r w:rsidRPr="00BB2F84">
        <w:rPr>
          <w:rFonts w:ascii="Times New Roman" w:hAnsi="Times New Roman"/>
          <w:sz w:val="24"/>
          <w:szCs w:val="24"/>
        </w:rPr>
        <w:t>2024</w:t>
      </w:r>
      <w:r w:rsidR="00F93437">
        <w:rPr>
          <w:rFonts w:ascii="Times New Roman" w:hAnsi="Times New Roman"/>
          <w:sz w:val="24"/>
          <w:szCs w:val="24"/>
        </w:rPr>
        <w:t>)</w:t>
      </w:r>
      <w:r w:rsidRPr="00BB2F84">
        <w:rPr>
          <w:rFonts w:ascii="Times New Roman" w:hAnsi="Times New Roman"/>
          <w:sz w:val="24"/>
          <w:szCs w:val="24"/>
        </w:rPr>
        <w:t xml:space="preserve">.Exploring the anticancer potential of traditional Thai medicinal plants: A focus on Dracaena </w:t>
      </w:r>
      <w:proofErr w:type="spellStart"/>
      <w:r w:rsidRPr="00BB2F84">
        <w:rPr>
          <w:rFonts w:ascii="Times New Roman" w:hAnsi="Times New Roman"/>
          <w:sz w:val="24"/>
          <w:szCs w:val="24"/>
        </w:rPr>
        <w:t>loureiri</w:t>
      </w:r>
      <w:proofErr w:type="spellEnd"/>
      <w:r w:rsidRPr="00BB2F84">
        <w:rPr>
          <w:rFonts w:ascii="Times New Roman" w:hAnsi="Times New Roman"/>
          <w:sz w:val="24"/>
          <w:szCs w:val="24"/>
        </w:rPr>
        <w:t xml:space="preserve"> and its effects on non-small-cell lung cancer. Plants 13 (2): 290. DOI: 10.3390/plants1302029</w:t>
      </w:r>
    </w:p>
    <w:p w:rsidR="0064565B" w:rsidRPr="00C240F7" w:rsidRDefault="00190ADF" w:rsidP="00C240F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Komala</w:t>
      </w:r>
      <w:proofErr w:type="spellEnd"/>
      <w:r w:rsidRPr="00BB2F84">
        <w:rPr>
          <w:rFonts w:ascii="Times New Roman" w:hAnsi="Times New Roman"/>
          <w:sz w:val="24"/>
          <w:szCs w:val="24"/>
        </w:rPr>
        <w:t xml:space="preserve"> O, </w:t>
      </w:r>
      <w:proofErr w:type="spellStart"/>
      <w:r w:rsidRPr="00BB2F84">
        <w:rPr>
          <w:rFonts w:ascii="Times New Roman" w:hAnsi="Times New Roman"/>
          <w:sz w:val="24"/>
          <w:szCs w:val="24"/>
        </w:rPr>
        <w:t>Yulia</w:t>
      </w:r>
      <w:proofErr w:type="spellEnd"/>
      <w:r w:rsidRPr="00BB2F84">
        <w:rPr>
          <w:rFonts w:ascii="Times New Roman" w:hAnsi="Times New Roman"/>
          <w:sz w:val="24"/>
          <w:szCs w:val="24"/>
        </w:rPr>
        <w:t xml:space="preserve"> I, </w:t>
      </w:r>
      <w:proofErr w:type="spellStart"/>
      <w:r w:rsidRPr="00BB2F84">
        <w:rPr>
          <w:rFonts w:ascii="Times New Roman" w:hAnsi="Times New Roman"/>
          <w:sz w:val="24"/>
          <w:szCs w:val="24"/>
        </w:rPr>
        <w:t>Pebrianti</w:t>
      </w:r>
      <w:proofErr w:type="spellEnd"/>
      <w:r w:rsidRPr="00BB2F84">
        <w:rPr>
          <w:rFonts w:ascii="Times New Roman" w:hAnsi="Times New Roman"/>
          <w:sz w:val="24"/>
          <w:szCs w:val="24"/>
        </w:rPr>
        <w:t xml:space="preserve"> R, Program, </w:t>
      </w:r>
      <w:proofErr w:type="spellStart"/>
      <w:r w:rsidRPr="00BB2F84">
        <w:rPr>
          <w:rFonts w:ascii="Times New Roman" w:hAnsi="Times New Roman"/>
          <w:sz w:val="24"/>
          <w:szCs w:val="24"/>
        </w:rPr>
        <w:t>Biologi</w:t>
      </w:r>
      <w:proofErr w:type="spellEnd"/>
      <w:r w:rsidRPr="00BB2F84">
        <w:rPr>
          <w:rFonts w:ascii="Times New Roman" w:hAnsi="Times New Roman"/>
          <w:sz w:val="24"/>
          <w:szCs w:val="24"/>
        </w:rPr>
        <w:t xml:space="preserve"> S, </w:t>
      </w:r>
      <w:proofErr w:type="spellStart"/>
      <w:r w:rsidRPr="00BB2F84">
        <w:rPr>
          <w:rFonts w:ascii="Times New Roman" w:hAnsi="Times New Roman"/>
          <w:sz w:val="24"/>
          <w:szCs w:val="24"/>
        </w:rPr>
        <w:t>Farmasi</w:t>
      </w:r>
      <w:proofErr w:type="spellEnd"/>
      <w:r w:rsidRPr="00BB2F84">
        <w:rPr>
          <w:rFonts w:ascii="Times New Roman" w:hAnsi="Times New Roman"/>
          <w:sz w:val="24"/>
          <w:szCs w:val="24"/>
        </w:rPr>
        <w:t xml:space="preserve"> S. </w:t>
      </w:r>
      <w:r w:rsidR="00F93437">
        <w:rPr>
          <w:rFonts w:ascii="Times New Roman" w:hAnsi="Times New Roman"/>
          <w:sz w:val="24"/>
          <w:szCs w:val="24"/>
        </w:rPr>
        <w:t xml:space="preserve"> (2012). </w:t>
      </w:r>
      <w:r w:rsidRPr="00BB2F84">
        <w:rPr>
          <w:rFonts w:ascii="Times New Roman" w:hAnsi="Times New Roman"/>
          <w:sz w:val="24"/>
          <w:szCs w:val="24"/>
        </w:rPr>
        <w:t>UJI EFEKTIVITAS EKSTRAK ETANOL DAUN LIDAH MERTUA (</w:t>
      </w:r>
      <w:proofErr w:type="spellStart"/>
      <w:r w:rsidRPr="00BB2F84">
        <w:rPr>
          <w:rFonts w:ascii="Times New Roman" w:hAnsi="Times New Roman"/>
          <w:sz w:val="24"/>
          <w:szCs w:val="24"/>
        </w:rPr>
        <w:t>Sansevieria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Prain</w:t>
      </w:r>
      <w:proofErr w:type="spellEnd"/>
      <w:r w:rsidRPr="00BB2F84">
        <w:rPr>
          <w:rFonts w:ascii="Times New Roman" w:hAnsi="Times New Roman"/>
          <w:sz w:val="24"/>
          <w:szCs w:val="24"/>
        </w:rPr>
        <w:t xml:space="preserve">) TERHADAP KHAMIR Candida </w:t>
      </w:r>
      <w:proofErr w:type="spellStart"/>
      <w:r w:rsidRPr="00BB2F84">
        <w:rPr>
          <w:rFonts w:ascii="Times New Roman" w:hAnsi="Times New Roman"/>
          <w:sz w:val="24"/>
          <w:szCs w:val="24"/>
        </w:rPr>
        <w:t>albicans</w:t>
      </w:r>
      <w:proofErr w:type="spellEnd"/>
      <w:r w:rsidRPr="00BB2F84">
        <w:rPr>
          <w:rFonts w:ascii="Times New Roman" w:hAnsi="Times New Roman"/>
          <w:sz w:val="24"/>
          <w:szCs w:val="24"/>
        </w:rPr>
        <w:t xml:space="preserve">. FITOFARMAKA J </w:t>
      </w:r>
      <w:proofErr w:type="spellStart"/>
      <w:r w:rsidRPr="00BB2F84">
        <w:rPr>
          <w:rFonts w:ascii="Times New Roman" w:hAnsi="Times New Roman"/>
          <w:sz w:val="24"/>
          <w:szCs w:val="24"/>
        </w:rPr>
        <w:t>Ilm</w:t>
      </w:r>
      <w:proofErr w:type="spellEnd"/>
      <w:r w:rsidRPr="00BB2F84">
        <w:rPr>
          <w:rFonts w:ascii="Times New Roman" w:hAnsi="Times New Roman"/>
          <w:sz w:val="24"/>
          <w:szCs w:val="24"/>
        </w:rPr>
        <w:t xml:space="preserve"> Farm</w:t>
      </w:r>
      <w:r w:rsidR="00F93437">
        <w:rPr>
          <w:rFonts w:ascii="Times New Roman" w:hAnsi="Times New Roman"/>
          <w:sz w:val="24"/>
          <w:szCs w:val="24"/>
        </w:rPr>
        <w:t xml:space="preserve">. </w:t>
      </w:r>
      <w:r w:rsidRPr="00BB2F84">
        <w:rPr>
          <w:rFonts w:ascii="Times New Roman" w:hAnsi="Times New Roman"/>
          <w:sz w:val="24"/>
          <w:szCs w:val="24"/>
        </w:rPr>
        <w:t xml:space="preserve">2(2):146–52. </w:t>
      </w:r>
      <w:hyperlink r:id="rId30" w:history="1">
        <w:r w:rsidR="0064565B" w:rsidRPr="00D25101">
          <w:rPr>
            <w:rStyle w:val="Hyperlink"/>
            <w:rFonts w:ascii="Times New Roman" w:hAnsi="Times New Roman" w:cs="Times New Roman"/>
            <w:color w:val="auto"/>
            <w:sz w:val="24"/>
            <w:szCs w:val="24"/>
          </w:rPr>
          <w:t>https://journal.unpak.ac.id/index.php/fitofarmaka/article/view/169</w:t>
        </w:r>
      </w:hyperlink>
    </w:p>
    <w:p w:rsidR="0064565B" w:rsidRPr="00C240F7" w:rsidRDefault="00190ADF" w:rsidP="00C240F7">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lastRenderedPageBreak/>
        <w:t>Ighodaro</w:t>
      </w:r>
      <w:proofErr w:type="spellEnd"/>
      <w:r w:rsidRPr="00BB2F84">
        <w:rPr>
          <w:rFonts w:ascii="Times New Roman" w:hAnsi="Times New Roman"/>
          <w:sz w:val="24"/>
          <w:szCs w:val="24"/>
        </w:rPr>
        <w:t xml:space="preserve"> OM, Adeosun AM, </w:t>
      </w:r>
      <w:proofErr w:type="spellStart"/>
      <w:r w:rsidRPr="00BB2F84">
        <w:rPr>
          <w:rFonts w:ascii="Times New Roman" w:hAnsi="Times New Roman"/>
          <w:sz w:val="24"/>
          <w:szCs w:val="24"/>
        </w:rPr>
        <w:t>Ojiko</w:t>
      </w:r>
      <w:proofErr w:type="spellEnd"/>
      <w:r w:rsidRPr="00BB2F84">
        <w:rPr>
          <w:rFonts w:ascii="Times New Roman" w:hAnsi="Times New Roman"/>
          <w:sz w:val="24"/>
          <w:szCs w:val="24"/>
        </w:rPr>
        <w:t xml:space="preserve"> BF, </w:t>
      </w:r>
      <w:proofErr w:type="spellStart"/>
      <w:r w:rsidRPr="00BB2F84">
        <w:rPr>
          <w:rFonts w:ascii="Times New Roman" w:hAnsi="Times New Roman"/>
          <w:sz w:val="24"/>
          <w:szCs w:val="24"/>
        </w:rPr>
        <w:t>Akorede</w:t>
      </w:r>
      <w:proofErr w:type="spellEnd"/>
      <w:r w:rsidRPr="00BB2F84">
        <w:rPr>
          <w:rFonts w:ascii="Times New Roman" w:hAnsi="Times New Roman"/>
          <w:sz w:val="24"/>
          <w:szCs w:val="24"/>
        </w:rPr>
        <w:t xml:space="preserve"> AT, </w:t>
      </w:r>
      <w:proofErr w:type="spellStart"/>
      <w:r w:rsidRPr="00BB2F84">
        <w:rPr>
          <w:rFonts w:ascii="Times New Roman" w:hAnsi="Times New Roman"/>
          <w:sz w:val="24"/>
          <w:szCs w:val="24"/>
        </w:rPr>
        <w:t>Fuyi</w:t>
      </w:r>
      <w:proofErr w:type="spellEnd"/>
      <w:r w:rsidRPr="00BB2F84">
        <w:rPr>
          <w:rFonts w:ascii="Times New Roman" w:hAnsi="Times New Roman"/>
          <w:sz w:val="24"/>
          <w:szCs w:val="24"/>
        </w:rPr>
        <w:t xml:space="preserve">-Williams O. </w:t>
      </w:r>
      <w:r w:rsidR="00F93437">
        <w:rPr>
          <w:rFonts w:ascii="Times New Roman" w:hAnsi="Times New Roman"/>
          <w:sz w:val="24"/>
          <w:szCs w:val="24"/>
        </w:rPr>
        <w:t xml:space="preserve">(2017). </w:t>
      </w:r>
      <w:r w:rsidRPr="00BB2F84">
        <w:rPr>
          <w:rFonts w:ascii="Times New Roman" w:hAnsi="Times New Roman"/>
          <w:sz w:val="24"/>
          <w:szCs w:val="24"/>
        </w:rPr>
        <w:t xml:space="preserve">Toxicity status and </w:t>
      </w:r>
      <w:proofErr w:type="spellStart"/>
      <w:r w:rsidRPr="00BB2F84">
        <w:rPr>
          <w:rFonts w:ascii="Times New Roman" w:hAnsi="Times New Roman"/>
          <w:sz w:val="24"/>
          <w:szCs w:val="24"/>
        </w:rPr>
        <w:t>antiulcerativepotential</w:t>
      </w:r>
      <w:proofErr w:type="spellEnd"/>
      <w:r w:rsidRPr="00BB2F84">
        <w:rPr>
          <w:rFonts w:ascii="Times New Roman" w:hAnsi="Times New Roman"/>
          <w:sz w:val="24"/>
          <w:szCs w:val="24"/>
        </w:rPr>
        <w:t xml:space="preserve"> of </w:t>
      </w:r>
      <w:proofErr w:type="spellStart"/>
      <w:r w:rsidRPr="00BB2F84">
        <w:rPr>
          <w:rFonts w:ascii="Times New Roman" w:hAnsi="Times New Roman"/>
          <w:sz w:val="24"/>
          <w:szCs w:val="24"/>
        </w:rPr>
        <w:t>Sansevieria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xml:space="preserve"> leaf extract in </w:t>
      </w:r>
      <w:proofErr w:type="spellStart"/>
      <w:r w:rsidRPr="00BB2F84">
        <w:rPr>
          <w:rFonts w:ascii="Times New Roman" w:hAnsi="Times New Roman"/>
          <w:sz w:val="24"/>
          <w:szCs w:val="24"/>
        </w:rPr>
        <w:t>Wistar</w:t>
      </w:r>
      <w:proofErr w:type="spellEnd"/>
      <w:r w:rsidRPr="00BB2F84">
        <w:rPr>
          <w:rFonts w:ascii="Times New Roman" w:hAnsi="Times New Roman"/>
          <w:sz w:val="24"/>
          <w:szCs w:val="24"/>
        </w:rPr>
        <w:t xml:space="preserve"> rats. J </w:t>
      </w:r>
      <w:proofErr w:type="gramStart"/>
      <w:r w:rsidRPr="00BB2F84">
        <w:rPr>
          <w:rFonts w:ascii="Times New Roman" w:hAnsi="Times New Roman"/>
          <w:sz w:val="24"/>
          <w:szCs w:val="24"/>
        </w:rPr>
        <w:t>IntercultEthnopharmacol.6(</w:t>
      </w:r>
      <w:proofErr w:type="gramEnd"/>
      <w:r w:rsidRPr="00BB2F84">
        <w:rPr>
          <w:rFonts w:ascii="Times New Roman" w:hAnsi="Times New Roman"/>
          <w:sz w:val="24"/>
          <w:szCs w:val="24"/>
        </w:rPr>
        <w:t>2)</w:t>
      </w:r>
      <w:r w:rsidR="00990BEC">
        <w:rPr>
          <w:rFonts w:ascii="Times New Roman" w:hAnsi="Times New Roman"/>
          <w:sz w:val="24"/>
          <w:szCs w:val="24"/>
        </w:rPr>
        <w:t xml:space="preserve">, </w:t>
      </w:r>
      <w:r w:rsidRPr="00BB2F84">
        <w:rPr>
          <w:rFonts w:ascii="Times New Roman" w:hAnsi="Times New Roman"/>
          <w:sz w:val="24"/>
          <w:szCs w:val="24"/>
        </w:rPr>
        <w:t xml:space="preserve">234-239. </w:t>
      </w:r>
      <w:proofErr w:type="spellStart"/>
      <w:proofErr w:type="gramStart"/>
      <w:r w:rsidRPr="00BB2F84">
        <w:rPr>
          <w:rFonts w:ascii="Times New Roman" w:hAnsi="Times New Roman"/>
          <w:sz w:val="24"/>
          <w:szCs w:val="24"/>
        </w:rPr>
        <w:t>doi</w:t>
      </w:r>
      <w:proofErr w:type="spellEnd"/>
      <w:proofErr w:type="gramEnd"/>
      <w:r w:rsidRPr="00BB2F84">
        <w:rPr>
          <w:rFonts w:ascii="Times New Roman" w:hAnsi="Times New Roman"/>
          <w:sz w:val="24"/>
          <w:szCs w:val="24"/>
        </w:rPr>
        <w:t>: 10.5455/jice.20170421103553. PMID: 28512605; PMCID: PMC5429084.</w:t>
      </w:r>
    </w:p>
    <w:p w:rsidR="00073262" w:rsidRPr="00073262" w:rsidRDefault="00190ADF" w:rsidP="00073262">
      <w:pPr>
        <w:pStyle w:val="ListParagraph"/>
        <w:numPr>
          <w:ilvl w:val="0"/>
          <w:numId w:val="41"/>
        </w:numPr>
        <w:jc w:val="both"/>
        <w:rPr>
          <w:rFonts w:ascii="Times New Roman" w:hAnsi="Times New Roman"/>
          <w:sz w:val="24"/>
          <w:szCs w:val="24"/>
        </w:rPr>
      </w:pPr>
      <w:r w:rsidRPr="00BB2F84">
        <w:rPr>
          <w:rFonts w:ascii="Times New Roman" w:hAnsi="Times New Roman"/>
          <w:sz w:val="24"/>
          <w:szCs w:val="24"/>
        </w:rPr>
        <w:t xml:space="preserve">Lestari, E., </w:t>
      </w:r>
      <w:proofErr w:type="spellStart"/>
      <w:r w:rsidRPr="00BB2F84">
        <w:rPr>
          <w:rFonts w:ascii="Times New Roman" w:hAnsi="Times New Roman"/>
          <w:sz w:val="24"/>
          <w:szCs w:val="24"/>
        </w:rPr>
        <w:t>Setyaningrum</w:t>
      </w:r>
      <w:proofErr w:type="spellEnd"/>
      <w:r w:rsidRPr="00BB2F84">
        <w:rPr>
          <w:rFonts w:ascii="Times New Roman" w:hAnsi="Times New Roman"/>
          <w:sz w:val="24"/>
          <w:szCs w:val="24"/>
        </w:rPr>
        <w:t xml:space="preserve">, E., </w:t>
      </w:r>
      <w:proofErr w:type="spellStart"/>
      <w:r w:rsidRPr="00BB2F84">
        <w:rPr>
          <w:rFonts w:ascii="Times New Roman" w:hAnsi="Times New Roman"/>
          <w:sz w:val="24"/>
          <w:szCs w:val="24"/>
        </w:rPr>
        <w:t>Wahyuningsih</w:t>
      </w:r>
      <w:proofErr w:type="spellEnd"/>
      <w:r w:rsidRPr="00BB2F84">
        <w:rPr>
          <w:rFonts w:ascii="Times New Roman" w:hAnsi="Times New Roman"/>
          <w:sz w:val="24"/>
          <w:szCs w:val="24"/>
        </w:rPr>
        <w:t xml:space="preserve">, S., Rosa, E., </w:t>
      </w:r>
      <w:proofErr w:type="spellStart"/>
      <w:r w:rsidRPr="00BB2F84">
        <w:rPr>
          <w:rFonts w:ascii="Times New Roman" w:hAnsi="Times New Roman"/>
          <w:sz w:val="24"/>
          <w:szCs w:val="24"/>
        </w:rPr>
        <w:t>Nurcahyani</w:t>
      </w:r>
      <w:proofErr w:type="spellEnd"/>
      <w:r w:rsidRPr="00BB2F84">
        <w:rPr>
          <w:rFonts w:ascii="Times New Roman" w:hAnsi="Times New Roman"/>
          <w:sz w:val="24"/>
          <w:szCs w:val="24"/>
        </w:rPr>
        <w:t>, N. &amp;</w:t>
      </w:r>
      <w:proofErr w:type="spellStart"/>
      <w:r w:rsidRPr="00BB2F84">
        <w:rPr>
          <w:rFonts w:ascii="Times New Roman" w:hAnsi="Times New Roman"/>
          <w:sz w:val="24"/>
          <w:szCs w:val="24"/>
        </w:rPr>
        <w:t>Kanedi</w:t>
      </w:r>
      <w:proofErr w:type="spellEnd"/>
      <w:r w:rsidRPr="00BB2F84">
        <w:rPr>
          <w:rFonts w:ascii="Times New Roman" w:hAnsi="Times New Roman"/>
          <w:sz w:val="24"/>
          <w:szCs w:val="24"/>
        </w:rPr>
        <w:t>, M. (2024). Antimalarial activity test and GC-MS analysis of ethanol and ethyl acetate extract of snake plant (</w:t>
      </w:r>
      <w:proofErr w:type="spellStart"/>
      <w:r w:rsidRPr="00BB2F84">
        <w:rPr>
          <w:rFonts w:ascii="Times New Roman" w:hAnsi="Times New Roman"/>
          <w:sz w:val="24"/>
          <w:szCs w:val="24"/>
        </w:rPr>
        <w:t>Sansevieria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trifasciata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Prain</w:t>
      </w:r>
      <w:proofErr w:type="spellEnd"/>
      <w:r w:rsidRPr="00BB2F84">
        <w:rPr>
          <w:rFonts w:ascii="Times New Roman" w:hAnsi="Times New Roman"/>
          <w:sz w:val="24"/>
          <w:szCs w:val="24"/>
        </w:rPr>
        <w:t xml:space="preserve">). World Journal of Biology Pharmacy and Health Sciences, 15, 091–097. </w:t>
      </w:r>
      <w:proofErr w:type="spellStart"/>
      <w:r w:rsidRPr="00BB2F84">
        <w:rPr>
          <w:rFonts w:ascii="Times New Roman" w:hAnsi="Times New Roman"/>
          <w:sz w:val="24"/>
          <w:szCs w:val="24"/>
        </w:rPr>
        <w:t>doi</w:t>
      </w:r>
      <w:proofErr w:type="spellEnd"/>
      <w:r w:rsidRPr="00BB2F84">
        <w:rPr>
          <w:rFonts w:ascii="Times New Roman" w:hAnsi="Times New Roman"/>
          <w:sz w:val="24"/>
          <w:szCs w:val="24"/>
        </w:rPr>
        <w:t>: 10.30574/wjbphs.2023.15.2.0337</w:t>
      </w:r>
    </w:p>
    <w:p w:rsidR="00B33762" w:rsidRPr="00B33762" w:rsidRDefault="00190ADF" w:rsidP="00B33762">
      <w:pPr>
        <w:pStyle w:val="ListParagraph"/>
        <w:numPr>
          <w:ilvl w:val="0"/>
          <w:numId w:val="41"/>
        </w:numPr>
        <w:jc w:val="both"/>
        <w:rPr>
          <w:rFonts w:ascii="Times New Roman" w:hAnsi="Times New Roman"/>
          <w:sz w:val="24"/>
          <w:szCs w:val="24"/>
        </w:rPr>
      </w:pPr>
      <w:proofErr w:type="spellStart"/>
      <w:r w:rsidRPr="00BB2F84">
        <w:rPr>
          <w:rFonts w:ascii="Times New Roman" w:hAnsi="Times New Roman"/>
          <w:sz w:val="24"/>
          <w:szCs w:val="24"/>
        </w:rPr>
        <w:t>HamidollahAfrasiabian</w:t>
      </w:r>
      <w:proofErr w:type="spellEnd"/>
      <w:r w:rsidRPr="00BB2F84">
        <w:rPr>
          <w:rFonts w:ascii="Times New Roman" w:hAnsi="Times New Roman"/>
          <w:sz w:val="24"/>
          <w:szCs w:val="24"/>
        </w:rPr>
        <w:t xml:space="preserve">&amp; Reza </w:t>
      </w:r>
      <w:proofErr w:type="spellStart"/>
      <w:r w:rsidRPr="00BB2F84">
        <w:rPr>
          <w:rFonts w:ascii="Times New Roman" w:hAnsi="Times New Roman"/>
          <w:sz w:val="24"/>
          <w:szCs w:val="24"/>
        </w:rPr>
        <w:t>Hododi</w:t>
      </w:r>
      <w:proofErr w:type="spellEnd"/>
      <w:r w:rsidRPr="00BB2F84">
        <w:rPr>
          <w:rFonts w:ascii="Times New Roman" w:hAnsi="Times New Roman"/>
          <w:sz w:val="24"/>
          <w:szCs w:val="24"/>
        </w:rPr>
        <w:t xml:space="preserve">&amp; Mohammad </w:t>
      </w:r>
      <w:proofErr w:type="spellStart"/>
      <w:r w:rsidRPr="00BB2F84">
        <w:rPr>
          <w:rFonts w:ascii="Times New Roman" w:hAnsi="Times New Roman"/>
          <w:sz w:val="24"/>
          <w:szCs w:val="24"/>
        </w:rPr>
        <w:t>Imanieh</w:t>
      </w:r>
      <w:proofErr w:type="spellEnd"/>
      <w:r w:rsidRPr="00BB2F84">
        <w:rPr>
          <w:rFonts w:ascii="Times New Roman" w:hAnsi="Times New Roman"/>
          <w:sz w:val="24"/>
          <w:szCs w:val="24"/>
        </w:rPr>
        <w:t xml:space="preserve">&amp; </w:t>
      </w:r>
      <w:proofErr w:type="spellStart"/>
      <w:r w:rsidRPr="00BB2F84">
        <w:rPr>
          <w:rFonts w:ascii="Times New Roman" w:hAnsi="Times New Roman"/>
          <w:sz w:val="24"/>
          <w:szCs w:val="24"/>
        </w:rPr>
        <w:t>Alireza</w:t>
      </w:r>
      <w:proofErr w:type="spellEnd"/>
      <w:r w:rsidRPr="00BB2F84">
        <w:rPr>
          <w:rFonts w:ascii="Times New Roman" w:hAnsi="Times New Roman"/>
          <w:sz w:val="24"/>
          <w:szCs w:val="24"/>
        </w:rPr>
        <w:t xml:space="preserve"> </w:t>
      </w:r>
      <w:proofErr w:type="spellStart"/>
      <w:r w:rsidRPr="00BB2F84">
        <w:rPr>
          <w:rFonts w:ascii="Times New Roman" w:hAnsi="Times New Roman"/>
          <w:sz w:val="24"/>
          <w:szCs w:val="24"/>
        </w:rPr>
        <w:t>Salehi</w:t>
      </w:r>
      <w:proofErr w:type="spellEnd"/>
      <w:r w:rsidR="007842B5">
        <w:rPr>
          <w:rFonts w:ascii="Times New Roman" w:hAnsi="Times New Roman"/>
          <w:sz w:val="24"/>
          <w:szCs w:val="24"/>
        </w:rPr>
        <w:t>. (</w:t>
      </w:r>
      <w:r w:rsidRPr="00BB2F84">
        <w:rPr>
          <w:rFonts w:ascii="Times New Roman" w:hAnsi="Times New Roman"/>
          <w:sz w:val="24"/>
          <w:szCs w:val="24"/>
        </w:rPr>
        <w:t>2017</w:t>
      </w:r>
      <w:r w:rsidR="00F93437">
        <w:rPr>
          <w:rFonts w:ascii="Times New Roman" w:hAnsi="Times New Roman"/>
          <w:sz w:val="24"/>
          <w:szCs w:val="24"/>
        </w:rPr>
        <w:t>)</w:t>
      </w:r>
      <w:r w:rsidR="007842B5">
        <w:rPr>
          <w:rFonts w:ascii="Times New Roman" w:hAnsi="Times New Roman"/>
          <w:sz w:val="24"/>
          <w:szCs w:val="24"/>
        </w:rPr>
        <w:t>.</w:t>
      </w:r>
      <w:r w:rsidRPr="00BB2F84">
        <w:rPr>
          <w:rFonts w:ascii="Times New Roman" w:hAnsi="Times New Roman"/>
          <w:sz w:val="24"/>
          <w:szCs w:val="24"/>
        </w:rPr>
        <w:t xml:space="preserve"> "</w:t>
      </w:r>
      <w:hyperlink r:id="rId31" w:history="1">
        <w:r w:rsidR="00927A81">
          <w:rPr>
            <w:rStyle w:val="Hyperlink"/>
            <w:rFonts w:ascii="Times New Roman" w:hAnsi="Times New Roman" w:cs="Times New Roman"/>
            <w:color w:val="000000" w:themeColor="text1"/>
            <w:sz w:val="24"/>
            <w:szCs w:val="24"/>
            <w:u w:val="none"/>
          </w:rPr>
          <w:t xml:space="preserve">Therapeutic </w:t>
        </w:r>
        <w:r w:rsidRPr="00CD1AC5">
          <w:rPr>
            <w:rStyle w:val="Hyperlink"/>
            <w:rFonts w:ascii="Times New Roman" w:hAnsi="Times New Roman" w:cs="Times New Roman"/>
            <w:color w:val="000000" w:themeColor="text1"/>
            <w:sz w:val="24"/>
            <w:szCs w:val="24"/>
            <w:u w:val="none"/>
          </w:rPr>
          <w:t xml:space="preserve">Effects of </w:t>
        </w:r>
        <w:proofErr w:type="spellStart"/>
        <w:r w:rsidRPr="00CD1AC5">
          <w:rPr>
            <w:rStyle w:val="Hyperlink"/>
            <w:rFonts w:ascii="Times New Roman" w:hAnsi="Times New Roman" w:cs="Times New Roman"/>
            <w:color w:val="000000" w:themeColor="text1"/>
            <w:sz w:val="24"/>
            <w:szCs w:val="24"/>
            <w:u w:val="none"/>
          </w:rPr>
          <w:t>Sansevieria</w:t>
        </w:r>
        <w:proofErr w:type="spellEnd"/>
        <w:r w:rsidR="00CD1AC5">
          <w:rPr>
            <w:rStyle w:val="Hyperlink"/>
            <w:rFonts w:ascii="Times New Roman" w:hAnsi="Times New Roman" w:cs="Times New Roman"/>
            <w:color w:val="000000" w:themeColor="text1"/>
            <w:sz w:val="24"/>
            <w:szCs w:val="24"/>
            <w:u w:val="none"/>
          </w:rPr>
          <w:t xml:space="preserve"> </w:t>
        </w:r>
        <w:proofErr w:type="spellStart"/>
        <w:r w:rsidRPr="00CD1AC5">
          <w:rPr>
            <w:rStyle w:val="Hyperlink"/>
            <w:rFonts w:ascii="Times New Roman" w:hAnsi="Times New Roman" w:cs="Times New Roman"/>
            <w:color w:val="000000" w:themeColor="text1"/>
            <w:sz w:val="24"/>
            <w:szCs w:val="24"/>
            <w:u w:val="none"/>
          </w:rPr>
          <w:t>Trifasciata</w:t>
        </w:r>
        <w:proofErr w:type="spellEnd"/>
        <w:r w:rsidRPr="00CD1AC5">
          <w:rPr>
            <w:rStyle w:val="Hyperlink"/>
            <w:rFonts w:ascii="Times New Roman" w:hAnsi="Times New Roman" w:cs="Times New Roman"/>
            <w:color w:val="000000" w:themeColor="text1"/>
            <w:sz w:val="24"/>
            <w:szCs w:val="24"/>
            <w:u w:val="none"/>
          </w:rPr>
          <w:t xml:space="preserve"> Ointment in Callosities of Toes</w:t>
        </w:r>
      </w:hyperlink>
      <w:r w:rsidRPr="00CD1AC5">
        <w:rPr>
          <w:rFonts w:ascii="Times New Roman" w:hAnsi="Times New Roman"/>
          <w:color w:val="000000" w:themeColor="text1"/>
          <w:sz w:val="24"/>
          <w:szCs w:val="24"/>
        </w:rPr>
        <w:t>," </w:t>
      </w:r>
      <w:hyperlink r:id="rId32" w:history="1">
        <w:r w:rsidRPr="00CD1AC5">
          <w:rPr>
            <w:rStyle w:val="Hyperlink"/>
            <w:rFonts w:ascii="Times New Roman" w:hAnsi="Times New Roman" w:cs="Times New Roman"/>
            <w:color w:val="000000" w:themeColor="text1"/>
            <w:sz w:val="24"/>
            <w:szCs w:val="24"/>
            <w:u w:val="none"/>
          </w:rPr>
          <w:t>Global Journal of Health Science</w:t>
        </w:r>
      </w:hyperlink>
      <w:r w:rsidRPr="00BB2F84">
        <w:rPr>
          <w:rFonts w:ascii="Times New Roman" w:hAnsi="Times New Roman"/>
          <w:sz w:val="24"/>
          <w:szCs w:val="24"/>
        </w:rPr>
        <w:t xml:space="preserve">, Canadian </w:t>
      </w:r>
      <w:proofErr w:type="spellStart"/>
      <w:r w:rsidRPr="00BB2F84">
        <w:rPr>
          <w:rFonts w:ascii="Times New Roman" w:hAnsi="Times New Roman"/>
          <w:sz w:val="24"/>
          <w:szCs w:val="24"/>
        </w:rPr>
        <w:t>Center</w:t>
      </w:r>
      <w:proofErr w:type="spellEnd"/>
      <w:r w:rsidRPr="00BB2F84">
        <w:rPr>
          <w:rFonts w:ascii="Times New Roman" w:hAnsi="Times New Roman"/>
          <w:sz w:val="24"/>
          <w:szCs w:val="24"/>
        </w:rPr>
        <w:t xml:space="preserve"> of Science and </w:t>
      </w:r>
      <w:proofErr w:type="gramStart"/>
      <w:r w:rsidRPr="00BB2F84">
        <w:rPr>
          <w:rFonts w:ascii="Times New Roman" w:hAnsi="Times New Roman"/>
          <w:sz w:val="24"/>
          <w:szCs w:val="24"/>
        </w:rPr>
        <w:t>Education</w:t>
      </w:r>
      <w:r w:rsidR="00F93437">
        <w:rPr>
          <w:rFonts w:ascii="Times New Roman" w:hAnsi="Times New Roman"/>
          <w:sz w:val="24"/>
          <w:szCs w:val="24"/>
        </w:rPr>
        <w:t>.</w:t>
      </w:r>
      <w:r w:rsidRPr="00BB2F84">
        <w:rPr>
          <w:rFonts w:ascii="Times New Roman" w:hAnsi="Times New Roman"/>
          <w:sz w:val="24"/>
          <w:szCs w:val="24"/>
        </w:rPr>
        <w:t>9(</w:t>
      </w:r>
      <w:proofErr w:type="gramEnd"/>
      <w:r w:rsidRPr="00BB2F84">
        <w:rPr>
          <w:rFonts w:ascii="Times New Roman" w:hAnsi="Times New Roman"/>
          <w:sz w:val="24"/>
          <w:szCs w:val="24"/>
        </w:rPr>
        <w:t>2)</w:t>
      </w:r>
      <w:r w:rsidR="00990BEC">
        <w:rPr>
          <w:rFonts w:ascii="Times New Roman" w:hAnsi="Times New Roman"/>
          <w:sz w:val="24"/>
          <w:szCs w:val="24"/>
        </w:rPr>
        <w:t xml:space="preserve">, </w:t>
      </w:r>
      <w:r w:rsidRPr="00BB2F84">
        <w:rPr>
          <w:rFonts w:ascii="Times New Roman" w:hAnsi="Times New Roman"/>
          <w:sz w:val="24"/>
          <w:szCs w:val="24"/>
        </w:rPr>
        <w:t>264</w:t>
      </w:r>
      <w:r w:rsidR="00D25101">
        <w:rPr>
          <w:rFonts w:ascii="Times New Roman" w:hAnsi="Times New Roman"/>
          <w:sz w:val="24"/>
          <w:szCs w:val="24"/>
        </w:rPr>
        <w:t>-</w:t>
      </w:r>
      <w:r w:rsidRPr="00BB2F84">
        <w:rPr>
          <w:rFonts w:ascii="Times New Roman" w:hAnsi="Times New Roman"/>
          <w:sz w:val="24"/>
          <w:szCs w:val="24"/>
        </w:rPr>
        <w:t>264</w:t>
      </w:r>
      <w:r w:rsidR="007842B5">
        <w:rPr>
          <w:rFonts w:ascii="Times New Roman" w:hAnsi="Times New Roman"/>
          <w:sz w:val="24"/>
          <w:szCs w:val="24"/>
        </w:rPr>
        <w:t>.</w:t>
      </w:r>
      <w:r w:rsidR="00927A81">
        <w:rPr>
          <w:rFonts w:ascii="Times New Roman" w:hAnsi="Times New Roman"/>
          <w:sz w:val="24"/>
          <w:szCs w:val="24"/>
        </w:rPr>
        <w:t xml:space="preserve"> </w:t>
      </w:r>
      <w:r w:rsidRPr="00D25101">
        <w:rPr>
          <w:rFonts w:ascii="Times New Roman" w:hAnsi="Times New Roman"/>
          <w:sz w:val="24"/>
          <w:szCs w:val="24"/>
        </w:rPr>
        <w:t>DOI:</w:t>
      </w:r>
      <w:hyperlink r:id="rId33" w:tgtFrame="_blank" w:history="1">
        <w:r w:rsidRPr="00D25101">
          <w:rPr>
            <w:rStyle w:val="Hyperlink"/>
            <w:rFonts w:ascii="Times New Roman" w:hAnsi="Times New Roman" w:cs="Times New Roman"/>
            <w:color w:val="auto"/>
            <w:sz w:val="24"/>
            <w:szCs w:val="24"/>
          </w:rPr>
          <w:t>10.5539/gjhs.v9n2p264</w:t>
        </w:r>
      </w:hyperlink>
    </w:p>
    <w:p w:rsidR="00E9242E" w:rsidRPr="00F427AF" w:rsidRDefault="00E9242E" w:rsidP="00E9242E">
      <w:pPr>
        <w:pStyle w:val="ListParagraph"/>
        <w:numPr>
          <w:ilvl w:val="0"/>
          <w:numId w:val="41"/>
        </w:numPr>
        <w:jc w:val="both"/>
        <w:rPr>
          <w:rFonts w:ascii="Times New Roman" w:hAnsi="Times New Roman"/>
          <w:sz w:val="24"/>
          <w:szCs w:val="24"/>
          <w:highlight w:val="yellow"/>
        </w:rPr>
      </w:pPr>
      <w:r w:rsidRPr="00E9242E">
        <w:rPr>
          <w:rFonts w:ascii="Times New Roman" w:hAnsi="Times New Roman"/>
          <w:sz w:val="24"/>
          <w:szCs w:val="24"/>
          <w:highlight w:val="yellow"/>
        </w:rPr>
        <w:t xml:space="preserve">Sun J., </w:t>
      </w:r>
      <w:proofErr w:type="spellStart"/>
      <w:r w:rsidRPr="00E9242E">
        <w:rPr>
          <w:rFonts w:ascii="Times New Roman" w:hAnsi="Times New Roman"/>
          <w:sz w:val="24"/>
          <w:szCs w:val="24"/>
          <w:highlight w:val="yellow"/>
        </w:rPr>
        <w:t>LiuJ</w:t>
      </w:r>
      <w:proofErr w:type="spellEnd"/>
      <w:r w:rsidRPr="00E9242E">
        <w:rPr>
          <w:rFonts w:ascii="Times New Roman" w:hAnsi="Times New Roman"/>
          <w:sz w:val="24"/>
          <w:szCs w:val="24"/>
          <w:highlight w:val="yellow"/>
        </w:rPr>
        <w:t>.-N., Fan B., Chen X.-N., Pang D.-R., Zheng J., Zhang Q.,</w:t>
      </w:r>
      <w:r w:rsidRPr="00F427AF">
        <w:rPr>
          <w:rFonts w:ascii="Times New Roman" w:hAnsi="Times New Roman"/>
          <w:sz w:val="24"/>
          <w:szCs w:val="24"/>
          <w:highlight w:val="yellow"/>
        </w:rPr>
        <w:t xml:space="preserve"> Zhao Y.-F., Xiao W., </w:t>
      </w:r>
      <w:proofErr w:type="spellStart"/>
      <w:r w:rsidRPr="00F427AF">
        <w:rPr>
          <w:rFonts w:ascii="Times New Roman" w:hAnsi="Times New Roman"/>
          <w:sz w:val="24"/>
          <w:szCs w:val="24"/>
          <w:highlight w:val="yellow"/>
        </w:rPr>
        <w:t>Tu</w:t>
      </w:r>
      <w:proofErr w:type="spellEnd"/>
      <w:r w:rsidRPr="00F427AF">
        <w:rPr>
          <w:rFonts w:ascii="Times New Roman" w:hAnsi="Times New Roman"/>
          <w:sz w:val="24"/>
          <w:szCs w:val="24"/>
          <w:highlight w:val="yellow"/>
        </w:rPr>
        <w:t xml:space="preserve">, P.-F., Song Y.-L., Li J. (2019). Phenolic constituents, pharmacological activities, quality control, and metabolism of Dracaena species: A review, Journal of </w:t>
      </w:r>
      <w:proofErr w:type="spellStart"/>
      <w:r w:rsidRPr="00F427AF">
        <w:rPr>
          <w:rFonts w:ascii="Times New Roman" w:hAnsi="Times New Roman"/>
          <w:sz w:val="24"/>
          <w:szCs w:val="24"/>
          <w:highlight w:val="yellow"/>
        </w:rPr>
        <w:t>Ethnopharmacology</w:t>
      </w:r>
      <w:proofErr w:type="spellEnd"/>
      <w:r w:rsidRPr="00F427AF">
        <w:rPr>
          <w:rFonts w:ascii="Times New Roman" w:hAnsi="Times New Roman"/>
          <w:sz w:val="24"/>
          <w:szCs w:val="24"/>
          <w:highlight w:val="yellow"/>
        </w:rPr>
        <w:t xml:space="preserve"> </w:t>
      </w:r>
    </w:p>
    <w:p w:rsidR="004D4277" w:rsidRPr="00FC24BC" w:rsidRDefault="00E9242E" w:rsidP="00FC24BC">
      <w:pPr>
        <w:pStyle w:val="ListParagraph"/>
        <w:jc w:val="both"/>
        <w:rPr>
          <w:rFonts w:ascii="Times New Roman" w:hAnsi="Times New Roman"/>
          <w:sz w:val="24"/>
          <w:szCs w:val="24"/>
        </w:rPr>
        <w:sectPr w:rsidR="004D4277" w:rsidRPr="00FC24BC" w:rsidSect="000571B8">
          <w:type w:val="continuous"/>
          <w:pgSz w:w="12240" w:h="15840"/>
          <w:pgMar w:top="1440" w:right="2016" w:bottom="2016" w:left="2016" w:header="720" w:footer="1123" w:gutter="0"/>
          <w:cols w:num="2" w:space="720"/>
          <w:docGrid w:linePitch="272"/>
        </w:sectPr>
      </w:pPr>
      <w:proofErr w:type="spellStart"/>
      <w:r w:rsidRPr="00F427AF">
        <w:rPr>
          <w:rFonts w:ascii="Times New Roman" w:hAnsi="Times New Roman"/>
          <w:sz w:val="24"/>
          <w:szCs w:val="24"/>
          <w:highlight w:val="yellow"/>
          <w:lang w:val="en-US"/>
        </w:rPr>
        <w:t>doi:https</w:t>
      </w:r>
      <w:proofErr w:type="spellEnd"/>
      <w:r w:rsidRPr="00F427AF">
        <w:rPr>
          <w:rFonts w:ascii="Times New Roman" w:hAnsi="Times New Roman"/>
          <w:sz w:val="24"/>
          <w:szCs w:val="24"/>
          <w:highlight w:val="yellow"/>
          <w:lang w:val="en-US"/>
        </w:rPr>
        <w:t>://d</w:t>
      </w:r>
      <w:r w:rsidR="00FC24BC">
        <w:rPr>
          <w:rFonts w:ascii="Times New Roman" w:hAnsi="Times New Roman"/>
          <w:sz w:val="24"/>
          <w:szCs w:val="24"/>
          <w:highlight w:val="yellow"/>
          <w:lang w:val="en-US"/>
        </w:rPr>
        <w:t>oi.org/10.1016/j.jep.2019.11213</w:t>
      </w:r>
    </w:p>
    <w:p w:rsidR="00FC24BC" w:rsidRPr="00FB3A86" w:rsidRDefault="00FC24BC" w:rsidP="00FC24BC">
      <w:pPr>
        <w:pStyle w:val="Appendix"/>
        <w:spacing w:after="0"/>
        <w:jc w:val="both"/>
        <w:rPr>
          <w:rFonts w:ascii="Arial" w:hAnsi="Arial" w:cs="Arial"/>
          <w:b w:val="0"/>
        </w:rPr>
      </w:pPr>
    </w:p>
    <w:sectPr w:rsidR="00FC24BC" w:rsidRPr="00FB3A86" w:rsidSect="00FC24BC">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F36" w:rsidRDefault="00EA0F36" w:rsidP="00C37E61">
      <w:r>
        <w:separator/>
      </w:r>
    </w:p>
  </w:endnote>
  <w:endnote w:type="continuationSeparator" w:id="0">
    <w:p w:rsidR="00EA0F36" w:rsidRDefault="00EA0F3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92" w:rsidRDefault="00BA3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92" w:rsidRDefault="00BA3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C9A" w:rsidRPr="001C07F9" w:rsidRDefault="00754C9A" w:rsidP="001C07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F36" w:rsidRDefault="00EA0F36" w:rsidP="00C37E61">
      <w:r>
        <w:separator/>
      </w:r>
    </w:p>
  </w:footnote>
  <w:footnote w:type="continuationSeparator" w:id="0">
    <w:p w:rsidR="00EA0F36" w:rsidRDefault="00EA0F3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92" w:rsidRDefault="00EA0F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450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92" w:rsidRDefault="00EA0F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450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29" w:rsidRPr="00296529" w:rsidRDefault="00EA0F36"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450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92" w:rsidRDefault="00EA0F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4501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92" w:rsidRDefault="00EA0F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4501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F92" w:rsidRDefault="00EA0F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4501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E67E9A"/>
    <w:multiLevelType w:val="singleLevel"/>
    <w:tmpl w:val="03E67E9A"/>
    <w:lvl w:ilvl="0">
      <w:start w:val="1"/>
      <w:numFmt w:val="decimal"/>
      <w:suff w:val="space"/>
      <w:lvlText w:val="%1."/>
      <w:lvlJc w:val="left"/>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FA54226"/>
    <w:multiLevelType w:val="hybridMultilevel"/>
    <w:tmpl w:val="F1DADB2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F3B1CA9"/>
    <w:multiLevelType w:val="hybridMultilevel"/>
    <w:tmpl w:val="8AFA2C9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4431CA0"/>
    <w:multiLevelType w:val="hybridMultilevel"/>
    <w:tmpl w:val="D7601F5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AA91C31"/>
    <w:multiLevelType w:val="hybridMultilevel"/>
    <w:tmpl w:val="7166E73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57A2998"/>
    <w:multiLevelType w:val="hybridMultilevel"/>
    <w:tmpl w:val="C680A1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57B3FA5"/>
    <w:multiLevelType w:val="hybridMultilevel"/>
    <w:tmpl w:val="3FDC44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760BD"/>
    <w:multiLevelType w:val="hybridMultilevel"/>
    <w:tmpl w:val="005ABC5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6734A00"/>
    <w:multiLevelType w:val="hybridMultilevel"/>
    <w:tmpl w:val="3732E80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ECD2B92"/>
    <w:multiLevelType w:val="hybridMultilevel"/>
    <w:tmpl w:val="D08AC6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0EA4ABA"/>
    <w:multiLevelType w:val="hybridMultilevel"/>
    <w:tmpl w:val="15467C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DF64592"/>
    <w:multiLevelType w:val="hybridMultilevel"/>
    <w:tmpl w:val="585E7A0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92305B0"/>
    <w:multiLevelType w:val="hybridMultilevel"/>
    <w:tmpl w:val="E0B2D14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37"/>
  </w:num>
  <w:num w:numId="10">
    <w:abstractNumId w:val="3"/>
  </w:num>
  <w:num w:numId="11">
    <w:abstractNumId w:val="29"/>
  </w:num>
  <w:num w:numId="12">
    <w:abstractNumId w:val="4"/>
  </w:num>
  <w:num w:numId="13">
    <w:abstractNumId w:val="27"/>
  </w:num>
  <w:num w:numId="14">
    <w:abstractNumId w:val="9"/>
  </w:num>
  <w:num w:numId="15">
    <w:abstractNumId w:val="33"/>
  </w:num>
  <w:num w:numId="16">
    <w:abstractNumId w:val="6"/>
  </w:num>
  <w:num w:numId="17">
    <w:abstractNumId w:val="34"/>
  </w:num>
  <w:num w:numId="18">
    <w:abstractNumId w:val="17"/>
  </w:num>
  <w:num w:numId="19">
    <w:abstractNumId w:val="41"/>
  </w:num>
  <w:num w:numId="20">
    <w:abstractNumId w:val="13"/>
  </w:num>
  <w:num w:numId="21">
    <w:abstractNumId w:val="11"/>
  </w:num>
  <w:num w:numId="22">
    <w:abstractNumId w:val="15"/>
  </w:num>
  <w:num w:numId="23">
    <w:abstractNumId w:val="31"/>
  </w:num>
  <w:num w:numId="24">
    <w:abstractNumId w:val="39"/>
  </w:num>
  <w:num w:numId="25">
    <w:abstractNumId w:val="5"/>
  </w:num>
  <w:num w:numId="26">
    <w:abstractNumId w:val="23"/>
  </w:num>
  <w:num w:numId="27">
    <w:abstractNumId w:val="32"/>
  </w:num>
  <w:num w:numId="28">
    <w:abstractNumId w:val="40"/>
  </w:num>
  <w:num w:numId="29">
    <w:abstractNumId w:val="36"/>
  </w:num>
  <w:num w:numId="30">
    <w:abstractNumId w:val="12"/>
  </w:num>
  <w:num w:numId="31">
    <w:abstractNumId w:val="21"/>
  </w:num>
  <w:num w:numId="32">
    <w:abstractNumId w:val="16"/>
  </w:num>
  <w:num w:numId="33">
    <w:abstractNumId w:val="10"/>
  </w:num>
  <w:num w:numId="34">
    <w:abstractNumId w:val="18"/>
  </w:num>
  <w:num w:numId="35">
    <w:abstractNumId w:val="28"/>
  </w:num>
  <w:num w:numId="36">
    <w:abstractNumId w:val="25"/>
  </w:num>
  <w:num w:numId="37">
    <w:abstractNumId w:val="24"/>
  </w:num>
  <w:num w:numId="38">
    <w:abstractNumId w:val="38"/>
  </w:num>
  <w:num w:numId="39">
    <w:abstractNumId w:val="30"/>
  </w:num>
  <w:num w:numId="40">
    <w:abstractNumId w:val="20"/>
  </w:num>
  <w:num w:numId="41">
    <w:abstractNumId w:val="19"/>
  </w:num>
  <w:num w:numId="42">
    <w:abstractNumId w:val="26"/>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12E9B"/>
    <w:rsid w:val="00030174"/>
    <w:rsid w:val="00033D17"/>
    <w:rsid w:val="0004579C"/>
    <w:rsid w:val="00053061"/>
    <w:rsid w:val="000571B8"/>
    <w:rsid w:val="00073262"/>
    <w:rsid w:val="00093DB7"/>
    <w:rsid w:val="000A2EB4"/>
    <w:rsid w:val="000A47FA"/>
    <w:rsid w:val="000A65D3"/>
    <w:rsid w:val="000B1E33"/>
    <w:rsid w:val="000D689F"/>
    <w:rsid w:val="000E7B7B"/>
    <w:rsid w:val="000E7D62"/>
    <w:rsid w:val="000F2D06"/>
    <w:rsid w:val="00103357"/>
    <w:rsid w:val="00123C9F"/>
    <w:rsid w:val="00126190"/>
    <w:rsid w:val="00130F17"/>
    <w:rsid w:val="001320BF"/>
    <w:rsid w:val="00163BC4"/>
    <w:rsid w:val="00172359"/>
    <w:rsid w:val="00174428"/>
    <w:rsid w:val="00190ADF"/>
    <w:rsid w:val="00191062"/>
    <w:rsid w:val="00192B72"/>
    <w:rsid w:val="00196339"/>
    <w:rsid w:val="001A29D8"/>
    <w:rsid w:val="001A48EA"/>
    <w:rsid w:val="001A5CAA"/>
    <w:rsid w:val="001B0427"/>
    <w:rsid w:val="001C07F9"/>
    <w:rsid w:val="001D3A51"/>
    <w:rsid w:val="001E10D2"/>
    <w:rsid w:val="001E25B4"/>
    <w:rsid w:val="001E44FE"/>
    <w:rsid w:val="001E6B6F"/>
    <w:rsid w:val="00200595"/>
    <w:rsid w:val="00204835"/>
    <w:rsid w:val="00231920"/>
    <w:rsid w:val="0023195C"/>
    <w:rsid w:val="00241149"/>
    <w:rsid w:val="0024282C"/>
    <w:rsid w:val="002460DC"/>
    <w:rsid w:val="00250985"/>
    <w:rsid w:val="002556F6"/>
    <w:rsid w:val="0026027B"/>
    <w:rsid w:val="00283105"/>
    <w:rsid w:val="00284C4C"/>
    <w:rsid w:val="00287E68"/>
    <w:rsid w:val="00296529"/>
    <w:rsid w:val="002A7942"/>
    <w:rsid w:val="002B27FB"/>
    <w:rsid w:val="002B685A"/>
    <w:rsid w:val="002C57D2"/>
    <w:rsid w:val="002D17A4"/>
    <w:rsid w:val="002E0D56"/>
    <w:rsid w:val="00307CE7"/>
    <w:rsid w:val="00311199"/>
    <w:rsid w:val="00315186"/>
    <w:rsid w:val="00315C12"/>
    <w:rsid w:val="00320E38"/>
    <w:rsid w:val="0033343E"/>
    <w:rsid w:val="003512C2"/>
    <w:rsid w:val="0035469D"/>
    <w:rsid w:val="00371FB6"/>
    <w:rsid w:val="00374348"/>
    <w:rsid w:val="003762DC"/>
    <w:rsid w:val="003763C1"/>
    <w:rsid w:val="00376BBE"/>
    <w:rsid w:val="00377D84"/>
    <w:rsid w:val="0039224F"/>
    <w:rsid w:val="003957DC"/>
    <w:rsid w:val="00397A2D"/>
    <w:rsid w:val="003A43A4"/>
    <w:rsid w:val="003A5695"/>
    <w:rsid w:val="003A7E18"/>
    <w:rsid w:val="003C2422"/>
    <w:rsid w:val="003C4C86"/>
    <w:rsid w:val="003C6258"/>
    <w:rsid w:val="003E22A3"/>
    <w:rsid w:val="003E2904"/>
    <w:rsid w:val="003F022B"/>
    <w:rsid w:val="00401927"/>
    <w:rsid w:val="00402509"/>
    <w:rsid w:val="00405254"/>
    <w:rsid w:val="0041027F"/>
    <w:rsid w:val="00412475"/>
    <w:rsid w:val="00415D8F"/>
    <w:rsid w:val="00423789"/>
    <w:rsid w:val="00427035"/>
    <w:rsid w:val="00440F43"/>
    <w:rsid w:val="00441B6F"/>
    <w:rsid w:val="00444DC6"/>
    <w:rsid w:val="00446221"/>
    <w:rsid w:val="00450E62"/>
    <w:rsid w:val="004539DB"/>
    <w:rsid w:val="004619F2"/>
    <w:rsid w:val="00471A80"/>
    <w:rsid w:val="00483CBB"/>
    <w:rsid w:val="004872B7"/>
    <w:rsid w:val="004A2E6A"/>
    <w:rsid w:val="004B1647"/>
    <w:rsid w:val="004B5B9A"/>
    <w:rsid w:val="004D135C"/>
    <w:rsid w:val="004D305E"/>
    <w:rsid w:val="004D4277"/>
    <w:rsid w:val="004F3C1C"/>
    <w:rsid w:val="004F7EF6"/>
    <w:rsid w:val="00502516"/>
    <w:rsid w:val="00505F06"/>
    <w:rsid w:val="00506828"/>
    <w:rsid w:val="00507F3F"/>
    <w:rsid w:val="00521DF2"/>
    <w:rsid w:val="00526494"/>
    <w:rsid w:val="0053056E"/>
    <w:rsid w:val="0054657D"/>
    <w:rsid w:val="00553598"/>
    <w:rsid w:val="00554FDA"/>
    <w:rsid w:val="005806E2"/>
    <w:rsid w:val="005812AF"/>
    <w:rsid w:val="005B0DC9"/>
    <w:rsid w:val="005B4F77"/>
    <w:rsid w:val="005C784C"/>
    <w:rsid w:val="005D0F7D"/>
    <w:rsid w:val="005D17F6"/>
    <w:rsid w:val="005D42BA"/>
    <w:rsid w:val="005D5271"/>
    <w:rsid w:val="005D5787"/>
    <w:rsid w:val="005E2743"/>
    <w:rsid w:val="005E5539"/>
    <w:rsid w:val="00602BF5"/>
    <w:rsid w:val="00615235"/>
    <w:rsid w:val="00616EE0"/>
    <w:rsid w:val="00617FDD"/>
    <w:rsid w:val="00633614"/>
    <w:rsid w:val="00633F68"/>
    <w:rsid w:val="00636EB2"/>
    <w:rsid w:val="006375B8"/>
    <w:rsid w:val="00640B9B"/>
    <w:rsid w:val="0064565B"/>
    <w:rsid w:val="00647CF3"/>
    <w:rsid w:val="00650940"/>
    <w:rsid w:val="006512AA"/>
    <w:rsid w:val="00660FE2"/>
    <w:rsid w:val="006644DF"/>
    <w:rsid w:val="0066510A"/>
    <w:rsid w:val="00673F9F"/>
    <w:rsid w:val="00674457"/>
    <w:rsid w:val="00686953"/>
    <w:rsid w:val="00687DEA"/>
    <w:rsid w:val="00687E67"/>
    <w:rsid w:val="006948C0"/>
    <w:rsid w:val="006967F7"/>
    <w:rsid w:val="006A250C"/>
    <w:rsid w:val="006B21D3"/>
    <w:rsid w:val="006B57D0"/>
    <w:rsid w:val="006D30FF"/>
    <w:rsid w:val="006D5783"/>
    <w:rsid w:val="006D6940"/>
    <w:rsid w:val="006E5567"/>
    <w:rsid w:val="006E5DA5"/>
    <w:rsid w:val="006F11EC"/>
    <w:rsid w:val="0070082C"/>
    <w:rsid w:val="0071545E"/>
    <w:rsid w:val="0071620E"/>
    <w:rsid w:val="007261A1"/>
    <w:rsid w:val="007369E6"/>
    <w:rsid w:val="00746E59"/>
    <w:rsid w:val="0075312F"/>
    <w:rsid w:val="00754C9A"/>
    <w:rsid w:val="0075599A"/>
    <w:rsid w:val="00755A15"/>
    <w:rsid w:val="00761D52"/>
    <w:rsid w:val="00765E3E"/>
    <w:rsid w:val="0077749E"/>
    <w:rsid w:val="007842B5"/>
    <w:rsid w:val="00790ADA"/>
    <w:rsid w:val="007B3CC0"/>
    <w:rsid w:val="007B4858"/>
    <w:rsid w:val="007C2A7B"/>
    <w:rsid w:val="007C30BC"/>
    <w:rsid w:val="007D2288"/>
    <w:rsid w:val="007D2840"/>
    <w:rsid w:val="007E088F"/>
    <w:rsid w:val="007E1CF7"/>
    <w:rsid w:val="007F2AA6"/>
    <w:rsid w:val="007F7B32"/>
    <w:rsid w:val="00804BC2"/>
    <w:rsid w:val="00811A77"/>
    <w:rsid w:val="0081431A"/>
    <w:rsid w:val="00814F01"/>
    <w:rsid w:val="0083216F"/>
    <w:rsid w:val="00850ED4"/>
    <w:rsid w:val="008575B1"/>
    <w:rsid w:val="00860000"/>
    <w:rsid w:val="008612B3"/>
    <w:rsid w:val="00863BD3"/>
    <w:rsid w:val="008641ED"/>
    <w:rsid w:val="008649CA"/>
    <w:rsid w:val="0086613B"/>
    <w:rsid w:val="00866D66"/>
    <w:rsid w:val="008671C6"/>
    <w:rsid w:val="00874451"/>
    <w:rsid w:val="00874B9A"/>
    <w:rsid w:val="00875803"/>
    <w:rsid w:val="008A0DAA"/>
    <w:rsid w:val="008A7E00"/>
    <w:rsid w:val="008B459E"/>
    <w:rsid w:val="008C761A"/>
    <w:rsid w:val="008E13AE"/>
    <w:rsid w:val="008E1506"/>
    <w:rsid w:val="008E710C"/>
    <w:rsid w:val="008F0B0A"/>
    <w:rsid w:val="008F2DB1"/>
    <w:rsid w:val="008F69D6"/>
    <w:rsid w:val="00901DE0"/>
    <w:rsid w:val="00902823"/>
    <w:rsid w:val="009147EE"/>
    <w:rsid w:val="00915CA6"/>
    <w:rsid w:val="00927834"/>
    <w:rsid w:val="00927A81"/>
    <w:rsid w:val="009366EB"/>
    <w:rsid w:val="00947676"/>
    <w:rsid w:val="00947CB5"/>
    <w:rsid w:val="009500A6"/>
    <w:rsid w:val="00957C18"/>
    <w:rsid w:val="00961AF4"/>
    <w:rsid w:val="009659BA"/>
    <w:rsid w:val="00983040"/>
    <w:rsid w:val="00985C40"/>
    <w:rsid w:val="00990BEC"/>
    <w:rsid w:val="009B3FB9"/>
    <w:rsid w:val="009C2465"/>
    <w:rsid w:val="009D35A0"/>
    <w:rsid w:val="009D7EB7"/>
    <w:rsid w:val="009E048A"/>
    <w:rsid w:val="009E08E9"/>
    <w:rsid w:val="009E3DB9"/>
    <w:rsid w:val="009E6E35"/>
    <w:rsid w:val="009F0EDA"/>
    <w:rsid w:val="00A03B96"/>
    <w:rsid w:val="00A043EF"/>
    <w:rsid w:val="00A049E9"/>
    <w:rsid w:val="00A05B19"/>
    <w:rsid w:val="00A064D4"/>
    <w:rsid w:val="00A10961"/>
    <w:rsid w:val="00A1134E"/>
    <w:rsid w:val="00A24E7E"/>
    <w:rsid w:val="00A258C3"/>
    <w:rsid w:val="00A347C0"/>
    <w:rsid w:val="00A51431"/>
    <w:rsid w:val="00A539AD"/>
    <w:rsid w:val="00A54CFE"/>
    <w:rsid w:val="00A8292F"/>
    <w:rsid w:val="00A94063"/>
    <w:rsid w:val="00AA0FF5"/>
    <w:rsid w:val="00AA6219"/>
    <w:rsid w:val="00AA74E0"/>
    <w:rsid w:val="00AB703F"/>
    <w:rsid w:val="00AC30A6"/>
    <w:rsid w:val="00AC6BB8"/>
    <w:rsid w:val="00AD73B7"/>
    <w:rsid w:val="00AE008F"/>
    <w:rsid w:val="00AE7BAC"/>
    <w:rsid w:val="00B01FCD"/>
    <w:rsid w:val="00B04317"/>
    <w:rsid w:val="00B0512F"/>
    <w:rsid w:val="00B12CE5"/>
    <w:rsid w:val="00B15FBB"/>
    <w:rsid w:val="00B1776C"/>
    <w:rsid w:val="00B33762"/>
    <w:rsid w:val="00B51A42"/>
    <w:rsid w:val="00B52583"/>
    <w:rsid w:val="00B52896"/>
    <w:rsid w:val="00B65B7A"/>
    <w:rsid w:val="00B67DA7"/>
    <w:rsid w:val="00B75E6C"/>
    <w:rsid w:val="00B84C7C"/>
    <w:rsid w:val="00B8624E"/>
    <w:rsid w:val="00B90AAF"/>
    <w:rsid w:val="00B95236"/>
    <w:rsid w:val="00B96BD9"/>
    <w:rsid w:val="00BA1B01"/>
    <w:rsid w:val="00BA2641"/>
    <w:rsid w:val="00BA3F92"/>
    <w:rsid w:val="00BB2F84"/>
    <w:rsid w:val="00BB37AA"/>
    <w:rsid w:val="00BC53A0"/>
    <w:rsid w:val="00BC6685"/>
    <w:rsid w:val="00BE62AD"/>
    <w:rsid w:val="00BE74A4"/>
    <w:rsid w:val="00BF121F"/>
    <w:rsid w:val="00BF1F80"/>
    <w:rsid w:val="00C166EF"/>
    <w:rsid w:val="00C17EB0"/>
    <w:rsid w:val="00C23AE1"/>
    <w:rsid w:val="00C240F7"/>
    <w:rsid w:val="00C27F5F"/>
    <w:rsid w:val="00C30A0F"/>
    <w:rsid w:val="00C31CF4"/>
    <w:rsid w:val="00C37E61"/>
    <w:rsid w:val="00C4174A"/>
    <w:rsid w:val="00C41C0D"/>
    <w:rsid w:val="00C579B7"/>
    <w:rsid w:val="00C70F1B"/>
    <w:rsid w:val="00C71A47"/>
    <w:rsid w:val="00C7464C"/>
    <w:rsid w:val="00C7599B"/>
    <w:rsid w:val="00C85588"/>
    <w:rsid w:val="00C910B8"/>
    <w:rsid w:val="00CA5C0F"/>
    <w:rsid w:val="00CB2142"/>
    <w:rsid w:val="00CC592A"/>
    <w:rsid w:val="00CD0877"/>
    <w:rsid w:val="00CD1AC5"/>
    <w:rsid w:val="00CD6755"/>
    <w:rsid w:val="00CD6856"/>
    <w:rsid w:val="00CE0089"/>
    <w:rsid w:val="00CE793C"/>
    <w:rsid w:val="00CF152A"/>
    <w:rsid w:val="00CF193C"/>
    <w:rsid w:val="00D0650A"/>
    <w:rsid w:val="00D173F1"/>
    <w:rsid w:val="00D25101"/>
    <w:rsid w:val="00D348B2"/>
    <w:rsid w:val="00D41C1B"/>
    <w:rsid w:val="00D51ACA"/>
    <w:rsid w:val="00D72AC0"/>
    <w:rsid w:val="00D74CB0"/>
    <w:rsid w:val="00D8295D"/>
    <w:rsid w:val="00D95CD5"/>
    <w:rsid w:val="00DC1B67"/>
    <w:rsid w:val="00DC2714"/>
    <w:rsid w:val="00DC2A65"/>
    <w:rsid w:val="00DD2ACB"/>
    <w:rsid w:val="00DE15F0"/>
    <w:rsid w:val="00DE5663"/>
    <w:rsid w:val="00DE78AA"/>
    <w:rsid w:val="00DF14CC"/>
    <w:rsid w:val="00E03256"/>
    <w:rsid w:val="00E053D0"/>
    <w:rsid w:val="00E11FBB"/>
    <w:rsid w:val="00E15994"/>
    <w:rsid w:val="00E25639"/>
    <w:rsid w:val="00E3114E"/>
    <w:rsid w:val="00E31A70"/>
    <w:rsid w:val="00E35B02"/>
    <w:rsid w:val="00E42CE5"/>
    <w:rsid w:val="00E452B8"/>
    <w:rsid w:val="00E536DD"/>
    <w:rsid w:val="00E65FF3"/>
    <w:rsid w:val="00E66496"/>
    <w:rsid w:val="00E66B35"/>
    <w:rsid w:val="00E66E10"/>
    <w:rsid w:val="00E769F6"/>
    <w:rsid w:val="00E8407C"/>
    <w:rsid w:val="00E84F3C"/>
    <w:rsid w:val="00E90678"/>
    <w:rsid w:val="00E9242E"/>
    <w:rsid w:val="00E946DC"/>
    <w:rsid w:val="00E9715B"/>
    <w:rsid w:val="00EA012C"/>
    <w:rsid w:val="00EA0F36"/>
    <w:rsid w:val="00EB7EC4"/>
    <w:rsid w:val="00EC0991"/>
    <w:rsid w:val="00EC4EB5"/>
    <w:rsid w:val="00EC6A55"/>
    <w:rsid w:val="00ED0288"/>
    <w:rsid w:val="00EE52CB"/>
    <w:rsid w:val="00EF1EA0"/>
    <w:rsid w:val="00EF248A"/>
    <w:rsid w:val="00EF581D"/>
    <w:rsid w:val="00EF7FD8"/>
    <w:rsid w:val="00F00D7B"/>
    <w:rsid w:val="00F06F59"/>
    <w:rsid w:val="00F152D2"/>
    <w:rsid w:val="00F17988"/>
    <w:rsid w:val="00F22A53"/>
    <w:rsid w:val="00F26043"/>
    <w:rsid w:val="00F427AF"/>
    <w:rsid w:val="00F469F0"/>
    <w:rsid w:val="00F53273"/>
    <w:rsid w:val="00F755E4"/>
    <w:rsid w:val="00F77D02"/>
    <w:rsid w:val="00F93437"/>
    <w:rsid w:val="00F93FC0"/>
    <w:rsid w:val="00FB2719"/>
    <w:rsid w:val="00FB3A86"/>
    <w:rsid w:val="00FC24BC"/>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AutoShape 2"/>
      </o:rules>
    </o:shapelayout>
  </w:shapeDefaults>
  <w:decimalSymbol w:val="."/>
  <w:listSeparator w:val=","/>
  <w14:docId w14:val="7211AB70"/>
  <w15:docId w15:val="{5F1483FF-EE7F-4784-BAA9-17598DE7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90ADF"/>
    <w:pPr>
      <w:spacing w:after="160" w:line="259" w:lineRule="auto"/>
      <w:ind w:left="720"/>
      <w:contextualSpacing/>
    </w:pPr>
    <w:rPr>
      <w:rFonts w:asciiTheme="minorHAnsi" w:eastAsiaTheme="minorHAnsi" w:hAnsiTheme="minorHAnsi" w:cstheme="minorBidi"/>
      <w:kern w:val="2"/>
      <w:sz w:val="22"/>
      <w:szCs w:val="22"/>
      <w:lang w:val="en-IN"/>
    </w:rPr>
  </w:style>
  <w:style w:type="character" w:customStyle="1" w:styleId="UnresolvedMention">
    <w:name w:val="Unresolved Mention"/>
    <w:basedOn w:val="DefaultParagraphFont"/>
    <w:uiPriority w:val="99"/>
    <w:semiHidden/>
    <w:unhideWhenUsed/>
    <w:rsid w:val="008F2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hyperlink" Target="http://dx.doi.org/10.4172/2329-9002.1000187"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doi.org/10.9734/ajrib/2025/v8i1240" TargetMode="External"/><Relationship Id="rId33" Type="http://schemas.openxmlformats.org/officeDocument/2006/relationships/hyperlink" Target="https://doi.org/10.5539/gjhs.v9n2p264"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jpeg"/><Relationship Id="rId29" Type="http://schemas.openxmlformats.org/officeDocument/2006/relationships/hyperlink" Target="https://doi.org/10.22146/jtbb.693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22146/ijp.2815" TargetMode="External"/><Relationship Id="rId32" Type="http://schemas.openxmlformats.org/officeDocument/2006/relationships/hyperlink" Target="https://ideas.repec.org/s/ibn/gjhsjl.html"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api.semanticscholar.org/CorpusID:86385321" TargetMode="External"/><Relationship Id="rId28" Type="http://schemas.openxmlformats.org/officeDocument/2006/relationships/hyperlink" Target="https://doi.org/10.21273/horttech.10.1.46" TargetMode="Externa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hyperlink" Target="https://ideas.repec.org/a/ibn/gjhsjl/v9y2017i2p264.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doi.org/10.9734/ajrib/2025/v8i1243" TargetMode="External"/><Relationship Id="rId27" Type="http://schemas.openxmlformats.org/officeDocument/2006/relationships/hyperlink" Target="https://doi.org/10.31018/jans.v16i3.5472" TargetMode="External"/><Relationship Id="rId30" Type="http://schemas.openxmlformats.org/officeDocument/2006/relationships/hyperlink" Target="https://journal.unpak.ac.id/index.php/fitofarmaka/article/view/169" TargetMode="Externa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2C49E-210E-41C6-83D5-D2D12AC3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47</TotalTime>
  <Pages>12</Pages>
  <Words>3934</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26312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27</cp:revision>
  <cp:lastPrinted>1999-07-06T11:00:00Z</cp:lastPrinted>
  <dcterms:created xsi:type="dcterms:W3CDTF">2025-03-08T14:52:00Z</dcterms:created>
  <dcterms:modified xsi:type="dcterms:W3CDTF">2025-03-13T05:56:00Z</dcterms:modified>
</cp:coreProperties>
</file>