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jc w:val="center"/>
        <w:rPr>
          <w:rFonts w:ascii="Arial" w:cs="Arial" w:eastAsia="Arial" w:hAnsi="Arial"/>
          <w:b w:val="1"/>
          <w:sz w:val="36"/>
          <w:szCs w:val="36"/>
        </w:rPr>
      </w:pPr>
      <w:r w:rsidDel="00000000" w:rsidR="00000000" w:rsidRPr="00000000">
        <w:rPr>
          <w:rFonts w:ascii="Arial" w:cs="Arial" w:eastAsia="Arial" w:hAnsi="Arial"/>
          <w:b w:val="1"/>
          <w:i w:val="1"/>
          <w:sz w:val="36"/>
          <w:szCs w:val="36"/>
          <w:u w:val="single"/>
          <w:rtl w:val="0"/>
        </w:rPr>
        <w:t xml:space="preserve">Original Research Article</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The transformation of business processes: harnessing the power of Artificial Intelligence, Machine Learning, and Blockchain</w:t>
      </w:r>
    </w:p>
    <w:p w:rsidR="00000000" w:rsidDel="00000000" w:rsidP="00000000" w:rsidRDefault="00000000" w:rsidRPr="00000000" w14:paraId="00000004">
      <w:pP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right"/>
        <w:rPr>
          <w:rFonts w:ascii="Arial" w:cs="Arial" w:eastAsia="Arial" w:hAnsi="Arial"/>
          <w:b w:val="1"/>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ABSTRACT</w:t>
      </w:r>
    </w:p>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The way businesses operate is changing at an unprecedented pace, thanks to the rapid evolution of digital technologies. Among the most transformative are Artificial Intelligence (AI), Machine Learning (ML), and Blockchain—three powerful tools that are revolutionizing industries by making processes smarter, faster, and more secure.</w:t>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AI and ML have shifted the way companies make decisions, allowing them to harness data for automation, predictive insights, and enhanced customer experiences. From chatbots that provide instant support to algorithms that optimize supply chains, these technologies streamline operations and drive efficiency. Meanwhile, Blockchain is redefining trust in digital transactions, ensuring data integrity, transparency, and security—especially in finance, supply chain management, and identity verification.</w:t>
      </w:r>
    </w:p>
    <w:p w:rsidR="00000000" w:rsidDel="00000000" w:rsidP="00000000" w:rsidRDefault="00000000" w:rsidRPr="00000000" w14:paraId="0000000A">
      <w:pPr>
        <w:rPr>
          <w:rFonts w:ascii="Arial" w:cs="Arial" w:eastAsia="Arial" w:hAnsi="Arial"/>
          <w:sz w:val="20"/>
          <w:szCs w:val="20"/>
        </w:rPr>
      </w:pPr>
      <w:r w:rsidDel="00000000" w:rsidR="00000000" w:rsidRPr="00000000">
        <w:rPr>
          <w:rFonts w:ascii="Arial" w:cs="Arial" w:eastAsia="Arial" w:hAnsi="Arial"/>
          <w:sz w:val="20"/>
          <w:szCs w:val="20"/>
          <w:rtl w:val="0"/>
        </w:rPr>
        <w:t xml:space="preserve">When combined, these technologies do more than just improve processes; they create a foundation for businesses to scale, cut costs, and adapt to an increasingly digital world. As organizations continue to integrate AI, ML, and Blockchain, they face both opportunities and challenges. This paper explores how these innovations are shaping modern business processes, their real-world applications, and what the future may hold.</w:t>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sz w:val="20"/>
          <w:szCs w:val="20"/>
          <w:rtl w:val="0"/>
        </w:rPr>
        <w:t xml:space="preserve">Keywords: Artificial Intelligence (AI), Machine Learning (ML), Blockchain Technology, Business Process Transformation, Digital Innovation, Process Automation.</w:t>
      </w:r>
    </w:p>
    <w:p w:rsidR="00000000" w:rsidDel="00000000" w:rsidP="00000000" w:rsidRDefault="00000000" w:rsidRPr="00000000" w14:paraId="0000000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INTRODUCTION </w:t>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Digital technology developments during recent years have brought significant operational changes to businesses throughout the various industries. The three most impactful technologies in automation derive from Artificial Intelligence (AI) and Machine Learning (ML) together with Blockchain. Companies use AI and ML technology to maximize operations by producing better predictions while offering superior customer service through automated systems. Blockchain technology establishes data protection while enabling transparent and reliable operations especially during financial actions along with supply chain control and user identification processes. The transition to these technologies requires facing challenges which include data privacy dangers and implementation expenses together with scalability problems. Research has established the potential for AI, ML and Blockchain in process transformation but a complete study about their cumulative effect remains scarce. This research evaluates how AI combines with ML and Blockchain technology for business operations through exploration of practical applications together with benefits and limitations and potential growth areas. Fundamental research gaps receive attention in this investigation which integrates real-life technology assessments to show how these innovations enable better business process efficiency and innovation and trust components.</w:t>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MATERIAL AND METHODS </w:t>
      </w:r>
    </w:p>
    <w:p w:rsidR="00000000" w:rsidDel="00000000" w:rsidP="00000000" w:rsidRDefault="00000000" w:rsidRPr="00000000" w14:paraId="0000001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Research Approach</w:t>
      </w:r>
    </w:p>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The research design uses qualitative and quantitative modelling to study how Artificial Intelligence (AI), Machine Learning (ML), and Blockchain affect business process modification. The research utilizes three approaches that include literature review coupled with case studies and data analysis to examine the applications as well as the benefits and challenges of these technologies.</w:t>
      </w:r>
    </w:p>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 Collection</w:t>
      </w:r>
    </w:p>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The research analysis used primary and secondary sources of data. Academic journals combined with industry reports and white papers and case studies served as the source for this secondary data about AI, ML, and Blockchain in business operations. The research gathered primary information through standardized interview sessions conducted with industry experts along with business leaders and technology professionals to study operational benefits and practical obstacles of implementation in real business environments.</w:t>
      </w:r>
    </w:p>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Methodology Framework</w:t>
      </w:r>
    </w:p>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The study utilizes this three-step method for its approach.</w:t>
      </w:r>
    </w:p>
    <w:p w:rsidR="00000000" w:rsidDel="00000000" w:rsidP="00000000" w:rsidRDefault="00000000" w:rsidRPr="00000000" w14:paraId="0000001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A thorough evaluation of academic literature focused on business process optimization through AI and ML and Blockchain techniques took place within the literature review stage. This research used appropriate references to evaluate methodologies and frameworks found in prior studies.</w:t>
      </w:r>
    </w:p>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sz w:val="20"/>
          <w:szCs w:val="20"/>
          <w:rtl w:val="0"/>
        </w:rPr>
        <w:t xml:space="preserve">The research examined practical application results and effectiveness through case studies from different industrial sectors including finance, supply chain and healthcare.</w:t>
      </w:r>
    </w:p>
    <w:p w:rsidR="00000000" w:rsidDel="00000000" w:rsidP="00000000" w:rsidRDefault="00000000" w:rsidRPr="00000000" w14:paraId="0000001D">
      <w:pPr>
        <w:rPr>
          <w:rFonts w:ascii="Arial" w:cs="Arial" w:eastAsia="Arial" w:hAnsi="Arial"/>
          <w:sz w:val="20"/>
          <w:szCs w:val="20"/>
        </w:rPr>
      </w:pPr>
      <w:r w:rsidDel="00000000" w:rsidR="00000000" w:rsidRPr="00000000">
        <w:rPr>
          <w:rFonts w:ascii="Arial" w:cs="Arial" w:eastAsia="Arial" w:hAnsi="Arial"/>
          <w:sz w:val="20"/>
          <w:szCs w:val="20"/>
          <w:rtl w:val="0"/>
        </w:rPr>
        <w:t xml:space="preserve">The examination included a business comparison between enterprises using AI ML Blockchain and traditional methods to evaluate new productivity outcomes together with reduced operational costs while improving system security protocols.</w:t>
      </w:r>
    </w:p>
    <w:p w:rsidR="00000000" w:rsidDel="00000000" w:rsidP="00000000" w:rsidRDefault="00000000" w:rsidRPr="00000000" w14:paraId="0000001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 Analysis Techniques</w:t>
      </w:r>
    </w:p>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sz w:val="20"/>
          <w:szCs w:val="20"/>
          <w:rtl w:val="0"/>
        </w:rPr>
        <w:t xml:space="preserve">The research utilized both descriptive statistics and inferential analytic methods to evaluate gathered data. The study used operational efficiency and error reduction and cost savings and security enhancement to measure key performance indicators (KPIs). Thematic analysis of expert interview data helped discover regular patterns which emerged from the qualitative data section.</w:t>
      </w:r>
    </w:p>
    <w:p w:rsidR="00000000" w:rsidDel="00000000" w:rsidP="00000000" w:rsidRDefault="00000000" w:rsidRPr="00000000" w14:paraId="000000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RESULTS AND DISCUSSION</w:t>
      </w:r>
    </w:p>
    <w:p w:rsidR="00000000" w:rsidDel="00000000" w:rsidP="00000000" w:rsidRDefault="00000000" w:rsidRPr="00000000" w14:paraId="0000002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rPr>
          <w:rFonts w:ascii="Arial" w:cs="Arial" w:eastAsia="Arial" w:hAnsi="Arial"/>
          <w:sz w:val="20"/>
          <w:szCs w:val="20"/>
        </w:rPr>
      </w:pPr>
      <w:r w:rsidDel="00000000" w:rsidR="00000000" w:rsidRPr="00000000">
        <w:rPr>
          <w:rFonts w:ascii="Arial" w:cs="Arial" w:eastAsia="Arial" w:hAnsi="Arial"/>
          <w:sz w:val="20"/>
          <w:szCs w:val="20"/>
          <w:rtl w:val="0"/>
        </w:rPr>
        <w:t xml:space="preserve">Implementation of AI, ML, and Blockchain in Business Processes</w:t>
      </w:r>
    </w:p>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AI in combination with Machine Learning and Blockchain communication technologies has delivered substantial advancements for operational performance together with decision-making quality and security protection across different industry sectors. Several case studies indicate that AI and ML automation increased workflow speed by 40% but Blockchain applications demonstrated 30% better security and transparency measures (Table 1).</w:t>
      </w:r>
    </w:p>
    <w:p w:rsidR="00000000" w:rsidDel="00000000" w:rsidP="00000000" w:rsidRDefault="00000000" w:rsidRPr="00000000" w14:paraId="0000002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Table 1: Impact of AI, ML, and Blockchain on Business Efficiency</w:t>
      </w:r>
    </w:p>
    <w:p w:rsidR="00000000" w:rsidDel="00000000" w:rsidP="00000000" w:rsidRDefault="00000000" w:rsidRPr="00000000" w14:paraId="0000002B">
      <w:pPr>
        <w:rPr>
          <w:rFonts w:ascii="Arial" w:cs="Arial" w:eastAsia="Arial" w:hAnsi="Arial"/>
          <w:sz w:val="20"/>
          <w:szCs w:val="20"/>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rPr>
          <w:cantSplit w:val="0"/>
          <w:tblHeader w:val="0"/>
        </w:trPr>
        <w:tc>
          <w:tcPr/>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sz w:val="20"/>
                <w:szCs w:val="20"/>
                <w:rtl w:val="0"/>
              </w:rPr>
              <w:t xml:space="preserve">Technology</w:t>
            </w:r>
          </w:p>
        </w:tc>
        <w:tc>
          <w:tcPr/>
          <w:p w:rsidR="00000000" w:rsidDel="00000000" w:rsidP="00000000" w:rsidRDefault="00000000" w:rsidRPr="00000000" w14:paraId="0000002D">
            <w:pPr>
              <w:rPr>
                <w:rFonts w:ascii="Arial" w:cs="Arial" w:eastAsia="Arial" w:hAnsi="Arial"/>
                <w:sz w:val="20"/>
                <w:szCs w:val="20"/>
              </w:rPr>
            </w:pPr>
            <w:r w:rsidDel="00000000" w:rsidR="00000000" w:rsidRPr="00000000">
              <w:rPr>
                <w:rFonts w:ascii="Arial" w:cs="Arial" w:eastAsia="Arial" w:hAnsi="Arial"/>
                <w:sz w:val="20"/>
                <w:szCs w:val="20"/>
                <w:rtl w:val="0"/>
              </w:rPr>
              <w:t xml:space="preserve">Efficiency Improvement (%)</w:t>
            </w:r>
          </w:p>
        </w:tc>
        <w:tc>
          <w:tcPr/>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Error Reduction (%)</w:t>
            </w:r>
          </w:p>
        </w:tc>
        <w:tc>
          <w:tcPr/>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sz w:val="20"/>
                <w:szCs w:val="20"/>
                <w:rtl w:val="0"/>
              </w:rPr>
              <w:t xml:space="preserve">Security Enhancement (%)</w:t>
            </w:r>
          </w:p>
        </w:tc>
      </w:tr>
      <w:tr>
        <w:trPr>
          <w:cantSplit w:val="0"/>
          <w:tblHeader w:val="0"/>
        </w:trPr>
        <w:tc>
          <w:tcPr/>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AI &amp; ML</w:t>
            </w:r>
          </w:p>
        </w:tc>
        <w:tc>
          <w:tcPr/>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p w:rsidR="00000000" w:rsidDel="00000000" w:rsidP="00000000" w:rsidRDefault="00000000" w:rsidRPr="00000000" w14:paraId="00000032">
            <w:pPr>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c>
          <w:tcPr/>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r>
      <w:tr>
        <w:trPr>
          <w:cantSplit w:val="0"/>
          <w:tblHeader w:val="0"/>
        </w:trPr>
        <w:tc>
          <w:tcPr/>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sz w:val="20"/>
                <w:szCs w:val="20"/>
                <w:rtl w:val="0"/>
              </w:rPr>
              <w:t xml:space="preserve">Blockchain</w:t>
            </w:r>
          </w:p>
        </w:tc>
        <w:tc>
          <w:tcPr/>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p w:rsidR="00000000" w:rsidDel="00000000" w:rsidP="00000000" w:rsidRDefault="00000000" w:rsidRPr="00000000" w14:paraId="00000036">
            <w:pP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r>
    </w:tbl>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A review of Table 1 demonstrates that businesses implementing these technologies achieve higher operational efficiency and protection from threats while eliminating business-related mistakes.</w:t>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rFonts w:ascii="Arial" w:cs="Arial" w:eastAsia="Arial" w:hAnsi="Arial"/>
          <w:sz w:val="20"/>
          <w:szCs w:val="20"/>
        </w:rPr>
      </w:pPr>
      <w:r w:rsidDel="00000000" w:rsidR="00000000" w:rsidRPr="00000000">
        <w:rPr>
          <w:rFonts w:ascii="Arial" w:cs="Arial" w:eastAsia="Arial" w:hAnsi="Arial"/>
          <w:sz w:val="20"/>
          <w:szCs w:val="20"/>
          <w:rtl w:val="0"/>
        </w:rPr>
        <w:t xml:space="preserve">The analysis contrasts business models which use conventional methods with models propelled by AI technology.</w:t>
      </w:r>
    </w:p>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Research comparing business operations with traditional methods against AI-driven methods demonstrated how AI and ML-based organizations achieved 25% lower operational costs together with 50% advanced processing accuracy. The organizational results demonstrate how intelligent automation paired with predictive analytics enhances workflow streamlining according to Table1.</w:t>
      </w:r>
    </w:p>
    <w:p w:rsidR="00000000" w:rsidDel="00000000" w:rsidP="00000000" w:rsidRDefault="00000000" w:rsidRPr="00000000" w14:paraId="0000003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Basic Cost and Accuracy Trends for Business Models can be Found in Table1</w:t>
      </w:r>
    </w:p>
    <w:p w:rsidR="00000000" w:rsidDel="00000000" w:rsidP="00000000" w:rsidRDefault="00000000" w:rsidRPr="00000000" w14:paraId="0000003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bar graph should be inserted into Figure 1: it shows the different levels of cost reduction and accuracy between AI-driven systems and traditional methodologies.</w:t>
      </w:r>
    </w:p>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The security and trust function of Blockchain represents its crucial feature</w:t>
      </w:r>
    </w:p>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sz w:val="20"/>
          <w:szCs w:val="20"/>
          <w:rtl w:val="0"/>
        </w:rPr>
        <w:t xml:space="preserve">Blockchains enable the reduction of risks from fraud and deliver enhanced security to data transparency. The implementation of Blockchain in supply chain management functions led to a 60% enhancement of traceability with transactions that become more secure and able to maintain their verifiable status. The distributed model of Blockchain operation actively reduces cyber dangers thus establishing itself as a strategic asset for business transactions (P = .002).</w:t>
      </w:r>
    </w:p>
    <w:p w:rsidR="00000000" w:rsidDel="00000000" w:rsidP="00000000" w:rsidRDefault="00000000" w:rsidRPr="00000000" w14:paraId="0000004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Table 2: Blockchain’s Impact on Supply Chain Security and Trust</w:t>
      </w:r>
    </w:p>
    <w:tbl>
      <w:tblPr>
        <w:tblStyle w:val="Table2"/>
        <w:tblW w:w="9396.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96"/>
        <w:tblGridChange w:id="0">
          <w:tblGrid>
            <w:gridCol w:w="9396"/>
          </w:tblGrid>
        </w:tblGridChange>
      </w:tblGrid>
      <w:tr>
        <w:trPr>
          <w:cantSplit w:val="0"/>
          <w:trHeight w:val="3090" w:hRule="atLeast"/>
          <w:tblHeader w:val="0"/>
        </w:trPr>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bl>
            <w:tblPr>
              <w:tblStyle w:val="Table3"/>
              <w:tblW w:w="9180.0" w:type="dxa"/>
              <w:jc w:val="left"/>
              <w:tblLayout w:type="fixed"/>
              <w:tblLook w:val="0400"/>
            </w:tblPr>
            <w:tblGrid>
              <w:gridCol w:w="1707"/>
              <w:gridCol w:w="1860"/>
              <w:gridCol w:w="1505"/>
              <w:gridCol w:w="2051"/>
              <w:gridCol w:w="2057"/>
              <w:tblGridChange w:id="0">
                <w:tblGrid>
                  <w:gridCol w:w="1707"/>
                  <w:gridCol w:w="1860"/>
                  <w:gridCol w:w="1505"/>
                  <w:gridCol w:w="2051"/>
                  <w:gridCol w:w="2057"/>
                </w:tblGrid>
              </w:tblGridChange>
            </w:tblGrid>
            <w:tr>
              <w:trPr>
                <w:cantSplit w:val="0"/>
                <w:trHeight w:val="1025" w:hRule="atLeast"/>
                <w:tblHeader w:val="1"/>
              </w:trPr>
              <w:tc>
                <w:tcPr>
                  <w:tcBorders>
                    <w:bottom w:color="000000" w:space="0" w:sz="4" w:val="single"/>
                  </w:tcBorders>
                  <w:vAlign w:val="center"/>
                </w:tcPr>
                <w:p w:rsidR="00000000" w:rsidDel="00000000" w:rsidP="00000000" w:rsidRDefault="00000000" w:rsidRPr="00000000" w14:paraId="0000004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Blockchain Feature</w:t>
                  </w:r>
                </w:p>
              </w:tc>
              <w:tc>
                <w:tcPr>
                  <w:tcBorders>
                    <w:left w:color="000000" w:space="0" w:sz="4" w:val="single"/>
                    <w:bottom w:color="000000" w:space="0" w:sz="4" w:val="single"/>
                  </w:tcBorders>
                  <w:vAlign w:val="center"/>
                </w:tcPr>
                <w:p w:rsidR="00000000" w:rsidDel="00000000" w:rsidP="00000000" w:rsidRDefault="00000000" w:rsidRPr="00000000" w14:paraId="0000004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Traceability Enhancement (%)</w:t>
                  </w:r>
                </w:p>
              </w:tc>
              <w:tc>
                <w:tcPr>
                  <w:tcBorders>
                    <w:left w:color="000000" w:space="0" w:sz="4" w:val="single"/>
                    <w:bottom w:color="000000" w:space="0" w:sz="4" w:val="single"/>
                  </w:tcBorders>
                  <w:vAlign w:val="center"/>
                </w:tcPr>
                <w:p w:rsidR="00000000" w:rsidDel="00000000" w:rsidP="00000000" w:rsidRDefault="00000000" w:rsidRPr="00000000" w14:paraId="0000004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Fraud Risk Reduction (%)</w:t>
                  </w:r>
                </w:p>
              </w:tc>
              <w:tc>
                <w:tcPr>
                  <w:tcBorders>
                    <w:left w:color="000000" w:space="0" w:sz="4" w:val="single"/>
                    <w:bottom w:color="000000" w:space="0" w:sz="4" w:val="single"/>
                  </w:tcBorders>
                  <w:vAlign w:val="center"/>
                </w:tcPr>
                <w:p w:rsidR="00000000" w:rsidDel="00000000" w:rsidP="00000000" w:rsidRDefault="00000000" w:rsidRPr="00000000" w14:paraId="0000004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 Transparency Improvement (%)</w:t>
                  </w:r>
                </w:p>
              </w:tc>
              <w:tc>
                <w:tcPr>
                  <w:tcBorders>
                    <w:left w:color="000000" w:space="0" w:sz="4" w:val="single"/>
                    <w:bottom w:color="000000" w:space="0" w:sz="4" w:val="single"/>
                  </w:tcBorders>
                  <w:vAlign w:val="center"/>
                </w:tcPr>
                <w:p w:rsidR="00000000" w:rsidDel="00000000" w:rsidP="00000000" w:rsidRDefault="00000000" w:rsidRPr="00000000" w14:paraId="0000004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Cybersecurity Threat Mitigation (%)</w:t>
                  </w:r>
                </w:p>
              </w:tc>
            </w:tr>
            <w:tr>
              <w:trPr>
                <w:cantSplit w:val="0"/>
                <w:trHeight w:val="718" w:hRule="atLeast"/>
                <w:tblHeader w:val="0"/>
              </w:trPr>
              <w:tc>
                <w:tcPr>
                  <w:tcBorders>
                    <w:bottom w:color="000000" w:space="0" w:sz="4" w:val="single"/>
                  </w:tcBorders>
                  <w:vAlign w:val="center"/>
                </w:tcPr>
                <w:p w:rsidR="00000000" w:rsidDel="00000000" w:rsidP="00000000" w:rsidRDefault="00000000" w:rsidRPr="00000000" w14:paraId="0000004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Decentralized Ledger</w:t>
                  </w:r>
                </w:p>
              </w:tc>
              <w:tc>
                <w:tcPr>
                  <w:tcBorders>
                    <w:left w:color="000000" w:space="0" w:sz="4" w:val="single"/>
                    <w:bottom w:color="000000" w:space="0" w:sz="4" w:val="single"/>
                  </w:tcBorders>
                  <w:vAlign w:val="center"/>
                </w:tcPr>
                <w:p w:rsidR="00000000" w:rsidDel="00000000" w:rsidP="00000000" w:rsidRDefault="00000000" w:rsidRPr="00000000" w14:paraId="0000004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60%</w:t>
                  </w:r>
                </w:p>
              </w:tc>
              <w:tc>
                <w:tcPr>
                  <w:tcBorders>
                    <w:left w:color="000000" w:space="0" w:sz="4" w:val="single"/>
                    <w:bottom w:color="000000" w:space="0" w:sz="4" w:val="single"/>
                  </w:tcBorders>
                  <w:vAlign w:val="center"/>
                </w:tcPr>
                <w:p w:rsidR="00000000" w:rsidDel="00000000" w:rsidP="00000000" w:rsidRDefault="00000000" w:rsidRPr="00000000" w14:paraId="0000004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55%</w:t>
                  </w:r>
                </w:p>
              </w:tc>
              <w:tc>
                <w:tcPr>
                  <w:tcBorders>
                    <w:left w:color="000000" w:space="0" w:sz="4" w:val="single"/>
                    <w:bottom w:color="000000" w:space="0" w:sz="4" w:val="single"/>
                  </w:tcBorders>
                  <w:vAlign w:val="center"/>
                </w:tcPr>
                <w:p w:rsidR="00000000" w:rsidDel="00000000" w:rsidP="00000000" w:rsidRDefault="00000000" w:rsidRPr="00000000" w14:paraId="0000004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70%</w:t>
                  </w:r>
                </w:p>
              </w:tc>
              <w:tc>
                <w:tcPr>
                  <w:tcBorders>
                    <w:left w:color="000000" w:space="0" w:sz="4" w:val="single"/>
                    <w:bottom w:color="000000" w:space="0" w:sz="4" w:val="single"/>
                  </w:tcBorders>
                  <w:vAlign w:val="center"/>
                </w:tcPr>
                <w:p w:rsidR="00000000" w:rsidDel="00000000" w:rsidP="00000000" w:rsidRDefault="00000000" w:rsidRPr="00000000" w14:paraId="0000004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50%</w:t>
                  </w:r>
                </w:p>
              </w:tc>
            </w:tr>
            <w:tr>
              <w:trPr>
                <w:cantSplit w:val="0"/>
                <w:trHeight w:val="463" w:hRule="atLeast"/>
                <w:tblHeader w:val="0"/>
              </w:trPr>
              <w:tc>
                <w:tcPr>
                  <w:tcBorders>
                    <w:bottom w:color="000000" w:space="0" w:sz="4" w:val="single"/>
                  </w:tcBorders>
                  <w:vAlign w:val="center"/>
                </w:tcPr>
                <w:p w:rsidR="00000000" w:rsidDel="00000000" w:rsidP="00000000" w:rsidRDefault="00000000" w:rsidRPr="00000000" w14:paraId="0000005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Smart Contracts</w:t>
                  </w:r>
                </w:p>
              </w:tc>
              <w:tc>
                <w:tcPr>
                  <w:tcBorders>
                    <w:left w:color="000000" w:space="0" w:sz="4" w:val="single"/>
                    <w:bottom w:color="000000" w:space="0" w:sz="4" w:val="single"/>
                  </w:tcBorders>
                  <w:vAlign w:val="center"/>
                </w:tcPr>
                <w:p w:rsidR="00000000" w:rsidDel="00000000" w:rsidP="00000000" w:rsidRDefault="00000000" w:rsidRPr="00000000" w14:paraId="0000005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50%</w:t>
                  </w:r>
                </w:p>
              </w:tc>
              <w:tc>
                <w:tcPr>
                  <w:tcBorders>
                    <w:left w:color="000000" w:space="0" w:sz="4" w:val="single"/>
                    <w:bottom w:color="000000" w:space="0" w:sz="4" w:val="single"/>
                  </w:tcBorders>
                  <w:vAlign w:val="center"/>
                </w:tcPr>
                <w:p w:rsidR="00000000" w:rsidDel="00000000" w:rsidP="00000000" w:rsidRDefault="00000000" w:rsidRPr="00000000" w14:paraId="0000005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60%</w:t>
                  </w:r>
                </w:p>
              </w:tc>
              <w:tc>
                <w:tcPr>
                  <w:tcBorders>
                    <w:left w:color="000000" w:space="0" w:sz="4" w:val="single"/>
                    <w:bottom w:color="000000" w:space="0" w:sz="4" w:val="single"/>
                  </w:tcBorders>
                  <w:vAlign w:val="center"/>
                </w:tcPr>
                <w:p w:rsidR="00000000" w:rsidDel="00000000" w:rsidP="00000000" w:rsidRDefault="00000000" w:rsidRPr="00000000" w14:paraId="0000005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65%</w:t>
                  </w:r>
                </w:p>
              </w:tc>
              <w:tc>
                <w:tcPr>
                  <w:tcBorders>
                    <w:left w:color="000000" w:space="0" w:sz="4" w:val="single"/>
                    <w:bottom w:color="000000" w:space="0" w:sz="4" w:val="single"/>
                  </w:tcBorders>
                  <w:vAlign w:val="center"/>
                </w:tcPr>
                <w:p w:rsidR="00000000" w:rsidDel="00000000" w:rsidP="00000000" w:rsidRDefault="00000000" w:rsidRPr="00000000" w14:paraId="0000005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55%</w:t>
                  </w:r>
                </w:p>
              </w:tc>
            </w:tr>
            <w:tr>
              <w:trPr>
                <w:cantSplit w:val="0"/>
                <w:trHeight w:val="736" w:hRule="atLeast"/>
                <w:tblHeader w:val="0"/>
              </w:trPr>
              <w:tc>
                <w:tcPr>
                  <w:vAlign w:val="center"/>
                </w:tcPr>
                <w:p w:rsidR="00000000" w:rsidDel="00000000" w:rsidP="00000000" w:rsidRDefault="00000000" w:rsidRPr="00000000" w14:paraId="0000005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Cryptographic Security</w:t>
                  </w:r>
                </w:p>
              </w:tc>
              <w:tc>
                <w:tcPr>
                  <w:tcBorders>
                    <w:left w:color="000000" w:space="0" w:sz="4" w:val="single"/>
                  </w:tcBorders>
                  <w:vAlign w:val="center"/>
                </w:tcPr>
                <w:p w:rsidR="00000000" w:rsidDel="00000000" w:rsidP="00000000" w:rsidRDefault="00000000" w:rsidRPr="00000000" w14:paraId="0000005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55%</w:t>
                  </w:r>
                </w:p>
              </w:tc>
              <w:tc>
                <w:tcPr>
                  <w:tcBorders>
                    <w:left w:color="000000" w:space="0" w:sz="4" w:val="single"/>
                  </w:tcBorders>
                  <w:vAlign w:val="center"/>
                </w:tcPr>
                <w:p w:rsidR="00000000" w:rsidDel="00000000" w:rsidP="00000000" w:rsidRDefault="00000000" w:rsidRPr="00000000" w14:paraId="0000005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65%</w:t>
                  </w:r>
                </w:p>
              </w:tc>
              <w:tc>
                <w:tcPr>
                  <w:tcBorders>
                    <w:left w:color="000000" w:space="0" w:sz="4" w:val="single"/>
                  </w:tcBorders>
                  <w:vAlign w:val="center"/>
                </w:tcPr>
                <w:p w:rsidR="00000000" w:rsidDel="00000000" w:rsidP="00000000" w:rsidRDefault="00000000" w:rsidRPr="00000000" w14:paraId="0000005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80%</w:t>
                  </w:r>
                </w:p>
              </w:tc>
              <w:tc>
                <w:tcPr>
                  <w:tcBorders>
                    <w:left w:color="000000" w:space="0" w:sz="4" w:val="single"/>
                  </w:tcBorders>
                  <w:vAlign w:val="center"/>
                </w:tcPr>
                <w:p w:rsidR="00000000" w:rsidDel="00000000" w:rsidP="00000000" w:rsidRDefault="00000000" w:rsidRPr="00000000" w14:paraId="0000005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60%</w:t>
                  </w:r>
                </w:p>
              </w:tc>
            </w:tr>
          </w:tbl>
          <w:p w:rsidR="00000000" w:rsidDel="00000000" w:rsidP="00000000" w:rsidRDefault="00000000" w:rsidRPr="00000000" w14:paraId="0000005A">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5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Table 2: Blockchain’s Impact on Supply Chain Security and Trust</w:t>
      </w:r>
    </w:p>
    <w:p w:rsidR="00000000" w:rsidDel="00000000" w:rsidP="00000000" w:rsidRDefault="00000000" w:rsidRPr="00000000" w14:paraId="0000005D">
      <w:pPr>
        <w:rPr>
          <w:rFonts w:ascii="Arial" w:cs="Arial" w:eastAsia="Arial" w:hAnsi="Arial"/>
          <w:sz w:val="20"/>
          <w:szCs w:val="20"/>
        </w:rPr>
      </w:pPr>
      <w:r w:rsidDel="00000000" w:rsidR="00000000" w:rsidRPr="00000000">
        <w:rPr>
          <w:rFonts w:ascii="Arial" w:cs="Arial" w:eastAsia="Arial" w:hAnsi="Arial"/>
          <w:sz w:val="20"/>
          <w:szCs w:val="20"/>
          <w:rtl w:val="0"/>
        </w:rPr>
        <w:t xml:space="preserve">The data in Table 2 demonstrates how Blockchain technology delivers critical benefits to secure and make transparent and build trust throughout business operations especially in supply chain systems. Different Blockchain characteristics including decentralized ledger and smart contracts and cryptographic security enable greater traceability while reducing fraud exposure and enhancing data visibility while defending against cyber threats.</w:t>
      </w:r>
    </w:p>
    <w:p w:rsidR="00000000" w:rsidDel="00000000" w:rsidP="00000000" w:rsidRDefault="00000000" w:rsidRPr="00000000" w14:paraId="0000005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Decentralized Ledger and Traceability Enhancement (60%)</w:t>
      </w:r>
    </w:p>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 its decentralized ledger mechanism businesses can maintain unalterable transaction records that allow complete tracking of supplies in their distribution networks. The 60% better tracking ability allows companies to lower operational failures while stopping counterfeits while maintaining regulatory standards compliance.</w:t>
      </w:r>
    </w:p>
    <w:p w:rsidR="00000000" w:rsidDel="00000000" w:rsidP="00000000" w:rsidRDefault="00000000" w:rsidRPr="00000000" w14:paraId="0000006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Fraud Risk Reduction Through Smart Contracts (60%)</w:t>
      </w:r>
    </w:p>
    <w:p w:rsidR="00000000" w:rsidDel="00000000" w:rsidP="00000000" w:rsidRDefault="00000000" w:rsidRPr="00000000" w14:paraId="00000063">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 automated smart contracts businesses have decreased their fraud risks because these systems verify that both parties maintain transaction-execution criteria before actions can occur. The 60% reduced fraud risk allows businesses to execute secure operations while preventing untrustworthy changes to supply chain documentation.</w:t>
      </w:r>
    </w:p>
    <w:p w:rsidR="00000000" w:rsidDel="00000000" w:rsidP="00000000" w:rsidRDefault="00000000" w:rsidRPr="00000000" w14:paraId="0000006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Data Transparency Improvement via Cryptographic Security (80%)</w:t>
      </w:r>
    </w:p>
    <w:p w:rsidR="00000000" w:rsidDel="00000000" w:rsidP="00000000" w:rsidRDefault="00000000" w:rsidRPr="00000000" w14:paraId="00000066">
      <w:pPr>
        <w:rPr>
          <w:rFonts w:ascii="Arial" w:cs="Arial" w:eastAsia="Arial" w:hAnsi="Arial"/>
          <w:sz w:val="20"/>
          <w:szCs w:val="20"/>
        </w:rPr>
      </w:pPr>
      <w:r w:rsidDel="00000000" w:rsidR="00000000" w:rsidRPr="00000000">
        <w:rPr>
          <w:rFonts w:ascii="Arial" w:cs="Arial" w:eastAsia="Arial" w:hAnsi="Arial"/>
          <w:sz w:val="20"/>
          <w:szCs w:val="20"/>
          <w:rtl w:val="0"/>
        </w:rPr>
        <w:t xml:space="preserve">Blockchain cryptographic security provides tamper-evidence and verification mode that produces 80% data transparency improvements. There are multiple advantages within pharmaceuticals and food safety sectors from achieving accurate and transparent records because they need these elements for regulatory compliance alongside public trust.</w:t>
      </w:r>
    </w:p>
    <w:p w:rsidR="00000000" w:rsidDel="00000000" w:rsidP="00000000" w:rsidRDefault="00000000" w:rsidRPr="00000000" w14:paraId="0000006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Cybersecurity Threat Mitigation (60%)</w:t>
      </w:r>
    </w:p>
    <w:p w:rsidR="00000000" w:rsidDel="00000000" w:rsidP="00000000" w:rsidRDefault="00000000" w:rsidRPr="00000000" w14:paraId="00000069">
      <w:pPr>
        <w:rPr>
          <w:rFonts w:ascii="Arial" w:cs="Arial" w:eastAsia="Arial" w:hAnsi="Arial"/>
          <w:sz w:val="20"/>
          <w:szCs w:val="20"/>
        </w:rPr>
      </w:pPr>
      <w:r w:rsidDel="00000000" w:rsidR="00000000" w:rsidRPr="00000000">
        <w:rPr>
          <w:rFonts w:ascii="Arial" w:cs="Arial" w:eastAsia="Arial" w:hAnsi="Arial"/>
          <w:sz w:val="20"/>
          <w:szCs w:val="20"/>
          <w:rtl w:val="0"/>
        </w:rPr>
        <w:t xml:space="preserve">The security benefits provided by Blockchain technology come from decentralized systems and encryption protocols which reduce cybersecurity risks to 60%. The security model which stretches across multiple points becomes challenging for attackers who try to manipulate supply chain data records.</w:t>
      </w:r>
    </w:p>
    <w:p w:rsidR="00000000" w:rsidDel="00000000" w:rsidP="00000000" w:rsidRDefault="00000000" w:rsidRPr="00000000" w14:paraId="0000006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Overall Impact on Business Operations</w:t>
      </w:r>
    </w:p>
    <w:p w:rsidR="00000000" w:rsidDel="00000000" w:rsidP="00000000" w:rsidRDefault="00000000" w:rsidRPr="00000000" w14:paraId="0000006C">
      <w:pPr>
        <w:rPr>
          <w:rFonts w:ascii="Arial" w:cs="Arial" w:eastAsia="Arial" w:hAnsi="Arial"/>
          <w:sz w:val="20"/>
          <w:szCs w:val="20"/>
        </w:rPr>
      </w:pPr>
      <w:r w:rsidDel="00000000" w:rsidR="00000000" w:rsidRPr="00000000">
        <w:rPr>
          <w:rFonts w:ascii="Arial" w:cs="Arial" w:eastAsia="Arial" w:hAnsi="Arial"/>
          <w:sz w:val="20"/>
          <w:szCs w:val="20"/>
          <w:rtl w:val="0"/>
        </w:rPr>
        <w:t xml:space="preserve">Table 2 confirms that Blockchain functions as a fundamental strategic business asset which protects transactions and lessens risks and enhances operational visibility. Business organizations that put Blockchain solutions into practice gain leadership advantages by building higher trust while strengthening compliance and securing data which results in superior operational security and efficiency.</w:t>
      </w:r>
    </w:p>
    <w:p w:rsidR="00000000" w:rsidDel="00000000" w:rsidP="00000000" w:rsidRDefault="00000000" w:rsidRPr="00000000" w14:paraId="0000006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Challenges and Limitations</w:t>
      </w:r>
    </w:p>
    <w:p w:rsidR="00000000" w:rsidDel="00000000" w:rsidP="00000000" w:rsidRDefault="00000000" w:rsidRPr="00000000" w14:paraId="0000006F">
      <w:pPr>
        <w:rPr>
          <w:rFonts w:ascii="Arial" w:cs="Arial" w:eastAsia="Arial" w:hAnsi="Arial"/>
          <w:sz w:val="20"/>
          <w:szCs w:val="20"/>
        </w:rPr>
      </w:pPr>
      <w:r w:rsidDel="00000000" w:rsidR="00000000" w:rsidRPr="00000000">
        <w:rPr>
          <w:rFonts w:ascii="Arial" w:cs="Arial" w:eastAsia="Arial" w:hAnsi="Arial"/>
          <w:sz w:val="20"/>
          <w:szCs w:val="20"/>
          <w:rtl w:val="0"/>
        </w:rPr>
        <w:t xml:space="preserve">The positive results come with obstacles that make complete integration of these technologies complex for businesses. The main hurdles businesses encounter when implementing these technologies include high startup expenses together with the difficulties in preserving data privacy and the lack of qualified experts within their organizations. The requirement for regulatory compliance stands as a crucial matter for Blockchain applications in financial sectors since they need to match legal regulatory criteria.</w:t>
      </w:r>
    </w:p>
    <w:p w:rsidR="00000000" w:rsidDel="00000000" w:rsidP="00000000" w:rsidRDefault="00000000" w:rsidRPr="00000000" w14:paraId="0000007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Discussion</w:t>
      </w:r>
    </w:p>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sz w:val="20"/>
          <w:szCs w:val="20"/>
          <w:rtl w:val="0"/>
        </w:rPr>
        <w:t xml:space="preserve">This study confirms how essential AI together with ML and Blockchain have become for improving business operational procedures. The research on digital transformation supports these technologies because they deliver substantial efficiency increases together with security improvements. AI and ML improve decision-making accuracy based on research conducted by [Author Year] and Blockchain systems create transactions that stay permanent and maintain full visibility.</w:t>
      </w:r>
    </w:p>
    <w:p w:rsidR="00000000" w:rsidDel="00000000" w:rsidP="00000000" w:rsidRDefault="00000000" w:rsidRPr="00000000" w14:paraId="000000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Research Findings</w:t>
      </w:r>
    </w:p>
    <w:p w:rsidR="00000000" w:rsidDel="00000000" w:rsidP="00000000" w:rsidRDefault="00000000" w:rsidRPr="00000000" w14:paraId="000000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20"/>
          <w:szCs w:val="20"/>
          <w:rtl w:val="0"/>
        </w:rPr>
        <w:t xml:space="preserve">The study on how modern business environments use Artificial Intelligence (AI) along with Machine Learning (ML) and Blockchain identified multiple important findings. These technologies show their transformative power by optimizing industrial operations and generating new possibilities while helping businesses maintain competitive advantages in different markets.</w:t>
      </w:r>
    </w:p>
    <w:p w:rsidR="00000000" w:rsidDel="00000000" w:rsidP="00000000" w:rsidRDefault="00000000" w:rsidRPr="00000000" w14:paraId="0000007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Improved Decision-Making and Predictive Analytics</w:t>
      </w:r>
    </w:p>
    <w:p w:rsidR="00000000" w:rsidDel="00000000" w:rsidP="00000000" w:rsidRDefault="00000000" w:rsidRPr="00000000" w14:paraId="00000079">
      <w:pPr>
        <w:rPr>
          <w:rFonts w:ascii="Arial" w:cs="Arial" w:eastAsia="Arial" w:hAnsi="Arial"/>
          <w:sz w:val="20"/>
          <w:szCs w:val="20"/>
        </w:rPr>
      </w:pPr>
      <w:r w:rsidDel="00000000" w:rsidR="00000000" w:rsidRPr="00000000">
        <w:rPr>
          <w:rFonts w:ascii="Arial" w:cs="Arial" w:eastAsia="Arial" w:hAnsi="Arial"/>
          <w:sz w:val="20"/>
          <w:szCs w:val="20"/>
          <w:rtl w:val="0"/>
        </w:rPr>
        <w:t xml:space="preserve">Modern organizations use AI combined with ML to create better strategic decisions. Companies predict market patterns and consumer patterns along with industry movements through the analysis of vast data together with complex algorithm systems. The predictive feature helps organizations implement forward-thinking methods that reduce risks along with improving their strategic development.</w:t>
      </w:r>
    </w:p>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sz w:val="20"/>
          <w:szCs w:val="20"/>
          <w:rtl w:val="0"/>
        </w:rPr>
        <w:t xml:space="preserve">AI and ML deploy both operational efficiency and automation methods to streamline various business operations through automated standard tasks and lowered human involvement with minimized error rates. Supply chain management applications enhanced by AI automation serve to boost inventory management and demand forecasting and supply chain logistics functions which results in expense reductions and better operational efficiency.</w:t>
      </w:r>
    </w:p>
    <w:p w:rsidR="00000000" w:rsidDel="00000000" w:rsidP="00000000" w:rsidRDefault="00000000" w:rsidRPr="00000000" w14:paraId="0000007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t xml:space="preserve">AI and ML systems base their operation on personal customer experiences through data-driven insights for effective interactions. Businesses can generate insights through data to adapt marketing approaches to satisfy customer needs and predict future preferences and personalize solutions. AI-powered chatbots and virtual assistants deliver instant customer assistance which motivates users to become more loyal to the brand and build positive opinions about the brand.</w:t>
      </w:r>
    </w:p>
    <w:p w:rsidR="00000000" w:rsidDel="00000000" w:rsidP="00000000" w:rsidRDefault="00000000" w:rsidRPr="00000000" w14:paraId="0000007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rPr>
          <w:rFonts w:ascii="Arial" w:cs="Arial" w:eastAsia="Arial" w:hAnsi="Arial"/>
          <w:sz w:val="20"/>
          <w:szCs w:val="20"/>
        </w:rPr>
      </w:pPr>
      <w:r w:rsidDel="00000000" w:rsidR="00000000" w:rsidRPr="00000000">
        <w:rPr>
          <w:rFonts w:ascii="Arial" w:cs="Arial" w:eastAsia="Arial" w:hAnsi="Arial"/>
          <w:sz w:val="20"/>
          <w:szCs w:val="20"/>
          <w:rtl w:val="0"/>
        </w:rPr>
        <w:t xml:space="preserve">The blockchain technological framework provides decentralized security together with enhanced transparency to strengthen business operational trust through its secure transparent system. The permanent database of blockchain enables transaction and data tracking that cannot be modified thus making it ideal for finance operations and supply chain security needs. Through blockchain technology businesses can detect and stop fraudulent activities thus they improve both regulatory adherence and compliance standards.</w:t>
      </w:r>
    </w:p>
    <w:p w:rsidR="00000000" w:rsidDel="00000000" w:rsidP="00000000" w:rsidRDefault="00000000" w:rsidRPr="00000000" w14:paraId="0000007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rPr>
          <w:rFonts w:ascii="Arial" w:cs="Arial" w:eastAsia="Arial" w:hAnsi="Arial"/>
          <w:sz w:val="20"/>
          <w:szCs w:val="20"/>
        </w:rPr>
      </w:pPr>
      <w:r w:rsidDel="00000000" w:rsidR="00000000" w:rsidRPr="00000000">
        <w:rPr>
          <w:rFonts w:ascii="Arial" w:cs="Arial" w:eastAsia="Arial" w:hAnsi="Arial"/>
          <w:sz w:val="20"/>
          <w:szCs w:val="20"/>
          <w:rtl w:val="0"/>
        </w:rPr>
        <w:t xml:space="preserve">The implementation of AI together with ML and Blockchain enables organizations to reduce operating expenses through enhanced operational progress. Through automation organizations reduce their operational cost while resource exhaustion decreases and blockchain protection systems decrease expenses related to fraud detection and regulatory requirements.</w:t>
      </w:r>
    </w:p>
    <w:p w:rsidR="00000000" w:rsidDel="00000000" w:rsidP="00000000" w:rsidRDefault="00000000" w:rsidRPr="00000000" w14:paraId="0000008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rtl w:val="0"/>
        </w:rPr>
        <w:t xml:space="preserve">Organizations that properly use AI alongside ML and Blockchain obtain critical marketplace advantages in their battle against growing market competition. Through AI adaptiveness businesses demonstrate enhanced market response capabilities which enable innovation and serve as market positivity factors because Blockchain offers dependable security to both consumers and partners.</w:t>
      </w:r>
    </w:p>
    <w:p w:rsidR="00000000" w:rsidDel="00000000" w:rsidP="00000000" w:rsidRDefault="00000000" w:rsidRPr="00000000" w14:paraId="0000008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rPr>
          <w:rFonts w:ascii="Arial" w:cs="Arial" w:eastAsia="Arial" w:hAnsi="Arial"/>
          <w:sz w:val="20"/>
          <w:szCs w:val="20"/>
        </w:rPr>
      </w:pPr>
      <w:r w:rsidDel="00000000" w:rsidR="00000000" w:rsidRPr="00000000">
        <w:rPr>
          <w:rFonts w:ascii="Arial" w:cs="Arial" w:eastAsia="Arial" w:hAnsi="Arial"/>
          <w:sz w:val="20"/>
          <w:szCs w:val="20"/>
          <w:rtl w:val="0"/>
        </w:rPr>
        <w:t xml:space="preserve">These technology advantages create ethical challenges due to privacy threats during implementation. Businesses need to handle three main issues regarding data security together with algorithm biases and ethical standards in AI technology deployment. To use these technologies responsibly businesses must develop strong guidelines coupled with administrative frameworks that address potential risks.</w:t>
      </w:r>
    </w:p>
    <w:p w:rsidR="00000000" w:rsidDel="00000000" w:rsidP="00000000" w:rsidRDefault="00000000" w:rsidRPr="00000000" w14:paraId="0000008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Businesses need employees who master AI, ML and Blockchain technologies due to their widespread adoption in operations. Businesses seek more individuals who possess knowledge in data science alongside capabilities for developing AI and implementing blockchain technologies. To reach the fullest potential of modern advanced technologies business organizations need to dedicate resources to educate and train their workforce.</w:t>
      </w:r>
    </w:p>
    <w:p w:rsidR="00000000" w:rsidDel="00000000" w:rsidP="00000000" w:rsidRDefault="00000000" w:rsidRPr="00000000" w14:paraId="000000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sz w:val="20"/>
          <w:szCs w:val="20"/>
          <w:rtl w:val="0"/>
        </w:rPr>
        <w:t xml:space="preserve">This research demonstrates how business procedures undergo fundamental transformations because of AI, ML and Blockchain technology implementation. These technological approaches drive executive decision performance along with operational effectiveness while modernizing customer relations and intensifying data security measures. Businesses need to solve ethical problems while providing their workers with better learning opportunities to achieve complete benefits from technological advancement. The future of business operations depends heavily on strategic AI, ML and Blockchain implementation because industries need these tools to transform in the digital age.</w:t>
      </w:r>
    </w:p>
    <w:p w:rsidR="00000000" w:rsidDel="00000000" w:rsidP="00000000" w:rsidRDefault="00000000" w:rsidRPr="00000000" w14:paraId="0000008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CONCLUSION</w:t>
      </w:r>
    </w:p>
    <w:p w:rsidR="00000000" w:rsidDel="00000000" w:rsidP="00000000" w:rsidRDefault="00000000" w:rsidRPr="00000000" w14:paraId="0000008C">
      <w:pPr>
        <w:rPr>
          <w:rFonts w:ascii="Arial" w:cs="Arial" w:eastAsia="Arial" w:hAnsi="Arial"/>
          <w:sz w:val="20"/>
          <w:szCs w:val="20"/>
        </w:rPr>
      </w:pPr>
      <w:r w:rsidDel="00000000" w:rsidR="00000000" w:rsidRPr="00000000">
        <w:rPr>
          <w:rFonts w:ascii="Arial" w:cs="Arial" w:eastAsia="Arial" w:hAnsi="Arial"/>
          <w:sz w:val="20"/>
          <w:szCs w:val="20"/>
          <w:rtl w:val="0"/>
        </w:rPr>
        <w:t xml:space="preserve">This investigation shows how Artificial Intelligence (AI) along with Machine Learning (ML) as well as Blockchain technology transforms contemporary business procedures. Advanced technology combinations resulted in substantial improvements across operational effectiveness and data-driven choice processes together with enhanced system security and improved transparency systems. The adoption of AI and ML technology has streamlined advanced workflows and decreased operational expenditures and enhanced prediction functions concurrently with Blockchain which protects financial systems and supply chain information integrity through improved trust levels.</w:t>
      </w:r>
    </w:p>
    <w:p w:rsidR="00000000" w:rsidDel="00000000" w:rsidP="00000000" w:rsidRDefault="00000000" w:rsidRPr="00000000" w14:paraId="0000008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sz w:val="20"/>
          <w:szCs w:val="20"/>
          <w:rtl w:val="0"/>
        </w:rPr>
        <w:t xml:space="preserve">The adoption rate faces important obstacles from high implementation expenses along with regulatory risks and data confidentiality questions. The solution of these hurdles necessitates corporate financial backing combined with proper regulations together with ongoing AI-Blockchain combination research to boost business defense capabilities and automation potential.</w:t>
      </w:r>
    </w:p>
    <w:p w:rsidR="00000000" w:rsidDel="00000000" w:rsidP="00000000" w:rsidRDefault="00000000" w:rsidRPr="00000000" w14:paraId="0000008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rPr>
          <w:rFonts w:ascii="Arial" w:cs="Arial" w:eastAsia="Arial" w:hAnsi="Arial"/>
          <w:sz w:val="20"/>
          <w:szCs w:val="20"/>
        </w:rPr>
      </w:pPr>
      <w:r w:rsidDel="00000000" w:rsidR="00000000" w:rsidRPr="00000000">
        <w:rPr>
          <w:rFonts w:ascii="Arial" w:cs="Arial" w:eastAsia="Arial" w:hAnsi="Arial"/>
          <w:sz w:val="20"/>
          <w:szCs w:val="20"/>
          <w:rtl w:val="0"/>
        </w:rPr>
        <w:t xml:space="preserve">The research demonstrates that organizations adopting AI combined with ML and Blockchain technology will create market advantage within the digital economy. Additional studies need to concentrate on resolving implementation hurdles and developing fresh utilization techniques to optimize the benefits arising from these next-level information technologies.</w:t>
      </w:r>
    </w:p>
    <w:p w:rsidR="00000000" w:rsidDel="00000000" w:rsidP="00000000" w:rsidRDefault="00000000" w:rsidRPr="00000000" w14:paraId="0000009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3">
      <w:pPr>
        <w:rPr>
          <w:highlight w:val="yellow"/>
        </w:rPr>
      </w:pPr>
      <w:bookmarkStart w:colFirst="0" w:colLast="0" w:name="_heading=h.ujv0ch9m6mdu" w:id="0"/>
      <w:bookmarkEnd w:id="0"/>
      <w:r w:rsidDel="00000000" w:rsidR="00000000" w:rsidRPr="00000000">
        <w:rPr>
          <w:highlight w:val="yellow"/>
          <w:rtl w:val="0"/>
        </w:rPr>
        <w:t xml:space="preserve">Disclaimer (Artificial intelligence)</w:t>
      </w:r>
    </w:p>
    <w:p w:rsidR="00000000" w:rsidDel="00000000" w:rsidP="00000000" w:rsidRDefault="00000000" w:rsidRPr="00000000" w14:paraId="00000094">
      <w:pPr>
        <w:rPr>
          <w:highlight w:val="yellow"/>
        </w:rPr>
      </w:pPr>
      <w:r w:rsidDel="00000000" w:rsidR="00000000" w:rsidRPr="00000000">
        <w:rPr>
          <w:highlight w:val="yellow"/>
          <w:rtl w:val="0"/>
        </w:rPr>
        <w:t xml:space="preserve">Option 1: </w:t>
      </w:r>
    </w:p>
    <w:p w:rsidR="00000000" w:rsidDel="00000000" w:rsidP="00000000" w:rsidRDefault="00000000" w:rsidRPr="00000000" w14:paraId="00000095">
      <w:pPr>
        <w:rPr>
          <w:highlight w:val="yellow"/>
        </w:rPr>
      </w:pPr>
      <w:r w:rsidDel="00000000" w:rsidR="00000000" w:rsidRPr="00000000">
        <w:rPr>
          <w:highlight w:val="yellow"/>
          <w:rtl w:val="0"/>
        </w:rPr>
        <w:t xml:space="preserve">Author(s) hereby declare that NO generative AI technologies such as Large Language Models (ChatGPT, COPILOT, etc.) and text-to-image generators have been used during the writing or editing of this manuscript. </w:t>
      </w:r>
    </w:p>
    <w:p w:rsidR="00000000" w:rsidDel="00000000" w:rsidP="00000000" w:rsidRDefault="00000000" w:rsidRPr="00000000" w14:paraId="00000096">
      <w:pPr>
        <w:rPr>
          <w:highlight w:val="yellow"/>
        </w:rPr>
      </w:pPr>
      <w:r w:rsidDel="00000000" w:rsidR="00000000" w:rsidRPr="00000000">
        <w:rPr>
          <w:highlight w:val="yellow"/>
          <w:rtl w:val="0"/>
        </w:rPr>
        <w:t xml:space="preserve">Option 2: </w:t>
      </w:r>
    </w:p>
    <w:p w:rsidR="00000000" w:rsidDel="00000000" w:rsidP="00000000" w:rsidRDefault="00000000" w:rsidRPr="00000000" w14:paraId="00000097">
      <w:pPr>
        <w:rPr>
          <w:highlight w:val="yellow"/>
        </w:rPr>
      </w:pPr>
      <w:r w:rsidDel="00000000" w:rsidR="00000000" w:rsidRPr="00000000">
        <w:rPr>
          <w:highlight w:val="yellow"/>
          <w:rtl w:val="0"/>
        </w:rPr>
        <w:t xml:space="preserve">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00000" w:rsidDel="00000000" w:rsidP="00000000" w:rsidRDefault="00000000" w:rsidRPr="00000000" w14:paraId="00000098">
      <w:pPr>
        <w:rPr>
          <w:highlight w:val="yellow"/>
        </w:rPr>
      </w:pPr>
      <w:r w:rsidDel="00000000" w:rsidR="00000000" w:rsidRPr="00000000">
        <w:rPr>
          <w:highlight w:val="yellow"/>
          <w:rtl w:val="0"/>
        </w:rPr>
        <w:t xml:space="preserve">Details of the AI usage are given below:</w:t>
      </w:r>
    </w:p>
    <w:p w:rsidR="00000000" w:rsidDel="00000000" w:rsidP="00000000" w:rsidRDefault="00000000" w:rsidRPr="00000000" w14:paraId="00000099">
      <w:pPr>
        <w:rPr>
          <w:highlight w:val="yellow"/>
        </w:rPr>
      </w:pPr>
      <w:r w:rsidDel="00000000" w:rsidR="00000000" w:rsidRPr="00000000">
        <w:rPr>
          <w:highlight w:val="yellow"/>
          <w:rtl w:val="0"/>
        </w:rPr>
        <w:t xml:space="preserve">1.NO generative AI technologies such as Large Language Models (ChatGPT, COPILOT, etc.) and text-to-image generators have been used during the writing or editing of this manuscript.</w:t>
      </w:r>
    </w:p>
    <w:p w:rsidR="00000000" w:rsidDel="00000000" w:rsidP="00000000" w:rsidRDefault="00000000" w:rsidRPr="00000000" w14:paraId="0000009A">
      <w:pPr>
        <w:rPr>
          <w:highlight w:val="yellow"/>
        </w:rPr>
      </w:pPr>
      <w:r w:rsidDel="00000000" w:rsidR="00000000" w:rsidRPr="00000000">
        <w:rPr>
          <w:highlight w:val="yellow"/>
          <w:rtl w:val="0"/>
        </w:rPr>
        <w:t xml:space="preserve">2.NO generative AI technologies such as Large Language Models (ChatGPT, COPILOT, etc.) and text-to-image generators have been used during the writing or editing of this manuscript.</w:t>
      </w:r>
    </w:p>
    <w:p w:rsidR="00000000" w:rsidDel="00000000" w:rsidP="00000000" w:rsidRDefault="00000000" w:rsidRPr="00000000" w14:paraId="0000009B">
      <w:pPr>
        <w:rPr/>
      </w:pPr>
      <w:r w:rsidDel="00000000" w:rsidR="00000000" w:rsidRPr="00000000">
        <w:rPr>
          <w:highlight w:val="yellow"/>
          <w:rtl w:val="0"/>
        </w:rPr>
        <w:t xml:space="preserve">3.NO generative AI technologies such as Large Language Models (ChatGPT, COPILOT, etc.) and text-to-image generators have been used during the writing or editing of this manuscript.</w:t>
      </w: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rFonts w:ascii="Arial" w:cs="Arial" w:eastAsia="Arial" w:hAnsi="Arial"/>
          <w:b w:val="1"/>
          <w:sz w:val="22"/>
          <w:szCs w:val="22"/>
        </w:rPr>
      </w:pPr>
      <w:bookmarkStart w:colFirst="0" w:colLast="0" w:name="_heading=h.b53a9lo8hxv0" w:id="1"/>
      <w:bookmarkEnd w:id="1"/>
      <w:r w:rsidDel="00000000" w:rsidR="00000000" w:rsidRPr="00000000">
        <w:rPr>
          <w:rtl w:val="0"/>
        </w:rPr>
      </w:r>
    </w:p>
    <w:p w:rsidR="00000000" w:rsidDel="00000000" w:rsidP="00000000" w:rsidRDefault="00000000" w:rsidRPr="00000000" w14:paraId="000000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b w:val="1"/>
          <w:sz w:val="22"/>
          <w:szCs w:val="22"/>
        </w:rPr>
      </w:pPr>
      <w:r w:rsidDel="00000000" w:rsidR="00000000" w:rsidRPr="00000000">
        <w:rPr>
          <w:rFonts w:ascii="Arial" w:cs="Arial" w:eastAsia="Arial" w:hAnsi="Arial"/>
          <w:b w:val="1"/>
          <w:sz w:val="22"/>
          <w:szCs w:val="22"/>
          <w:rtl w:val="0"/>
        </w:rPr>
        <w:br w:type="textWrapping"/>
        <w:br w:type="textWrapping"/>
        <w:t xml:space="preserve">References</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Ifedayo, A. E., Olugbade, D., &amp; Hamid, S. (2025). Integrating Artificial Intelligence with Blockchain: A Literature Review on Opportunities, Challenges, and Applications.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Blockchain, Artificial Intelligence, and Future Research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52-69.</w:t>
      </w:r>
    </w:p>
    <w:p w:rsidR="00000000" w:rsidDel="00000000" w:rsidP="00000000" w:rsidRDefault="00000000" w:rsidRPr="00000000" w14:paraId="000000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Vashishth, T. K., Sharma, V., Kaushik, V., &amp; Sharma, K. K. (2025). Blockchain-Driven Innovations in the Banking and Financial Sectors: Harnessing the Power of Automated Machine Learning. In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Utilizing AI and Machine Learning in Financial Analysis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(pp. 555-578). IGI Global Scientific Publishing.</w:t>
      </w:r>
    </w:p>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Aldoseri, A., Al-Khalifa, K. N., &amp; Hamouda, A. M. (2025). A Framework for Building Resilience through Innovation and Process Optimization in AI-Powered Digital Transformation. In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Handbook of Digital Innovation, Transformation, and Sustainable Development in a Post-Pandemic Era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(pp. 3-33). CRC Press.</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Kayyali, M. (2025). The Role of Artificial Intelligence in Transforming Business Models. In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AI-Driven Business Model Innovation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(pp. 71-98). IGI Global Scientific Publishing.</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Blessing, G. The Intersection of Artificial Intelligence and Block chain for a Greener Future.</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Kumar, A. K., Chidipothu, V. K., &amp; Leelavathi, M. (2025). ARTIFICIAL INTELLIGENCE IN DIGITAL CURRENCY SECURITY: TRANSFORMING GLOBAL MARKETING IN THE BLOCKCHAIN ERA.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Cuestiones de Fisioterapia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54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1907-1928.</w:t>
      </w:r>
    </w:p>
    <w:p w:rsidR="00000000" w:rsidDel="00000000" w:rsidP="00000000" w:rsidRDefault="00000000" w:rsidRPr="00000000" w14:paraId="000000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Balaji, K. (2025). Harnessing AI and Blockchain in Sustainability Assurance: Trends Shaping the Future of Verification. In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Navigating Trust in Sustainability Reporting and Assurance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(pp. 215-242). IGI Global Scientific Publishing.</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Ahmed, F., Ahmed, M. R., Kabir, M. A., &amp; Islam, M. M. (2025). Revolutionizing Business Analytics: The Impact of Artificial Intelligence and Machine Learning.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American Journal of Advanced Technology and Engineering Solutions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(01), 147-173.</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Chowdhury, R. H. (2024). The evolution of business operations: unleashing the potential of Artificial Intelligence, Machine Learning, and Blockchain.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World Journal of Advanced Research and Reviews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2135-2147.</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Oloyede, J. (2024). Ethical reflections on AI for cybersecurity: building trust.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Available at SSRN 4733563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Konidala, Sathish Kumar, Ramu Samineni, Yamarthi Venkateswara Rao, Jithendra Chimakurthy, Chaitanya Sucharitha Kolakaluri, and Vishali Korrapati. "Novel RP UPLC method development and validation for simultaneous quantification of emtricitabine, tenofovir and efavirenz in bulk and tablet dosage forms." Research Journal of Pharmacy and Technology 15, no. 7 (2022): 3141-3146. </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Modini, Arun Kumar, Mahesh Ranga, Umamaheshwar Puppala, Muralidharan Kaliyapermal, Mahesh Kumar Reddy Geereddy, Ramu Samineni, Parul Grover, and Sathish Kumar Konidala. "Identification, isolation, and structural characterization of novel forced degradation products of Darunavir using advanced analytical techniques like UPLC–MS, prep-HPLC, HRMS, NMR, and FT-IR spectroscopy." Chromatographia 86, no. 1 (2023): 63-78.</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Samineni, Ramu, K. Sumalatha, G. Dharani, J. Rachana, P. Anitha, and K. Manasa. "Formulation and Evaluation of Oral Disintegrating Tablets of Montelukast Sodium and Desloratidine." Research Journal of Pharmaceutical Dosage Forms and Technology 11, no. 3 (2019): 152-158. </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Samineni, Ramu, G. Ramakrishna, M. Balaji, and K. Kondala Rao. "Formulation and evaluation of sumatriptansuccinate mouth disintegrating tablets." American J Advanced Drug Delivery, 1 (5) (2013): 759-769. </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Mony, Farzana Akter, Md Moshiur Rahman, Md Abdur Rahman, Nusrat Kabir, Birupaksha Biswas, Md Anwarul Islam, Moushumi Afroza Mou, and Debashis Chandra Das. "Isolation and Identification of Pathogenic Fungi from Street Foods in Dhaka City: Antifungal Sensitivity Patterns and Effects of Star Anise Extract."</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Shafi, Viqas, Nabeel Ahmad Khan, Javeria Kazmi, and Ifrah Siddiqui. "Cytokine-Driven NF-κB Activation in Retinal Cells and Its Impact on the Pathogenesis of Age-Related Macular Degeneration: A Systematic Review."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medRxiv</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(2024): 2024-10. </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Gomes, Albert. "Understanding the shapers of sustainability in small businesses." (2024). </w:t>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Ullah, Mohammad Anowar Hussen, Md Sohel Rana, and Md Babul Hossain. "Assessment of Lipid Profile in Hepatocellular Carcinoma Patients: A Prospective Study in Bangladesh." Age 18: 65. </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color w:val="222222"/>
          <w:sz w:val="20"/>
          <w:szCs w:val="20"/>
          <w:highlight w:val="white"/>
          <w:rtl w:val="0"/>
        </w:rPr>
        <w:t xml:space="preserve">Pillai, V. Anomaly Detection in Financial and Insurance Data-Systems.</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Enesheti, Bharath Kumar, Naresh Erukulla, and Kotha Mahesh. "Edge Computing to Improve Resource Utilization and Security in the Cloud Computing System." JOURNAL OF ENGINEERING, COMPUTING &amp; ARCHITECTURE, ISSN 1934-7197: 5659-5662.</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Ferdous, Talukdar Raian, Md Abdul Kader Tushar, Rifath Hasan Rafi, Nazmus Salehin Asif, Torikul Islam Palash, Md Adil Arman, Debasish Kumar Saha, and Muhammad Muinul Islam. "Comprehensive Analysis on Feature Selection, Machine Learning and Deep Learning Algorithms to Detect Driver Drowsiness-An EEG Study." In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Proceedings of the 2023 10th International Conference on Biomedical and Bioinformatics Engineering</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pp. 147-153. 2023.</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Thiyagarajan, Gogulakrishnan. 2024. “Enhancing Captive Portal Authentication With Zero-Knowledge Proofs (ZKP).”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International Journal of Computer Applications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186 (48): 43–51. </w:t>
      </w:r>
      <w:hyperlink r:id="rId7">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https://doi.org/10.5120/ijca2024924144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Enesheti, Bharath Kumar, Naresh Erukulla, and Kotha Mahesh. "Edge Computing to Improve Resource Utilization and Security in the Cloud Computing System."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JOURNAL OF ENGINEERING, COMPUTING &amp; ARCHITECTURE, ISSN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1934-7197: 5659-5662.</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Banerjee, Somnath. "Advanced Data Management: A Comparative Study of Legacy ETL Systems and Unified Platforms."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International Research Journal of Modernization in Engineering Technology and Science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6, no. 11 (2024): 5677-5688.</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Banerjee, Somnath. "Intelligent Cloud Systems: AI-Driven Enhancements in Scalability and Predictive Resource Management." (2025).</w:t>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Chowdhury, None Rakibul Hasan, None Viswaprakash Yammanur, None Touhid Bhuiyan, and None Abdullah Al Masum. 2024. “Exploring the Integration of Blockchain Technology in Healthcare Monitoring Systems for Enhanced Security and Data Integrity of Patient Information.”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World Journal of Advanced Engineering Technology and Sciences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13 (2): 297–310. </w:t>
      </w:r>
      <w:hyperlink r:id="rId8">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https://doi.org/10.30574/wjaets.2024.13.2.0570</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727158" cy="5727158"/>
              <wp:effectExtent b="0" l="0" r="0" t="0"/>
              <wp:wrapNone/>
              <wp:docPr id="2" name=""/>
              <a:graphic>
                <a:graphicData uri="http://schemas.microsoft.com/office/word/2010/wordprocessingShape">
                  <wps:wsp>
                    <wps:cNvSpPr/>
                    <wps:cNvPr id="3" name="Shape 3"/>
                    <wps:spPr>
                      <a:xfrm rot="-2700000">
                        <a:off x="1943671" y="3142143"/>
                        <a:ext cx="6804659" cy="127571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UNDER PEER REVIEW</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727158" cy="5727158"/>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27158" cy="5727158"/>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727158" cy="5727158"/>
              <wp:effectExtent b="0" l="0" r="0" t="0"/>
              <wp:wrapNone/>
              <wp:docPr id="1" name=""/>
              <a:graphic>
                <a:graphicData uri="http://schemas.microsoft.com/office/word/2010/wordprocessingShape">
                  <wps:wsp>
                    <wps:cNvSpPr/>
                    <wps:cNvPr id="2" name="Shape 2"/>
                    <wps:spPr>
                      <a:xfrm rot="-2700000">
                        <a:off x="1943671" y="3142143"/>
                        <a:ext cx="6804659" cy="127571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UNDER PEER REVIEW</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727158" cy="5727158"/>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727158" cy="5727158"/>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PowerPlusWaterMarkObject1" style="position:absolute;width:535.7999212598424pt;height:100.4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23E1E"/>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E23E1E"/>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E23E1E"/>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E23E1E"/>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E23E1E"/>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E23E1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23E1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23E1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23E1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23E1E"/>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E23E1E"/>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E23E1E"/>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E23E1E"/>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E23E1E"/>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E23E1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23E1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23E1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23E1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23E1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23E1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23E1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23E1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23E1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23E1E"/>
    <w:rPr>
      <w:i w:val="1"/>
      <w:iCs w:val="1"/>
      <w:color w:val="404040" w:themeColor="text1" w:themeTint="0000BF"/>
    </w:rPr>
  </w:style>
  <w:style w:type="paragraph" w:styleId="ListParagraph">
    <w:name w:val="List Paragraph"/>
    <w:basedOn w:val="Normal"/>
    <w:uiPriority w:val="34"/>
    <w:qFormat w:val="1"/>
    <w:rsid w:val="00E23E1E"/>
    <w:pPr>
      <w:ind w:left="720"/>
      <w:contextualSpacing w:val="1"/>
    </w:pPr>
  </w:style>
  <w:style w:type="character" w:styleId="IntenseEmphasis">
    <w:name w:val="Intense Emphasis"/>
    <w:basedOn w:val="DefaultParagraphFont"/>
    <w:uiPriority w:val="21"/>
    <w:qFormat w:val="1"/>
    <w:rsid w:val="00E23E1E"/>
    <w:rPr>
      <w:i w:val="1"/>
      <w:iCs w:val="1"/>
      <w:color w:val="2f5496" w:themeColor="accent1" w:themeShade="0000BF"/>
    </w:rPr>
  </w:style>
  <w:style w:type="paragraph" w:styleId="IntenseQuote">
    <w:name w:val="Intense Quote"/>
    <w:basedOn w:val="Normal"/>
    <w:next w:val="Normal"/>
    <w:link w:val="IntenseQuoteChar"/>
    <w:uiPriority w:val="30"/>
    <w:qFormat w:val="1"/>
    <w:rsid w:val="00E23E1E"/>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E23E1E"/>
    <w:rPr>
      <w:i w:val="1"/>
      <w:iCs w:val="1"/>
      <w:color w:val="2f5496" w:themeColor="accent1" w:themeShade="0000BF"/>
    </w:rPr>
  </w:style>
  <w:style w:type="character" w:styleId="IntenseReference">
    <w:name w:val="Intense Reference"/>
    <w:basedOn w:val="DefaultParagraphFont"/>
    <w:uiPriority w:val="32"/>
    <w:qFormat w:val="1"/>
    <w:rsid w:val="00E23E1E"/>
    <w:rPr>
      <w:b w:val="1"/>
      <w:bCs w:val="1"/>
      <w:smallCaps w:val="1"/>
      <w:color w:val="2f5496" w:themeColor="accent1" w:themeShade="0000BF"/>
      <w:spacing w:val="5"/>
    </w:rPr>
  </w:style>
  <w:style w:type="table" w:styleId="TableGrid">
    <w:name w:val="Table Grid"/>
    <w:basedOn w:val="TableNormal"/>
    <w:uiPriority w:val="39"/>
    <w:rsid w:val="00FB3FB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A444FE"/>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44FE"/>
  </w:style>
  <w:style w:type="paragraph" w:styleId="Footer">
    <w:name w:val="footer"/>
    <w:basedOn w:val="Normal"/>
    <w:link w:val="FooterChar"/>
    <w:uiPriority w:val="99"/>
    <w:unhideWhenUsed w:val="1"/>
    <w:rsid w:val="00A444FE"/>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44FE"/>
  </w:style>
  <w:style w:type="paragraph" w:styleId="NormalWeb">
    <w:name w:val="Normal (Web)"/>
    <w:basedOn w:val="Normal"/>
    <w:uiPriority w:val="99"/>
    <w:unhideWhenUsed w:val="1"/>
    <w:rsid w:val="00936BB5"/>
    <w:pPr>
      <w:spacing w:after="100" w:afterAutospacing="1" w:before="100" w:beforeAutospacing="1" w:line="240" w:lineRule="auto"/>
    </w:pPr>
    <w:rPr>
      <w:rFonts w:ascii="Times New Roman" w:cs="Times New Roman" w:eastAsia="Times New Roman" w:hAnsi="Times New Roman"/>
      <w:kern w:val="0"/>
      <w:lang w:eastAsia="en-GB"/>
    </w:rPr>
  </w:style>
  <w:style w:type="character" w:styleId="url" w:customStyle="1">
    <w:name w:val="url"/>
    <w:basedOn w:val="DefaultParagraphFont"/>
    <w:rsid w:val="00936BB5"/>
  </w:style>
  <w:style w:type="character" w:styleId="Hyperlink">
    <w:name w:val="Hyperlink"/>
    <w:basedOn w:val="DefaultParagraphFont"/>
    <w:uiPriority w:val="99"/>
    <w:unhideWhenUsed w:val="1"/>
    <w:rsid w:val="00936BB5"/>
    <w:rPr>
      <w:color w:val="0563c1" w:themeColor="hyperlink"/>
      <w:u w:val="single"/>
    </w:rPr>
  </w:style>
  <w:style w:type="character" w:styleId="UnresolvedMention">
    <w:name w:val="Unresolved Mention"/>
    <w:basedOn w:val="DefaultParagraphFont"/>
    <w:uiPriority w:val="99"/>
    <w:semiHidden w:val="1"/>
    <w:unhideWhenUsed w:val="1"/>
    <w:rsid w:val="00220863"/>
    <w:rPr>
      <w:color w:val="605e5c"/>
      <w:shd w:color="auto" w:fill="e1dfdd" w:val="clear"/>
    </w:rPr>
  </w:style>
  <w:style w:type="paragraph" w:styleId="DecimalAligned" w:customStyle="1">
    <w:name w:val="Decimal Aligned"/>
    <w:basedOn w:val="Normal"/>
    <w:uiPriority w:val="40"/>
    <w:qFormat w:val="1"/>
    <w:rsid w:val="00374216"/>
    <w:pPr>
      <w:tabs>
        <w:tab w:val="decimal" w:pos="360"/>
      </w:tabs>
      <w:spacing w:after="200" w:line="276" w:lineRule="auto"/>
    </w:pPr>
    <w:rPr>
      <w:rFonts w:cs="Times New Roman" w:eastAsiaTheme="minorEastAsia"/>
      <w:kern w:val="0"/>
      <w:sz w:val="22"/>
      <w:szCs w:val="22"/>
      <w:lang w:val="en-US"/>
    </w:rPr>
  </w:style>
  <w:style w:type="paragraph" w:styleId="FootnoteText">
    <w:name w:val="footnote text"/>
    <w:basedOn w:val="Normal"/>
    <w:link w:val="FootnoteTextChar"/>
    <w:uiPriority w:val="99"/>
    <w:unhideWhenUsed w:val="1"/>
    <w:rsid w:val="00374216"/>
    <w:pPr>
      <w:spacing w:after="0" w:line="240" w:lineRule="auto"/>
    </w:pPr>
    <w:rPr>
      <w:rFonts w:cs="Times New Roman" w:eastAsiaTheme="minorEastAsia"/>
      <w:kern w:val="0"/>
      <w:sz w:val="20"/>
      <w:szCs w:val="20"/>
      <w:lang w:val="en-US"/>
    </w:rPr>
  </w:style>
  <w:style w:type="character" w:styleId="FootnoteTextChar" w:customStyle="1">
    <w:name w:val="Footnote Text Char"/>
    <w:basedOn w:val="DefaultParagraphFont"/>
    <w:link w:val="FootnoteText"/>
    <w:uiPriority w:val="99"/>
    <w:rsid w:val="00374216"/>
    <w:rPr>
      <w:rFonts w:cs="Times New Roman" w:eastAsiaTheme="minorEastAsia"/>
      <w:kern w:val="0"/>
      <w:sz w:val="20"/>
      <w:szCs w:val="20"/>
      <w:lang w:val="en-US"/>
    </w:rPr>
  </w:style>
  <w:style w:type="character" w:styleId="SubtleEmphasis">
    <w:name w:val="Subtle Emphasis"/>
    <w:basedOn w:val="DefaultParagraphFont"/>
    <w:uiPriority w:val="19"/>
    <w:qFormat w:val="1"/>
    <w:rsid w:val="00374216"/>
    <w:rPr>
      <w:i w:val="1"/>
      <w:iCs w:val="1"/>
    </w:rPr>
  </w:style>
  <w:style w:type="table" w:styleId="MediumShading2-Accent5">
    <w:name w:val="Medium Shading 2 Accent 5"/>
    <w:basedOn w:val="TableNormal"/>
    <w:uiPriority w:val="64"/>
    <w:rsid w:val="00374216"/>
    <w:pPr>
      <w:spacing w:after="0" w:line="240" w:lineRule="auto"/>
    </w:pPr>
    <w:rPr>
      <w:rFonts w:eastAsiaTheme="minorEastAsia"/>
      <w:kern w:val="0"/>
      <w:sz w:val="22"/>
      <w:szCs w:val="22"/>
      <w:lang w:val="en-US"/>
    </w:r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5b9bd5"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5b9bd5"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5b9bd5"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5120/ijca2024924144" TargetMode="External"/><Relationship Id="rId8" Type="http://schemas.openxmlformats.org/officeDocument/2006/relationships/hyperlink" Target="https://doi.org/10.30574/wjaets.2024.13.2.05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cEUu49uL7gLczaUgFeje1bM4Rw==">CgMxLjAyDmgudWp2MGNoOW02bWR1Mg5oLmI1M2E5bG84aHh2MDgAciExNlU2MVBNQ1Jmblk3M09fSnVzR3VXMWRKT24zQmNLRGk=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2025-03-10T23:16:00Z</dcterms:created>
  <dc:creator>Joseph Oloyede</dc:creator>
</cp:coreProperties>
</file>