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CB926" w14:textId="77777777" w:rsidR="00257EE6" w:rsidRPr="00257EE6" w:rsidRDefault="00257EE6" w:rsidP="00257EE6">
      <w:pPr>
        <w:jc w:val="center"/>
        <w:rPr>
          <w:rFonts w:ascii="Cambria" w:hAnsi="Cambria"/>
          <w:b/>
          <w:bCs/>
          <w:i/>
          <w:iCs/>
          <w:sz w:val="36"/>
          <w:szCs w:val="36"/>
          <w:u w:val="single"/>
        </w:rPr>
      </w:pPr>
      <w:r w:rsidRPr="00257EE6">
        <w:rPr>
          <w:rFonts w:ascii="Cambria" w:hAnsi="Cambria"/>
          <w:b/>
          <w:bCs/>
          <w:i/>
          <w:iCs/>
          <w:sz w:val="36"/>
          <w:szCs w:val="36"/>
          <w:u w:val="single"/>
        </w:rPr>
        <w:t>Review Article</w:t>
      </w:r>
    </w:p>
    <w:p w14:paraId="6D23DB99" w14:textId="77777777" w:rsidR="00257EE6" w:rsidRDefault="00257EE6" w:rsidP="004E36B0">
      <w:pPr>
        <w:jc w:val="center"/>
        <w:rPr>
          <w:rFonts w:ascii="Cambria" w:hAnsi="Cambria"/>
          <w:b/>
          <w:sz w:val="36"/>
          <w:szCs w:val="36"/>
        </w:rPr>
      </w:pPr>
    </w:p>
    <w:p w14:paraId="76961194" w14:textId="63410362" w:rsidR="003964F7" w:rsidRDefault="00C66A0A" w:rsidP="00C66A0A">
      <w:pPr>
        <w:spacing w:before="100" w:beforeAutospacing="1" w:after="100" w:afterAutospacing="1" w:line="240" w:lineRule="auto"/>
        <w:jc w:val="center"/>
        <w:rPr>
          <w:rFonts w:ascii="Cambria" w:hAnsi="Cambria"/>
          <w:b/>
          <w:bCs/>
          <w:sz w:val="24"/>
          <w:szCs w:val="24"/>
        </w:rPr>
      </w:pPr>
      <w:r w:rsidRPr="00C66A0A">
        <w:rPr>
          <w:rFonts w:ascii="Cambria" w:hAnsi="Cambria"/>
          <w:b/>
          <w:sz w:val="36"/>
          <w:szCs w:val="36"/>
        </w:rPr>
        <w:t>Smart Infrastructure Systems: A Review of IoT-Enabled Monitoring and Automation in Civil and Agricultural Engineering</w:t>
      </w:r>
    </w:p>
    <w:p w14:paraId="603FF4F1" w14:textId="5A3D23DF" w:rsidR="007758C9" w:rsidRDefault="007758C9" w:rsidP="00FC58B2">
      <w:pPr>
        <w:spacing w:before="100" w:beforeAutospacing="1" w:after="100" w:afterAutospacing="1" w:line="240" w:lineRule="auto"/>
        <w:rPr>
          <w:rFonts w:ascii="Cambria" w:hAnsi="Cambria"/>
          <w:b/>
          <w:bCs/>
          <w:sz w:val="24"/>
          <w:szCs w:val="24"/>
        </w:rPr>
        <w:sectPr w:rsidR="007758C9" w:rsidSect="00D264C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299"/>
        </w:sectPr>
      </w:pPr>
    </w:p>
    <w:p w14:paraId="789E0CD3" w14:textId="5BC10C54" w:rsidR="00B448E7" w:rsidRPr="00FC58B2" w:rsidRDefault="00FC58B2" w:rsidP="00FC58B2">
      <w:pPr>
        <w:spacing w:before="100" w:beforeAutospacing="1" w:after="100" w:afterAutospacing="1" w:line="240" w:lineRule="auto"/>
        <w:rPr>
          <w:sz w:val="18"/>
          <w:szCs w:val="18"/>
        </w:rPr>
      </w:pPr>
      <w:r w:rsidRPr="00FC58B2">
        <w:rPr>
          <w:rFonts w:ascii="Cambria" w:hAnsi="Cambria"/>
          <w:b/>
          <w:bCs/>
          <w:sz w:val="24"/>
          <w:szCs w:val="24"/>
        </w:rPr>
        <w:t>ABSTRACT</w:t>
      </w:r>
    </w:p>
    <w:p w14:paraId="6BF4BDB3" w14:textId="0E39A53F" w:rsidR="00C139E1" w:rsidRPr="00FE582A" w:rsidRDefault="00F5342A">
      <w:pPr>
        <w:jc w:val="both"/>
        <w:rPr>
          <w:rFonts w:asciiTheme="majorHAnsi" w:hAnsiTheme="majorHAnsi" w:cstheme="majorHAnsi"/>
          <w:highlight w:val="green"/>
          <w:lang w:val="en-IN"/>
        </w:rPr>
      </w:pPr>
      <w:r w:rsidRPr="00FC58B2">
        <w:rPr>
          <w:rFonts w:asciiTheme="majorHAnsi" w:hAnsiTheme="majorHAnsi" w:cstheme="majorHAnsi"/>
        </w:rPr>
        <w:t>The Internet of Things (IoT) significantly influences the advancement of smart infrastructure systems in civil and agricultural engineering. IoT technologies have reshaped the management of urban infrastructure and agricultural operations through real-time monitoring, predictive maintenance, and automated control. In civil engineering, IoT sensors help monitor structural integrity, environmental conditions, and urban utilities, enhancing safety and efficiency in areas like traffic and waste management. IoT enhances agriculture through precision farming methods, including automatic irrigation, monitoring of crop and soil health, and resource optimization, leading to sustainable practices and increasing yields.</w:t>
      </w:r>
      <w:r w:rsidR="00810B4F" w:rsidRPr="00810B4F">
        <w:t xml:space="preserve"> </w:t>
      </w:r>
      <w:r w:rsidR="00FE582A" w:rsidRPr="00FE582A">
        <w:rPr>
          <w:rFonts w:asciiTheme="majorHAnsi" w:hAnsiTheme="majorHAnsi" w:cstheme="majorHAnsi"/>
          <w:lang w:val="en-IN"/>
        </w:rPr>
        <w:t>This study analyzes IoT applications in rural and remote areas, focusing on the integration and challenges of IoT deployment. This also employs a case study approach to analyze IoT applications, highlighting key technological, economic, and policy challenges in remote and rural regions where connectivity and integration are critical. The findings suggest that IoT-driven infrastructure improves efficiency, sustainability, and resilience, but require more comprehensive analysis and integration in remote and rural areas.</w:t>
      </w:r>
      <w:r w:rsidR="00FE582A">
        <w:rPr>
          <w:rFonts w:asciiTheme="majorHAnsi" w:hAnsiTheme="majorHAnsi" w:cstheme="majorHAnsi"/>
          <w:lang w:val="en-IN"/>
        </w:rPr>
        <w:t xml:space="preserve"> </w:t>
      </w:r>
      <w:r w:rsidRPr="00FC58B2">
        <w:rPr>
          <w:rFonts w:asciiTheme="majorHAnsi" w:hAnsiTheme="majorHAnsi" w:cstheme="majorHAnsi"/>
        </w:rPr>
        <w:t>Future possibilities for IoT are discussed, focusing on advancements in edge computing, the use of renewable energy, and the development of smart rural infrastructure that meets both urban and agricultural needs. The paper urges for ongoing research and supportive policies that optimize the potential of IoT-integrated infrastructure systems, which are expected to improve efficiency, sustainability, and resilience in both sectors.</w:t>
      </w:r>
    </w:p>
    <w:p w14:paraId="47893C43" w14:textId="77777777" w:rsidR="004E36B0" w:rsidRDefault="00F5342A">
      <w:pPr>
        <w:rPr>
          <w:rFonts w:asciiTheme="majorHAnsi" w:hAnsiTheme="majorHAnsi" w:cstheme="majorHAnsi"/>
        </w:rPr>
      </w:pPr>
      <w:r w:rsidRPr="008B4898">
        <w:rPr>
          <w:rFonts w:ascii="Cambria" w:hAnsi="Cambria" w:cstheme="majorHAnsi"/>
          <w:b/>
        </w:rPr>
        <w:t>Keywords</w:t>
      </w:r>
      <w:r w:rsidRPr="00FC58B2">
        <w:rPr>
          <w:rFonts w:asciiTheme="majorHAnsi" w:hAnsiTheme="majorHAnsi" w:cstheme="majorHAnsi"/>
        </w:rPr>
        <w:t xml:space="preserve">: </w:t>
      </w:r>
      <w:r w:rsidR="009F2DC8" w:rsidRPr="00FC58B2">
        <w:rPr>
          <w:rFonts w:asciiTheme="majorHAnsi" w:hAnsiTheme="majorHAnsi" w:cstheme="majorHAnsi"/>
        </w:rPr>
        <w:t>S</w:t>
      </w:r>
      <w:r w:rsidRPr="00FC58B2">
        <w:rPr>
          <w:rFonts w:asciiTheme="majorHAnsi" w:hAnsiTheme="majorHAnsi" w:cstheme="majorHAnsi"/>
        </w:rPr>
        <w:t xml:space="preserve">mart infrastructure, Internet of </w:t>
      </w:r>
      <w:r w:rsidR="009F2DC8" w:rsidRPr="00FC58B2">
        <w:rPr>
          <w:rFonts w:asciiTheme="majorHAnsi" w:hAnsiTheme="majorHAnsi" w:cstheme="majorHAnsi"/>
        </w:rPr>
        <w:t>t</w:t>
      </w:r>
      <w:r w:rsidRPr="00FC58B2">
        <w:rPr>
          <w:rFonts w:asciiTheme="majorHAnsi" w:hAnsiTheme="majorHAnsi" w:cstheme="majorHAnsi"/>
        </w:rPr>
        <w:t xml:space="preserve">hings (IoT), </w:t>
      </w:r>
      <w:r w:rsidR="009F2DC8" w:rsidRPr="00FC58B2">
        <w:rPr>
          <w:rFonts w:asciiTheme="majorHAnsi" w:hAnsiTheme="majorHAnsi" w:cstheme="majorHAnsi"/>
        </w:rPr>
        <w:t>C</w:t>
      </w:r>
      <w:r w:rsidRPr="00FC58B2">
        <w:rPr>
          <w:rFonts w:asciiTheme="majorHAnsi" w:hAnsiTheme="majorHAnsi" w:cstheme="majorHAnsi"/>
        </w:rPr>
        <w:t xml:space="preserve">ivil engineering, </w:t>
      </w:r>
      <w:r w:rsidR="009F2DC8" w:rsidRPr="00FC58B2">
        <w:rPr>
          <w:rFonts w:asciiTheme="majorHAnsi" w:hAnsiTheme="majorHAnsi" w:cstheme="majorHAnsi"/>
        </w:rPr>
        <w:t>A</w:t>
      </w:r>
      <w:r w:rsidRPr="00FC58B2">
        <w:rPr>
          <w:rFonts w:asciiTheme="majorHAnsi" w:hAnsiTheme="majorHAnsi" w:cstheme="majorHAnsi"/>
        </w:rPr>
        <w:t xml:space="preserve">gricultural engineering, </w:t>
      </w:r>
      <w:r w:rsidR="009F2DC8" w:rsidRPr="00FC58B2">
        <w:rPr>
          <w:rFonts w:asciiTheme="majorHAnsi" w:hAnsiTheme="majorHAnsi" w:cstheme="majorHAnsi"/>
        </w:rPr>
        <w:t>P</w:t>
      </w:r>
      <w:r w:rsidRPr="00FC58B2">
        <w:rPr>
          <w:rFonts w:asciiTheme="majorHAnsi" w:hAnsiTheme="majorHAnsi" w:cstheme="majorHAnsi"/>
        </w:rPr>
        <w:t>recision farming, automation</w:t>
      </w:r>
    </w:p>
    <w:p w14:paraId="7654496F" w14:textId="1C3D22AF" w:rsidR="0045298D" w:rsidRPr="00FC58B2" w:rsidRDefault="0045298D">
      <w:pPr>
        <w:rPr>
          <w:rFonts w:asciiTheme="majorHAnsi" w:hAnsiTheme="majorHAnsi" w:cstheme="majorHAnsi"/>
        </w:rPr>
        <w:sectPr w:rsidR="0045298D" w:rsidRPr="00FC58B2" w:rsidSect="00FC58B2">
          <w:type w:val="continuous"/>
          <w:pgSz w:w="12240" w:h="15840"/>
          <w:pgMar w:top="1440" w:right="1440" w:bottom="1440" w:left="1440" w:header="720" w:footer="720" w:gutter="0"/>
          <w:cols w:space="720"/>
          <w:docGrid w:linePitch="299"/>
        </w:sectPr>
      </w:pPr>
    </w:p>
    <w:p w14:paraId="29540B12" w14:textId="40ECD797" w:rsidR="008B4898" w:rsidRPr="008F2321" w:rsidRDefault="008B4898" w:rsidP="008F2321">
      <w:pPr>
        <w:pStyle w:val="ListParagraph"/>
        <w:numPr>
          <w:ilvl w:val="0"/>
          <w:numId w:val="17"/>
        </w:numPr>
        <w:rPr>
          <w:rFonts w:ascii="Cambria" w:hAnsi="Cambria" w:cstheme="majorHAnsi"/>
          <w:sz w:val="24"/>
          <w:szCs w:val="24"/>
        </w:rPr>
      </w:pPr>
      <w:r w:rsidRPr="008F2321">
        <w:rPr>
          <w:rFonts w:ascii="Cambria" w:hAnsi="Cambria" w:cstheme="majorHAnsi"/>
          <w:b/>
          <w:sz w:val="24"/>
          <w:szCs w:val="24"/>
        </w:rPr>
        <w:t>INTRODUCTION</w:t>
      </w:r>
    </w:p>
    <w:p w14:paraId="09DE0BDD" w14:textId="77777777" w:rsidR="008F2321" w:rsidRDefault="008F2321" w:rsidP="008F2321">
      <w:pPr>
        <w:rPr>
          <w:rFonts w:asciiTheme="majorHAnsi" w:hAnsiTheme="majorHAnsi" w:cstheme="majorHAnsi"/>
          <w:b/>
        </w:rPr>
      </w:pPr>
    </w:p>
    <w:p w14:paraId="4270FEE2" w14:textId="1F1FB7F9" w:rsidR="00C139E1" w:rsidRPr="008F2321" w:rsidRDefault="00533816" w:rsidP="008F2321">
      <w:pPr>
        <w:pStyle w:val="ListParagraph"/>
        <w:numPr>
          <w:ilvl w:val="1"/>
          <w:numId w:val="17"/>
        </w:numPr>
        <w:rPr>
          <w:rFonts w:ascii="Cambria" w:hAnsi="Cambria" w:cstheme="majorHAnsi"/>
          <w:sz w:val="24"/>
          <w:szCs w:val="24"/>
        </w:rPr>
      </w:pPr>
      <w:r w:rsidRPr="008F2321">
        <w:rPr>
          <w:rFonts w:asciiTheme="majorHAnsi" w:hAnsiTheme="majorHAnsi" w:cstheme="majorHAnsi"/>
          <w:b/>
        </w:rPr>
        <w:t>Background</w:t>
      </w:r>
    </w:p>
    <w:p w14:paraId="03EEFCAC" w14:textId="7CD42024" w:rsidR="00C139E1" w:rsidRPr="00FC58B2" w:rsidRDefault="00F5342A" w:rsidP="00FC58B2">
      <w:pPr>
        <w:jc w:val="both"/>
        <w:rPr>
          <w:rFonts w:asciiTheme="majorHAnsi" w:hAnsiTheme="majorHAnsi" w:cstheme="majorHAnsi"/>
        </w:rPr>
      </w:pPr>
      <w:r w:rsidRPr="00FC58B2">
        <w:rPr>
          <w:rFonts w:asciiTheme="majorHAnsi" w:hAnsiTheme="majorHAnsi" w:cstheme="majorHAnsi"/>
        </w:rPr>
        <w:t xml:space="preserve">Intelligent infrastructure systems signify a progression in the design, monitoring, and maintenance of </w:t>
      </w:r>
      <w:r w:rsidR="00FC58B2" w:rsidRPr="00FC58B2">
        <w:rPr>
          <w:rFonts w:asciiTheme="majorHAnsi" w:hAnsiTheme="majorHAnsi" w:cstheme="majorHAnsi"/>
        </w:rPr>
        <w:t xml:space="preserve">               </w:t>
      </w:r>
      <w:r w:rsidRPr="00FC58B2">
        <w:rPr>
          <w:rFonts w:asciiTheme="majorHAnsi" w:hAnsiTheme="majorHAnsi" w:cstheme="majorHAnsi"/>
        </w:rPr>
        <w:t>infrastructure within civil and agricultural domains. Conventional infrastructure systems such as buildings, highways, irrigation networks, and drainage systems frequently depend on routine maintenance and manual evaluations, resulting in delayed reactions and inefficiencies</w:t>
      </w:r>
      <w:r w:rsidR="00AC39D6" w:rsidRPr="00FC58B2">
        <w:rPr>
          <w:rFonts w:asciiTheme="majorHAnsi" w:hAnsiTheme="majorHAnsi" w:cstheme="majorHAnsi"/>
        </w:rPr>
        <w:t xml:space="preserve"> </w:t>
      </w:r>
      <w:r w:rsidR="00AC39D6"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{"citationID":"9IyQgRtz","properties":{"formattedCitation":"(Iradukunda et al., 2023)","plainCitation":"(Iradukunda et al., 2023)","noteIndex":0},"citationItems":[{"id":395,"uris":["http://zotero.org/users/local/97ZdKRuJ/items/KCU3Z7RZ"],"itemData":{"id":395,"type":"article-journal","container-title":"Environmental and Sustainability Indicators","DOI":"10.1016/j.indic.2023.100312","ISSN":"26659727","journalAbbreviation":"Environmental and Sustainability Indicators","language":"en","page":"100312","source":"DOI.org (Crossref)","title":"A review of integrated multicriteria decision support analysis in the climate resilient infrastructure development","URL":"https://linkinghub.elsevier.com/retrieve/pii/S2665972723000892","volume":"20","author":[{"family":"Iradukunda","given":"Parfait"},{"family":"Mwanaumo","given":"Erastus M."},{"family":"Kabika","given":"Joel"}],"accessed":{"date-parts":[["2024",11,16]]},"issued":{"date-parts":[["2023",12]]}}}],"schema":"https://github.com/citation-style-language/schema/raw/master/csl-citation.json"} </w:instrText>
      </w:r>
      <w:r w:rsidR="00AC39D6" w:rsidRPr="00FC58B2">
        <w:rPr>
          <w:rFonts w:asciiTheme="majorHAnsi" w:hAnsiTheme="majorHAnsi" w:cstheme="majorHAnsi"/>
        </w:rPr>
        <w:fldChar w:fldCharType="separate"/>
      </w:r>
      <w:r w:rsidR="008E5BD9" w:rsidRPr="008E5BD9">
        <w:rPr>
          <w:rFonts w:hAnsi="Times New Roman" w:cs="Times New Roman"/>
        </w:rPr>
        <w:t>(Iradukunda et al., 2023)</w:t>
      </w:r>
      <w:r w:rsidR="00AC39D6" w:rsidRPr="00FC58B2">
        <w:rPr>
          <w:rFonts w:asciiTheme="majorHAnsi" w:hAnsiTheme="majorHAnsi" w:cstheme="majorHAnsi"/>
        </w:rPr>
        <w:fldChar w:fldCharType="end"/>
      </w:r>
      <w:r w:rsidRPr="00FC58B2">
        <w:rPr>
          <w:rFonts w:asciiTheme="majorHAnsi" w:hAnsiTheme="majorHAnsi" w:cstheme="majorHAnsi"/>
        </w:rPr>
        <w:t>. On the other hand, intelligent infrastructure employs sophisticated technologies for real-time monitoring, automated regulation, and predictive management. The technique is crucial for modern civil engineering as it allows infrastructure to respond to varying environmental and operational circumstances, therefore prolonging its durability and enhancing resource efficiency.</w:t>
      </w:r>
    </w:p>
    <w:p w14:paraId="0B262007" w14:textId="77777777" w:rsidR="00533816" w:rsidRPr="00FC58B2" w:rsidRDefault="00533816" w:rsidP="00D264C0">
      <w:pPr>
        <w:spacing w:before="100" w:beforeAutospacing="1" w:after="100" w:afterAutospacing="1" w:line="240" w:lineRule="auto"/>
        <w:jc w:val="center"/>
        <w:rPr>
          <w:rFonts w:asciiTheme="majorHAnsi" w:eastAsia="Times New Roman" w:hAnsiTheme="majorHAnsi" w:cstheme="majorHAnsi"/>
        </w:rPr>
      </w:pPr>
      <w:r w:rsidRPr="00FC58B2">
        <w:rPr>
          <w:rFonts w:asciiTheme="majorHAnsi" w:eastAsia="Times New Roman" w:hAnsiTheme="majorHAnsi" w:cstheme="majorHAnsi"/>
          <w:noProof/>
        </w:rPr>
        <w:lastRenderedPageBreak/>
        <w:drawing>
          <wp:inline distT="0" distB="0" distL="0" distR="0" wp14:anchorId="3FA2B6EC" wp14:editId="16CAFA5B">
            <wp:extent cx="4080222" cy="2115672"/>
            <wp:effectExtent l="0" t="0" r="0" b="5715"/>
            <wp:docPr id="5564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5738" name="Picture 55645738"/>
                    <pic:cNvPicPr/>
                  </pic:nvPicPr>
                  <pic:blipFill rotWithShape="1">
                    <a:blip r:embed="rId13" cstate="print">
                      <a:extLst>
                        <a:ext uri="{28A0092B-C50C-407E-A947-70E740481C1C}">
                          <a14:useLocalDpi xmlns:a14="http://schemas.microsoft.com/office/drawing/2010/main" val="0"/>
                        </a:ext>
                      </a:extLst>
                    </a:blip>
                    <a:srcRect t="12915" b="17949"/>
                    <a:stretch/>
                  </pic:blipFill>
                  <pic:spPr bwMode="auto">
                    <a:xfrm>
                      <a:off x="0" y="0"/>
                      <a:ext cx="4172435" cy="2163486"/>
                    </a:xfrm>
                    <a:prstGeom prst="rect">
                      <a:avLst/>
                    </a:prstGeom>
                    <a:ln>
                      <a:noFill/>
                    </a:ln>
                    <a:extLst>
                      <a:ext uri="{53640926-AAD7-44D8-BBD7-CCE9431645EC}">
                        <a14:shadowObscured xmlns:a14="http://schemas.microsoft.com/office/drawing/2010/main"/>
                      </a:ext>
                    </a:extLst>
                  </pic:spPr>
                </pic:pic>
              </a:graphicData>
            </a:graphic>
          </wp:inline>
        </w:drawing>
      </w:r>
    </w:p>
    <w:p w14:paraId="50A75CDF" w14:textId="77777777" w:rsidR="00533816" w:rsidRPr="00FC58B2" w:rsidRDefault="00533816" w:rsidP="00D264C0">
      <w:pPr>
        <w:pStyle w:val="Heading3"/>
        <w:jc w:val="center"/>
        <w:rPr>
          <w:rFonts w:asciiTheme="majorHAnsi" w:hAnsiTheme="majorHAnsi" w:cstheme="majorHAnsi"/>
          <w:color w:val="0D0D0D" w:themeColor="text1" w:themeTint="F2"/>
          <w:sz w:val="22"/>
          <w:szCs w:val="22"/>
        </w:rPr>
      </w:pPr>
      <w:r w:rsidRPr="00FC58B2">
        <w:rPr>
          <w:rStyle w:val="Strong"/>
          <w:rFonts w:asciiTheme="majorHAnsi" w:hAnsiTheme="majorHAnsi" w:cstheme="majorHAnsi"/>
          <w:b/>
          <w:color w:val="0D0D0D" w:themeColor="text1" w:themeTint="F2"/>
          <w:sz w:val="22"/>
          <w:szCs w:val="22"/>
        </w:rPr>
        <w:t>Fig.1</w:t>
      </w:r>
      <w:r w:rsidRPr="00FC58B2">
        <w:rPr>
          <w:rStyle w:val="Strong"/>
          <w:rFonts w:asciiTheme="majorHAnsi" w:hAnsiTheme="majorHAnsi" w:cstheme="majorHAnsi"/>
          <w:bCs w:val="0"/>
          <w:color w:val="0D0D0D" w:themeColor="text1" w:themeTint="F2"/>
          <w:sz w:val="22"/>
          <w:szCs w:val="22"/>
        </w:rPr>
        <w:t xml:space="preserve"> Overview of IoT-enabled smart infrastructure system</w:t>
      </w:r>
    </w:p>
    <w:p w14:paraId="54006C67" w14:textId="6F4FA42D" w:rsidR="003E3B18" w:rsidRPr="003E3B18" w:rsidRDefault="00F5342A" w:rsidP="003E3B18">
      <w:pPr>
        <w:jc w:val="both"/>
        <w:rPr>
          <w:rFonts w:asciiTheme="majorHAnsi" w:hAnsiTheme="majorHAnsi" w:cstheme="majorHAnsi"/>
          <w:lang w:val="en-IN"/>
        </w:rPr>
      </w:pPr>
      <w:r w:rsidRPr="00FC58B2">
        <w:rPr>
          <w:rFonts w:asciiTheme="majorHAnsi" w:hAnsiTheme="majorHAnsi" w:cstheme="majorHAnsi"/>
        </w:rPr>
        <w:t>In smart farming, intelligent infrastructure improves the management of agricultural resources, facilitating accuracy in water and fertilizer application, crop health monitoring, and field condition maintenance</w:t>
      </w:r>
      <w:r w:rsidR="00AC39D6" w:rsidRPr="00FC58B2">
        <w:rPr>
          <w:rFonts w:asciiTheme="majorHAnsi" w:hAnsiTheme="majorHAnsi" w:cstheme="majorHAnsi"/>
        </w:rPr>
        <w:t xml:space="preserve"> </w:t>
      </w:r>
      <w:r w:rsidR="00AC39D6"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{"citationID":"8XZZJ37S","properties":{"formattedCitation":"(Kowalska &amp; Ashraf, 2023; Padhiary, Kumar, &amp; Sethi, 2024)","plainCitation":"(Kowalska &amp; Ashraf, 2023; Padhiary, Kumar, &amp; Sethi, 2024)","noteIndex":0},"citationItems":[{"id":397,"uris":["http://zotero.org/users/local/97ZdKRuJ/items/N49EUPNP"],"itemData":{"id":397,"type":"article-journal","abstract":"This study examines the transformative role of deep learning algorithms in agricultural monitoring and management. Deep learning has shown remarkable progress in predicting crop yields based on historical weather, soil, and crop data, thereby enabling optimized planting and harvesting strategies. In disease and pest detection, image recognition technologies such as Convolutional Neural Networks (CNNs) can analyze high-resolution images of crops to identify early signs of diseases or pest infestations, allowing for swift and effective interventions. In the context of precision agriculture, these advanced techniques offer resource efficiency by enabling targeted treatments within specific field areas, significantly reducing waste. The paper also sheds light on the application of deep learning in analyzing vast amounts of remote sensing and satellite imagery data, aiding in real-time monitoring of crop growth, soil moisture, and other critical environmental factors. In the face of climate change, advanced algorithms provide valuable insights into its potential impact on agriculture, thereby aiding the formulation of effective adaptation strategies. Automated harvesting and sorting, facilitated by robotics powered by deep learning, are also investigated, as they promise increased efficiency and reduced labor costs. Moreover, machine learning models have shown potential in optimizing the entire agricultural supply chain, ensuring minimal waste and optimum product quality. Lastly, the study highlights the power of deep learning in integrating multisource data, from weather stations to satellites, to form comprehensive monitoring systems that allow real-time decision-making.","language":"en","source":"Zotero","title":"Advances in Deep Learning Algorithms for Agricultural Monitoring and Management","author":[{"family":"Kowalska","given":"Anna"},{"family":"Ashraf","given":"Hadeed"}],"issued":{"date-parts":[["2023",6,7]]}}},{"id":"U8v5oE2y/uLm4EYYc","uris":["http://zotero.org/users/local/Kjwfpk4z/items/VXHZ98KA"],"itemData":{"id":1859,"type":"article-journal","abstract":"Enhancing agricultural productivity with current farming technologies depends greatly on improvements in agricultural vehicle technology, especially in precision farming. This analysis thoroughly examines the incorporation of autonomous all-terrain vehicles (AATVs) in precision agriculture, emphasizing their technological progress, uses, and future potential. AATVs revolutionize farming methods through the use of sophisticated sensors, artificial intelligence, and robotics, allowing for accurate and self-governing performance in a range of agricultural activities. They improve the management of resources, reduce environmental footprint, and boost effectiveness through the use of real-time data analysis to apply chemical fertilizers, insecticides, and other inputs precisely. Yet, obstacles including technological complexities, legislative obstacles, and worries regarding accessibility and affordability hinder broad acceptance. The future shows appealing developments, such as the incorporation of AATVs with advanced technologies like blockchain and IoT, suggesting enhanced capabilities. Although facing obstacles, AATVs represent innovation, offering a future where agriculture can be more sustainable, efficient, and productive. The shift towards precision agriculture represents a progression marked by technological advancements and a dedication to influencing a more sustainable future for farming practices worldwide. AATVs are evolving and playing a key role in transforming agricultural landscapes, envisioning a future where technology enhances efficient, sustainable, and responsible farming operations.","container-title":"Journal of The Institution of Engineers (India): Series A","DOI":"10.1007/s40030-024-00816-2","ISSN":"2250-2157","journalAbbreviation":"J. Inst. Eng. India Ser. A","language":"en","license":"All rights reserved","page":"767-782","source":"Springer Link","title":"Navigating the Future of Agriculture: A Comprehensive Review of Automatic All-Terrain Vehicles in Precision Farming","title-short":"Navigating the Future of Agriculture","volume":"105","author":[{"family":"Padhiary","given":"Mrutyunjay"},{"family":"Kumar","given":"Raushan"},{"family":"Sethi","given":"Laxmi Narayan"}],"issued":{"date-parts":[["2024",6,18]]}}}],"schema":"https://github.com/citation-style-language/schema/raw/master/csl-citation.json"} </w:instrText>
      </w:r>
      <w:r w:rsidR="00AC39D6" w:rsidRPr="00FC58B2">
        <w:rPr>
          <w:rFonts w:asciiTheme="majorHAnsi" w:hAnsiTheme="majorHAnsi" w:cstheme="majorHAnsi"/>
        </w:rPr>
        <w:fldChar w:fldCharType="separate"/>
      </w:r>
      <w:r w:rsidR="00E76FA4" w:rsidRPr="00E76FA4">
        <w:rPr>
          <w:rFonts w:hAnsi="Times New Roman" w:cs="Times New Roman"/>
        </w:rPr>
        <w:t>(Kowalska &amp; Ashraf, 2023; Padhiary, Kumar, &amp; Sethi, 2024)</w:t>
      </w:r>
      <w:r w:rsidR="00AC39D6" w:rsidRPr="00FC58B2">
        <w:rPr>
          <w:rFonts w:asciiTheme="majorHAnsi" w:hAnsiTheme="majorHAnsi" w:cstheme="majorHAnsi"/>
        </w:rPr>
        <w:fldChar w:fldCharType="end"/>
      </w:r>
      <w:r w:rsidRPr="00FC58B2">
        <w:rPr>
          <w:rFonts w:asciiTheme="majorHAnsi" w:hAnsiTheme="majorHAnsi" w:cstheme="majorHAnsi"/>
        </w:rPr>
        <w:t>. Smart infrastructure enhances operating efficiency through the implementation of sensors, data analytics, and automation, while also promoting sustainability and resistance to environmental issues</w:t>
      </w:r>
      <w:r w:rsidR="009604A2" w:rsidRPr="00FC58B2">
        <w:rPr>
          <w:rFonts w:asciiTheme="majorHAnsi" w:hAnsiTheme="majorHAnsi" w:cstheme="majorHAnsi"/>
        </w:rPr>
        <w:t xml:space="preserve"> </w:t>
      </w:r>
      <w:r w:rsidR="009604A2"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{"citationID":"qguoTPcT","properties":{"formattedCitation":"(Padhiary &amp; Kumar, 2024)","plainCitation":"(Padhiary &amp; Kumar, 2024)","noteIndex":0},"citationItems":[{"id":"U8v5oE2y/Gbr10P6I","uris":["http://zotero.org/users/local/Kjwfpk4z/items/FZ9S75IG"],"itemData":{"id":2539,"type":"chapter","abstract":"This chapter examines the complex relationships between human activity and ecological systems, as well as the consequences of mining, industrialization, and agriculture on agro-ecosystems and their implications for environmental sustainability. The chapter starts with explaining dual nature of mutual impact of agricultural practices and agro-ecosystems. The benefits of production of food and financial stability are weighed against the drawbacks of intensive farming, monoculture, and chemical inputs, which frequently lead to soil erosion, the extinction of wildlife, and water contamination. The investigation then moves on to the industrial sphere, emphasizing its critical role in world development and closely examining its detrimental impacts on agro-ecosystems. It also sheds some light on how different industries contribute to employment possibilities, technical developments, and economic progress. It also emphasizes the damage that pollution, habitat degradation, and resource depletion cause to the ecosystem. The chapter also examines how mining operations affect agro-ecosystems, highlighting the conflict between resource exploitation and ecological sustainability. It highlights the need for mining in order to obtain vital resources while exposing the damage caused by habitat loss, soil erosion, and water pollution. An evaluation of sustainable practices and mitigation solutions is the result of this thorough investigation. The pivotal role of regulations, technological innovations, and conscientious practices are discussed in mitigating the adverse impacts of these sectors on agro-ecosystems. Through analytical research findings and case studies, this chapter advocates for a balanced approach that harmonizes human activities with environmental preservation, ensuring the resilience and longevity of agro-ecosystems for future generations.","container-title":"Smart Internet of Things for Environment and Healthcare","event-place":"Cham","ISBN":"978-3-031-70102-3","language":"en","note":"DOI: 10.1007/978-3-031-70102-3_8","page":"107-126","publisher":"Springer Nature Switzerland","publisher-place":"Cham","source":"Springer Link","title":"Assessing the Environmental Impacts of Agriculture, Industrial Operations, and Mining on Agro-Ecosystems","URL":"https://doi.org/10.1007/978-3-031-70102-3_8","author":[{"family":"Padhiary","given":"Mrutyunjay"},{"family":"Kumar","given":"Raushan"}],"editor":[{"family":"Azrour","given":"Mourade"},{"family":"Mabrouki","given":"Jamal"},{"family":"Alabdulatif","given":"Abdulatif"},{"family":"Guezzaz","given":"Azidine"},{"family":"Amounas","given":"Fatima"}],"accessed":{"date-parts":[["2024",10,25]]},"issued":{"date-parts":[["2024"]]}}}],"schema":"https://github.com/citation-style-language/schema/raw/master/csl-citation.json"} </w:instrText>
      </w:r>
      <w:r w:rsidR="009604A2" w:rsidRPr="00FC58B2">
        <w:rPr>
          <w:rFonts w:asciiTheme="majorHAnsi" w:hAnsiTheme="majorHAnsi" w:cstheme="majorHAnsi"/>
        </w:rPr>
        <w:fldChar w:fldCharType="separate"/>
      </w:r>
      <w:r w:rsidR="008E5BD9" w:rsidRPr="008E5BD9">
        <w:rPr>
          <w:rFonts w:hAnsi="Times New Roman" w:cs="Times New Roman"/>
        </w:rPr>
        <w:t>(Padhiary &amp; Kumar, 2024)</w:t>
      </w:r>
      <w:r w:rsidR="009604A2" w:rsidRPr="00FC58B2">
        <w:rPr>
          <w:rFonts w:asciiTheme="majorHAnsi" w:hAnsiTheme="majorHAnsi" w:cstheme="majorHAnsi"/>
        </w:rPr>
        <w:fldChar w:fldCharType="end"/>
      </w:r>
      <w:r w:rsidRPr="00FC58B2">
        <w:rPr>
          <w:rFonts w:asciiTheme="majorHAnsi" w:hAnsiTheme="majorHAnsi" w:cstheme="majorHAnsi"/>
        </w:rPr>
        <w:t>. Hence, intelligent infrastructure solutions bridge the standards of civil and agricultural engineering, enhancing functionality, ecological responsibility, and economic viability</w:t>
      </w:r>
      <w:r w:rsidR="00533816" w:rsidRPr="00FC58B2">
        <w:rPr>
          <w:rFonts w:asciiTheme="majorHAnsi" w:hAnsiTheme="majorHAnsi" w:cstheme="majorHAnsi"/>
        </w:rPr>
        <w:t xml:space="preserve"> (</w:t>
      </w:r>
      <w:r w:rsidR="00533816" w:rsidRPr="00FC58B2">
        <w:rPr>
          <w:rFonts w:asciiTheme="majorHAnsi" w:hAnsiTheme="majorHAnsi" w:cstheme="majorHAnsi"/>
          <w:b/>
          <w:bCs/>
        </w:rPr>
        <w:t>Fig.1</w:t>
      </w:r>
      <w:r w:rsidR="00533816" w:rsidRPr="003E3B18">
        <w:rPr>
          <w:rFonts w:asciiTheme="majorHAnsi" w:hAnsiTheme="majorHAnsi" w:cstheme="majorHAnsi"/>
        </w:rPr>
        <w:t>)</w:t>
      </w:r>
      <w:r w:rsidRPr="003E3B18">
        <w:rPr>
          <w:rFonts w:asciiTheme="majorHAnsi" w:hAnsiTheme="majorHAnsi" w:cstheme="majorHAnsi"/>
        </w:rPr>
        <w:t>.</w:t>
      </w:r>
      <w:r w:rsidR="009902ED" w:rsidRPr="003E3B18">
        <w:rPr>
          <w:rFonts w:eastAsia="Times New Roman" w:hAnsi="Times New Roman" w:cs="Times New Roman"/>
          <w:sz w:val="24"/>
          <w:szCs w:val="24"/>
          <w:lang w:val="en-IN" w:eastAsia="en-IN" w:bidi="hi-IN"/>
        </w:rPr>
        <w:t xml:space="preserve"> </w:t>
      </w:r>
      <w:r w:rsidR="003E3B18" w:rsidRPr="003E3B18">
        <w:rPr>
          <w:rFonts w:asciiTheme="majorHAnsi" w:hAnsiTheme="majorHAnsi" w:cstheme="majorHAnsi"/>
          <w:lang w:val="en-IN"/>
        </w:rPr>
        <w:t>The article provides a comprehensive review of IoT applications in infrastructure, focusing on both civil and agricultural sectors. It highlights the interconnected nature of infrastructure in mixed urban-rural settings and the unique constraints faced by rural and remote areas. The review aims to fill the gap by integrating both civil and agricultural IoT applications, with a particular focus on challenges and opportunities in rural infrastructure. It analyzes recent technological advancements, policy developments, and future prospects like edge computing and renewable energy integration, offering a holistic perspective on the role of IoT in shaping smart, sustainable infrastructure across diverse environments.</w:t>
      </w:r>
    </w:p>
    <w:p w14:paraId="46A474FB" w14:textId="2F4B978A" w:rsidR="008F2321" w:rsidRDefault="008F2321" w:rsidP="003E3B18">
      <w:pPr>
        <w:jc w:val="both"/>
        <w:rPr>
          <w:rFonts w:asciiTheme="majorHAnsi" w:hAnsiTheme="majorHAnsi" w:cstheme="majorHAnsi"/>
        </w:rPr>
      </w:pPr>
    </w:p>
    <w:p w14:paraId="03901003" w14:textId="53B30D34" w:rsidR="00C139E1" w:rsidRPr="008F2321" w:rsidRDefault="00F5342A" w:rsidP="008F2321">
      <w:pPr>
        <w:pStyle w:val="ListParagraph"/>
        <w:numPr>
          <w:ilvl w:val="1"/>
          <w:numId w:val="17"/>
        </w:numPr>
        <w:jc w:val="both"/>
        <w:rPr>
          <w:rFonts w:asciiTheme="majorHAnsi" w:hAnsiTheme="majorHAnsi" w:cstheme="majorHAnsi"/>
        </w:rPr>
      </w:pPr>
      <w:r w:rsidRPr="008F2321">
        <w:rPr>
          <w:rFonts w:asciiTheme="majorHAnsi" w:hAnsiTheme="majorHAnsi" w:cstheme="majorHAnsi"/>
          <w:b/>
        </w:rPr>
        <w:t>IoT in Infrastructure Monitoring and Automation</w:t>
      </w:r>
    </w:p>
    <w:p w14:paraId="48C2F597" w14:textId="69410C29" w:rsidR="00C139E1" w:rsidRPr="00FC58B2" w:rsidRDefault="00F5342A">
      <w:pPr>
        <w:jc w:val="both"/>
        <w:rPr>
          <w:rFonts w:asciiTheme="majorHAnsi" w:hAnsiTheme="majorHAnsi" w:cstheme="majorHAnsi"/>
        </w:rPr>
      </w:pPr>
      <w:r w:rsidRPr="00FC58B2">
        <w:rPr>
          <w:rFonts w:asciiTheme="majorHAnsi" w:hAnsiTheme="majorHAnsi" w:cstheme="majorHAnsi"/>
        </w:rPr>
        <w:t>IoT has redefined infrastructure monitoring and automation through the integration of physical systems with digital intelligence</w:t>
      </w:r>
      <w:r w:rsidR="00E5217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{"citationID":"t8nTcx0z","properties":{"custom":"(Kumar et al., 2024)","formattedCitation":"(Kumar et al., 2024)","plainCitation":"(Kumar et al., 2024)","noteIndex":0},"citationItems":[{"id":329,"uris":["http://zotero.org/users/local/97ZdKRuJ/items/YNLZP72C"],"itemData":{"id":329,"type":"chapter","container-title":"Digital Transformation, Artificial Intelligence and Society","event-place":"Singapore","ISBN":"978-981-97-5655-1","language":"en","note":"collection-title: Frontiers of Artificial Intelligence, Ethics and Multidisciplinary Applications\nDOI: 10.1007/978-981-97-5656-8_3","page":"35-57","publisher":"Springer Nature Singapore","publisher-place":"Singapore","source":"DOI.org (Crossref)","title":"Digitalisation, Artificial Intelligence, IoT, and Industry 4.0 and Digital Society","URL":"https://link.springer.com/10.1007/978-981-97-5656-8_3","container-author":[{"family":"Kumar","given":"Sachin"},{"family":"Verma","given":"Ajit Kumar"},{"family":"Mirza","given":"Amna"}],"author":[{"family":"Kumar","given":"Sachin"},{"family":"Verma","given":"Ajit Kumar"},{"family":"Mirza","given":"Amna"}],"accessed":{"date-parts":[["2024",11,13]]},"issued":{"date-parts":[["2024"]]}}}],"schema":"https://github.com/citation-style-language/schema/raw/master/csl-citation.json"}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(Kumar et al., 2024)</w:t>
      </w:r>
      <w:r w:rsidR="000014C8" w:rsidRPr="00FC58B2">
        <w:rPr>
          <w:rFonts w:asciiTheme="majorHAnsi" w:hAnsiTheme="majorHAnsi" w:cstheme="majorHAnsi"/>
        </w:rPr>
        <w:fldChar w:fldCharType="end"/>
      </w:r>
      <w:r w:rsidRPr="00FC58B2">
        <w:rPr>
          <w:rFonts w:asciiTheme="majorHAnsi" w:hAnsiTheme="majorHAnsi" w:cstheme="majorHAnsi"/>
        </w:rPr>
        <w:t xml:space="preserve">. It enables continuous monitoring of civil infrastructure components such as bridges, buildings, and roadways through connected sensors and devices that provide real-time data accumulating and processing. IoT systems </w:t>
      </w:r>
      <w:r w:rsidR="001705CD">
        <w:rPr>
          <w:rFonts w:asciiTheme="majorHAnsi" w:hAnsiTheme="majorHAnsi" w:cstheme="majorHAnsi"/>
        </w:rPr>
        <w:t xml:space="preserve">can </w:t>
      </w:r>
      <w:r w:rsidRPr="00FC58B2">
        <w:rPr>
          <w:rFonts w:asciiTheme="majorHAnsi" w:hAnsiTheme="majorHAnsi" w:cstheme="majorHAnsi"/>
        </w:rPr>
        <w:t>identify fluctuations in structural integrity, environmental conditions, and operating load, issuing alerts and facilitating automatic solutions that eliminate any problems</w:t>
      </w:r>
      <w:r w:rsidR="00E5217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{"citationID":"uIE96dNG","properties":{"formattedCitation":"(Ye et al., 2024)","plainCitation":"(Ye et al., 2024)","noteIndex":0},"citationItems":[{"id":330,"uris":["http://zotero.org/users/local/97ZdKRuJ/items/TSSKCZXI"],"itemData":{"id":330,"type":"article-journal","container-title":"Internet of Things and Cyber-Physical Systems","DOI":"10.1016/j.iotcps.2024.01.002","ISSN":"26673452","journalAbbreviation":"Internet of Things and Cyber-Physical Systems","language":"en","page":"235-249","source":"DOI.org (Crossref)","title":"IoT-enhanced smart road infrastructure systems for comprehensive real-time monitoring","URL":"https://linkinghub.elsevier.com/retrieve/pii/S2667345224000026","volume":"4","author":[{"family":"Ye","given":"Zhoujing"},{"family":"Wei","given":"Ya"},{"family":"Yang","given":"Songli"},{"family":"Li","given":"Pengpeng"},{"family":"Yang","given":"Fei"},{"family":"Yang","given":"Biyu"},{"family":"Wang","given":"Linbing"}],"accessed":{"date-parts":[["2024",11,13]]},"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(Ye et al., 2024)</w:t>
      </w:r>
      <w:r w:rsidR="000014C8" w:rsidRPr="00FC58B2">
        <w:rPr>
          <w:rFonts w:asciiTheme="majorHAnsi" w:hAnsiTheme="majorHAnsi" w:cstheme="majorHAnsi"/>
        </w:rPr>
        <w:fldChar w:fldCharType="end"/>
      </w:r>
      <w:r w:rsidRPr="00FC58B2">
        <w:rPr>
          <w:rFonts w:asciiTheme="majorHAnsi" w:hAnsiTheme="majorHAnsi" w:cstheme="majorHAnsi"/>
        </w:rPr>
        <w:t>.</w:t>
      </w:r>
    </w:p>
    <w:p w14:paraId="32E2B310" w14:textId="250DC668" w:rsidR="008F2321" w:rsidRDefault="00F5342A" w:rsidP="008F2321">
      <w:pPr>
        <w:jc w:val="both"/>
        <w:rPr>
          <w:rFonts w:asciiTheme="majorHAnsi" w:hAnsiTheme="majorHAnsi" w:cstheme="majorHAnsi"/>
        </w:rPr>
      </w:pPr>
      <w:r w:rsidRPr="00FC58B2">
        <w:rPr>
          <w:rFonts w:asciiTheme="majorHAnsi" w:hAnsiTheme="majorHAnsi" w:cstheme="majorHAnsi"/>
        </w:rPr>
        <w:t>In agriculture, IoT-integrated solutions are important in precision farming. IoT sensors quantify soil moisture, temperature, and nutrient concentrations, enabling farmers to allocate resources with precision</w:t>
      </w:r>
      <w:r w:rsidR="00462C8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{"citationID":"cDD0pWJK","properties":{"formattedCitation":"(Adinarayana et al., 2024; Padhiary, 2024d)","plainCitation":"(Adinarayana et al., 2024; Padhiary, 2024d)","noteIndex":0},"citationItems":[{"id":331,"uris":["http://zotero.org/users/local/97ZdKRuJ/items/EYYYR4GW"],"itemData":{"id":331,"type":"chapter","container-title":"How Machine Learning is Innovating Today's World","edition":"1","ISBN":"978-1-394-21411-2","language":"en","note":"DOI: 10.1002/9781394214167.ch15","page":"221-251","publisher":"Wiley","source":"DOI.org (Crossref)","title":"Enhancing Resource Management in Precision Farming through AI‐Based Irrigation Optimization","URL":"https://onlinelibrary.wiley.com/doi/10.1002/9781394214167.ch15","editor":[{"family":"Dey","given":"Arindam"},{"family":"Nayak","given":"Sukanta"},{"family":"Kumar","given":"Ranjan"},{"family":"Mohanty","given":"Sachi Nandan"}],"author":[{"family":"Adinarayana","given":"Salina"},{"family":"Raju","given":"Matha Govinda"},{"family":"Srirangam","given":"Durga Prasad"},{"family":"Prasad","given":"Devee Siva"},{"family":"Kumar","given":"Munaganuri Ravi"},{"family":"Veesam","given":"Sai Babu"}],"accessed":{"date-parts":[["2024",11,13]]},"issued":{"date-parts":[["2024",6,17]]}}},{"id":"U8v5oE2y/3x8rZkJ3","uris":["http://zotero.org/users/local/Kjwfpk4z/items/PNPTRADM"],"itemData":{"id":2521,"type":"chapter","abstract":"This chapter addresses the profound influence of deep learning, the internet of things (IoT), sensors, and agricultural machinery on contemporary agriculture. These technologies improve productivity, efficiency, and sustainability throughout the production cycle, from tillage and planting to harvesting and post-harvest processing. Deep learning algorithms monitor crops and soil strength, detect illnesses, and forecast yields. At the same time, IoT sensors gather up-to-date information on soil quality, weather patterns, and crop development. Implementing automation in agriculture decreases the need for manual work and enhances operational efficiency. This chapter highlights the importance of using data to make informed decisions in precision agriculture, focusing on using sensor data and imaging techniques to improve the efficiency of resources and reduce environmental harm. Modern agriculture can effectively tackle food security and ecological concerns and provide food for a growing global population by employing inventive techniques and promoting partnerships.","container-title":"Designing Sustainable Internet of Things Solutions for Smart Industries","ISBN":"9798369354988","note":"DOI: 10.4018/979-8-3693-5498-8.ch005","page":"109-142","publisher":"IGI Global","source":"DOI.org (Crossref)","title":"The Convergence of Deep Learning, IoT, Sensors, and Farm Machinery in Agriculture:","title-short":"The Convergence of Deep Learning, IoT, Sensors, and Farm Machinery in Agriculture","URL":"https://services.igi-global.com/resolvedoi/resolve.aspx?doi=10.4018/979-8-3693-5498-8.ch005","editor":[{"family":"Thandekkattu","given":"Salu George"},{"family":"Vajjhala","given":"Narasimha Rao"}],"author":[{"family":"Padhiary","given":"Mrutyunjay"}],"accessed":{"date-parts":[["2024",9,27]]},"issued":{"date-parts":[["2024",11,22]]}}}],"schema":"https://github.com/citation-style-language/schema/raw/master/csl-citation.json"}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(Adinarayana et al., 2024; Padhiary, 2024d)</w:t>
      </w:r>
      <w:r w:rsidR="000014C8" w:rsidRPr="00FC58B2">
        <w:rPr>
          <w:rFonts w:asciiTheme="majorHAnsi" w:hAnsiTheme="majorHAnsi" w:cstheme="majorHAnsi"/>
        </w:rPr>
        <w:fldChar w:fldCharType="end"/>
      </w:r>
      <w:r w:rsidRPr="00FC58B2">
        <w:rPr>
          <w:rFonts w:asciiTheme="majorHAnsi" w:hAnsiTheme="majorHAnsi" w:cstheme="majorHAnsi"/>
        </w:rPr>
        <w:t>. Moreover, computerized irrigation systems regulate water levels according to real-time data, conserving water while maintaining optimal conditions for crop development. The IoT promotes a networked infrastructure that facilitates proactive maintenance, resource efficiency, and adaptation in urban and rural environments, assisting both civic and agricultural sectors in addressing the needs of a growing, energy-conscious global population</w:t>
      </w:r>
      <w:r w:rsidR="00462C8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{"citationID":"0FWxQFaY","properties":{"formattedCitation":"(Simionescu &amp; Strielkowski, 2024)","plainCitation":"(Simionescu &amp; Strielkowski, 2024)","noteIndex":0},"citationItems":[{"id":332,"uris":["http://zotero.org/users/local/97ZdKRuJ/items/FRXY9DJU"],"itemData":{"id":332,"type":"article-journal","container-title":"Journal of Urban Technology","DOI":"10.1080/10630732.2024.2411932","ISSN":"1063-0732, 1466-1853","journalAbbreviation":"Journal of Urban Technology","language":"en","page":"1-30","source":"DOI.org (Crossref)","title":"The Role of the Internet of Things in Enhancing Sustainable Urban Energy Systems: A Review of Lessons Learned from the COVID-19 Pandemic","title-short":"The Role of the Internet of Things in Enhancing Sustainable Urban Energy Systems","URL":"https://www.tandfonline.com/doi/full/10.1080/10630732.2024.2411932","author":[{"family":"Simionescu","given":"Mihaela"},{"family":"Strielkowski","given":"Wadim"}],"accessed":{"date-parts":[["2024",11,13]]},"issued":{"date-parts":[["2024",11,5]]}}}],"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(Simionescu &amp; Strielkowski, 2024)</w:t>
      </w:r>
      <w:r w:rsidR="000014C8" w:rsidRPr="00FC58B2">
        <w:rPr>
          <w:rFonts w:asciiTheme="majorHAnsi" w:hAnsiTheme="majorHAnsi" w:cstheme="majorHAnsi"/>
        </w:rPr>
        <w:fldChar w:fldCharType="end"/>
      </w:r>
      <w:r w:rsidRPr="00FC58B2">
        <w:rPr>
          <w:rFonts w:asciiTheme="majorHAnsi" w:hAnsiTheme="majorHAnsi" w:cstheme="majorHAnsi"/>
        </w:rPr>
        <w:t>.</w:t>
      </w:r>
    </w:p>
    <w:p w14:paraId="188CD125" w14:textId="1E381CED" w:rsidR="00C139E1" w:rsidRPr="008F2321" w:rsidRDefault="00F5342A" w:rsidP="008F2321">
      <w:pPr>
        <w:pStyle w:val="ListParagraph"/>
        <w:numPr>
          <w:ilvl w:val="1"/>
          <w:numId w:val="17"/>
        </w:numPr>
        <w:jc w:val="both"/>
        <w:rPr>
          <w:rFonts w:asciiTheme="majorHAnsi" w:hAnsiTheme="majorHAnsi" w:cstheme="majorHAnsi"/>
        </w:rPr>
      </w:pPr>
      <w:r w:rsidRPr="008F2321">
        <w:rPr>
          <w:rFonts w:asciiTheme="majorHAnsi" w:hAnsiTheme="majorHAnsi" w:cstheme="majorHAnsi"/>
          <w:b/>
        </w:rPr>
        <w:t>Scope and Objectives</w:t>
      </w:r>
    </w:p>
    <w:p w14:paraId="6D4041CB" w14:textId="2202D650" w:rsidR="00C139E1" w:rsidRDefault="00F5342A">
      <w:pPr>
        <w:jc w:val="both"/>
        <w:rPr>
          <w:rFonts w:asciiTheme="majorHAnsi" w:hAnsiTheme="majorHAnsi" w:cstheme="majorHAnsi"/>
        </w:rPr>
      </w:pPr>
      <w:r w:rsidRPr="00FC58B2">
        <w:rPr>
          <w:rFonts w:asciiTheme="majorHAnsi" w:hAnsiTheme="majorHAnsi" w:cstheme="majorHAnsi"/>
        </w:rPr>
        <w:t xml:space="preserve">This study addresses the utilization of IoT in monitoring, predictive maintenance, and automation within smart infrastructure systems in civil and agricultural engineering. It analyzes case studies, technological innovations, and industry-specific applications to offer a thorough comprehension of the role of IoT technologies in the modernization of infrastructure systems. It considers applications in civil engineering, including structural health monitoring and environmental monitoring, as well as in agricultural engineering, emphasizing precision farming, automated irrigation, and resource </w:t>
      </w:r>
      <w:r w:rsidR="008B4898" w:rsidRPr="00FC58B2">
        <w:rPr>
          <w:rFonts w:asciiTheme="majorHAnsi" w:hAnsiTheme="majorHAnsi" w:cstheme="majorHAnsi"/>
        </w:rPr>
        <w:t>management.</w:t>
      </w:r>
      <w:r w:rsidRPr="00FC58B2">
        <w:rPr>
          <w:rFonts w:asciiTheme="majorHAnsi" w:hAnsiTheme="majorHAnsi" w:cstheme="majorHAnsi"/>
        </w:rPr>
        <w:t xml:space="preserve"> It evaluates the integration of civil and agricultural infrastructure, especially in rural regions, and outlines the obstacles and constraints associated with IoT implementation. The study seeks to demonstrate how IoT facilitates linked, resilient, and sustainable infrastructure systems.</w:t>
      </w:r>
    </w:p>
    <w:p w14:paraId="038370CC" w14:textId="77777777" w:rsidR="00B45BF8" w:rsidRDefault="00B45BF8">
      <w:pPr>
        <w:jc w:val="both"/>
        <w:rPr>
          <w:rFonts w:asciiTheme="majorHAnsi" w:hAnsiTheme="majorHAnsi" w:cstheme="majorHAnsi"/>
        </w:rPr>
      </w:pPr>
    </w:p>
    <w:p w14:paraId="40EB3973" w14:textId="7CB803AE" w:rsidR="00B45BF8" w:rsidRPr="003E3B18" w:rsidRDefault="00B45BF8" w:rsidP="00B45BF8">
      <w:pPr>
        <w:pStyle w:val="ListParagraph"/>
        <w:numPr>
          <w:ilvl w:val="0"/>
          <w:numId w:val="16"/>
        </w:numPr>
        <w:jc w:val="both"/>
        <w:rPr>
          <w:rFonts w:asciiTheme="majorHAnsi" w:hAnsiTheme="majorHAnsi" w:cstheme="majorHAnsi"/>
          <w:b/>
          <w:bCs/>
        </w:rPr>
      </w:pPr>
      <w:r w:rsidRPr="003E3B18">
        <w:rPr>
          <w:rFonts w:asciiTheme="majorHAnsi" w:hAnsiTheme="majorHAnsi" w:cstheme="majorHAnsi"/>
          <w:b/>
          <w:bCs/>
        </w:rPr>
        <w:t>METHODOLOGY</w:t>
      </w:r>
    </w:p>
    <w:p w14:paraId="418D6C18" w14:textId="77777777" w:rsidR="00754553" w:rsidRPr="003E3B18" w:rsidRDefault="00754553">
      <w:pPr>
        <w:jc w:val="both"/>
        <w:rPr>
          <w:rFonts w:asciiTheme="majorHAnsi" w:hAnsiTheme="majorHAnsi" w:cstheme="majorHAnsi"/>
        </w:rPr>
      </w:pPr>
    </w:p>
    <w:p w14:paraId="1FCE6EDE" w14:textId="65BE59E1" w:rsidR="00B45BF8" w:rsidRPr="00B45BF8" w:rsidRDefault="00B45BF8" w:rsidP="00B45BF8">
      <w:pPr>
        <w:jc w:val="both"/>
        <w:rPr>
          <w:rFonts w:asciiTheme="majorHAnsi" w:hAnsiTheme="majorHAnsi" w:cstheme="majorHAnsi"/>
          <w:lang w:val="en-IN"/>
        </w:rPr>
      </w:pPr>
      <w:r w:rsidRPr="00B45BF8">
        <w:rPr>
          <w:rFonts w:asciiTheme="majorHAnsi" w:hAnsiTheme="majorHAnsi" w:cstheme="majorHAnsi"/>
          <w:lang w:val="en-IN"/>
        </w:rPr>
        <w:t>This study systematically selected peer-reviewed articles from Scopus, Web of Science, IEEE Xplore, and Google Scholar published between 2019–2024, ensuring a balance between civil engineering (55%) and agricultural engineering (45%) applications. Articles were chosen based on their empirical relevance to IoT-driven infrastructure monitoring, automation, and precision farming, excluding purely theoretical studies. Data justification relied on real-world case studies, such as IoT-based structural health monitoring (SHM) in bridges and tunnels and precision farming techniques using smart irrigation and soil sensors, highlighting their impact on predictive maintenance, resource optimization, and sustainability</w:t>
      </w:r>
      <w:r w:rsidR="000F374E">
        <w:rPr>
          <w:rFonts w:asciiTheme="majorHAnsi" w:hAnsiTheme="majorHAnsi" w:cstheme="majorHAnsi"/>
          <w:lang w:val="en-IN"/>
        </w:rPr>
        <w:t xml:space="preserve"> </w:t>
      </w:r>
      <w:r w:rsidR="000F374E">
        <w:rPr>
          <w:rFonts w:asciiTheme="majorHAnsi" w:hAnsiTheme="majorHAnsi" w:cstheme="majorHAnsi"/>
          <w:lang w:val="en-IN"/>
        </w:rPr>
        <w:fldChar w:fldCharType="begin"/>
      </w:r>
      <w:r w:rsidR="000F374E">
        <w:rPr>
          <w:rFonts w:asciiTheme="majorHAnsi" w:hAnsiTheme="majorHAnsi" w:cstheme="majorHAnsi"/>
          <w:lang w:val="en-IN"/>
        </w:rPr>
        <w:instrText xml:space="preserve"> ADDIN ZOTERO_ITEM CSL_CITATION {"citationID":"4lGTXEfl","properties":{"formattedCitation":"(Bhogayata &amp; Sata, 2025)","plainCitation":"(Bhogayata &amp; Sata, 2025)","noteIndex":0},"citationItems":[{"id":1236,"uris":["http://zotero.org/users/local/97ZdKRuJ/items/F254T4IS"],"itemData":{"id":1236,"type":"book","event-place":"Singapore","ISBN":"978-981-97-9449-2","language":"en","license":"https://www.springernature.com/gp/researchers/text-and-data-mining","note":"DOI: 10.1007/978-981-97-9450-8","publisher":"Springer Nature Singapore","publisher-place":"Singapore","source":"DOI.org (Crossref)","title":"Introduction to Internet of Things in Civil Engineering: Theory and Practice","title-short":"Introduction to Internet of Things in Civil Engineering","URL":"https://link.springer.com/10.1007/978-981-97-9450-8","author":[{"family":"Bhogayata","given":"Ankur"},{"family":"Sata","given":"Amit"}],"accessed":{"date-parts":[["2025",2,25]]},"issued":{"date-parts":[["2025"]]}}}],"schema":"https://github.com/citation-style-language/schema/raw/master/csl-citation.json"} </w:instrText>
      </w:r>
      <w:r w:rsidR="000F374E">
        <w:rPr>
          <w:rFonts w:asciiTheme="majorHAnsi" w:hAnsiTheme="majorHAnsi" w:cstheme="majorHAnsi"/>
          <w:lang w:val="en-IN"/>
        </w:rPr>
        <w:fldChar w:fldCharType="separate"/>
      </w:r>
      <w:r w:rsidR="000F374E" w:rsidRPr="000F374E">
        <w:rPr>
          <w:rFonts w:hAnsi="Times New Roman" w:cs="Times New Roman"/>
        </w:rPr>
        <w:t>(Bhogayata &amp; Sata, 2025)</w:t>
      </w:r>
      <w:r w:rsidR="000F374E">
        <w:rPr>
          <w:rFonts w:asciiTheme="majorHAnsi" w:hAnsiTheme="majorHAnsi" w:cstheme="majorHAnsi"/>
          <w:lang w:val="en-IN"/>
        </w:rPr>
        <w:fldChar w:fldCharType="end"/>
      </w:r>
      <w:r w:rsidRPr="00B45BF8">
        <w:rPr>
          <w:rFonts w:asciiTheme="majorHAnsi" w:hAnsiTheme="majorHAnsi" w:cstheme="majorHAnsi"/>
          <w:lang w:val="en-IN"/>
        </w:rPr>
        <w:t>. Economic feasibility was analyzed, revealing high initial costs as a major barrier for small-scale farmers, while policy challenges emphasized the need for standardized IoT security regulations. Future research should focus on AI-integrated IoT for autonomous decision-making, cybersecurity frameworks to protect critical infrastructure, and renewable energy solutions like solar-powered IoT sensors for sustainable applications</w:t>
      </w:r>
      <w:r w:rsidR="000F374E">
        <w:rPr>
          <w:rFonts w:asciiTheme="majorHAnsi" w:hAnsiTheme="majorHAnsi" w:cstheme="majorHAnsi"/>
          <w:lang w:val="en-IN"/>
        </w:rPr>
        <w:t xml:space="preserve"> </w:t>
      </w:r>
      <w:r w:rsidR="000F374E">
        <w:rPr>
          <w:rFonts w:asciiTheme="majorHAnsi" w:hAnsiTheme="majorHAnsi" w:cstheme="majorHAnsi"/>
          <w:lang w:val="en-IN"/>
        </w:rPr>
        <w:fldChar w:fldCharType="begin"/>
      </w:r>
      <w:r w:rsidR="000F374E">
        <w:rPr>
          <w:rFonts w:asciiTheme="majorHAnsi" w:hAnsiTheme="majorHAnsi" w:cstheme="majorHAnsi"/>
          <w:lang w:val="en-IN"/>
        </w:rPr>
        <w:instrText xml:space="preserve"> ADDIN ZOTERO_ITEM CSL_CITATION {"citationID":"5MlwtDHT","properties":{"formattedCitation":"(Miller et al., 2024)","plainCitation":"(Miller et al., 2024)","noteIndex":0},"citationItems":[{"id":1237,"uris":["http://zotero.org/users/local/97ZdKRuJ/items/P4ZHAWJ5"],"itemData":{"id":1237,"type":"article-journal","abstract":"The global transport sector, a significant contributor to energy consumption and greenhouse gas (GHG) emissions, requires innovative solutions to meet sustainability goals. Artificial intelligence (AI) has emerged as a transformative technology, offering opportunities to enhance energy efficiency and reduce GHG emissions in transport systems. This study provides a comprehensive review of AI’s role in optimizing vehicle energy management, traffic flow, and alternative fuel technologies, such as hydrogen fuel cells and biofuels. It explores AI’s potential to drive advancements in electric and autonomous vehicles, shared mobility, and smart transportation systems. The economic analysis demonstrates the viability of AI-enhanced transport, considering Total Cost of Ownership (TCO) and cost-benefit outcomes. However, challenges such as data quality, computational demands, system integration, and ethical concerns must be addressed to fully harness AI’s potential. The study also highlights the policy implications of AI adoption, underscoring the need for supportive regulatory frameworks and energy policies that promote innovation while ensuring safety and fairness.","container-title":"Energies","DOI":"10.3390/en17246271","ISSN":"1996-1073","issue":"24","journalAbbreviation":"Energies","language":"en","license":"https://creativecommons.org/licenses/by/4.0/","page":"6271","source":"DOI.org (Crossref)","title":"The Emerging Role of Artificial Intelligence in Enhancing Energy Efficiency and Reducing GHG Emissions in Transport Systems","URL":"https://www.mdpi.com/1996-1073/17/24/6271","volume":"17","author":[{"family":"Miller","given":"Tymoteusz"},{"family":"Durlik","given":"Irmina"},{"family":"Kostecka","given":"Ewelina"},{"family":"Łobodzińska","given":"Adrianna"},{"family":"Matuszak","given":"Marcin"}],"accessed":{"date-parts":[["2025",2,25]]},"issued":{"date-parts":[["2024",12,12]]}}}],"schema":"https://github.com/citation-style-language/schema/raw/master/csl-citation.json"} </w:instrText>
      </w:r>
      <w:r w:rsidR="000F374E">
        <w:rPr>
          <w:rFonts w:asciiTheme="majorHAnsi" w:hAnsiTheme="majorHAnsi" w:cstheme="majorHAnsi"/>
          <w:lang w:val="en-IN"/>
        </w:rPr>
        <w:fldChar w:fldCharType="separate"/>
      </w:r>
      <w:r w:rsidR="000F374E" w:rsidRPr="000F374E">
        <w:rPr>
          <w:rFonts w:hAnsi="Times New Roman" w:cs="Times New Roman"/>
        </w:rPr>
        <w:t>(Miller et al., 2024)</w:t>
      </w:r>
      <w:r w:rsidR="000F374E">
        <w:rPr>
          <w:rFonts w:asciiTheme="majorHAnsi" w:hAnsiTheme="majorHAnsi" w:cstheme="majorHAnsi"/>
          <w:lang w:val="en-IN"/>
        </w:rPr>
        <w:fldChar w:fldCharType="end"/>
      </w:r>
      <w:r w:rsidRPr="00B45BF8">
        <w:rPr>
          <w:rFonts w:asciiTheme="majorHAnsi" w:hAnsiTheme="majorHAnsi" w:cstheme="majorHAnsi"/>
          <w:lang w:val="en-IN"/>
        </w:rPr>
        <w:t>. A</w:t>
      </w:r>
      <w:r w:rsidR="003E3B18" w:rsidRPr="003E3B18">
        <w:rPr>
          <w:rFonts w:asciiTheme="majorHAnsi" w:hAnsiTheme="majorHAnsi" w:cstheme="majorHAnsi"/>
          <w:lang w:val="en-IN"/>
        </w:rPr>
        <w:t>lso</w:t>
      </w:r>
      <w:r w:rsidRPr="00B45BF8">
        <w:rPr>
          <w:rFonts w:asciiTheme="majorHAnsi" w:hAnsiTheme="majorHAnsi" w:cstheme="majorHAnsi"/>
          <w:lang w:val="en-IN"/>
        </w:rPr>
        <w:t>, smart rural infrastructure development must be explored to bridge the gap between urban and agricultural IoT systems, ensuring efficient, resilient, and interconnected smart infrastructure solutions.</w:t>
      </w:r>
    </w:p>
    <w:p w14:paraId="490B73AB" w14:textId="77777777" w:rsidR="00B45BF8" w:rsidRPr="00FC58B2" w:rsidRDefault="00B45BF8">
      <w:pPr>
        <w:jc w:val="both"/>
        <w:rPr>
          <w:rFonts w:asciiTheme="majorHAnsi" w:hAnsiTheme="majorHAnsi" w:cstheme="majorHAnsi"/>
        </w:rPr>
      </w:pPr>
    </w:p>
    <w:p w14:paraId="55290247" w14:textId="1BF7B166" w:rsidR="00C139E1" w:rsidRPr="008F2321" w:rsidRDefault="008B4898" w:rsidP="008F2321">
      <w:pPr>
        <w:pStyle w:val="ListParagraph"/>
        <w:numPr>
          <w:ilvl w:val="0"/>
          <w:numId w:val="16"/>
        </w:numPr>
        <w:rPr>
          <w:rFonts w:asciiTheme="majorHAnsi" w:hAnsiTheme="majorHAnsi" w:cstheme="majorHAnsi"/>
        </w:rPr>
      </w:pPr>
      <w:r w:rsidRPr="008F2321">
        <w:rPr>
          <w:rFonts w:asciiTheme="majorHAnsi" w:hAnsiTheme="majorHAnsi" w:cstheme="majorHAnsi"/>
          <w:b/>
        </w:rPr>
        <w:t>I</w:t>
      </w:r>
      <w:r w:rsidR="0045298D" w:rsidRPr="008F2321">
        <w:rPr>
          <w:rFonts w:asciiTheme="majorHAnsi" w:hAnsiTheme="majorHAnsi" w:cstheme="majorHAnsi"/>
          <w:b/>
        </w:rPr>
        <w:t>o</w:t>
      </w:r>
      <w:r w:rsidRPr="008F2321">
        <w:rPr>
          <w:rFonts w:asciiTheme="majorHAnsi" w:hAnsiTheme="majorHAnsi" w:cstheme="majorHAnsi"/>
          <w:b/>
        </w:rPr>
        <w:t>T TECHNOLOGIES FOR MONITORING AND AUTOMATION</w:t>
      </w:r>
    </w:p>
    <w:p w14:paraId="52D3B7E4" w14:textId="77777777" w:rsidR="00754553" w:rsidRPr="008B4898" w:rsidRDefault="00754553" w:rsidP="00754553">
      <w:pPr>
        <w:pStyle w:val="ListParagraph"/>
        <w:rPr>
          <w:rFonts w:asciiTheme="majorHAnsi" w:hAnsiTheme="majorHAnsi" w:cstheme="majorHAnsi"/>
        </w:rPr>
      </w:pPr>
    </w:p>
    <w:p w14:paraId="473DD028" w14:textId="77777777" w:rsidR="008B4898" w:rsidRPr="008B4898" w:rsidRDefault="008B4898" w:rsidP="008B4898">
      <w:pPr>
        <w:pStyle w:val="ListParagraph"/>
        <w:rPr>
          <w:rFonts w:asciiTheme="majorHAnsi" w:hAnsiTheme="majorHAnsi" w:cstheme="majorHAnsi"/>
        </w:rPr>
      </w:pPr>
    </w:p>
    <w:p w14:paraId="21494F9C" w14:textId="2B45E82E"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Types of IoT Sensors and Devices</w:t>
      </w:r>
    </w:p>
    <w:p w14:paraId="147FEA24" w14:textId="07C8E091" w:rsidR="00C139E1" w:rsidRPr="00FC58B2" w:rsidRDefault="00F5342A">
      <w:pPr>
        <w:jc w:val="both"/>
        <w:rPr>
          <w:rFonts w:asciiTheme="majorHAnsi" w:hAnsiTheme="majorHAnsi" w:cstheme="majorHAnsi"/>
        </w:rPr>
      </w:pPr>
      <w:r w:rsidRPr="00FC58B2">
        <w:rPr>
          <w:rFonts w:asciiTheme="majorHAnsi" w:hAnsiTheme="majorHAnsi" w:cstheme="majorHAnsi"/>
        </w:rPr>
        <w:t>IoT sensors and devices are the foundation of intelligent infrastructure systems, facilitating real-time data acquisition and monitoring across diverse parameters in civil and agricultural engineering</w:t>
      </w:r>
      <w:r w:rsidR="009F2DC8" w:rsidRPr="00FC58B2">
        <w:rPr>
          <w:rFonts w:asciiTheme="majorHAnsi" w:hAnsiTheme="majorHAnsi" w:cstheme="majorHAnsi"/>
        </w:rPr>
        <w:t xml:space="preserve"> </w:t>
      </w:r>
      <w:r w:rsidR="00533816" w:rsidRPr="00FC58B2">
        <w:rPr>
          <w:rFonts w:asciiTheme="majorHAnsi" w:hAnsiTheme="majorHAnsi" w:cstheme="majorHAnsi"/>
        </w:rPr>
        <w:t>(</w:t>
      </w:r>
      <w:r w:rsidR="00533816" w:rsidRPr="00FC58B2">
        <w:rPr>
          <w:rFonts w:asciiTheme="majorHAnsi" w:hAnsiTheme="majorHAnsi" w:cstheme="majorHAnsi"/>
          <w:b/>
          <w:bCs/>
        </w:rPr>
        <w:t>Fig.2</w:t>
      </w:r>
      <w:r w:rsidR="00533816" w:rsidRPr="00FC58B2">
        <w:rPr>
          <w:rFonts w:asciiTheme="majorHAnsi" w:hAnsiTheme="majorHAnsi" w:cstheme="majorHAnsi"/>
        </w:rPr>
        <w:t>)</w:t>
      </w:r>
      <w:r w:rsidR="009F2DC8" w:rsidRPr="00FC58B2">
        <w:rPr>
          <w:rFonts w:asciiTheme="majorHAnsi" w:hAnsiTheme="majorHAnsi" w:cstheme="majorHAnsi"/>
        </w:rPr>
        <w:t>.</w:t>
      </w:r>
    </w:p>
    <w:p w14:paraId="445FB3A5" w14:textId="77777777" w:rsidR="009F2DC8" w:rsidRPr="00FC58B2" w:rsidRDefault="009F2DC8" w:rsidP="00D264C0">
      <w:pPr>
        <w:spacing w:before="100" w:beforeAutospacing="1" w:after="100" w:afterAutospacing="1" w:line="240" w:lineRule="auto"/>
        <w:jc w:val="center"/>
        <w:rPr>
          <w:rFonts w:asciiTheme="majorHAnsi" w:eastAsia="Times New Roman" w:hAnsiTheme="majorHAnsi" w:cstheme="majorHAnsi"/>
        </w:rPr>
      </w:pPr>
      <w:r w:rsidRPr="00FC58B2">
        <w:rPr>
          <w:rFonts w:asciiTheme="majorHAnsi" w:eastAsia="Times New Roman" w:hAnsiTheme="majorHAnsi" w:cstheme="majorHAnsi"/>
          <w:noProof/>
        </w:rPr>
        <w:drawing>
          <wp:inline distT="0" distB="0" distL="0" distR="0" wp14:anchorId="7143A16D" wp14:editId="1840E84F">
            <wp:extent cx="4191000" cy="3249615"/>
            <wp:effectExtent l="0" t="0" r="0" b="8255"/>
            <wp:docPr id="438505331" name="Picture 2" descr="A diagram of different types of sen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05331" name="Picture 2" descr="A diagram of different types of sensors&#10;&#10;Description automatically generated"/>
                    <pic:cNvPicPr/>
                  </pic:nvPicPr>
                  <pic:blipFill rotWithShape="1">
                    <a:blip r:embed="rId14" cstate="print">
                      <a:extLst>
                        <a:ext uri="{28A0092B-C50C-407E-A947-70E740481C1C}">
                          <a14:useLocalDpi xmlns:a14="http://schemas.microsoft.com/office/drawing/2010/main" val="0"/>
                        </a:ext>
                      </a:extLst>
                    </a:blip>
                    <a:srcRect l="5312"/>
                    <a:stretch/>
                  </pic:blipFill>
                  <pic:spPr bwMode="auto">
                    <a:xfrm>
                      <a:off x="0" y="0"/>
                      <a:ext cx="4286004" cy="3323279"/>
                    </a:xfrm>
                    <a:prstGeom prst="rect">
                      <a:avLst/>
                    </a:prstGeom>
                    <a:ln>
                      <a:noFill/>
                    </a:ln>
                    <a:extLst>
                      <a:ext uri="{53640926-AAD7-44D8-BBD7-CCE9431645EC}">
                        <a14:shadowObscured xmlns:a14="http://schemas.microsoft.com/office/drawing/2010/main"/>
                      </a:ext>
                    </a:extLst>
                  </pic:spPr>
                </pic:pic>
              </a:graphicData>
            </a:graphic>
          </wp:inline>
        </w:drawing>
      </w:r>
    </w:p>
    <w:p w14:paraId="267BAA5E" w14:textId="405BC785" w:rsidR="009F2DC8" w:rsidRPr="00FC58B2" w:rsidRDefault="009F2DC8" w:rsidP="009F2DC8">
      <w:pPr>
        <w:pStyle w:val="Heading3"/>
        <w:jc w:val="center"/>
        <w:rPr>
          <w:rFonts w:asciiTheme="majorHAnsi" w:hAnsiTheme="majorHAnsi" w:cstheme="majorHAnsi"/>
          <w:color w:val="0D0D0D" w:themeColor="text1" w:themeTint="F2"/>
          <w:sz w:val="22"/>
          <w:szCs w:val="22"/>
        </w:rPr>
      </w:pPr>
      <w:r w:rsidRPr="00FC58B2">
        <w:rPr>
          <w:rStyle w:val="Strong"/>
          <w:rFonts w:asciiTheme="majorHAnsi" w:hAnsiTheme="majorHAnsi" w:cstheme="majorHAnsi"/>
          <w:b/>
          <w:color w:val="0D0D0D" w:themeColor="text1" w:themeTint="F2"/>
          <w:sz w:val="22"/>
          <w:szCs w:val="22"/>
        </w:rPr>
        <w:t>Fig.2</w:t>
      </w:r>
      <w:r w:rsidRPr="00FC58B2">
        <w:rPr>
          <w:rStyle w:val="Strong"/>
          <w:rFonts w:asciiTheme="majorHAnsi" w:hAnsiTheme="majorHAnsi" w:cstheme="majorHAnsi"/>
          <w:bCs w:val="0"/>
          <w:color w:val="0D0D0D" w:themeColor="text1" w:themeTint="F2"/>
          <w:sz w:val="22"/>
          <w:szCs w:val="22"/>
        </w:rPr>
        <w:t xml:space="preserve"> IoT sensors and devices </w:t>
      </w:r>
    </w:p>
    <w:p w14:paraId="64EF100A" w14:textId="4ED068ED" w:rsidR="00C139E1" w:rsidRPr="00FC58B2" w:rsidRDefault="00F5342A">
      <w:pPr>
        <w:jc w:val="both"/>
        <w:rPr>
          <w:rFonts w:asciiTheme="majorHAnsi" w:hAnsiTheme="majorHAnsi" w:cstheme="majorHAnsi"/>
        </w:rPr>
      </w:pPr>
      <w:r w:rsidRPr="00FC58B2">
        <w:rPr>
          <w:rFonts w:asciiTheme="majorHAnsi" w:hAnsiTheme="majorHAnsi" w:cstheme="majorHAnsi"/>
        </w:rPr>
        <w:t>Temperature sensors are extensively utilized in civil engineering to monitor variations in structural temperature, which can impact material integrity, particularly under extreme weather conditions. In agriculture, they enhance environmental conditions for optimal crop growth.</w:t>
      </w:r>
      <w:r w:rsidR="009F2DC8" w:rsidRPr="00FC58B2">
        <w:rPr>
          <w:rFonts w:asciiTheme="majorHAnsi" w:hAnsiTheme="majorHAnsi" w:cstheme="majorHAnsi"/>
        </w:rPr>
        <w:t xml:space="preserve"> </w:t>
      </w:r>
      <w:r w:rsidRPr="00FC58B2">
        <w:rPr>
          <w:rFonts w:asciiTheme="majorHAnsi" w:hAnsiTheme="majorHAnsi" w:cstheme="majorHAnsi"/>
        </w:rPr>
        <w:t xml:space="preserve">Crucial in agricultural applications, </w:t>
      </w:r>
      <w:r w:rsidR="009F2DC8" w:rsidRPr="00FC58B2">
        <w:rPr>
          <w:rFonts w:asciiTheme="majorHAnsi" w:hAnsiTheme="majorHAnsi" w:cstheme="majorHAnsi"/>
        </w:rPr>
        <w:t>humidity</w:t>
      </w:r>
      <w:r w:rsidRPr="00FC58B2">
        <w:rPr>
          <w:rFonts w:asciiTheme="majorHAnsi" w:hAnsiTheme="majorHAnsi" w:cstheme="majorHAnsi"/>
        </w:rPr>
        <w:t xml:space="preserve"> sensors assess soil moisture and ambient humidity, facilitating accurate irrigation control</w:t>
      </w:r>
      <w:r w:rsidR="0064553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{"citationID":"BE3jwQGC","properties":{"formattedCitation":"(Ikram et al., 2024)","plainCitation":"(Ikram et al., 2024)","noteIndex":0},"citationItems":[{"id":335,"uris":["http://zotero.org/users/local/97ZdKRuJ/items/I8QDKLWD"],"itemData":{"id":335,"type":"article-journal","container-title":"Computers and Electronics in Agriculture","DOI":"10.1016/j.compag.2024.109449","ISSN":"01681699","journalAbbreviation":"Computers and Electronics in Agriculture","language":"en","page":"109449","source":"DOI.org (Crossref)","title":"Flexible temperature and humidity sensors of plants for precision agriculture: Current challenges and future roadmap","title-short":"Flexible temperature and humidity sensors of plants for precision agriculture","URL":"https://linkinghub.elsevier.com/retrieve/pii/S0168169924008408","volume":"226","author":[{"family":"Ikram","given":"Muhammad"},{"family":"Ameer","given":"Sikander"},{"family":"Kulsoom","given":"Fnu"},{"family":"Sher","given":"Mazhar"},{"family":"Ahmad","given":"Ashfaq"},{"family":"Zahid","given":"Azlan"},{"family":"Chang","given":"Young"}],"accessed":{"date-parts":[["2024",11,14]]},"issued":{"date-parts":[["2024",11]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(Ikram et al., 2024)</w:t>
      </w:r>
      <w:r w:rsidR="000014C8" w:rsidRPr="00FC58B2">
        <w:rPr>
          <w:rFonts w:asciiTheme="majorHAnsi" w:hAnsiTheme="majorHAnsi" w:cstheme="majorHAnsi"/>
        </w:rPr>
        <w:fldChar w:fldCharType="end"/>
      </w:r>
      <w:r w:rsidRPr="00FC58B2">
        <w:rPr>
          <w:rFonts w:asciiTheme="majorHAnsi" w:hAnsiTheme="majorHAnsi" w:cstheme="majorHAnsi"/>
        </w:rPr>
        <w:t>. In civil infrastructure, ambient moisture levels are monitored, as they might affect structural integrity</w:t>
      </w:r>
      <w:r w:rsidR="0064553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7513A0">
        <w:rPr>
          <w:rFonts w:asciiTheme="majorHAnsi" w:hAnsiTheme="majorHAnsi" w:cstheme="majorHAnsi"/>
        </w:rPr>
        <w:instrText xml:space="preserve"> ADDIN ZOTERO_ITEM CSL_CITATION {"citationID":"wjIGj2hA","properties":{"formattedCitation":"(Vasconcelos et al., 2024a)","plainCitation":"(Vasconcelos et al., 2024a)","noteIndex":0},"citationItems":[{"id":336,"uris":["http://zotero.org/users/local/97ZdKRuJ/items/DQ8ZVPLB"],"itemData":{"id":336,"type":"article-journal","abstract":"Civil infrastructures are constantly exposed to environmental effects that can contribute to deterioration. Early detection of damage is crucial to prevent catastrophic failures. Structural Health Monitoring (SHM) systems are essential for ensuring the safety and reliability of structures by continuously monitoring and recording data to identify damage-induced changes. In this context, self-sensing composites, formed by incorporating conductive nanomaterials into a matrix, offer intrinsic sensing capabilities through piezoresistivity and various conduction mechanisms. The paper reviews how SHM with self-sensing materials can be applied to civil infrastructure while also highlighting important research articles in this field. The result demonstrates increased dissemination of self-sensing materials for civil engineering worldwide. Their use in core infrastructure components enhances functionality, safety, and transportation efficiency. Among nanomaterials used as additions to produce self-sensing materials in small portions, carbon nanotubes have the most citations and, consequently, the most studies, followed by carbon fiber and steel fiber. This highlight identifies knowledge gaps, benchmark technologies, and outlines self-sensing materials for future research.","container-title":"Buildings","DOI":"10.3390/buildings14082345","ISSN":"2075-5309","issue":"8","journalAbbreviation":"Buildings","language":"en","license":"https://creativecommons.org/licenses/by/4.0/","page":"2345","source":"DOI.org (Crossref)","title":"Applications of Smart and Self-Sensing Materials for Structural Health Monitoring in Civil Engineering: A Systematic Review","title-short":"Applications of Smart and Self-Sensing Materials for Structural Health Monitoring in Civil Engineering","URL":"https://www.mdpi.com/2075-5309/14/8/2345","volume":"14","author":[{"family":"Vasconcelos","given":"Ana Raina Carneiro"},{"family":"De Matos","given":"Ryan Araújo"},{"family":"Silveira","given":"Mariana Vella"},{"family":"Mesquita","given":"Esequiel"}],"accessed":{"date-parts":[["2024",11,14]]},"issued":{"date-parts":[["2024",7,29]]}}}],"schema":"https://github.com/citation-style-language/schema/raw/master/csl-citation.json"} </w:instrText>
      </w:r>
      <w:r w:rsidR="000014C8" w:rsidRPr="00FC58B2">
        <w:rPr>
          <w:rFonts w:asciiTheme="majorHAnsi" w:hAnsiTheme="majorHAnsi" w:cstheme="majorHAnsi"/>
        </w:rPr>
        <w:fldChar w:fldCharType="separate"/>
      </w:r>
      <w:r w:rsidR="007513A0" w:rsidRPr="007513A0">
        <w:rPr>
          <w:rFonts w:hAnsi="Times New Roman" w:cs="Times New Roman"/>
        </w:rPr>
        <w:t>(Vasconcelos et al., 2024a)</w:t>
      </w:r>
      <w:r w:rsidR="000014C8" w:rsidRPr="00FC58B2">
        <w:rPr>
          <w:rFonts w:asciiTheme="majorHAnsi" w:hAnsiTheme="majorHAnsi" w:cstheme="majorHAnsi"/>
        </w:rPr>
        <w:fldChar w:fldCharType="end"/>
      </w:r>
      <w:r w:rsidRPr="00FC58B2">
        <w:rPr>
          <w:rFonts w:asciiTheme="majorHAnsi" w:hAnsiTheme="majorHAnsi" w:cstheme="majorHAnsi"/>
        </w:rPr>
        <w:t>.</w:t>
      </w:r>
      <w:r w:rsidR="009F2DC8" w:rsidRPr="00FC58B2">
        <w:rPr>
          <w:rFonts w:asciiTheme="majorHAnsi" w:hAnsiTheme="majorHAnsi" w:cstheme="majorHAnsi"/>
        </w:rPr>
        <w:t xml:space="preserve"> </w:t>
      </w:r>
      <w:r w:rsidRPr="00FC58B2">
        <w:rPr>
          <w:rFonts w:asciiTheme="majorHAnsi" w:hAnsiTheme="majorHAnsi" w:cstheme="majorHAnsi"/>
        </w:rPr>
        <w:t xml:space="preserve">Pressure sensors are utilized </w:t>
      </w:r>
      <w:r w:rsidRPr="00FC58B2">
        <w:rPr>
          <w:rFonts w:asciiTheme="majorHAnsi" w:hAnsiTheme="majorHAnsi" w:cstheme="majorHAnsi"/>
        </w:rPr>
        <w:lastRenderedPageBreak/>
        <w:t>in civil infrastructure to assess stress and load on constructions such as bridges, tunnels, and skyscrapers</w:t>
      </w:r>
      <w:r w:rsidR="0064553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{"citationID":"eKIn0jm4","properties":{"formattedCitation":"(De Oliveira et al., 2024)","plainCitation":"(De Oliveira et al., 2024)","noteIndex":0},"citationItems":[{"id":338,"uris":["http://zotero.org/users/local/97ZdKRuJ/items/TWCVQTF9"],"itemData":{"id":338,"type":"article-journal","container-title":"Procedia Structural Integrity","DOI":"10.1016/j.prostr.2024.09.323","ISSN":"24523216","journalAbbreviation":"Procedia Structural Integrity","language":"en","page":"653-660","source":"DOI.org (Crossref)","title":"Assessing the Evolution of Structural Health Monitoring through Smart Sensor Integration","URL":"https://linkinghub.elsevier.com/retrieve/pii/S2452321624009211","volume":"64","author":[{"family":"De Oliveira","given":"Victor Procópio"},{"family":"Reis","given":"Alan"},{"family":"Alves Salvador Filho","given":"José Américo"}],"accessed":{"date-parts":[["2024",11,14]]},"issued":{"date-parts":[["2024"]]}}}],"schema":"https://github.com/citation-style-language/schema/raw/master/csl-citation.json"}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(De Oliveira et al., 2024)</w:t>
      </w:r>
      <w:r w:rsidR="000014C8" w:rsidRPr="00FC58B2">
        <w:rPr>
          <w:rFonts w:asciiTheme="majorHAnsi" w:hAnsiTheme="majorHAnsi" w:cstheme="majorHAnsi"/>
        </w:rPr>
        <w:fldChar w:fldCharType="end"/>
      </w:r>
      <w:r w:rsidRPr="00FC58B2">
        <w:rPr>
          <w:rFonts w:asciiTheme="majorHAnsi" w:hAnsiTheme="majorHAnsi" w:cstheme="majorHAnsi"/>
        </w:rPr>
        <w:t>. These sensors provide the early detection of wear, ensuring prompt maintenance and safety.</w:t>
      </w:r>
      <w:r w:rsidR="009F2DC8" w:rsidRPr="00FC58B2">
        <w:rPr>
          <w:rFonts w:asciiTheme="majorHAnsi" w:hAnsiTheme="majorHAnsi" w:cstheme="majorHAnsi"/>
        </w:rPr>
        <w:t xml:space="preserve"> </w:t>
      </w:r>
      <w:r w:rsidRPr="00FC58B2">
        <w:rPr>
          <w:rFonts w:asciiTheme="majorHAnsi" w:hAnsiTheme="majorHAnsi" w:cstheme="majorHAnsi"/>
        </w:rPr>
        <w:t xml:space="preserve">Vibration </w:t>
      </w:r>
      <w:r w:rsidR="009F2DC8" w:rsidRPr="00FC58B2">
        <w:rPr>
          <w:rFonts w:asciiTheme="majorHAnsi" w:hAnsiTheme="majorHAnsi" w:cstheme="majorHAnsi"/>
        </w:rPr>
        <w:t>s</w:t>
      </w:r>
      <w:r w:rsidRPr="00FC58B2">
        <w:rPr>
          <w:rFonts w:asciiTheme="majorHAnsi" w:hAnsiTheme="majorHAnsi" w:cstheme="majorHAnsi"/>
        </w:rPr>
        <w:t>ensors (Accelerometers)</w:t>
      </w:r>
      <w:r w:rsidR="009F2DC8" w:rsidRPr="00FC58B2">
        <w:rPr>
          <w:rFonts w:asciiTheme="majorHAnsi" w:hAnsiTheme="majorHAnsi" w:cstheme="majorHAnsi"/>
        </w:rPr>
        <w:t xml:space="preserve"> are </w:t>
      </w:r>
      <w:r w:rsidR="00804089" w:rsidRPr="00FC58B2">
        <w:rPr>
          <w:rFonts w:asciiTheme="majorHAnsi" w:hAnsiTheme="majorHAnsi" w:cstheme="majorHAnsi"/>
        </w:rPr>
        <w:t>essential</w:t>
      </w:r>
      <w:r w:rsidRPr="00FC58B2">
        <w:rPr>
          <w:rFonts w:asciiTheme="majorHAnsi" w:hAnsiTheme="majorHAnsi" w:cstheme="majorHAnsi"/>
        </w:rPr>
        <w:t xml:space="preserve"> in civil engineering for structural health monitoring, especially in identifying displacements and vibrations in key infrastructure like bridges and buildings</w:t>
      </w:r>
      <w:r w:rsidR="0064553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{"citationID":"TlpRfR32","properties":{"formattedCitation":"(Crognale et al., 2024)","plainCitation":"(Crognale et al., 2024)","noteIndex":0},"citationItems":[{"id":339,"uris":["http://zotero.org/users/local/97ZdKRuJ/items/22QEGP5L"],"itemData":{"id":339,"type":"article-journal","abstract":"Recently, there has been increased interest in adopting novel sensing technologies for continuously monitoring structural systems. In this respect, micro-electrical mechanical system (MEMS) sensors are widely used in several applications, including structural health monitoring (SHM), in which accelerometric samples are acquired to perform modal analysis. Thanks to their significantly lower cost, ease of installation in the structure, and lower power consumption, they enable extensive, pervasive, and battery-less monitoring systems. This paper presents an innovative high-performance device for SHM applications, based on a low-noise triaxial MEMS accelerometer, providing a guideline and insightful results about the opportunities and capabilities of these devices. Sensor nodes have been designed, developed, and calibrated to meet structural vibration monitoring and modal identification requirements. These components include a protocol for reliable command dissemination through network and data collection, and improvements to software components for data pipelining, jitter control, and high-frequency sampling. Devices were tested in the lab using shaker excitation. Results demonstrate that MEMS-based accelerometers are a feasible solution to replace expensive piezo-based accelerometers. Deploying MEMS is promising to minimize sensor node energy consumption. Time and frequency domain analyses show that MEMS can correctly detect modal frequencies, which are useful parameters for damage detection. The acquired data from the test bed were used to examine the functioning of the network, data transmission, and data quality. The proposed architecture has been successfully deployed in a real case study to monitor the structural health of the Marcus Aurelius Exedra Hall within the Capitoline Museum of Rome. The performance robustness was demonstrated, and the results showed that the wired sensor network provides dense and accurate vibration data for structural continuous monitoring.","container-title":"Sensors","DOI":"10.3390/s24082435","ISSN":"1424-8220","issue":"8","journalAbbreviation":"Sensors","language":"en","license":"https://creativecommons.org/licenses/by/4.0/","page":"2435","source":"DOI.org (Crossref)","title":"Developing and Testing High-Performance SHM Sensors Mounting Low-Noise MEMS Accelerometers","URL":"https://www.mdpi.com/1424-8220/24/8/2435","volume":"24","author":[{"family":"Crognale","given":"Marianna"},{"family":"Rinaldi","given":"Cecilia"},{"family":"Potenza","given":"Francesco"},{"family":"Gattulli","given":"Vincenzo"},{"family":"Colarieti","given":"Andrea"},{"family":"Franchi","given":"Fabio"}],"accessed":{"date-parts":[["2024",11,14]]},"issued":{"date-parts":[["2024",4,10]]}}}],"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(Crognale et al., 2024)</w:t>
      </w:r>
      <w:r w:rsidR="000014C8" w:rsidRPr="00FC58B2">
        <w:rPr>
          <w:rFonts w:asciiTheme="majorHAnsi" w:hAnsiTheme="majorHAnsi" w:cstheme="majorHAnsi"/>
        </w:rPr>
        <w:fldChar w:fldCharType="end"/>
      </w:r>
      <w:r w:rsidRPr="00FC58B2">
        <w:rPr>
          <w:rFonts w:asciiTheme="majorHAnsi" w:hAnsiTheme="majorHAnsi" w:cstheme="majorHAnsi"/>
        </w:rPr>
        <w:t>. They notify engineers of structural instability, facilitating preventive measures.</w:t>
      </w:r>
    </w:p>
    <w:p w14:paraId="0F307CD4" w14:textId="27C41A25" w:rsidR="00C139E1" w:rsidRDefault="00F5342A">
      <w:pPr>
        <w:jc w:val="both"/>
        <w:rPr>
          <w:rFonts w:asciiTheme="majorHAnsi" w:hAnsiTheme="majorHAnsi" w:cstheme="majorHAnsi"/>
        </w:rPr>
      </w:pPr>
      <w:r w:rsidRPr="00FC58B2">
        <w:rPr>
          <w:rFonts w:asciiTheme="majorHAnsi" w:hAnsiTheme="majorHAnsi" w:cstheme="majorHAnsi"/>
        </w:rPr>
        <w:t xml:space="preserve">Soil </w:t>
      </w:r>
      <w:r w:rsidR="009F2DC8" w:rsidRPr="00FC58B2">
        <w:rPr>
          <w:rFonts w:asciiTheme="majorHAnsi" w:hAnsiTheme="majorHAnsi" w:cstheme="majorHAnsi"/>
        </w:rPr>
        <w:t>m</w:t>
      </w:r>
      <w:r w:rsidRPr="00FC58B2">
        <w:rPr>
          <w:rFonts w:asciiTheme="majorHAnsi" w:hAnsiTheme="majorHAnsi" w:cstheme="majorHAnsi"/>
        </w:rPr>
        <w:t>oisture Sensors</w:t>
      </w:r>
      <w:r w:rsidR="009F2DC8" w:rsidRPr="00FC58B2">
        <w:rPr>
          <w:rFonts w:asciiTheme="majorHAnsi" w:hAnsiTheme="majorHAnsi" w:cstheme="majorHAnsi"/>
        </w:rPr>
        <w:t xml:space="preserve"> are</w:t>
      </w:r>
      <w:r w:rsidRPr="00FC58B2">
        <w:rPr>
          <w:rFonts w:asciiTheme="majorHAnsi" w:hAnsiTheme="majorHAnsi" w:cstheme="majorHAnsi"/>
        </w:rPr>
        <w:t xml:space="preserve"> </w:t>
      </w:r>
      <w:r w:rsidR="009F2DC8" w:rsidRPr="00FC58B2">
        <w:rPr>
          <w:rFonts w:asciiTheme="majorHAnsi" w:hAnsiTheme="majorHAnsi" w:cstheme="majorHAnsi"/>
        </w:rPr>
        <w:t>m</w:t>
      </w:r>
      <w:r w:rsidRPr="00FC58B2">
        <w:rPr>
          <w:rFonts w:asciiTheme="majorHAnsi" w:hAnsiTheme="majorHAnsi" w:cstheme="majorHAnsi"/>
        </w:rPr>
        <w:t>ainly utilized in agriculture to assess soil moisture content. This data is essential for precision irrigation, reducing water consumption while ensuring ideal crop conditions</w:t>
      </w:r>
      <w:r w:rsidR="0028676F">
        <w:rPr>
          <w:rFonts w:asciiTheme="majorHAnsi" w:hAnsiTheme="majorHAnsi" w:cstheme="majorHAnsi"/>
        </w:rPr>
        <w:t xml:space="preserve"> </w:t>
      </w:r>
      <w:r w:rsidR="0028676F">
        <w:rPr>
          <w:rFonts w:asciiTheme="majorHAnsi" w:hAnsiTheme="majorHAnsi" w:cstheme="majorHAnsi"/>
        </w:rPr>
        <w:fldChar w:fldCharType="begin"/>
      </w:r>
      <w:r w:rsidR="0028676F">
        <w:rPr>
          <w:rFonts w:asciiTheme="majorHAnsi" w:hAnsiTheme="majorHAnsi" w:cstheme="majorHAnsi"/>
        </w:rPr>
        <w:instrText xml:space="preserve"> ADDIN ZOTERO_ITEM CSL_CITATION {"citationID":"OGqbKT8x","properties":{"custom":"(Kumar et al., 2020)","formattedCitation":"(Kumar et al., 2020)","plainCitation":"(Kumar et al., 2020)","noteIndex":0},"citationItems":[{"id":1284,"uris":["http://zotero.org/users/local/97ZdKRuJ/items/6B6TIALY"],"itemData":{"id":1284,"type":"article-journal","abstract":"Precise irrigation plays an essential role in agricultural production and its management. Based on current conditions and historical records, profitability in the farming sector depends on making the right and timely operational decision. For the last two decades, especially in India, climate change, groundwater depletion, and erratic variation in rainfall have affected crop production significantly.  Due to advancements in technologies and reduction in size, sensors are becoming involved in almost every field of life. Agriculture is one such domain where sensors and their networks are successfully used to get numerous benefits from them. In this paper, a review of the scope of smart irrigation using IoT has been discussed. The scarcity of agricultural workers in irrigation can be compensated by the Internet of Things (IoT) platform. The various parameters, such as soil moisture, soil temperature, humidity, and pH, have been collected using the Internet of Things (IoT) platform, equipped with sensors and wireless communication systems (WSN).","container-title":"Current Journal of Applied Science and Technology","DOI":"10.9734/cjast/2020/v39i4531156","ISSN":"2457-1024","journalAbbreviation":"CJAST","page":"15-26","source":"DOI.org (Crossref)","title":"Review on IoT Based Precision Irrigation System in Agriculture","URL":"https://journalcjast.com/index.php/CJAST/article/view/3104","author":[{"family":"Kumar","given":"S. Vinod"},{"family":"Singh","given":"C. D."},{"family":"Upendar","given":"K."}],"accessed":{"date-parts":[["2025",2,25]]},"issued":{"date-parts":[["2020",12,31]]}}}],"schema":"https://github.com/citation-style-language/schema/raw/master/csl-citation.json"} </w:instrText>
      </w:r>
      <w:r w:rsidR="0028676F">
        <w:rPr>
          <w:rFonts w:asciiTheme="majorHAnsi" w:hAnsiTheme="majorHAnsi" w:cstheme="majorHAnsi"/>
        </w:rPr>
        <w:fldChar w:fldCharType="separate"/>
      </w:r>
      <w:r w:rsidR="0028676F" w:rsidRPr="0028676F">
        <w:rPr>
          <w:rFonts w:hAnsi="Times New Roman" w:cs="Times New Roman"/>
        </w:rPr>
        <w:t>(Kumar et al., 2020)</w:t>
      </w:r>
      <w:r w:rsidR="0028676F">
        <w:rPr>
          <w:rFonts w:asciiTheme="majorHAnsi" w:hAnsiTheme="majorHAnsi" w:cstheme="majorHAnsi"/>
        </w:rPr>
        <w:fldChar w:fldCharType="end"/>
      </w:r>
      <w:r w:rsidRPr="00FC58B2">
        <w:rPr>
          <w:rFonts w:asciiTheme="majorHAnsi" w:hAnsiTheme="majorHAnsi" w:cstheme="majorHAnsi"/>
        </w:rPr>
        <w:t>.</w:t>
      </w:r>
      <w:r w:rsidR="009F2DC8" w:rsidRPr="00FC58B2">
        <w:rPr>
          <w:rFonts w:asciiTheme="majorHAnsi" w:hAnsiTheme="majorHAnsi" w:cstheme="majorHAnsi"/>
        </w:rPr>
        <w:t xml:space="preserve"> </w:t>
      </w:r>
      <w:r w:rsidRPr="00FC58B2">
        <w:rPr>
          <w:rFonts w:asciiTheme="majorHAnsi" w:hAnsiTheme="majorHAnsi" w:cstheme="majorHAnsi"/>
        </w:rPr>
        <w:t>pH and nutrient sensors are employed in agriculture to assess soil conditions and nutrient concentrations, facilitating sustainable crop management by maintaining optimal fertilizer balance</w:t>
      </w:r>
      <w:r w:rsidR="00F137C0"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{"citationID":"t3DRans5","properties":{"formattedCitation":"(Anjaneyulu et al., 2024; Padhiary, Kyndiah, Kumar, et al., 2024)","plainCitation":"(Anjaneyulu et al., 2024; Padhiary, Kyndiah, Kumar, et al., 2024)","noteIndex":0},"citationItems":[{"id":342,"uris":["http://zotero.org/users/local/97ZdKRuJ/items/P2BTK9HP"],"itemData":{"id":342,"type":"article-journal","abstract":"Fertilizers play a key role in promoting healthy plant growth and increasing crop yields. However, excessive use of fertilizers often leads to several negative environmental impacts, including soil pollution, nutrient runoff into water bodies and reduction of long-term soil fertility. An abrupt ban on the use of fertilizers would be infeasible hence, sustainable practices play a huge role towards the management of crop health and productivity. To address the challenge, the mentioned proposal introduces an IoT-based Plant Nutrient Control System designed to work towards soil conservation. The proposal revolves around the usage of NPK (Nitrogen (N), Phosphorus (P), and Potassium (K)) sensors for providing real-time data on soil nutrient concentrations. The data collected from the NPK sensors is transmitted to a cloud service (Google Firebase) for storage purposes. The system analyzes the data based on which it checks off the necessity of the required minerals for healthy plant growth. It then provides recommendations to the farmers regarding the minimal amount of fertilizer content that will be necessary for the same. Also, the system continuously monitors the moisture and temperature of the soil. In case of a need for watering, the system sends an alert to the farmer. Therefore it has a userfriendly interface, which is developed using Kodular API, ensuring that data is accessible to farmers through minimal complexity.","container-title":"E3S Web of Conferences","DOI":"10.1051/e3sconf/202450701039","ISSN":"2267-1242","journalAbbreviation":"E3S Web of Conf.","license":"https://creativecommons.org/licenses/by/4.0/","page":"01039","source":"DOI.org (Crossref)","title":"Sustainable practices for plant nutrient control using IoT","URL":"https://www.e3s-conferences.org/10.1051/e3sconf/202450701039","volume":"507","author":[{"family":"Anjaneyulu","given":"M."},{"family":"Gaud","given":"Pandala Devika"},{"family":"Keerthika","given":"Sabbineni"},{"family":"Merugu","given":"Reva"},{"family":"Almusawi","given":"Muntather"},{"family":"V","given":"Asha"},{"family":"Pal Thethi","given":"H"},{"literal":"Praveen"}],"editor":[{"family":"Fande","given":"A."}],"accessed":{"date-parts":[["2024",11,14]]},"issued":{"date-parts":[["2024"]]}}},{"id":"U8v5oE2y/403I2A8P","uris":["http://zotero.org/users/local/Kjwfpk4z/items/JP8FX84X"],"itemData":{"id":789,"type":"article-journal","abstract":"The electrochemical methodology investigates the manner in which chemical and electrical effects interact with one another, focusing on the chemical processes that produce electrical energy as well as the chemical changes carried out by the movement of electricity. The determination of soil fertilizer levels is a significant use for this technology. Three distinct electrode materials were examined in this work: graphite, aluminum, and silver, at various concentrations and nutritional combinations. The open circuit method was used to experiment. Samples of soil were taken from the experimental site, an artificial paddy field constructed out of concrete. The samples were immersed in electrolytes, with electrodes serving as the anode and cathode. The recorded voltage was measured using a digital multimeter, and nutrient levels in soil samples were calibrated using a polynomial equation. We next determined the pH values for every fertilizer concentration using a digital pH meter. Four plots, one in the field and one for the control group without fertilizer, were used for the experiment. The amount of fertilizer progressively decreased over time. The voltage rose and then gradually decreased as fertilizer was applied. All three electrodes satisfactorily predicted the soil fertilizer content in the field. The pH values that were measured ranged from 4.5 (lowest) to 7.7 (highest). This work demonstrates that it is possible to identify macronutrients in soil using a handheld, user-friendly electrode-based instrument. Furthermore, the choice of electrode material had a significant impact on repeatability, stability, and corrosion resistance. Only silver electrodes performed satisfactorily in terms of repeatability and lack of clogging impact among the materials examined.","container-title":"International Journal of Advanced Biochemistry Research","DOI":"10.33545/26174693.2024.v8.i4g.1011","ISSN":"26174693, 26174707","issue":"4","journalAbbreviation":"Int. J. Adv. Biochem. Res.","language":"en","page":"539-544","source":"DOI.org (Crossref)","title":"Exploration of electrode materials for in-situ soil fertilizer concentration measurement by electrochemical method","volume":"8","author":[{"family":"Padhiary","given":"Mrutyunjay"},{"family":"Kyndiah","given":"Arwan Karu"},{"family":"Kumar","given":"Raushan"},{"family":"Saha","given":"Debapam"}],"issued":{"date-parts":[["2024",1,1]]}}}],"schema":"https://github.com/citation-style-language/schema/raw/master/csl-citation.json"}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(Anjaneyulu et al., 2024; Padhiary, Kyndiah, Kumar, et al., 2024)</w:t>
      </w:r>
      <w:r w:rsidR="000014C8" w:rsidRPr="00FC58B2">
        <w:rPr>
          <w:rFonts w:asciiTheme="majorHAnsi" w:hAnsiTheme="majorHAnsi" w:cstheme="majorHAnsi"/>
        </w:rPr>
        <w:fldChar w:fldCharType="end"/>
      </w:r>
      <w:r w:rsidRPr="00FC58B2">
        <w:rPr>
          <w:rFonts w:asciiTheme="majorHAnsi" w:hAnsiTheme="majorHAnsi" w:cstheme="majorHAnsi"/>
        </w:rPr>
        <w:t>.</w:t>
      </w:r>
      <w:r w:rsidR="009F2DC8" w:rsidRPr="00FC58B2">
        <w:rPr>
          <w:rFonts w:asciiTheme="majorHAnsi" w:hAnsiTheme="majorHAnsi" w:cstheme="majorHAnsi"/>
        </w:rPr>
        <w:t xml:space="preserve"> </w:t>
      </w:r>
      <w:r w:rsidRPr="00FC58B2">
        <w:rPr>
          <w:rFonts w:asciiTheme="majorHAnsi" w:hAnsiTheme="majorHAnsi" w:cstheme="majorHAnsi"/>
        </w:rPr>
        <w:t>In both domains, devices with cameras can acquire visual data for AI-based applications. In civil engineering, they facilitate structural inspections, whereas in agriculture, they aid in monitoring crop health, detecting weeds, and identifying pests</w:t>
      </w:r>
      <w:r w:rsidR="00470A54"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{"citationID":"HhGhQnqR","properties":{"formattedCitation":"(Padhiary et al., 2023; Singh et al., 2024)","plainCitation":"(Padhiary et al., 2023; Singh et al., 2024)","noteIndex":0},"citationItems":[{"id":344,"uris":["http://zotero.org/users/local/97ZdKRuJ/items/IBU5H3IV"],"itemData":{"id":344,"type":"article-journal","container-title":"Journal of Food Measurement and Characterization","DOI":"10.1007/s11694-024-02789-z","ISSN":"2193-4126, 2193-4134","issue":"9","journalAbbreviation":"Food Measure","language":"en","page":"8088-8109","source":"DOI.org (Crossref)","title":"Sensor fusion techniques in deep learning for multimodal fruit and vegetable quality assessment: A comprehensive review","title-short":"Sensor fusion techniques in deep learning for multimodal fruit and vegetable quality assessment","URL":"https://link.springer.com/10.1007/s11694-024-02789-z","volume":"18","author":[{"family":"Singh","given":"Raj"},{"family":"Nisha","given":"R."},{"family":"Naik","given":"Ravindra"},{"family":"Upendar","given":"Konga"},{"family":"Nickhil","given":"C."},{"family":"Deka","given":"Sankar Chandra"}],"accessed":{"date-parts":[["2024",11,14]]},"issued":{"date-parts":[["2024",9]]}}},{"id":"U8v5oE2y/C406SibQ","uris":["http://zotero.org/users/local/Kjwfpk4z/items/R93U2LT3"],"itemData":{"id":9,"type":"article-journal","abstract":"Precision agriculture has emerged as a crucial solution to feed the rapidly growing global population, considering the limited resources available for traditional farming practices. Advancements in farm machinery have transformed agriculture into a more scientific endeavor. In this context, we propose an innovative image processing algorithm that utilizes a Raspberry Pi, a camera, and a power source to recognize and locate plant targets in real-time to enhance yield and quality, subjected to various abiotic and biotic factors. By capturing images through the camera, this system minimizes the risk of crop damage caused by careless handling. This research presents a visual assessment of computer vision, image processing and machine learning algorithms for plant target detection. A laptop was used to control the Raspberry Pi, which is mounted on a fixed frame and equipped with a camera for image capturing. A unique dataset for various plant target was created from images captured from plantations in Assam University’s campus. By leveraging tensor flow object detection API, an image processing system of plant targets have been developed with Python programming. The parameters of the proposed system were optimized for the identification task and achieved an accuracy of 91% with a delayed timing of 167ms. Precision agriculture, which covers a sizable portion of the agricultural industry, will be highly benefitted from automated plant target detection technique for harvesting, pruning, cutting, grading and spraying etc. Hence, this cutting-edge technology will ensure sustainable growth and lower the risks associated with farm labor and food security.","container-title":"International Journal of Research and Analytical Review","DOI":"http://doi.one/10.1729/Journal.35531","ISSN":"2349-5138","issue":"3","journalAbbreviation":"IJRAR","language":"en","license":"CC0 1.0 Universal Public Domain Dedication","page":"539-545","source":"Zotero","title":"Efficient Precision Agriculture with Python-based Raspberry Pi Image Processing for Real-Time Plant Target Identification","volume":"10","author":[{"family":"Padhiary","given":"Mrutyunjay"},{"family":"Rani","given":"Nidhi"},{"family":"Saha","given":"Debapam"},{"family":"Barbhuiya","given":"Javed Akhtar"},{"family":"Sethi","given":"L N"}],"issued":{"date-parts":[["2023"]]}}}],"schema":"https://github.com/citation-style-language/schema/raw/master/csl-citation.json"}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(Padhiary et al., 2023; Singh et al., 2024)</w:t>
      </w:r>
      <w:r w:rsidR="000014C8" w:rsidRPr="00FC58B2">
        <w:rPr>
          <w:rFonts w:asciiTheme="majorHAnsi" w:hAnsiTheme="majorHAnsi" w:cstheme="majorHAnsi"/>
        </w:rPr>
        <w:fldChar w:fldCharType="end"/>
      </w:r>
      <w:r w:rsidRPr="00FC58B2">
        <w:rPr>
          <w:rFonts w:asciiTheme="majorHAnsi" w:hAnsiTheme="majorHAnsi" w:cstheme="majorHAnsi"/>
        </w:rPr>
        <w:t>.</w:t>
      </w:r>
      <w:r w:rsidR="003C376F" w:rsidRPr="003C376F">
        <w:t xml:space="preserve"> </w:t>
      </w:r>
      <w:r w:rsidR="003C376F" w:rsidRPr="00FE582A">
        <w:rPr>
          <w:rFonts w:asciiTheme="majorHAnsi" w:hAnsiTheme="majorHAnsi" w:cstheme="majorHAnsi"/>
        </w:rPr>
        <w:t xml:space="preserve">The implementation of IoT sensors in civil and agricultural engineering significantly enhances real-time monitoring, automation, and efficiency. Various sensor types, including temperature, humidity, pressure, and vibration sensors, play distinct roles in each sector, optimizing infrastructure resilience and agricultural productivity. </w:t>
      </w:r>
      <w:r w:rsidR="003C376F" w:rsidRPr="00FE582A">
        <w:rPr>
          <w:rFonts w:asciiTheme="majorHAnsi" w:hAnsiTheme="majorHAnsi" w:cstheme="majorHAnsi"/>
          <w:b/>
          <w:bCs/>
        </w:rPr>
        <w:t xml:space="preserve">Table </w:t>
      </w:r>
      <w:r w:rsidR="003C376F" w:rsidRPr="00FE582A">
        <w:rPr>
          <w:rFonts w:asciiTheme="majorHAnsi" w:hAnsiTheme="majorHAnsi" w:cstheme="majorHAnsi"/>
          <w:b/>
          <w:bCs/>
        </w:rPr>
        <w:t>1</w:t>
      </w:r>
      <w:r w:rsidR="003C376F" w:rsidRPr="00FE582A">
        <w:rPr>
          <w:rFonts w:asciiTheme="majorHAnsi" w:hAnsiTheme="majorHAnsi" w:cstheme="majorHAnsi"/>
        </w:rPr>
        <w:t xml:space="preserve"> provides a comparative analysis of IoT sensor applications across both fields, highlighting their functionality and sector-specific adaptations</w:t>
      </w:r>
      <w:r w:rsidR="003C376F" w:rsidRPr="00FE582A">
        <w:rPr>
          <w:rFonts w:asciiTheme="majorHAnsi" w:hAnsiTheme="majorHAnsi" w:cstheme="majorHAnsi"/>
        </w:rPr>
        <w:t>.</w:t>
      </w:r>
    </w:p>
    <w:p w14:paraId="6F2205D5" w14:textId="02D25441" w:rsidR="00202580" w:rsidRPr="00202580" w:rsidRDefault="00202580" w:rsidP="00202580">
      <w:pPr>
        <w:jc w:val="both"/>
        <w:rPr>
          <w:rFonts w:asciiTheme="majorHAnsi" w:hAnsiTheme="majorHAnsi" w:cstheme="majorHAnsi"/>
          <w:lang w:val="en-IN"/>
        </w:rPr>
      </w:pPr>
    </w:p>
    <w:p w14:paraId="0746B6BE" w14:textId="0C9446F5" w:rsidR="00202580" w:rsidRPr="00202580" w:rsidRDefault="00202580" w:rsidP="00202580">
      <w:pPr>
        <w:jc w:val="both"/>
        <w:rPr>
          <w:rFonts w:asciiTheme="majorHAnsi" w:hAnsiTheme="majorHAnsi" w:cstheme="majorHAnsi"/>
          <w:lang w:val="en-IN"/>
        </w:rPr>
      </w:pPr>
      <w:r w:rsidRPr="00202580">
        <w:rPr>
          <w:rFonts w:asciiTheme="majorHAnsi" w:hAnsiTheme="majorHAnsi" w:cstheme="majorHAnsi"/>
          <w:b/>
          <w:bCs/>
          <w:lang w:val="en-IN"/>
        </w:rPr>
        <w:t xml:space="preserve">Table </w:t>
      </w:r>
      <w:r w:rsidR="003C376F">
        <w:rPr>
          <w:rFonts w:asciiTheme="majorHAnsi" w:hAnsiTheme="majorHAnsi" w:cstheme="majorHAnsi"/>
          <w:b/>
          <w:bCs/>
          <w:lang w:val="en-IN"/>
        </w:rPr>
        <w:t>1.</w:t>
      </w:r>
      <w:r w:rsidRPr="00202580">
        <w:rPr>
          <w:rFonts w:asciiTheme="majorHAnsi" w:hAnsiTheme="majorHAnsi" w:cstheme="majorHAnsi"/>
          <w:b/>
          <w:bCs/>
          <w:lang w:val="en-IN"/>
        </w:rPr>
        <w:t xml:space="preserve"> </w:t>
      </w:r>
      <w:r w:rsidRPr="00202580">
        <w:rPr>
          <w:rFonts w:asciiTheme="majorHAnsi" w:hAnsiTheme="majorHAnsi" w:cstheme="majorHAnsi"/>
          <w:lang w:val="en-IN"/>
        </w:rPr>
        <w:t xml:space="preserve">IoT </w:t>
      </w:r>
      <w:r w:rsidR="003C376F" w:rsidRPr="003C376F">
        <w:rPr>
          <w:rFonts w:asciiTheme="majorHAnsi" w:hAnsiTheme="majorHAnsi" w:cstheme="majorHAnsi"/>
          <w:lang w:val="en-IN"/>
        </w:rPr>
        <w:t>s</w:t>
      </w:r>
      <w:r w:rsidRPr="00202580">
        <w:rPr>
          <w:rFonts w:asciiTheme="majorHAnsi" w:hAnsiTheme="majorHAnsi" w:cstheme="majorHAnsi"/>
          <w:lang w:val="en-IN"/>
        </w:rPr>
        <w:t xml:space="preserve">ensor </w:t>
      </w:r>
      <w:r w:rsidR="003C376F" w:rsidRPr="003C376F">
        <w:rPr>
          <w:rFonts w:asciiTheme="majorHAnsi" w:hAnsiTheme="majorHAnsi" w:cstheme="majorHAnsi"/>
          <w:lang w:val="en-IN"/>
        </w:rPr>
        <w:t>a</w:t>
      </w:r>
      <w:r w:rsidRPr="00202580">
        <w:rPr>
          <w:rFonts w:asciiTheme="majorHAnsi" w:hAnsiTheme="majorHAnsi" w:cstheme="majorHAnsi"/>
          <w:lang w:val="en-IN"/>
        </w:rPr>
        <w:t xml:space="preserve">pplications in </w:t>
      </w:r>
      <w:r w:rsidR="003C376F" w:rsidRPr="003C376F">
        <w:rPr>
          <w:rFonts w:asciiTheme="majorHAnsi" w:hAnsiTheme="majorHAnsi" w:cstheme="majorHAnsi"/>
          <w:lang w:val="en-IN"/>
        </w:rPr>
        <w:t>c</w:t>
      </w:r>
      <w:r w:rsidRPr="00202580">
        <w:rPr>
          <w:rFonts w:asciiTheme="majorHAnsi" w:hAnsiTheme="majorHAnsi" w:cstheme="majorHAnsi"/>
          <w:lang w:val="en-IN"/>
        </w:rPr>
        <w:t xml:space="preserve">ivil and </w:t>
      </w:r>
      <w:r w:rsidR="003C376F" w:rsidRPr="003C376F">
        <w:rPr>
          <w:rFonts w:asciiTheme="majorHAnsi" w:hAnsiTheme="majorHAnsi" w:cstheme="majorHAnsi"/>
          <w:lang w:val="en-IN"/>
        </w:rPr>
        <w:t>a</w:t>
      </w:r>
      <w:r w:rsidRPr="00202580">
        <w:rPr>
          <w:rFonts w:asciiTheme="majorHAnsi" w:hAnsiTheme="majorHAnsi" w:cstheme="majorHAnsi"/>
          <w:lang w:val="en-IN"/>
        </w:rPr>
        <w:t xml:space="preserve">gricultural </w:t>
      </w:r>
      <w:r w:rsidR="003C376F" w:rsidRPr="003C376F">
        <w:rPr>
          <w:rFonts w:asciiTheme="majorHAnsi" w:hAnsiTheme="majorHAnsi" w:cstheme="majorHAnsi"/>
          <w:lang w:val="en-IN"/>
        </w:rPr>
        <w:t>e</w:t>
      </w:r>
      <w:r w:rsidRPr="00202580">
        <w:rPr>
          <w:rFonts w:asciiTheme="majorHAnsi" w:hAnsiTheme="majorHAnsi" w:cstheme="majorHAnsi"/>
          <w:lang w:val="en-IN"/>
        </w:rPr>
        <w:t>ngineering</w:t>
      </w:r>
    </w:p>
    <w:tbl>
      <w:tblPr>
        <w:tblStyle w:val="TableGrid"/>
        <w:tblW w:w="0" w:type="auto"/>
        <w:tblLook w:val="04A0" w:firstRow="1" w:lastRow="0" w:firstColumn="1" w:lastColumn="0" w:noHBand="0" w:noVBand="1"/>
      </w:tblPr>
      <w:tblGrid>
        <w:gridCol w:w="1463"/>
        <w:gridCol w:w="3494"/>
        <w:gridCol w:w="3850"/>
        <w:gridCol w:w="1608"/>
      </w:tblGrid>
      <w:tr w:rsidR="00BD32AD" w:rsidRPr="00202580" w14:paraId="06146B9E" w14:textId="77777777" w:rsidTr="00BD32AD">
        <w:tc>
          <w:tcPr>
            <w:tcW w:w="1463" w:type="dxa"/>
            <w:hideMark/>
          </w:tcPr>
          <w:p w14:paraId="3EDD3BF7" w14:textId="77777777" w:rsidR="00202580" w:rsidRPr="00202580" w:rsidRDefault="00202580" w:rsidP="00202580">
            <w:pPr>
              <w:spacing w:after="120" w:line="240" w:lineRule="atLeast"/>
              <w:jc w:val="both"/>
              <w:rPr>
                <w:rFonts w:asciiTheme="majorHAnsi" w:hAnsiTheme="majorHAnsi" w:cstheme="majorHAnsi"/>
                <w:b/>
                <w:bCs/>
                <w:lang w:val="en-IN"/>
              </w:rPr>
            </w:pPr>
            <w:r w:rsidRPr="00202580">
              <w:rPr>
                <w:rFonts w:asciiTheme="majorHAnsi" w:hAnsiTheme="majorHAnsi" w:cstheme="majorHAnsi"/>
                <w:b/>
                <w:bCs/>
                <w:lang w:val="en-IN"/>
              </w:rPr>
              <w:t>Sensor Type</w:t>
            </w:r>
          </w:p>
        </w:tc>
        <w:tc>
          <w:tcPr>
            <w:tcW w:w="3494" w:type="dxa"/>
            <w:hideMark/>
          </w:tcPr>
          <w:p w14:paraId="48523B43" w14:textId="77777777" w:rsidR="00202580" w:rsidRPr="00202580" w:rsidRDefault="00202580" w:rsidP="00202580">
            <w:pPr>
              <w:spacing w:after="120" w:line="240" w:lineRule="atLeast"/>
              <w:jc w:val="both"/>
              <w:rPr>
                <w:rFonts w:asciiTheme="majorHAnsi" w:hAnsiTheme="majorHAnsi" w:cstheme="majorHAnsi"/>
                <w:b/>
                <w:bCs/>
                <w:lang w:val="en-IN"/>
              </w:rPr>
            </w:pPr>
            <w:r w:rsidRPr="00202580">
              <w:rPr>
                <w:rFonts w:asciiTheme="majorHAnsi" w:hAnsiTheme="majorHAnsi" w:cstheme="majorHAnsi"/>
                <w:b/>
                <w:bCs/>
                <w:lang w:val="en-IN"/>
              </w:rPr>
              <w:t>Application in Civil Engineering</w:t>
            </w:r>
          </w:p>
        </w:tc>
        <w:tc>
          <w:tcPr>
            <w:tcW w:w="3850" w:type="dxa"/>
            <w:hideMark/>
          </w:tcPr>
          <w:p w14:paraId="15B84C97" w14:textId="77777777" w:rsidR="00202580" w:rsidRPr="00202580" w:rsidRDefault="00202580" w:rsidP="00202580">
            <w:pPr>
              <w:spacing w:after="120" w:line="240" w:lineRule="atLeast"/>
              <w:jc w:val="both"/>
              <w:rPr>
                <w:rFonts w:asciiTheme="majorHAnsi" w:hAnsiTheme="majorHAnsi" w:cstheme="majorHAnsi"/>
                <w:b/>
                <w:bCs/>
                <w:lang w:val="en-IN"/>
              </w:rPr>
            </w:pPr>
            <w:r w:rsidRPr="00202580">
              <w:rPr>
                <w:rFonts w:asciiTheme="majorHAnsi" w:hAnsiTheme="majorHAnsi" w:cstheme="majorHAnsi"/>
                <w:b/>
                <w:bCs/>
                <w:lang w:val="en-IN"/>
              </w:rPr>
              <w:t>Application in Agricultural Engineering</w:t>
            </w:r>
          </w:p>
        </w:tc>
        <w:tc>
          <w:tcPr>
            <w:tcW w:w="1608" w:type="dxa"/>
            <w:hideMark/>
          </w:tcPr>
          <w:p w14:paraId="5A5EE8C3" w14:textId="732A783B" w:rsidR="00202580" w:rsidRPr="00202580" w:rsidRDefault="00BD32AD" w:rsidP="00202580">
            <w:pPr>
              <w:spacing w:after="120" w:line="240" w:lineRule="atLeast"/>
              <w:jc w:val="both"/>
              <w:rPr>
                <w:rFonts w:asciiTheme="majorHAnsi" w:hAnsiTheme="majorHAnsi" w:cstheme="majorHAnsi"/>
                <w:b/>
                <w:bCs/>
                <w:lang w:val="en-IN"/>
              </w:rPr>
            </w:pPr>
            <w:r>
              <w:rPr>
                <w:rFonts w:asciiTheme="majorHAnsi" w:hAnsiTheme="majorHAnsi" w:cstheme="majorHAnsi"/>
                <w:b/>
                <w:bCs/>
                <w:lang w:val="en-IN"/>
              </w:rPr>
              <w:t>References</w:t>
            </w:r>
          </w:p>
        </w:tc>
      </w:tr>
      <w:tr w:rsidR="00BD32AD" w:rsidRPr="00202580" w14:paraId="2B56C0F3" w14:textId="77777777" w:rsidTr="00BD32AD">
        <w:tc>
          <w:tcPr>
            <w:tcW w:w="1463" w:type="dxa"/>
            <w:hideMark/>
          </w:tcPr>
          <w:p w14:paraId="587139A7" w14:textId="61516EE3"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Temperature </w:t>
            </w:r>
            <w:r w:rsidR="003C376F">
              <w:rPr>
                <w:rFonts w:asciiTheme="majorHAnsi" w:hAnsiTheme="majorHAnsi" w:cstheme="majorHAnsi"/>
                <w:b/>
                <w:bCs/>
                <w:lang w:val="en-IN"/>
              </w:rPr>
              <w:t>s</w:t>
            </w:r>
            <w:r w:rsidRPr="00202580">
              <w:rPr>
                <w:rFonts w:asciiTheme="majorHAnsi" w:hAnsiTheme="majorHAnsi" w:cstheme="majorHAnsi"/>
                <w:b/>
                <w:bCs/>
                <w:lang w:val="en-IN"/>
              </w:rPr>
              <w:t>ensors</w:t>
            </w:r>
          </w:p>
        </w:tc>
        <w:tc>
          <w:tcPr>
            <w:tcW w:w="3494" w:type="dxa"/>
            <w:hideMark/>
          </w:tcPr>
          <w:p w14:paraId="0ABDB0C9"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Monitor thermal expansion and contraction in buildings</w:t>
            </w:r>
          </w:p>
        </w:tc>
        <w:tc>
          <w:tcPr>
            <w:tcW w:w="3850" w:type="dxa"/>
            <w:hideMark/>
          </w:tcPr>
          <w:p w14:paraId="2A33BED3"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Optimize greenhouse climate for controlled crop growth</w:t>
            </w:r>
          </w:p>
        </w:tc>
        <w:tc>
          <w:tcPr>
            <w:tcW w:w="1608" w:type="dxa"/>
            <w:hideMark/>
          </w:tcPr>
          <w:p w14:paraId="1E2C7A26" w14:textId="66F720B9" w:rsidR="00202580" w:rsidRPr="00202580" w:rsidRDefault="00FE582A"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Pr>
                <w:rFonts w:asciiTheme="majorHAnsi" w:hAnsiTheme="majorHAnsi" w:cstheme="majorHAnsi"/>
                <w:lang w:val="en-IN"/>
              </w:rPr>
              <w:instrText xml:space="preserve"> ADDIN ZOTERO_ITEM CSL_CITATION {"citationID":"E6A39y2H","properties":{"formattedCitation":"(El-Gayar et al., 2018)","plainCitation":"(El-Gayar et al., 2018)","noteIndex":0},"citationItems":[{"id":1233,"uris":["http://zotero.org/users/local/97ZdKRuJ/items/23L9LCEZ"],"itemData":{"id":1233,"type":"chapter","container-title":"Conventional Water Resources and Agriculture in Egypt","event-place":"Cham","ISBN":"978-3-319-95064-8","language":"en","note":"collection-title: The Handbook of Environmental Chemistry\nDOI: 10.1007/698_2017_230","page":"489-560","publisher":"Springer International Publishing","publisher-place":"Cham","source":"DOI.org (Crossref)","title":"Greenhouse Operation and Management in Egypt","URL":"http://link.springer.com/10.1007/698_2017_230","volume":"74","editor":[{"family":"Negm","given":"Abdelazim M."}],"author":[{"family":"El-Gayar","given":"Safya"},{"family":"Negm","given":"Abdelazim"},{"family":"Abdrabbo","given":"Mohamed"}],"accessed":{"date-parts":[["2025",2,25]]},"issued":{"date-parts":[["2018"]]}}}],"schema":"https://github.com/citation-style-language/schema/raw/master/csl-citation.json"} </w:instrText>
            </w:r>
            <w:r>
              <w:rPr>
                <w:rFonts w:asciiTheme="majorHAnsi" w:hAnsiTheme="majorHAnsi" w:cstheme="majorHAnsi"/>
                <w:lang w:val="en-IN"/>
              </w:rPr>
              <w:fldChar w:fldCharType="separate"/>
            </w:r>
            <w:r w:rsidRPr="00FE582A">
              <w:rPr>
                <w:rFonts w:hAnsi="Times New Roman" w:cs="Times New Roman"/>
              </w:rPr>
              <w:t>(El-Gayar et al., 2018)</w:t>
            </w:r>
            <w:r>
              <w:rPr>
                <w:rFonts w:asciiTheme="majorHAnsi" w:hAnsiTheme="majorHAnsi" w:cstheme="majorHAnsi"/>
                <w:lang w:val="en-IN"/>
              </w:rPr>
              <w:fldChar w:fldCharType="end"/>
            </w:r>
          </w:p>
        </w:tc>
      </w:tr>
      <w:tr w:rsidR="00BD32AD" w:rsidRPr="00202580" w14:paraId="01B43999" w14:textId="77777777" w:rsidTr="00BD32AD">
        <w:tc>
          <w:tcPr>
            <w:tcW w:w="1463" w:type="dxa"/>
            <w:hideMark/>
          </w:tcPr>
          <w:p w14:paraId="3A34E625" w14:textId="0AF611F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Humidity </w:t>
            </w:r>
            <w:r w:rsidR="003C376F">
              <w:rPr>
                <w:rFonts w:asciiTheme="majorHAnsi" w:hAnsiTheme="majorHAnsi" w:cstheme="majorHAnsi"/>
                <w:b/>
                <w:bCs/>
                <w:lang w:val="en-IN"/>
              </w:rPr>
              <w:t>s</w:t>
            </w:r>
            <w:r w:rsidRPr="00202580">
              <w:rPr>
                <w:rFonts w:asciiTheme="majorHAnsi" w:hAnsiTheme="majorHAnsi" w:cstheme="majorHAnsi"/>
                <w:b/>
                <w:bCs/>
                <w:lang w:val="en-IN"/>
              </w:rPr>
              <w:t>ensors</w:t>
            </w:r>
          </w:p>
        </w:tc>
        <w:tc>
          <w:tcPr>
            <w:tcW w:w="3494" w:type="dxa"/>
            <w:hideMark/>
          </w:tcPr>
          <w:p w14:paraId="1A6DF84E"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Track environmental moisture affecting material integrity</w:t>
            </w:r>
          </w:p>
        </w:tc>
        <w:tc>
          <w:tcPr>
            <w:tcW w:w="3850" w:type="dxa"/>
            <w:hideMark/>
          </w:tcPr>
          <w:p w14:paraId="07DB7A2B"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Measure soil moisture for precision irrigation</w:t>
            </w:r>
          </w:p>
        </w:tc>
        <w:tc>
          <w:tcPr>
            <w:tcW w:w="1608" w:type="dxa"/>
            <w:hideMark/>
          </w:tcPr>
          <w:p w14:paraId="09EA6F15" w14:textId="03C1B3AE" w:rsidR="00202580" w:rsidRPr="00202580" w:rsidRDefault="007513A0"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Pr>
                <w:rFonts w:asciiTheme="majorHAnsi" w:hAnsiTheme="majorHAnsi" w:cstheme="majorHAnsi"/>
                <w:lang w:val="en-IN"/>
              </w:rPr>
              <w:instrText xml:space="preserve"> ADDIN ZOTERO_ITEM CSL_CITATION {"citationID":"IvW2oOLv","properties":{"formattedCitation":"(Vasconcelos et al., 2024b)","plainCitation":"(Vasconcelos et al., 2024b)","noteIndex":0},"citationItems":[{"id":1234,"uris":["http://zotero.org/users/local/97ZdKRuJ/items/97MG49PK"],"itemData":{"id":1234,"type":"article-journal","abstract":"Civil infrastructures are constantly exposed to environmental effects that can contribute to deterioration. Early detection of damage is crucial to prevent catastrophic failures. Structural Health Monitoring (SHM) systems are essential for ensuring the safety and reliability of structures by continuously monitoring and recording data to identify damage-induced changes. In this context, self-sensing composites, formed by incorporating conductive nanomaterials into a matrix, offer intrinsic sensing capabilities through piezoresistivity and various conduction mechanisms. The paper reviews how SHM with self-sensing materials can be applied to civil infrastructure while also highlighting important research articles in this field. The result demonstrates increased dissemination of self-sensing materials for civil engineering worldwide. Their use in core infrastructure components enhances functionality, safety, and transportation efficiency. Among nanomaterials used as additions to produce self-sensing materials in small portions, carbon nanotubes have the most citations and, consequently, the most studies, followed by carbon fiber and steel fiber. This highlight identifies knowledge gaps, benchmark technologies, and outlines self-sensing materials for future research.","container-title":"Buildings","DOI":"10.3390/buildings14082345","ISSN":"2075-5309","issue":"8","journalAbbreviation":"Buildings","language":"en","license":"https://creativecommons.org/licenses/by/4.0/","page":"2345","source":"DOI.org (Crossref)","title":"Applications of Smart and Self-Sensing Materials for Structural Health Monitoring in Civil Engineering: A Systematic Review","title-short":"Applications of Smart and Self-Sensing Materials for Structural Health Monitoring in Civil Engineering","URL":"https://www.mdpi.com/2075-5309/14/8/2345","volume":"14","author":[{"family":"Vasconcelos","given":"Ana Raina Carneiro"},{"family":"De Matos","given":"Ryan Araújo"},{"family":"Silveira","given":"Mariana Vella"},{"family":"Mesquita","given":"Esequiel"}],"accessed":{"date-parts":[["2025",2,25]]},"issued":{"date-parts":[["2024",7,29]]}}}],"schema":"https://github.com/citation-style-language/schema/raw/master/csl-citation.json"} </w:instrText>
            </w:r>
            <w:r>
              <w:rPr>
                <w:rFonts w:asciiTheme="majorHAnsi" w:hAnsiTheme="majorHAnsi" w:cstheme="majorHAnsi"/>
                <w:lang w:val="en-IN"/>
              </w:rPr>
              <w:fldChar w:fldCharType="separate"/>
            </w:r>
            <w:r w:rsidRPr="007513A0">
              <w:rPr>
                <w:rFonts w:hAnsi="Times New Roman" w:cs="Times New Roman"/>
              </w:rPr>
              <w:t>(Vasconcelos et al., 2024b)</w:t>
            </w:r>
            <w:r>
              <w:rPr>
                <w:rFonts w:asciiTheme="majorHAnsi" w:hAnsiTheme="majorHAnsi" w:cstheme="majorHAnsi"/>
                <w:lang w:val="en-IN"/>
              </w:rPr>
              <w:fldChar w:fldCharType="end"/>
            </w:r>
          </w:p>
        </w:tc>
      </w:tr>
      <w:tr w:rsidR="00BD32AD" w:rsidRPr="00202580" w14:paraId="3D3EA598" w14:textId="77777777" w:rsidTr="00BD32AD">
        <w:tc>
          <w:tcPr>
            <w:tcW w:w="1463" w:type="dxa"/>
            <w:hideMark/>
          </w:tcPr>
          <w:p w14:paraId="7A124233" w14:textId="53FFE08D"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Pressure </w:t>
            </w:r>
            <w:r w:rsidR="003C376F">
              <w:rPr>
                <w:rFonts w:asciiTheme="majorHAnsi" w:hAnsiTheme="majorHAnsi" w:cstheme="majorHAnsi"/>
                <w:b/>
                <w:bCs/>
                <w:lang w:val="en-IN"/>
              </w:rPr>
              <w:t>s</w:t>
            </w:r>
            <w:r w:rsidRPr="00202580">
              <w:rPr>
                <w:rFonts w:asciiTheme="majorHAnsi" w:hAnsiTheme="majorHAnsi" w:cstheme="majorHAnsi"/>
                <w:b/>
                <w:bCs/>
                <w:lang w:val="en-IN"/>
              </w:rPr>
              <w:t>ensors</w:t>
            </w:r>
          </w:p>
        </w:tc>
        <w:tc>
          <w:tcPr>
            <w:tcW w:w="3494" w:type="dxa"/>
            <w:hideMark/>
          </w:tcPr>
          <w:p w14:paraId="29829165"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Assess stress and load on bridges and tunnels</w:t>
            </w:r>
          </w:p>
        </w:tc>
        <w:tc>
          <w:tcPr>
            <w:tcW w:w="3850" w:type="dxa"/>
            <w:hideMark/>
          </w:tcPr>
          <w:p w14:paraId="1110ABA2"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Optimize water pressure in irrigation systems</w:t>
            </w:r>
          </w:p>
        </w:tc>
        <w:tc>
          <w:tcPr>
            <w:tcW w:w="1608" w:type="dxa"/>
            <w:hideMark/>
          </w:tcPr>
          <w:p w14:paraId="47951475" w14:textId="7B024D06" w:rsidR="00202580" w:rsidRPr="00202580" w:rsidRDefault="00E76FA4"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Pr>
                <w:rFonts w:asciiTheme="majorHAnsi" w:hAnsiTheme="majorHAnsi" w:cstheme="majorHAnsi"/>
                <w:lang w:val="en-IN"/>
              </w:rPr>
              <w:instrText xml:space="preserve"> ADDIN ZOTERO_ITEM CSL_CITATION {"citationID":"MTMzMdDS","properties":{"formattedCitation":"(Bado &amp; Casas, 2021)","plainCitation":"(Bado &amp; Casas, 2021)","noteIndex":0},"citationItems":[{"id":1241,"uris":["http://zotero.org/users/local/97ZdKRuJ/items/M7WVH6KQ"],"itemData":{"id":1241,"type":"article-journal","abstract":"The present work is a comprehensive collection of recently published research articles on Structural Health Monitoring (SHM) campaigns performed by means of Distributed Optical Fiber Sensors (DOFS). The latter are cutting-edge strain, temperature and vibration monitoring tools with a large potential pool, namely their minimal intrusiveness, accuracy, ease of deployment and more. Its most state-of-the-art feature, though, is the ability to perform measurements with very small spatial resolutions (as small as 0.63 mm). This review article intends to introduce, inform and advise the readers on various DOFS deployment methodologies for the assessment of the residual ability of a structure to continue serving its intended purpose. By collecting in a single place these recent efforts, advancements and findings, the authors intend to contribute to the goal of collective growth towards an efficient SHM. The current work is structured in a manner that allows for the single consultation of any specific DOFS application field, i.e., laboratory experimentation, the built environment (bridges, buildings, roads, etc.), geotechnical constructions, tunnels, pipelines and wind turbines. Beforehand, a brief section was constructed around the recent progress on the study of the strain transfer mechanisms occurring in the multi-layered sensing system inherent to any DOFS deployment (different kinds of fiber claddings, coatings and bonding adhesives). Finally, a section is also dedicated to ideas and concepts for those novel DOFS applications which may very well represent the future of SHM.","container-title":"Sensors","DOI":"10.3390/s21051818","ISSN":"1424-8220","issue":"5","journalAbbreviation":"Sensors","language":"en","license":"https://creativecommons.org/licenses/by/4.0/","page":"1818","source":"DOI.org (Crossref)","title":"A Review of Recent Distributed Optical Fiber Sensors Applications for Civil Engineering Structural Health Monitoring","URL":"https://www.mdpi.com/1424-8220/21/5/1818","volume":"21","author":[{"family":"Bado","given":"Mattia Francesco"},{"family":"Casas","given":"Joan R."}],"accessed":{"date-parts":[["2025",2,25]]},"issued":{"date-parts":[["2021",3,5]]}}}],"schema":"https://github.com/citation-style-language/schema/raw/master/csl-citation.json"} </w:instrText>
            </w:r>
            <w:r>
              <w:rPr>
                <w:rFonts w:asciiTheme="majorHAnsi" w:hAnsiTheme="majorHAnsi" w:cstheme="majorHAnsi"/>
                <w:lang w:val="en-IN"/>
              </w:rPr>
              <w:fldChar w:fldCharType="separate"/>
            </w:r>
            <w:r w:rsidRPr="00E76FA4">
              <w:rPr>
                <w:rFonts w:hAnsi="Times New Roman" w:cs="Times New Roman"/>
              </w:rPr>
              <w:t>(Bado &amp; Casas, 2021)</w:t>
            </w:r>
            <w:r>
              <w:rPr>
                <w:rFonts w:asciiTheme="majorHAnsi" w:hAnsiTheme="majorHAnsi" w:cstheme="majorHAnsi"/>
                <w:lang w:val="en-IN"/>
              </w:rPr>
              <w:fldChar w:fldCharType="end"/>
            </w:r>
          </w:p>
        </w:tc>
      </w:tr>
      <w:tr w:rsidR="00BD32AD" w:rsidRPr="00202580" w14:paraId="2655F769" w14:textId="77777777" w:rsidTr="00BD32AD">
        <w:tc>
          <w:tcPr>
            <w:tcW w:w="1463" w:type="dxa"/>
            <w:hideMark/>
          </w:tcPr>
          <w:p w14:paraId="276390F0" w14:textId="00434BB8"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Vibration </w:t>
            </w:r>
            <w:r w:rsidR="003C376F">
              <w:rPr>
                <w:rFonts w:asciiTheme="majorHAnsi" w:hAnsiTheme="majorHAnsi" w:cstheme="majorHAnsi"/>
                <w:b/>
                <w:bCs/>
                <w:lang w:val="en-IN"/>
              </w:rPr>
              <w:t>s</w:t>
            </w:r>
            <w:r w:rsidRPr="00202580">
              <w:rPr>
                <w:rFonts w:asciiTheme="majorHAnsi" w:hAnsiTheme="majorHAnsi" w:cstheme="majorHAnsi"/>
                <w:b/>
                <w:bCs/>
                <w:lang w:val="en-IN"/>
              </w:rPr>
              <w:t>ensors</w:t>
            </w:r>
          </w:p>
        </w:tc>
        <w:tc>
          <w:tcPr>
            <w:tcW w:w="3494" w:type="dxa"/>
            <w:hideMark/>
          </w:tcPr>
          <w:p w14:paraId="31BBFD10"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Detect instability and microcracks in buildings</w:t>
            </w:r>
          </w:p>
        </w:tc>
        <w:tc>
          <w:tcPr>
            <w:tcW w:w="3850" w:type="dxa"/>
            <w:hideMark/>
          </w:tcPr>
          <w:p w14:paraId="13E8194B"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Monitor livestock movement and stress levels</w:t>
            </w:r>
          </w:p>
        </w:tc>
        <w:tc>
          <w:tcPr>
            <w:tcW w:w="1608" w:type="dxa"/>
            <w:hideMark/>
          </w:tcPr>
          <w:p w14:paraId="4A1F1ADA" w14:textId="6AC07802" w:rsidR="00202580" w:rsidRPr="00202580" w:rsidRDefault="00E76FA4"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Pr>
                <w:rFonts w:asciiTheme="majorHAnsi" w:hAnsiTheme="majorHAnsi" w:cstheme="majorHAnsi"/>
                <w:lang w:val="en-IN"/>
              </w:rPr>
              <w:instrText xml:space="preserve"> ADDIN ZOTERO_ITEM CSL_CITATION {"citationID":"LgQ2MKaX","properties":{"formattedCitation":"(Hamed et al., 2023)","plainCitation":"(Hamed et al., 2023)","noteIndex":0},"citationItems":[{"id":1242,"uris":["http://zotero.org/users/local/97ZdKRuJ/items/IZ6V8CY4"],"itemData":{"id":1242,"type":"article-journal","container-title":"Materials Today","DOI":"10.1016/j.mattod.2023.03.005","ISSN":"13697021","journalAbbreviation":"Materials Today","language":"en","page":"194-220","source":"DOI.org (Crossref)","title":"Applications, materials, and fabrication of micro glass parts and devices: An overview","title-short":"Applications, materials, and fabrication of micro glass parts and devices","URL":"https://linkinghub.elsevier.com/retrieve/pii/S1369702123000676","volume":"66","author":[{"family":"Hamed","given":"Hazem"},{"family":"Eldiasty","given":"Marwan"},{"family":"Seyedi-Sahebari","given":"Seyed-Mahmoud"},{"family":"Abou-Ziki","given":"Jana D."}],"accessed":{"date-parts":[["2025",2,25]]},"issued":{"date-parts":[["2023",6]]}}}],"schema":"https://github.com/citation-style-language/schema/raw/master/csl-citation.json"} </w:instrText>
            </w:r>
            <w:r>
              <w:rPr>
                <w:rFonts w:asciiTheme="majorHAnsi" w:hAnsiTheme="majorHAnsi" w:cstheme="majorHAnsi"/>
                <w:lang w:val="en-IN"/>
              </w:rPr>
              <w:fldChar w:fldCharType="separate"/>
            </w:r>
            <w:r w:rsidRPr="00E76FA4">
              <w:rPr>
                <w:rFonts w:hAnsi="Times New Roman" w:cs="Times New Roman"/>
              </w:rPr>
              <w:t>(Hamed et al., 2023)</w:t>
            </w:r>
            <w:r>
              <w:rPr>
                <w:rFonts w:asciiTheme="majorHAnsi" w:hAnsiTheme="majorHAnsi" w:cstheme="majorHAnsi"/>
                <w:lang w:val="en-IN"/>
              </w:rPr>
              <w:fldChar w:fldCharType="end"/>
            </w:r>
          </w:p>
        </w:tc>
      </w:tr>
      <w:tr w:rsidR="00BD32AD" w:rsidRPr="00202580" w14:paraId="177992DF" w14:textId="77777777" w:rsidTr="00BD32AD">
        <w:tc>
          <w:tcPr>
            <w:tcW w:w="1463" w:type="dxa"/>
            <w:hideMark/>
          </w:tcPr>
          <w:p w14:paraId="4B01454B" w14:textId="5ED08ABC" w:rsidR="00202580" w:rsidRPr="00202580" w:rsidRDefault="0028676F" w:rsidP="00202580">
            <w:pPr>
              <w:spacing w:after="120" w:line="240" w:lineRule="atLeast"/>
              <w:jc w:val="both"/>
              <w:rPr>
                <w:rFonts w:asciiTheme="majorHAnsi" w:hAnsiTheme="majorHAnsi" w:cstheme="majorHAnsi"/>
                <w:lang w:val="en-IN"/>
              </w:rPr>
            </w:pPr>
            <w:r w:rsidRPr="0028676F">
              <w:rPr>
                <w:rFonts w:asciiTheme="majorHAnsi" w:hAnsiTheme="majorHAnsi" w:cstheme="majorHAnsi"/>
                <w:b/>
                <w:bCs/>
                <w:sz w:val="28"/>
                <w:szCs w:val="28"/>
                <w:vertAlign w:val="subscript"/>
                <w:lang w:val="en-IN"/>
              </w:rPr>
              <w:t>P</w:t>
            </w:r>
            <w:r>
              <w:rPr>
                <w:rFonts w:asciiTheme="majorHAnsi" w:hAnsiTheme="majorHAnsi" w:cstheme="majorHAnsi"/>
                <w:b/>
                <w:bCs/>
                <w:lang w:val="en-IN"/>
              </w:rPr>
              <w:t>H</w:t>
            </w:r>
            <w:r w:rsidR="00202580" w:rsidRPr="00202580">
              <w:rPr>
                <w:rFonts w:asciiTheme="majorHAnsi" w:hAnsiTheme="majorHAnsi" w:cstheme="majorHAnsi"/>
                <w:b/>
                <w:bCs/>
                <w:lang w:val="en-IN"/>
              </w:rPr>
              <w:t xml:space="preserve"> &amp; </w:t>
            </w:r>
            <w:r w:rsidR="003C376F">
              <w:rPr>
                <w:rFonts w:asciiTheme="majorHAnsi" w:hAnsiTheme="majorHAnsi" w:cstheme="majorHAnsi"/>
                <w:b/>
                <w:bCs/>
                <w:lang w:val="en-IN"/>
              </w:rPr>
              <w:t>n</w:t>
            </w:r>
            <w:r w:rsidR="00202580" w:rsidRPr="00202580">
              <w:rPr>
                <w:rFonts w:asciiTheme="majorHAnsi" w:hAnsiTheme="majorHAnsi" w:cstheme="majorHAnsi"/>
                <w:b/>
                <w:bCs/>
                <w:lang w:val="en-IN"/>
              </w:rPr>
              <w:t xml:space="preserve">utrient </w:t>
            </w:r>
            <w:r w:rsidR="003C376F">
              <w:rPr>
                <w:rFonts w:asciiTheme="majorHAnsi" w:hAnsiTheme="majorHAnsi" w:cstheme="majorHAnsi"/>
                <w:b/>
                <w:bCs/>
                <w:lang w:val="en-IN"/>
              </w:rPr>
              <w:t>s</w:t>
            </w:r>
            <w:r w:rsidR="00202580" w:rsidRPr="00202580">
              <w:rPr>
                <w:rFonts w:asciiTheme="majorHAnsi" w:hAnsiTheme="majorHAnsi" w:cstheme="majorHAnsi"/>
                <w:b/>
                <w:bCs/>
                <w:lang w:val="en-IN"/>
              </w:rPr>
              <w:t>ensors</w:t>
            </w:r>
          </w:p>
        </w:tc>
        <w:tc>
          <w:tcPr>
            <w:tcW w:w="3494" w:type="dxa"/>
            <w:hideMark/>
          </w:tcPr>
          <w:p w14:paraId="0ACC3966"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Not commonly used in civil infrastructure</w:t>
            </w:r>
          </w:p>
        </w:tc>
        <w:tc>
          <w:tcPr>
            <w:tcW w:w="3850" w:type="dxa"/>
            <w:hideMark/>
          </w:tcPr>
          <w:p w14:paraId="57C2A7CA"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Measure soil quality for fertilizer optimization</w:t>
            </w:r>
          </w:p>
        </w:tc>
        <w:tc>
          <w:tcPr>
            <w:tcW w:w="1608" w:type="dxa"/>
            <w:hideMark/>
          </w:tcPr>
          <w:p w14:paraId="61ABD0E4" w14:textId="630B581E" w:rsidR="00202580" w:rsidRPr="00202580" w:rsidRDefault="00E76FA4"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Pr>
                <w:rFonts w:asciiTheme="majorHAnsi" w:hAnsiTheme="majorHAnsi" w:cstheme="majorHAnsi"/>
                <w:lang w:val="en-IN"/>
              </w:rPr>
              <w:instrText xml:space="preserve"> ADDIN ZOTERO_ITEM CSL_CITATION {"citationID":"DYlzQEsh","properties":{"custom":"(Saha &amp; Bhardwaj, 2025)","formattedCitation":"(Saha &amp; Bhardwaj, 2025)","plainCitation":"(Saha &amp; Bhardwaj, 2025)","noteIndex":0},"citationItems":[{"id":1243,"uris":["http://zotero.org/users/local/97ZdKRuJ/items/SD3DSUAR"],"itemData":{"id":1243,"type":"article-journal","abstract":"Abstract\n            The green revolution, which came after the industrial revolution, boosted the crop yields produced per unit of land, but it also increased the need for synthetic fertilizers and pesticides and lowered the water table and increased salinization. In order to improve farm productivity, soil fertility is crucial and for preserving soil fertility, boosting yields, and enhancing harvest quality, fertilizer is essential. The decline in the fertility of the soil is a key constraint in enhancing food production worldwide, and improper nutrient management is a significant cause of this problem. Agroecosystems will need to implement contemporary technologies in order to produce enough food and mitigate the detrimental effects of chemical fertilization on the environment. Hence, the agri‐food industry is progressively utilizing artificial intelligence (AI) to increase productivity, efficiency, and sustainability. AI uses computational models to process data and identifies patterns for predictions or decision‐making. This review emphasizes how AI technology could be used for the predictions of manure compositions for improvement of food safety and quality. We aimed to identify the role of AI and the supporting evidences of field studies to characterize the controlled combinations of fertilizers for the efficient crop production with lowest possible plant toxicity. Also, we discuss the constraints and challenges of AI in the food and agricultural sector. In conclusion, AI‐based approaches and field studies suggested that combining organic and inorganic fertilizers can synergistically improve crop growth and yield parameters.\n          , \n            Plain Language Summary\n            The main factors for soil fertility loss are reduced nutrient utilization, irregular tillage, and soil erosion. Assessing how different farming practices interact and are affected by the environment and agricultural climate is crucial. A balanced fertilization strategy that incorporates the use of chemical, organic, and biofertilizers must be established and assessed in order to ensure that fertilization practices are sound and contribute to the preservation of the environment. Using AI‐based techniques and supplementary field research, this review seeks to evaluate the synergistic impact of organic and inorganic fertilizers on agriculture, soil quality, crop productivity, environmental sustainability, and human health. Artificial Intelligence (AI) holds great promise for revolutionizing the food and agriculture sectors through increased productivity, sustainability, and efficiency.\n          , \n            Plain Language Summary\n            The main factors for soil fertility loss are reduced nutrient utilization, irregular tillage, and soil erosion. Assessing how different farming practices interact and are affected by the environment and agricultural climate is crucial. A balanced fertilization strategy that incorporates the use of chemical, organic, and biofertilizers must be established and assessed in order to ensure that fertilization practices are sound and contribute to the preservation of the environment. Using AI‐based techniques and supplementary field research, this review seeks to evaluate the synergistic impact of organic and inorganic fertilizers on agriculture, soil quality, crop productivity, environmental sustainability, and human health. Artificial Intelligence (AI) holds great promise for revolutionizing the food and agriculture sectors through increased productivity, sustainability, and efficiency.","container-title":"Crop, Forage &amp; Turfgrass Management","DOI":"10.1002/cft2.70027","ISSN":"2374-3832, 2374-3832","issue":"1","journalAbbreviation":"Crop Forage &amp; Turfgrass Mgmt","language":"en","page":"e70027","source":"DOI.org (Crossref)","title":"A narrative review of artificial intelligence to optimize the use of fertilizers: A game changing opportunity","title-short":"A narrative review of artificial intelligence to optimize the use of fertilizers","URL":"https://acsess.onlinelibrary.wiley.com/doi/10.1002/cft2.70027","volume":"11","author":[{"family":"Saha","given":"Sarmistha"},{"family":"Bhardwaj","given":"Alok"}],"accessed":{"date-parts":[["2025",2,25]]},"issued":{"date-parts":[["2025",6]]}}}],"schema":"https://github.com/citation-style-language/schema/raw/master/csl-citation.json"} </w:instrText>
            </w:r>
            <w:r>
              <w:rPr>
                <w:rFonts w:asciiTheme="majorHAnsi" w:hAnsiTheme="majorHAnsi" w:cstheme="majorHAnsi"/>
                <w:lang w:val="en-IN"/>
              </w:rPr>
              <w:fldChar w:fldCharType="separate"/>
            </w:r>
            <w:r w:rsidRPr="00E76FA4">
              <w:rPr>
                <w:rFonts w:hAnsi="Times New Roman" w:cs="Times New Roman"/>
              </w:rPr>
              <w:t>(Saha &amp; Bhardwaj, 2025)</w:t>
            </w:r>
            <w:r>
              <w:rPr>
                <w:rFonts w:asciiTheme="majorHAnsi" w:hAnsiTheme="majorHAnsi" w:cstheme="majorHAnsi"/>
                <w:lang w:val="en-IN"/>
              </w:rPr>
              <w:fldChar w:fldCharType="end"/>
            </w:r>
          </w:p>
        </w:tc>
      </w:tr>
      <w:tr w:rsidR="00BD32AD" w:rsidRPr="00202580" w14:paraId="0FBBE590" w14:textId="77777777" w:rsidTr="00BD32AD">
        <w:tc>
          <w:tcPr>
            <w:tcW w:w="1463" w:type="dxa"/>
            <w:hideMark/>
          </w:tcPr>
          <w:p w14:paraId="2E0438E6" w14:textId="0B4C3308"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Air </w:t>
            </w:r>
            <w:r w:rsidR="003C376F">
              <w:rPr>
                <w:rFonts w:asciiTheme="majorHAnsi" w:hAnsiTheme="majorHAnsi" w:cstheme="majorHAnsi"/>
                <w:b/>
                <w:bCs/>
                <w:lang w:val="en-IN"/>
              </w:rPr>
              <w:t>q</w:t>
            </w:r>
            <w:r w:rsidRPr="00202580">
              <w:rPr>
                <w:rFonts w:asciiTheme="majorHAnsi" w:hAnsiTheme="majorHAnsi" w:cstheme="majorHAnsi"/>
                <w:b/>
                <w:bCs/>
                <w:lang w:val="en-IN"/>
              </w:rPr>
              <w:t xml:space="preserve">uality </w:t>
            </w:r>
            <w:r w:rsidR="003C376F">
              <w:rPr>
                <w:rFonts w:asciiTheme="majorHAnsi" w:hAnsiTheme="majorHAnsi" w:cstheme="majorHAnsi"/>
                <w:b/>
                <w:bCs/>
                <w:lang w:val="en-IN"/>
              </w:rPr>
              <w:t>s</w:t>
            </w:r>
            <w:r w:rsidRPr="00202580">
              <w:rPr>
                <w:rFonts w:asciiTheme="majorHAnsi" w:hAnsiTheme="majorHAnsi" w:cstheme="majorHAnsi"/>
                <w:b/>
                <w:bCs/>
                <w:lang w:val="en-IN"/>
              </w:rPr>
              <w:t>ensors</w:t>
            </w:r>
          </w:p>
        </w:tc>
        <w:tc>
          <w:tcPr>
            <w:tcW w:w="3494" w:type="dxa"/>
            <w:hideMark/>
          </w:tcPr>
          <w:p w14:paraId="730798C2"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Detect pollutants and environmental hazards in cities</w:t>
            </w:r>
          </w:p>
        </w:tc>
        <w:tc>
          <w:tcPr>
            <w:tcW w:w="3850" w:type="dxa"/>
            <w:hideMark/>
          </w:tcPr>
          <w:p w14:paraId="057C3614"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Assess pesticide residue impact on crops</w:t>
            </w:r>
          </w:p>
        </w:tc>
        <w:tc>
          <w:tcPr>
            <w:tcW w:w="1608" w:type="dxa"/>
            <w:hideMark/>
          </w:tcPr>
          <w:p w14:paraId="09334A73" w14:textId="6C854FBC" w:rsidR="00202580" w:rsidRPr="00202580" w:rsidRDefault="001D7597"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Pr>
                <w:rFonts w:asciiTheme="majorHAnsi" w:hAnsiTheme="majorHAnsi" w:cstheme="majorHAnsi"/>
                <w:lang w:val="en-IN"/>
              </w:rPr>
              <w:instrText xml:space="preserve"> ADDIN ZOTERO_ITEM CSL_CITATION {"citationID":"YH7eWGZR","properties":{"formattedCitation":"(Boonupara et al., 2023)","plainCitation":"(Boonupara et al., 2023)","noteIndex":0},"citationItems":[{"id":1244,"uris":["http://zotero.org/users/local/97ZdKRuJ/items/BQE6XT3W"],"itemData":{"id":1244,"type":"article-journal","abstract":"This critical review examines the release of pesticides from agricultural practices into the air, with a focus on volatilization, and the factors influencing their dispersion. The review delves into the effects of airborne pesticides on human health and their contribution to anthropogenic air pollution. It highlights the necessity of interdisciplinary research encompassing science, technology, public policy, and agricultural practices to effectively mitigate the risks associated with pesticide volatilization and spray dispersion. The text acknowledges the need for more research to understand the fate and transport of airborne pesticides, develop innovative application technologies, improve predictive modeling and risk assessment, and adopt sustainable pest management strategies. Robust policies and regulations, supported by education, training, research, and development, are crucial to ensuring the safe and sustainable use of pesticides for human health and the environment. By providing valuable insights, this review aids researchers and practitioners in devising effective and sustainable solutions for safeguarding human health and the environment from the hazards of airborne pesticides.","container-title":"Toxics","DOI":"10.3390/toxics11100858","ISSN":"2305-6304","issue":"10","journalAbbreviation":"Toxics","language":"en","license":"https://creativecommons.org/licenses/by/4.0/","page":"858","source":"DOI.org (Crossref)","title":"Airborne Pesticides from Agricultural Practices: A Critical Review of Pathways, Influencing Factors, and Human Health Implications","title-short":"Airborne Pesticides from Agricultural Practices","URL":"https://www.mdpi.com/2305-6304/11/10/858","volume":"11","author":[{"family":"Boonupara","given":"Thirasant"},{"family":"Udomkun","given":"Patchimaporn"},{"family":"Khan","given":"Eakalak"},{"family":"Kajitvichyanukul","given":"Puangrat"}],"accessed":{"date-parts":[["2025",2,25]]},"issued":{"date-parts":[["2023",10,13]]}}}],"schema":"https://github.com/citation-style-language/schema/raw/master/csl-citation.json"} </w:instrText>
            </w:r>
            <w:r>
              <w:rPr>
                <w:rFonts w:asciiTheme="majorHAnsi" w:hAnsiTheme="majorHAnsi" w:cstheme="majorHAnsi"/>
                <w:lang w:val="en-IN"/>
              </w:rPr>
              <w:fldChar w:fldCharType="separate"/>
            </w:r>
            <w:r w:rsidRPr="001D7597">
              <w:rPr>
                <w:rFonts w:hAnsi="Times New Roman" w:cs="Times New Roman"/>
              </w:rPr>
              <w:t>(Boonupara et al., 2023)</w:t>
            </w:r>
            <w:r>
              <w:rPr>
                <w:rFonts w:asciiTheme="majorHAnsi" w:hAnsiTheme="majorHAnsi" w:cstheme="majorHAnsi"/>
                <w:lang w:val="en-IN"/>
              </w:rPr>
              <w:fldChar w:fldCharType="end"/>
            </w:r>
          </w:p>
        </w:tc>
      </w:tr>
      <w:tr w:rsidR="00BD32AD" w:rsidRPr="00202580" w14:paraId="3B5A1DB2" w14:textId="77777777" w:rsidTr="00BD32AD">
        <w:tc>
          <w:tcPr>
            <w:tcW w:w="1463" w:type="dxa"/>
            <w:hideMark/>
          </w:tcPr>
          <w:p w14:paraId="3662793D" w14:textId="150A68D2"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Optical &amp; </w:t>
            </w:r>
            <w:r w:rsidR="003C376F">
              <w:rPr>
                <w:rFonts w:asciiTheme="majorHAnsi" w:hAnsiTheme="majorHAnsi" w:cstheme="majorHAnsi"/>
                <w:b/>
                <w:bCs/>
                <w:lang w:val="en-IN"/>
              </w:rPr>
              <w:t>c</w:t>
            </w:r>
            <w:r w:rsidRPr="00202580">
              <w:rPr>
                <w:rFonts w:asciiTheme="majorHAnsi" w:hAnsiTheme="majorHAnsi" w:cstheme="majorHAnsi"/>
                <w:b/>
                <w:bCs/>
                <w:lang w:val="en-IN"/>
              </w:rPr>
              <w:t xml:space="preserve">amera </w:t>
            </w:r>
            <w:r w:rsidR="003C376F">
              <w:rPr>
                <w:rFonts w:asciiTheme="majorHAnsi" w:hAnsiTheme="majorHAnsi" w:cstheme="majorHAnsi"/>
                <w:b/>
                <w:bCs/>
                <w:lang w:val="en-IN"/>
              </w:rPr>
              <w:t>s</w:t>
            </w:r>
            <w:r w:rsidRPr="00202580">
              <w:rPr>
                <w:rFonts w:asciiTheme="majorHAnsi" w:hAnsiTheme="majorHAnsi" w:cstheme="majorHAnsi"/>
                <w:b/>
                <w:bCs/>
                <w:lang w:val="en-IN"/>
              </w:rPr>
              <w:t>ensors</w:t>
            </w:r>
          </w:p>
        </w:tc>
        <w:tc>
          <w:tcPr>
            <w:tcW w:w="3494" w:type="dxa"/>
            <w:hideMark/>
          </w:tcPr>
          <w:p w14:paraId="7AD1EE47"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AI-driven infrastructure inspections via imaging</w:t>
            </w:r>
          </w:p>
        </w:tc>
        <w:tc>
          <w:tcPr>
            <w:tcW w:w="3850" w:type="dxa"/>
            <w:hideMark/>
          </w:tcPr>
          <w:p w14:paraId="62AF00D1"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Detect crop health issues, pests, and nutrient deficiencies</w:t>
            </w:r>
          </w:p>
        </w:tc>
        <w:tc>
          <w:tcPr>
            <w:tcW w:w="1608" w:type="dxa"/>
            <w:hideMark/>
          </w:tcPr>
          <w:p w14:paraId="6EBF48D6" w14:textId="0DDFDC56" w:rsidR="00202580" w:rsidRPr="00202580" w:rsidRDefault="00004E69"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Pr>
                <w:rFonts w:asciiTheme="majorHAnsi" w:hAnsiTheme="majorHAnsi" w:cstheme="majorHAnsi"/>
                <w:lang w:val="en-IN"/>
              </w:rPr>
              <w:instrText xml:space="preserve"> ADDIN ZOTERO_ITEM CSL_CITATION {"citationID":"VaaeR6Tv","properties":{"formattedCitation":"(Verma &amp; Kishor, 2024)","plainCitation":"(Verma &amp; Kishor, 2024)","noteIndex":0},"citationItems":[{"id":1246,"uris":["http://zotero.org/users/local/97ZdKRuJ/items/FEWD2IDH"],"itemData":{"id":1246,"type":"chapter","abstract":"Agriculture has significant challenges in the 21st century, which is why cutting-edge technologies like artificial intelligence (AI) and image processing are being employed to alter current farming operations. The primary study concern is the increased availability of visual data from a variety of sources, such as drones, satellites, and ground-based imaging equipment, which give critical information on crop and soil health as well as animal monitoring. The authors look at how AI algorithms can analyze this rich data and detect illnesses, pests, and nutritional deficits early on to help precision agriculture and reduce chemical use. In addition, they explore how image processing is used in automated irrigation management, where artificial intelligence (AI) uses meteorological data and satellite photos to optimize water use and protect resources. They also explore mechanized harvesting with AI-controlled robots that not only improve efficiency but also increase productivity.","container-title":"Advances in Web Technologies and Engineering","ISBN":"979-8-3693-0782-3","note":"DOI: 10.4018/979-8-3693-0782-3.ch010","page":"162-181","publisher":"IGI Global","source":"DOI.org (Crossref)","title":"Image Processing Applications in Agriculture With the Help of AI:","title-short":"Image Processing Applications in Agriculture With the Help of AI","URL":"https://services.igi-global.com/resolvedoi/resolve.aspx?doi=10.4018/979-8-3693-0782-3.ch010","editor":[{"family":"Khan","given":"Mohammad Ayoub"},{"family":"Khan","given":"Rijwan"},{"family":"Praveen","given":"Pushkar"},{"family":"Verma","given":"Agya Ram"},{"family":"Panda","given":"Manoj Kumar"}],"author":[{"family":"Verma","given":"Raj Kishor"},{"family":"Kishor","given":"Kaushal"}],"accessed":{"date-parts":[["2025",2,25]]},"issued":{"date-parts":[["2024",1,25]]}}}],"schema":"https://github.com/citation-style-language/schema/raw/master/csl-citation.json"} </w:instrText>
            </w:r>
            <w:r>
              <w:rPr>
                <w:rFonts w:asciiTheme="majorHAnsi" w:hAnsiTheme="majorHAnsi" w:cstheme="majorHAnsi"/>
                <w:lang w:val="en-IN"/>
              </w:rPr>
              <w:fldChar w:fldCharType="separate"/>
            </w:r>
            <w:r w:rsidRPr="00004E69">
              <w:rPr>
                <w:rFonts w:hAnsi="Times New Roman" w:cs="Times New Roman"/>
              </w:rPr>
              <w:t>(Verma &amp; Kishor, 2024)</w:t>
            </w:r>
            <w:r>
              <w:rPr>
                <w:rFonts w:asciiTheme="majorHAnsi" w:hAnsiTheme="majorHAnsi" w:cstheme="majorHAnsi"/>
                <w:lang w:val="en-IN"/>
              </w:rPr>
              <w:fldChar w:fldCharType="end"/>
            </w:r>
          </w:p>
        </w:tc>
      </w:tr>
      <w:tr w:rsidR="00BD32AD" w:rsidRPr="00202580" w14:paraId="5596790D" w14:textId="77777777" w:rsidTr="00BD32AD">
        <w:tc>
          <w:tcPr>
            <w:tcW w:w="1463" w:type="dxa"/>
            <w:hideMark/>
          </w:tcPr>
          <w:p w14:paraId="0B321B7F" w14:textId="572939BE"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Acoustic </w:t>
            </w:r>
            <w:r w:rsidR="003C376F">
              <w:rPr>
                <w:rFonts w:asciiTheme="majorHAnsi" w:hAnsiTheme="majorHAnsi" w:cstheme="majorHAnsi"/>
                <w:b/>
                <w:bCs/>
                <w:lang w:val="en-IN"/>
              </w:rPr>
              <w:t>s</w:t>
            </w:r>
            <w:r w:rsidRPr="00202580">
              <w:rPr>
                <w:rFonts w:asciiTheme="majorHAnsi" w:hAnsiTheme="majorHAnsi" w:cstheme="majorHAnsi"/>
                <w:b/>
                <w:bCs/>
                <w:lang w:val="en-IN"/>
              </w:rPr>
              <w:t>ensors</w:t>
            </w:r>
          </w:p>
        </w:tc>
        <w:tc>
          <w:tcPr>
            <w:tcW w:w="3494" w:type="dxa"/>
            <w:hideMark/>
          </w:tcPr>
          <w:p w14:paraId="1C5584D8"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Detect structural changes in tunnels and bridges</w:t>
            </w:r>
          </w:p>
        </w:tc>
        <w:tc>
          <w:tcPr>
            <w:tcW w:w="3850" w:type="dxa"/>
            <w:hideMark/>
          </w:tcPr>
          <w:p w14:paraId="17D624AB"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Monitor animal sounds for disease detection</w:t>
            </w:r>
          </w:p>
        </w:tc>
        <w:tc>
          <w:tcPr>
            <w:tcW w:w="1608" w:type="dxa"/>
            <w:hideMark/>
          </w:tcPr>
          <w:p w14:paraId="0D497191" w14:textId="096E8E7B" w:rsidR="00202580" w:rsidRPr="00202580" w:rsidRDefault="00004E69"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Pr>
                <w:rFonts w:asciiTheme="majorHAnsi" w:hAnsiTheme="majorHAnsi" w:cstheme="majorHAnsi"/>
                <w:lang w:val="en-IN"/>
              </w:rPr>
              <w:instrText xml:space="preserve"> ADDIN ZOTERO_ITEM CSL_CITATION {"citationID":"eZCBVHk8","properties":{"formattedCitation":"(Yang &amp; Zhao, 2023)","plainCitation":"(Yang &amp; Zhao, 2023)","noteIndex":0},"citationItems":[{"id":1247,"uris":["http://zotero.org/users/local/97ZdKRuJ/items/ZD49QZSF"],"itemData":{"id":1247,"type":"article-journal","abstract":"Microsystems with capabilities of acoustic signal perception and recognition are widely used in unattended monitoring applications. In order to realize long-term and large-scale monitoring, microsystems with ultra-low power consumption are always required. Acoustic wake-up is one of the solutions to effectively reduce the power consumption of microsystems, especially for monitoring sparse events. This paper presents a review of acoustic wake-up technologies for microsystems. Acoustic sensing, acoustic recognition, and system working mode switching are the basis for constructing acoustic wake-up microsystems. First, state-of-the-art MEMS acoustic transducers suitable for acoustic wake-up microsystems are investigated, including MEMS microphones, MEMS hydrophones, and MEMS acoustic switches. Acoustic transducers with low power consumption, high sensitivity, low noise, and small size are attributes needed by the acoustic wake-up microsystem. Next, acoustic features and acoustic classification algorithms for target and event recognition are studied and summarized. More acoustic features and more computation are generally required to achieve better recognition performance while consuming more power. After that, four different system wake-up architectures are summarized. Acoustic wake-up microsystems with absolutely zero power consumption in sleep mode can be realized in the architecture of zero-power recognition and zero-power sleep. Applications of acoustic wake-up microsystems are then elaborated, which are closely related to scientific research and our daily life. Finally, challenges and future research directions of acoustic wake-up microsystems are elaborated. With breakthroughs in software and hardware technologies, acoustic wake-up microsystems can be deployed for ultra-long-term and ultra-large-scale use in various fields, and play important roles in the Internet of Things.","container-title":"Micromachines","DOI":"10.3390/mi14010129","ISSN":"2072-666X","issue":"1","journalAbbreviation":"Micromachines","language":"en","license":"https://creativecommons.org/licenses/by/4.0/","page":"129","source":"DOI.org (Crossref)","title":"Acoustic Wake-Up Technology for Microsystems: A Review","title-short":"Acoustic Wake-Up Technology for Microsystems","URL":"https://www.mdpi.com/2072-666X/14/1/129","volume":"14","author":[{"family":"Yang","given":"Deng"},{"family":"Zhao","given":"Jiahao"}],"accessed":{"date-parts":[["2025",2,25]]},"issued":{"date-parts":[["2023",1,3]]}}}],"schema":"https://github.com/citation-style-language/schema/raw/master/csl-citation.json"} </w:instrText>
            </w:r>
            <w:r>
              <w:rPr>
                <w:rFonts w:asciiTheme="majorHAnsi" w:hAnsiTheme="majorHAnsi" w:cstheme="majorHAnsi"/>
                <w:lang w:val="en-IN"/>
              </w:rPr>
              <w:fldChar w:fldCharType="separate"/>
            </w:r>
            <w:r w:rsidRPr="00004E69">
              <w:rPr>
                <w:rFonts w:hAnsi="Times New Roman" w:cs="Times New Roman"/>
              </w:rPr>
              <w:t>(Yang &amp; Zhao, 2023)</w:t>
            </w:r>
            <w:r>
              <w:rPr>
                <w:rFonts w:asciiTheme="majorHAnsi" w:hAnsiTheme="majorHAnsi" w:cstheme="majorHAnsi"/>
                <w:lang w:val="en-IN"/>
              </w:rPr>
              <w:fldChar w:fldCharType="end"/>
            </w:r>
          </w:p>
        </w:tc>
      </w:tr>
      <w:tr w:rsidR="00BD32AD" w:rsidRPr="00202580" w14:paraId="4C6F4ABB" w14:textId="77777777" w:rsidTr="00BD32AD">
        <w:tc>
          <w:tcPr>
            <w:tcW w:w="1463" w:type="dxa"/>
            <w:hideMark/>
          </w:tcPr>
          <w:p w14:paraId="08AEDC77" w14:textId="683376A8"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GPS &amp; </w:t>
            </w:r>
            <w:r w:rsidR="003C376F">
              <w:rPr>
                <w:rFonts w:asciiTheme="majorHAnsi" w:hAnsiTheme="majorHAnsi" w:cstheme="majorHAnsi"/>
                <w:b/>
                <w:bCs/>
                <w:lang w:val="en-IN"/>
              </w:rPr>
              <w:t>g</w:t>
            </w:r>
            <w:r w:rsidRPr="00202580">
              <w:rPr>
                <w:rFonts w:asciiTheme="majorHAnsi" w:hAnsiTheme="majorHAnsi" w:cstheme="majorHAnsi"/>
                <w:b/>
                <w:bCs/>
                <w:lang w:val="en-IN"/>
              </w:rPr>
              <w:t xml:space="preserve">eolocation </w:t>
            </w:r>
            <w:r w:rsidR="003C376F">
              <w:rPr>
                <w:rFonts w:asciiTheme="majorHAnsi" w:hAnsiTheme="majorHAnsi" w:cstheme="majorHAnsi"/>
                <w:b/>
                <w:bCs/>
                <w:lang w:val="en-IN"/>
              </w:rPr>
              <w:t>s</w:t>
            </w:r>
            <w:r w:rsidRPr="00202580">
              <w:rPr>
                <w:rFonts w:asciiTheme="majorHAnsi" w:hAnsiTheme="majorHAnsi" w:cstheme="majorHAnsi"/>
                <w:b/>
                <w:bCs/>
                <w:lang w:val="en-IN"/>
              </w:rPr>
              <w:t>ensors</w:t>
            </w:r>
          </w:p>
        </w:tc>
        <w:tc>
          <w:tcPr>
            <w:tcW w:w="3494" w:type="dxa"/>
            <w:hideMark/>
          </w:tcPr>
          <w:p w14:paraId="374C748F"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Enable smart city planning, real-time urban navigation</w:t>
            </w:r>
          </w:p>
        </w:tc>
        <w:tc>
          <w:tcPr>
            <w:tcW w:w="3850" w:type="dxa"/>
            <w:hideMark/>
          </w:tcPr>
          <w:p w14:paraId="0B2055B0"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Track livestock and optimize field operations</w:t>
            </w:r>
          </w:p>
        </w:tc>
        <w:tc>
          <w:tcPr>
            <w:tcW w:w="1608" w:type="dxa"/>
            <w:hideMark/>
          </w:tcPr>
          <w:p w14:paraId="7283FC34" w14:textId="2EC3DBA2" w:rsidR="00202580" w:rsidRPr="00202580" w:rsidRDefault="001950E8"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Pr>
                <w:rFonts w:asciiTheme="majorHAnsi" w:hAnsiTheme="majorHAnsi" w:cstheme="majorHAnsi"/>
                <w:lang w:val="en-IN"/>
              </w:rPr>
              <w:instrText xml:space="preserve"> ADDIN ZOTERO_ITEM CSL_CITATION {"citationID":"aMxrfiel","properties":{"formattedCitation":"(Rana &amp; Bhambri, 2024)","plainCitation":"(Rana &amp; Bhambri, 2024)","noteIndex":0},"citationItems":[{"id":1249,"uris":["http://zotero.org/users/local/97ZdKRuJ/items/5WJGGDVJ"],"itemData":{"id":1249,"type":"chapter","abstract":"This chapter shows about the new expertise for instance AI, ML, and IoTs which has altered the geospatial sector, which involves the collecting, analysis, and display of geographical data. These technologies drive industrial innovation and growth by allowing for more precise and efficient data collecting, analysis, and decision-making. AI &amp; ML are especially significant in the geospatial business because they enable the analysis of enormous quantity of facts that would be too time-consuming for people to handle manually. AI and ML methods can examine and understand geographical data such as satellite imaging, aerial photography, and LiDAR scans, revealing patterns and trends that humans may miss. The IoTs is also propelling the geospatial sector forward by allowing for the capture of real-time data from sensors implanted in actual things. Weather sensors, traffic sensors, and GPS trackers are examples of IoTs devices that may provide useful geographical data for decision-making in a kind of business, including farming, transportation, and town development.","container-title":"Advances in Geospatial Technologies","ISBN":"979-8-3693-8054-3","note":"DOI: 10.4018/979-8-3693-8054-3.ch007","page":"177-216","publisher":"IGI Global","source":"DOI.org (Crossref)","title":"The Role of IoT in Shaping the Future of Geospatial AI:","title-short":"The Role of IoT in Shaping the Future of Geospatial AI","URL":"https://services.igi-global.com/resolvedoi/resolve.aspx?doi=10.4018/979-8-3693-8054-3.ch007","editor":[{"family":"Darwish","given":"Dina"},{"family":"Chemingui","given":"Houssem"}],"author":[{"family":"Rana","given":"Rachna"},{"family":"Bhambri","given":"Pankaj"}],"accessed":{"date-parts":[["2025",2,25]]},"issued":{"date-parts":[["2024",12,2]]}}}],"schema":"https://github.com/citation-style-language/schema/raw/master/csl-citation.json"} </w:instrText>
            </w:r>
            <w:r>
              <w:rPr>
                <w:rFonts w:asciiTheme="majorHAnsi" w:hAnsiTheme="majorHAnsi" w:cstheme="majorHAnsi"/>
                <w:lang w:val="en-IN"/>
              </w:rPr>
              <w:fldChar w:fldCharType="separate"/>
            </w:r>
            <w:r w:rsidRPr="001950E8">
              <w:rPr>
                <w:rFonts w:hAnsi="Times New Roman" w:cs="Times New Roman"/>
              </w:rPr>
              <w:t>(Rana &amp; Bhambri, 2024)</w:t>
            </w:r>
            <w:r>
              <w:rPr>
                <w:rFonts w:asciiTheme="majorHAnsi" w:hAnsiTheme="majorHAnsi" w:cstheme="majorHAnsi"/>
                <w:lang w:val="en-IN"/>
              </w:rPr>
              <w:fldChar w:fldCharType="end"/>
            </w:r>
          </w:p>
        </w:tc>
      </w:tr>
      <w:tr w:rsidR="00BD32AD" w:rsidRPr="00202580" w14:paraId="1210A559" w14:textId="77777777" w:rsidTr="00BD32AD">
        <w:tc>
          <w:tcPr>
            <w:tcW w:w="1463" w:type="dxa"/>
            <w:hideMark/>
          </w:tcPr>
          <w:p w14:paraId="6492BAE1" w14:textId="6D40B86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Multi-</w:t>
            </w:r>
            <w:r w:rsidR="003C376F">
              <w:rPr>
                <w:rFonts w:asciiTheme="majorHAnsi" w:hAnsiTheme="majorHAnsi" w:cstheme="majorHAnsi"/>
                <w:b/>
                <w:bCs/>
                <w:lang w:val="en-IN"/>
              </w:rPr>
              <w:t>s</w:t>
            </w:r>
            <w:r w:rsidRPr="00202580">
              <w:rPr>
                <w:rFonts w:asciiTheme="majorHAnsi" w:hAnsiTheme="majorHAnsi" w:cstheme="majorHAnsi"/>
                <w:b/>
                <w:bCs/>
                <w:lang w:val="en-IN"/>
              </w:rPr>
              <w:t xml:space="preserve">pectral </w:t>
            </w:r>
            <w:r w:rsidR="003C376F">
              <w:rPr>
                <w:rFonts w:asciiTheme="majorHAnsi" w:hAnsiTheme="majorHAnsi" w:cstheme="majorHAnsi"/>
                <w:b/>
                <w:bCs/>
                <w:lang w:val="en-IN"/>
              </w:rPr>
              <w:t>s</w:t>
            </w:r>
            <w:r w:rsidRPr="00202580">
              <w:rPr>
                <w:rFonts w:asciiTheme="majorHAnsi" w:hAnsiTheme="majorHAnsi" w:cstheme="majorHAnsi"/>
                <w:b/>
                <w:bCs/>
                <w:lang w:val="en-IN"/>
              </w:rPr>
              <w:t>ensors</w:t>
            </w:r>
          </w:p>
        </w:tc>
        <w:tc>
          <w:tcPr>
            <w:tcW w:w="3494" w:type="dxa"/>
            <w:hideMark/>
          </w:tcPr>
          <w:p w14:paraId="6C18267F"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Analyze structural wear and tear through remote sensing</w:t>
            </w:r>
          </w:p>
        </w:tc>
        <w:tc>
          <w:tcPr>
            <w:tcW w:w="3850" w:type="dxa"/>
            <w:hideMark/>
          </w:tcPr>
          <w:p w14:paraId="7589D164"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Assess crop health using remote imaging techniques</w:t>
            </w:r>
          </w:p>
        </w:tc>
        <w:tc>
          <w:tcPr>
            <w:tcW w:w="1608" w:type="dxa"/>
            <w:hideMark/>
          </w:tcPr>
          <w:p w14:paraId="4332E1E3" w14:textId="585D27DF" w:rsidR="00202580" w:rsidRPr="00202580" w:rsidRDefault="001950E8"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Pr>
                <w:rFonts w:asciiTheme="majorHAnsi" w:hAnsiTheme="majorHAnsi" w:cstheme="majorHAnsi"/>
                <w:lang w:val="en-IN"/>
              </w:rPr>
              <w:instrText xml:space="preserve"> ADDIN ZOTERO_ITEM CSL_CITATION {"citationID":"ikXM67Zd","properties":{"formattedCitation":"(Hayat, 2023)","plainCitation":"(Hayat, 2023)","noteIndex":0},"citationItems":[{"id":1250,"uris":["http://zotero.org/users/local/97ZdKRuJ/items/VUA9S9WN"],"itemData":{"id":1250,"type":"chapter","container-title":"Advancements in Urban Environmental Studies","event-place":"Cham","ISBN":"978-3-031-21586-5","language":"en","note":"collection-title: GIScience and Geo-environmental Modelling\nDOI: 10.1007/978-3-031-21587-2_23","page":"397-418","publisher":"Springer International Publishing","publisher-place":"Cham","source":"DOI.org (Crossref)","title":"Integration of Advanced Technologies in Urban Waste Management","URL":"https://link.springer.com/10.1007/978-3-031-21587-2_23","editor":[{"family":"Rahman","given":"Atiqur"},{"family":"Sen Roy","given":"Shouraseni"},{"family":"Talukdar","given":"Swapan"},{"literal":"Shahfahad"}],"author":[{"family":"Hayat","given":"Parvez"}],"accessed":{"date-parts":[["2025",2,25]]},"issued":{"date-parts":[["2023"]]}}}],"schema":"https://github.com/citation-style-language/schema/raw/master/csl-citation.json"} </w:instrText>
            </w:r>
            <w:r>
              <w:rPr>
                <w:rFonts w:asciiTheme="majorHAnsi" w:hAnsiTheme="majorHAnsi" w:cstheme="majorHAnsi"/>
                <w:lang w:val="en-IN"/>
              </w:rPr>
              <w:fldChar w:fldCharType="separate"/>
            </w:r>
            <w:r w:rsidRPr="001950E8">
              <w:rPr>
                <w:rFonts w:hAnsi="Times New Roman" w:cs="Times New Roman"/>
              </w:rPr>
              <w:t>(Hayat, 2023)</w:t>
            </w:r>
            <w:r>
              <w:rPr>
                <w:rFonts w:asciiTheme="majorHAnsi" w:hAnsiTheme="majorHAnsi" w:cstheme="majorHAnsi"/>
                <w:lang w:val="en-IN"/>
              </w:rPr>
              <w:fldChar w:fldCharType="end"/>
            </w:r>
          </w:p>
        </w:tc>
      </w:tr>
    </w:tbl>
    <w:p w14:paraId="7FACF276" w14:textId="77777777" w:rsidR="00202580" w:rsidRPr="00FC58B2" w:rsidRDefault="00202580">
      <w:pPr>
        <w:jc w:val="both"/>
        <w:rPr>
          <w:rFonts w:asciiTheme="majorHAnsi" w:hAnsiTheme="majorHAnsi" w:cstheme="majorHAnsi"/>
        </w:rPr>
      </w:pPr>
    </w:p>
    <w:p w14:paraId="7C74EB0E" w14:textId="071DAD83"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 xml:space="preserve"> Communication Protocols</w:t>
      </w:r>
    </w:p>
    <w:p w14:paraId="2C6A70A6" w14:textId="77777777" w:rsidR="00C139E1" w:rsidRPr="00FC58B2" w:rsidRDefault="00F5342A">
      <w:pPr>
        <w:jc w:val="both"/>
        <w:rPr>
          <w:rFonts w:asciiTheme="majorHAnsi" w:hAnsiTheme="majorHAnsi" w:cstheme="majorHAnsi"/>
        </w:rPr>
      </w:pPr>
      <w:r w:rsidRPr="00FC58B2">
        <w:rPr>
          <w:rFonts w:asciiTheme="majorHAnsi" w:hAnsiTheme="majorHAnsi" w:cstheme="majorHAnsi"/>
        </w:rPr>
        <w:lastRenderedPageBreak/>
        <w:t>Efficient communication protocols are crucial for IoT devices to relay data from sensors to centralized systems or cloud storage. Various protocols facilitate data transmission in urban and rural environments:</w:t>
      </w:r>
    </w:p>
    <w:p w14:paraId="0A704DD3" w14:textId="01E72539" w:rsidR="00C139E1" w:rsidRPr="00FC58B2" w:rsidRDefault="00F5342A">
      <w:pPr>
        <w:jc w:val="both"/>
        <w:rPr>
          <w:rFonts w:asciiTheme="majorHAnsi" w:hAnsiTheme="majorHAnsi" w:cstheme="majorHAnsi"/>
        </w:rPr>
      </w:pPr>
      <w:r w:rsidRPr="00FC58B2">
        <w:rPr>
          <w:rFonts w:asciiTheme="majorHAnsi" w:hAnsiTheme="majorHAnsi" w:cstheme="majorHAnsi"/>
        </w:rPr>
        <w:t>LoRa (Long Range): Renowned for its little power consumption and extensive range, LoRa is used in rural and remote agricultural regions where cellular service may be inadequate</w:t>
      </w:r>
      <w:r w:rsidR="00921373"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{"citationID":"gZLmbsvN","properties":{"formattedCitation":"(Aldhaheri et al., 2024)","plainCitation":"(Aldhaheri et al., 2024)","noteIndex":0},"citationItems":[{"id":345,"uris":["http://zotero.org/users/local/97ZdKRuJ/items/PGATRKIT"],"itemData":{"id":345,"type":"article","abstract":"The emerging field of smart agriculture leverages the Internet of Things (IoT) to revolutionize farming practices. This paper investigates the transformative potential of Long Range (LoRa) technology as a key enabler of long-range wireless communication for agricultural IoT systems. By reviewing existing literature, we identify a gap in research specifically focused on LoRa's prospects and challenges from a communication perspective in smart agriculture. We delve into the details of LoRa-based agricultural networks, covering network architecture design, Physical Layer (PHY) considerations tailored to the agricultural environment, and channel modeling techniques that account for soil characteristics. The paper further explores relaying and routing mechanisms that address the challenges of extending network coverage and optimizing data transmission in vast agricultural landscapes. Transitioning to practical aspects, we discuss sensor deployment strategies and energy management techniques, offering insights for real-world deployments. A comparative analysis of LoRa with other wireless communication technologies employed in agricultural IoT applications highlights its strengths and weaknesses in this context. Furthermore, the paper outlines several future research directions to leverage the potential of LoRa-based agriculture 4.0. These include advancements in channel modeling for diverse farming environments, novel relay routing algorithms, integrating emerging sensor technologies like hyper-spectral imaging and drone-based sensing, on-device Artificial Intelligence (AI) models, and sustainable solutions. This survey can guide researchers, technologists, and practitioners to understand, implement, and propel smart agriculture initiatives using LoRa technology.","DOI":"10.48550/ARXIV.2409.11200","license":"Creative Commons Attribution Non Commercial Share Alike 4.0 International","note":"version: 1","publisher":"arXiv","source":"DOI.org (Datacite)","title":"LoRa Communication for Agriculture 4.0: Opportunities, Challenges, and Future Directions","title-short":"LoRa Communication for Agriculture 4.0","URL":"https://arxiv.org/abs/2409.11200","author":[{"family":"Aldhaheri","given":"Lameya"},{"family":"Alshehhi","given":"Noor"},{"family":"Manzil","given":"Irfana Ilyas Jameela"},{"family":"Khalil","given":"Ruhul Amin"},{"family":"Javaid","given":"Shumaila"},{"family":"Saeed","given":"Nasir"},{"family":"Alouini","given":"Mohamed-Slim"}],"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(Aldhaheri et al., 2024)</w:t>
      </w:r>
      <w:r w:rsidR="000014C8" w:rsidRPr="00FC58B2">
        <w:rPr>
          <w:rFonts w:asciiTheme="majorHAnsi" w:hAnsiTheme="majorHAnsi" w:cstheme="majorHAnsi"/>
        </w:rPr>
        <w:fldChar w:fldCharType="end"/>
      </w:r>
      <w:r w:rsidRPr="00FC58B2">
        <w:rPr>
          <w:rFonts w:asciiTheme="majorHAnsi" w:hAnsiTheme="majorHAnsi" w:cstheme="majorHAnsi"/>
        </w:rPr>
        <w:t>. It is appropriate for conveying minimal data across extensive distances, rendering it optimal for agricultural surveillance.</w:t>
      </w:r>
    </w:p>
    <w:p w14:paraId="11665000" w14:textId="5D5286BB" w:rsidR="00C139E1" w:rsidRPr="00FC58B2" w:rsidRDefault="00F5342A">
      <w:pPr>
        <w:jc w:val="both"/>
        <w:rPr>
          <w:rFonts w:asciiTheme="majorHAnsi" w:hAnsiTheme="majorHAnsi" w:cstheme="majorHAnsi"/>
        </w:rPr>
      </w:pPr>
      <w:r w:rsidRPr="00FC58B2">
        <w:rPr>
          <w:rFonts w:asciiTheme="majorHAnsi" w:hAnsiTheme="majorHAnsi" w:cstheme="majorHAnsi"/>
        </w:rPr>
        <w:t>Zigbee is frequently utilized in short-range, low-power Internet of Things applications, including building automation and smart city infrastructure</w:t>
      </w:r>
      <w:r w:rsidR="00921373"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{"citationID":"Jbitsn0C","properties":{"formattedCitation":"(Alaba, 2024)","plainCitation":"(Alaba, 2024)","noteIndex":0},"citationItems":[{"id":346,"uris":["http://zotero.org/users/local/97ZdKRuJ/items/CZMPIVUD"],"itemData":{"id":346,"type":"chapter","container-title":"Internet of Things: A Case Study in Africa","event-place":"Cham","ISBN":"978-3-031-67983-4","language":"en","note":"collection-title: Information Systems Engineering and Management\nDOI: 10.1007/978-3-031-67984-1_3","page":"41-64","publisher":"Springer Nature Switzerland","publisher-place":"Cham","source":"DOI.org (Crossref)","title":"Enabling Communication Technologies for Internet of Things","URL":"https://link.springer.com/10.1007/978-3-031-67984-1_3","volume":"13","container-author":[{"family":"Alaba","given":"Fadele Ayotunde"}],"author":[{"family":"Alaba","given":"Fadele Ayotunde"}],"accessed":{"date-parts":[["2024",11,14]]},"issued":{"date-parts":[["2024"]]}}}],"schema":"https://github.com/citation-style-language/schema/raw/master/csl-citation.json"}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(Alaba, 2024)</w:t>
      </w:r>
      <w:r w:rsidR="000014C8" w:rsidRPr="00FC58B2">
        <w:rPr>
          <w:rFonts w:asciiTheme="majorHAnsi" w:hAnsiTheme="majorHAnsi" w:cstheme="majorHAnsi"/>
        </w:rPr>
        <w:fldChar w:fldCharType="end"/>
      </w:r>
      <w:r w:rsidRPr="00FC58B2">
        <w:rPr>
          <w:rFonts w:asciiTheme="majorHAnsi" w:hAnsiTheme="majorHAnsi" w:cstheme="majorHAnsi"/>
        </w:rPr>
        <w:t>. In civil engineering, it facilitates communication among sensors within a confined region, such as within buildings or bridge constructions.</w:t>
      </w:r>
    </w:p>
    <w:p w14:paraId="1D17DA42" w14:textId="03D8B689" w:rsidR="00C139E1" w:rsidRPr="00FC58B2" w:rsidRDefault="00F5342A">
      <w:pPr>
        <w:jc w:val="both"/>
        <w:rPr>
          <w:rFonts w:asciiTheme="majorHAnsi" w:hAnsiTheme="majorHAnsi" w:cstheme="majorHAnsi"/>
        </w:rPr>
      </w:pPr>
      <w:r w:rsidRPr="00FC58B2">
        <w:rPr>
          <w:rFonts w:asciiTheme="majorHAnsi" w:hAnsiTheme="majorHAnsi" w:cstheme="majorHAnsi"/>
        </w:rPr>
        <w:t>NB-IoT (Narrowband IoT): A low-power wide-area (LPWA) technology, NB-IoT is extensively utilized in urban and rural settings where numerous devices require internet connectivity</w:t>
      </w:r>
      <w:r w:rsidR="00921373"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{"citationID":"RkV7LyUR","properties":{"formattedCitation":"(Routray &amp; Mohanty, 2024)","plainCitation":"(Routray &amp; Mohanty, 2024)","noteIndex":0},"citationItems":[{"id":347,"uris":["http://zotero.org/users/local/97ZdKRuJ/items/9CG7MAQE"],"itemData":{"id":347,"type":"article-journal","abstract":"Narrowband Internet of things (NBIoT) is a low energy and low resource consuming version of IoT. As its name suggests, it needs a narrow bandwidth for its operations. Its energy consumption is also very low, and thus it is suitable for low energy applications. It is compatible with all types of cellular communication infrastructure such as 2G, 3G, 4G and 5G. It is also possible to deploy NBIoT in the standalone mode where cellular networks are not available. It can cover a large area with a very small amount of power. So, it is a popular low power wide area (LPWA) technology. Due to its LPWA features, it is popular for the connected living applications at home and workplace surroundings. Its LPWA features make it a popular green technology for digital transformation. In this article, the authors provide the main characteristics of NBIoT, its standards, its potentials, and applications in different domains.","container-title":"International Journal of Hyperconnectivity and the Internet of Things","DOI":"10.4018/IJHIoT.336856","ISSN":"2473-4365, 2473-4373","issue":"1","language":"ng","license":"http://creativecommons.org/licenses/by/3.0/deed.en_US","page":"1-13","source":"DOI.org (Crossref)","title":"Narrowband IoT: Principles, Potentials, and Applications","title-short":"Narrowband IoT","URL":"https://services.igi-global.com/resolvedoi/resolve.aspx?doi=10.4018/IJHIoT.336856","volume":"8","author":[{"family":"Routray","given":"Sudhir K."},{"family":"Mohanty","given":"Sasmita"}],"accessed":{"date-parts":[["2024",11,14]]},"issued":{"date-parts":[["2024",2,7]]}}}],"schema":"https://github.com/citation-style-language/schema/raw/master/csl-citation.json"}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(Routray &amp; Mohanty, 2024)</w:t>
      </w:r>
      <w:r w:rsidR="000014C8" w:rsidRPr="00FC58B2">
        <w:rPr>
          <w:rFonts w:asciiTheme="majorHAnsi" w:hAnsiTheme="majorHAnsi" w:cstheme="majorHAnsi"/>
        </w:rPr>
        <w:fldChar w:fldCharType="end"/>
      </w:r>
      <w:r w:rsidRPr="00FC58B2">
        <w:rPr>
          <w:rFonts w:asciiTheme="majorHAnsi" w:hAnsiTheme="majorHAnsi" w:cstheme="majorHAnsi"/>
        </w:rPr>
        <w:t>. It is especially advantageous for subterranean and isolated sensors in civil and agricultural infrastructure.</w:t>
      </w:r>
    </w:p>
    <w:p w14:paraId="371CC9AE" w14:textId="63FFF978" w:rsidR="00C139E1" w:rsidRPr="00FC58B2" w:rsidRDefault="00F5342A">
      <w:pPr>
        <w:jc w:val="both"/>
        <w:rPr>
          <w:rFonts w:asciiTheme="majorHAnsi" w:hAnsiTheme="majorHAnsi" w:cstheme="majorHAnsi"/>
        </w:rPr>
      </w:pPr>
      <w:r w:rsidRPr="00FC58B2">
        <w:rPr>
          <w:rFonts w:asciiTheme="majorHAnsi" w:hAnsiTheme="majorHAnsi" w:cstheme="majorHAnsi"/>
        </w:rPr>
        <w:t>5G: As a rapid protocol with minimal latency, 5G is revolutionizing IoT functionalities, particularly urban infrastructure. Its capacity to manage substantial data volumes and facilitate real-time processing is advantageous for applications such as autonomous farm machinery and urban traffic control systems</w:t>
      </w:r>
      <w:r w:rsidR="00921373"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{"citationID":"6P7XBECq","properties":{"formattedCitation":"(Hoque et al., 2025; Majumdar et al., 2024)","plainCitation":"(Hoque et al., 2025; Majumdar et al., 2024)","noteIndex":0},"citationItems":[{"id":349,"uris":["http://zotero.org/users/local/97ZdKRuJ/items/QRRN6BJW"],"itemData":{"id":349,"type":"article-journal","container-title":"Multimedia Tools and Applications","DOI":"10.1007/s11042-024-19728-1","ISSN":"1573-7721","journalAbbreviation":"Multimed Tools Appl","language":"en","source":"DOI.org (Crossref)","title":"Enhancing sustainable 5G powered agriculture 4.0 : Summary of low power connectivity, internet of UAV things, AI solutions and research trends","title-short":"Enhancing sustainable 5G powered agriculture 4.0","URL":"https://link.springer.com/10.1007/s11042-024-19728-1","author":[{"family":"Majumdar","given":"Parijata"},{"family":"Mitra","given":"Sanjoy"},{"family":"Bhattacharya","given":"Diptendu"},{"family":"Bhushan","given":"Bharat"}],"accessed":{"date-parts":[["2024",11,14]]},"issued":{"date-parts":[["2024",7,4]]}}},{"id":"U8v5oE2y/N3g7pPkl","uris":["http://zotero.org/users/local/Kjwfpk4z/items/VFW3IEER"],"itemData":{"id":2578,"type":"chapter","abstract":"This chapter emphasizes the integration of IoT and computer vision technology improving precision farming and also highlights the crucial role that real-time data processing plays in farm robots. According to research studies, real-time data enhances the efficiency of operations. The spraying can be even more accurate by up to 20% and the operating costs reduced by up to 12%. In addition to discussing topics like data accuracy and cybersecurity, this chapter still addressed benefits for crop monitoring and autonomous spraying in the form of instantaneous feedback. This further explains some future research areas under AI, climate-smart behaviors, and emergent technology. Some of the takeaway points of this chapter are that there is so much potential to greatly increase agricultural output and sustainability through these advancements. Apart from that, it also includes the requirements of continuous innovation and adaptations for these technologies to ensure that they meet today's agriculture needs.","container-title":"Computer Vision Techniques for Agricultural Advancements","ISBN":"9798369380192","note":"DOI: 10.4018/979-8-3693-8019-2.ch014","page":"431-468","publisher":"IGI Global","source":"DOI.org (Crossref)","title":"Real-Time Data Processing in Agricultural Robotics:","title-short":"Real-Time Data Processing in Agricultural Robotics","URL":"https://services.igi-global.com/resolvedoi/resolve.aspx?doi=10.4018/979-8-3693-8019-2.ch014","editor":[{"family":"Bora","given":"Dibya Jyoti"},{"family":"Bania","given":"Rubul Kumar"}],"author":[{"family":"Hoque","given":"Azmirul"},{"family":"Padhiary","given":"Mrutyunjay"},{"family":"Prasad","given":"Gajendra"},{"family":"Kumar","given":"Kundan"}],"accessed":{"date-parts":[["2025",2,8]]},"issued":{"date-parts":[["2025",1,3]]}}}],"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(Hoque et al., 2025; Majumdar et al., 2024)</w:t>
      </w:r>
      <w:r w:rsidR="000014C8" w:rsidRPr="00FC58B2">
        <w:rPr>
          <w:rFonts w:asciiTheme="majorHAnsi" w:hAnsiTheme="majorHAnsi" w:cstheme="majorHAnsi"/>
        </w:rPr>
        <w:fldChar w:fldCharType="end"/>
      </w:r>
      <w:r w:rsidRPr="00FC58B2">
        <w:rPr>
          <w:rFonts w:asciiTheme="majorHAnsi" w:hAnsiTheme="majorHAnsi" w:cstheme="majorHAnsi"/>
        </w:rPr>
        <w:t>.</w:t>
      </w:r>
    </w:p>
    <w:p w14:paraId="6671D86C" w14:textId="3D920462" w:rsidR="00C139E1" w:rsidRPr="00FC58B2" w:rsidRDefault="00F5342A">
      <w:pPr>
        <w:jc w:val="both"/>
        <w:rPr>
          <w:rFonts w:asciiTheme="majorHAnsi" w:hAnsiTheme="majorHAnsi" w:cstheme="majorHAnsi"/>
        </w:rPr>
      </w:pPr>
      <w:r w:rsidRPr="00FC58B2">
        <w:rPr>
          <w:rFonts w:asciiTheme="majorHAnsi" w:hAnsiTheme="majorHAnsi" w:cstheme="majorHAnsi"/>
        </w:rPr>
        <w:t>Wi-Fi and Cellular (4G, LTE) are popular protocols in IoT systems necessitating high-speed data transport. They are prevalent in smart buildings and agricultural environments with Wi-Fi connectivity, facilitating remote monitoring and control</w:t>
      </w:r>
      <w:r w:rsidR="002805F3"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{"citationID":"LWzUtDeA","properties":{"formattedCitation":"(Daousis et al., 2024)","plainCitation":"(Daousis et al., 2024)","noteIndex":0},"citationItems":[{"id":350,"uris":["http://zotero.org/users/local/97ZdKRuJ/items/DADEF68I"],"itemData":{"id":350,"type":"article-journal","abstract":"This paper highlights the crucial role of wireless sensor networks (WSNs) in the surveillance and administration of critical infrastructures (CIs), contributing to their reliability, security, and operational efficiency. It starts by detailing the international significance and structural aspects of these infrastructures, mentions the market tension in recent years in the gradual development of wireless networks for industrial applications, and proceeds to categorize WSNs and examine the protocols and standards of WSNs in demanding environments like critical infrastructures, drawing on the recent literature. This review concentrates on the protocols and standards utilized in WSNs for critical infrastructures, and it concludes by identifying a notable gap in the literature concerning quality standards for equipment used in such infrastructures.","container-title":"Future Internet","DOI":"10.3390/fi16010033","ISSN":"1999-5903","issue":"1","journalAbbreviation":"Future Internet","language":"en","license":"https://creativecommons.org/licenses/by/4.0/","page":"33","source":"DOI.org (Crossref)","title":"Overview of Protocols and Standards for Wireless Sensor Networks in Critical Infrastructures","URL":"https://www.mdpi.com/1999-5903/16/1/33","volume":"16","author":[{"family":"Daousis","given":"Spyridon"},{"family":"Peladarinos","given":"Nikolaos"},{"family":"Cheimaras","given":"Vasileios"},{"family":"Papageorgas","given":"Panagiotis"},{"family":"Piromalis","given":"Dimitrios D."},{"family":"Munteanu","given":"Radu Adrian"}],"accessed":{"date-parts":[["2024",11,14]]},"issued":{"date-parts":[["2024",1,21]]}}}],"schema":"https://github.com/citation-style-language/schema/raw/master/csl-citation.json"}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(Daousis et al., 2024)</w:t>
      </w:r>
      <w:r w:rsidR="000014C8" w:rsidRPr="00FC58B2">
        <w:rPr>
          <w:rFonts w:asciiTheme="majorHAnsi" w:hAnsiTheme="majorHAnsi" w:cstheme="majorHAnsi"/>
        </w:rPr>
        <w:fldChar w:fldCharType="end"/>
      </w:r>
      <w:r w:rsidRPr="00FC58B2">
        <w:rPr>
          <w:rFonts w:asciiTheme="majorHAnsi" w:hAnsiTheme="majorHAnsi" w:cstheme="majorHAnsi"/>
        </w:rPr>
        <w:t>.</w:t>
      </w:r>
    </w:p>
    <w:p w14:paraId="38889AA0" w14:textId="77777777" w:rsidR="00C139E1" w:rsidRPr="00FC58B2" w:rsidRDefault="00F5342A">
      <w:pPr>
        <w:jc w:val="both"/>
        <w:rPr>
          <w:rFonts w:asciiTheme="majorHAnsi" w:hAnsiTheme="majorHAnsi" w:cstheme="majorHAnsi"/>
        </w:rPr>
      </w:pPr>
      <w:r w:rsidRPr="00FC58B2">
        <w:rPr>
          <w:rFonts w:asciiTheme="majorHAnsi" w:hAnsiTheme="majorHAnsi" w:cstheme="majorHAnsi"/>
        </w:rPr>
        <w:t>Selecting the appropriate communication protocol is essential for ensuring dependable data transmission and connectivity in diverse environments, especially in rural regions where coverage may be constrained.</w:t>
      </w:r>
    </w:p>
    <w:p w14:paraId="6BA0BB79" w14:textId="20B6CBAB"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Data Processing and Edge Computing</w:t>
      </w:r>
    </w:p>
    <w:p w14:paraId="1044F883" w14:textId="77777777" w:rsidR="00C139E1" w:rsidRPr="00FC58B2" w:rsidRDefault="00F5342A">
      <w:pPr>
        <w:jc w:val="both"/>
        <w:rPr>
          <w:rFonts w:asciiTheme="majorHAnsi" w:hAnsiTheme="majorHAnsi" w:cstheme="majorHAnsi"/>
        </w:rPr>
      </w:pPr>
      <w:r w:rsidRPr="00FC58B2">
        <w:rPr>
          <w:rFonts w:asciiTheme="majorHAnsi" w:hAnsiTheme="majorHAnsi" w:cstheme="majorHAnsi"/>
        </w:rPr>
        <w:t>The significant data produced by IoT devices requires prompt processing to gain valuable insights. Data processing unfolds through two primary methods: centralized cloud processing and edge computing.</w:t>
      </w:r>
    </w:p>
    <w:p w14:paraId="40FE6E44" w14:textId="71E57750" w:rsidR="00C139E1" w:rsidRPr="00FC58B2" w:rsidRDefault="00F5342A">
      <w:pPr>
        <w:jc w:val="both"/>
        <w:rPr>
          <w:rFonts w:asciiTheme="majorHAnsi" w:hAnsiTheme="majorHAnsi" w:cstheme="majorHAnsi"/>
        </w:rPr>
      </w:pPr>
      <w:r w:rsidRPr="00FC58B2">
        <w:rPr>
          <w:rFonts w:asciiTheme="majorHAnsi" w:hAnsiTheme="majorHAnsi" w:cstheme="majorHAnsi"/>
          <w:i/>
        </w:rPr>
        <w:t>Centralized Cloud Processing:</w:t>
      </w:r>
      <w:r w:rsidRPr="00FC58B2">
        <w:rPr>
          <w:rFonts w:asciiTheme="majorHAnsi" w:hAnsiTheme="majorHAnsi" w:cstheme="majorHAnsi"/>
        </w:rPr>
        <w:t xml:space="preserve"> In conventional IoT configurations, sensor data is transmitted to centralized cloud servers for analysis and storage</w:t>
      </w:r>
      <w:r w:rsidR="003D1731"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{"citationID":"53Ylam3I","properties":{"formattedCitation":"(Antonius Alijoyo et al., 2024)","plainCitation":"(Antonius Alijoyo et al., 2024)","noteIndex":0},"citationItems":[{"id":352,"uris":["http://zotero.org/users/local/97ZdKRuJ/items/XN65TB5Y"],"itemData":{"id":352,"type":"paper-conference","container-title":"2024 IEEE 3rd International Conference on Electrical Power and Energy Systems (ICEPES)","DOI":"10.1109/ICEPES60647.2024.10653566","event-place":"Bhopal, India","event-title":"2024 IEEE 3rd International Conference on Electrical Power and Energy Systems (ICEPES)","ISBN":"979-8-3503-9072-8","license":"https://doi.org/10.15223/policy-029","page":"1-6","publisher":"IEEE","publisher-place":"Bhopal, India","source":"DOI.org (Crossref)","title":"Cloud-Based IoT Solutions for Smart Grids: Advancing Smart Technologies in Energy Management","title-short":"Cloud-Based IoT Solutions for Smart Grids","URL":"https://ieeexplore.ieee.org/document/10653566/","author":[{"family":"Antonius Alijoyo","given":"Franciskus"},{"family":"Vidhate","given":"Deepak A."},{"family":"Kaur","given":"Chamandeep"},{"family":"Nivedan","given":"V"},{"family":"Rani","given":"V. Kanpur"},{"family":"Balakumar","given":"A."}],"accessed":{"date-parts":[["2024",11,14]]},"issued":{"date-parts":[["2024",6,21]]}}}],"schema":"https://github.com/citation-style-language/schema/raw/master/csl-citation.json"}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(Antonius Alijoyo et al., 2024)</w:t>
      </w:r>
      <w:r w:rsidR="000014C8" w:rsidRPr="00FC58B2">
        <w:rPr>
          <w:rFonts w:asciiTheme="majorHAnsi" w:hAnsiTheme="majorHAnsi" w:cstheme="majorHAnsi"/>
        </w:rPr>
        <w:fldChar w:fldCharType="end"/>
      </w:r>
      <w:r w:rsidRPr="00FC58B2">
        <w:rPr>
          <w:rFonts w:asciiTheme="majorHAnsi" w:hAnsiTheme="majorHAnsi" w:cstheme="majorHAnsi"/>
        </w:rPr>
        <w:t>. This method is appropriate for applications where latency is not a primary concern and substantial computational resources are necessary. In civil infrastructure, extensive data from various sensors monitoring urban systems can be centrally processed for thorough analysis and planning.</w:t>
      </w:r>
    </w:p>
    <w:p w14:paraId="7BD8F4C6" w14:textId="708FA2AE" w:rsidR="00C139E1" w:rsidRPr="00FC58B2" w:rsidRDefault="00F5342A">
      <w:pPr>
        <w:jc w:val="both"/>
        <w:rPr>
          <w:rFonts w:asciiTheme="majorHAnsi" w:hAnsiTheme="majorHAnsi" w:cstheme="majorHAnsi"/>
        </w:rPr>
      </w:pPr>
      <w:r w:rsidRPr="00FC58B2">
        <w:rPr>
          <w:rFonts w:asciiTheme="majorHAnsi" w:hAnsiTheme="majorHAnsi" w:cstheme="majorHAnsi"/>
          <w:i/>
        </w:rPr>
        <w:t>Edge Computing:</w:t>
      </w:r>
      <w:r w:rsidRPr="00FC58B2">
        <w:rPr>
          <w:rFonts w:asciiTheme="majorHAnsi" w:hAnsiTheme="majorHAnsi" w:cstheme="majorHAnsi"/>
        </w:rPr>
        <w:t xml:space="preserve"> Edge computing facilitates the proximity of data processing to the sensor, enabling instantaneous data analysis and decision-making</w:t>
      </w:r>
      <w:r w:rsidR="00BE6586"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{"citationID":"a9o2B9i5","properties":{"formattedCitation":"(Nalayini et al., 2024)","plainCitation":"(Nalayini et al., 2024)","noteIndex":0},"citationItems":[{"id":353,"uris":["http://zotero.org/users/local/97ZdKRuJ/items/IPMZCWDP"],"itemData":{"id":353,"type":"article-journal","container-title":"Nanotechnology Perceptions","DOI":"10.62441/nano-ntp.v20i6.13","issue":"6","journalAbbreviation":"nano-ntp","source":"DOI.org (Crossref)","title":"Edge Computing In The Era Of Iot: Enhancing Data Processing And Reducing Latency For Smart Applications","title-short":"Edge Computing In The Era Of Iot","URL":"https://nano-ntp.com/index.php/nano/article/view/2497","volume":"20","author":[{"family":"Nalayini","given":"P"},{"family":"Sudha","given":"M"},{"family":"Egamberdieva","given":"Shakhnoza"},{"family":"Khan","given":"Sadik"},{"family":"Voddi","given":"Swathi"},{"family":"Ramasamy","given":"Rajkumar"}],"accessed":{"date-parts":[["2024",11,14]]},"issued":{"date-parts":[["2024",10,22]]}}}],"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(Nalayini et al., 2024)</w:t>
      </w:r>
      <w:r w:rsidR="000014C8" w:rsidRPr="00FC58B2">
        <w:rPr>
          <w:rFonts w:asciiTheme="majorHAnsi" w:hAnsiTheme="majorHAnsi" w:cstheme="majorHAnsi"/>
        </w:rPr>
        <w:fldChar w:fldCharType="end"/>
      </w:r>
      <w:r w:rsidRPr="00FC58B2">
        <w:rPr>
          <w:rFonts w:asciiTheme="majorHAnsi" w:hAnsiTheme="majorHAnsi" w:cstheme="majorHAnsi"/>
        </w:rPr>
        <w:t>. Edge computing lowers latency and minimizes the necessity for continuous internet connectivity by processing data locally. This is particularly beneficial in rural agricultural environments where connectivity may be problematic. Edge computing devices can analyze soil conditions, weather data, or livestock health on-site, enabling immediate actions such as adjusting irrigation or alerting farmers to potential issues</w:t>
      </w:r>
      <w:r w:rsidR="004A2A0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{"citationID":"rewCqGCK","properties":{"formattedCitation":"(Sathya et al., 2024)","plainCitation":"(Sathya et al., 2024)","noteIndex":0},"citationItems":[{"id":354,"uris":["http://zotero.org/users/local/97ZdKRuJ/items/8XGX7VVI"],"itemData":{"id":354,"type":"chapter","container-title":"Intelligent Robots and Drones for Precision Agriculture","event-place":"Cham","ISBN":"978-3-031-51194-3","language":"en","note":"collection-title: Signals and Communication Technology\nDOI: 10.1007/978-3-031-51195-0_17","page":"351-389","publisher":"Springer Nature Switzerland","publisher-place":"Cham","source":"DOI.org (Crossref)","title":"The Revolution of Edge Computing in Smart Farming","URL":"https://link.springer.com/10.1007/978-3-031-51195-0_17","editor":[{"family":"Balasubramanian","given":"Sundaravadivazhagan"},{"family":"Natarajan","given":"Gnanasankaran"},{"family":"Chelliah","given":"Pethuru Raj"}],"author":[{"family":"Sathya","given":"D."},{"family":"Thangamani","given":"R."},{"family":"Balaji","given":"B. Saravana"}],"accessed":{"date-parts":[["2024",11,14]]},"issued":{"date-parts":[["2024"]]}}}],"schema":"https://github.com/citation-style-language/schema/raw/master/csl-citation.json"}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(Sathya et al., 2024)</w:t>
      </w:r>
      <w:r w:rsidR="000014C8" w:rsidRPr="00FC58B2">
        <w:rPr>
          <w:rFonts w:asciiTheme="majorHAnsi" w:hAnsiTheme="majorHAnsi" w:cstheme="majorHAnsi"/>
        </w:rPr>
        <w:fldChar w:fldCharType="end"/>
      </w:r>
      <w:r w:rsidRPr="00FC58B2">
        <w:rPr>
          <w:rFonts w:asciiTheme="majorHAnsi" w:hAnsiTheme="majorHAnsi" w:cstheme="majorHAnsi"/>
        </w:rPr>
        <w:t>.</w:t>
      </w:r>
    </w:p>
    <w:p w14:paraId="4D335A79" w14:textId="77777777" w:rsidR="00C139E1" w:rsidRDefault="00F5342A">
      <w:pPr>
        <w:jc w:val="both"/>
        <w:rPr>
          <w:rFonts w:asciiTheme="majorHAnsi" w:hAnsiTheme="majorHAnsi" w:cstheme="majorHAnsi"/>
        </w:rPr>
      </w:pPr>
      <w:r w:rsidRPr="00FC58B2">
        <w:rPr>
          <w:rFonts w:asciiTheme="majorHAnsi" w:hAnsiTheme="majorHAnsi" w:cstheme="majorHAnsi"/>
        </w:rPr>
        <w:t>In civil engineering, edge computing is advantageous for important infrastructure such as bridges and tunnels, where prompt responses to sensor data (e.g., pressure or vibration abnormalities) are essential for safety. Furthermore, edge computing optimizes bandwidth utilization and eliminates data transmission expenses, making it an economical alternative for extensive IoT networks.</w:t>
      </w:r>
    </w:p>
    <w:p w14:paraId="39AFB76A" w14:textId="77777777" w:rsidR="00202580" w:rsidRDefault="00202580">
      <w:pPr>
        <w:jc w:val="both"/>
        <w:rPr>
          <w:rFonts w:asciiTheme="majorHAnsi" w:hAnsiTheme="majorHAnsi" w:cstheme="majorHAnsi"/>
        </w:rPr>
      </w:pPr>
    </w:p>
    <w:p w14:paraId="79F879AF" w14:textId="010399E6" w:rsidR="00202580" w:rsidRPr="00FE582A" w:rsidRDefault="003C376F" w:rsidP="00202580">
      <w:pPr>
        <w:pStyle w:val="ListParagraph"/>
        <w:numPr>
          <w:ilvl w:val="0"/>
          <w:numId w:val="16"/>
        </w:numPr>
        <w:jc w:val="both"/>
        <w:rPr>
          <w:rFonts w:asciiTheme="majorHAnsi" w:hAnsiTheme="majorHAnsi" w:cstheme="majorHAnsi"/>
          <w:b/>
          <w:bCs/>
          <w:lang w:val="en-IN"/>
        </w:rPr>
      </w:pPr>
      <w:r w:rsidRPr="00FE582A">
        <w:rPr>
          <w:rFonts w:asciiTheme="majorHAnsi" w:hAnsiTheme="majorHAnsi" w:cstheme="majorHAnsi"/>
          <w:b/>
          <w:bCs/>
          <w:lang w:val="en-IN"/>
        </w:rPr>
        <w:t>IOT APPLICATIONS IN CIVIL AND AGRICULTURAL ENGINEERING</w:t>
      </w:r>
    </w:p>
    <w:p w14:paraId="436CA6BB" w14:textId="781962F2" w:rsidR="00202580" w:rsidRPr="00202580" w:rsidRDefault="00202580" w:rsidP="00202580">
      <w:pPr>
        <w:jc w:val="both"/>
        <w:rPr>
          <w:rFonts w:asciiTheme="majorHAnsi" w:hAnsiTheme="majorHAnsi" w:cstheme="majorHAnsi"/>
          <w:lang w:val="en-IN"/>
        </w:rPr>
      </w:pPr>
    </w:p>
    <w:p w14:paraId="3A453D95" w14:textId="32B2C63A" w:rsidR="00202580" w:rsidRPr="00202580" w:rsidRDefault="00202580" w:rsidP="00202580">
      <w:pPr>
        <w:jc w:val="both"/>
        <w:rPr>
          <w:rFonts w:asciiTheme="majorHAnsi" w:hAnsiTheme="majorHAnsi" w:cstheme="majorHAnsi"/>
          <w:lang w:val="en-IN"/>
        </w:rPr>
      </w:pPr>
      <w:r w:rsidRPr="00202580">
        <w:rPr>
          <w:rFonts w:asciiTheme="majorHAnsi" w:hAnsiTheme="majorHAnsi" w:cstheme="majorHAnsi"/>
          <w:lang w:val="en-IN"/>
        </w:rPr>
        <w:t xml:space="preserve">The Internet of Things is </w:t>
      </w:r>
      <w:r w:rsidR="00FE582A" w:rsidRPr="00FE582A">
        <w:rPr>
          <w:rFonts w:asciiTheme="majorHAnsi" w:hAnsiTheme="majorHAnsi" w:cstheme="majorHAnsi"/>
          <w:lang w:val="en-IN"/>
        </w:rPr>
        <w:t>develop</w:t>
      </w:r>
      <w:r w:rsidRPr="00202580">
        <w:rPr>
          <w:rFonts w:asciiTheme="majorHAnsi" w:hAnsiTheme="majorHAnsi" w:cstheme="majorHAnsi"/>
          <w:lang w:val="en-IN"/>
        </w:rPr>
        <w:t>ing civil and agricultural engineering by enabling real-time monitoring, automation, and data-driven decision-making. In civil engineering, IoT is predominantly used for structural health monitoring, smart traffic management, and environmental assessment.</w:t>
      </w:r>
      <w:r w:rsidR="00FE582A" w:rsidRPr="00FE582A">
        <w:rPr>
          <w:rFonts w:asciiTheme="majorHAnsi" w:hAnsiTheme="majorHAnsi" w:cstheme="majorHAnsi"/>
          <w:lang w:val="en-IN"/>
        </w:rPr>
        <w:t xml:space="preserve"> Whereas</w:t>
      </w:r>
      <w:r w:rsidRPr="00202580">
        <w:rPr>
          <w:rFonts w:asciiTheme="majorHAnsi" w:hAnsiTheme="majorHAnsi" w:cstheme="majorHAnsi"/>
          <w:lang w:val="en-IN"/>
        </w:rPr>
        <w:t xml:space="preserve">, in agriculture, IoT applications focus on precision farming, automated irrigation, and livestock management. A comparative analysis of IoT applications in these fields highlights their shared technological foundation, while also emphasizing sector-specific adaptations and challenges. </w:t>
      </w:r>
      <w:r w:rsidRPr="00202580">
        <w:rPr>
          <w:rFonts w:asciiTheme="majorHAnsi" w:hAnsiTheme="majorHAnsi" w:cstheme="majorHAnsi"/>
          <w:b/>
          <w:bCs/>
          <w:lang w:val="en-IN"/>
        </w:rPr>
        <w:t xml:space="preserve">Table </w:t>
      </w:r>
      <w:r w:rsidR="003C376F" w:rsidRPr="00FE582A">
        <w:rPr>
          <w:rFonts w:asciiTheme="majorHAnsi" w:hAnsiTheme="majorHAnsi" w:cstheme="majorHAnsi"/>
          <w:b/>
          <w:bCs/>
          <w:lang w:val="en-IN"/>
        </w:rPr>
        <w:t>2</w:t>
      </w:r>
      <w:r w:rsidRPr="00202580">
        <w:rPr>
          <w:rFonts w:asciiTheme="majorHAnsi" w:hAnsiTheme="majorHAnsi" w:cstheme="majorHAnsi"/>
          <w:lang w:val="en-IN"/>
        </w:rPr>
        <w:t xml:space="preserve"> provides a structured comparison of these IoT applications.</w:t>
      </w:r>
    </w:p>
    <w:p w14:paraId="0D585B51" w14:textId="00F5D7E7" w:rsidR="00202580" w:rsidRPr="00202580" w:rsidRDefault="00202580" w:rsidP="00202580">
      <w:pPr>
        <w:jc w:val="both"/>
        <w:rPr>
          <w:rFonts w:asciiTheme="majorHAnsi" w:hAnsiTheme="majorHAnsi" w:cstheme="majorHAnsi"/>
          <w:lang w:val="en-IN"/>
        </w:rPr>
      </w:pPr>
    </w:p>
    <w:p w14:paraId="11B3F245" w14:textId="3F7AFA09" w:rsidR="00202580" w:rsidRPr="00202580" w:rsidRDefault="00202580" w:rsidP="00202580">
      <w:pPr>
        <w:jc w:val="both"/>
        <w:rPr>
          <w:rFonts w:asciiTheme="majorHAnsi" w:hAnsiTheme="majorHAnsi" w:cstheme="majorHAnsi"/>
          <w:b/>
          <w:bCs/>
          <w:lang w:val="en-IN"/>
        </w:rPr>
      </w:pPr>
      <w:r w:rsidRPr="00202580">
        <w:rPr>
          <w:rFonts w:asciiTheme="majorHAnsi" w:hAnsiTheme="majorHAnsi" w:cstheme="majorHAnsi"/>
          <w:b/>
          <w:bCs/>
          <w:lang w:val="en-IN"/>
        </w:rPr>
        <w:lastRenderedPageBreak/>
        <w:t xml:space="preserve">Table </w:t>
      </w:r>
      <w:r w:rsidR="003C376F">
        <w:rPr>
          <w:rFonts w:asciiTheme="majorHAnsi" w:hAnsiTheme="majorHAnsi" w:cstheme="majorHAnsi"/>
          <w:b/>
          <w:bCs/>
          <w:lang w:val="en-IN"/>
        </w:rPr>
        <w:t>2.</w:t>
      </w:r>
      <w:r w:rsidRPr="00202580">
        <w:rPr>
          <w:rFonts w:asciiTheme="majorHAnsi" w:hAnsiTheme="majorHAnsi" w:cstheme="majorHAnsi"/>
          <w:b/>
          <w:bCs/>
          <w:lang w:val="en-IN"/>
        </w:rPr>
        <w:t xml:space="preserve"> </w:t>
      </w:r>
      <w:r w:rsidRPr="00202580">
        <w:rPr>
          <w:rFonts w:asciiTheme="majorHAnsi" w:hAnsiTheme="majorHAnsi" w:cstheme="majorHAnsi"/>
          <w:lang w:val="en-IN"/>
        </w:rPr>
        <w:t xml:space="preserve">Comparison of IoT </w:t>
      </w:r>
      <w:r w:rsidR="003C376F" w:rsidRPr="00BD32AD">
        <w:rPr>
          <w:rFonts w:asciiTheme="majorHAnsi" w:hAnsiTheme="majorHAnsi" w:cstheme="majorHAnsi"/>
          <w:lang w:val="en-IN"/>
        </w:rPr>
        <w:t>a</w:t>
      </w:r>
      <w:r w:rsidRPr="00202580">
        <w:rPr>
          <w:rFonts w:asciiTheme="majorHAnsi" w:hAnsiTheme="majorHAnsi" w:cstheme="majorHAnsi"/>
          <w:lang w:val="en-IN"/>
        </w:rPr>
        <w:t xml:space="preserve">pplications in </w:t>
      </w:r>
      <w:r w:rsidR="003C376F" w:rsidRPr="00BD32AD">
        <w:rPr>
          <w:rFonts w:asciiTheme="majorHAnsi" w:hAnsiTheme="majorHAnsi" w:cstheme="majorHAnsi"/>
          <w:lang w:val="en-IN"/>
        </w:rPr>
        <w:t>c</w:t>
      </w:r>
      <w:r w:rsidRPr="00202580">
        <w:rPr>
          <w:rFonts w:asciiTheme="majorHAnsi" w:hAnsiTheme="majorHAnsi" w:cstheme="majorHAnsi"/>
          <w:lang w:val="en-IN"/>
        </w:rPr>
        <w:t xml:space="preserve">ivil and </w:t>
      </w:r>
      <w:r w:rsidR="003C376F" w:rsidRPr="00BD32AD">
        <w:rPr>
          <w:rFonts w:asciiTheme="majorHAnsi" w:hAnsiTheme="majorHAnsi" w:cstheme="majorHAnsi"/>
          <w:lang w:val="en-IN"/>
        </w:rPr>
        <w:t>a</w:t>
      </w:r>
      <w:r w:rsidRPr="00202580">
        <w:rPr>
          <w:rFonts w:asciiTheme="majorHAnsi" w:hAnsiTheme="majorHAnsi" w:cstheme="majorHAnsi"/>
          <w:lang w:val="en-IN"/>
        </w:rPr>
        <w:t xml:space="preserve">gricultural </w:t>
      </w:r>
      <w:r w:rsidR="003C376F" w:rsidRPr="00BD32AD">
        <w:rPr>
          <w:rFonts w:asciiTheme="majorHAnsi" w:hAnsiTheme="majorHAnsi" w:cstheme="majorHAnsi"/>
          <w:lang w:val="en-IN"/>
        </w:rPr>
        <w:t>e</w:t>
      </w:r>
      <w:r w:rsidRPr="00202580">
        <w:rPr>
          <w:rFonts w:asciiTheme="majorHAnsi" w:hAnsiTheme="majorHAnsi" w:cstheme="majorHAnsi"/>
          <w:lang w:val="en-IN"/>
        </w:rPr>
        <w:t>ngineering</w:t>
      </w:r>
    </w:p>
    <w:tbl>
      <w:tblPr>
        <w:tblStyle w:val="TableGrid"/>
        <w:tblW w:w="0" w:type="auto"/>
        <w:tblLook w:val="04A0" w:firstRow="1" w:lastRow="0" w:firstColumn="1" w:lastColumn="0" w:noHBand="0" w:noVBand="1"/>
      </w:tblPr>
      <w:tblGrid>
        <w:gridCol w:w="1710"/>
        <w:gridCol w:w="2976"/>
        <w:gridCol w:w="2848"/>
        <w:gridCol w:w="2881"/>
      </w:tblGrid>
      <w:tr w:rsidR="000F374E" w:rsidRPr="00202580" w14:paraId="71A88F6C" w14:textId="77777777" w:rsidTr="00202580">
        <w:tc>
          <w:tcPr>
            <w:tcW w:w="0" w:type="auto"/>
            <w:hideMark/>
          </w:tcPr>
          <w:p w14:paraId="3F61EB40" w14:textId="77777777" w:rsidR="00202580" w:rsidRPr="00202580" w:rsidRDefault="00202580" w:rsidP="00202580">
            <w:pPr>
              <w:spacing w:after="120" w:line="240" w:lineRule="atLeast"/>
              <w:jc w:val="both"/>
              <w:rPr>
                <w:rFonts w:asciiTheme="majorHAnsi" w:hAnsiTheme="majorHAnsi" w:cstheme="majorHAnsi"/>
                <w:b/>
                <w:bCs/>
                <w:lang w:val="en-IN"/>
              </w:rPr>
            </w:pPr>
            <w:r w:rsidRPr="00202580">
              <w:rPr>
                <w:rFonts w:asciiTheme="majorHAnsi" w:hAnsiTheme="majorHAnsi" w:cstheme="majorHAnsi"/>
                <w:b/>
                <w:bCs/>
                <w:lang w:val="en-IN"/>
              </w:rPr>
              <w:t>Aspect</w:t>
            </w:r>
          </w:p>
        </w:tc>
        <w:tc>
          <w:tcPr>
            <w:tcW w:w="0" w:type="auto"/>
            <w:hideMark/>
          </w:tcPr>
          <w:p w14:paraId="2A8ADA35" w14:textId="77777777" w:rsidR="00202580" w:rsidRPr="00202580" w:rsidRDefault="00202580" w:rsidP="00202580">
            <w:pPr>
              <w:spacing w:after="120" w:line="240" w:lineRule="atLeast"/>
              <w:jc w:val="both"/>
              <w:rPr>
                <w:rFonts w:asciiTheme="majorHAnsi" w:hAnsiTheme="majorHAnsi" w:cstheme="majorHAnsi"/>
                <w:b/>
                <w:bCs/>
                <w:lang w:val="en-IN"/>
              </w:rPr>
            </w:pPr>
            <w:r w:rsidRPr="00202580">
              <w:rPr>
                <w:rFonts w:asciiTheme="majorHAnsi" w:hAnsiTheme="majorHAnsi" w:cstheme="majorHAnsi"/>
                <w:b/>
                <w:bCs/>
                <w:lang w:val="en-IN"/>
              </w:rPr>
              <w:t>IoT in Civil Engineering</w:t>
            </w:r>
          </w:p>
        </w:tc>
        <w:tc>
          <w:tcPr>
            <w:tcW w:w="0" w:type="auto"/>
            <w:hideMark/>
          </w:tcPr>
          <w:p w14:paraId="2BE1E292" w14:textId="77777777" w:rsidR="00202580" w:rsidRPr="00202580" w:rsidRDefault="00202580" w:rsidP="00202580">
            <w:pPr>
              <w:spacing w:after="120" w:line="240" w:lineRule="atLeast"/>
              <w:jc w:val="both"/>
              <w:rPr>
                <w:rFonts w:asciiTheme="majorHAnsi" w:hAnsiTheme="majorHAnsi" w:cstheme="majorHAnsi"/>
                <w:b/>
                <w:bCs/>
                <w:lang w:val="en-IN"/>
              </w:rPr>
            </w:pPr>
            <w:r w:rsidRPr="00202580">
              <w:rPr>
                <w:rFonts w:asciiTheme="majorHAnsi" w:hAnsiTheme="majorHAnsi" w:cstheme="majorHAnsi"/>
                <w:b/>
                <w:bCs/>
                <w:lang w:val="en-IN"/>
              </w:rPr>
              <w:t>IoT in Agricultural Engineering</w:t>
            </w:r>
          </w:p>
        </w:tc>
        <w:tc>
          <w:tcPr>
            <w:tcW w:w="0" w:type="auto"/>
            <w:hideMark/>
          </w:tcPr>
          <w:p w14:paraId="13BDC12D" w14:textId="003B4C3C" w:rsidR="00202580" w:rsidRPr="00202580" w:rsidRDefault="00BD32AD" w:rsidP="00202580">
            <w:pPr>
              <w:spacing w:after="120" w:line="240" w:lineRule="atLeast"/>
              <w:jc w:val="both"/>
              <w:rPr>
                <w:rFonts w:asciiTheme="majorHAnsi" w:hAnsiTheme="majorHAnsi" w:cstheme="majorHAnsi"/>
                <w:b/>
                <w:bCs/>
                <w:lang w:val="en-IN"/>
              </w:rPr>
            </w:pPr>
            <w:r>
              <w:rPr>
                <w:rFonts w:asciiTheme="majorHAnsi" w:hAnsiTheme="majorHAnsi" w:cstheme="majorHAnsi"/>
                <w:b/>
                <w:bCs/>
                <w:lang w:val="en-IN"/>
              </w:rPr>
              <w:t>References</w:t>
            </w:r>
          </w:p>
        </w:tc>
      </w:tr>
      <w:tr w:rsidR="000F374E" w:rsidRPr="00202580" w14:paraId="4F7FDA13" w14:textId="77777777" w:rsidTr="00202580">
        <w:tc>
          <w:tcPr>
            <w:tcW w:w="0" w:type="auto"/>
            <w:hideMark/>
          </w:tcPr>
          <w:p w14:paraId="6A93054A" w14:textId="1776947E"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Primary </w:t>
            </w:r>
            <w:r w:rsidR="003C376F">
              <w:rPr>
                <w:rFonts w:asciiTheme="majorHAnsi" w:hAnsiTheme="majorHAnsi" w:cstheme="majorHAnsi"/>
                <w:b/>
                <w:bCs/>
                <w:lang w:val="en-IN"/>
              </w:rPr>
              <w:t>f</w:t>
            </w:r>
            <w:r w:rsidRPr="00202580">
              <w:rPr>
                <w:rFonts w:asciiTheme="majorHAnsi" w:hAnsiTheme="majorHAnsi" w:cstheme="majorHAnsi"/>
                <w:b/>
                <w:bCs/>
                <w:lang w:val="en-IN"/>
              </w:rPr>
              <w:t>ocus</w:t>
            </w:r>
          </w:p>
        </w:tc>
        <w:tc>
          <w:tcPr>
            <w:tcW w:w="0" w:type="auto"/>
            <w:hideMark/>
          </w:tcPr>
          <w:p w14:paraId="253EC6D2"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Infrastructure monitoring, urban automation</w:t>
            </w:r>
          </w:p>
        </w:tc>
        <w:tc>
          <w:tcPr>
            <w:tcW w:w="0" w:type="auto"/>
            <w:hideMark/>
          </w:tcPr>
          <w:p w14:paraId="745E1F15"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Precision farming, resource optimization</w:t>
            </w:r>
          </w:p>
        </w:tc>
        <w:tc>
          <w:tcPr>
            <w:tcW w:w="0" w:type="auto"/>
            <w:hideMark/>
          </w:tcPr>
          <w:p w14:paraId="59DB5CB1" w14:textId="31832C84" w:rsidR="00202580" w:rsidRPr="00202580" w:rsidRDefault="00786C75"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sidR="00A05CC9">
              <w:rPr>
                <w:rFonts w:asciiTheme="majorHAnsi" w:hAnsiTheme="majorHAnsi" w:cstheme="majorHAnsi"/>
                <w:lang w:val="en-IN"/>
              </w:rPr>
              <w:instrText xml:space="preserve"> ADDIN ZOTERO_ITEM CSL_CITATION {"citationID":"ZWRX6wZ9","properties":{"formattedCitation":"(Atalla et al., 2023; Wang &amp; Yin, 2022)","plainCitation":"(Atalla et al., 2023; Wang &amp; Yin, 2022)","noteIndex":0},"citationItems":[{"id":1267,"uris":["http://zotero.org/users/local/97ZdKRuJ/items/ASZKFWDE"],"itemData":{"id":1267,"type":"article-journal","abstract":"The Internet of Things (IoT) has the potential to revolutionize agriculture by providing real-time data on crop and livestock conditions. This study aims to evaluate the performance scalability of wireless sensor networks (WSNs) in agriculture, specifically in two scenarios: monitoring olive tree farms and stables for horse training. The study proposes a new classification approach of IoT in agriculture based on several factors and introduces performance assessment metrics for stationary and mobile scenarios in 6LowPAN networks. The study utilizes COOJA, a realistic WSN simulator, to model and simulate the performance of the 6LowPAN and Routing protocol for low-power and lossy networks (RPL) in the two farming scenarios. The simulation settings for both fixed and mobile nodes are shared, with the main difference being node mobility. The study characterizes different aspects of the performance requirements in the two farming scenarios by comparing the average power consumption, radio duty cycle, and sensor network graph connectivity degrees. A new approach is proposed to model and simulate moving animals within the COOJA simulator, adopting the random waypoint model (RWP) to represent horse movements. The results show the advantages of using the RPL protocol for routing in mobile and fixed sensor networks, which supports dynamic topologies and improves the overall network performance. The proposed framework is experimentally validated and tested through simulation, demonstrating the suitability of the proposed framework for both fixed and mobile scenarios, providing efficient communication performance and low latency. The results have several practical implications for precision agriculture by providing an efficient monitoring and management solution for agricultural and livestock farms. Overall, this study provides a comprehensive evaluation of the performance scalability of WSNs in the agriculture sector, offering a new classification approach and performance assessment metrics for stationary and mobile scenarios in 6LowPAN networks. The results demonstrate the suitability of the proposed framework for precision agriculture, providing efficient communication performance and low latency.","container-title":"Information","DOI":"10.3390/info14040205","ISSN":"2078-2489","issue":"4","journalAbbreviation":"Information","language":"en","license":"https://creativecommons.org/licenses/by/4.0/","page":"205","source":"DOI.org (Crossref)","title":"IoT-Enabled Precision Agriculture: Developing an Ecosystem for Optimized Crop Management","title-short":"IoT-Enabled Precision Agriculture","URL":"https://www.mdpi.com/2078-2489/14/4/205","volume":"14","author":[{"family":"Atalla","given":"Shadi"},{"family":"Tarapiah","given":"Saed"},{"family":"Gawanmeh","given":"Amjad"},{"family":"Daradkeh","given":"Mohammad"},{"family":"Mukhtar","given":"Husameldin"},{"family":"Himeur","given":"Yassine"},{"family":"Mansoor","given":"Wathiq"},{"family":"Hashim","given":"Kamarul Faizal Bin"},{"family":"Daadoo","given":"Motaz"}],"accessed":{"date-parts":[["2025",2,25]]},"issued":{"date-parts":[["2023",3,27]]}}},{"id":1251,"uris":["http://zotero.org/users/local/97ZdKRuJ/items/ZYIX3WQU"],"itemData":{"id":1251,"type":"article-journal","container-title":"Automation in Construction","DOI":"10.1016/j.autcon.2022.104464","ISSN":"09265805","journalAbbreviation":"Automation in Construction","language":"en","page":"104464","source":"DOI.org (Crossref)","title":"Construction and maintenance of urban underground infrastructure with digital technologies","URL":"https://linkinghub.elsevier.com/retrieve/pii/S0926580522003375","volume":"141","author":[{"family":"Wang","given":"Mingzhu"},{"family":"Yin","given":"Xianfei"}],"accessed":{"date-parts":[["2025",2,25]]},"issued":{"date-parts":[["2022",9]]}}}],"schema":"https://github.com/citation-style-language/schema/raw/master/csl-citation.json"} </w:instrText>
            </w:r>
            <w:r>
              <w:rPr>
                <w:rFonts w:asciiTheme="majorHAnsi" w:hAnsiTheme="majorHAnsi" w:cstheme="majorHAnsi"/>
                <w:lang w:val="en-IN"/>
              </w:rPr>
              <w:fldChar w:fldCharType="separate"/>
            </w:r>
            <w:r w:rsidR="00A05CC9" w:rsidRPr="00A05CC9">
              <w:rPr>
                <w:rFonts w:hAnsi="Times New Roman" w:cs="Times New Roman"/>
              </w:rPr>
              <w:t>(Atalla et al., 2023; Wang &amp; Yin, 2022)</w:t>
            </w:r>
            <w:r>
              <w:rPr>
                <w:rFonts w:asciiTheme="majorHAnsi" w:hAnsiTheme="majorHAnsi" w:cstheme="majorHAnsi"/>
                <w:lang w:val="en-IN"/>
              </w:rPr>
              <w:fldChar w:fldCharType="end"/>
            </w:r>
          </w:p>
        </w:tc>
      </w:tr>
      <w:tr w:rsidR="000F374E" w:rsidRPr="00202580" w14:paraId="3DA168D2" w14:textId="77777777" w:rsidTr="00202580">
        <w:tc>
          <w:tcPr>
            <w:tcW w:w="0" w:type="auto"/>
            <w:hideMark/>
          </w:tcPr>
          <w:p w14:paraId="76DDFAB1" w14:textId="4820BEF9"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Key </w:t>
            </w:r>
            <w:r w:rsidR="00BD32AD">
              <w:rPr>
                <w:rFonts w:asciiTheme="majorHAnsi" w:hAnsiTheme="majorHAnsi" w:cstheme="majorHAnsi"/>
                <w:b/>
                <w:bCs/>
                <w:lang w:val="en-IN"/>
              </w:rPr>
              <w:t>t</w:t>
            </w:r>
            <w:r w:rsidRPr="00202580">
              <w:rPr>
                <w:rFonts w:asciiTheme="majorHAnsi" w:hAnsiTheme="majorHAnsi" w:cstheme="majorHAnsi"/>
                <w:b/>
                <w:bCs/>
                <w:lang w:val="en-IN"/>
              </w:rPr>
              <w:t>echnologies</w:t>
            </w:r>
          </w:p>
        </w:tc>
        <w:tc>
          <w:tcPr>
            <w:tcW w:w="0" w:type="auto"/>
            <w:hideMark/>
          </w:tcPr>
          <w:p w14:paraId="3CE758CE"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Structural health sensors, smart traffic management, AI-based monitoring</w:t>
            </w:r>
          </w:p>
        </w:tc>
        <w:tc>
          <w:tcPr>
            <w:tcW w:w="0" w:type="auto"/>
            <w:hideMark/>
          </w:tcPr>
          <w:p w14:paraId="12469E19"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Soil sensors, smart irrigation, livestock tracking, AI-driven yield prediction</w:t>
            </w:r>
          </w:p>
        </w:tc>
        <w:tc>
          <w:tcPr>
            <w:tcW w:w="0" w:type="auto"/>
            <w:hideMark/>
          </w:tcPr>
          <w:p w14:paraId="3A2BCE98" w14:textId="710ABDA6" w:rsidR="00202580" w:rsidRPr="00202580" w:rsidRDefault="00786C75"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sidR="00A05CC9">
              <w:rPr>
                <w:rFonts w:asciiTheme="majorHAnsi" w:hAnsiTheme="majorHAnsi" w:cstheme="majorHAnsi"/>
                <w:lang w:val="en-IN"/>
              </w:rPr>
              <w:instrText xml:space="preserve"> ADDIN ZOTERO_ITEM CSL_CITATION {"citationID":"1wmaegKo","properties":{"formattedCitation":"(Aarif K. O. et al., 2025; Plevris &amp; Papazafeiropoulos, 2024)","plainCitation":"(Aarif K. O. et al., 2025; Plevris &amp; Papazafeiropoulos, 2024)","noteIndex":0},"citationItems":[{"id":1269,"uris":["http://zotero.org/users/local/97ZdKRuJ/items/TXH8FPT2"],"itemData":{"id":1269,"type":"article-journal","abstract":"The rapid advancement of smart sensor technologies has transformed the landscape of precision agriculture, ushering in a new era of data‐driven and sustainable farming practices. This study presents a comprehensive review of recent innovations and future perspectives in the domain of smart sensors for precision agriculture. By harnessing the power of the Internet of Things (IoT) and artificial intelligence, these sensors have revolutionized how farmers collect, analyze, and utilize data to optimize crop yield, conserve resources, and enhance overall agricultural efficiency. The review delves into various types of smart sensors used in precision agriculture, including soil sensors for monitoring moisture, nutrient levels, and soil health; crop health sensors for detecting diseases, pests, and stress factors; weather and environmental sensors for real‐time climate monitoring; and automated irrigation systems for precise water management. Cutting‐edge technologies such as drone‐based sensors, hyperspectral imaging, and sensor fusion are explored, highlighting their potential to revolutionize data acquisition and decision‐making in agriculture. Furthermore, the manuscript addresses the incorporation of smart sensors with data analysis systems. This enables farmers to acquire practical observations and render knowledgeable choices regarding watering schedules, fertilizing regimens, and safeguarding approaches for crops. The role of data‐driven agriculture in mitigating environmental impact, optimizing resource utilization, and promoting sustainable practices is emphasized. Despite the significant strides made in smart sensor technology, challenges such as sensor calibration, data privacy, interoperability, and adoption barriers remain pertinent. To address these hurdles, the manuscript outlines potential research directions and emerging trends in sensor development, including miniaturization, energy efficiency, and wireless communication advancements. In conclusion, this manuscript provides a comprehensive assessment of the recent advancements and future prospects of smart sensors in precision agriculture. With the potential to revolutionize traditional farming practices and address global food security challenges, smart sensors offer an unprecedented opportunity for farmers to enhance productivity, conserve resources, and foster sustainable agricultural practices regardless of an ever‐changing climate and growing demand for food.","container-title":"Journal of Sensors","DOI":"10.1155/js/2460098","ISSN":"1687-725X, 1687-7268","issue":"1","journalAbbreviation":"Journal of Sensors","language":"en","page":"2460098","source":"DOI.org (Crossref)","title":"Smart Sensor Technologies Shaping the Future of Precision Agriculture: Recent Advances and Future Outlooks","title-short":"Smart Sensor Technologies Shaping the Future of Precision Agriculture","URL":"https://onlinelibrary.wiley.com/doi/10.1155/js/2460098","volume":"2025","author":[{"family":"Aarif K. O.","given":"Mohammed"},{"family":"Alam","given":"Afroj"},{"family":"Hotak","given":"Yousuf"}],"editor":[{"family":"Sana Ullah","given":"Jan"}],"accessed":{"date-parts":[["2025",2,25]]},"issued":{"date-parts":[["2025",1]]}}},{"id":1253,"uris":["http://zotero.org/users/local/97ZdKRuJ/items/8LC3GQSM"],"itemData":{"id":1253,"type":"article-journal","abstract":"This study explores the growing influence of artificial intelligence (AI) on structural health monitoring (SHM), a critical aspect of infrastructure maintenance and safety. This study begins with a bibliometric analysis to identify current research trends, key contributing countries, and emerging topics in AI-integrated SHM. We examine seven core areas where AI significantly advances SHM capabilities: (1) data acquisition and sensor networks, highlighting improvements in sensor technology and data collection; (2) data processing and signal analysis, where AI techniques enhance feature extraction and noise reduction; (3) anomaly detection and damage identification using machine learning (ML) and deep learning (DL) for precise diagnostics; (4) predictive maintenance, using AI to optimize maintenance scheduling and prevent failures; (5) reliability and risk assessment, integrating diverse datasets for real-time risk analysis; (6) visual inspection and remote monitoring, showcasing the role of AI-powered drones and imaging systems; and (7) resilient and adaptive infrastructure, where AI enables systems to respond dynamically to changing conditions. This review also addresses the ethical considerations and societal impacts of AI in SHM, such as data privacy, equity, and transparency. We conclude by discussing future research directions and challenges, emphasizing the potential of AI to enhance the efficiency, safety, and sustainability of infrastructure systems.","container-title":"Infrastructures","DOI":"10.3390/infrastructures9120225","ISSN":"2412-3811","issue":"12","journalAbbreviation":"Infrastructures","language":"en","license":"https://creativecommons.org/licenses/by/4.0/","page":"225","source":"DOI.org (Crossref)","title":"AI in Structural Health Monitoring for Infrastructure Maintenance and Safety","URL":"https://www.mdpi.com/2412-3811/9/12/225","volume":"9","author":[{"family":"Plevris","given":"Vagelis"},{"family":"Papazafeiropoulos","given":"George"}],"accessed":{"date-parts":[["2025",2,25]]},"issued":{"date-parts":[["2024",12,7]]}}}],"schema":"https://github.com/citation-style-language/schema/raw/master/csl-citation.json"} </w:instrText>
            </w:r>
            <w:r>
              <w:rPr>
                <w:rFonts w:asciiTheme="majorHAnsi" w:hAnsiTheme="majorHAnsi" w:cstheme="majorHAnsi"/>
                <w:lang w:val="en-IN"/>
              </w:rPr>
              <w:fldChar w:fldCharType="separate"/>
            </w:r>
            <w:r w:rsidR="00A05CC9" w:rsidRPr="00A05CC9">
              <w:rPr>
                <w:rFonts w:hAnsi="Times New Roman" w:cs="Times New Roman"/>
              </w:rPr>
              <w:t>(Aarif K. O. et al., 2025; Plevris &amp; Papazafeiropoulos, 2024)</w:t>
            </w:r>
            <w:r>
              <w:rPr>
                <w:rFonts w:asciiTheme="majorHAnsi" w:hAnsiTheme="majorHAnsi" w:cstheme="majorHAnsi"/>
                <w:lang w:val="en-IN"/>
              </w:rPr>
              <w:fldChar w:fldCharType="end"/>
            </w:r>
          </w:p>
        </w:tc>
      </w:tr>
      <w:tr w:rsidR="000F374E" w:rsidRPr="00202580" w14:paraId="6CD8F38E" w14:textId="77777777" w:rsidTr="00202580">
        <w:tc>
          <w:tcPr>
            <w:tcW w:w="0" w:type="auto"/>
            <w:hideMark/>
          </w:tcPr>
          <w:p w14:paraId="743F24B1" w14:textId="72984F9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Real-</w:t>
            </w:r>
            <w:r w:rsidR="00BD32AD">
              <w:rPr>
                <w:rFonts w:asciiTheme="majorHAnsi" w:hAnsiTheme="majorHAnsi" w:cstheme="majorHAnsi"/>
                <w:b/>
                <w:bCs/>
                <w:lang w:val="en-IN"/>
              </w:rPr>
              <w:t>t</w:t>
            </w:r>
            <w:r w:rsidRPr="00202580">
              <w:rPr>
                <w:rFonts w:asciiTheme="majorHAnsi" w:hAnsiTheme="majorHAnsi" w:cstheme="majorHAnsi"/>
                <w:b/>
                <w:bCs/>
                <w:lang w:val="en-IN"/>
              </w:rPr>
              <w:t xml:space="preserve">ime </w:t>
            </w:r>
            <w:r w:rsidR="00BD32AD">
              <w:rPr>
                <w:rFonts w:asciiTheme="majorHAnsi" w:hAnsiTheme="majorHAnsi" w:cstheme="majorHAnsi"/>
                <w:b/>
                <w:bCs/>
                <w:lang w:val="en-IN"/>
              </w:rPr>
              <w:t>m</w:t>
            </w:r>
            <w:r w:rsidRPr="00202580">
              <w:rPr>
                <w:rFonts w:asciiTheme="majorHAnsi" w:hAnsiTheme="majorHAnsi" w:cstheme="majorHAnsi"/>
                <w:b/>
                <w:bCs/>
                <w:lang w:val="en-IN"/>
              </w:rPr>
              <w:t>onitoring</w:t>
            </w:r>
          </w:p>
        </w:tc>
        <w:tc>
          <w:tcPr>
            <w:tcW w:w="0" w:type="auto"/>
            <w:hideMark/>
          </w:tcPr>
          <w:p w14:paraId="356F836D"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Bridges, tunnels, and roadways for structural integrity</w:t>
            </w:r>
          </w:p>
        </w:tc>
        <w:tc>
          <w:tcPr>
            <w:tcW w:w="0" w:type="auto"/>
            <w:hideMark/>
          </w:tcPr>
          <w:p w14:paraId="1211C072"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Soil moisture, crop health, and livestock behavior</w:t>
            </w:r>
          </w:p>
        </w:tc>
        <w:tc>
          <w:tcPr>
            <w:tcW w:w="0" w:type="auto"/>
            <w:hideMark/>
          </w:tcPr>
          <w:p w14:paraId="4E1092B4" w14:textId="20ACD287" w:rsidR="00202580" w:rsidRPr="00202580" w:rsidRDefault="00786C75"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sidR="00A05CC9">
              <w:rPr>
                <w:rFonts w:asciiTheme="majorHAnsi" w:hAnsiTheme="majorHAnsi" w:cstheme="majorHAnsi"/>
                <w:lang w:val="en-IN"/>
              </w:rPr>
              <w:instrText xml:space="preserve"> ADDIN ZOTERO_ITEM CSL_CITATION {"citationID":"76TSZM35","properties":{"formattedCitation":"(Farooq et al., 2022; Selvaprasanth &amp; Malathy, 2025)","plainCitation":"(Farooq et al., 2022; Selvaprasanth &amp; Malathy, 2025)","noteIndex":0},"citationItems":[{"id":1271,"uris":["http://zotero.org/users/local/97ZdKRuJ/items/DUMPGRSU"],"itemData":{"id":1271,"type":"article-journal","container-title":"IEEE Access","DOI":"10.1109/ACCESS.2022.3142848","ISSN":"2169-3536","journalAbbreviation":"IEEE Access","license":"https://creativecommons.org/licenses/by/4.0/legalcode","page":"9483-9505","source":"DOI.org (Crossref)","title":"A Survey on the Role of IoT in Agriculture for the Implementation of Smart Livestock Environment","URL":"https://ieeexplore.ieee.org/document/9681084/","volume":"10","author":[{"family":"Farooq","given":"Muhammad Shoaib"},{"family":"Sohail","given":"Osama Omar"},{"family":"Abid","given":"Adnan"},{"family":"Rasheed","given":"Saim"}],"accessed":{"date-parts":[["2025",2,25]]},"issued":{"date-parts":[["2022"]]}}},{"id":1255,"uris":["http://zotero.org/users/local/97ZdKRuJ/items/GUES39XY"],"itemData":{"id":1255,"type":"article-journal","container-title":"Innovative Infrastructure Solutions","DOI":"10.1007/s41062-025-01874-6","ISSN":"2364-4176, 2364-4184","issue":"2","journalAbbreviation":"Innov. Infrastruct. Solut.","language":"en","page":"62","source":"DOI.org (Crossref)","title":"Revolutionizing structural health monitoring in marine environment with internet of things: a comprehensive review","title-short":"Revolutionizing structural health monitoring in marine environment with internet of things","URL":"https://link.springer.com/10.1007/s41062-025-01874-6","volume":"10","author":[{"family":"Selvaprasanth","given":"P."},{"family":"Malathy","given":"R."}],"accessed":{"date-parts":[["2025",2,25]]},"issued":{"date-parts":[["2025",2]]}}}],"schema":"https://github.com/citation-style-language/schema/raw/master/csl-citation.json"} </w:instrText>
            </w:r>
            <w:r>
              <w:rPr>
                <w:rFonts w:asciiTheme="majorHAnsi" w:hAnsiTheme="majorHAnsi" w:cstheme="majorHAnsi"/>
                <w:lang w:val="en-IN"/>
              </w:rPr>
              <w:fldChar w:fldCharType="separate"/>
            </w:r>
            <w:r w:rsidR="00A05CC9" w:rsidRPr="00A05CC9">
              <w:rPr>
                <w:rFonts w:hAnsi="Times New Roman" w:cs="Times New Roman"/>
              </w:rPr>
              <w:t>(Farooq et al., 2022; Selvaprasanth &amp; Malathy, 2025)</w:t>
            </w:r>
            <w:r>
              <w:rPr>
                <w:rFonts w:asciiTheme="majorHAnsi" w:hAnsiTheme="majorHAnsi" w:cstheme="majorHAnsi"/>
                <w:lang w:val="en-IN"/>
              </w:rPr>
              <w:fldChar w:fldCharType="end"/>
            </w:r>
          </w:p>
        </w:tc>
      </w:tr>
      <w:tr w:rsidR="000F374E" w:rsidRPr="00202580" w14:paraId="04C1BA7E" w14:textId="77777777" w:rsidTr="00202580">
        <w:tc>
          <w:tcPr>
            <w:tcW w:w="0" w:type="auto"/>
            <w:hideMark/>
          </w:tcPr>
          <w:p w14:paraId="5A048B91" w14:textId="1C290822"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Automation </w:t>
            </w:r>
            <w:r w:rsidR="00BD32AD">
              <w:rPr>
                <w:rFonts w:asciiTheme="majorHAnsi" w:hAnsiTheme="majorHAnsi" w:cstheme="majorHAnsi"/>
                <w:b/>
                <w:bCs/>
                <w:lang w:val="en-IN"/>
              </w:rPr>
              <w:t>l</w:t>
            </w:r>
            <w:r w:rsidRPr="00202580">
              <w:rPr>
                <w:rFonts w:asciiTheme="majorHAnsi" w:hAnsiTheme="majorHAnsi" w:cstheme="majorHAnsi"/>
                <w:b/>
                <w:bCs/>
                <w:lang w:val="en-IN"/>
              </w:rPr>
              <w:t>evel</w:t>
            </w:r>
          </w:p>
        </w:tc>
        <w:tc>
          <w:tcPr>
            <w:tcW w:w="0" w:type="auto"/>
            <w:hideMark/>
          </w:tcPr>
          <w:p w14:paraId="7B6B129D"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Smart cities, automated traffic control, energy-efficient buildings</w:t>
            </w:r>
          </w:p>
        </w:tc>
        <w:tc>
          <w:tcPr>
            <w:tcW w:w="0" w:type="auto"/>
            <w:hideMark/>
          </w:tcPr>
          <w:p w14:paraId="55B6022D"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Automated irrigation, AI-driven crop management</w:t>
            </w:r>
          </w:p>
        </w:tc>
        <w:tc>
          <w:tcPr>
            <w:tcW w:w="0" w:type="auto"/>
            <w:hideMark/>
          </w:tcPr>
          <w:p w14:paraId="427E5CFA" w14:textId="36F3D05D" w:rsidR="00202580" w:rsidRPr="00202580" w:rsidRDefault="00786C75"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sidR="00A05CC9">
              <w:rPr>
                <w:rFonts w:asciiTheme="majorHAnsi" w:hAnsiTheme="majorHAnsi" w:cstheme="majorHAnsi"/>
                <w:lang w:val="en-IN"/>
              </w:rPr>
              <w:instrText xml:space="preserve"> ADDIN ZOTERO_ITEM CSL_CITATION {"citationID":"KN0RgrYS","properties":{"formattedCitation":"(Apanavi\\uc0\\u269{}ien\\uc0\\u279{} &amp; Shahrabani, 2023; Chithra et al., 2024)","plainCitation":"(Apanavičienė &amp; Shahrabani, 2023; Chithra et al., 2024)","noteIndex":0},"citationItems":[{"id":1256,"uris":["http://zotero.org/users/local/97ZdKRuJ/items/4RAHZLTF"],"itemData":{"id":1256,"type":"article-journal","abstract":"This research presents key factors influencing smart building integration into smart cities considering the city as a technological system. This paper begins with an overview of the concept of smart buildings, defining their features and discussing the technological advancements driving their development. The frameworks for smart buildings are presented, emphasizing energy efficiency, sustainability, automation, and data analytics. Then, the concept of a smart city and the role of digitalization in its development is explored. The conceptual framework of smart building into a smart city is presented, contributing to understanding the complex process of integrating smart buildings into smart cities. Further research delves into the factors influencing the integration of smart buildings into smart cities, focusing on energy, mobility, water, security systems, and waste management infrastructure domains. Each thematic area is examined, highlighting the importance of integration and the associated challenges and opportunities, based on research in the literature and the analysis of case studies. This enables the identification of 26 factors influencing integration and the synthesis of findings. The findings indicate that the successful integration of smart buildings into smart cities requires attention to multiple factors related to smart energy, smart mobility, smart water, smart security, and smart waste management infrastructures. The results obtained from this research provide valuable insights into the factors influencing smart building integration into a smart city from a technological perspective, enabling stakeholders to make informed decisions and develop strategies paving the way for sustainable, resilient, and efficient urban environments.","container-title":"Smart Cities","DOI":"10.3390/smartcities6040085","ISSN":"2624-6511","issue":"4","journalAbbreviation":"Smart Cities","language":"en","license":"https://creativecommons.org/licenses/by/4.0/","page":"1832-1857","source":"DOI.org (Crossref)","title":"Key Factors Affecting Smart Building Integration into Smart City: Technological Aspects","title-short":"Key Factors Affecting Smart Building Integration into Smart City","URL":"https://www.mdpi.com/2624-6511/6/4/85","volume":"6","author":[{"family":"Apanavičienė","given":"Rasa"},{"family":"Shahrabani","given":"Mustafa Muthnna Najm"}],"accessed":{"date-parts":[["2025",2,25]]},"issued":{"date-parts":[["2023",7,31]]}}},{"id":1273,"uris":["http://zotero.org/users/local/97ZdKRuJ/items/TYFPNTQB"],"itemData":{"id":1273,"type":"paper-conference","container-title":"2024 International Conference on Electronics, Computing, Communication and Control Technology (ICECCC)","DOI":"10.1109/ICECCC61767.2024.10593925","event-place":"Bengaluru, India","event-title":"2024 International Conference on Electronics, Computing, Communication and Control Technology (ICECCC)","ISBN":"979-8-3503-7180-2","license":"https://doi.org/10.15223/policy-029","page":"1-5","publisher":"IEEE","publisher-place":"Bengaluru, India","source":"DOI.org (Crossref)","title":"Enhancing Agricultural Efficiency and Sustainability Through Advanced IoT and AI-Driven Precision Farming Technologies","URL":"https://ieeexplore.ieee.org/document/10593925/","author":[{"family":"Chithra","given":"R."},{"family":"R","given":"Vasantheeswaran."},{"family":"A.P","given":"Teijas"},{"family":"G","given":"Thangavel."}],"accessed":{"date-parts":[["2025",2,25]]},"issued":{"date-parts":[["2024",5,2]]}}}],"schema":"https://github.com/citation-style-language/schema/raw/master/csl-citation.json"} </w:instrText>
            </w:r>
            <w:r>
              <w:rPr>
                <w:rFonts w:asciiTheme="majorHAnsi" w:hAnsiTheme="majorHAnsi" w:cstheme="majorHAnsi"/>
                <w:lang w:val="en-IN"/>
              </w:rPr>
              <w:fldChar w:fldCharType="separate"/>
            </w:r>
            <w:r w:rsidR="00A05CC9" w:rsidRPr="00A05CC9">
              <w:rPr>
                <w:rFonts w:hAnsi="Times New Roman" w:cs="Times New Roman"/>
                <w:szCs w:val="24"/>
              </w:rPr>
              <w:t>(Apanavičienė &amp; Shahrabani, 2023; Chithra et al., 2024)</w:t>
            </w:r>
            <w:r>
              <w:rPr>
                <w:rFonts w:asciiTheme="majorHAnsi" w:hAnsiTheme="majorHAnsi" w:cstheme="majorHAnsi"/>
                <w:lang w:val="en-IN"/>
              </w:rPr>
              <w:fldChar w:fldCharType="end"/>
            </w:r>
          </w:p>
        </w:tc>
      </w:tr>
      <w:tr w:rsidR="000F374E" w:rsidRPr="00202580" w14:paraId="7B8C252C" w14:textId="77777777" w:rsidTr="00202580">
        <w:tc>
          <w:tcPr>
            <w:tcW w:w="0" w:type="auto"/>
            <w:hideMark/>
          </w:tcPr>
          <w:p w14:paraId="171C14D2" w14:textId="582B3F9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Data </w:t>
            </w:r>
            <w:r w:rsidR="00BD32AD">
              <w:rPr>
                <w:rFonts w:asciiTheme="majorHAnsi" w:hAnsiTheme="majorHAnsi" w:cstheme="majorHAnsi"/>
                <w:b/>
                <w:bCs/>
                <w:lang w:val="en-IN"/>
              </w:rPr>
              <w:t>c</w:t>
            </w:r>
            <w:r w:rsidRPr="00202580">
              <w:rPr>
                <w:rFonts w:asciiTheme="majorHAnsi" w:hAnsiTheme="majorHAnsi" w:cstheme="majorHAnsi"/>
                <w:b/>
                <w:bCs/>
                <w:lang w:val="en-IN"/>
              </w:rPr>
              <w:t xml:space="preserve">ollection &amp; </w:t>
            </w:r>
            <w:r w:rsidR="00BD32AD">
              <w:rPr>
                <w:rFonts w:asciiTheme="majorHAnsi" w:hAnsiTheme="majorHAnsi" w:cstheme="majorHAnsi"/>
                <w:b/>
                <w:bCs/>
                <w:lang w:val="en-IN"/>
              </w:rPr>
              <w:t>a</w:t>
            </w:r>
            <w:r w:rsidRPr="00202580">
              <w:rPr>
                <w:rFonts w:asciiTheme="majorHAnsi" w:hAnsiTheme="majorHAnsi" w:cstheme="majorHAnsi"/>
                <w:b/>
                <w:bCs/>
                <w:lang w:val="en-IN"/>
              </w:rPr>
              <w:t>nalysis</w:t>
            </w:r>
          </w:p>
        </w:tc>
        <w:tc>
          <w:tcPr>
            <w:tcW w:w="0" w:type="auto"/>
            <w:hideMark/>
          </w:tcPr>
          <w:p w14:paraId="2B5773BD"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Sensors collect environmental and structural data, analyzed by AI</w:t>
            </w:r>
          </w:p>
        </w:tc>
        <w:tc>
          <w:tcPr>
            <w:tcW w:w="0" w:type="auto"/>
            <w:hideMark/>
          </w:tcPr>
          <w:p w14:paraId="54FFDD05"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IoT devices analyze soil, weather, and crop conditions</w:t>
            </w:r>
          </w:p>
        </w:tc>
        <w:tc>
          <w:tcPr>
            <w:tcW w:w="0" w:type="auto"/>
            <w:hideMark/>
          </w:tcPr>
          <w:p w14:paraId="76CEEDF7" w14:textId="2F9828C0" w:rsidR="00202580" w:rsidRPr="00202580" w:rsidRDefault="004A7631"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sidR="00986F4E">
              <w:rPr>
                <w:rFonts w:asciiTheme="majorHAnsi" w:hAnsiTheme="majorHAnsi" w:cstheme="majorHAnsi"/>
                <w:lang w:val="en-IN"/>
              </w:rPr>
              <w:instrText xml:space="preserve"> ADDIN ZOTERO_ITEM CSL_CITATION {"citationID":"gzQ9acqa","properties":{"formattedCitation":"(Chamara et al., 2022; Kapoor et al., 2024)","plainCitation":"(Chamara et al., 2022; Kapoor et al., 2024)","noteIndex":0},"citationItems":[{"id":1275,"uris":["http://zotero.org/users/local/97ZdKRuJ/items/C7RQ6G66"],"itemData":{"id":1275,"type":"article-journal","container-title":"Agricultural Systems","DOI":"10.1016/j.agsy.2022.103497","ISSN":"0308521X","journalAbbreviation":"Agricultural Systems","language":"en","page":"103497","source":"DOI.org (Crossref)","title":"Ag-IoT for crop and environment monitoring: Past, present, and future","title-short":"Ag-IoT for crop and environment monitoring","URL":"https://linkinghub.elsevier.com/retrieve/pii/S0308521X22001330","volume":"203","author":[{"family":"Chamara","given":"Nipuna"},{"family":"Islam","given":"Md Didarul"},{"family":"Bai","given":"Geng (Frank)"},{"family":"Shi","given":"Yeyin"},{"family":"Ge","given":"Yufeng"}],"accessed":{"date-parts":[["2025",2,25]]},"issued":{"date-parts":[["2022",12]]}}},{"id":1258,"uris":["http://zotero.org/users/local/97ZdKRuJ/items/GL8MVFSN"],"itemData":{"id":1258,"type":"chapter","container-title":"Artificial Intelligence Applications for Sustainable Construction","ISBN":"978-0-443-13191-2","language":"en","license":"https://www.elsevier.com/tdm/userlicense/1.0/","note":"DOI: 10.1016/B978-0-443-13191-2.00009-2","page":"1-74","publisher":"Elsevier","source":"DOI.org (Crossref)","title":"Artificial intelligence in civil engineering","URL":"https://linkinghub.elsevier.com/retrieve/pii/B9780443131912000092","author":[{"family":"Kapoor","given":"Nishant Raj"},{"family":"Kumar","given":"Ashok"},{"family":"Kumar","given":"Anuj"},{"family":"Kumar","given":"Aman"},{"family":"Arora","given":"Harish Chandra"}],"accessed":{"date-parts":[["2025",2,25]]},"issued":{"date-parts":[["2024"]]}}}],"schema":"https://github.com/citation-style-language/schema/raw/master/csl-citation.json"} </w:instrText>
            </w:r>
            <w:r>
              <w:rPr>
                <w:rFonts w:asciiTheme="majorHAnsi" w:hAnsiTheme="majorHAnsi" w:cstheme="majorHAnsi"/>
                <w:lang w:val="en-IN"/>
              </w:rPr>
              <w:fldChar w:fldCharType="separate"/>
            </w:r>
            <w:r w:rsidR="00986F4E" w:rsidRPr="00986F4E">
              <w:rPr>
                <w:rFonts w:hAnsi="Times New Roman" w:cs="Times New Roman"/>
              </w:rPr>
              <w:t>(Chamara et al., 2022; Kapoor et al., 2024)</w:t>
            </w:r>
            <w:r>
              <w:rPr>
                <w:rFonts w:asciiTheme="majorHAnsi" w:hAnsiTheme="majorHAnsi" w:cstheme="majorHAnsi"/>
                <w:lang w:val="en-IN"/>
              </w:rPr>
              <w:fldChar w:fldCharType="end"/>
            </w:r>
          </w:p>
        </w:tc>
      </w:tr>
      <w:tr w:rsidR="000F374E" w:rsidRPr="00202580" w14:paraId="22A2298C" w14:textId="77777777" w:rsidTr="00202580">
        <w:tc>
          <w:tcPr>
            <w:tcW w:w="0" w:type="auto"/>
            <w:hideMark/>
          </w:tcPr>
          <w:p w14:paraId="4A7B0058" w14:textId="64142208"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Main </w:t>
            </w:r>
            <w:r w:rsidR="00BD32AD">
              <w:rPr>
                <w:rFonts w:asciiTheme="majorHAnsi" w:hAnsiTheme="majorHAnsi" w:cstheme="majorHAnsi"/>
                <w:b/>
                <w:bCs/>
                <w:lang w:val="en-IN"/>
              </w:rPr>
              <w:t>b</w:t>
            </w:r>
            <w:r w:rsidRPr="00202580">
              <w:rPr>
                <w:rFonts w:asciiTheme="majorHAnsi" w:hAnsiTheme="majorHAnsi" w:cstheme="majorHAnsi"/>
                <w:b/>
                <w:bCs/>
                <w:lang w:val="en-IN"/>
              </w:rPr>
              <w:t>enefits</w:t>
            </w:r>
          </w:p>
        </w:tc>
        <w:tc>
          <w:tcPr>
            <w:tcW w:w="0" w:type="auto"/>
            <w:hideMark/>
          </w:tcPr>
          <w:p w14:paraId="6BC91771"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Improved safety, cost savings in maintenance, real-time data-driven decisions</w:t>
            </w:r>
          </w:p>
        </w:tc>
        <w:tc>
          <w:tcPr>
            <w:tcW w:w="0" w:type="auto"/>
            <w:hideMark/>
          </w:tcPr>
          <w:p w14:paraId="1C954456"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Efficient water use, increased crop yield, sustainable resource management</w:t>
            </w:r>
          </w:p>
        </w:tc>
        <w:tc>
          <w:tcPr>
            <w:tcW w:w="0" w:type="auto"/>
            <w:hideMark/>
          </w:tcPr>
          <w:p w14:paraId="256B5B81" w14:textId="48DF033F" w:rsidR="00202580" w:rsidRPr="00202580" w:rsidRDefault="004A7631"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sidR="00986F4E">
              <w:rPr>
                <w:rFonts w:asciiTheme="majorHAnsi" w:hAnsiTheme="majorHAnsi" w:cstheme="majorHAnsi"/>
                <w:lang w:val="en-IN"/>
              </w:rPr>
              <w:instrText xml:space="preserve"> ADDIN ZOTERO_ITEM CSL_CITATION {"citationID":"hio5IKNx","properties":{"formattedCitation":"(Chen et al., 2023; Et-taibi et al., 2024)","plainCitation":"(Chen et al., 2023; Et-taibi et al., 2024)","noteIndex":0},"citationItems":[{"id":1259,"uris":["http://zotero.org/users/local/97ZdKRuJ/items/GTM682R4"],"itemData":{"id":1259,"type":"article-journal","container-title":"IEEE Internet of Things Journal","DOI":"10.1109/JIOT.2023.3272535","ISSN":"2327-4662, 2372-2541","issue":"16","journalAbbreviation":"IEEE Internet Things J.","license":"https://ieeexplore.ieee.org/Xplorehelp/downloads/license-information/IEEE.html","page":"14527-14551","source":"DOI.org (Crossref)","title":"Data-Driven Monitoring and Predictive Maintenance for Engineering Structures: Technologies, Implementation Challenges, and Future Directions","title-short":"Data-Driven Monitoring and Predictive Maintenance for Engineering Structures","URL":"https://ieeexplore.ieee.org/document/10121599/","volume":"10","author":[{"family":"Chen","given":"Qianyi"},{"family":"Cao","given":"Jiannong"},{"family":"Zhu","given":"Songye"}],"accessed":{"date-parts":[["2025",2,25]]},"issued":{"date-parts":[["2023",8,15]]}}},{"id":1277,"uris":["http://zotero.org/users/local/97ZdKRuJ/items/FEF7LPJ3"],"itemData":{"id":1277,"type":"article-journal","container-title":"Results in Engineering","DOI":"10.1016/j.rineng.2024.102283","ISSN":"25901230","journalAbbreviation":"Results in Engineering","language":"en","page":"102283","source":"DOI.org (Crossref)","title":"Enhancing water management in smart agriculture: A cloud and IoT-Based smart irrigation system","title-short":"Enhancing water management in smart agriculture","URL":"https://linkinghub.elsevier.com/retrieve/pii/S2590123024005383","volume":"22","author":[{"family":"Et-taibi","given":"Bouali"},{"family":"Abid","given":"Mohamed Riduan"},{"family":"Boufounas","given":"El-Mahjoub"},{"family":"Morchid","given":"Abdennabi"},{"family":"Bourhnane","given":"Safae"},{"family":"Abu Hamed","given":"Tareq"},{"family":"Benhaddou","given":"Driss"}],"accessed":{"date-parts":[["2025",2,25]]},"issued":{"date-parts":[["2024",6]]}}}],"schema":"https://github.com/citation-style-language/schema/raw/master/csl-citation.json"} </w:instrText>
            </w:r>
            <w:r>
              <w:rPr>
                <w:rFonts w:asciiTheme="majorHAnsi" w:hAnsiTheme="majorHAnsi" w:cstheme="majorHAnsi"/>
                <w:lang w:val="en-IN"/>
              </w:rPr>
              <w:fldChar w:fldCharType="separate"/>
            </w:r>
            <w:r w:rsidR="00986F4E" w:rsidRPr="00986F4E">
              <w:rPr>
                <w:rFonts w:hAnsi="Times New Roman" w:cs="Times New Roman"/>
              </w:rPr>
              <w:t>(Chen et al., 2023; Et-taibi et al., 2024)</w:t>
            </w:r>
            <w:r>
              <w:rPr>
                <w:rFonts w:asciiTheme="majorHAnsi" w:hAnsiTheme="majorHAnsi" w:cstheme="majorHAnsi"/>
                <w:lang w:val="en-IN"/>
              </w:rPr>
              <w:fldChar w:fldCharType="end"/>
            </w:r>
          </w:p>
        </w:tc>
      </w:tr>
      <w:tr w:rsidR="000F374E" w:rsidRPr="00202580" w14:paraId="23C5D6AF" w14:textId="77777777" w:rsidTr="00202580">
        <w:tc>
          <w:tcPr>
            <w:tcW w:w="0" w:type="auto"/>
            <w:hideMark/>
          </w:tcPr>
          <w:p w14:paraId="4220B6DA"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Challenges</w:t>
            </w:r>
          </w:p>
        </w:tc>
        <w:tc>
          <w:tcPr>
            <w:tcW w:w="0" w:type="auto"/>
            <w:hideMark/>
          </w:tcPr>
          <w:p w14:paraId="7C139E9C"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High deployment cost, cybersecurity risks, integration issues</w:t>
            </w:r>
          </w:p>
        </w:tc>
        <w:tc>
          <w:tcPr>
            <w:tcW w:w="0" w:type="auto"/>
            <w:hideMark/>
          </w:tcPr>
          <w:p w14:paraId="17B8C993"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Connectivity issues, affordability for small farmers, sensor durability</w:t>
            </w:r>
          </w:p>
        </w:tc>
        <w:tc>
          <w:tcPr>
            <w:tcW w:w="0" w:type="auto"/>
            <w:hideMark/>
          </w:tcPr>
          <w:p w14:paraId="2719CC78" w14:textId="32BF614B" w:rsidR="00202580" w:rsidRPr="00202580" w:rsidRDefault="004A7631"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sidR="00986F4E">
              <w:rPr>
                <w:rFonts w:asciiTheme="majorHAnsi" w:hAnsiTheme="majorHAnsi" w:cstheme="majorHAnsi"/>
                <w:lang w:val="en-IN"/>
              </w:rPr>
              <w:instrText xml:space="preserve"> ADDIN ZOTERO_ITEM CSL_CITATION {"citationID":"FCL50ewB","properties":{"formattedCitation":"(Dhanaraju et al., 2022; Mohammed et al., 2022)","plainCitation":"(Dhanaraju et al., 2022; Mohammed et al., 2022)","noteIndex":0},"citationItems":[{"id":1278,"uris":["http://zotero.org/users/local/97ZdKRuJ/items/9AGQI4QE"],"itemData":{"id":1278,"type":"article-journal","abstract":"Smart farming is a development that has emphasized information and communication technology used in machinery, equipment, and sensors in network-based hi-tech farm supervision cycles. Innovative technologies, the Internet of Things (IoT), and cloud computing are anticipated to inspire growth and initiate the use of robots and artificial intelligence in farming. Such ground-breaking deviations are unsettling current agriculture approaches, while also presenting a range of challenges. This paper investigates the tools and equipment used in applications of wireless sensors in IoT agriculture, and the anticipated challenges faced when merging technology with conventional farming activities. Furthermore, this technical knowledge is helpful to growers during crop periods from sowing to harvest; and applications in both packing and transport are also investigated.","container-title":"Agriculture","DOI":"10.3390/agriculture12101745","ISSN":"2077-0472","issue":"10","journalAbbreviation":"Agriculture","language":"en","license":"https://creativecommons.org/licenses/by/4.0/","page":"1745","source":"DOI.org (Crossref)","title":"Smart Farming: Internet of Things (IoT)-Based Sustainable Agriculture","title-short":"Smart Farming","URL":"https://www.mdpi.com/2077-0472/12/10/1745","volume":"12","author":[{"family":"Dhanaraju","given":"Muthumanickam"},{"family":"Chenniappan","given":"Poongodi"},{"family":"Ramalingam","given":"Kumaraperumal"},{"family":"Pazhanivelan","given":"Sellaperumal"},{"family":"Kaliaperumal","given":"Ragunath"}],"accessed":{"date-parts":[["2025",2,25]]},"issued":{"date-parts":[["2022",10,21]]}}},{"id":1260,"uris":["http://zotero.org/users/local/97ZdKRuJ/items/FPHRURLW"],"itemData":{"id":1260,"type":"article-journal","container-title":"IEEE Access","DOI":"10.1109/ACCESS.2022.3190357","ISSN":"2169-3536","journalAbbreviation":"IEEE Access","license":"https://creativecommons.org/licenses/by/4.0/legalcode","page":"74508-74522","source":"DOI.org (Crossref)","title":"Internet of Things-Building Information Modeling Integration: Attacks, Challenges, and Countermeasures","title-short":"Internet of Things-Building Information Modeling Integration","URL":"https://ieeexplore.ieee.org/document/9828028/","volume":"10","author":[{"family":"Mohammed","given":"Baydaa Hashim"},{"family":"Sallehudin","given":"Hasimi"},{"family":"Mohamed","given":"Shaymaa Abdelghany"},{"family":"Satar","given":"Nurhizam Safie Mohd"},{"family":"Hussain","given":"Afifuddin Husairi Bin"}],"accessed":{"date-parts":[["2025",2,25]]},"issued":{"date-parts":[["2022"]]}}}],"schema":"https://github.com/citation-style-language/schema/raw/master/csl-citation.json"} </w:instrText>
            </w:r>
            <w:r>
              <w:rPr>
                <w:rFonts w:asciiTheme="majorHAnsi" w:hAnsiTheme="majorHAnsi" w:cstheme="majorHAnsi"/>
                <w:lang w:val="en-IN"/>
              </w:rPr>
              <w:fldChar w:fldCharType="separate"/>
            </w:r>
            <w:r w:rsidR="00986F4E" w:rsidRPr="00986F4E">
              <w:rPr>
                <w:rFonts w:hAnsi="Times New Roman" w:cs="Times New Roman"/>
              </w:rPr>
              <w:t>(Dhanaraju et al., 2022; Mohammed et al., 2022)</w:t>
            </w:r>
            <w:r>
              <w:rPr>
                <w:rFonts w:asciiTheme="majorHAnsi" w:hAnsiTheme="majorHAnsi" w:cstheme="majorHAnsi"/>
                <w:lang w:val="en-IN"/>
              </w:rPr>
              <w:fldChar w:fldCharType="end"/>
            </w:r>
          </w:p>
        </w:tc>
      </w:tr>
      <w:tr w:rsidR="000F374E" w:rsidRPr="00202580" w14:paraId="2AC0AF2B" w14:textId="77777777" w:rsidTr="00202580">
        <w:tc>
          <w:tcPr>
            <w:tcW w:w="0" w:type="auto"/>
            <w:hideMark/>
          </w:tcPr>
          <w:p w14:paraId="77C9CF2A" w14:textId="574FF864"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Energy </w:t>
            </w:r>
            <w:r w:rsidR="00BD32AD">
              <w:rPr>
                <w:rFonts w:asciiTheme="majorHAnsi" w:hAnsiTheme="majorHAnsi" w:cstheme="majorHAnsi"/>
                <w:b/>
                <w:bCs/>
                <w:lang w:val="en-IN"/>
              </w:rPr>
              <w:t>s</w:t>
            </w:r>
            <w:r w:rsidRPr="00202580">
              <w:rPr>
                <w:rFonts w:asciiTheme="majorHAnsi" w:hAnsiTheme="majorHAnsi" w:cstheme="majorHAnsi"/>
                <w:b/>
                <w:bCs/>
                <w:lang w:val="en-IN"/>
              </w:rPr>
              <w:t>ource</w:t>
            </w:r>
          </w:p>
        </w:tc>
        <w:tc>
          <w:tcPr>
            <w:tcW w:w="0" w:type="auto"/>
            <w:hideMark/>
          </w:tcPr>
          <w:p w14:paraId="141D6510"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Grid-powered, renewable (solar IoT in remote areas)</w:t>
            </w:r>
          </w:p>
        </w:tc>
        <w:tc>
          <w:tcPr>
            <w:tcW w:w="0" w:type="auto"/>
            <w:hideMark/>
          </w:tcPr>
          <w:p w14:paraId="46BAD261"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Solar-powered IoT, smart irrigation with energy efficiency</w:t>
            </w:r>
          </w:p>
        </w:tc>
        <w:tc>
          <w:tcPr>
            <w:tcW w:w="0" w:type="auto"/>
            <w:hideMark/>
          </w:tcPr>
          <w:p w14:paraId="0825BC97" w14:textId="547DB0F8" w:rsidR="00202580" w:rsidRPr="00202580" w:rsidRDefault="004A7631"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sidR="00986F4E">
              <w:rPr>
                <w:rFonts w:asciiTheme="majorHAnsi" w:hAnsiTheme="majorHAnsi" w:cstheme="majorHAnsi"/>
                <w:lang w:val="en-IN"/>
              </w:rPr>
              <w:instrText xml:space="preserve"> ADDIN ZOTERO_ITEM CSL_CITATION {"citationID":"Pa4EPfLq","properties":{"formattedCitation":"(Rosabal et al., 2023; Yadav et al., 2024)","plainCitation":"(Rosabal et al., 2023; Yadav et al., 2024)","noteIndex":0},"citationItems":[{"id":1262,"uris":["http://zotero.org/users/local/97ZdKRuJ/items/7LCJ2LZM"],"itemData":{"id":1262,"type":"article-journal","container-title":"IEEE Access","DOI":"10.1109/ACCESS.2023.3337214","ISSN":"2169-3536","journalAbbreviation":"IEEE Access","license":"https://creativecommons.org/licenses/by-nc-nd/4.0/","page":"133979-133992","source":"DOI.org (Crossref)","title":"Sustainable RF Wireless Energy Transfer for Massive IoT: Enablers and Challenges","title-short":"Sustainable RF Wireless Energy Transfer for Massive IoT","URL":"https://ieeexplore.ieee.org/document/10329348/","volume":"11","author":[{"family":"Rosabal","given":"Osmel Martínez"},{"family":"López","given":"Onel L. Alcaraz"},{"family":"Alves","given":"Hirley"},{"family":"Latva-Aho","given":"Matti"}],"accessed":{"date-parts":[["2025",2,25]]},"issued":{"date-parts":[["2023"]]}}},{"id":1280,"uris":["http://zotero.org/users/local/97ZdKRuJ/items/PLGMT57I"],"itemData":{"id":1280,"type":"paper-conference","container-title":"2024 10th International Conference on Electrical Energy Systems (ICEES)","DOI":"10.1109/ICEES61253.2024.10776923","event-place":"Chennai, India","event-title":"2024 10th International Conference on Electrical Energy Systems (ICEES)","ISBN":"979-8-3503-5377-8","license":"https://doi.org/10.15223/policy-029","page":"1-6","publisher":"IEEE","publisher-place":"Chennai, India","source":"DOI.org (Crossref)","title":"Implementation of Solar Powered Based Smart Drip Irrigation System Using IoT","URL":"https://ieeexplore.ieee.org/document/10776923/","author":[{"family":"Yadav","given":"Subhash"},{"family":"Singh","given":"Priyanshu"},{"family":"Yadav","given":"Prashant"},{"family":"Srivastav","given":"Priyanshu"},{"family":"Yadav","given":"Shubham Kumar"},{"family":"Singh","given":"Sangeeta"}],"accessed":{"date-parts":[["2025",2,25]]},"issued":{"date-parts":[["2024",8,22]]}}}],"schema":"https://github.com/citation-style-language/schema/raw/master/csl-citation.json"} </w:instrText>
            </w:r>
            <w:r>
              <w:rPr>
                <w:rFonts w:asciiTheme="majorHAnsi" w:hAnsiTheme="majorHAnsi" w:cstheme="majorHAnsi"/>
                <w:lang w:val="en-IN"/>
              </w:rPr>
              <w:fldChar w:fldCharType="separate"/>
            </w:r>
            <w:r w:rsidR="00986F4E" w:rsidRPr="00986F4E">
              <w:rPr>
                <w:rFonts w:hAnsi="Times New Roman" w:cs="Times New Roman"/>
              </w:rPr>
              <w:t>(Rosabal et al., 2023; Yadav et al., 2024)</w:t>
            </w:r>
            <w:r>
              <w:rPr>
                <w:rFonts w:asciiTheme="majorHAnsi" w:hAnsiTheme="majorHAnsi" w:cstheme="majorHAnsi"/>
                <w:lang w:val="en-IN"/>
              </w:rPr>
              <w:fldChar w:fldCharType="end"/>
            </w:r>
          </w:p>
        </w:tc>
      </w:tr>
      <w:tr w:rsidR="000F374E" w:rsidRPr="00202580" w14:paraId="754C8F2B" w14:textId="77777777" w:rsidTr="00202580">
        <w:tc>
          <w:tcPr>
            <w:tcW w:w="0" w:type="auto"/>
            <w:hideMark/>
          </w:tcPr>
          <w:p w14:paraId="3D0CD4F2" w14:textId="351801D4"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Economic </w:t>
            </w:r>
            <w:r w:rsidR="00BD32AD">
              <w:rPr>
                <w:rFonts w:asciiTheme="majorHAnsi" w:hAnsiTheme="majorHAnsi" w:cstheme="majorHAnsi"/>
                <w:b/>
                <w:bCs/>
                <w:lang w:val="en-IN"/>
              </w:rPr>
              <w:t>f</w:t>
            </w:r>
            <w:r w:rsidRPr="00202580">
              <w:rPr>
                <w:rFonts w:asciiTheme="majorHAnsi" w:hAnsiTheme="majorHAnsi" w:cstheme="majorHAnsi"/>
                <w:b/>
                <w:bCs/>
                <w:lang w:val="en-IN"/>
              </w:rPr>
              <w:t>easibility</w:t>
            </w:r>
          </w:p>
        </w:tc>
        <w:tc>
          <w:tcPr>
            <w:tcW w:w="0" w:type="auto"/>
            <w:hideMark/>
          </w:tcPr>
          <w:p w14:paraId="305216F7"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Expensive initial investment but cost-saving long-term benefits</w:t>
            </w:r>
          </w:p>
        </w:tc>
        <w:tc>
          <w:tcPr>
            <w:tcW w:w="0" w:type="auto"/>
            <w:hideMark/>
          </w:tcPr>
          <w:p w14:paraId="5847CD68"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Initial setup cost is high but leads to higher agricultural productivity</w:t>
            </w:r>
          </w:p>
        </w:tc>
        <w:tc>
          <w:tcPr>
            <w:tcW w:w="0" w:type="auto"/>
            <w:hideMark/>
          </w:tcPr>
          <w:p w14:paraId="559FFA27" w14:textId="15E317E4" w:rsidR="00202580" w:rsidRPr="00202580" w:rsidRDefault="00A05CC9"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sidR="00986F4E">
              <w:rPr>
                <w:rFonts w:asciiTheme="majorHAnsi" w:hAnsiTheme="majorHAnsi" w:cstheme="majorHAnsi"/>
                <w:lang w:val="en-IN"/>
              </w:rPr>
              <w:instrText xml:space="preserve"> ADDIN ZOTERO_ITEM CSL_CITATION {"citationID":"R5gFB4lF","properties":{"formattedCitation":"(Quy et al., 2022; Vijayan et al., 2023a)","plainCitation":"(Quy et al., 2022; Vijayan et al., 2023a)","noteIndex":0},"citationItems":[{"id":1281,"uris":["http://zotero.org/users/local/97ZdKRuJ/items/55ZRTL9B"],"itemData":{"id":1281,"type":"article-journal","abstract":"The growth of the global population coupled with a decline in natural resources, farmland, and the increase in unpredictable environmental conditions leads to food security is becoming a major concern for all nations worldwide. These problems are motivators that are driving the agricultural industry to transition to smart agriculture with the application of the Internet of Things (IoT) and big data solutions to improve operational efficiency and productivity. The IoT integrates a series of existing state-of-the-art solutions and technologies, such as wireless sensor networks, cognitive radio ad hoc networks, cloud computing, big data, and end-user applications. This study presents a survey of IoT solutions and demonstrates how IoT can be integrated into the smart agriculture sector. To achieve this objective, we discuss the vision of IoT-enabled smart agriculture ecosystems by evaluating their architecture (IoT devices, communication technologies, big data storage, and processing), their applications, and research timeline. In addition, we discuss trends and opportunities of IoT applications for smart agriculture and also indicate the open issues and challenges of IoT application in smart agriculture. We hope that the findings of this study will constitute important guidelines in research and promotion of IoT solutions aiming to improve the productivity and quality of the agriculture sector as well as facilitating the transition towards a future sustainable environment with an agroecological approach.","container-title":"Applied Sciences","DOI":"10.3390/app12073396","ISSN":"2076-3417","issue":"7","journalAbbreviation":"Applied Sciences","language":"en","license":"https://creativecommons.org/licenses/by/4.0/","page":"3396","source":"DOI.org (Crossref)","title":"IoT-Enabled Smart Agriculture: Architecture, Applications, and Challenges","title-short":"IoT-Enabled Smart Agriculture","URL":"https://www.mdpi.com/2076-3417/12/7/3396","volume":"12","author":[{"family":"Quy","given":"Vu Khanh"},{"family":"Hau","given":"Nguyen Van"},{"family":"Anh","given":"Dang Van"},{"family":"Quy","given":"Nguyen Minh"},{"family":"Ban","given":"Nguyen Tien"},{"family":"Lanza","given":"Stefania"},{"family":"Randazzo","given":"Giovanni"},{"family":"Muzirafuti","given":"Anselme"}],"accessed":{"date-parts":[["2025",2,25]]},"issued":{"date-parts":[["2022",3,27]]}}},{"id":1264,"uris":["http://zotero.org/users/local/97ZdKRuJ/items/D4DI5KYV"],"itemData":{"id":1264,"type":"article-journal","abstract":"This comprehensive review focuses on the integration of intelligent technologies, such as the Internet of Things (IoT), Artificial intelligence (AI), and Nondestructive Testing (NDT), in the Structural Health Monitoring (SHM) field of civil engineering. The article discusses intelligent technologies in SHM for residential, commercial, industrial, historical, and special buildings, such as nuclear power plants (NPPs). With the incorporation of intelligent technologies, there have been remarkable advancements in SHM, a crucial aspect of infrastructure safety, reliability, and durability. The combination of SHM and intelligent technologies provides a cost-effective and efficient building monitoring approach, significantly contributing to energy and resource conservation. This article explores using electronic instruments, such as sensors, microcontrollers, and embedded systems, to measure displacement, force, strain, and temperature, which are crucial for detecting structural damage. Implementing intelligent technologies in SHM reduces the reliance on manual and hazardous inspection practices, simplifying and reducing the cost of building monitoring. The article highlights the social, economic, and environmental benefits of adopting intelligent technologies in SHM by presenting key findings from existing research. This review aims to increase the reader’s understanding of the significance of these technologies in enhancing the efficiency of SHM in civil engineering by illuminating their advancements and applications.","container-title":"Buildings","DOI":"10.3390/buildings13081903","ISSN":"2075-5309","issue":"8","journalAbbreviation":"Buildings","language":"en","license":"https://creativecommons.org/licenses/by/4.0/","page":"1903","source":"DOI.org (Crossref)","title":"Development of Intelligent Technologies in SHM on the Innovative Diagnosis in Civil Engineering—A Comprehensive Review","URL":"https://www.mdpi.com/2075-5309/13/8/1903","volume":"13","author":[{"family":"Vijayan","given":"Dhanasingh Sivalinga"},{"family":"Sivasuriyan","given":"Arvindan"},{"family":"Devarajan","given":"Parthiban"},{"family":"Krejsa","given":"Martin"},{"family":"Chalecki","given":"Marek"},{"family":"Żółtowski","given":"Mariusz"},{"family":"Kozarzewska","given":"Alicja"},{"family":"Koda","given":"Eugeniusz"}],"accessed":{"date-parts":[["2025",2,25]]},"issued":{"date-parts":[["2023",7,26]]}}}],"schema":"https://github.com/citation-style-language/schema/raw/master/csl-citation.json"} </w:instrText>
            </w:r>
            <w:r>
              <w:rPr>
                <w:rFonts w:asciiTheme="majorHAnsi" w:hAnsiTheme="majorHAnsi" w:cstheme="majorHAnsi"/>
                <w:lang w:val="en-IN"/>
              </w:rPr>
              <w:fldChar w:fldCharType="separate"/>
            </w:r>
            <w:r w:rsidR="00986F4E" w:rsidRPr="00986F4E">
              <w:rPr>
                <w:rFonts w:hAnsi="Times New Roman" w:cs="Times New Roman"/>
              </w:rPr>
              <w:t>(Quy et al., 2022; Vijayan et al., 2023a)</w:t>
            </w:r>
            <w:r>
              <w:rPr>
                <w:rFonts w:asciiTheme="majorHAnsi" w:hAnsiTheme="majorHAnsi" w:cstheme="majorHAnsi"/>
                <w:lang w:val="en-IN"/>
              </w:rPr>
              <w:fldChar w:fldCharType="end"/>
            </w:r>
          </w:p>
        </w:tc>
      </w:tr>
      <w:tr w:rsidR="000F374E" w:rsidRPr="00202580" w14:paraId="0850E41F" w14:textId="77777777" w:rsidTr="00202580">
        <w:tc>
          <w:tcPr>
            <w:tcW w:w="0" w:type="auto"/>
            <w:hideMark/>
          </w:tcPr>
          <w:p w14:paraId="151D5F22" w14:textId="41DFCD0F"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b/>
                <w:bCs/>
                <w:lang w:val="en-IN"/>
              </w:rPr>
              <w:t xml:space="preserve">Future </w:t>
            </w:r>
            <w:r w:rsidR="00BD32AD">
              <w:rPr>
                <w:rFonts w:asciiTheme="majorHAnsi" w:hAnsiTheme="majorHAnsi" w:cstheme="majorHAnsi"/>
                <w:b/>
                <w:bCs/>
                <w:lang w:val="en-IN"/>
              </w:rPr>
              <w:t>t</w:t>
            </w:r>
            <w:r w:rsidRPr="00202580">
              <w:rPr>
                <w:rFonts w:asciiTheme="majorHAnsi" w:hAnsiTheme="majorHAnsi" w:cstheme="majorHAnsi"/>
                <w:b/>
                <w:bCs/>
                <w:lang w:val="en-IN"/>
              </w:rPr>
              <w:t>rends</w:t>
            </w:r>
          </w:p>
        </w:tc>
        <w:tc>
          <w:tcPr>
            <w:tcW w:w="0" w:type="auto"/>
            <w:hideMark/>
          </w:tcPr>
          <w:p w14:paraId="22D74E3B"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AI-driven predictive maintenance, blockchain for infrastructure data security</w:t>
            </w:r>
          </w:p>
        </w:tc>
        <w:tc>
          <w:tcPr>
            <w:tcW w:w="0" w:type="auto"/>
            <w:hideMark/>
          </w:tcPr>
          <w:p w14:paraId="38E0EDB9" w14:textId="77777777" w:rsidR="00202580" w:rsidRPr="00202580" w:rsidRDefault="00202580" w:rsidP="00202580">
            <w:pPr>
              <w:spacing w:after="120" w:line="240" w:lineRule="atLeast"/>
              <w:jc w:val="both"/>
              <w:rPr>
                <w:rFonts w:asciiTheme="majorHAnsi" w:hAnsiTheme="majorHAnsi" w:cstheme="majorHAnsi"/>
                <w:lang w:val="en-IN"/>
              </w:rPr>
            </w:pPr>
            <w:r w:rsidRPr="00202580">
              <w:rPr>
                <w:rFonts w:asciiTheme="majorHAnsi" w:hAnsiTheme="majorHAnsi" w:cstheme="majorHAnsi"/>
                <w:lang w:val="en-IN"/>
              </w:rPr>
              <w:t>AI-driven robotic farming, digital twins for real-time farm management</w:t>
            </w:r>
          </w:p>
        </w:tc>
        <w:tc>
          <w:tcPr>
            <w:tcW w:w="0" w:type="auto"/>
            <w:hideMark/>
          </w:tcPr>
          <w:p w14:paraId="280CA634" w14:textId="40B06BF7" w:rsidR="00202580" w:rsidRPr="00202580" w:rsidRDefault="00A05CC9" w:rsidP="00202580">
            <w:pPr>
              <w:spacing w:after="120" w:line="240" w:lineRule="atLeast"/>
              <w:jc w:val="both"/>
              <w:rPr>
                <w:rFonts w:asciiTheme="majorHAnsi" w:hAnsiTheme="majorHAnsi" w:cstheme="majorHAnsi"/>
                <w:lang w:val="en-IN"/>
              </w:rPr>
            </w:pPr>
            <w:r>
              <w:rPr>
                <w:rFonts w:asciiTheme="majorHAnsi" w:hAnsiTheme="majorHAnsi" w:cstheme="majorHAnsi"/>
                <w:lang w:val="en-IN"/>
              </w:rPr>
              <w:fldChar w:fldCharType="begin"/>
            </w:r>
            <w:r w:rsidR="00E60CB7">
              <w:rPr>
                <w:rFonts w:asciiTheme="majorHAnsi" w:hAnsiTheme="majorHAnsi" w:cstheme="majorHAnsi"/>
                <w:lang w:val="en-IN"/>
              </w:rPr>
              <w:instrText xml:space="preserve"> ADDIN ZOTERO_ITEM CSL_CITATION {"citationID":"sS5LyMJA","properties":{"formattedCitation":"(Bali &amp; Singh, 2024; Mai et al., 2024)","plainCitation":"(Bali &amp; Singh, 2024; Mai et al., 2024)","noteIndex":0},"citationItems":[{"id":1283,"uris":["http://zotero.org/users/local/97ZdKRuJ/items/UCETVBWW"],"itemData":{"id":1283,"type":"paper-conference","container-title":"2024 3rd International Conference on Sentiment Analysis and Deep Learning (ICSADL)","DOI":"10.1109/ICSADL61749.2024.00009","event-place":"Bhimdatta, Nepal","event-title":"2024 3rd International Conference on Sentiment Analysis and Deep Learning (ICSADL)","ISBN":"979-8-3503-9615-7","license":"https://doi.org/10.15223/policy-029","page":"14-21","publisher":"IEEE","publisher-place":"Bhimdatta, Nepal","source":"DOI.org (Crossref)","title":"Farming in the Digital Age: AI-Infused Digital Twins for Agriculture","title-short":"Farming in the Digital Age","URL":"https://ieeexplore.ieee.org/document/10601424/","author":[{"family":"Bali","given":"Milandeep Kour"},{"family":"Singh","given":"Monika"}],"accessed":{"date-parts":[["2025",2,25]]},"issued":{"date-parts":[["2024",3,13]]}}},{"id":1266,"uris":["http://zotero.org/users/local/97ZdKRuJ/items/5NVR3NQF"],"itemData":{"id":1266,"type":"article-journal","container-title":"Automation in Construction","DOI":"10.1016/j.autcon.2024.105522","ISSN":"09265805","journalAbbreviation":"Automation in Construction","language":"en","page":"105522","source":"DOI.org (Crossref)","title":"Decoding a decade: The evolution of artificial intelligence in security, communication, and maintenance within the construction industry","title-short":"Decoding a decade","URL":"https://linkinghub.elsevier.com/retrieve/pii/S0926580524002589","volume":"165","author":[{"family":"Mai","given":"Thu Giang"},{"family":"Nguyen","given":"Minh"},{"family":"Ghobakhlou","given":"Akbar"},{"family":"Yan","given":"Wei Qi"},{"family":"Chhun","given":"Bunleng"},{"family":"Nguyen","given":"Hoa"}],"accessed":{"date-parts":[["2025",2,25]]},"issued":{"date-parts":[["2024",9]]}}}],"schema":"https://github.com/citation-style-language/schema/raw/master/csl-citation.json"} </w:instrText>
            </w:r>
            <w:r>
              <w:rPr>
                <w:rFonts w:asciiTheme="majorHAnsi" w:hAnsiTheme="majorHAnsi" w:cstheme="majorHAnsi"/>
                <w:lang w:val="en-IN"/>
              </w:rPr>
              <w:fldChar w:fldCharType="separate"/>
            </w:r>
            <w:r w:rsidR="00E60CB7" w:rsidRPr="00E60CB7">
              <w:rPr>
                <w:rFonts w:hAnsi="Times New Roman" w:cs="Times New Roman"/>
              </w:rPr>
              <w:t>(Bali &amp; Singh, 2024; Mai et al., 2024)</w:t>
            </w:r>
            <w:r>
              <w:rPr>
                <w:rFonts w:asciiTheme="majorHAnsi" w:hAnsiTheme="majorHAnsi" w:cstheme="majorHAnsi"/>
                <w:lang w:val="en-IN"/>
              </w:rPr>
              <w:fldChar w:fldCharType="end"/>
            </w:r>
          </w:p>
        </w:tc>
      </w:tr>
    </w:tbl>
    <w:p w14:paraId="43EF00C0" w14:textId="77777777" w:rsidR="00202580" w:rsidRDefault="00202580">
      <w:pPr>
        <w:jc w:val="both"/>
        <w:rPr>
          <w:rFonts w:asciiTheme="majorHAnsi" w:hAnsiTheme="majorHAnsi" w:cstheme="majorHAnsi"/>
        </w:rPr>
      </w:pPr>
    </w:p>
    <w:p w14:paraId="57C656A9" w14:textId="77777777" w:rsidR="00754553" w:rsidRPr="00FC58B2" w:rsidRDefault="00754553">
      <w:pPr>
        <w:jc w:val="both"/>
        <w:rPr>
          <w:rFonts w:asciiTheme="majorHAnsi" w:hAnsiTheme="majorHAnsi" w:cstheme="majorHAnsi"/>
        </w:rPr>
      </w:pPr>
    </w:p>
    <w:p w14:paraId="48380223" w14:textId="7310BE80" w:rsidR="00C139E1" w:rsidRPr="003C376F" w:rsidRDefault="00FE582A" w:rsidP="003C376F">
      <w:pPr>
        <w:pStyle w:val="ListParagraph"/>
        <w:numPr>
          <w:ilvl w:val="1"/>
          <w:numId w:val="16"/>
        </w:numPr>
        <w:rPr>
          <w:rFonts w:asciiTheme="majorHAnsi" w:hAnsiTheme="majorHAnsi" w:cstheme="majorHAnsi"/>
        </w:rPr>
      </w:pPr>
      <w:r>
        <w:rPr>
          <w:rFonts w:asciiTheme="majorHAnsi" w:hAnsiTheme="majorHAnsi" w:cstheme="majorHAnsi"/>
          <w:b/>
        </w:rPr>
        <w:t xml:space="preserve"> </w:t>
      </w:r>
      <w:r w:rsidRPr="003C376F">
        <w:rPr>
          <w:rFonts w:asciiTheme="majorHAnsi" w:hAnsiTheme="majorHAnsi" w:cstheme="majorHAnsi"/>
          <w:b/>
        </w:rPr>
        <w:t>Io</w:t>
      </w:r>
      <w:r>
        <w:rPr>
          <w:rFonts w:asciiTheme="majorHAnsi" w:hAnsiTheme="majorHAnsi" w:cstheme="majorHAnsi"/>
          <w:b/>
        </w:rPr>
        <w:t>T</w:t>
      </w:r>
      <w:r w:rsidRPr="003C376F">
        <w:rPr>
          <w:rFonts w:asciiTheme="majorHAnsi" w:hAnsiTheme="majorHAnsi" w:cstheme="majorHAnsi"/>
          <w:b/>
        </w:rPr>
        <w:t xml:space="preserve"> </w:t>
      </w:r>
      <w:r>
        <w:rPr>
          <w:rFonts w:asciiTheme="majorHAnsi" w:hAnsiTheme="majorHAnsi" w:cstheme="majorHAnsi"/>
          <w:b/>
        </w:rPr>
        <w:t>A</w:t>
      </w:r>
      <w:r w:rsidRPr="003C376F">
        <w:rPr>
          <w:rFonts w:asciiTheme="majorHAnsi" w:hAnsiTheme="majorHAnsi" w:cstheme="majorHAnsi"/>
          <w:b/>
        </w:rPr>
        <w:t xml:space="preserve">pplications in </w:t>
      </w:r>
      <w:r>
        <w:rPr>
          <w:rFonts w:asciiTheme="majorHAnsi" w:hAnsiTheme="majorHAnsi" w:cstheme="majorHAnsi"/>
          <w:b/>
        </w:rPr>
        <w:t>C</w:t>
      </w:r>
      <w:r w:rsidRPr="003C376F">
        <w:rPr>
          <w:rFonts w:asciiTheme="majorHAnsi" w:hAnsiTheme="majorHAnsi" w:cstheme="majorHAnsi"/>
          <w:b/>
        </w:rPr>
        <w:t xml:space="preserve">ivil </w:t>
      </w:r>
      <w:r>
        <w:rPr>
          <w:rFonts w:asciiTheme="majorHAnsi" w:hAnsiTheme="majorHAnsi" w:cstheme="majorHAnsi"/>
          <w:b/>
        </w:rPr>
        <w:t>E</w:t>
      </w:r>
      <w:r w:rsidRPr="003C376F">
        <w:rPr>
          <w:rFonts w:asciiTheme="majorHAnsi" w:hAnsiTheme="majorHAnsi" w:cstheme="majorHAnsi"/>
          <w:b/>
        </w:rPr>
        <w:t>ngineering</w:t>
      </w:r>
    </w:p>
    <w:p w14:paraId="6D8CDC23" w14:textId="77777777" w:rsidR="008B4898" w:rsidRDefault="008B4898">
      <w:pPr>
        <w:jc w:val="both"/>
        <w:rPr>
          <w:rFonts w:asciiTheme="majorHAnsi" w:hAnsiTheme="majorHAnsi" w:cstheme="majorHAnsi"/>
          <w:b/>
        </w:rPr>
      </w:pPr>
    </w:p>
    <w:p w14:paraId="27B6D195" w14:textId="79CAD73E" w:rsidR="00C139E1" w:rsidRPr="003C376F" w:rsidRDefault="00F5342A" w:rsidP="003C376F">
      <w:pPr>
        <w:pStyle w:val="ListParagraph"/>
        <w:numPr>
          <w:ilvl w:val="2"/>
          <w:numId w:val="16"/>
        </w:numPr>
        <w:jc w:val="both"/>
        <w:rPr>
          <w:rFonts w:asciiTheme="majorHAnsi" w:hAnsiTheme="majorHAnsi" w:cstheme="majorHAnsi"/>
        </w:rPr>
      </w:pPr>
      <w:r w:rsidRPr="003C376F">
        <w:rPr>
          <w:rFonts w:asciiTheme="majorHAnsi" w:hAnsiTheme="majorHAnsi" w:cstheme="majorHAnsi"/>
          <w:b/>
        </w:rPr>
        <w:t xml:space="preserve"> Structural Health Monitoring</w:t>
      </w:r>
    </w:p>
    <w:p w14:paraId="2B9304F1" w14:textId="3BB2A500" w:rsidR="00C139E1" w:rsidRPr="00FC58B2" w:rsidRDefault="00F5342A">
      <w:pPr>
        <w:jc w:val="both"/>
        <w:rPr>
          <w:rFonts w:asciiTheme="majorHAnsi" w:hAnsiTheme="majorHAnsi" w:cstheme="majorHAnsi"/>
        </w:rPr>
      </w:pPr>
      <w:r w:rsidRPr="00FC58B2">
        <w:rPr>
          <w:rFonts w:asciiTheme="majorHAnsi" w:hAnsiTheme="majorHAnsi" w:cstheme="majorHAnsi"/>
        </w:rPr>
        <w:t>In civil engineering, structural health monitoring (SHM) is an important use of IoT</w:t>
      </w:r>
      <w:r w:rsidR="004A2A0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A05CC9">
        <w:rPr>
          <w:rFonts w:asciiTheme="majorHAnsi" w:hAnsiTheme="majorHAnsi" w:cstheme="majorHAnsi"/>
        </w:rPr>
        <w:instrText xml:space="preserve"> ADDIN ZOTERO_ITEM CSL_CITATION {"citationID":"FXstoYcl","properties":{"formattedCitation":"(Vijayan et al., 2023b)","plainCitation":"(Vijayan et al., 2023b)","noteIndex":0},"citationItems":[{"id":355,"uris":["http://zotero.org/users/local/97ZdKRuJ/items/6AY48D5M"],"itemData":{"id":355,"type":"article-journal","abstract":"This comprehensive review focuses on the integration of intelligent technologies, such as the Internet of Things (IoT), Artificial intelligence (AI), and Nondestructive Testing (NDT), in the Structural Health Monitoring (SHM) field of civil engineering. The article discusses intelligent technologies in SHM for residential, commercial, industrial, historical, and special buildings, such as nuclear power plants (NPPs). With the incorporation of intelligent technologies, there have been remarkable advancements in SHM, a crucial aspect of infrastructure safety, reliability, and durability. The combination of SHM and intelligent technologies provides a cost-effective and efficient building monitoring approach, significantly contributing to energy and resource conservation. This article explores using electronic instruments, such as sensors, microcontrollers, and embedded systems, to measure displacement, force, strain, and temperature, which are crucial for detecting structural damage. Implementing intelligent technologies in SHM reduces the reliance on manual and hazardous inspection practices, simplifying and reducing the cost of building monitoring. The article highlights the social, economic, and environmental benefits of adopting intelligent technologies in SHM by presenting key findings from existing research. This review aims to increase the reader’s understanding of the significance of these technologies in enhancing the efficiency of SHM in civil engineering by illuminating their advancements and applications.","container-title":"Buildings","DOI":"10.3390/buildings13081903","ISSN":"2075-5309","issue":"8","journalAbbreviation":"Buildings","language":"en","license":"https://creativecommons.org/licenses/by/4.0/","page":"1903","source":"DOI.org (Crossref)","title":"Development of Intelligent Technologies in SHM on the Innovative Diagnosis in Civil Engineering—A Comprehensive Review","URL":"https://www.mdpi.com/2075-5309/13/8/1903","volume":"13","author":[{"family":"Vijayan","given":"Dhanasingh Sivalinga"},{"family":"Sivasuriyan","given":"Arvindan"},{"family":"Devarajan","given":"Parthiban"},{"family":"Krejsa","given":"Martin"},{"family":"Chalecki","given":"Marek"},{"family":"Żółtowski","given":"Mariusz"},{"family":"Kozarzewska","given":"Alicja"},{"family":"Koda","given":"Eugeniusz"}],"accessed":{"date-parts":[["2024",11,14]]},"issued":{"date-parts":[["2023",7,26]]}}}],"schema":"https://github.com/citation-style-language/schema/raw/master/csl-citation.json"} </w:instrText>
      </w:r>
      <w:r w:rsidR="000014C8" w:rsidRPr="00FC58B2">
        <w:rPr>
          <w:rFonts w:asciiTheme="majorHAnsi" w:hAnsiTheme="majorHAnsi" w:cstheme="majorHAnsi"/>
        </w:rPr>
        <w:fldChar w:fldCharType="separate"/>
      </w:r>
      <w:r w:rsidR="00A05CC9" w:rsidRPr="00A05CC9">
        <w:rPr>
          <w:rFonts w:hAnsi="Times New Roman" w:cs="Times New Roman"/>
        </w:rPr>
        <w:t>(Vijayan et al., 2023b)</w:t>
      </w:r>
      <w:r w:rsidR="000014C8" w:rsidRPr="00FC58B2">
        <w:rPr>
          <w:rFonts w:asciiTheme="majorHAnsi" w:hAnsiTheme="majorHAnsi" w:cstheme="majorHAnsi"/>
        </w:rPr>
        <w:fldChar w:fldCharType="end"/>
      </w:r>
      <w:r w:rsidRPr="00FC58B2">
        <w:rPr>
          <w:rFonts w:asciiTheme="majorHAnsi" w:hAnsiTheme="majorHAnsi" w:cstheme="majorHAnsi"/>
        </w:rPr>
        <w:t>. This means constantly checking infrastructure to find problems and fix them before they get worse. IoT-enabled structural health monitoring systems utilize diverse sensors (e.g., strain gauges, accelerometers, displacement sensors) installed onto major infrastructure components such as bridges, buildings, tunnels, and dams. These sensors record real-time data on variables including load, vibration, deformation, temperature, and stress.</w:t>
      </w:r>
    </w:p>
    <w:p w14:paraId="423153CA" w14:textId="3D34AAC1" w:rsidR="00C139E1" w:rsidRPr="00FC58B2" w:rsidRDefault="00F5342A">
      <w:pPr>
        <w:jc w:val="both"/>
        <w:rPr>
          <w:rFonts w:asciiTheme="majorHAnsi" w:hAnsiTheme="majorHAnsi" w:cstheme="majorHAnsi"/>
        </w:rPr>
      </w:pPr>
      <w:r w:rsidRPr="00FC58B2">
        <w:rPr>
          <w:rFonts w:asciiTheme="majorHAnsi" w:hAnsiTheme="majorHAnsi" w:cstheme="majorHAnsi"/>
          <w:i/>
        </w:rPr>
        <w:t>Bridges:</w:t>
      </w:r>
      <w:r w:rsidRPr="00FC58B2">
        <w:rPr>
          <w:rFonts w:asciiTheme="majorHAnsi" w:hAnsiTheme="majorHAnsi" w:cstheme="majorHAnsi"/>
        </w:rPr>
        <w:t xml:space="preserve"> IoT sensors monitor dynamic loads, vibrations, and structural displacement, detecting early indicators of degradation or stress caused by traffic, weather, or seismic events</w:t>
      </w:r>
      <w:r w:rsidR="004A2A0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{"citationID":"O9ccUp97","properties":{"formattedCitation":"(Deng et al., 2023)","plainCitation":"(Deng et al., 2023)","noteIndex":0},"citationItems":[{"id":357,"uris":["http://zotero.org/users/local/97ZdKRuJ/items/FICBDSHZ"],"itemData":{"id":357,"type":"article-journal","abstract":"The health monitoring system of a bridge is an important guarantee for the safe operation of the bridge and has always been a research hotspot in the field of civil engineering. This paper reviews the latest progressions in bridge health monitoring over the past five years. This paper is organized according to the various links of the bridge health monitoring system. Firstly, the literature on monitoring technology is divided into two categories, sensor technology and computer vision technology, for review. Secondly, based on the obtained monitoring data, the data processing methods including preprocessing, noise reduction, and reconstruction are summarized. Then, the technical literature on abnormal data early warning systems is summarized. The recent advances in vibration-based and non-destructive testing-based damage identification methods are reviewed in the next section. Finally, the advantages and disadvantages of the existing research and the future research directions are summarized. This review aims to provide a clear framework and some reliable methods for future research.","container-title":"Buildings","DOI":"10.3390/buildings13061360","ISSN":"2075-5309","issue":"6","journalAbbreviation":"Buildings","language":"en","license":"https://creativecommons.org/licenses/by/4.0/","page":"1360","source":"DOI.org (Crossref)","title":"The Current Development of Structural Health Monitoring for Bridges: A Review","title-short":"The Current Development of Structural Health Monitoring for Bridges","URL":"https://www.mdpi.com/2075-5309/13/6/1360","volume":"13","author":[{"family":"Deng","given":"Zhihang"},{"family":"Huang","given":"Minshui"},{"family":"Wan","given":"Neng"},{"family":"Zhang","given":"Jianwei"}],"accessed":{"date-parts":[["2024",11,14]]},"issued":{"date-parts":[["2023",5,23]]}}}],"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(Deng et al., 2023)</w:t>
      </w:r>
      <w:r w:rsidR="000014C8" w:rsidRPr="00FC58B2">
        <w:rPr>
          <w:rFonts w:asciiTheme="majorHAnsi" w:hAnsiTheme="majorHAnsi" w:cstheme="majorHAnsi"/>
        </w:rPr>
        <w:fldChar w:fldCharType="end"/>
      </w:r>
      <w:r w:rsidRPr="00FC58B2">
        <w:rPr>
          <w:rFonts w:asciiTheme="majorHAnsi" w:hAnsiTheme="majorHAnsi" w:cstheme="majorHAnsi"/>
        </w:rPr>
        <w:t>. Data analysis systems can forecast maintenance requirements and avert disastrous failures.</w:t>
      </w:r>
    </w:p>
    <w:p w14:paraId="796835BC" w14:textId="438F514E" w:rsidR="00C139E1" w:rsidRPr="00FC58B2" w:rsidRDefault="00F5342A">
      <w:pPr>
        <w:jc w:val="both"/>
        <w:rPr>
          <w:rFonts w:asciiTheme="majorHAnsi" w:hAnsiTheme="majorHAnsi" w:cstheme="majorHAnsi"/>
        </w:rPr>
      </w:pPr>
      <w:r w:rsidRPr="00FC58B2">
        <w:rPr>
          <w:rFonts w:asciiTheme="majorHAnsi" w:hAnsiTheme="majorHAnsi" w:cstheme="majorHAnsi"/>
          <w:i/>
        </w:rPr>
        <w:lastRenderedPageBreak/>
        <w:t>Structures:</w:t>
      </w:r>
      <w:r w:rsidRPr="00FC58B2">
        <w:rPr>
          <w:rFonts w:asciiTheme="majorHAnsi" w:hAnsiTheme="majorHAnsi" w:cstheme="majorHAnsi"/>
        </w:rPr>
        <w:t xml:space="preserve"> IoT sensors monitor structural deformations, foundation stability, and material integrity</w:t>
      </w:r>
      <w:r w:rsidR="004A2A0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{"citationID":"gkpB5R25","properties":{"formattedCitation":"(Yosefi &amp; Nasseri, 2024)","plainCitation":"(Yosefi &amp; Nasseri, 2024)","noteIndex":0},"citationItems":[{"id":359,"uris":["http://zotero.org/users/local/97ZdKRuJ/items/R7YSI9FJ"],"itemData":{"id":359,"type":"article-journal","container-title":"Computational Engineering and Physical Modeling","DOI":"10.22115/cepm.2024.450000.1295","issue":"1","journalAbbreviation":"Comput. Eng. Phys. Model.","language":"eng","source":"DOI.org (CSL JSON)","title":"A Review Investigation of Damage Identification in Structures via Internet of Things","URL":"https://doi.org/10.22115/cepm.2024.450000.1295","volume":"7","author":[{"family":"Yosefi","given":"Abolfazl"},{"family":"Nasseri","given":"HamidReza"}],"accessed":{"date-parts":[["2024",11,14]]},"issued":{"date-parts":[["2024",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(Yosefi &amp; Nasseri, 2024)</w:t>
      </w:r>
      <w:r w:rsidR="000014C8" w:rsidRPr="00FC58B2">
        <w:rPr>
          <w:rFonts w:asciiTheme="majorHAnsi" w:hAnsiTheme="majorHAnsi" w:cstheme="majorHAnsi"/>
        </w:rPr>
        <w:fldChar w:fldCharType="end"/>
      </w:r>
      <w:r w:rsidRPr="00FC58B2">
        <w:rPr>
          <w:rFonts w:asciiTheme="majorHAnsi" w:hAnsiTheme="majorHAnsi" w:cstheme="majorHAnsi"/>
        </w:rPr>
        <w:t>. In skyscrapers, sensors quantify oscillations and other motions resulting from wind, temperature fluctuations, or adjacent construction activity.</w:t>
      </w:r>
    </w:p>
    <w:p w14:paraId="2DE266D5" w14:textId="175A30CC" w:rsidR="00C139E1" w:rsidRPr="00FC58B2" w:rsidRDefault="00F5342A">
      <w:pPr>
        <w:jc w:val="both"/>
        <w:rPr>
          <w:rFonts w:asciiTheme="majorHAnsi" w:hAnsiTheme="majorHAnsi" w:cstheme="majorHAnsi"/>
        </w:rPr>
      </w:pPr>
      <w:r w:rsidRPr="00FC58B2">
        <w:rPr>
          <w:rFonts w:asciiTheme="majorHAnsi" w:hAnsiTheme="majorHAnsi" w:cstheme="majorHAnsi"/>
          <w:i/>
        </w:rPr>
        <w:t>IoT sensors</w:t>
      </w:r>
      <w:r w:rsidRPr="00FC58B2">
        <w:rPr>
          <w:rFonts w:asciiTheme="majorHAnsi" w:hAnsiTheme="majorHAnsi" w:cstheme="majorHAnsi"/>
        </w:rPr>
        <w:t xml:space="preserve"> in tunnels monitor changes, cracks, water infiltration, and other structural issues that could affect stability</w:t>
      </w:r>
      <w:r w:rsidR="004A2A0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{"citationID":"jdUY2vbQ","properties":{"formattedCitation":"(Luo et al., 2024)","plainCitation":"(Luo et al., 2024)","noteIndex":0},"citationItems":[{"id":360,"uris":["http://zotero.org/users/local/97ZdKRuJ/items/XB9EK8RA"],"itemData":{"id":360,"type":"article-journal","abstract":"This paper presents an IoT-based solution for detecting grouting voids in tunnel construction using the Raspberry Pi microcomputer. Voids between the primary and secondary tunnel linings can compromise structural integrity, and traditional methods like GPR lack continuous feedback. The proposed system uses embedded electrical wires in the secondary lining to measure conductivity, with disruptions indicating unfilled voids. The Raspberry Pi monitors this in real time, uploading data to a cloud platform for engineer access via smartphone. Field tests were conducted in a full-scale, 600 m long tunnel to evaluate the system’s effectiveness. The tests demonstrated the system’s accuracy in detecting voids in various tunnel geometries, including straight sections, curves, and intersections. Using only the proposed void detection system, the largest void detected post-grouting was 1.8 cm, which is within acceptable limits and does not compromise the tunnel’s structural integrity or safety. The system proved to be a cost-effective and scalable solution for real-time monitoring during the grouting process, eliminating the need for continuous manual inspections. This study highlights the potential of IoT-based solutions in smart construction, providing a reliable and practical method for improving tunnel safety and operational efficiency during grouting operations.","container-title":"Buildings","DOI":"10.3390/buildings14113349","ISSN":"2075-5309","issue":"11","journalAbbreviation":"Buildings","language":"en","license":"https://creativecommons.org/licenses/by/4.0/","page":"3349","source":"DOI.org (Crossref)","title":"Raspberry Pi-Based IoT System for Grouting Void Detection in Tunnel Construction","URL":"https://www.mdpi.com/2075-5309/14/11/3349","volume":"14","author":[{"family":"Luo","given":"Weibin"},{"family":"Zheng","given":"Junxing"},{"family":"Miao","given":"Yu"},{"family":"Gao","given":"Lin"}],"accessed":{"date-parts":[["2024",11,14]]},"issued":{"date-parts":[["2024",10,23]]}}}],"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(Luo et al., 2024)</w:t>
      </w:r>
      <w:r w:rsidR="000014C8" w:rsidRPr="00FC58B2">
        <w:rPr>
          <w:rFonts w:asciiTheme="majorHAnsi" w:hAnsiTheme="majorHAnsi" w:cstheme="majorHAnsi"/>
        </w:rPr>
        <w:fldChar w:fldCharType="end"/>
      </w:r>
      <w:r w:rsidRPr="00FC58B2">
        <w:rPr>
          <w:rFonts w:asciiTheme="majorHAnsi" w:hAnsiTheme="majorHAnsi" w:cstheme="majorHAnsi"/>
        </w:rPr>
        <w:t>. This data facilitates preventive maintenance for avoiding collapses or hazardous events.</w:t>
      </w:r>
    </w:p>
    <w:p w14:paraId="618FC4D4" w14:textId="13B00379" w:rsidR="00C139E1" w:rsidRPr="00FC58B2" w:rsidRDefault="00F5342A">
      <w:pPr>
        <w:jc w:val="both"/>
        <w:rPr>
          <w:rFonts w:asciiTheme="majorHAnsi" w:hAnsiTheme="majorHAnsi" w:cstheme="majorHAnsi"/>
        </w:rPr>
      </w:pPr>
      <w:r w:rsidRPr="00FC58B2">
        <w:rPr>
          <w:rFonts w:asciiTheme="majorHAnsi" w:hAnsiTheme="majorHAnsi" w:cstheme="majorHAnsi"/>
          <w:i/>
        </w:rPr>
        <w:t xml:space="preserve">IoT-based SHM </w:t>
      </w:r>
      <w:r w:rsidRPr="00FC58B2">
        <w:rPr>
          <w:rFonts w:asciiTheme="majorHAnsi" w:hAnsiTheme="majorHAnsi" w:cstheme="majorHAnsi"/>
        </w:rPr>
        <w:t>systems facilitate predictive maintenance through continuous data collection, optimizing repair schedules, prolonging structural lifespan, saving costs, and improving safety</w:t>
      </w:r>
      <w:r w:rsidR="003C6CC0"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{"citationID":"LojKqH5S","properties":{"formattedCitation":"(Yosefi &amp; Nasseri, 2024)","plainCitation":"(Yosefi &amp; Nasseri, 2024)","noteIndex":0},"citationItems":[{"id":359,"uris":["http://zotero.org/users/local/97ZdKRuJ/items/R7YSI9FJ"],"itemData":{"id":359,"type":"article-journal","container-title":"Computational Engineering and Physical Modeling","DOI":"10.22115/cepm.2024.450000.1295","issue":"1","journalAbbreviation":"Comput. Eng. Phys. Model.","language":"eng","source":"DOI.org (CSL JSON)","title":"A Review Investigation of Damage Identification in Structures via Internet of Things","URL":"https://doi.org/10.22115/cepm.2024.450000.1295","volume":"7","author":[{"family":"Yosefi","given":"Abolfazl"},{"family":"Nasseri","given":"HamidReza"}],"accessed":{"date-parts":[["2024",11,14]]},"issued":{"date-parts":[["2024",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(Yosefi &amp; Nasseri, 2024)</w:t>
      </w:r>
      <w:r w:rsidR="000014C8" w:rsidRPr="00FC58B2">
        <w:rPr>
          <w:rFonts w:asciiTheme="majorHAnsi" w:hAnsiTheme="majorHAnsi" w:cstheme="majorHAnsi"/>
        </w:rPr>
        <w:fldChar w:fldCharType="end"/>
      </w:r>
      <w:r w:rsidRPr="00FC58B2">
        <w:rPr>
          <w:rFonts w:asciiTheme="majorHAnsi" w:hAnsiTheme="majorHAnsi" w:cstheme="majorHAnsi"/>
        </w:rPr>
        <w:t>.</w:t>
      </w:r>
    </w:p>
    <w:p w14:paraId="637EF5D8" w14:textId="60525AB8" w:rsidR="00C139E1" w:rsidRPr="003C376F" w:rsidRDefault="00F5342A" w:rsidP="003C376F">
      <w:pPr>
        <w:pStyle w:val="ListParagraph"/>
        <w:numPr>
          <w:ilvl w:val="2"/>
          <w:numId w:val="16"/>
        </w:numPr>
        <w:jc w:val="both"/>
        <w:rPr>
          <w:rFonts w:asciiTheme="majorHAnsi" w:hAnsiTheme="majorHAnsi" w:cstheme="majorHAnsi"/>
        </w:rPr>
      </w:pPr>
      <w:r w:rsidRPr="003C376F">
        <w:rPr>
          <w:rFonts w:asciiTheme="majorHAnsi" w:hAnsiTheme="majorHAnsi" w:cstheme="majorHAnsi"/>
          <w:b/>
        </w:rPr>
        <w:t xml:space="preserve"> Automation in Urban Infrastructure</w:t>
      </w:r>
    </w:p>
    <w:p w14:paraId="18AA50D7" w14:textId="77777777" w:rsidR="00C139E1" w:rsidRPr="00FC58B2" w:rsidRDefault="00F5342A">
      <w:pPr>
        <w:jc w:val="both"/>
        <w:rPr>
          <w:rFonts w:asciiTheme="majorHAnsi" w:hAnsiTheme="majorHAnsi" w:cstheme="majorHAnsi"/>
        </w:rPr>
      </w:pPr>
      <w:r w:rsidRPr="00FC58B2">
        <w:rPr>
          <w:rFonts w:asciiTheme="majorHAnsi" w:hAnsiTheme="majorHAnsi" w:cstheme="majorHAnsi"/>
        </w:rPr>
        <w:t>The automation of urban infrastructure via IoT enhances the efficiency of municipal services and enhances the quality of life. Principal applications consist of:</w:t>
      </w:r>
    </w:p>
    <w:p w14:paraId="58EBF4C3" w14:textId="353E3DE4" w:rsidR="00C139E1" w:rsidRPr="00FC58B2" w:rsidRDefault="00F5342A">
      <w:pPr>
        <w:jc w:val="both"/>
        <w:rPr>
          <w:rFonts w:asciiTheme="majorHAnsi" w:hAnsiTheme="majorHAnsi" w:cstheme="majorHAnsi"/>
        </w:rPr>
      </w:pPr>
      <w:r w:rsidRPr="00FC58B2">
        <w:rPr>
          <w:rFonts w:asciiTheme="majorHAnsi" w:hAnsiTheme="majorHAnsi" w:cstheme="majorHAnsi"/>
          <w:i/>
        </w:rPr>
        <w:t>Traffic Management:</w:t>
      </w:r>
      <w:r w:rsidRPr="00FC58B2">
        <w:rPr>
          <w:rFonts w:asciiTheme="majorHAnsi" w:hAnsiTheme="majorHAnsi" w:cstheme="majorHAnsi"/>
        </w:rPr>
        <w:t xml:space="preserve"> IoT-enabled traffic systems employ cameras, sensors, and interconnected cars to oversee traffic flow, dynamically regulate signals, and enhance route utilization</w:t>
      </w:r>
      <w:r w:rsidR="00DD61D7"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{"citationID":"bNvzRWkn","properties":{"formattedCitation":"(Aderibigbe &amp; Gumbo, 2024a)","plainCitation":"(Aderibigbe &amp; Gumbo, 2024a)","noteIndex":0},"citationItems":[{"id":362,"uris":["http://zotero.org/users/local/97ZdKRuJ/items/C773WGST"],"itemData":{"id":362,"type":"chapter","container-title":"Emerging Technologies for Smart Cities","event-place":"Cham","ISBN":"978-3-031-66942-2","language":"en","note":"DOI: 10.1007/978-3-031-66943-9_7","page":"171-192","publisher":"Springer Nature Switzerland","publisher-place":"Cham","source":"DOI.org (Crossref)","title":"Internet of Things (IoT) and Big Data as a Revolutionary Approach for Traffic Management","URL":"https://link.springer.com/10.1007/978-3-031-66943-9_7","container-author":[{"family":"Aderibigbe","given":"Oluwayemi-Oniya"},{"family":"Gumbo","given":"Trynos"},{"family":"Fadare","given":"Samson Olawale"}],"author":[{"family":"Aderibigbe","given":"Oluwayemi-Oniya"},{"family":"Gumbo","given":"Trynos"}],"accessed":{"date-parts":[["2024",11,14]]},"issued":{"date-parts":[["2024"]]}}}],"schema":"https://github.com/citation-style-language/schema/raw/master/csl-citation.json"}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(Aderibigbe &amp; Gumbo, 2024a)</w:t>
      </w:r>
      <w:r w:rsidR="000014C8" w:rsidRPr="00FC58B2">
        <w:rPr>
          <w:rFonts w:asciiTheme="majorHAnsi" w:hAnsiTheme="majorHAnsi" w:cstheme="majorHAnsi"/>
        </w:rPr>
        <w:fldChar w:fldCharType="end"/>
      </w:r>
      <w:r w:rsidRPr="00FC58B2">
        <w:rPr>
          <w:rFonts w:asciiTheme="majorHAnsi" w:hAnsiTheme="majorHAnsi" w:cstheme="majorHAnsi"/>
        </w:rPr>
        <w:t>. Information from these systems aids in alleviating congestion, minimizing emissions, and enhancing road safety. Certain systems can prioritize emergency vehicles or public transportation, thereby improving overall traffic efficiency.</w:t>
      </w:r>
    </w:p>
    <w:p w14:paraId="6F19C091" w14:textId="22F50F9F" w:rsidR="00C139E1" w:rsidRPr="00FC58B2" w:rsidRDefault="00F5342A">
      <w:pPr>
        <w:jc w:val="both"/>
        <w:rPr>
          <w:rFonts w:asciiTheme="majorHAnsi" w:hAnsiTheme="majorHAnsi" w:cstheme="majorHAnsi"/>
        </w:rPr>
      </w:pPr>
      <w:r w:rsidRPr="00FC58B2">
        <w:rPr>
          <w:rFonts w:asciiTheme="majorHAnsi" w:hAnsiTheme="majorHAnsi" w:cstheme="majorHAnsi"/>
          <w:i/>
        </w:rPr>
        <w:t>Waste Management:</w:t>
      </w:r>
      <w:r w:rsidRPr="00FC58B2">
        <w:rPr>
          <w:rFonts w:asciiTheme="majorHAnsi" w:hAnsiTheme="majorHAnsi" w:cstheme="majorHAnsi"/>
        </w:rPr>
        <w:t xml:space="preserve"> Intelligent garbage bins integrated with IoT sensors track fill levels and transmit data to waste management facilities, facilitating optimized collection routes and schedules</w:t>
      </w:r>
      <w:r w:rsidR="00DD61D7"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{"citationID":"O3qsF5hq","properties":{"formattedCitation":"(Addas et al., 2024)","plainCitation":"(Addas et al., 2024)","noteIndex":0},"citationItems":[{"id":363,"uris":["http://zotero.org/users/local/97ZdKRuJ/items/W27MALHD"],"itemData":{"id":363,"type":"article-journal","abstract":"Waste management poses a major challenge for cities worldwide, with significant environmental, economic, and social impacts. This paper proposes a novel waste management system leveraging recent advances in the Internet of Things (IoT), algorithms, and cloud analytics to enable more efficient, sustainable, and eco-friendly waste collection and processing in smart cities. An ultrasonic sensor prototype is tailored for reliable fill-level monitoring. A LoRaWAN and cellular network architecture provides city-wide connectivity. A cloud platform handles sensor data storage, processing, and analytics. Dynamic route optimization algorithms minimize time, distance, and fuel use based on real-time bin data. Extensive pilot studies in 10 different locations across Lahore, Pakistan, validated the system, processing over 200 million data points. The results showed a 32% improvement in route efficiency, a 29% decrease in fuel consumption and emissions, a 33% increase in waste processing throughput, and 18% vehicle maintenance savings versus conventional practices. This demonstrates quantifiable benefits across operational, economic, and sustainability dimensions. The proposed IoT-enabled waste management system represents a significant advancement towards sustainable and ecologically responsible waste practices in smart cities worldwide. This research provides a replicable model for holistic smart city solutions integrating sensing, algorithms, and analytics to transition civic operations towards data-driven, efficient paradigms. It represents a significant advancement in sustainable waste practices for smart cities worldwide. Further work could apply emerging technologies like automation and artificial intelligence to create waste management 3.0.","container-title":"PLOS ONE","DOI":"10.1371/journal.pone.0307608","ISSN":"1932-6203","issue":"7","journalAbbreviation":"PLoS ONE","language":"en","page":"e0307608","source":"DOI.org (Crossref)","title":"Waste management 2.0 leveraging internet of things for an efficient and eco-friendly smart city solution","URL":"https://dx.plos.org/10.1371/journal.pone.0307608","volume":"19","author":[{"family":"Addas","given":"Abdullah"},{"family":"Khan","given":"Muhammad Nasir"},{"family":"Naseer","given":"Fawad"}],"editor":[{"family":"Sharma","given":"Bhisham"}],"accessed":{"date-parts":[["2024",11,14]]},"issued":{"date-parts":[["2024",7,31]]}}}],"schema":"https://github.com/citation-style-language/schema/raw/master/csl-citation.json"}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(Addas et al., 2024)</w:t>
      </w:r>
      <w:r w:rsidR="000014C8" w:rsidRPr="00FC58B2">
        <w:rPr>
          <w:rFonts w:asciiTheme="majorHAnsi" w:hAnsiTheme="majorHAnsi" w:cstheme="majorHAnsi"/>
        </w:rPr>
        <w:fldChar w:fldCharType="end"/>
      </w:r>
      <w:r w:rsidRPr="00FC58B2">
        <w:rPr>
          <w:rFonts w:asciiTheme="majorHAnsi" w:hAnsiTheme="majorHAnsi" w:cstheme="majorHAnsi"/>
        </w:rPr>
        <w:t>. This decreases fuel consumption, mitigates overflow problems, and guarantees prompt waste disposal. Advanced technologies can amalgamate recycling sorting and furnish real-time data on trash patterns for resource allocation.</w:t>
      </w:r>
    </w:p>
    <w:p w14:paraId="49FD71D0" w14:textId="0AF265E6" w:rsidR="00C139E1" w:rsidRPr="00FC58B2" w:rsidRDefault="00F5342A">
      <w:pPr>
        <w:jc w:val="both"/>
        <w:rPr>
          <w:rFonts w:asciiTheme="majorHAnsi" w:hAnsiTheme="majorHAnsi" w:cstheme="majorHAnsi"/>
        </w:rPr>
      </w:pPr>
      <w:r w:rsidRPr="00FC58B2">
        <w:rPr>
          <w:rFonts w:asciiTheme="majorHAnsi" w:hAnsiTheme="majorHAnsi" w:cstheme="majorHAnsi"/>
          <w:i/>
        </w:rPr>
        <w:t>Utilities Management (Water and Power)</w:t>
      </w:r>
      <w:r w:rsidRPr="00FC58B2">
        <w:rPr>
          <w:rFonts w:asciiTheme="majorHAnsi" w:hAnsiTheme="majorHAnsi" w:cstheme="majorHAnsi"/>
        </w:rPr>
        <w:t>: IoT sensors and automated controls enhance the efficiency of water and power distribution systems</w:t>
      </w:r>
      <w:r w:rsidR="00DD61D7"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{"citationID":"mE8Tm360","properties":{"formattedCitation":"(Garc\\uc0\\u237{}a-Mart\\uc0\\u237{}n et al., 2023)","plainCitation":"(García-Martín et al., 2023)","noteIndex":0},"citationItems":[{"id":367,"uris":["http://zotero.org/users/local/97ZdKRuJ/items/BC3NK6QD"],"itemData":{"id":367,"type":"article-journal","container-title":"Internet of Things","DOI":"10.1016/j.iot.2023.100746","ISSN":"25426605","journalAbbreviation":"Internet of Things","language":"en","page":"100746","source":"DOI.org (Crossref)","title":"IoT solution for smart water distribution networks based on a low-power wireless network, combined at the device-level: A case study","title-short":"IoT solution for smart water distribution networks based on a low-power wireless network, combined at the device-level","URL":"https://linkinghub.elsevier.com/retrieve/pii/S2542660523000690","volume":"22","author":[{"family":"García-Martín","given":"Juan Pablo"},{"family":"Torralba","given":"Antonio"},{"family":"Hidalgo-Fort","given":"Eduardo"},{"family":"Daza","given":"David"},{"family":"González-Carvajal","given":"Ramón"}],"accessed":{"date-parts":[["2024",11,14]]},"issued":{"date-parts":[["2023",7]]}}}],"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szCs w:val="24"/>
        </w:rPr>
        <w:t>(García-Martín et al., 2023)</w:t>
      </w:r>
      <w:r w:rsidR="000014C8" w:rsidRPr="00FC58B2">
        <w:rPr>
          <w:rFonts w:asciiTheme="majorHAnsi" w:hAnsiTheme="majorHAnsi" w:cstheme="majorHAnsi"/>
        </w:rPr>
        <w:fldChar w:fldCharType="end"/>
      </w:r>
      <w:r w:rsidRPr="00FC58B2">
        <w:rPr>
          <w:rFonts w:asciiTheme="majorHAnsi" w:hAnsiTheme="majorHAnsi" w:cstheme="majorHAnsi"/>
        </w:rPr>
        <w:t>. Smart meters and leak detection systems in water networks provide accurate monitoring of water consumption and prompt notifications on leaks, hence promoting water conservation and timely maintenance. IoT-enabled solutions in power grids optimize load balancing, control peak demand, and mitigate power outages</w:t>
      </w:r>
      <w:r w:rsidR="00DD61D7"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{"citationID":"aAoXJgcD","properties":{"formattedCitation":"(Tabassum et al., 2024)","plainCitation":"(Tabassum et al., 2024)","noteIndex":0},"citationItems":[{"id":365,"uris":["http://zotero.org/users/local/97ZdKRuJ/items/RJGTBQ7D"],"itemData":{"id":365,"type":"article-journal","abstract":"The potential for Internet of Things (IoT) technology to transform energy management has led to significant interest in its incorporation into smart grid systems. This review discusses the state of IoT-powered smart grids today, focusing on applications, current technology, and power quality (PQ) issues. Key problems including harmonics, transients, and voltage fluctuations are identified, and mitigation techniques using sophisticated filters and intelligent systems like fuzzy logic control (FLC) and artificial neural networks (ANN) are investigated. Concerns about interoperability and scalability are among the other challenges the review lists for IoT implementation. The revolutionary potential of IoT in improving smart grid efficiency and dependability is highlighted in our findings, which provide valuable insights for scholars and practitioners seeking to develop this sector.","container-title":"Science and Technology for Energy Transition","DOI":"10.2516/stet/2024056","ISSN":"2804-7699","journalAbbreviation":"Sci. Tech. Energ. Transition","license":"https://creativecommons.org/licenses/by/4.0","page":"62","source":"DOI.org (Crossref)","title":"A comprehensive exploration of IoT-enabled smart grid systems: power quality issues, solutions, and challenges","title-short":"A comprehensive exploration of IoT-enabled smart grid systems","URL":"https://www.stet-review.org/10.2516/stet/2024056","volume":"79","author":[{"family":"Tabassum","given":"Saleha"},{"family":"Vijay Babu","given":"Attuluri R."},{"family":"Dheer","given":"Dharmendra Kumar"}],"editor":[{"family":"Rui-ming","given":"Fang"},{"family":"Liao","given":"Qiangqiang"}],"accessed":{"date-parts":[["2024",11,14]]},"issued":{"date-parts":[["2024"]]}}}],"schema":"https://github.com/citation-style-language/schema/raw/master/csl-citation.json"}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(Tabassum et al., 2024)</w:t>
      </w:r>
      <w:r w:rsidR="000014C8" w:rsidRPr="00FC58B2">
        <w:rPr>
          <w:rFonts w:asciiTheme="majorHAnsi" w:hAnsiTheme="majorHAnsi" w:cstheme="majorHAnsi"/>
        </w:rPr>
        <w:fldChar w:fldCharType="end"/>
      </w:r>
      <w:r w:rsidRPr="00FC58B2">
        <w:rPr>
          <w:rFonts w:asciiTheme="majorHAnsi" w:hAnsiTheme="majorHAnsi" w:cstheme="majorHAnsi"/>
        </w:rPr>
        <w:t>. Moreover, IoT improves energy management in buildings by overseeing HVAC systems, lighting, and other utilities, thereby fostering sustainable resource utilization</w:t>
      </w:r>
      <w:r w:rsidR="0096069C"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{"citationID":"i5AQk6uR","properties":{"formattedCitation":"(Dahmani, 2024)","plainCitation":"(Dahmani, 2024)","noteIndex":0},"citationItems":[{"id":368,"uris":["http://zotero.org/users/local/97ZdKRuJ/items/V9NNDTYK"],"itemData":{"id":368,"type":"chapter","abstract":"Grid computing, utilizing distributed resources, achieves goals in handling workloads in a distributed system. Unlike traditional high-performance computing, grid computing assigns tasks to nodes, showcasing heterogeneity without physical coupling. Grids, with variable sizes based on applications, use general-purpose middleware. In modern energy systems, integrating smart grids and grid computation is vital. Emphasizing resource efficiency, grid computation enhances smart grid performance; by enabling real-time monitoring, rapid adjustments for optimization, and outage prevention. Grid computation supports demand response strategies for electricity management and integrates distributed generation resources, such as solar panels and wind turbines, including autonomous microgrid supervision.","container-title":"Advances in Systems Analysis, Software Engineering, and High Performance Computing","ISBN":"979-8-3693-1794-5","note":"DOI: 10.4018/979-8-3693-1794-5.ch013","page":"278-304","publisher":"IGI Global","source":"DOI.org (Crossref)","title":"Energy Optimization and Smart Grids: IoT-Based Smart Grid Solution and Smart Grids Applications","title-short":"Energy Optimization and Smart Grids","URL":"https://services.igi-global.com/resolvedoi/resolve.aspx?doi=10.4018/979-8-3693-1794-5.ch013","editor":[{"family":"Naim","given":"Arshi"}],"author":[{"family":"Dahmani","given":"Sana"}],"accessed":{"date-parts":[["2024",11,14]]},"issued":{"date-parts":[["2024",5,15]]}}}],"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(Dahmani, 2024)</w:t>
      </w:r>
      <w:r w:rsidR="000014C8" w:rsidRPr="00FC58B2">
        <w:rPr>
          <w:rFonts w:asciiTheme="majorHAnsi" w:hAnsiTheme="majorHAnsi" w:cstheme="majorHAnsi"/>
        </w:rPr>
        <w:fldChar w:fldCharType="end"/>
      </w:r>
      <w:r w:rsidRPr="00FC58B2">
        <w:rPr>
          <w:rFonts w:asciiTheme="majorHAnsi" w:hAnsiTheme="majorHAnsi" w:cstheme="majorHAnsi"/>
        </w:rPr>
        <w:t>.</w:t>
      </w:r>
    </w:p>
    <w:p w14:paraId="052ED782" w14:textId="6407DDAF" w:rsidR="00C139E1" w:rsidRPr="003C376F" w:rsidRDefault="00F5342A" w:rsidP="003C376F">
      <w:pPr>
        <w:pStyle w:val="ListParagraph"/>
        <w:numPr>
          <w:ilvl w:val="2"/>
          <w:numId w:val="16"/>
        </w:numPr>
        <w:rPr>
          <w:rFonts w:asciiTheme="majorHAnsi" w:hAnsiTheme="majorHAnsi" w:cstheme="majorHAnsi"/>
        </w:rPr>
      </w:pPr>
      <w:r w:rsidRPr="003C376F">
        <w:rPr>
          <w:rFonts w:asciiTheme="majorHAnsi" w:hAnsiTheme="majorHAnsi" w:cstheme="majorHAnsi"/>
          <w:b/>
        </w:rPr>
        <w:t>Environmental Monitoring</w:t>
      </w:r>
    </w:p>
    <w:p w14:paraId="4DE8FC25" w14:textId="7081A9B3" w:rsidR="00C139E1" w:rsidRPr="00FC58B2" w:rsidRDefault="00F5342A">
      <w:pPr>
        <w:jc w:val="both"/>
        <w:rPr>
          <w:rFonts w:asciiTheme="majorHAnsi" w:hAnsiTheme="majorHAnsi" w:cstheme="majorHAnsi"/>
        </w:rPr>
      </w:pPr>
      <w:r w:rsidRPr="00FC58B2">
        <w:rPr>
          <w:rFonts w:asciiTheme="majorHAnsi" w:hAnsiTheme="majorHAnsi" w:cstheme="majorHAnsi"/>
        </w:rPr>
        <w:t>Environmental monitoring has become increasingly vital for urban infrastructure development and maintenance as cities seek to establish healthier, more sustainable ecosystems. IoT technologies facilitate environmental monitoring by acquiring information on air quality, noise levels, water quality, and other characteristics impacting public health and urban infrastructure</w:t>
      </w:r>
      <w:r w:rsidR="0096069C"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{"citationID":"E8yDOBWF","properties":{"formattedCitation":"(Narayana et al., 2024)","plainCitation":"(Narayana et al., 2024)","noteIndex":0},"citationItems":[{"id":369,"uris":["http://zotero.org/users/local/97ZdKRuJ/items/ARYDD8L9"],"itemData":{"id":369,"type":"article-journal","container-title":"Heliyon","DOI":"10.1016/j.heliyon.2024.e28195","ISSN":"24058440","issue":"7","journalAbbreviation":"Heliyon","language":"en","page":"e28195","source":"DOI.org (Crossref)","title":"Advances in real time smart monitoring of environmental parameters using IoT and sensors","URL":"https://linkinghub.elsevier.com/retrieve/pii/S2405844024042269","volume":"10","author":[{"family":"Narayana","given":"T. Lakshmi"},{"family":"Venkatesh","given":"C."},{"family":"Kiran","given":"Ajmeera"},{"family":"J","given":"Chinna Babu"},{"family":"Kumar","given":"Adarsh"},{"family":"Khan","given":"Surbhi Bhatia"},{"family":"Almusharraf","given":"Ahlam"},{"family":"Quasim","given":"Mohammad Tabrez"}],"accessed":{"date-parts":[["2024",11,14]]},"issued":{"date-parts":[["2024",4]]}}}],"schema":"https://github.com/citation-style-language/schema/raw/master/csl-citation.json"}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(Narayana et al., 2024)</w:t>
      </w:r>
      <w:r w:rsidR="000014C8" w:rsidRPr="00FC58B2">
        <w:rPr>
          <w:rFonts w:asciiTheme="majorHAnsi" w:hAnsiTheme="majorHAnsi" w:cstheme="majorHAnsi"/>
        </w:rPr>
        <w:fldChar w:fldCharType="end"/>
      </w:r>
      <w:r w:rsidRPr="00FC58B2">
        <w:rPr>
          <w:rFonts w:asciiTheme="majorHAnsi" w:hAnsiTheme="majorHAnsi" w:cstheme="majorHAnsi"/>
        </w:rPr>
        <w:t>.</w:t>
      </w:r>
      <w:r w:rsidR="00CF0192" w:rsidRPr="00FC58B2">
        <w:rPr>
          <w:rFonts w:asciiTheme="majorHAnsi" w:hAnsiTheme="majorHAnsi" w:cstheme="majorHAnsi"/>
        </w:rPr>
        <w:t xml:space="preserve"> </w:t>
      </w:r>
      <w:r w:rsidRPr="00FC58B2">
        <w:rPr>
          <w:rFonts w:asciiTheme="majorHAnsi" w:hAnsiTheme="majorHAnsi" w:cstheme="majorHAnsi"/>
        </w:rPr>
        <w:t xml:space="preserve">Key IoT applications in environmental monitoring </w:t>
      </w:r>
      <w:r w:rsidR="00533816" w:rsidRPr="00FC58B2">
        <w:rPr>
          <w:rFonts w:asciiTheme="majorHAnsi" w:hAnsiTheme="majorHAnsi" w:cstheme="majorHAnsi"/>
        </w:rPr>
        <w:t>includes</w:t>
      </w:r>
      <w:r w:rsidRPr="00FC58B2">
        <w:rPr>
          <w:rFonts w:asciiTheme="majorHAnsi" w:hAnsiTheme="majorHAnsi" w:cstheme="majorHAnsi"/>
        </w:rPr>
        <w:t xml:space="preserve"> the following:</w:t>
      </w:r>
    </w:p>
    <w:p w14:paraId="7E1E025C" w14:textId="6F9336D2" w:rsidR="00C139E1" w:rsidRPr="00FC58B2" w:rsidRDefault="00F5342A">
      <w:pPr>
        <w:jc w:val="both"/>
        <w:rPr>
          <w:rFonts w:asciiTheme="majorHAnsi" w:hAnsiTheme="majorHAnsi" w:cstheme="majorHAnsi"/>
        </w:rPr>
      </w:pPr>
      <w:r w:rsidRPr="00FC58B2">
        <w:rPr>
          <w:rFonts w:asciiTheme="majorHAnsi" w:hAnsiTheme="majorHAnsi" w:cstheme="majorHAnsi"/>
        </w:rPr>
        <w:t>Air Quality Monitoring: IoT sensors identify contaminants like CO₂, particulate matter (PM</w:t>
      </w:r>
      <w:r w:rsidR="008E5BD9">
        <w:rPr>
          <w:rFonts w:asciiTheme="majorHAnsi" w:hAnsiTheme="majorHAnsi" w:cstheme="majorHAnsi"/>
        </w:rPr>
        <w:t xml:space="preserve"> </w:t>
      </w:r>
      <w:r w:rsidRPr="00FC58B2">
        <w:rPr>
          <w:rFonts w:asciiTheme="majorHAnsi" w:hAnsiTheme="majorHAnsi" w:cstheme="majorHAnsi"/>
        </w:rPr>
        <w:t>2.5 and PM</w:t>
      </w:r>
      <w:r w:rsidR="008E5BD9">
        <w:rPr>
          <w:rFonts w:asciiTheme="majorHAnsi" w:hAnsiTheme="majorHAnsi" w:cstheme="majorHAnsi"/>
        </w:rPr>
        <w:t xml:space="preserve"> </w:t>
      </w:r>
      <w:r w:rsidRPr="00FC58B2">
        <w:rPr>
          <w:rFonts w:asciiTheme="majorHAnsi" w:hAnsiTheme="majorHAnsi" w:cstheme="majorHAnsi"/>
        </w:rPr>
        <w:t>10), nitrogen dioxide, and sulfur dioxide</w:t>
      </w:r>
      <w:r w:rsidR="009534B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{"citationID":"dBXugDLT","properties":{"formattedCitation":"(Samal et al., 2023)","plainCitation":"(Samal et al., 2023)","noteIndex":0},"citationItems":[{"id":372,"uris":["http://zotero.org/users/local/97ZdKRuJ/items/PQJI8TK2"],"itemData":{"id":372,"type":"paper-conference","container-title":"2023 IEEE International Symposium on Smart Electronic Systems (iSES)","DOI":"10.1109/iSES58672.2023.00099","event-place":"Ahmedabad, India","event-title":"2023 IEEE International Symposium on Smart Electronic Systems (iSES)","ISBN":"979-8-3503-8324-9","license":"https://doi.org/10.15223/policy-029","page":"441-444","publisher":"IEEE","publisher-place":"Ahmedabad, India","source":"DOI.org (Crossref)","title":"Integrated IoT-Based Air Quality Monitoring and Prediction System: A Hybrid Approach","title-short":"Integrated IoT-Based Air Quality Monitoring and Prediction System","URL":"https://ieeexplore.ieee.org/document/10467082/","author":[{"family":"Samal","given":"Aryan"},{"family":"Samal","given":"Lopamudra"},{"family":"Swain","given":"Ayas Kanta"},{"family":"Mahapatra","given":"KamalaKanta"}],"accessed":{"date-parts":[["2024",11,14]]},"issued":{"date-parts":[["2023",12,18]]}}}],"schema":"https://github.com/citation-style-language/schema/raw/master/csl-citation.json"}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(Samal et al., 2023)</w:t>
      </w:r>
      <w:r w:rsidR="000014C8" w:rsidRPr="00FC58B2">
        <w:rPr>
          <w:rFonts w:asciiTheme="majorHAnsi" w:hAnsiTheme="majorHAnsi" w:cstheme="majorHAnsi"/>
        </w:rPr>
        <w:fldChar w:fldCharType="end"/>
      </w:r>
      <w:r w:rsidRPr="00FC58B2">
        <w:rPr>
          <w:rFonts w:asciiTheme="majorHAnsi" w:hAnsiTheme="majorHAnsi" w:cstheme="majorHAnsi"/>
        </w:rPr>
        <w:t>. By monitoring air quality in real-time, municipalities may identify pollution hotspots, communicate notifications to the public, and execute targeted strategies that reduce emissions. This data also guides strategies aimed at enhancing air quality and facilitates adherence to environmental standards.</w:t>
      </w:r>
    </w:p>
    <w:p w14:paraId="604D8B57" w14:textId="41E4B5ED" w:rsidR="00C139E1" w:rsidRPr="00FC58B2" w:rsidRDefault="00F5342A">
      <w:pPr>
        <w:jc w:val="both"/>
        <w:rPr>
          <w:rFonts w:asciiTheme="majorHAnsi" w:hAnsiTheme="majorHAnsi" w:cstheme="majorHAnsi"/>
        </w:rPr>
      </w:pPr>
      <w:r w:rsidRPr="00FC58B2">
        <w:rPr>
          <w:rFonts w:asciiTheme="majorHAnsi" w:hAnsiTheme="majorHAnsi" w:cstheme="majorHAnsi"/>
        </w:rPr>
        <w:t>Noise Monitoring: IoT noise sensors assess sound levels in metropolitan environments, detecting elevated noise pollution from vehicular traffic, construction, or industrial operations</w:t>
      </w:r>
      <w:r w:rsidR="003B07D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{"citationID":"DvW8C4bl","properties":{"formattedCitation":"(Govea et al., 2024)","plainCitation":"(Govea et al., 2024)","noteIndex":0},"citationItems":[{"id":373,"uris":["http://zotero.org/users/local/97ZdKRuJ/items/3ZCWSJB5"],"itemData":{"id":373,"type":"article-journal","abstract":"This work addresses assessing air quality and noise in urban environments by integrating predictive models and Internet of Things technologies. For this, a model generated heat maps for PM2.5 and noise levels, incorporating traffic data from open sources for precise contextualization. This approach reveals significant correlations between high pollutant/noise concentrations and their proximity to industrial zones and traffic routes. The predictive models, including convolutional neural networks and decision trees, demonstrated high accuracy in predicting pollution and noise levels, with correlation values such as R2 of 0.93 for PM2.5 and 0.90 for noise. These findings highlight the need to address environmental issues in urban planning comprehensively. Furthermore, the study suggests policies based on the quantitative results, such as implementing low-emission zones and promoting green spaces, to improve urban environmental management. This analysis offers a significant contribution to scientific understanding and practical applicability in the planning and management of urban environments, emphasizing the relevance of an integrated and data-driven approach to inform effective policy decisions in urban environmental management.","container-title":"Sensors","DOI":"10.3390/s24020311","ISSN":"1424-8220","issue":"2","journalAbbreviation":"Sensors","language":"en","license":"https://creativecommons.org/licenses/by/4.0/","page":"311","source":"DOI.org (Crossref)","title":"Integration of Data and Predictive Models for the Evaluation of Air Quality and Noise in Urban Environments","URL":"https://www.mdpi.com/1424-8220/24/2/311","volume":"24","author":[{"family":"Govea","given":"Jaime"},{"family":"Gaibor-Naranjo","given":"Walter"},{"family":"Sanchez-Viteri","given":"Santiago"},{"family":"Villegas-Ch","given":"William"}],"accessed":{"date-parts":[["2024",11,14]]},"issued":{"date-parts":[["2024",1,5]]}}}],"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(Govea et al., 2024)</w:t>
      </w:r>
      <w:r w:rsidR="000014C8" w:rsidRPr="00FC58B2">
        <w:rPr>
          <w:rFonts w:asciiTheme="majorHAnsi" w:hAnsiTheme="majorHAnsi" w:cstheme="majorHAnsi"/>
        </w:rPr>
        <w:fldChar w:fldCharType="end"/>
      </w:r>
      <w:r w:rsidRPr="00FC58B2">
        <w:rPr>
          <w:rFonts w:asciiTheme="majorHAnsi" w:hAnsiTheme="majorHAnsi" w:cstheme="majorHAnsi"/>
        </w:rPr>
        <w:t>. Noise data allows municipalities to implement noise regulations, design calmer urban areas, and tackle noise-related health issues for inhabitants.</w:t>
      </w:r>
    </w:p>
    <w:p w14:paraId="19E775A1" w14:textId="0D675670" w:rsidR="00C139E1" w:rsidRPr="00FC58B2" w:rsidRDefault="00F5342A">
      <w:pPr>
        <w:jc w:val="both"/>
        <w:rPr>
          <w:rFonts w:asciiTheme="majorHAnsi" w:hAnsiTheme="majorHAnsi" w:cstheme="majorHAnsi"/>
        </w:rPr>
      </w:pPr>
      <w:r w:rsidRPr="00FC58B2">
        <w:rPr>
          <w:rFonts w:asciiTheme="majorHAnsi" w:hAnsiTheme="majorHAnsi" w:cstheme="majorHAnsi"/>
        </w:rPr>
        <w:t>Water Quality and Flood Monitoring: IoT sensors in aquatic environments and distribution systems assess parameters like pH, turbidity, temperature, and contaminant concentrations</w:t>
      </w:r>
      <w:r w:rsidR="003B07D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{"citationID":"idjk2piA","properties":{"formattedCitation":"(Sugiharto et al., 2024)","plainCitation":"(Sugiharto et al., 2024)","noteIndex":0},"citationItems":[{"id":375,"uris":["http://zotero.org/users/local/97ZdKRuJ/items/MR22HBDN"],"itemData":{"id":375,"type":"article-journal","container-title":"Instrumentation Mesure Métrologie","DOI":"10.18280/i2m.230401","ISSN":"16314670, 22698485","issue":"4","journalAbbreviation":"I2M","source":"DOI.org (Crossref)","title":"Selecting IoT-Enabled Water Quality Index Parameters for Smart Environmental Management","URL":"https://www.iieta.org/journals/i2m/paper/10.18280/i2m.230401","volume":"23","author":[{"family":"Sugiharto","given":"Wibowo Harry"},{"family":"Susanto","given":"Heru"},{"family":"Prasetijo","given":"Agung Budi"}],"accessed":{"date-parts":[["2024",11,14]]},"issued":{"date-parts":[["2024",8,23]]}}}],"schema":"https://github.com/citation-style-language/schema/raw/master/csl-citation.json"}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(Sugiharto et al., 2024)</w:t>
      </w:r>
      <w:r w:rsidR="000014C8" w:rsidRPr="00FC58B2">
        <w:rPr>
          <w:rFonts w:asciiTheme="majorHAnsi" w:hAnsiTheme="majorHAnsi" w:cstheme="majorHAnsi"/>
        </w:rPr>
        <w:fldChar w:fldCharType="end"/>
      </w:r>
      <w:r w:rsidRPr="00FC58B2">
        <w:rPr>
          <w:rFonts w:asciiTheme="majorHAnsi" w:hAnsiTheme="majorHAnsi" w:cstheme="majorHAnsi"/>
        </w:rPr>
        <w:t>. Sensors in rivers and drainage systems can monitor water levels, facilitating early flood alerts and mitigating disaster risks. IoT systems safeguard public health and ensure the integrity of water supplies for urban and agricultural applications by facilitating immediate responses to alterations in water quality</w:t>
      </w:r>
      <w:r w:rsidR="003B07D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{"citationID":"PxjmH6sF","properties":{"formattedCitation":"(Ramakrishnan et al., 2024)","plainCitation":"(Ramakrishnan et al., 2024)","noteIndex":0},"citationItems":[{"id":377,"uris":["http://zotero.org/users/local/97ZdKRuJ/items/RSZ39MCL"],"itemData":{"id":377,"type":"chapter","abstract":"Water pollution is a global crisis impacting ecosystems, health, and economies. This chapter explores strategies to combat it, stressing advanced water quality sensors' vital role. It scrutinizes pollutants, emphasizing modern sensor tech's importance in ensuring water safety. Tackling pollution is crucial for biodiversity, human health, and clean water access. Pollutants include heavy metals, chemicals, pathogens, and sediments, requiring precise monitoring by sensors using various technologies. They offer real-time detection and response, covering chemical, biological, physical, remote sensing, and IoT-enabled sensors. Challenges like maintenance persist, requiring protocols and training. Collaboration and sensor tech are pivotal in ensuring cleaner water. This chapter highlights technology's role in managing water quality, emphasizing innovation for safeguarding this vital resource.","container-title":"Advances in Environmental Engineering and Green Technologies","ISBN":"979-8-3693-1930-7","note":"DOI: 10.4018/979-8-3693-1930-7.ch005","page":"78-101","publisher":"IGI Global","source":"DOI.org (Crossref)","title":"Water Pollutants, Sensor Types, and Their Advantages and Challenges:","title-short":"Water Pollutants, Sensor Types, and Their Advantages and Challenges","URL":"https://services.igi-global.com/resolvedoi/resolve.aspx?doi=10.4018/979-8-3693-1930-7.ch005","editor":[{"family":"Wani","given":"Khursheed Ahmad"}],"author":[{"family":"Ramakrishnan","given":"Sanjeevi"},{"family":"Sathvara","given":"Prashantkumar"},{"family":"Tripathi","given":"Sandeep"},{"family":"Jayaraman","given":"Anuradha"}],"accessed":{"date-parts":[["2024",11,14]]},"issued":{"date-parts":[["2024",5,23]]}}}],"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(Ramakrishnan et al., 2024)</w:t>
      </w:r>
      <w:r w:rsidR="000014C8" w:rsidRPr="00FC58B2">
        <w:rPr>
          <w:rFonts w:asciiTheme="majorHAnsi" w:hAnsiTheme="majorHAnsi" w:cstheme="majorHAnsi"/>
        </w:rPr>
        <w:fldChar w:fldCharType="end"/>
      </w:r>
      <w:r w:rsidRPr="00FC58B2">
        <w:rPr>
          <w:rFonts w:asciiTheme="majorHAnsi" w:hAnsiTheme="majorHAnsi" w:cstheme="majorHAnsi"/>
        </w:rPr>
        <w:t>.</w:t>
      </w:r>
    </w:p>
    <w:p w14:paraId="5F985FFA" w14:textId="77777777" w:rsidR="00C139E1" w:rsidRDefault="00F5342A">
      <w:pPr>
        <w:jc w:val="both"/>
        <w:rPr>
          <w:rFonts w:asciiTheme="majorHAnsi" w:hAnsiTheme="majorHAnsi" w:cstheme="majorHAnsi"/>
        </w:rPr>
      </w:pPr>
      <w:r w:rsidRPr="00FC58B2">
        <w:rPr>
          <w:rFonts w:asciiTheme="majorHAnsi" w:hAnsiTheme="majorHAnsi" w:cstheme="majorHAnsi"/>
        </w:rPr>
        <w:t>IoT-based environmental monitoring safeguards public health and aids in the conservation of urban and natural ecosystems. By incorporating IoT-driven environmental data, cities may develop more sustainable and resilient infrastructures that adjust to environmental changes and facilitate long-term urban development.</w:t>
      </w:r>
    </w:p>
    <w:p w14:paraId="249D5130" w14:textId="77777777" w:rsidR="00754553" w:rsidRPr="00FC58B2" w:rsidRDefault="00754553">
      <w:pPr>
        <w:jc w:val="both"/>
        <w:rPr>
          <w:rFonts w:asciiTheme="majorHAnsi" w:hAnsiTheme="majorHAnsi" w:cstheme="majorHAnsi"/>
        </w:rPr>
      </w:pPr>
    </w:p>
    <w:p w14:paraId="73A6E663" w14:textId="3F956BDC" w:rsidR="00C139E1" w:rsidRPr="003C376F" w:rsidRDefault="00CD773D" w:rsidP="003C376F">
      <w:pPr>
        <w:pStyle w:val="ListParagraph"/>
        <w:numPr>
          <w:ilvl w:val="1"/>
          <w:numId w:val="16"/>
        </w:numPr>
        <w:rPr>
          <w:rFonts w:asciiTheme="majorHAnsi" w:hAnsiTheme="majorHAnsi" w:cstheme="majorHAnsi"/>
        </w:rPr>
      </w:pPr>
      <w:r w:rsidRPr="003C376F">
        <w:rPr>
          <w:rFonts w:asciiTheme="majorHAnsi" w:hAnsiTheme="majorHAnsi" w:cstheme="majorHAnsi"/>
          <w:b/>
        </w:rPr>
        <w:lastRenderedPageBreak/>
        <w:t>I</w:t>
      </w:r>
      <w:r w:rsidR="0045298D" w:rsidRPr="003C376F">
        <w:rPr>
          <w:rFonts w:asciiTheme="majorHAnsi" w:hAnsiTheme="majorHAnsi" w:cstheme="majorHAnsi"/>
          <w:b/>
        </w:rPr>
        <w:t>o</w:t>
      </w:r>
      <w:r w:rsidRPr="003C376F">
        <w:rPr>
          <w:rFonts w:asciiTheme="majorHAnsi" w:hAnsiTheme="majorHAnsi" w:cstheme="majorHAnsi"/>
          <w:b/>
        </w:rPr>
        <w:t xml:space="preserve">T </w:t>
      </w:r>
      <w:r w:rsidR="00FE582A">
        <w:rPr>
          <w:rFonts w:asciiTheme="majorHAnsi" w:hAnsiTheme="majorHAnsi" w:cstheme="majorHAnsi"/>
          <w:b/>
        </w:rPr>
        <w:t>A</w:t>
      </w:r>
      <w:r w:rsidR="00FE582A" w:rsidRPr="003C376F">
        <w:rPr>
          <w:rFonts w:asciiTheme="majorHAnsi" w:hAnsiTheme="majorHAnsi" w:cstheme="majorHAnsi"/>
          <w:b/>
        </w:rPr>
        <w:t xml:space="preserve">pplications in </w:t>
      </w:r>
      <w:r w:rsidR="00FE582A">
        <w:rPr>
          <w:rFonts w:asciiTheme="majorHAnsi" w:hAnsiTheme="majorHAnsi" w:cstheme="majorHAnsi"/>
          <w:b/>
        </w:rPr>
        <w:t>A</w:t>
      </w:r>
      <w:r w:rsidR="00FE582A" w:rsidRPr="003C376F">
        <w:rPr>
          <w:rFonts w:asciiTheme="majorHAnsi" w:hAnsiTheme="majorHAnsi" w:cstheme="majorHAnsi"/>
          <w:b/>
        </w:rPr>
        <w:t xml:space="preserve">gricultural </w:t>
      </w:r>
      <w:r w:rsidR="00FE582A">
        <w:rPr>
          <w:rFonts w:asciiTheme="majorHAnsi" w:hAnsiTheme="majorHAnsi" w:cstheme="majorHAnsi"/>
          <w:b/>
        </w:rPr>
        <w:t>E</w:t>
      </w:r>
      <w:r w:rsidR="00FE582A" w:rsidRPr="003C376F">
        <w:rPr>
          <w:rFonts w:asciiTheme="majorHAnsi" w:hAnsiTheme="majorHAnsi" w:cstheme="majorHAnsi"/>
          <w:b/>
        </w:rPr>
        <w:t>ngineering</w:t>
      </w:r>
    </w:p>
    <w:p w14:paraId="31F1E55E" w14:textId="77777777" w:rsidR="00CD773D" w:rsidRDefault="00CD773D">
      <w:pPr>
        <w:rPr>
          <w:rFonts w:asciiTheme="majorHAnsi" w:hAnsiTheme="majorHAnsi" w:cstheme="majorHAnsi"/>
          <w:b/>
        </w:rPr>
      </w:pPr>
    </w:p>
    <w:p w14:paraId="64E16BBC" w14:textId="5C195D56" w:rsidR="00C139E1" w:rsidRPr="003C376F" w:rsidRDefault="00F5342A" w:rsidP="003C376F">
      <w:pPr>
        <w:pStyle w:val="ListParagraph"/>
        <w:numPr>
          <w:ilvl w:val="2"/>
          <w:numId w:val="16"/>
        </w:numPr>
        <w:rPr>
          <w:rFonts w:asciiTheme="majorHAnsi" w:hAnsiTheme="majorHAnsi" w:cstheme="majorHAnsi"/>
        </w:rPr>
      </w:pPr>
      <w:r w:rsidRPr="003C376F">
        <w:rPr>
          <w:rFonts w:asciiTheme="majorHAnsi" w:hAnsiTheme="majorHAnsi" w:cstheme="majorHAnsi"/>
          <w:b/>
        </w:rPr>
        <w:t>Precision Farming and Crop Monitoring</w:t>
      </w:r>
    </w:p>
    <w:p w14:paraId="36EEEA3B" w14:textId="0307680E" w:rsidR="00C139E1" w:rsidRPr="00FC58B2" w:rsidRDefault="00F5342A">
      <w:pPr>
        <w:jc w:val="both"/>
        <w:rPr>
          <w:rFonts w:asciiTheme="majorHAnsi" w:hAnsiTheme="majorHAnsi" w:cstheme="majorHAnsi"/>
        </w:rPr>
      </w:pPr>
      <w:r w:rsidRPr="00FC58B2">
        <w:rPr>
          <w:rFonts w:asciiTheme="majorHAnsi" w:hAnsiTheme="majorHAnsi" w:cstheme="majorHAnsi"/>
        </w:rPr>
        <w:t>IoT-enabled precision agriculture utilizes real-time data to enhance farming techniques, increasing production, conserving resources, and minimizing environmental effects</w:t>
      </w:r>
      <w:r w:rsidR="003B07DA"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{"citationID":"pLtyprrK","properties":{"formattedCitation":"(Sharma &amp; Shivandu, 2024)","plainCitation":"(Sharma &amp; Shivandu, 2024)","noteIndex":0},"citationItems":[{"id":378,"uris":["http://zotero.org/users/local/97ZdKRuJ/items/VCN7JENA"],"itemData":{"id":378,"type":"article-journal","container-title":"Sensors International","DOI":"10.1016/j.sintl.2024.100292","ISSN":"26663511","journalAbbreviation":"Sensors International","language":"en","page":"100292","source":"DOI.org (Crossref)","title":"Integrating artificial intelligence and Internet of Things (IoT) for enhanced crop monitoring and management in precision agriculture","URL":"https://linkinghub.elsevier.com/retrieve/pii/S2666351124000147","volume":"5","author":[{"family":"Sharma","given":"Kushagra"},{"family":"Shivandu","given":"Shiv Kumar"}],"accessed":{"date-parts":[["2024",11,14]]},"issued":{"date-parts":[["2024"]]}}}],"schema":"https://github.com/citation-style-language/schema/raw/master/csl-citation.json"}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(Sharma &amp; Shivandu, 2024)</w:t>
      </w:r>
      <w:r w:rsidR="000014C8" w:rsidRPr="00FC58B2">
        <w:rPr>
          <w:rFonts w:asciiTheme="majorHAnsi" w:hAnsiTheme="majorHAnsi" w:cstheme="majorHAnsi"/>
        </w:rPr>
        <w:fldChar w:fldCharType="end"/>
      </w:r>
      <w:r w:rsidRPr="00FC58B2">
        <w:rPr>
          <w:rFonts w:asciiTheme="majorHAnsi" w:hAnsiTheme="majorHAnsi" w:cstheme="majorHAnsi"/>
        </w:rPr>
        <w:t>. Primary uses involve soil moisture monitoring, facilitating efficient water management for farmers; nutrient and pH level monitoring, which informs accurate fertilizer delivery; and monitoring of crop health and pest activity. IoT devices, including drones and imaging sensors, identify indicators of nutrient deficits, illnesses, and insect infestations, enabling farmers to implement targeted interventions and avoid extensive crop loss</w:t>
      </w:r>
      <w:r w:rsidR="00C54B52"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{"citationID":"HSjtlfA8","properties":{"formattedCitation":"(M E et al., 2024)","plainCitation":"(M E et al., 2024)","noteIndex":0},"citationItems":[{"id":379,"uris":["http://zotero.org/users/local/97ZdKRuJ/items/L7L6WLQF"],"itemData":{"id":379,"type":"article-journal","abstract":"Precision agriculture (PA) integrates advanced technologies such as Artificial Intelligence (AI) and the Internet of Things (IoT) to enhance the efficiency, productivity, and sustainability of agricultural practices. In India, the adoption of these technologies is emerging as a transformative force aimed at overcoming longstanding challenges such as resource depletion, yield variability, and environmental degradation. This review paper discusses the evolution and current state of PA in India, emphasizing the role of AI and IoT in revolutionizing farming practices. AI enhances decision-making through predictive analytics and machine learning models, enabling precise crop and soil monitoring, disease detection, and yield prediction. IoT complements these capabilities by providing essential infrastructure for data collection and real-time monitoring, facilitating smarter resource management and operational efficiency. The paper identifies key technical, economic, and social challenges hindering the widespread adoption of PA technologies in India, including high initial costs, scalability issues, data privacy concerns, and the impact on traditional farming employment. Solutions such as government subsidies, tailored technology adaptation, and comprehensive farmer training programs are discussed as means to address these challenges. The paper concludes by highlighting the importance of multi-stakeholder collaboration in fostering an environment conducive to the growth of precision agriculture in India. Through a combination of policy support, technological innovation, and strategic partnerships, India can fully leverage PA to meet its agricultural goals of sustainability and high productivity.","container-title":"Asian Journal of Soil Science and Plant Nutrition","DOI":"10.9734/ajsspn/2024/v10i2291","ISSN":"2456-9682","issue":"2","journalAbbreviation":"AJSSPN","page":"336-349","source":"DOI.org (Crossref)","title":"A Review on Precision Agriculture Navigating the Future of Farming with AI and IoT","URL":"https://journalajsspn.com/index.php/AJSSPN/article/view/291","volume":"10","author":[{"family":"M E","given":"Krishnababu"},{"family":"Devi","given":"B. Rama"},{"family":"Soni","given":"Amitabh"},{"family":"Panigrahi","given":"Chandan Kumar"},{"family":"Sudeepthi","given":"B."},{"family":"Rathi","given":"Abhinav"},{"family":"Shukla","given":"Anoop"}],"accessed":{"date-parts":[["2024",11,14]]},"issued":{"date-parts":[["2024",5,6]]}}}],"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(M E et al., 2024)</w:t>
      </w:r>
      <w:r w:rsidR="000014C8" w:rsidRPr="00FC58B2">
        <w:rPr>
          <w:rFonts w:asciiTheme="majorHAnsi" w:hAnsiTheme="majorHAnsi" w:cstheme="majorHAnsi"/>
        </w:rPr>
        <w:fldChar w:fldCharType="end"/>
      </w:r>
      <w:r w:rsidRPr="00FC58B2">
        <w:rPr>
          <w:rFonts w:asciiTheme="majorHAnsi" w:hAnsiTheme="majorHAnsi" w:cstheme="majorHAnsi"/>
        </w:rPr>
        <w:t>. AI evaluates these images, detecting possible problems promptly, enabling farmers to implement targeted measures and minimize extensive crop loss</w:t>
      </w:r>
      <w:r w:rsidR="0009443F" w:rsidRPr="00FC58B2">
        <w:rPr>
          <w:rFonts w:asciiTheme="majorHAnsi" w:hAnsiTheme="majorHAnsi" w:cstheme="majorHAnsi"/>
        </w:rPr>
        <w:t xml:space="preserve"> </w:t>
      </w:r>
      <w:r w:rsidR="0009443F"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{"citationID":"SHzhATBv","properties":{"formattedCitation":"(Padhiary et al., 2025)","plainCitation":"(Padhiary et al., 2025)","noteIndex":0},"citationItems":[{"id":"U8v5oE2y/TxqtBNe0","uris":["http://zotero.org/users/local/Kjwfpk4z/items/NPHBH642"],"itemData":{"id":2579,"type":"article-journal","abstract":"The introduction of artificial intelligence (AI) in agriculture has made significant improvements in farm management possible by offering innovative ways to optimize farming operations. This review article brings together over 100 articles published in the last ten years through a systematic search of databases on specific keywords related to AI and agriculture. The research paper covers the use of AI in machinery automation, pest detection, irrigation control, and monitoring agriculture. The results obtained show a 25% increase in crop yields in precision farming techniques by AI and machine learning and a decrease in water usage by up to 30% as opposed to traditional farming practices. In addition, AI-based pest identification has reduced pesticide application by 20% and encouraged sustainable agriculture. Crop yield estimation has now improved in terms of decision-making capability since it has significantly yielded 92% accuracy levels by using AI-driven predictive models. Further, studies indicate that the maintenance cost is decreased by 18% and fuel consumption is decreased by 15% in optimized operations with AI-based farm machinery management systems. The agriculture industry can increase productivity and sustainability to a greater extent by implementing AI in the management of farms to overcome the problems arising out of the world’s ever-increasing population.","container-title":"International Journal of Smart Agriculture","DOI":"10.54536/ijsa.v3i1.3674","ISSN":"2995-9829","issue":"1","journalAbbreviation":"Int. J. Smart Agric.","license":"https://creativecommons.org/licenses/by/4.0","page":"1-11","source":"DOI.org (Crossref)","title":"Artificial Intelligence in Farm Management: Integrating Smart Systems for Optimal Agricultural Practices","title-short":"Artificial Intelligence in Farm Management","volume":"3","author":[{"family":"Padhiary","given":"Mrutyunjay"},{"family":"Kumar","given":"Kundan"},{"family":"Hussain","given":"Nabiul"},{"family":"Roy","given":"Dipak"},{"family":"Barbhuiya","given":"Javed Akhtar"},{"family":"Roy","given":"Pankaj"}],"issued":{"date-parts":[["2025",2,8]]}}}],"schema":"https://github.com/citation-style-language/schema/raw/master/csl-citation.json"} </w:instrText>
      </w:r>
      <w:r w:rsidR="0009443F" w:rsidRPr="00FC58B2">
        <w:rPr>
          <w:rFonts w:asciiTheme="majorHAnsi" w:hAnsiTheme="majorHAnsi" w:cstheme="majorHAnsi"/>
        </w:rPr>
        <w:fldChar w:fldCharType="separate"/>
      </w:r>
      <w:r w:rsidR="008E5BD9" w:rsidRPr="008E5BD9">
        <w:rPr>
          <w:rFonts w:hAnsi="Times New Roman" w:cs="Times New Roman"/>
        </w:rPr>
        <w:t>(Padhiary et al., 2025)</w:t>
      </w:r>
      <w:r w:rsidR="0009443F" w:rsidRPr="00FC58B2">
        <w:rPr>
          <w:rFonts w:asciiTheme="majorHAnsi" w:hAnsiTheme="majorHAnsi" w:cstheme="majorHAnsi"/>
        </w:rPr>
        <w:fldChar w:fldCharType="end"/>
      </w:r>
      <w:r w:rsidRPr="00FC58B2">
        <w:rPr>
          <w:rFonts w:asciiTheme="majorHAnsi" w:hAnsiTheme="majorHAnsi" w:cstheme="majorHAnsi"/>
        </w:rPr>
        <w:t>. Utilizing IoT sensors and imaging technology, precision agriculture improves resource efficiency, increases crop yield, and lowers expenses, eventually benefiting farmers</w:t>
      </w:r>
      <w:r w:rsidR="00B8527C" w:rsidRPr="00FC58B2">
        <w:rPr>
          <w:rFonts w:asciiTheme="majorHAnsi" w:hAnsiTheme="majorHAnsi" w:cstheme="majorHAnsi"/>
        </w:rPr>
        <w:t xml:space="preserve"> </w:t>
      </w:r>
      <w:r w:rsidR="00B8527C"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{"citationID":"fKByQQ4l","properties":{"formattedCitation":"(Hoque &amp; Padhiary, 2024; Sahu, 2024)","plainCitation":"(Hoque &amp; Padhiary, 2024; Sahu, 2024)","noteIndex":0},"citationItems":[{"id":"U8v5oE2y/ihRUFMwi","uris":["http://zotero.org/users/local/Kjwfpk4z/items/4ARZD7F7"],"itemData":{"id":2535,"type":"article-journal","container-title":"Asian Journal of Research in Computer Science","DOI":"10.9734/ajrcos/2024/v17i10512","ISSN":"2581-8260","issue":"10","language":"en","page":"95-109","source":"journalajrcos.com","title":"Automation and AI in Precision Agriculture: Innovations for Enhanced Crop Management and Sustainability","title-short":"Automation and AI in Precision Agriculture","volume":"17","author":[{"family":"Hoque","given":"Azmirul"},{"family":"Padhiary","given":"Mrutyunjay"}],"issued":{"date-parts":[["2024",10,9]]}}},{"id":"U8v5oE2y/YdQ0uCOY","uris":["http://zotero.org/users/local/Kjwfpk4z/items/SUGVYTX6"],"itemData":{"id":2559,"type":"article-journal","container-title":"International Journal of Science and Research (IJSR)","DOI":"10.21275/SR241110184009","ISSN":"23197064","issue":"11","journalAbbreviation":"IJSR","page":"656-665","source":"DOI.org (Crossref)","title":"Artificial Intelligence and Automation in Smart Agriculture: A Comprehensive Review of Precision Farming, All-Terrain Vehicles, IoT Innovations, and Environmental Impact Mitigation","title-short":"Artificial Intelligence and Automation in Smart Agriculture","volume":"13","author":[{"family":"Sahu","given":"Bhabashankar"}],"issued":{"date-parts":[["2024",11,5]]}}}],"schema":"https://github.com/citation-style-language/schema/raw/master/csl-citation.json"} </w:instrText>
      </w:r>
      <w:r w:rsidR="00B8527C" w:rsidRPr="00FC58B2">
        <w:rPr>
          <w:rFonts w:asciiTheme="majorHAnsi" w:hAnsiTheme="majorHAnsi" w:cstheme="majorHAnsi"/>
        </w:rPr>
        <w:fldChar w:fldCharType="separate"/>
      </w:r>
      <w:r w:rsidR="008F2321" w:rsidRPr="008F2321">
        <w:rPr>
          <w:rFonts w:hAnsi="Times New Roman" w:cs="Times New Roman"/>
        </w:rPr>
        <w:t>(Hoque &amp; Padhiary, 2024; Sahu, 2024)</w:t>
      </w:r>
      <w:r w:rsidR="00B8527C" w:rsidRPr="00FC58B2">
        <w:rPr>
          <w:rFonts w:asciiTheme="majorHAnsi" w:hAnsiTheme="majorHAnsi" w:cstheme="majorHAnsi"/>
        </w:rPr>
        <w:fldChar w:fldCharType="end"/>
      </w:r>
      <w:r w:rsidRPr="00FC58B2">
        <w:rPr>
          <w:rFonts w:asciiTheme="majorHAnsi" w:hAnsiTheme="majorHAnsi" w:cstheme="majorHAnsi"/>
        </w:rPr>
        <w:t>.</w:t>
      </w:r>
      <w:r w:rsidR="00B8527C" w:rsidRPr="00FC58B2">
        <w:rPr>
          <w:rFonts w:asciiTheme="majorHAnsi" w:hAnsiTheme="majorHAnsi" w:cstheme="majorHAnsi"/>
        </w:rPr>
        <w:t xml:space="preserve"> 3D printing technology revolutionizes the design of all-terrain vehicles, enabling more adaptable and efficient machinery for farming applications </w:t>
      </w:r>
      <w:r w:rsidR="00B8527C"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{"citationID":"fC90P6Lg","properties":{"formattedCitation":"(Padhiary, Barbhuiya, Roy, et al., 2024; Padhiary &amp; Roy, 2024)","plainCitation":"(Padhiary, Barbhuiya, Roy, et al., 2024; Padhiary &amp; Roy, 2024)","noteIndex":0},"citationItems":[{"id":"U8v5oE2y/Em5s9FUw","uris":["http://zotero.org/users/local/Kjwfpk4z/items/NY8P7ZAQ"],"itemData":{"id":1052,"type":"article-journal","abstract":"Modern farming operations require creative solutions to improve productivity and sustainability, and ATVs are essential for performing activities like tillage, planting, spraying, harvesting, soil sampling, and irrigation control in precision agriculture. The introduction of 3D printing has transformed the prototyping process by greatly decreasing the time it takes to create prototypes, allowing for personalized designs, and attaining intricate design complexities that were not possible with old manufacturing processes. The plastic and metal 3D printing methods offer distinct benefits and difficulties, which have consequences for the characteristics of the materials, the speed of printing, and the cost-effectiveness. This research examines existing literature, case studies, and economic feasibility to emphasize the significant impact that 3D printing may have on prototyping ATVs for precision agriculture. The successful utilization of 3D printing in making lightweight and durable ATV components demonstrates enhanced performance, efficiency, and functionality as compared to traditional production techniques. Furthermore, this report offers specific suggestions for conducting comprehensive investigations into the material's properties through mechanical testing. It also proposes exploring efficient and affordable implementation strategies, such as optimizing the supply chain. Additionally, it recommends fostering widespread adoption of 3D printing in agricultural machinery development and precision agriculture practices through collaborative partnerships. To summarize, this study highlights the crucial need of adopting 3D printing technology as a key catalyst for creativity, sustainability, and efficiency in revolutionizing the agriculture industry.","container-title":"International Journal of Science and Research","DOI":"10.21275/SR24511105508","issue":"5","language":"en","license":"CC0 1.0 Universal Public Domain Dedication","page":"861-868","source":"Zotero","title":"Advancements in Precision Agriculture: Exploring the Role of 3D Printing in Designing All-Terrain Vehicles for Farming Applications","volume":"13","author":[{"family":"Padhiary","given":"Mrutyunjay"},{"family":"Roy","given":"Pankaj"}],"issued":{"date-parts":[["2024"]]}}},{"id":"U8v5oE2y/vSCHRJmP","uris":["http://zotero.org/users/local/Kjwfpk4z/items/8XS5B2QQ"],"itemData":{"id":2427,"type":"article-journal","container-title":"Smart Agricultural Technology","DOI":"10.1016/j.atech.2024.100553","ISSN":"27723755","journalAbbreviation":"Smart Agricultural Technology","language":"en","page":"100553","source":"DOI.org (Crossref)","title":"3D Printing Applications in Smart Farming and Food Processing","volume":"9","author":[{"family":"Padhiary","given":"Mrutyunjay"},{"family":"Barbhuiya","given":"Javed Akhtar"},{"family":"Roy","given":"Dipak"},{"family":"Roy","given":"Pankaj"}],"issued":{"date-parts":[["2024",8]]}}}],"schema":"https://github.com/citation-style-language/schema/raw/master/csl-citation.json"} </w:instrText>
      </w:r>
      <w:r w:rsidR="00B8527C" w:rsidRPr="00FC58B2">
        <w:rPr>
          <w:rFonts w:asciiTheme="majorHAnsi" w:hAnsiTheme="majorHAnsi" w:cstheme="majorHAnsi"/>
        </w:rPr>
        <w:fldChar w:fldCharType="separate"/>
      </w:r>
      <w:r w:rsidR="008F2321" w:rsidRPr="008F2321">
        <w:rPr>
          <w:rFonts w:hAnsi="Times New Roman" w:cs="Times New Roman"/>
        </w:rPr>
        <w:t>(Padhiary, Barbhuiya, Roy, et al., 2024; Padhiary &amp; Roy, 2024)</w:t>
      </w:r>
      <w:r w:rsidR="00B8527C" w:rsidRPr="00FC58B2">
        <w:rPr>
          <w:rFonts w:asciiTheme="majorHAnsi" w:hAnsiTheme="majorHAnsi" w:cstheme="majorHAnsi"/>
        </w:rPr>
        <w:fldChar w:fldCharType="end"/>
      </w:r>
      <w:r w:rsidR="00B8527C" w:rsidRPr="00FC58B2">
        <w:rPr>
          <w:rFonts w:asciiTheme="majorHAnsi" w:hAnsiTheme="majorHAnsi" w:cstheme="majorHAnsi"/>
        </w:rPr>
        <w:t xml:space="preserve">. </w:t>
      </w:r>
    </w:p>
    <w:p w14:paraId="069CB899" w14:textId="41C8C409" w:rsidR="00C139E1" w:rsidRPr="003C376F" w:rsidRDefault="00F5342A" w:rsidP="003C376F">
      <w:pPr>
        <w:pStyle w:val="ListParagraph"/>
        <w:numPr>
          <w:ilvl w:val="2"/>
          <w:numId w:val="16"/>
        </w:numPr>
        <w:rPr>
          <w:rFonts w:asciiTheme="majorHAnsi" w:hAnsiTheme="majorHAnsi" w:cstheme="majorHAnsi"/>
        </w:rPr>
      </w:pPr>
      <w:r w:rsidRPr="003C376F">
        <w:rPr>
          <w:rFonts w:asciiTheme="majorHAnsi" w:hAnsiTheme="majorHAnsi" w:cstheme="majorHAnsi"/>
          <w:b/>
        </w:rPr>
        <w:t>Automated Irrigation Systems</w:t>
      </w:r>
    </w:p>
    <w:p w14:paraId="45626CEB" w14:textId="0BFEF437" w:rsidR="00C139E1" w:rsidRPr="00FC58B2" w:rsidRDefault="00F5342A">
      <w:pPr>
        <w:jc w:val="both"/>
        <w:rPr>
          <w:rFonts w:asciiTheme="majorHAnsi" w:hAnsiTheme="majorHAnsi" w:cstheme="majorHAnsi"/>
        </w:rPr>
      </w:pPr>
      <w:r w:rsidRPr="00FC58B2">
        <w:rPr>
          <w:rFonts w:asciiTheme="majorHAnsi" w:hAnsiTheme="majorHAnsi" w:cstheme="majorHAnsi"/>
        </w:rPr>
        <w:t>IoT-enabled irrigation systems combine real-time data from soil sensors, meteorological stations, and crop needs to automate water distribution, ensuring efficient application and flexibility in areas with constrained water resources or fluctuating weather conditions</w:t>
      </w:r>
      <w:r w:rsidR="0009439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{"citationID":"olmoEYKR","properties":{"formattedCitation":"(Padmavathi et al., 2024)","plainCitation":"(Padmavathi et al., 2024)","noteIndex":0},"citationItems":[{"id":381,"uris":["http://zotero.org/users/local/97ZdKRuJ/items/S6J9L3WJ"],"itemData":{"id":381,"type":"chapter","container-title":"Computational Intelligence in Internet of Agricultural Things","event-place":"Cham","ISBN":"978-3-031-67449-5","language":"en","note":"collection-title: Studies in Computational Intelligence\nDOI: 10.1007/978-3-031-67450-1_5","page":"109-146","publisher":"Springer Nature Switzerland","publisher-place":"Cham","source":"DOI.org (Crossref)","title":"Impact of Advanced Sensing Technologies in Agriculture with Soil, Crop, Climate and Farmland-Based Approaches Using Internet of Things","URL":"https://link.springer.com/10.1007/978-3-031-67450-1_5","volume":"1170","editor":[{"family":"Sumithra","given":"M. G."},{"family":"Sathyamoorthy","given":"Malathy"},{"family":"Manikandan","given":"M."},{"family":"Dhanaraj","given":"Rajesh Kumar"},{"family":"Ouaissa","given":"Mariya"}],"author":[{"family":"Padmavathi","given":"M"},{"family":"Manikandan","given":"M."},{"family":"Sumithra","given":"M. G."},{"family":"Dhivyasri","given":"G."},{"family":"Inbanathan","given":"Flavia P. N."}],"accessed":{"date-parts":[["2024",11,14]]},"issued":{"date-parts":[["2024"]]}}}],"schema":"https://github.com/citation-style-language/schema/raw/master/csl-citation.json"}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(Padmavathi et al., 2024)</w:t>
      </w:r>
      <w:r w:rsidR="000014C8" w:rsidRPr="00FC58B2">
        <w:rPr>
          <w:rFonts w:asciiTheme="majorHAnsi" w:hAnsiTheme="majorHAnsi" w:cstheme="majorHAnsi"/>
        </w:rPr>
        <w:fldChar w:fldCharType="end"/>
      </w:r>
      <w:r w:rsidRPr="00FC58B2">
        <w:rPr>
          <w:rFonts w:asciiTheme="majorHAnsi" w:hAnsiTheme="majorHAnsi" w:cstheme="majorHAnsi"/>
        </w:rPr>
        <w:t>. Intelligent irrigation controllers utilize data from these sensors to modify irrigation schedules, thereby conserving water. Weather-responsive irrigation systems employ IoT data to anticipate precipitation or drought, hence modifying water distribution accordingly. IoT-enabled drip and sprinkler systems provide water directly to the root zones of crops, optimizing efficiency while reducing evaporation and runoff</w:t>
      </w:r>
      <w:r w:rsidR="007A6894"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{"citationID":"Dq18t1f5","properties":{"formattedCitation":"(Qian et al., 2024)","plainCitation":"(Qian et al., 2024)","noteIndex":0},"citationItems":[{"id":382,"uris":["http://zotero.org/users/local/97ZdKRuJ/items/5Y6DA72T"],"itemData":{"id":382,"type":"article-journal","abstract":"Irrigation refers to supplying water to soil through pipes, pumps, and spraying systems to ensure even distribution across the field. In traditional farming or gardening, the setup and usage of an agricultural irrigation system solely rely on the personal experience of farmers. The Food and Agriculture Organization of the United Nations (UN) has projected that by 2030, developing countries will expand their irrigated areas by 34%, while water consumption will only be up 14%. This discrepancy highlights the importance of accurately monitoring water flow and volume rather than people’s rough estimations. The smart irrigation systems, a key subsystem of smart agriculture known as the cyber–physical system (CPS) in the agriculture domain, automate the administration of water flow, volume, and timing via using cutting-edge technologies, especially the Internet of Things (IoT) technology, to solve the challenges. This study explores a comprehensive three-dimensional problem space to thoroughly analyze the IoT’s applications in irrigation systems. Our framework encompasses several critical domains in smart irrigation systems. These domains include soil science, sensor technology, communication protocols, data analysis techniques, and the practical implementations of automated irrigation systems, such as remote monitoring, autonomous operation, and intelligent decision-making processes. Finally, we discuss a few challenges and outline future research directions in this promising field.","container-title":"Future Internet","DOI":"10.3390/fi16070234","ISSN":"1999-5903","issue":"7","journalAbbreviation":"Future Internet","language":"en","license":"https://creativecommons.org/licenses/by/4.0/","page":"234","source":"DOI.org (Crossref)","title":"Smart Irrigation Systems from Cyber–Physical Perspective: State of Art and Future Directions","title-short":"Smart Irrigation Systems from Cyber–Physical Perspective","URL":"https://www.mdpi.com/1999-5903/16/7/234","volume":"16","author":[{"family":"Qian","given":"Mian"},{"family":"Qian","given":"Cheng"},{"family":"Xu","given":"Guobin"},{"family":"Tian","given":"Pu"},{"family":"Yu","given":"Wei"}],"accessed":{"date-parts":[["2024",11,14]]},"issued":{"date-parts":[["2024",6,29]]}}}],"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(Qian et al., 2024)</w:t>
      </w:r>
      <w:r w:rsidR="000014C8" w:rsidRPr="00FC58B2">
        <w:rPr>
          <w:rFonts w:asciiTheme="majorHAnsi" w:hAnsiTheme="majorHAnsi" w:cstheme="majorHAnsi"/>
        </w:rPr>
        <w:fldChar w:fldCharType="end"/>
      </w:r>
      <w:r w:rsidRPr="00FC58B2">
        <w:rPr>
          <w:rFonts w:asciiTheme="majorHAnsi" w:hAnsiTheme="majorHAnsi" w:cstheme="majorHAnsi"/>
        </w:rPr>
        <w:t>. These systems conserve water and improve crop quality by sustaining ideal moisture levels, thus promoting sustainable agricultural practices. IoT-enabled irrigation systems are an essential component for sustainable agricultural practices.</w:t>
      </w:r>
    </w:p>
    <w:p w14:paraId="6BF95B12" w14:textId="3019F3B2" w:rsidR="00C139E1" w:rsidRPr="003C376F" w:rsidRDefault="00F5342A" w:rsidP="003C376F">
      <w:pPr>
        <w:pStyle w:val="ListParagraph"/>
        <w:numPr>
          <w:ilvl w:val="2"/>
          <w:numId w:val="16"/>
        </w:numPr>
        <w:rPr>
          <w:rFonts w:asciiTheme="majorHAnsi" w:hAnsiTheme="majorHAnsi" w:cstheme="majorHAnsi"/>
        </w:rPr>
      </w:pPr>
      <w:r w:rsidRPr="003C376F">
        <w:rPr>
          <w:rFonts w:asciiTheme="majorHAnsi" w:hAnsiTheme="majorHAnsi" w:cstheme="majorHAnsi"/>
          <w:b/>
        </w:rPr>
        <w:t>Livestock and Resource Management</w:t>
      </w:r>
    </w:p>
    <w:p w14:paraId="5827AA5D" w14:textId="6A188B21" w:rsidR="00C139E1" w:rsidRPr="00FC58B2" w:rsidRDefault="00F5342A">
      <w:pPr>
        <w:jc w:val="both"/>
        <w:rPr>
          <w:rFonts w:asciiTheme="majorHAnsi" w:hAnsiTheme="majorHAnsi" w:cstheme="majorHAnsi"/>
        </w:rPr>
      </w:pPr>
      <w:r w:rsidRPr="00FC58B2">
        <w:rPr>
          <w:rFonts w:asciiTheme="majorHAnsi" w:hAnsiTheme="majorHAnsi" w:cstheme="majorHAnsi"/>
        </w:rPr>
        <w:t>IoT has improved livestock management and resource conservation by delivering real-time data on animal health, monitoring livestock locations, and enhancing energy and water efficiency. Wearable devices such as collars and ear tags monitor vital signs and activity levels, identifying early indicators of sickness or stress. GPS-enabled IoT devices monitor animal locations, enabling farmers to regulate grazing patterns, identify escapes, and deter theft. IoT sensors monitor resource utilization on farms, detecting inefficiencies and offering insights for optimization</w:t>
      </w:r>
      <w:r w:rsidR="00B8527C" w:rsidRPr="00FC58B2">
        <w:rPr>
          <w:rFonts w:asciiTheme="majorHAnsi" w:hAnsiTheme="majorHAnsi" w:cstheme="majorHAnsi"/>
        </w:rPr>
        <w:t xml:space="preserve"> </w:t>
      </w:r>
      <w:r w:rsidR="00B8527C"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{"citationID":"8wGulHGp","properties":{"formattedCitation":"(Padhiary, Sethi, &amp; Kumar, 2024)","plainCitation":"(Padhiary, Sethi, &amp; Kumar, 2024)","noteIndex":0},"citationItems":[{"id":"U8v5oE2y/M7BYX3eC","uris":["http://zotero.org/users/local/Kjwfpk4z/items/JKWQNPNE"],"itemData":{"id":10,"type":"article-journal","container-title":"Transactions of the Indian National Academy of Engineering","DOI":"10.1007/s41403-024-00458-7","ISSN":"2662-5415, 2662-5423","issue":"2","journalAbbreviation":"Trans Indian Natl. Acad. Eng.","language":"en","page":"253-268","source":"DOI.org (Crossref)","title":"Enhancing Hill Farming Efficiency Using Unmanned Agricultural Vehicles: A Comprehensive Review","title-short":"Enhancing Hill Farming Efficiency Using Unmanned Agricultural Vehicles","volume":"9","author":[{"family":"Padhiary","given":"Mrutyunjay"},{"family":"Sethi","given":"Laxmi Narayan"},{"family":"Kumar","given":"Avinash"}],"issued":{"date-parts":[["2024",2,19]]}}}],"schema":"https://github.com/citation-style-language/schema/raw/master/csl-citation.json"} </w:instrText>
      </w:r>
      <w:r w:rsidR="00B8527C" w:rsidRPr="00FC58B2">
        <w:rPr>
          <w:rFonts w:asciiTheme="majorHAnsi" w:hAnsiTheme="majorHAnsi" w:cstheme="majorHAnsi"/>
        </w:rPr>
        <w:fldChar w:fldCharType="separate"/>
      </w:r>
      <w:r w:rsidR="008E5BD9" w:rsidRPr="008E5BD9">
        <w:rPr>
          <w:rFonts w:hAnsi="Times New Roman" w:cs="Times New Roman"/>
        </w:rPr>
        <w:t>(Padhiary, Sethi, &amp; Kumar, 2024)</w:t>
      </w:r>
      <w:r w:rsidR="00B8527C" w:rsidRPr="00FC58B2">
        <w:rPr>
          <w:rFonts w:asciiTheme="majorHAnsi" w:hAnsiTheme="majorHAnsi" w:cstheme="majorHAnsi"/>
        </w:rPr>
        <w:fldChar w:fldCharType="end"/>
      </w:r>
      <w:r w:rsidRPr="00FC58B2">
        <w:rPr>
          <w:rFonts w:asciiTheme="majorHAnsi" w:hAnsiTheme="majorHAnsi" w:cstheme="majorHAnsi"/>
        </w:rPr>
        <w:t>. Pumps equipped with IoT technology modulate water distribution according to real-time requirements, thereby minimizing energy expenses and waste</w:t>
      </w:r>
      <w:r w:rsidR="000E32ED"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{"citationID":"AGfnEZNl","properties":{"formattedCitation":"(Zakariazadeh et al., 2024)","plainCitation":"(Zakariazadeh et al., 2024)","noteIndex":0},"citationItems":[{"id":385,"uris":["http://zotero.org/users/local/97ZdKRuJ/items/96CF37KE"],"itemData":{"id":385,"type":"article-journal","container-title":"Cleaner Engineering and Technology","DOI":"10.1016/j.clet.2024.100722","ISSN":"26667908","journalAbbreviation":"Cleaner Engineering and Technology","language":"en","page":"100722","source":"DOI.org (Crossref)","title":"Renewable energy integration in sustainable water systems: A review","title-short":"Renewable energy integration in sustainable water systems","URL":"https://linkinghub.elsevier.com/retrieve/pii/S2666790824000028","volume":"18","author":[{"family":"Zakariazadeh","given":"Alireza"},{"family":"Ahshan","given":"Razzaqul"},{"family":"Al Abri","given":"Rashid"},{"family":"Al-Abri","given":"Mohammed"}],"accessed":{"date-parts":[["2024",11,14]]},"issued":{"date-parts":[["2024",2]]}}}],"schema":"https://github.com/citation-style-language/schema/raw/master/csl-citation.json"}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(Zakariazadeh et al., 2024)</w:t>
      </w:r>
      <w:r w:rsidR="000014C8" w:rsidRPr="00FC58B2">
        <w:rPr>
          <w:rFonts w:asciiTheme="majorHAnsi" w:hAnsiTheme="majorHAnsi" w:cstheme="majorHAnsi"/>
        </w:rPr>
        <w:fldChar w:fldCharType="end"/>
      </w:r>
      <w:r w:rsidRPr="00FC58B2">
        <w:rPr>
          <w:rFonts w:asciiTheme="majorHAnsi" w:hAnsiTheme="majorHAnsi" w:cstheme="majorHAnsi"/>
        </w:rPr>
        <w:t>. IoT systems regulate ventilation, lighting, and temperature in livestock facilities, ensuring optimal conditions with low energy consumption. These IoT applications enhance productivity and sustainability in agricultural engineering, improve animal care, and automate tedious tasks</w:t>
      </w:r>
      <w:r w:rsidR="00533816" w:rsidRPr="00FC58B2">
        <w:rPr>
          <w:rFonts w:asciiTheme="majorHAnsi" w:hAnsiTheme="majorHAnsi" w:cstheme="majorHAnsi"/>
        </w:rPr>
        <w:t xml:space="preserve"> (</w:t>
      </w:r>
      <w:r w:rsidR="00533816" w:rsidRPr="00FC58B2">
        <w:rPr>
          <w:rFonts w:asciiTheme="majorHAnsi" w:hAnsiTheme="majorHAnsi" w:cstheme="majorHAnsi"/>
          <w:b/>
          <w:bCs/>
        </w:rPr>
        <w:t>Fig.3</w:t>
      </w:r>
      <w:r w:rsidR="00533816" w:rsidRPr="00FC58B2">
        <w:rPr>
          <w:rFonts w:asciiTheme="majorHAnsi" w:hAnsiTheme="majorHAnsi" w:cstheme="majorHAnsi"/>
        </w:rPr>
        <w:t>)</w:t>
      </w:r>
      <w:r w:rsidRPr="00FC58B2">
        <w:rPr>
          <w:rFonts w:asciiTheme="majorHAnsi" w:hAnsiTheme="majorHAnsi" w:cstheme="majorHAnsi"/>
        </w:rPr>
        <w:t>.</w:t>
      </w:r>
    </w:p>
    <w:p w14:paraId="04BF9020" w14:textId="77777777" w:rsidR="00825269" w:rsidRPr="00FC58B2" w:rsidRDefault="00825269" w:rsidP="00D264C0">
      <w:pPr>
        <w:spacing w:before="100" w:beforeAutospacing="1" w:after="100" w:afterAutospacing="1" w:line="240" w:lineRule="auto"/>
        <w:jc w:val="center"/>
        <w:rPr>
          <w:rFonts w:asciiTheme="majorHAnsi" w:eastAsia="Times New Roman" w:hAnsiTheme="majorHAnsi" w:cstheme="majorHAnsi"/>
        </w:rPr>
      </w:pPr>
      <w:r w:rsidRPr="00FC58B2">
        <w:rPr>
          <w:rFonts w:asciiTheme="majorHAnsi" w:eastAsia="Times New Roman" w:hAnsiTheme="majorHAnsi" w:cstheme="majorHAnsi"/>
          <w:noProof/>
        </w:rPr>
        <w:lastRenderedPageBreak/>
        <w:drawing>
          <wp:inline distT="0" distB="0" distL="0" distR="0" wp14:anchorId="381D7DB5" wp14:editId="03144723">
            <wp:extent cx="4112622" cy="3088982"/>
            <wp:effectExtent l="0" t="0" r="2540" b="0"/>
            <wp:docPr id="10624530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53002" name="Picture 1062453002"/>
                    <pic:cNvPicPr/>
                  </pic:nvPicPr>
                  <pic:blipFill rotWithShape="1">
                    <a:blip r:embed="rId15" cstate="print">
                      <a:extLst>
                        <a:ext uri="{28A0092B-C50C-407E-A947-70E740481C1C}">
                          <a14:useLocalDpi xmlns:a14="http://schemas.microsoft.com/office/drawing/2010/main" val="0"/>
                        </a:ext>
                      </a:extLst>
                    </a:blip>
                    <a:srcRect l="2707" b="4602"/>
                    <a:stretch/>
                  </pic:blipFill>
                  <pic:spPr bwMode="auto">
                    <a:xfrm>
                      <a:off x="0" y="0"/>
                      <a:ext cx="4184314" cy="3142830"/>
                    </a:xfrm>
                    <a:prstGeom prst="rect">
                      <a:avLst/>
                    </a:prstGeom>
                    <a:ln>
                      <a:noFill/>
                    </a:ln>
                    <a:extLst>
                      <a:ext uri="{53640926-AAD7-44D8-BBD7-CCE9431645EC}">
                        <a14:shadowObscured xmlns:a14="http://schemas.microsoft.com/office/drawing/2010/main"/>
                      </a:ext>
                    </a:extLst>
                  </pic:spPr>
                </pic:pic>
              </a:graphicData>
            </a:graphic>
          </wp:inline>
        </w:drawing>
      </w:r>
    </w:p>
    <w:p w14:paraId="4408C30A" w14:textId="6EB46B59" w:rsidR="00825269" w:rsidRPr="00FC58B2" w:rsidRDefault="00825269" w:rsidP="00825269">
      <w:pPr>
        <w:pStyle w:val="Heading3"/>
        <w:jc w:val="center"/>
        <w:rPr>
          <w:rFonts w:asciiTheme="majorHAnsi" w:hAnsiTheme="majorHAnsi" w:cstheme="majorHAnsi"/>
          <w:color w:val="0D0D0D" w:themeColor="text1" w:themeTint="F2"/>
          <w:sz w:val="22"/>
          <w:szCs w:val="22"/>
        </w:rPr>
      </w:pPr>
      <w:r w:rsidRPr="00FC58B2">
        <w:rPr>
          <w:rStyle w:val="Strong"/>
          <w:rFonts w:asciiTheme="majorHAnsi" w:hAnsiTheme="majorHAnsi" w:cstheme="majorHAnsi"/>
          <w:b/>
          <w:color w:val="0D0D0D" w:themeColor="text1" w:themeTint="F2"/>
          <w:sz w:val="22"/>
          <w:szCs w:val="22"/>
        </w:rPr>
        <w:t>Fig</w:t>
      </w:r>
      <w:r w:rsidR="00533816" w:rsidRPr="00FC58B2">
        <w:rPr>
          <w:rStyle w:val="Strong"/>
          <w:rFonts w:asciiTheme="majorHAnsi" w:hAnsiTheme="majorHAnsi" w:cstheme="majorHAnsi"/>
          <w:b/>
          <w:color w:val="0D0D0D" w:themeColor="text1" w:themeTint="F2"/>
          <w:sz w:val="22"/>
          <w:szCs w:val="22"/>
        </w:rPr>
        <w:t>.</w:t>
      </w:r>
      <w:r w:rsidRPr="00FC58B2">
        <w:rPr>
          <w:rStyle w:val="Strong"/>
          <w:rFonts w:asciiTheme="majorHAnsi" w:hAnsiTheme="majorHAnsi" w:cstheme="majorHAnsi"/>
          <w:b/>
          <w:color w:val="0D0D0D" w:themeColor="text1" w:themeTint="F2"/>
          <w:sz w:val="22"/>
          <w:szCs w:val="22"/>
        </w:rPr>
        <w:t>3</w:t>
      </w:r>
      <w:r w:rsidRPr="00FC58B2">
        <w:rPr>
          <w:rStyle w:val="Strong"/>
          <w:rFonts w:asciiTheme="majorHAnsi" w:hAnsiTheme="majorHAnsi" w:cstheme="majorHAnsi"/>
          <w:bCs w:val="0"/>
          <w:color w:val="0D0D0D" w:themeColor="text1" w:themeTint="F2"/>
          <w:sz w:val="22"/>
          <w:szCs w:val="22"/>
        </w:rPr>
        <w:t xml:space="preserve"> IoT </w:t>
      </w:r>
      <w:r w:rsidR="00533816" w:rsidRPr="00FC58B2">
        <w:rPr>
          <w:rStyle w:val="Strong"/>
          <w:rFonts w:asciiTheme="majorHAnsi" w:hAnsiTheme="majorHAnsi" w:cstheme="majorHAnsi"/>
          <w:bCs w:val="0"/>
          <w:color w:val="0D0D0D" w:themeColor="text1" w:themeTint="F2"/>
          <w:sz w:val="22"/>
          <w:szCs w:val="22"/>
        </w:rPr>
        <w:t>a</w:t>
      </w:r>
      <w:r w:rsidRPr="00FC58B2">
        <w:rPr>
          <w:rStyle w:val="Strong"/>
          <w:rFonts w:asciiTheme="majorHAnsi" w:hAnsiTheme="majorHAnsi" w:cstheme="majorHAnsi"/>
          <w:bCs w:val="0"/>
          <w:color w:val="0D0D0D" w:themeColor="text1" w:themeTint="F2"/>
          <w:sz w:val="22"/>
          <w:szCs w:val="22"/>
        </w:rPr>
        <w:t xml:space="preserve">pplications in </w:t>
      </w:r>
      <w:r w:rsidR="00533816" w:rsidRPr="00FC58B2">
        <w:rPr>
          <w:rStyle w:val="Strong"/>
          <w:rFonts w:asciiTheme="majorHAnsi" w:hAnsiTheme="majorHAnsi" w:cstheme="majorHAnsi"/>
          <w:bCs w:val="0"/>
          <w:color w:val="0D0D0D" w:themeColor="text1" w:themeTint="F2"/>
          <w:sz w:val="22"/>
          <w:szCs w:val="22"/>
        </w:rPr>
        <w:t>c</w:t>
      </w:r>
      <w:r w:rsidRPr="00FC58B2">
        <w:rPr>
          <w:rStyle w:val="Strong"/>
          <w:rFonts w:asciiTheme="majorHAnsi" w:hAnsiTheme="majorHAnsi" w:cstheme="majorHAnsi"/>
          <w:bCs w:val="0"/>
          <w:color w:val="0D0D0D" w:themeColor="text1" w:themeTint="F2"/>
          <w:sz w:val="22"/>
          <w:szCs w:val="22"/>
        </w:rPr>
        <w:t xml:space="preserve">ivil and </w:t>
      </w:r>
      <w:r w:rsidR="00533816" w:rsidRPr="00FC58B2">
        <w:rPr>
          <w:rStyle w:val="Strong"/>
          <w:rFonts w:asciiTheme="majorHAnsi" w:hAnsiTheme="majorHAnsi" w:cstheme="majorHAnsi"/>
          <w:bCs w:val="0"/>
          <w:color w:val="0D0D0D" w:themeColor="text1" w:themeTint="F2"/>
          <w:sz w:val="22"/>
          <w:szCs w:val="22"/>
        </w:rPr>
        <w:t>a</w:t>
      </w:r>
      <w:r w:rsidRPr="00FC58B2">
        <w:rPr>
          <w:rStyle w:val="Strong"/>
          <w:rFonts w:asciiTheme="majorHAnsi" w:hAnsiTheme="majorHAnsi" w:cstheme="majorHAnsi"/>
          <w:bCs w:val="0"/>
          <w:color w:val="0D0D0D" w:themeColor="text1" w:themeTint="F2"/>
          <w:sz w:val="22"/>
          <w:szCs w:val="22"/>
        </w:rPr>
        <w:t xml:space="preserve">gricultural </w:t>
      </w:r>
      <w:r w:rsidR="00533816" w:rsidRPr="00FC58B2">
        <w:rPr>
          <w:rStyle w:val="Strong"/>
          <w:rFonts w:asciiTheme="majorHAnsi" w:hAnsiTheme="majorHAnsi" w:cstheme="majorHAnsi"/>
          <w:bCs w:val="0"/>
          <w:color w:val="0D0D0D" w:themeColor="text1" w:themeTint="F2"/>
          <w:sz w:val="22"/>
          <w:szCs w:val="22"/>
        </w:rPr>
        <w:t>e</w:t>
      </w:r>
      <w:r w:rsidRPr="00FC58B2">
        <w:rPr>
          <w:rStyle w:val="Strong"/>
          <w:rFonts w:asciiTheme="majorHAnsi" w:hAnsiTheme="majorHAnsi" w:cstheme="majorHAnsi"/>
          <w:bCs w:val="0"/>
          <w:color w:val="0D0D0D" w:themeColor="text1" w:themeTint="F2"/>
          <w:sz w:val="22"/>
          <w:szCs w:val="22"/>
        </w:rPr>
        <w:t>ngineering</w:t>
      </w:r>
    </w:p>
    <w:p w14:paraId="1F2F1EF1" w14:textId="0BF392BD" w:rsidR="00C139E1" w:rsidRPr="00FC58B2" w:rsidRDefault="00C139E1">
      <w:pPr>
        <w:rPr>
          <w:rFonts w:asciiTheme="majorHAnsi" w:hAnsiTheme="majorHAnsi" w:cstheme="majorHAnsi"/>
        </w:rPr>
      </w:pPr>
    </w:p>
    <w:p w14:paraId="6DC2C1E3" w14:textId="1C2111AE" w:rsidR="00C139E1" w:rsidRPr="008F2321" w:rsidRDefault="00CD773D" w:rsidP="008F2321">
      <w:pPr>
        <w:pStyle w:val="ListParagraph"/>
        <w:numPr>
          <w:ilvl w:val="0"/>
          <w:numId w:val="16"/>
        </w:numPr>
        <w:rPr>
          <w:rFonts w:asciiTheme="majorHAnsi" w:hAnsiTheme="majorHAnsi" w:cstheme="majorHAnsi"/>
        </w:rPr>
      </w:pPr>
      <w:r w:rsidRPr="008F2321">
        <w:rPr>
          <w:rFonts w:asciiTheme="majorHAnsi" w:hAnsiTheme="majorHAnsi" w:cstheme="majorHAnsi"/>
          <w:b/>
        </w:rPr>
        <w:t>INTEGRATION OF CIVIL AND AGRICULTURAL INFRASTRUCTURE</w:t>
      </w:r>
    </w:p>
    <w:p w14:paraId="49115EFF" w14:textId="77777777" w:rsidR="00CD773D" w:rsidRDefault="00CD773D">
      <w:pPr>
        <w:rPr>
          <w:rFonts w:asciiTheme="majorHAnsi" w:hAnsiTheme="majorHAnsi" w:cstheme="majorHAnsi"/>
          <w:b/>
        </w:rPr>
      </w:pPr>
    </w:p>
    <w:p w14:paraId="63952676" w14:textId="1145AE63"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 xml:space="preserve"> Smart Rural Infrastructure</w:t>
      </w:r>
    </w:p>
    <w:p w14:paraId="6BF16697" w14:textId="4EF7F6A5" w:rsidR="00C139E1" w:rsidRPr="00FC58B2" w:rsidRDefault="00F5342A">
      <w:pPr>
        <w:jc w:val="both"/>
        <w:rPr>
          <w:rFonts w:asciiTheme="majorHAnsi" w:hAnsiTheme="majorHAnsi" w:cstheme="majorHAnsi"/>
        </w:rPr>
      </w:pPr>
      <w:r w:rsidRPr="00FC58B2">
        <w:rPr>
          <w:rFonts w:asciiTheme="majorHAnsi" w:hAnsiTheme="majorHAnsi" w:cstheme="majorHAnsi"/>
        </w:rPr>
        <w:t>The application of IoT technology in rural infrastructure attempts to enhance the resilience and efficiency of communities through the combination of civil and agricultural engineering</w:t>
      </w:r>
      <w:r w:rsidR="00EA67D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{"citationID":"t6N58kCp","properties":{"formattedCitation":"(Kalantzopoulos et al., 2024)","plainCitation":"(Kalantzopoulos et al., 2024)","noteIndex":0},"citationItems":[{"id":386,"uris":["http://zotero.org/users/local/97ZdKRuJ/items/5DL969GT"],"itemData":{"id":386,"type":"article-journal","abstract":"Soil quality is vital for ecosystem stability, impacting human, plant, and animal health. Traditional soil quality assessments are labor-intensive and costly, making them unsuitable for smart agriculture. To overcome this, Internet of Things (IoT) and artificial intelligence (AI) technologies are employed for sustainable agriculture, enabling real-time data collection and analysis, trend identification, and soil health optimization. The Western Greece Soil Information System (WΕSIS) offers open-access data and services for soil health and sustainability. It includes modules for soil quality indicators, sustainable fertilization management zones, soil property distribution, prediction, mapping, statistical analysis, water management, land use maps, digital soil mapping, and crop health calculation. Integrating the IoT and AI allows for real-time and remote monitoring of soil conditions, managing soil interventions adaptively and in a data-driven way, enhancing soil resources’ efficiency and sustainability, and increasing crop yield and quality. AI algorithms assist farmers and regional stakeholders in optimizing production lines, methodologies, and field practices, reducing costs and increasing profitability. This promotes a circular economy, a soil- and climate-resilient future, biodiversity protection targets, and enhanced soil fertility and productivity. The proposed IoT/AI technical architecture can underpin the development of soil health monitoring platforms, integrating data from various sources, automating data collection, and providing decision support tools.","container-title":"Sustainability","DOI":"10.3390/su16083478","ISSN":"2071-1050","issue":"8","journalAbbreviation":"Sustainability","language":"en","license":"https://creativecommons.org/licenses/by/4.0/","page":"3478","source":"DOI.org (Crossref)","title":"The Western Greece Soil Information System (WΕSIS)—A Soil Health Design Supported by the Internet of Things, Soil Databases, and Artificial Intelligence Technologies in Western Greece","URL":"https://www.mdpi.com/2071-1050/16/8/3478","volume":"16","author":[{"family":"Kalantzopoulos","given":"Georgios"},{"family":"Paraskevopoulos","given":"Panagiotis"},{"family":"Domalis","given":"Georgios"},{"family":"Liopa-Tsakalidi","given":"Aglaia"},{"family":"Tsesmelis","given":"Dimitrios E."},{"family":"Barouchas","given":"Pantelis E."}],"accessed":{"date-parts":[["2024",11,14]]},"issued":{"date-parts":[["2024",4,22]]}}}],"schema":"https://github.com/citation-style-language/schema/raw/master/csl-citation.json"}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(Kalantzopoulos et al., 2024)</w:t>
      </w:r>
      <w:r w:rsidR="000014C8" w:rsidRPr="00FC58B2">
        <w:rPr>
          <w:rFonts w:asciiTheme="majorHAnsi" w:hAnsiTheme="majorHAnsi" w:cstheme="majorHAnsi"/>
        </w:rPr>
        <w:fldChar w:fldCharType="end"/>
      </w:r>
      <w:r w:rsidRPr="00FC58B2">
        <w:rPr>
          <w:rFonts w:asciiTheme="majorHAnsi" w:hAnsiTheme="majorHAnsi" w:cstheme="majorHAnsi"/>
        </w:rPr>
        <w:t>. This includes intelligent highways, drainage systems, and supply chain operations that improve accessibility and efficiency. Rural roads equipped with IoT sensors monitor road conditions, facilitating prompt maintenance and repair scheduling</w:t>
      </w:r>
      <w:r w:rsidR="00642308" w:rsidRPr="00FC58B2">
        <w:rPr>
          <w:rFonts w:asciiTheme="majorHAnsi" w:hAnsiTheme="majorHAnsi" w:cstheme="majorHAnsi"/>
        </w:rPr>
        <w:t xml:space="preserve"> </w:t>
      </w:r>
      <w:r w:rsidR="0064230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{"citationID":"QHoPL9mD","properties":{"formattedCitation":"(Aderibigbe &amp; Gumbo, 2024b)","plainCitation":"(Aderibigbe &amp; Gumbo, 2024b)","noteIndex":0},"citationItems":[{"id":398,"uris":["http://zotero.org/users/local/97ZdKRuJ/items/SX93V95D"],"itemData":{"id":398,"type":"chapter","container-title":"Emerging Technologies for Smart Cities","event-place":"Cham","ISBN":"978-3-031-66942-2","language":"en","note":"DOI: 10.1007/978-3-031-66943-9_7","page":"171-192","publisher":"Springer Nature Switzerland","publisher-place":"Cham","source":"DOI.org (Crossref)","title":"Internet of Things (IoT) and Big Data as a Revolutionary Approach for Traffic Management","URL":"https://link.springer.com/10.1007/978-3-031-66943-9_7","container-author":[{"family":"Aderibigbe","given":"Oluwayemi-Oniya"},{"family":"Gumbo","given":"Trynos"},{"family":"Fadare","given":"Samson Olawale"}],"author":[{"family":"Aderibigbe","given":"Oluwayemi-Oniya"},{"family":"Gumbo","given":"Trynos"}],"accessed":{"date-parts":[["2024",11,16]]},"issued":{"date-parts":[["2024"]]}}}],"schema":"https://github.com/citation-style-language/schema/raw/master/csl-citation.json"} </w:instrText>
      </w:r>
      <w:r w:rsidR="00642308" w:rsidRPr="00FC58B2">
        <w:rPr>
          <w:rFonts w:asciiTheme="majorHAnsi" w:hAnsiTheme="majorHAnsi" w:cstheme="majorHAnsi"/>
        </w:rPr>
        <w:fldChar w:fldCharType="separate"/>
      </w:r>
      <w:r w:rsidR="008E5BD9" w:rsidRPr="008E5BD9">
        <w:rPr>
          <w:rFonts w:hAnsi="Times New Roman" w:cs="Times New Roman"/>
        </w:rPr>
        <w:t>(Aderibigbe &amp; Gumbo, 2024b)</w:t>
      </w:r>
      <w:r w:rsidR="00642308" w:rsidRPr="00FC58B2">
        <w:rPr>
          <w:rFonts w:asciiTheme="majorHAnsi" w:hAnsiTheme="majorHAnsi" w:cstheme="majorHAnsi"/>
        </w:rPr>
        <w:fldChar w:fldCharType="end"/>
      </w:r>
      <w:r w:rsidRPr="00FC58B2">
        <w:rPr>
          <w:rFonts w:asciiTheme="majorHAnsi" w:hAnsiTheme="majorHAnsi" w:cstheme="majorHAnsi"/>
        </w:rPr>
        <w:t>. These systems monitor traffic, ambient conditions, and pavement status, mitigating road deterioration and enhancing transportation safety. IoT-based drainage systems regulate water flow, avert flooding, and facilitate efficient irrigation, thereby reducing flood risks during intense rainfall</w:t>
      </w:r>
      <w:r w:rsidR="00CF466F"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{"citationID":"BAsz06n7","properties":{"formattedCitation":"(Kalantzopoulos et al., 2024)","plainCitation":"(Kalantzopoulos et al., 2024)","noteIndex":0},"citationItems":[{"id":386,"uris":["http://zotero.org/users/local/97ZdKRuJ/items/5DL969GT"],"itemData":{"id":386,"type":"article-journal","abstract":"Soil quality is vital for ecosystem stability, impacting human, plant, and animal health. Traditional soil quality assessments are labor-intensive and costly, making them unsuitable for smart agriculture. To overcome this, Internet of Things (IoT) and artificial intelligence (AI) technologies are employed for sustainable agriculture, enabling real-time data collection and analysis, trend identification, and soil health optimization. The Western Greece Soil Information System (WΕSIS) offers open-access data and services for soil health and sustainability. It includes modules for soil quality indicators, sustainable fertilization management zones, soil property distribution, prediction, mapping, statistical analysis, water management, land use maps, digital soil mapping, and crop health calculation. Integrating the IoT and AI allows for real-time and remote monitoring of soil conditions, managing soil interventions adaptively and in a data-driven way, enhancing soil resources’ efficiency and sustainability, and increasing crop yield and quality. AI algorithms assist farmers and regional stakeholders in optimizing production lines, methodologies, and field practices, reducing costs and increasing profitability. This promotes a circular economy, a soil- and climate-resilient future, biodiversity protection targets, and enhanced soil fertility and productivity. The proposed IoT/AI technical architecture can underpin the development of soil health monitoring platforms, integrating data from various sources, automating data collection, and providing decision support tools.","container-title":"Sustainability","DOI":"10.3390/su16083478","ISSN":"2071-1050","issue":"8","journalAbbreviation":"Sustainability","language":"en","license":"https://creativecommons.org/licenses/by/4.0/","page":"3478","source":"DOI.org (Crossref)","title":"The Western Greece Soil Information System (WΕSIS)—A Soil Health Design Supported by the Internet of Things, Soil Databases, and Artificial Intelligence Technologies in Western Greece","URL":"https://www.mdpi.com/2071-1050/16/8/3478","volume":"16","author":[{"family":"Kalantzopoulos","given":"Georgios"},{"family":"Paraskevopoulos","given":"Panagiotis"},{"family":"Domalis","given":"Georgios"},{"family":"Liopa-Tsakalidi","given":"Aglaia"},{"family":"Tsesmelis","given":"Dimitrios E."},{"family":"Barouchas","given":"Pantelis E."}],"accessed":{"date-parts":[["2024",11,14]]},"issued":{"date-parts":[["2024",4,22]]}}}],"schema":"https://github.com/citation-style-language/schema/raw/master/csl-citation.json"}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(Kalantzopoulos et al., 2024)</w:t>
      </w:r>
      <w:r w:rsidR="000014C8" w:rsidRPr="00FC58B2">
        <w:rPr>
          <w:rFonts w:asciiTheme="majorHAnsi" w:hAnsiTheme="majorHAnsi" w:cstheme="majorHAnsi"/>
        </w:rPr>
        <w:fldChar w:fldCharType="end"/>
      </w:r>
      <w:r w:rsidRPr="00FC58B2">
        <w:rPr>
          <w:rFonts w:asciiTheme="majorHAnsi" w:hAnsiTheme="majorHAnsi" w:cstheme="majorHAnsi"/>
        </w:rPr>
        <w:t xml:space="preserve">. </w:t>
      </w:r>
      <w:r w:rsidR="000335F6" w:rsidRPr="00FC58B2">
        <w:rPr>
          <w:rFonts w:asciiTheme="majorHAnsi" w:hAnsiTheme="majorHAnsi" w:cstheme="majorHAnsi"/>
        </w:rPr>
        <w:t>IoT</w:t>
      </w:r>
      <w:r w:rsidRPr="00FC58B2">
        <w:rPr>
          <w:rFonts w:asciiTheme="majorHAnsi" w:hAnsiTheme="majorHAnsi" w:cstheme="majorHAnsi"/>
        </w:rPr>
        <w:t xml:space="preserve"> enhances agricultural supply chains by monitoring items from farm to market, regulating temperature in cold storage, and preventing spoilage. </w:t>
      </w:r>
      <w:r w:rsidR="000335F6" w:rsidRPr="00FC58B2">
        <w:rPr>
          <w:rFonts w:asciiTheme="majorHAnsi" w:hAnsiTheme="majorHAnsi" w:cstheme="majorHAnsi"/>
        </w:rPr>
        <w:t xml:space="preserve">AI and IoT integration in smart cities enhance urban connectivity, enabling efficient infrastructure management </w:t>
      </w:r>
      <w:r w:rsidR="000335F6"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{"citationID":"TdLaUAlK","properties":{"formattedCitation":"(Padhiary, Roy, &amp; Roy, 2024)","plainCitation":"(Padhiary, Roy, &amp; Roy, 2024)","noteIndex":0},"citationItems":[{"id":"U8v5oE2y/PVkSXAI6","uris":["http://zotero.org/users/local/Kjwfpk4z/items/LRXC3A86"],"itemData":{"id":2562,"type":"chapter","abstract":"The development of artificial intelligence (AI) and Internet of things (IoT) technologies has resulted in a groundbreaking shift in urban connectivity that has enabled the creation of smart cities. This chapter looks at how AI-infused urban connections have greatly impacted the growth of IoT communication networks. By utilizing AI, smart cities can improve public services, improve the utilization of assets, and increase urban living standards. Important subjects covered in this chapter include predictive maintenance, real-time monitoring, and AI-driven data analytics, all of which increase the efficiency and dependability of urban infrastructure. The integration of IoT devices and AI algorithms in urban settings is examined in this chapter, featuring concerns including security, privacy, and regulatory frameworks being addressed. Through case studies and practical examples, it offers a thorough explanation of how AI-infused urban connectivity is redefining smart cities and encouraging the creation of next-generation IoT communication networks.","container-title":"Sustainable Smart Cities and the Future of Urban Development","ISBN":"9798369367407","note":"DOI: 10.4018/979-8-3693-6740-7.ch002","page":"33-66","publisher":"IGI Global","source":"DOI.org (Crossref)","title":"The Future of Urban Connectivity: AI and IoT in Smart Cities","title-short":"The Future of Urban Connectivity","URL":"https://services.igi-global.com/resolvedoi/resolve.aspx?doi=10.4018/979-8-3693-6740-7.ch002","editor":[{"family":"Al-Humairi","given":"Safaa Najah Saud"},{"family":"Hajamydeen","given":"Asif Iqbal"},{"family":"Mahfoudh","given":"Asmaa"}],"author":[{"family":"Padhiary","given":"Mrutyunjay"},{"family":"Roy","given":"Pankaj"},{"family":"Roy","given":"Dipak"}],"accessed":{"date-parts":[["2024",12,6]]},"issued":{"date-parts":[["2024",11,15]]}}}],"schema":"https://github.com/citation-style-language/schema/raw/master/csl-citation.json"} </w:instrText>
      </w:r>
      <w:r w:rsidR="000335F6" w:rsidRPr="00FC58B2">
        <w:rPr>
          <w:rFonts w:asciiTheme="majorHAnsi" w:hAnsiTheme="majorHAnsi" w:cstheme="majorHAnsi"/>
        </w:rPr>
        <w:fldChar w:fldCharType="separate"/>
      </w:r>
      <w:r w:rsidR="008E5BD9" w:rsidRPr="008E5BD9">
        <w:rPr>
          <w:rFonts w:hAnsi="Times New Roman" w:cs="Times New Roman"/>
        </w:rPr>
        <w:t>(Padhiary, Roy, &amp; Roy, 2024)</w:t>
      </w:r>
      <w:r w:rsidR="000335F6" w:rsidRPr="00FC58B2">
        <w:rPr>
          <w:rFonts w:asciiTheme="majorHAnsi" w:hAnsiTheme="majorHAnsi" w:cstheme="majorHAnsi"/>
        </w:rPr>
        <w:fldChar w:fldCharType="end"/>
      </w:r>
      <w:r w:rsidR="000335F6" w:rsidRPr="00FC58B2">
        <w:rPr>
          <w:rFonts w:asciiTheme="majorHAnsi" w:hAnsiTheme="majorHAnsi" w:cstheme="majorHAnsi"/>
        </w:rPr>
        <w:t xml:space="preserve">. </w:t>
      </w:r>
      <w:r w:rsidR="00F24395" w:rsidRPr="00FC58B2">
        <w:rPr>
          <w:rFonts w:asciiTheme="majorHAnsi" w:hAnsiTheme="majorHAnsi" w:cstheme="majorHAnsi"/>
        </w:rPr>
        <w:t xml:space="preserve">Membrane technologies address wastewater treatment challenges in food processing, promoting sustainable industrial practices </w:t>
      </w:r>
      <w:r w:rsidR="00F24395"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{"citationID":"HSFly12s","properties":{"formattedCitation":"(Padhiary, 2024b)","plainCitation":"(Padhiary, 2024b)","noteIndex":0},"citationItems":[{"id":"U8v5oE2y/jiR5chPL","uris":["http://zotero.org/users/local/Kjwfpk4z/items/5P8USNE6"],"itemData":{"id":2422,"type":"chapter","abstract":"The global scarcity of water and strict regulations on wastewater quality have led to the recycling of wastewater before it is released into the environment or used for economic purposes. The food processing industry generates a significant amount of wastewater, containing various nutrients, contaminants, and microorganisms. This study examines contemporary technologies for treating wastewater from food processing, focusing on membrane technologies. Membrane technologies, such as ultrafiltration, membrane filtration, nanofiltration, reverse osmosis, and membrane bioreactors, are widely regarded as the most convenient option for removing biochemical oxygen demand (BOD) and chemical oxygen demand (COD) from wastewater. These technologies allow for scalability, efficiency, automation, and precise control, resulting in high-quality water that meets stricter regulations. Wastewater treatment also offers cost recovery through the utilization of treated water in post-treatment processes and the production of biogas. The study emphasizes the importance of addressing fouling and economic challenges while maintaining a balance between economic and environmental considerations. The implementation of membrane technology in wastewater treatment facilities worldwide has effectively eliminated BOD levels and other contaminants.","container-title":"Research Trends in Food Technology and Nutrition","ISBN":"978-93-6135-851-7","license":"All rights reserved","note":"DOI: 10.22271/ed.book.2817","page":"37-62","publisher":"AkiNik Publications","source":"ResearchGate","title":"Membrane Technologies for Treating Wastewater in the Food Processing Industry: Practices and Challenges","title-short":"Membrane Technologies for Treating Wastewater in the Food Processing Industry","URL":"https://doi.org/10.22271/ed.book.2817","volume":"27","author":[{"family":"Padhiary","given":"Mrutyunjay"}],"issued":{"date-parts":[["2024",8,4]]}}}],"schema":"https://github.com/citation-style-language/schema/raw/master/csl-citation.json"} </w:instrText>
      </w:r>
      <w:r w:rsidR="00F24395" w:rsidRPr="00FC58B2">
        <w:rPr>
          <w:rFonts w:asciiTheme="majorHAnsi" w:hAnsiTheme="majorHAnsi" w:cstheme="majorHAnsi"/>
        </w:rPr>
        <w:fldChar w:fldCharType="separate"/>
      </w:r>
      <w:r w:rsidR="008E5BD9" w:rsidRPr="008E5BD9">
        <w:rPr>
          <w:rFonts w:hAnsi="Times New Roman" w:cs="Times New Roman"/>
        </w:rPr>
        <w:t>(Padhiary, 2024b)</w:t>
      </w:r>
      <w:r w:rsidR="00F24395" w:rsidRPr="00FC58B2">
        <w:rPr>
          <w:rFonts w:asciiTheme="majorHAnsi" w:hAnsiTheme="majorHAnsi" w:cstheme="majorHAnsi"/>
        </w:rPr>
        <w:fldChar w:fldCharType="end"/>
      </w:r>
      <w:r w:rsidR="00F24395" w:rsidRPr="00FC58B2">
        <w:rPr>
          <w:rFonts w:asciiTheme="majorHAnsi" w:hAnsiTheme="majorHAnsi" w:cstheme="majorHAnsi"/>
        </w:rPr>
        <w:t xml:space="preserve">. </w:t>
      </w:r>
      <w:r w:rsidRPr="00FC58B2">
        <w:rPr>
          <w:rFonts w:asciiTheme="majorHAnsi" w:hAnsiTheme="majorHAnsi" w:cstheme="majorHAnsi"/>
        </w:rPr>
        <w:t>This improves logistics systems, enabling efficient and transparent food supply chains, advantageous for both farmers and consumers.</w:t>
      </w:r>
    </w:p>
    <w:p w14:paraId="26F99403" w14:textId="3022208B"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 xml:space="preserve"> Data Sharing and Interoperability</w:t>
      </w:r>
    </w:p>
    <w:p w14:paraId="4FAFF2F5" w14:textId="707EF098" w:rsidR="00C139E1" w:rsidRPr="00FC58B2" w:rsidRDefault="00F5342A">
      <w:pPr>
        <w:jc w:val="both"/>
        <w:rPr>
          <w:rFonts w:asciiTheme="majorHAnsi" w:hAnsiTheme="majorHAnsi" w:cstheme="majorHAnsi"/>
        </w:rPr>
      </w:pPr>
      <w:r w:rsidRPr="00FC58B2">
        <w:rPr>
          <w:rFonts w:asciiTheme="majorHAnsi" w:hAnsiTheme="majorHAnsi" w:cstheme="majorHAnsi"/>
        </w:rPr>
        <w:t>Intelligent infrastructure systems involve data exchange and compatibility across civil and agricultural IoT applications. This establishes a network ecosystem that facilitates data access and utilization across multiple domains, promoting cross-sector collaboration on environmental conditions, water consumption, soil quality, and infrastructure integrity</w:t>
      </w:r>
      <w:r w:rsidR="005B7708"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{"citationID":"vAa6Ktyt","properties":{"formattedCitation":"(Aithal &amp; Aithal, 2024)","plainCitation":"(Aithal &amp; Aithal, 2024)","noteIndex":0},"citationItems":[{"id":390,"uris":["http://zotero.org/users/local/97ZdKRuJ/items/5XRZXQJ2"],"itemData":{"id":390,"type":"article-journal","abstract":"Purpose: This paper aims to discover the dynamic landscape of Information Communication and Computation Technologies (ICCT) within agriculture and environmental information management, elucidating their evolutionary trajectory and the resonance of Society 5.0 principles in fostering innovative solutions. By scrutinizing the core technologies constituting ICCT in these sectors, it endeavours to shed light on the potential for integration within the framework of Society 5.0, contemplating both the possibilities and challenges inherent in this convergence. \nMethodology: This exploratory chapter delves into the evolving landscape of Society 5.0 and its pivotal emphasis on the integration of Information Communication and Computation Technologies (ICCT) to address the complex challenges in agriculture and environmental information management. \nAnalysis/Results: The paper provides a background on the evolution of Society 5.0 and establishes the rationale for exploring the role of ICCT in advancing Agricultural and Environmental Information Systems within this transformative societal framework. The core technologies in ICCT are explored through IoT applications in precision agriculture, the transformative impact of blockchain in agricultural supply chains, and the utilization of remote sensing and Earth observation systems along with data analytics for environmental insights. The paper further investigates the integration of ICCT in Society 5.0 agricultural and environmental systems, unveiling how these technologies support smart farming practices, citizen engagement in agricultural decision-making, and sustainable resource management. Case studies highlight successful ICCT implementations in agriculture and environmental management, underscoring best practices and lessons learned. Emerging trends in ICCT for agriculture and environmental science are explored, providing insights into future developments. \nOriginality/Value: Through the lens of case studies showcasing successful ICCT implementations, it seeks to distill key insights, while also conducting a forward-looking assessment of emerging trends and applications, thus contributing to a deeper understanding of the evolving role of ICCT in shaping sustainable agricultural and environmental information paradigms within the societal context of the future.\nType of Paper: Exploratory analysis.","container-title":"International Journal of Applied Engineering and Management Letters","DOI":"10.47992/IJAEML.2581.7000.0213","ISSN":"2581-7000","journalAbbreviation":"IJAEML","language":"en","license":"https://supublication.com/index.php/ijaeml/article/view/1134/870","page":"67-100","source":"DOI.org (Crossref)","title":"Information Communication and Computation Technologies (ICCT) for Agricultural and Environmental Information Systems for Society 5.0","URL":"https://supublication.com/index.php/ijaeml/article/view/1134/870","author":[{"family":"Aithal","given":"Shubhrajyotsna"},{"family":"Aithal","given":"P. S."}],"accessed":{"date-parts":[["2024",11,16]]},"issued":{"date-parts":[["2024",2,28]]}}}],"schema":"https://github.com/citation-style-language/schema/raw/master/csl-citation.json"}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(Aithal &amp; Aithal, 2024)</w:t>
      </w:r>
      <w:r w:rsidR="000014C8" w:rsidRPr="00FC58B2">
        <w:rPr>
          <w:rFonts w:asciiTheme="majorHAnsi" w:hAnsiTheme="majorHAnsi" w:cstheme="majorHAnsi"/>
        </w:rPr>
        <w:fldChar w:fldCharType="end"/>
      </w:r>
      <w:r w:rsidRPr="00FC58B2">
        <w:rPr>
          <w:rFonts w:asciiTheme="majorHAnsi" w:hAnsiTheme="majorHAnsi" w:cstheme="majorHAnsi"/>
        </w:rPr>
        <w:t>. Standardized protocols and open APIs are essential for smooth interoperability, enabling varied IoT systems to communicate and function as a unified entity. Safeguarding data security and privacy is crucial for the dissemination of infrastructure data since it preserves user confidentiality and decreases intrusions</w:t>
      </w:r>
      <w:r w:rsidR="005B7708"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{"citationID":"9RhnzdhB","properties":{"formattedCitation":"(Jamal et al., 2024)","plainCitation":"(Jamal et al., 2024)","noteIndex":0},"citationItems":[{"id":388,"uris":["http://zotero.org/users/local/97ZdKRuJ/items/LMHPJNPN"],"itemData":{"id":388,"type":"article-journal","abstract":"In the digital age, the protection of data privacy has become increasingly important. Hackers, whether internal or external to an organization, could cause significant damage by stealing sensitive data, causing financial loss, compromising the privacy of individuals, or damaging the organization's reputation. This scientific research aimed to make substantial contributions by emphasizing the importance of addressing both internal and external hacking threats to protect sensitive information. The main theme of their work revolved around building a multi-layered defense system that included technological solutions like firewalls, encryption, and intrusion detection systems. The specific goals of their design and development approach were to establish clear policies and procedures for data handling, access control, and incident response, as well as to enhance data privacy strategies to stay ahead of evolving hacking techniques. The authors also highlighted the significance of employee awareness and training programs, collaboration with cybersecurity experts, and staying up-to-date with regulatory requirements to create a robust data privacy framework.","container-title":"Computer Science and Information Technologies","DOI":"10.11591/csit.v5i1.p46-54","ISSN":"2722-3221, 2722-323X","issue":"1","journalAbbreviation":"Comput. Sci. Inf. Technol.","license":"https://creativecommons.org/licenses/by-sa/4.0","page":"46-54","source":"DOI.org (Crossref)","title":"Safeguarding data privacy: strategies to counteract internal and external hacking threats","title-short":"Safeguarding data privacy","URL":"https://iaesprime.com/index.php/csit/article/view/350","volume":"5","author":[{"family":"Jamal","given":"Hassan"},{"family":"Ahmed Algeelani","given":"Nasir"},{"family":"Al-Sammarraie","given":"Najeeb"}],"accessed":{"date-parts":[["2024",11,16]]},"issued":{"date-parts":[["2024",3,1]]}}}],"schema":"https://github.com/citation-style-language/schema/raw/master/csl-citation.json"}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(Jamal et al., 2024)</w:t>
      </w:r>
      <w:r w:rsidR="000014C8" w:rsidRPr="00FC58B2">
        <w:rPr>
          <w:rFonts w:asciiTheme="majorHAnsi" w:hAnsiTheme="majorHAnsi" w:cstheme="majorHAnsi"/>
        </w:rPr>
        <w:fldChar w:fldCharType="end"/>
      </w:r>
      <w:r w:rsidRPr="00FC58B2">
        <w:rPr>
          <w:rFonts w:asciiTheme="majorHAnsi" w:hAnsiTheme="majorHAnsi" w:cstheme="majorHAnsi"/>
        </w:rPr>
        <w:t>. Encryption and access control guarantee that only authorized individuals can access essential information, particularly when civic and agricultural data is consolidated on shared platforms.</w:t>
      </w:r>
    </w:p>
    <w:p w14:paraId="2C087FDD" w14:textId="123E45C0"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 xml:space="preserve"> Integrated IoT Systems</w:t>
      </w:r>
    </w:p>
    <w:p w14:paraId="5D1E1979" w14:textId="5D0908E1" w:rsidR="00C139E1" w:rsidRDefault="00F5342A">
      <w:pPr>
        <w:jc w:val="both"/>
        <w:rPr>
          <w:rFonts w:asciiTheme="majorHAnsi" w:hAnsiTheme="majorHAnsi" w:cstheme="majorHAnsi"/>
        </w:rPr>
      </w:pPr>
      <w:r w:rsidRPr="00FC58B2">
        <w:rPr>
          <w:rFonts w:asciiTheme="majorHAnsi" w:hAnsiTheme="majorHAnsi" w:cstheme="majorHAnsi"/>
        </w:rPr>
        <w:t xml:space="preserve">IoT has improved civil and agricultural infrastructure, establishing intelligent rural communities that connect urban conveniences with agricultural requirements. </w:t>
      </w:r>
      <w:r w:rsidR="00B8527C" w:rsidRPr="00FC58B2">
        <w:rPr>
          <w:rFonts w:asciiTheme="majorHAnsi" w:hAnsiTheme="majorHAnsi" w:cstheme="majorHAnsi"/>
        </w:rPr>
        <w:t xml:space="preserve">Semi-autonomous IoT-based sprayers reduce human labor and improve the precision of spraying operations in agricultural fields </w:t>
      </w:r>
      <w:r w:rsidR="00B8527C"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{"citationID":"gT9H4IOF","properties":{"formattedCitation":"(Padhiary, Tikute, Saha, et al., 2024; D. Saha et al., 2023)","plainCitation":"(Padhiary, Tikute, Saha, et al., 2024; D. Saha et al., 2023)","noteIndex":0},"citationItems":[{"id":"U8v5oE2y/x8lNKVpV","uris":["http://zotero.org/users/local/Kjwfpk4z/items/UQ8844FY"],"itemData":{"id":2241,"type":"article-journal","abstract":"Mechanization is essential for improving farming processes to achieve the best possible use of resources, reduce costs, and increase operational efficiency. Novel spraying methods are crucial for reducing costs, minimizing chemical effects, and improving operator safety. In response, a semiautonomous vehicle sprayer (SAVS) has been developed, featuring an 800 × 500 × 400 mm primary frame, four wheels, and a 15-L pesticide tank, alongside front wheel steering and rear wheel propulsion systems, and a spraying unit. Equipped with an integrated anemometer, pressure gauge, and flow meter, all linked to a microprocessor, the SAVS operates on four 10,000 mAh LiPo (Lithium Polymer) batteries managed through the Blynk platform. This setup enables real-time decision-making and precise control over variables such as pressure, speed, and discharge. Integrated electronic valves regulate nozzle pressure (adjustable from 100 to 400 kPa) and nozzle spray discharge (controlled between 60 and 90 L/h). The SAVS can maintain a constant application rate (240–260 L/ha) by adjusting discharge and pressure based on ground velocity (4–6 km/h), thus minimizing drift and ensuring uniform spraying. With a percent drift of 9–13.2%, the SAVS demonstrates higher spray uniformity (96.82–97.67%), field capacity (0.2–0.3 ha/h), and field efficiency (65%) compared to traditional manually operated backpack sprayers. With enhanced operator comfort, the SAVS represents a cost-effective solution for precision agriculture without compromising field capacity or safety.","container-title":"Agricultural research","DOI":"10.1007/s40003-024-00760-4","ISSN":"2249-7218","issue":"3","journalAbbreviation":"Agric Res","language":"en","source":"Springer Link","title":"Development of an IOT-Based Semi-Autonomous Vehicle Sprayer","URL":"https://doi.org/10.1007/s40003-024-00760-4","volume":"13","author":[{"family":"Padhiary","given":"Mrutyunjay"},{"family":"Tikute","given":"Sunny V."},{"family":"Saha","given":"Debapam"},{"family":"Barbhuiya","given":"Javed Akhtar"},{"family":"Sethi","given":"Laxmi Narayan"}],"accessed":{"date-parts":[["2024",7,4]]},"issued":{"date-parts":[["2024",6,27]]}}},{"id":"U8v5oE2y/uzqTTT3K","uris":["http://zotero.org/users/local/Kjwfpk4z/items/MVVZJZU6"],"itemData":{"id":4,"type":"article-journal","abstract":"In recent years, Precision Agriculture has embarked a promising role in augmenting agricultural production and various farm mechanization. The present research was conducted to design and develop a Precision Spraying System (PSS) that is controlled by an Automatic Control System (ACS). PSS was equipped with micro-controller (NodeMCU), an analog pressure regulator, solenoid valve, diaphragm pump coupled with 12V DC motor; operated on a Iot platform BLYNK. A 3D printed full cone nozzle (0.2 mm orifice dia., cone angle of 95°) was designed to achieve desired spraying efficacy as per the canopy area and the need of the crop cultivated. Integration of PSS with ACS, intrigues a proper regulation on the valves (24V, 7.92W), the pump speed, pressure head and flow rates. The spray patternator test was conducted to evaluate the Delay Time Losses (DTL), application losses, effective spraying height and pressure. The test was conducted for 4 sets of increasing pressure (5.46, 6.24, 6.86 and 7.80 bar) and 3 sets of decreasing nozzle heights (890, 760 and 620 mm). The results revealed that the maximum average discharge collected from the Patternator tray was 0.45L/min (at pressure 7.80 bar; height 620 mm) and the minimum average discharge collected was 0.26 L/min (at pressure 5.46 bar; height 890 mm). The spray angle was found to vary from 72 to 82° and the percent (%) loss in discharge was estimated to maximum of 49.02% (at height 890 mm) and the minimum value of 11.76% (at height of 620 mm) suggesting possible wind drift with increasing nozzle height. Thus, the designed PSS is propitious to forefend all the ill effects of conventional spraying and it significantly reduces the DTL to 0.5 sec.","container-title":"International Journal for Research in Applied Science and Engineering Technology","DOI":"10.22214/ijraset.2023.55103","ISSN":"23219653","issue":"7","journalAbbreviation":"IJRASET","language":"en","license":"All rights reserved","page":"2210-2216","source":"DOI.org (Crossref)","title":"Development of an IOT based Solenoid Controlled Pressure Regulation System for Precision Sprayer","volume":"11","author":[{"family":"Saha","given":"Debapam"},{"family":"Padhiary","given":"Mrutyunjay"},{"family":"Barbhuiya","given":"Javed Akhatar"},{"family":"Chakrabarty","given":"Tania"},{"family":"Sethi","given":"Laxmi Narayan"}],"issued":{"date-parts":[["2023"]]}}}],"schema":"https://github.com/citation-style-language/schema/raw/master/csl-citation.json"} </w:instrText>
      </w:r>
      <w:r w:rsidR="00B8527C" w:rsidRPr="00FC58B2">
        <w:rPr>
          <w:rFonts w:asciiTheme="majorHAnsi" w:hAnsiTheme="majorHAnsi" w:cstheme="majorHAnsi"/>
        </w:rPr>
        <w:fldChar w:fldCharType="separate"/>
      </w:r>
      <w:r w:rsidR="00E76FA4" w:rsidRPr="00E76FA4">
        <w:rPr>
          <w:rFonts w:hAnsi="Times New Roman" w:cs="Times New Roman"/>
        </w:rPr>
        <w:t>(Padhiary, Tikute, Saha, et al., 2024; D. Saha et al., 2023)</w:t>
      </w:r>
      <w:r w:rsidR="00B8527C" w:rsidRPr="00FC58B2">
        <w:rPr>
          <w:rFonts w:asciiTheme="majorHAnsi" w:hAnsiTheme="majorHAnsi" w:cstheme="majorHAnsi"/>
        </w:rPr>
        <w:fldChar w:fldCharType="end"/>
      </w:r>
      <w:r w:rsidR="00B8527C" w:rsidRPr="00FC58B2">
        <w:rPr>
          <w:rFonts w:asciiTheme="majorHAnsi" w:hAnsiTheme="majorHAnsi" w:cstheme="majorHAnsi"/>
        </w:rPr>
        <w:t xml:space="preserve">. </w:t>
      </w:r>
      <w:r w:rsidRPr="00FC58B2">
        <w:rPr>
          <w:rFonts w:asciiTheme="majorHAnsi" w:hAnsiTheme="majorHAnsi" w:cstheme="majorHAnsi"/>
        </w:rPr>
        <w:lastRenderedPageBreak/>
        <w:t>Smart cities are expanding into rural regions, employing IoT-enabled technology to optimize the management of energy, water, and waste. Intelligent energy grids optimize electricity distribution according to real-time demand, and integrated waste systems mitigate environmental impact. Agricultural communities are integrating IoT-driven urban infrastructure, such as automated street lighting and air quality monitoring, with precision agricultural equipment</w:t>
      </w:r>
      <w:r w:rsidR="00AB7CD3">
        <w:rPr>
          <w:rFonts w:asciiTheme="majorHAnsi" w:hAnsiTheme="majorHAnsi" w:cstheme="majorHAnsi"/>
        </w:rPr>
        <w:t xml:space="preserve"> </w:t>
      </w:r>
      <w:r w:rsidR="00AB7CD3">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{"citationID":"d9YiU0yk","properties":{"formattedCitation":"(Debnath et al., 2024)","plainCitation":"(Debnath et al., 2024)","noteIndex":0},"citationItems":[{"id":976,"uris":["http://zotero.org/users/local/97ZdKRuJ/items/RFU6S6NC"],"itemData":{"id":976,"type":"article-journal","abstract":"Abstract: Precision Agriculture (PA) is a modern farming management system which can help access and get maximum return\nfrom advanced technology advantages. The present conceptual review concentrates on three main sectors such as soil health\nmonitoring, water management, and conservation practices to highlight the role of Artificial Intelligence (AI) vision and\nmachine learning (ML). However, several achievements are pioneering AI agriculture today, including soil quality check using\nAI, irrigation forecasting, conservation modelling using ML, and many more. The review finds certain progress in key areas of\nsustainable global food systems and suggests a practical future through improvement in resource efficiency, but notes also\nchallenges including data standardization, technology accessibility and interdisciplinary research. The paper finally presents\nfuture research directions to overcome the challenges and advance the acceptance of AI and ML in precision agriculture.","container-title":"International Journal for Research in Applied Science and Engineering Technology","DOI":"10.22214/ijraset.2024.66166","ISSN":"23219653","issue":"12","journalAbbreviation":"IJRASET","page":"2130-2141","source":"DOI.org (Crossref)","title":"Precision Agriculture: A Review of AI Vision and Machine Learning in Soil, Water, and Conservation Practice","title-short":"Precision Agriculture","URL":"https://www.ijraset.com/best-journal/precision-agriculture-a-review-of-ai-vision-and-machine-learning-in-soil-water-and-conservation-practice","volume":"12","author":[{"family":"Debnath","given":"Joytu"},{"family":"Kumar","given":"Kundan"},{"family":"Roy","given":"Kanica"},{"family":"Choudhury","given":"Rohit Dutta"},{"family":"U","given":"Ajin Krishna P"}],"accessed":{"date-parts":[["2025",1,11]]},"issued":{"date-parts":[["2024",12,31]]}}}],"schema":"https://github.com/citation-style-language/schema/raw/master/csl-citation.json"} </w:instrText>
      </w:r>
      <w:r w:rsidR="00AB7CD3">
        <w:rPr>
          <w:rFonts w:asciiTheme="majorHAnsi" w:hAnsiTheme="majorHAnsi" w:cstheme="majorHAnsi"/>
        </w:rPr>
        <w:fldChar w:fldCharType="separate"/>
      </w:r>
      <w:r w:rsidR="008E5BD9" w:rsidRPr="008E5BD9">
        <w:rPr>
          <w:rFonts w:hAnsi="Times New Roman" w:cs="Times New Roman"/>
        </w:rPr>
        <w:t>(Debnath et al., 2024)</w:t>
      </w:r>
      <w:r w:rsidR="00AB7CD3">
        <w:rPr>
          <w:rFonts w:asciiTheme="majorHAnsi" w:hAnsiTheme="majorHAnsi" w:cstheme="majorHAnsi"/>
        </w:rPr>
        <w:fldChar w:fldCharType="end"/>
      </w:r>
      <w:r w:rsidRPr="00FC58B2">
        <w:rPr>
          <w:rFonts w:asciiTheme="majorHAnsi" w:hAnsiTheme="majorHAnsi" w:cstheme="majorHAnsi"/>
        </w:rPr>
        <w:t>. IoT sensors assess air and soil quality, enhancing urban health and agricultural efficiency. Improved transportation, storage, and processing facilities that link agricultural logistics to urban infrastructure enhance these communities</w:t>
      </w:r>
      <w:r w:rsidR="005816C6" w:rsidRPr="00FC58B2">
        <w:rPr>
          <w:rFonts w:asciiTheme="majorHAnsi" w:hAnsiTheme="majorHAnsi" w:cstheme="majorHAnsi"/>
        </w:rPr>
        <w:t xml:space="preserve"> </w:t>
      </w:r>
      <w:r w:rsidR="000014C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{"citationID":"IQSSQ9y3","properties":{"formattedCitation":"(Hoang, 2024)","plainCitation":"(Hoang, 2024)","noteIndex":0},"citationItems":[{"id":394,"uris":["http://zotero.org/users/local/97ZdKRuJ/items/WLBHKS5T"],"itemData":{"id":394,"type":"article-journal","abstract":"Rapid urbanization is placing tremendous pressure on limited resources and aging infrastructure in cities worldwide. Meanwhile, new technologies are emerging to help address urban challenges through data-driven solutions. This paper explores how the strategic integration of artificial intelligence (AI) and Internet of Things (IoT) can transform urban management and services delivery for smart and sustainable cities. The Internet of Things enables the ubiquitous collection of real-time data across urban systems through embedded sensors. However, extracting actionable insights requires advanced analytics. Concurrently, artificial intelligence provides techniques to autonomously analyze huge volumes of IoT-sensed urban data. When combined effectively, AI and IoT can automatically monitor infrastructure, optimize operations, and enhance citizen experiences. This paper first defines key concepts and outlines applications of AI and IoT independently in areas like transportation, energy, environment, and public safety. It then examines how both technologies can be integrated for mutual benefit. Examples of integrated solutions such as predictive maintenance, intelligent transportation, and emergency response optimization are discussed. Challenges to adoption like data privacy, infrastructure costs, skills gaps, and technical standardization are also covered. The conclusion underscores the tremendous potential of AI and IoT to create efficient, resilient and livable urban environments through ubiquitous sensing and autonomous management. With proper policy support and collaborations, cities worldwide can leverage these smart technologies to sustainably combat problems facing urbanization.","container-title":"Journal of Technical Education Science","DOI":"10.54644/jte.2024.1532","ISSN":"2615-9740","issue":"1","journalAbbreviation":"JTE","license":"https://creativecommons.org/licenses/by-nc/4.0","page":"64-73","source":"DOI.org (Crossref)","title":"Impact of Integrated Artificial Intelligence and Internet of Things Technologies on Smart City Transformation","URL":"https://jte.edu.vn/index.php/jte/article/view/1532","volume":"19","author":[{"family":"Hoang","given":"Thanh Van"}],"accessed":{"date-parts":[["2024",11,16]]},"issued":{"date-parts":[["2024",2,28]]}}}],"schema":"https://github.com/citation-style-language/schema/raw/master/csl-citation.json"} </w:instrText>
      </w:r>
      <w:r w:rsidR="000014C8" w:rsidRPr="00FC58B2">
        <w:rPr>
          <w:rFonts w:asciiTheme="majorHAnsi" w:hAnsiTheme="majorHAnsi" w:cstheme="majorHAnsi"/>
        </w:rPr>
        <w:fldChar w:fldCharType="separate"/>
      </w:r>
      <w:r w:rsidR="008E5BD9" w:rsidRPr="008E5BD9">
        <w:rPr>
          <w:rFonts w:hAnsi="Times New Roman" w:cs="Times New Roman"/>
        </w:rPr>
        <w:t>(Hoang, 2024)</w:t>
      </w:r>
      <w:r w:rsidR="000014C8" w:rsidRPr="00FC58B2">
        <w:rPr>
          <w:rFonts w:asciiTheme="majorHAnsi" w:hAnsiTheme="majorHAnsi" w:cstheme="majorHAnsi"/>
        </w:rPr>
        <w:fldChar w:fldCharType="end"/>
      </w:r>
      <w:r w:rsidRPr="00FC58B2">
        <w:rPr>
          <w:rFonts w:asciiTheme="majorHAnsi" w:hAnsiTheme="majorHAnsi" w:cstheme="majorHAnsi"/>
        </w:rPr>
        <w:t>. The transformative capacity of IoT is promoting economic expansion and sustainable development in rural regions.</w:t>
      </w:r>
    </w:p>
    <w:p w14:paraId="39FD7F63" w14:textId="77777777" w:rsidR="00754553" w:rsidRPr="00FC58B2" w:rsidRDefault="00754553">
      <w:pPr>
        <w:jc w:val="both"/>
        <w:rPr>
          <w:rFonts w:asciiTheme="majorHAnsi" w:hAnsiTheme="majorHAnsi" w:cstheme="majorHAnsi"/>
        </w:rPr>
      </w:pPr>
    </w:p>
    <w:p w14:paraId="66C42F24" w14:textId="0F4DC197" w:rsidR="00C139E1" w:rsidRPr="008F2321" w:rsidRDefault="00CD773D" w:rsidP="008F2321">
      <w:pPr>
        <w:pStyle w:val="ListParagraph"/>
        <w:numPr>
          <w:ilvl w:val="0"/>
          <w:numId w:val="16"/>
        </w:numPr>
        <w:rPr>
          <w:rFonts w:asciiTheme="majorHAnsi" w:hAnsiTheme="majorHAnsi" w:cstheme="majorHAnsi"/>
        </w:rPr>
      </w:pPr>
      <w:r w:rsidRPr="008F2321">
        <w:rPr>
          <w:rFonts w:asciiTheme="majorHAnsi" w:hAnsiTheme="majorHAnsi" w:cstheme="majorHAnsi"/>
          <w:b/>
        </w:rPr>
        <w:t>CHALLENGES AND LIMITATIONS</w:t>
      </w:r>
    </w:p>
    <w:p w14:paraId="39606B59" w14:textId="77777777" w:rsidR="00CD773D" w:rsidRDefault="00CD773D" w:rsidP="00CD773D">
      <w:pPr>
        <w:rPr>
          <w:rFonts w:asciiTheme="majorHAnsi" w:hAnsiTheme="majorHAnsi" w:cstheme="majorHAnsi"/>
          <w:b/>
        </w:rPr>
      </w:pPr>
    </w:p>
    <w:p w14:paraId="0F515F68" w14:textId="58A43D45"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Technical Challenges</w:t>
      </w:r>
    </w:p>
    <w:p w14:paraId="3FC5DEC4" w14:textId="7A2E365D" w:rsidR="00C139E1" w:rsidRPr="00FC58B2" w:rsidRDefault="00F5342A">
      <w:pPr>
        <w:jc w:val="both"/>
        <w:rPr>
          <w:rFonts w:asciiTheme="majorHAnsi" w:hAnsiTheme="majorHAnsi" w:cstheme="majorHAnsi"/>
        </w:rPr>
      </w:pPr>
      <w:r w:rsidRPr="00FC58B2">
        <w:rPr>
          <w:rFonts w:asciiTheme="majorHAnsi" w:hAnsiTheme="majorHAnsi" w:cstheme="majorHAnsi"/>
        </w:rPr>
        <w:t>The use of IoT in civil and agricultural infrastructure poses numerous technical obstacles. Remote regions frequently experience inadequate internet or cellular connectivity, inhibiting IoT communication. Low-power wide-area networks and satellite IoT solutions are accessible but expensive and constrained</w:t>
      </w:r>
      <w:r w:rsidR="00642308" w:rsidRPr="00FC58B2">
        <w:rPr>
          <w:rFonts w:asciiTheme="majorHAnsi" w:hAnsiTheme="majorHAnsi" w:cstheme="majorHAnsi"/>
        </w:rPr>
        <w:t xml:space="preserve"> </w:t>
      </w:r>
      <w:r w:rsidR="0064230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{"citationID":"2hVBbDUs","properties":{"formattedCitation":"(Stanco et al., 2024)","plainCitation":"(Stanco et al., 2024)","noteIndex":0},"citationItems":[{"id":399,"uris":["http://zotero.org/users/local/97ZdKRuJ/items/VS5FLPE6"],"itemData":{"id":399,"type":"article-journal","container-title":"ICT Express","DOI":"10.1016/j.icte.2024.03.003","ISSN":"24059595","issue":"3","journalAbbreviation":"ICT Express","language":"en","page":"519-552","source":"DOI.org (Crossref)","title":"A comprehensive survey on the security of low power wide area networks for the Internet of Things","URL":"https://linkinghub.elsevier.com/retrieve/pii/S2405959524000274","volume":"10","author":[{"family":"Stanco","given":"Giovanni"},{"family":"Navarro","given":"Annalisa"},{"family":"Frattini","given":"Flavio"},{"family":"Ventre","given":"Giorgio"},{"family":"Botta","given":"Alessio"}],"accessed":{"date-parts":[["2024",11,16]]},"issued":{"date-parts":[["2024",6]]}}}],"schema":"https://github.com/citation-style-language/schema/raw/master/csl-citation.json"} </w:instrText>
      </w:r>
      <w:r w:rsidR="00642308" w:rsidRPr="00FC58B2">
        <w:rPr>
          <w:rFonts w:asciiTheme="majorHAnsi" w:hAnsiTheme="majorHAnsi" w:cstheme="majorHAnsi"/>
        </w:rPr>
        <w:fldChar w:fldCharType="separate"/>
      </w:r>
      <w:r w:rsidR="008E5BD9" w:rsidRPr="008E5BD9">
        <w:rPr>
          <w:rFonts w:hAnsi="Times New Roman" w:cs="Times New Roman"/>
        </w:rPr>
        <w:t>(Stanco et al., 2024)</w:t>
      </w:r>
      <w:r w:rsidR="00642308" w:rsidRPr="00FC58B2">
        <w:rPr>
          <w:rFonts w:asciiTheme="majorHAnsi" w:hAnsiTheme="majorHAnsi" w:cstheme="majorHAnsi"/>
        </w:rPr>
        <w:fldChar w:fldCharType="end"/>
      </w:r>
      <w:r w:rsidRPr="00FC58B2">
        <w:rPr>
          <w:rFonts w:asciiTheme="majorHAnsi" w:hAnsiTheme="majorHAnsi" w:cstheme="majorHAnsi"/>
        </w:rPr>
        <w:t>. The robustness of sensors is essential for IoT devices, which encounter severe environmental conditions. Power requirements pose a barrier, as numerous electronic devices depend on stable power sources, which can be expensive in off-grid rural environments</w:t>
      </w:r>
      <w:r w:rsidR="00642308" w:rsidRPr="00FC58B2">
        <w:rPr>
          <w:rFonts w:asciiTheme="majorHAnsi" w:hAnsiTheme="majorHAnsi" w:cstheme="majorHAnsi"/>
        </w:rPr>
        <w:t xml:space="preserve"> </w:t>
      </w:r>
      <w:r w:rsidR="00642308"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{"citationID":"fgMa0Z2W","properties":{"formattedCitation":"(Mulenga et al., 2023)","plainCitation":"(Mulenga et al., 2023)","noteIndex":0},"citationItems":[{"id":400,"uris":["http://zotero.org/users/local/97ZdKRuJ/items/JZMH669S"],"itemData":{"id":400,"type":"article-journal","container-title":"Renewable Energy","DOI":"10.1016/j.renene.2022.12.112","ISSN":"09601481","journalAbbreviation":"Renewable Energy","language":"en","page":"601-611","source":"DOI.org (Crossref)","title":"Techno-economic analysis of off-grid PV-Diesel power generation system for rural electrification: A case study of Chilubi district in Zambia","title-short":"Techno-economic analysis of off-grid PV-Diesel power generation system for rural electrification","URL":"https://linkinghub.elsevier.com/retrieve/pii/S0960148122019085","volume":"203","author":[{"family":"Mulenga","given":"Enock"},{"family":"Kabanshi","given":"Alan"},{"family":"Mupeta","given":"Henry"},{"family":"Ndiaye","given":"Musa"},{"family":"Nyirenda","given":"Elvis"},{"family":"Mulenga","given":"Kabwe"}],"accessed":{"date-parts":[["2024",11,16]]},"issued":{"date-parts":[["2023",2]]}}}],"schema":"https://github.com/citation-style-language/schema/raw/master/csl-citation.json"} </w:instrText>
      </w:r>
      <w:r w:rsidR="00642308" w:rsidRPr="00FC58B2">
        <w:rPr>
          <w:rFonts w:asciiTheme="majorHAnsi" w:hAnsiTheme="majorHAnsi" w:cstheme="majorHAnsi"/>
        </w:rPr>
        <w:fldChar w:fldCharType="separate"/>
      </w:r>
      <w:r w:rsidR="008E5BD9" w:rsidRPr="008E5BD9">
        <w:rPr>
          <w:rFonts w:hAnsi="Times New Roman" w:cs="Times New Roman"/>
        </w:rPr>
        <w:t>(Mulenga et al., 2023)</w:t>
      </w:r>
      <w:r w:rsidR="00642308" w:rsidRPr="00FC58B2">
        <w:rPr>
          <w:rFonts w:asciiTheme="majorHAnsi" w:hAnsiTheme="majorHAnsi" w:cstheme="majorHAnsi"/>
        </w:rPr>
        <w:fldChar w:fldCharType="end"/>
      </w:r>
      <w:r w:rsidRPr="00FC58B2">
        <w:rPr>
          <w:rFonts w:asciiTheme="majorHAnsi" w:hAnsiTheme="majorHAnsi" w:cstheme="majorHAnsi"/>
        </w:rPr>
        <w:t>. Integration across sectors necessitates seamless data exchange and compatibility across various technologies, ensuring interoperability between distinct systems and communication protocols.</w:t>
      </w:r>
    </w:p>
    <w:p w14:paraId="24FFD1B5" w14:textId="25441EDD"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Data Privacy and Security</w:t>
      </w:r>
    </w:p>
    <w:p w14:paraId="051CD1B1" w14:textId="7CB23DEF" w:rsidR="00C139E1" w:rsidRPr="00FC58B2" w:rsidRDefault="00F5342A">
      <w:pPr>
        <w:jc w:val="both"/>
        <w:rPr>
          <w:rFonts w:asciiTheme="majorHAnsi" w:hAnsiTheme="majorHAnsi" w:cstheme="majorHAnsi"/>
        </w:rPr>
      </w:pPr>
      <w:r w:rsidRPr="00FC58B2">
        <w:rPr>
          <w:rFonts w:asciiTheme="majorHAnsi" w:hAnsiTheme="majorHAnsi" w:cstheme="majorHAnsi"/>
        </w:rPr>
        <w:t>IoT networks have security vulnerabilities caused by the huge amount and sensitivity of data in civil and agricultural applications. Cyberattacks, including illegal access, data breaches, and viruses, may limit operations, compromise assets, and jeopardize public safety. Safeguarding critical agricultural and urban infrastructure data necessitates encryption, safe storage, and stringent access control. Regulatory compliance poses a hurdle since IoT systems managing sensitive data must adhere to several regional data protection standards, hence increasing complexity and costs associated with IoT adoption</w:t>
      </w:r>
      <w:r w:rsidR="00F07E19" w:rsidRPr="00FC58B2">
        <w:rPr>
          <w:rFonts w:asciiTheme="majorHAnsi" w:hAnsiTheme="majorHAnsi" w:cstheme="majorHAnsi"/>
        </w:rPr>
        <w:t xml:space="preserve"> </w:t>
      </w:r>
      <w:r w:rsidR="00F07E19"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{"citationID":"QcQcLmWu","properties":{"formattedCitation":"(Kaur et al., 2024)","plainCitation":"(Kaur et al., 2024)","noteIndex":0},"citationItems":[{"id":403,"uris":["http://zotero.org/users/local/97ZdKRuJ/items/3Y7FTSTH"],"itemData":{"id":403,"type":"article-journal","abstract":"In the rapidly evolving landscape of cyber threats, safeguarding digital assets has become paramount for organizations worldwide. This paper presents a comprehensive analysis of access control applications as a frontline defense against cyber intrusions. We delve into the mechanics of contemporary access control systems, highlighting their role in preventing unauthorized access and ensuring data integrity. Drawing on real-world case studies, we demonstrate the efficacy of robust access control measures in thwarting cyber-attacks and mitigating their potential impacts. Further, we explore the challenges faced in implementing these systems, such as ensuring scalability, managing user privileges, and maintaining system resilience. Our findings underscore the indispensable nature of access control applications in today's digital age. By offering actionable insights and best practices, this paper aims to guide organizations in fortifying their digital infrastructures against the ever-present threat of cyberattacks. To ensure the security of data, it's essential to update automation processes periodically. This not only safeguards the transfer of information, ensuring its authenticity and confidentiality, but also prevents tampering or misinformation. Incorporating access control into the security strategy can address this concern. Access control restricts data access to designated individuals within the organization. However, there's an inherent risk: permissions could inadvertently be granted to unintended parties. To mitigate this, we recommend several solutions, with multifactor authentication being a prominent option for future implementation.","language":"en","source":"Zotero","title":"Access Control Application Prevention and Mitigation of Cyber Attacks","author":[{"family":"Kaur","given":"Pawandeep"},{"family":"Alam","given":"Aftab"},{"family":"Kaur","given":"Sukhminder"},{"family":"Sahota","given":"Roheender Singh"}],"issued":{"date-parts":[["2024",3,18]]}}}],"schema":"https://github.com/citation-style-language/schema/raw/master/csl-citation.json"} </w:instrText>
      </w:r>
      <w:r w:rsidR="00F07E19" w:rsidRPr="00FC58B2">
        <w:rPr>
          <w:rFonts w:asciiTheme="majorHAnsi" w:hAnsiTheme="majorHAnsi" w:cstheme="majorHAnsi"/>
        </w:rPr>
        <w:fldChar w:fldCharType="separate"/>
      </w:r>
      <w:r w:rsidR="008E5BD9" w:rsidRPr="008E5BD9">
        <w:rPr>
          <w:rFonts w:hAnsi="Times New Roman" w:cs="Times New Roman"/>
        </w:rPr>
        <w:t>(Kaur et al., 2024)</w:t>
      </w:r>
      <w:r w:rsidR="00F07E19" w:rsidRPr="00FC58B2">
        <w:rPr>
          <w:rFonts w:asciiTheme="majorHAnsi" w:hAnsiTheme="majorHAnsi" w:cstheme="majorHAnsi"/>
        </w:rPr>
        <w:fldChar w:fldCharType="end"/>
      </w:r>
      <w:r w:rsidRPr="00FC58B2">
        <w:rPr>
          <w:rFonts w:asciiTheme="majorHAnsi" w:hAnsiTheme="majorHAnsi" w:cstheme="majorHAnsi"/>
        </w:rPr>
        <w:t>. Compliance with privacy and data protection requirements is crucial for the effective implementation of IoT.</w:t>
      </w:r>
    </w:p>
    <w:p w14:paraId="3DA52AF9" w14:textId="4D005DDA"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Economic and Policy Constraints</w:t>
      </w:r>
    </w:p>
    <w:p w14:paraId="1B011400" w14:textId="43302CBE" w:rsidR="00C139E1" w:rsidRDefault="00F5342A" w:rsidP="004E36B0">
      <w:pPr>
        <w:jc w:val="both"/>
        <w:rPr>
          <w:rFonts w:asciiTheme="majorHAnsi" w:hAnsiTheme="majorHAnsi" w:cstheme="majorHAnsi"/>
        </w:rPr>
      </w:pPr>
      <w:r w:rsidRPr="00FC58B2">
        <w:rPr>
          <w:rFonts w:asciiTheme="majorHAnsi" w:hAnsiTheme="majorHAnsi" w:cstheme="majorHAnsi"/>
        </w:rPr>
        <w:t>Economic and policy considerations could hamper IoT implementation in infrastructure initiatives, particularly in agriculture, owing to financial limitations</w:t>
      </w:r>
      <w:r w:rsidR="000A39CB" w:rsidRPr="00FC58B2">
        <w:rPr>
          <w:rFonts w:asciiTheme="majorHAnsi" w:hAnsiTheme="majorHAnsi" w:cstheme="majorHAnsi"/>
        </w:rPr>
        <w:t xml:space="preserve"> </w:t>
      </w:r>
      <w:r w:rsidR="000A39CB"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{"citationID":"bsDl8QHU","properties":{"formattedCitation":"(Allioui &amp; Mourdi, 2023)","plainCitation":"(Allioui &amp; Mourdi, 2023)","noteIndex":0},"citationItems":[{"id":404,"uris":["http://zotero.org/users/local/97ZdKRuJ/items/L49W849B"],"itemData":{"id":404,"type":"article-journal","abstract":"Cutting-edge technologies, with a special emphasis on the Internet of Things (IoT), tend to operate as game changers, generating enormous alterations in both traditional and modern enterprises. Understanding multiple uses of IoT has become vital for effective financial management, given the ever-changing nature of organizations and the technological disruptions that come with this paradigm change. IoT has proven to be a powerful tool for improving operational efficiency, decision-making processes, overall productivity, and data management. As a result of the continuously expanding data volume, there is an increasing demand for a robust IT system capable of adeptly handling all enterprise processes. Consequently, businesses must develop suitable IoT architectures that can efficiently address these continually evolving requirements. This research adopts an incremental explanatory approach, guided by the principles of the Preferred Reporting Items for Systematic Reviews and Meta-Analysis (PRISMA). A rigorous examination of 84 research papers has allowed us to delve deeply into the current landscape of IoT research. This research aims to provide a complete and cohesive overview of the existing body of knowledge on IoT. This is accomplished by combining a rigorous empirical approach to categorization with ideas from specialized literature in the IoT sector. This study actively contributes to the ongoing conversation around IoT by recognizing and critically examining current difficulties. This, consequently, opens new research possibilities and promotes future developments in this ever-changing sector.","container-title":"Sensors","DOI":"10.3390/s23198015","ISSN":"1424-8220","issue":"19","journalAbbreviation":"Sensors","language":"en","license":"https://creativecommons.org/licenses/by/4.0/","page":"8015","source":"DOI.org (Crossref)","title":"Exploring the Full Potentials of IoT for Better Financial Growth and Stability: A Comprehensive Survey","title-short":"Exploring the Full Potentials of IoT for Better Financial Growth and Stability","URL":"https://www.mdpi.com/1424-8220/23/19/8015","volume":"23","author":[{"family":"Allioui","given":"Hanane"},{"family":"Mourdi","given":"Youssef"}],"accessed":{"date-parts":[["2024",11,16]]},"issued":{"date-parts":[["2023",9,22]]}}}],"schema":"https://github.com/citation-style-language/schema/raw/master/csl-citation.json"} </w:instrText>
      </w:r>
      <w:r w:rsidR="000A39CB" w:rsidRPr="00FC58B2">
        <w:rPr>
          <w:rFonts w:asciiTheme="majorHAnsi" w:hAnsiTheme="majorHAnsi" w:cstheme="majorHAnsi"/>
        </w:rPr>
        <w:fldChar w:fldCharType="separate"/>
      </w:r>
      <w:r w:rsidR="008E5BD9" w:rsidRPr="008E5BD9">
        <w:rPr>
          <w:rFonts w:hAnsi="Times New Roman" w:cs="Times New Roman"/>
        </w:rPr>
        <w:t>(Allioui &amp; Mourdi, 2023)</w:t>
      </w:r>
      <w:r w:rsidR="000A39CB" w:rsidRPr="00FC58B2">
        <w:rPr>
          <w:rFonts w:asciiTheme="majorHAnsi" w:hAnsiTheme="majorHAnsi" w:cstheme="majorHAnsi"/>
        </w:rPr>
        <w:fldChar w:fldCharType="end"/>
      </w:r>
      <w:r w:rsidRPr="00FC58B2">
        <w:rPr>
          <w:rFonts w:asciiTheme="majorHAnsi" w:hAnsiTheme="majorHAnsi" w:cstheme="majorHAnsi"/>
        </w:rPr>
        <w:t>. Financial obstacles, including substantial initial expenses for equipment, connectivity, and maintenance, are common among small farms and rural communities. Affordable solutions are necessary for making IoT technology accessible to these areas. Supportive policies, including government grants, subsidies, and tax incentives, may speed the adoption of IoT in civil and agricultural engineering</w:t>
      </w:r>
      <w:r w:rsidR="000A39CB" w:rsidRPr="00FC58B2">
        <w:rPr>
          <w:rFonts w:asciiTheme="majorHAnsi" w:hAnsiTheme="majorHAnsi" w:cstheme="majorHAnsi"/>
        </w:rPr>
        <w:t xml:space="preserve"> </w:t>
      </w:r>
      <w:r w:rsidR="000A39CB"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{"citationID":"2vIywih6","properties":{"formattedCitation":"(Bhat et al., 2024)","plainCitation":"(Bhat et al., 2024)","noteIndex":0},"citationItems":[{"id":406,"uris":["http://zotero.org/users/local/97ZdKRuJ/items/UL4FQUPF"],"itemData":{"id":406,"type":"article-journal","abstract":"The role of Information and Communication Technology (ICT) in enhancing the effectiveness of agricultural extension programs in India, providing a comprehensive examination of its integration and impacts. Agricultural extension services are crucial for imparting vital agricultural knowledge and practices among farmers to improve productivity and sustainability. The adoption of ICT tools such as e-learning platforms, mobile applications, Geographic Information Systems (GIS), and real-time monitoring technologies has revolutionized these services, offering unprecedented access to information and advisory services directly to farmers. The review highlights significant advances, including the deployment of mobile communication tools and social media platforms that enhance interaction between farmers and agricultural experts. However, the implementation of ICT in agricultural extensions is not without challenges. Infrastructural limitations, economic constraints, cultural and social barriers, and policy and regulatory issues pose significant hurdles. Future perspectives suggest that emerging technologies like artificial intelligence, the Internet of Things, and blockchain could further influence agricultural practices positively. Policy recommendations emphasize the need for robust digital infrastructure, enhanced regulatory frameworks, and increased focus on research and development to mitigate gaps and foster a conducive environment for the adoption of ICT. By addressing these challenges and opportunities, India can better leverage ICT to bolster its agricultural sector, thus ensuring higher productivity, improved sustainability, and greater food security. This paper underscores the transformative potential of ICT in agriculture, advocating for strategic initiatives to maximize its benefits across the Indian agricultural landscape.","container-title":"Journal of Scientific Research and Reports","DOI":"10.9734/jsrr/2024/v30i72206","ISSN":"2320-0227","issue":"7","journalAbbreviation":"J. Sci. Res. Rep.","page":"963-976","source":"DOI.org (Crossref)","title":"The Role of Information and Communication Technology in Enhancing the Effectiveness of Agricultural Extension Programs Worldwide: A Review","title-short":"The Role of Information and Communication Technology in Enhancing the Effectiveness of Agricultural Extension Programs Worldwide","URL":"https://journaljsrr.com/index.php/JSRR/article/view/2206","volume":"30","author":[{"family":"Bhat","given":"Prahlad P"},{"family":"R","given":"Rahul Prasad"},{"family":"K","given":"Anil"},{"family":"Jadhav","given":"Abhishek"},{"family":"K N","given":"Manohar"},{"family":"C M","given":"Rajesh"},{"family":"Reddy","given":"Shashank L"}],"accessed":{"date-parts":[["2024",11,16]]},"issued":{"date-parts":[["2024",7,11]]}}}],"schema":"https://github.com/citation-style-language/schema/raw/master/csl-citation.json"} </w:instrText>
      </w:r>
      <w:r w:rsidR="000A39CB" w:rsidRPr="00FC58B2">
        <w:rPr>
          <w:rFonts w:asciiTheme="majorHAnsi" w:hAnsiTheme="majorHAnsi" w:cstheme="majorHAnsi"/>
        </w:rPr>
        <w:fldChar w:fldCharType="separate"/>
      </w:r>
      <w:r w:rsidR="008E5BD9" w:rsidRPr="008E5BD9">
        <w:rPr>
          <w:rFonts w:hAnsi="Times New Roman" w:cs="Times New Roman"/>
        </w:rPr>
        <w:t>(Bhat et al., 2024)</w:t>
      </w:r>
      <w:r w:rsidR="000A39CB" w:rsidRPr="00FC58B2">
        <w:rPr>
          <w:rFonts w:asciiTheme="majorHAnsi" w:hAnsiTheme="majorHAnsi" w:cstheme="majorHAnsi"/>
        </w:rPr>
        <w:fldChar w:fldCharType="end"/>
      </w:r>
      <w:r w:rsidRPr="00FC58B2">
        <w:rPr>
          <w:rFonts w:asciiTheme="majorHAnsi" w:hAnsiTheme="majorHAnsi" w:cstheme="majorHAnsi"/>
        </w:rPr>
        <w:t xml:space="preserve">. </w:t>
      </w:r>
      <w:r w:rsidR="00F24395" w:rsidRPr="00FC58B2">
        <w:rPr>
          <w:rFonts w:asciiTheme="majorHAnsi" w:hAnsiTheme="majorHAnsi" w:cstheme="majorHAnsi"/>
        </w:rPr>
        <w:t xml:space="preserve">AI-driven research on biogenic nanoparticles offers new opportunities in bioinformatics and nanobiotechnology for sustainable agriculture </w:t>
      </w:r>
      <w:r w:rsidR="00F24395"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{"citationID":"X2FHfMV4","properties":{"formattedCitation":"(Padhiary, Roy, &amp; Dey, 2024)","plainCitation":"(Padhiary, Roy, &amp; Dey, 2024)","noteIndex":0},"citationItems":[{"id":"U8v5oE2y/FkI9vsH1","uris":["http://zotero.org/users/local/Kjwfpk4z/items/FL5KH258"],"itemData":{"id":2541,"type":"chapter","abstract":"The relationship between biogenic nanoparticles, bioinformatics, and nanobiotechnology is investigated in this chapter, with an emphasis on the contribution of artificial intelligence to the advancement of science and technology. There are numerous applications for biological nanoparticles in agriculture, medicine, and environmental cleanup. The chapter emphasizes the significance of thorough investigation, safety concerns, adhering to regulations, and ethical considerations. It also discusses about how AI-powered techniques can be used to make, characterize, and use biogenic nanoparticles, which can lead to new insights based on data, predictive modeling, and personalized methods. Researchers can solve societal demands and promote environmental sustainability and human health by utilizing AI-driven technologies and biogenic nanoparticles through ethical innovation and interdisciplinary collaboration.","container-title":"Synthesizing and Characterizing Plant-Mediated Biocompatible Metal Nanoparticles","ISBN":"9798369362402","note":"DOI: 10.4018/979-8-3693-6240-2.ch014","page":"337-376","publisher":"IGI Global","source":"DOI.org (Crossref)","title":"Mapping the Landscape of Biogenic Nanoparticles in Bioinformatics and Nanobiotechnology: AI-Driven Insights","title-short":"Mapping the Landscape of Biogenic Nanoparticles in Bioinformatics and Nanobiotechnology","URL":"https://services.igi-global.com/resolvedoi/resolve.aspx?doi=10.4018/979-8-3693-6240-2.ch014","editor":[{"family":"Das","given":"Susanta"},{"family":"Khade","given":"Shankar Mukundrao"},{"family":"Roy","given":"Debanjali Barman"},{"family":"Trivedi","given":"Khushbu"}],"author":[{"family":"Padhiary","given":"Mrutyunjay"},{"family":"Roy","given":"Dipak"},{"family":"Dey","given":"Poulami"}],"accessed":{"date-parts":[["2024",11,5]]},"issued":{"date-parts":[["2024",11,15]]}}}],"schema":"https://github.com/citation-style-language/schema/raw/master/csl-citation.json"} </w:instrText>
      </w:r>
      <w:r w:rsidR="00F24395" w:rsidRPr="00FC58B2">
        <w:rPr>
          <w:rFonts w:asciiTheme="majorHAnsi" w:hAnsiTheme="majorHAnsi" w:cstheme="majorHAnsi"/>
        </w:rPr>
        <w:fldChar w:fldCharType="separate"/>
      </w:r>
      <w:r w:rsidR="008E5BD9" w:rsidRPr="008E5BD9">
        <w:rPr>
          <w:rFonts w:hAnsi="Times New Roman" w:cs="Times New Roman"/>
        </w:rPr>
        <w:t>(Padhiary, Roy, &amp; Dey, 2024)</w:t>
      </w:r>
      <w:r w:rsidR="00F24395" w:rsidRPr="00FC58B2">
        <w:rPr>
          <w:rFonts w:asciiTheme="majorHAnsi" w:hAnsiTheme="majorHAnsi" w:cstheme="majorHAnsi"/>
        </w:rPr>
        <w:fldChar w:fldCharType="end"/>
      </w:r>
      <w:r w:rsidR="00F24395" w:rsidRPr="00FC58B2">
        <w:rPr>
          <w:rFonts w:asciiTheme="majorHAnsi" w:hAnsiTheme="majorHAnsi" w:cstheme="majorHAnsi"/>
        </w:rPr>
        <w:t xml:space="preserve">. </w:t>
      </w:r>
      <w:r w:rsidRPr="00FC58B2">
        <w:rPr>
          <w:rFonts w:asciiTheme="majorHAnsi" w:hAnsiTheme="majorHAnsi" w:cstheme="majorHAnsi"/>
        </w:rPr>
        <w:t>Nevertheless, numerous locations are devoid of policies that facilitate innovation and provide financial support for IoT initiatives. Establishing a definitive return on investment (ROI) for IoT infrastructure initiatives can be difficult, particularly in the agricultural sector</w:t>
      </w:r>
      <w:r w:rsidR="000A39CB" w:rsidRPr="00FC58B2">
        <w:rPr>
          <w:rFonts w:asciiTheme="majorHAnsi" w:hAnsiTheme="majorHAnsi" w:cstheme="majorHAnsi"/>
        </w:rPr>
        <w:t xml:space="preserve"> </w:t>
      </w:r>
      <w:r w:rsidR="000A39CB"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{"citationID":"rtW3x9aQ","properties":{"formattedCitation":"(Bhatia et al., 2024)","plainCitation":"(Bhatia et al., 2024)","noteIndex":0},"citationItems":[{"id":408,"uris":["http://zotero.org/users/local/97ZdKRuJ/items/ZU79NW5E"],"itemData":{"id":408,"type":"article-journal","container-title":"Journal of Cleaner Production","DOI":"10.1016/j.jclepro.2024.141946","ISSN":"09596526","journalAbbreviation":"Journal of Cleaner Production","language":"en","page":"141946","source":"DOI.org (Crossref)","title":"Digital technologies and carbon neutrality goals: An in-depth investigation of drivers, barriers, and risk mitigation strategies","title-short":"Digital technologies and carbon neutrality goals","URL":"https://linkinghub.elsevier.com/retrieve/pii/S0959652624013945","volume":"451","author":[{"family":"Bhatia","given":"Meena"},{"family":"Meenakshi","given":"N."},{"family":"Kaur","given":"Puneet"},{"family":"Dhir","given":"Amandeep"}],"accessed":{"date-parts":[["2024",11,16]]},"issued":{"date-parts":[["2024",4]]}}}],"schema":"https://github.com/citation-style-language/schema/raw/master/csl-citation.json"} </w:instrText>
      </w:r>
      <w:r w:rsidR="000A39CB" w:rsidRPr="00FC58B2">
        <w:rPr>
          <w:rFonts w:asciiTheme="majorHAnsi" w:hAnsiTheme="majorHAnsi" w:cstheme="majorHAnsi"/>
        </w:rPr>
        <w:fldChar w:fldCharType="separate"/>
      </w:r>
      <w:r w:rsidR="008E5BD9" w:rsidRPr="008E5BD9">
        <w:rPr>
          <w:rFonts w:hAnsi="Times New Roman" w:cs="Times New Roman"/>
        </w:rPr>
        <w:t>(Bhatia et al., 2024)</w:t>
      </w:r>
      <w:r w:rsidR="000A39CB" w:rsidRPr="00FC58B2">
        <w:rPr>
          <w:rFonts w:asciiTheme="majorHAnsi" w:hAnsiTheme="majorHAnsi" w:cstheme="majorHAnsi"/>
        </w:rPr>
        <w:fldChar w:fldCharType="end"/>
      </w:r>
      <w:r w:rsidRPr="00FC58B2">
        <w:rPr>
          <w:rFonts w:asciiTheme="majorHAnsi" w:hAnsiTheme="majorHAnsi" w:cstheme="majorHAnsi"/>
        </w:rPr>
        <w:t>. Overcoming these issues is essential for realizing the complete potential of IoT in civil and agricultural infrastructure. Overcoming technical and financial challenges, ensuring robust data security, and enacting supportive regulations are vital steps for enabling widespread and lasting IoT integration across various sectors.</w:t>
      </w:r>
    </w:p>
    <w:p w14:paraId="7CDB1EB7" w14:textId="77777777" w:rsidR="00754553" w:rsidRPr="00FC58B2" w:rsidRDefault="00754553" w:rsidP="004E36B0">
      <w:pPr>
        <w:jc w:val="both"/>
        <w:rPr>
          <w:rFonts w:asciiTheme="majorHAnsi" w:hAnsiTheme="majorHAnsi" w:cstheme="majorHAnsi"/>
        </w:rPr>
      </w:pPr>
    </w:p>
    <w:p w14:paraId="136900D8" w14:textId="29CCAE2E" w:rsidR="00C139E1" w:rsidRPr="008F2321" w:rsidRDefault="00CD773D" w:rsidP="008F2321">
      <w:pPr>
        <w:pStyle w:val="ListParagraph"/>
        <w:numPr>
          <w:ilvl w:val="0"/>
          <w:numId w:val="16"/>
        </w:numPr>
        <w:rPr>
          <w:rFonts w:asciiTheme="majorHAnsi" w:hAnsiTheme="majorHAnsi" w:cstheme="majorHAnsi"/>
        </w:rPr>
      </w:pPr>
      <w:r w:rsidRPr="008F2321">
        <w:rPr>
          <w:rFonts w:asciiTheme="majorHAnsi" w:hAnsiTheme="majorHAnsi" w:cstheme="majorHAnsi"/>
          <w:b/>
        </w:rPr>
        <w:t>FUTURE DIRECTIONS</w:t>
      </w:r>
    </w:p>
    <w:p w14:paraId="423D6CEF" w14:textId="77777777" w:rsidR="00E77815" w:rsidRDefault="00E77815">
      <w:pPr>
        <w:rPr>
          <w:rFonts w:asciiTheme="majorHAnsi" w:hAnsiTheme="majorHAnsi" w:cstheme="majorHAnsi"/>
          <w:b/>
        </w:rPr>
      </w:pPr>
    </w:p>
    <w:p w14:paraId="3E5224D4" w14:textId="37F60DA0"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Advancements in IoT and Edge AI</w:t>
      </w:r>
    </w:p>
    <w:p w14:paraId="705BA1FE" w14:textId="170072E5" w:rsidR="00C139E1" w:rsidRPr="00FC58B2" w:rsidRDefault="00B8527C">
      <w:pPr>
        <w:jc w:val="both"/>
        <w:rPr>
          <w:rFonts w:asciiTheme="majorHAnsi" w:hAnsiTheme="majorHAnsi" w:cstheme="majorHAnsi"/>
        </w:rPr>
      </w:pPr>
      <w:r w:rsidRPr="00FC58B2">
        <w:rPr>
          <w:rFonts w:asciiTheme="majorHAnsi" w:hAnsiTheme="majorHAnsi" w:cstheme="majorHAnsi"/>
        </w:rPr>
        <w:t xml:space="preserve">The adoption of farm automation in India showcases emerging trends and the potential for scalable innovations in agricultural practices </w:t>
      </w:r>
      <w:r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{"citationID":"YaSse1cj","properties":{"formattedCitation":"(Padhiary, 2024c)","plainCitation":"(Padhiary, 2024c)","noteIndex":0},"citationItems":[{"id":"U8v5oE2y/XtZItaF1","uris":["http://zotero.org/users/local/Kjwfpk4z/items/D5D6385B"],"itemData":{"id":2287,"type":"article-journal","abstract":"Farm automation, in particular, has brought about tremendous changes in agriculture as a result of the rapid growth of technology. This study investigates farm automation's current state, recent developments, new trends, and potential applications in India. The study illustrates the effects of automation on agricultural productivity and sustainability by looking at the integration of modern technologies like robotics, precision farming, and the Internet of Things. A consideration of governmental regulations, technical advancements, and the contribution of academic institutions to the automation movement are all included in the study. The findings indicate that automation in India has increased crop yields by 25–40% and that automation levels are lower in northeastern areas and greater in northwestern regions. The study also identifies important trends, like the shift toward environmentally friendly solutions and the expanding significance of digital technology in agriculture. Although automation has great potential, the study also discusses the technological, societal, and economic obstacles that prevent it from being widely used. Lastly, it offers strategic insights and policy recommendations to accelerate farm automation adoption, with the ultimate goal of supporting India's agriculture industry.","container-title":"International Journal of Science and Research (IJSR)","DOI":"10.21275/SR24713184513","ISSN":"23197064","issue":"7","journalAbbreviation":"IJSR","language":"en","page":"737-745","source":"DOI.org (Crossref)","title":"Status of Farm Automation, Advances, Trends, and Scope in India","volume":"13","author":[{"family":"Padhiary","given":"Mrutyunjay"}],"issued":{"date-parts":[["2024",7,5]]}}}],"schema":"https://github.com/citation-style-language/schema/raw/master/csl-citation.json"} </w:instrText>
      </w:r>
      <w:r w:rsidRPr="00FC58B2">
        <w:rPr>
          <w:rFonts w:asciiTheme="majorHAnsi" w:hAnsiTheme="majorHAnsi" w:cstheme="majorHAnsi"/>
        </w:rPr>
        <w:fldChar w:fldCharType="separate"/>
      </w:r>
      <w:r w:rsidR="008E5BD9" w:rsidRPr="008E5BD9">
        <w:rPr>
          <w:rFonts w:hAnsi="Times New Roman" w:cs="Times New Roman"/>
        </w:rPr>
        <w:t>(Padhiary, 2024c)</w:t>
      </w:r>
      <w:r w:rsidRPr="00FC58B2">
        <w:rPr>
          <w:rFonts w:asciiTheme="majorHAnsi" w:hAnsiTheme="majorHAnsi" w:cstheme="majorHAnsi"/>
        </w:rPr>
        <w:fldChar w:fldCharType="end"/>
      </w:r>
      <w:r w:rsidRPr="00FC58B2">
        <w:rPr>
          <w:rFonts w:asciiTheme="majorHAnsi" w:hAnsiTheme="majorHAnsi" w:cstheme="majorHAnsi"/>
        </w:rPr>
        <w:t xml:space="preserve">. </w:t>
      </w:r>
      <w:r w:rsidR="00F5342A" w:rsidRPr="00FC58B2">
        <w:rPr>
          <w:rFonts w:asciiTheme="majorHAnsi" w:hAnsiTheme="majorHAnsi" w:cstheme="majorHAnsi"/>
        </w:rPr>
        <w:t>The combination of IoT with edge AI is anticipated to transform monitoring and automation in civi</w:t>
      </w:r>
      <w:r w:rsidR="000A39CB" w:rsidRPr="00FC58B2">
        <w:rPr>
          <w:rFonts w:asciiTheme="majorHAnsi" w:hAnsiTheme="majorHAnsi" w:cstheme="majorHAnsi"/>
        </w:rPr>
        <w:t xml:space="preserve">l </w:t>
      </w:r>
      <w:r w:rsidR="00F5342A" w:rsidRPr="00FC58B2">
        <w:rPr>
          <w:rFonts w:asciiTheme="majorHAnsi" w:hAnsiTheme="majorHAnsi" w:cstheme="majorHAnsi"/>
        </w:rPr>
        <w:t>and agricultural systems, especially in remote or data-intensive regions</w:t>
      </w:r>
      <w:r w:rsidR="000A39CB" w:rsidRPr="00FC58B2">
        <w:rPr>
          <w:rFonts w:asciiTheme="majorHAnsi" w:hAnsiTheme="majorHAnsi" w:cstheme="majorHAnsi"/>
        </w:rPr>
        <w:t xml:space="preserve"> </w:t>
      </w:r>
      <w:r w:rsidR="000A39CB"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{"citationID":"K1qbkSrW","properties":{"formattedCitation":"(Alaba et al., 2024)","plainCitation":"(Alaba et al., 2024)","noteIndex":0},"citationItems":[{"id":409,"uris":["http://zotero.org/users/local/97ZdKRuJ/items/U4KHW6MP"],"itemData":{"id":409,"type":"chapter","container-title":"Artificial Intelligence of Things for Achieving Sustainable Development Goals","event-place":"Cham","ISBN":"978-3-031-53432-4","language":"en","note":"collection-title: Lecture Notes on Data Engineering and Communications Technologies\nDOI: 10.1007/978-3-031-53433-1_7","page":"123-142","publisher":"Springer Nature Switzerland","publisher-place":"Cham","source":"DOI.org (Crossref)","title":"Artificial Intelligence of Things (AIoT) Solutions for Sustainable Agriculture and Food Security","URL":"https://link.springer.com/10.1007/978-3-031-53433-1_7","volume":"192","editor":[{"family":"Misra","given":"Sanjay"},{"family":"Siakas","given":"Kerstin"},{"family":"Lampropoulos","given":"Georgios"}],"author":[{"family":"Alaba","given":"Fadele Ayotunde"},{"family":"Jegede","given":"Abayomi"},{"family":"Sani","given":"Usman"},{"family":"Dada","given":"Emmanuel Gbenga"}],"accessed":{"date-parts":[["2024",11,16]]},"issued":{"date-parts":[["2024"]]}}}],"schema":"https://github.com/citation-style-language/schema/raw/master/csl-citation.json"} </w:instrText>
      </w:r>
      <w:r w:rsidR="000A39CB" w:rsidRPr="00FC58B2">
        <w:rPr>
          <w:rFonts w:asciiTheme="majorHAnsi" w:hAnsiTheme="majorHAnsi" w:cstheme="majorHAnsi"/>
        </w:rPr>
        <w:fldChar w:fldCharType="separate"/>
      </w:r>
      <w:r w:rsidR="008E5BD9" w:rsidRPr="008E5BD9">
        <w:rPr>
          <w:rFonts w:hAnsi="Times New Roman" w:cs="Times New Roman"/>
        </w:rPr>
        <w:t>(Alaba et al., 2024)</w:t>
      </w:r>
      <w:r w:rsidR="000A39CB" w:rsidRPr="00FC58B2">
        <w:rPr>
          <w:rFonts w:asciiTheme="majorHAnsi" w:hAnsiTheme="majorHAnsi" w:cstheme="majorHAnsi"/>
        </w:rPr>
        <w:fldChar w:fldCharType="end"/>
      </w:r>
      <w:r w:rsidR="00F5342A" w:rsidRPr="00FC58B2">
        <w:rPr>
          <w:rFonts w:asciiTheme="majorHAnsi" w:hAnsiTheme="majorHAnsi" w:cstheme="majorHAnsi"/>
        </w:rPr>
        <w:t xml:space="preserve">. Edge AI will facilitate real-time data analysis and predictive maintenance, cutting reliance on centralized cloud </w:t>
      </w:r>
      <w:r w:rsidR="00F5342A" w:rsidRPr="00FC58B2">
        <w:rPr>
          <w:rFonts w:asciiTheme="majorHAnsi" w:hAnsiTheme="majorHAnsi" w:cstheme="majorHAnsi"/>
        </w:rPr>
        <w:lastRenderedPageBreak/>
        <w:t>processing and enhancing system resilience</w:t>
      </w:r>
      <w:r w:rsidR="00533816" w:rsidRPr="00FC58B2">
        <w:rPr>
          <w:rFonts w:asciiTheme="majorHAnsi" w:hAnsiTheme="majorHAnsi" w:cstheme="majorHAnsi"/>
        </w:rPr>
        <w:t xml:space="preserve"> (</w:t>
      </w:r>
      <w:r w:rsidR="00533816" w:rsidRPr="00FC58B2">
        <w:rPr>
          <w:rFonts w:asciiTheme="majorHAnsi" w:hAnsiTheme="majorHAnsi" w:cstheme="majorHAnsi"/>
          <w:b/>
          <w:bCs/>
        </w:rPr>
        <w:t>Fig.4</w:t>
      </w:r>
      <w:r w:rsidR="00533816" w:rsidRPr="00FC58B2">
        <w:rPr>
          <w:rFonts w:asciiTheme="majorHAnsi" w:hAnsiTheme="majorHAnsi" w:cstheme="majorHAnsi"/>
        </w:rPr>
        <w:t>)</w:t>
      </w:r>
      <w:r w:rsidR="00F5342A" w:rsidRPr="00FC58B2">
        <w:rPr>
          <w:rFonts w:asciiTheme="majorHAnsi" w:hAnsiTheme="majorHAnsi" w:cstheme="majorHAnsi"/>
        </w:rPr>
        <w:t>. It can also enhance autonomous systems in infrastructure and agriculture, such as IoT-enabled autonomous tractors or drones that optimize navigation and resource distribution, adapting to real-time soil and weather conditions. In civil engineering, edge AI may facilitate autonomous vehicles in road maintenance and environmental monitoring, hence enhancing infrastructure management efficiency and safety</w:t>
      </w:r>
      <w:r w:rsidR="00763313" w:rsidRPr="00FC58B2">
        <w:rPr>
          <w:rFonts w:asciiTheme="majorHAnsi" w:hAnsiTheme="majorHAnsi" w:cstheme="majorHAnsi"/>
        </w:rPr>
        <w:t xml:space="preserve"> </w:t>
      </w:r>
      <w:r w:rsidR="00763313"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{"citationID":"SFHcwUGi","properties":{"formattedCitation":"(Rane, 2023)","plainCitation":"(Rane, 2023)","noteIndex":0},"citationItems":[{"id":410,"uris":["http://zotero.org/users/local/97ZdKRuJ/items/4S2GH3TH"],"itemData":{"id":410,"type":"article-journal","container-title":"SSRN Electronic Journal","DOI":"10.2139/ssrn.4616049","ISSN":"1556-5068","journalAbbreviation":"SSRN Journal","language":"en","source":"DOI.org (Crossref)","title":"Integrating Leading-Edge Artificial Intelligence (AI), Internet of Things (IoT), and Big Data Technologies for Smart and Sustainable Architecture, Engineering and Construction (AEC) Industry: Challenges and Future Directions","title-short":"Integrating Leading-Edge Artificial Intelligence (AI), Internet of Things (IoT), and Big Data Technologies for Smart and Sustainable Architecture, Engineering and Construction (AEC) Industry","URL":"https://www.ssrn.com/abstract=4616049","author":[{"family":"Rane","given":"Nitin"}],"accessed":{"date-parts":[["2024",11,16]]},"issued":{"date-parts":[["2023"]]}}}],"schema":"https://github.com/citation-style-language/schema/raw/master/csl-citation.json"} </w:instrText>
      </w:r>
      <w:r w:rsidR="00763313" w:rsidRPr="00FC58B2">
        <w:rPr>
          <w:rFonts w:asciiTheme="majorHAnsi" w:hAnsiTheme="majorHAnsi" w:cstheme="majorHAnsi"/>
        </w:rPr>
        <w:fldChar w:fldCharType="separate"/>
      </w:r>
      <w:r w:rsidR="008E5BD9" w:rsidRPr="008E5BD9">
        <w:rPr>
          <w:rFonts w:hAnsi="Times New Roman" w:cs="Times New Roman"/>
        </w:rPr>
        <w:t>(Rane, 2023)</w:t>
      </w:r>
      <w:r w:rsidR="00763313" w:rsidRPr="00FC58B2">
        <w:rPr>
          <w:rFonts w:asciiTheme="majorHAnsi" w:hAnsiTheme="majorHAnsi" w:cstheme="majorHAnsi"/>
        </w:rPr>
        <w:fldChar w:fldCharType="end"/>
      </w:r>
      <w:r w:rsidR="00F5342A" w:rsidRPr="00FC58B2">
        <w:rPr>
          <w:rFonts w:asciiTheme="majorHAnsi" w:hAnsiTheme="majorHAnsi" w:cstheme="majorHAnsi"/>
        </w:rPr>
        <w:t>.</w:t>
      </w:r>
      <w:r w:rsidR="001473F2" w:rsidRPr="00FC58B2">
        <w:rPr>
          <w:rFonts w:asciiTheme="majorHAnsi" w:hAnsiTheme="majorHAnsi" w:cstheme="majorHAnsi"/>
        </w:rPr>
        <w:t xml:space="preserve"> Collaborative marketing strategies enhances technology to facilitate global reach while addressing local agricultural challenges </w:t>
      </w:r>
      <w:r w:rsidR="001473F2"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{"citationID":"wDtDpzog","properties":{"formattedCitation":"(Padhiary &amp; Roy, 2025)","plainCitation":"(Padhiary &amp; Roy, 2025)","noteIndex":0},"citationItems":[{"id":"U8v5oE2y/OpPSqhQ6","uris":["http://zotero.org/users/local/Kjwfpk4z/items/5DHQ33XT"],"itemData":{"id":2537,"type":"chapter","abstract":"This chapter discusses the importance of cooperative marketing strategies in agriculture, focusing particularly on the value of embracing diverse viewpoints and harnessing global opportunities for local farms. This study addresses the relationships between collaboration, diversity, and globalization...","container-title":"Emerging Trends in Food and Agribusiness Marketing","ISBN":"9798369367155","language":"en","license":"Access limited to members","note":"DOI: 10.4018/979-8-3693-6715-5.ch008","page":"219-252","publisher":"IGI Global","source":"www.igi-global.com","title":"Collaborative Marketing Strategies in Agriculture for Global Reach and Local Impact","URL":"https://www.igi-global.com/chapter/collaborative-marketing-strategies-in-agriculture-for-global-reach-and-local-impact/www.igi-global.com/chapter/collaborative-marketing-strategies-in-agriculture-for-global-reach-and-local-impact/360641","author":[{"family":"Padhiary","given":"Mrutyunjay"},{"family":"Roy","given":"Pankaj"}],"accessed":{"date-parts":[["2024",10,25]]},"issued":{"date-parts":[["2025"]]}}}],"schema":"https://github.com/citation-style-language/schema/raw/master/csl-citation.json"} </w:instrText>
      </w:r>
      <w:r w:rsidR="001473F2" w:rsidRPr="00FC58B2">
        <w:rPr>
          <w:rFonts w:asciiTheme="majorHAnsi" w:hAnsiTheme="majorHAnsi" w:cstheme="majorHAnsi"/>
        </w:rPr>
        <w:fldChar w:fldCharType="separate"/>
      </w:r>
      <w:r w:rsidR="008E5BD9" w:rsidRPr="008E5BD9">
        <w:rPr>
          <w:rFonts w:hAnsi="Times New Roman" w:cs="Times New Roman"/>
        </w:rPr>
        <w:t>(Padhiary &amp; Roy, 2025)</w:t>
      </w:r>
      <w:r w:rsidR="001473F2" w:rsidRPr="00FC58B2">
        <w:rPr>
          <w:rFonts w:asciiTheme="majorHAnsi" w:hAnsiTheme="majorHAnsi" w:cstheme="majorHAnsi"/>
        </w:rPr>
        <w:fldChar w:fldCharType="end"/>
      </w:r>
      <w:r w:rsidR="001473F2" w:rsidRPr="00FC58B2">
        <w:rPr>
          <w:rFonts w:asciiTheme="majorHAnsi" w:hAnsiTheme="majorHAnsi" w:cstheme="majorHAnsi"/>
        </w:rPr>
        <w:t>.</w:t>
      </w:r>
    </w:p>
    <w:p w14:paraId="06628A55" w14:textId="77777777" w:rsidR="00825269" w:rsidRPr="00FC58B2" w:rsidRDefault="00825269" w:rsidP="00D264C0">
      <w:pPr>
        <w:spacing w:before="100" w:beforeAutospacing="1" w:after="100" w:afterAutospacing="1" w:line="240" w:lineRule="auto"/>
        <w:jc w:val="center"/>
        <w:rPr>
          <w:rFonts w:asciiTheme="majorHAnsi" w:eastAsia="Times New Roman" w:hAnsiTheme="majorHAnsi" w:cstheme="majorHAnsi"/>
        </w:rPr>
      </w:pPr>
      <w:r w:rsidRPr="00FC58B2">
        <w:rPr>
          <w:rFonts w:asciiTheme="majorHAnsi" w:eastAsia="Times New Roman" w:hAnsiTheme="majorHAnsi" w:cstheme="majorHAnsi"/>
          <w:noProof/>
        </w:rPr>
        <w:drawing>
          <wp:inline distT="0" distB="0" distL="0" distR="0" wp14:anchorId="7CEFEB54" wp14:editId="77ED381A">
            <wp:extent cx="4710312" cy="2975144"/>
            <wp:effectExtent l="0" t="0" r="1905" b="0"/>
            <wp:docPr id="1926067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67487" name="Picture 19260674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8049" cy="3017929"/>
                    </a:xfrm>
                    <a:prstGeom prst="rect">
                      <a:avLst/>
                    </a:prstGeom>
                  </pic:spPr>
                </pic:pic>
              </a:graphicData>
            </a:graphic>
          </wp:inline>
        </w:drawing>
      </w:r>
    </w:p>
    <w:p w14:paraId="0D619881" w14:textId="1A871EAF" w:rsidR="00825269" w:rsidRPr="00FC58B2" w:rsidRDefault="00825269" w:rsidP="00825269">
      <w:pPr>
        <w:pStyle w:val="Heading3"/>
        <w:jc w:val="center"/>
        <w:rPr>
          <w:rFonts w:asciiTheme="majorHAnsi" w:hAnsiTheme="majorHAnsi" w:cstheme="majorHAnsi"/>
          <w:color w:val="0D0D0D" w:themeColor="text1" w:themeTint="F2"/>
          <w:sz w:val="22"/>
          <w:szCs w:val="22"/>
        </w:rPr>
      </w:pPr>
      <w:r w:rsidRPr="00FC58B2">
        <w:rPr>
          <w:rStyle w:val="Strong"/>
          <w:rFonts w:asciiTheme="majorHAnsi" w:hAnsiTheme="majorHAnsi" w:cstheme="majorHAnsi"/>
          <w:b/>
          <w:color w:val="0D0D0D" w:themeColor="text1" w:themeTint="F2"/>
          <w:sz w:val="22"/>
          <w:szCs w:val="22"/>
        </w:rPr>
        <w:t>Fig</w:t>
      </w:r>
      <w:r w:rsidR="00533816" w:rsidRPr="00FC58B2">
        <w:rPr>
          <w:rStyle w:val="Strong"/>
          <w:rFonts w:asciiTheme="majorHAnsi" w:hAnsiTheme="majorHAnsi" w:cstheme="majorHAnsi"/>
          <w:b/>
          <w:color w:val="0D0D0D" w:themeColor="text1" w:themeTint="F2"/>
          <w:sz w:val="22"/>
          <w:szCs w:val="22"/>
        </w:rPr>
        <w:t>.4</w:t>
      </w:r>
      <w:r w:rsidRPr="00FC58B2">
        <w:rPr>
          <w:rStyle w:val="Strong"/>
          <w:rFonts w:asciiTheme="majorHAnsi" w:hAnsiTheme="majorHAnsi" w:cstheme="majorHAnsi"/>
          <w:bCs w:val="0"/>
          <w:color w:val="0D0D0D" w:themeColor="text1" w:themeTint="F2"/>
          <w:sz w:val="22"/>
          <w:szCs w:val="22"/>
        </w:rPr>
        <w:t xml:space="preserve"> Future </w:t>
      </w:r>
      <w:r w:rsidR="00533816" w:rsidRPr="00FC58B2">
        <w:rPr>
          <w:rStyle w:val="Strong"/>
          <w:rFonts w:asciiTheme="majorHAnsi" w:hAnsiTheme="majorHAnsi" w:cstheme="majorHAnsi"/>
          <w:bCs w:val="0"/>
          <w:color w:val="0D0D0D" w:themeColor="text1" w:themeTint="F2"/>
          <w:sz w:val="22"/>
          <w:szCs w:val="22"/>
        </w:rPr>
        <w:t>d</w:t>
      </w:r>
      <w:r w:rsidRPr="00FC58B2">
        <w:rPr>
          <w:rStyle w:val="Strong"/>
          <w:rFonts w:asciiTheme="majorHAnsi" w:hAnsiTheme="majorHAnsi" w:cstheme="majorHAnsi"/>
          <w:bCs w:val="0"/>
          <w:color w:val="0D0D0D" w:themeColor="text1" w:themeTint="F2"/>
          <w:sz w:val="22"/>
          <w:szCs w:val="22"/>
        </w:rPr>
        <w:t xml:space="preserve">irections in IoT for </w:t>
      </w:r>
      <w:r w:rsidR="00533816" w:rsidRPr="00FC58B2">
        <w:rPr>
          <w:rStyle w:val="Strong"/>
          <w:rFonts w:asciiTheme="majorHAnsi" w:hAnsiTheme="majorHAnsi" w:cstheme="majorHAnsi"/>
          <w:bCs w:val="0"/>
          <w:color w:val="0D0D0D" w:themeColor="text1" w:themeTint="F2"/>
          <w:sz w:val="22"/>
          <w:szCs w:val="22"/>
        </w:rPr>
        <w:t>s</w:t>
      </w:r>
      <w:r w:rsidRPr="00FC58B2">
        <w:rPr>
          <w:rStyle w:val="Strong"/>
          <w:rFonts w:asciiTheme="majorHAnsi" w:hAnsiTheme="majorHAnsi" w:cstheme="majorHAnsi"/>
          <w:bCs w:val="0"/>
          <w:color w:val="0D0D0D" w:themeColor="text1" w:themeTint="F2"/>
          <w:sz w:val="22"/>
          <w:szCs w:val="22"/>
        </w:rPr>
        <w:t xml:space="preserve">mart </w:t>
      </w:r>
      <w:r w:rsidR="00533816" w:rsidRPr="00FC58B2">
        <w:rPr>
          <w:rStyle w:val="Strong"/>
          <w:rFonts w:asciiTheme="majorHAnsi" w:hAnsiTheme="majorHAnsi" w:cstheme="majorHAnsi"/>
          <w:bCs w:val="0"/>
          <w:color w:val="0D0D0D" w:themeColor="text1" w:themeTint="F2"/>
          <w:sz w:val="22"/>
          <w:szCs w:val="22"/>
        </w:rPr>
        <w:t>i</w:t>
      </w:r>
      <w:r w:rsidRPr="00FC58B2">
        <w:rPr>
          <w:rStyle w:val="Strong"/>
          <w:rFonts w:asciiTheme="majorHAnsi" w:hAnsiTheme="majorHAnsi" w:cstheme="majorHAnsi"/>
          <w:bCs w:val="0"/>
          <w:color w:val="0D0D0D" w:themeColor="text1" w:themeTint="F2"/>
          <w:sz w:val="22"/>
          <w:szCs w:val="22"/>
        </w:rPr>
        <w:t>nfrastructure</w:t>
      </w:r>
    </w:p>
    <w:p w14:paraId="7424341F" w14:textId="77777777" w:rsidR="00825269" w:rsidRPr="00FC58B2" w:rsidRDefault="00825269">
      <w:pPr>
        <w:jc w:val="both"/>
        <w:rPr>
          <w:rFonts w:asciiTheme="majorHAnsi" w:hAnsiTheme="majorHAnsi" w:cstheme="majorHAnsi"/>
        </w:rPr>
      </w:pPr>
    </w:p>
    <w:p w14:paraId="2BF0905C" w14:textId="76F8BF10"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Integration with Renewable Energy Sources</w:t>
      </w:r>
    </w:p>
    <w:p w14:paraId="46DEE014" w14:textId="5A3027DB" w:rsidR="00C139E1" w:rsidRPr="00FC58B2" w:rsidRDefault="00F5342A">
      <w:pPr>
        <w:jc w:val="both"/>
        <w:rPr>
          <w:rFonts w:asciiTheme="majorHAnsi" w:hAnsiTheme="majorHAnsi" w:cstheme="majorHAnsi"/>
        </w:rPr>
      </w:pPr>
      <w:r w:rsidRPr="00FC58B2">
        <w:rPr>
          <w:rFonts w:asciiTheme="majorHAnsi" w:hAnsiTheme="majorHAnsi" w:cstheme="majorHAnsi"/>
        </w:rPr>
        <w:t>The integration of IoT infrastructure with renewable energy provides sustainable solutions for power and resource management in civil and agricultural systems. Solar-powered IoT devices are increasingly being used in agriculture, reducing dependence on non-renewable energy sources</w:t>
      </w:r>
      <w:r w:rsidR="00763313" w:rsidRPr="00FC58B2">
        <w:rPr>
          <w:rFonts w:asciiTheme="majorHAnsi" w:hAnsiTheme="majorHAnsi" w:cstheme="majorHAnsi"/>
        </w:rPr>
        <w:t xml:space="preserve"> </w:t>
      </w:r>
      <w:r w:rsidR="00763313"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{"citationID":"Ua8RMY4W","properties":{"formattedCitation":"(Nath et al., 2023; Padhiary, 2024a)","plainCitation":"(Nath et al., 2023; Padhiary, 2024a)","noteIndex":0},"citationItems":[{"id":411,"uris":["http://zotero.org/users/local/97ZdKRuJ/items/AZU9FK78"],"itemData":{"id":411,"type":"article-journal","container-title":"Environment, Development and Sustainability","DOI":"10.1007/s10668-023-03691-2","ISSN":"1573-2975","issue":"10","journalAbbreviation":"Environ Dev Sustain","language":"en","page":"24597-24652","source":"DOI.org (Crossref)","title":"Internet of Things integrated with solar energy applications: a state-of-the-art review","title-short":"Internet of Things integrated with solar energy applications","URL":"https://link.springer.com/10.1007/s10668-023-03691-2","volume":"26","author":[{"family":"Nath","given":"Dhruv Chakravarty"},{"family":"Kundu","given":"Indranil"},{"family":"Sharma","given":"Ayushi"},{"family":"Shivhare","given":"Pranav"},{"family":"Afzal","given":"Asif"},{"family":"Soudagar","given":"Manzoore Elahi M."},{"family":"Park","given":"Sung Goon"}],"accessed":{"date-parts":[["2024",11,16]]},"issued":{"date-parts":[["2023",10,12]]}}},{"id":"U8v5oE2y/Cf3jLVtu","uris":["http://zotero.org/users/local/Kjwfpk4z/items/V7Y72JKB"],"itemData":{"id":2424,"type":"chapter","abstract":"Solar-powered aquaponics presents a viable approach to achieving sustainable agriculture through the utilization of renewable energy to facilitate the integration of fish farming and plant growing systems. This chapter offers a comprehensive examination of the incorporation of solar energy into aquaponic systems, emphasizing its capacity to improve resource efficiency, mitigate environmental consequences, and foster regional food production. The chapter commences by providing an overview of aquaponics and the significance of solar energy in promoting agricultural sustainability. It then explores the design factors, advantages, and interconnections between fish farming and solar panels. Case studies of successful integration projects serve as examples of real-world applications and the economic viability of solar-powered aquaponics. In order to achieve widespread acceptance, it is imperative to solve various constraints, including initial investment costs and regulatory challenges, despite the multitude of benefits associated with this emerging trend. The concluding section of the chapter emphasizes the importance of implementing sustainable farming techniques and developing collective activities to promote innovation, resilience, and equity within the agricultural sector.","container-title":"Introduction to Renewable Energy Storage and Conversion for Sustainable Development","ISBN":"978-93-6135-284-3","page":"31-58","publisher":"AkiNik Publications","source":"ResearchGate","title":"Harmony under the Sun: Integrating Aquaponics with Solar-Powered Fish Farming","title-short":"Harmony under the Sun","URL":"https://doi.org/10.22271/ed.book.2882","volume":"1","author":[{"family":"Padhiary","given":"Mrutyunjay"}],"issued":{"date-parts":[["2024",8,4]]}}}],"schema":"https://github.com/citation-style-language/schema/raw/master/csl-citation.json"} </w:instrText>
      </w:r>
      <w:r w:rsidR="00763313" w:rsidRPr="00FC58B2">
        <w:rPr>
          <w:rFonts w:asciiTheme="majorHAnsi" w:hAnsiTheme="majorHAnsi" w:cstheme="majorHAnsi"/>
        </w:rPr>
        <w:fldChar w:fldCharType="separate"/>
      </w:r>
      <w:r w:rsidR="008E5BD9" w:rsidRPr="008E5BD9">
        <w:rPr>
          <w:rFonts w:hAnsi="Times New Roman" w:cs="Times New Roman"/>
        </w:rPr>
        <w:t>(Nath et al., 2023; Padhiary, 2024a)</w:t>
      </w:r>
      <w:r w:rsidR="00763313" w:rsidRPr="00FC58B2">
        <w:rPr>
          <w:rFonts w:asciiTheme="majorHAnsi" w:hAnsiTheme="majorHAnsi" w:cstheme="majorHAnsi"/>
        </w:rPr>
        <w:fldChar w:fldCharType="end"/>
      </w:r>
      <w:r w:rsidRPr="00FC58B2">
        <w:rPr>
          <w:rFonts w:asciiTheme="majorHAnsi" w:hAnsiTheme="majorHAnsi" w:cstheme="majorHAnsi"/>
        </w:rPr>
        <w:t xml:space="preserve">. This extends to civil infrastructure, where solar-powered sensors oversee air quality, water usage, and structural integrity, promoting energy-efficient urban and rural systems. IoT-enabled energy monitoring systems </w:t>
      </w:r>
      <w:r w:rsidR="00AB7CD3">
        <w:rPr>
          <w:rFonts w:asciiTheme="majorHAnsi" w:hAnsiTheme="majorHAnsi" w:cstheme="majorHAnsi"/>
        </w:rPr>
        <w:t>may</w:t>
      </w:r>
      <w:r w:rsidRPr="00FC58B2">
        <w:rPr>
          <w:rFonts w:asciiTheme="majorHAnsi" w:hAnsiTheme="majorHAnsi" w:cstheme="majorHAnsi"/>
        </w:rPr>
        <w:t xml:space="preserve"> optimize renewable energy usage in both sectors, reducing waste and promoting energy efficiency. Agricultural operations </w:t>
      </w:r>
      <w:r w:rsidR="00AB7CD3">
        <w:rPr>
          <w:rFonts w:asciiTheme="majorHAnsi" w:hAnsiTheme="majorHAnsi" w:cstheme="majorHAnsi"/>
        </w:rPr>
        <w:t>may</w:t>
      </w:r>
      <w:r w:rsidRPr="00FC58B2">
        <w:rPr>
          <w:rFonts w:asciiTheme="majorHAnsi" w:hAnsiTheme="majorHAnsi" w:cstheme="majorHAnsi"/>
        </w:rPr>
        <w:t xml:space="preserve"> use IoT to manage renewable energy sources like biogas and wind, supporting sustainable agriculture and reducing the carbon footprint of farming</w:t>
      </w:r>
      <w:r w:rsidR="00763313" w:rsidRPr="00FC58B2">
        <w:rPr>
          <w:rFonts w:asciiTheme="majorHAnsi" w:hAnsiTheme="majorHAnsi" w:cstheme="majorHAnsi"/>
        </w:rPr>
        <w:t xml:space="preserve"> </w:t>
      </w:r>
      <w:r w:rsidR="00763313" w:rsidRPr="00FC58B2">
        <w:rPr>
          <w:rFonts w:asciiTheme="majorHAnsi" w:hAnsiTheme="majorHAnsi" w:cstheme="majorHAnsi"/>
        </w:rPr>
        <w:fldChar w:fldCharType="begin"/>
      </w:r>
      <w:r w:rsidR="008F2321">
        <w:rPr>
          <w:rFonts w:asciiTheme="majorHAnsi" w:hAnsiTheme="majorHAnsi" w:cstheme="majorHAnsi"/>
        </w:rPr>
        <w:instrText xml:space="preserve"> ADDIN ZOTERO_ITEM CSL_CITATION {"citationID":"cFdIEI2k","properties":{"custom":"(Jumoke Agbelusi et al., 2024; Kumar et al., 2024)","formattedCitation":"(Jumoke Agbelusi et al., 2024; Kumar et al., 2024)","plainCitation":"(Jumoke Agbelusi et al., 2024; Kumar et al., 2024)","noteIndex":0},"citationItems":[{"id":412,"uris":["http://zotero.org/users/local/97ZdKRuJ/items/CD25EU58"],"itemData":{"id":412,"type":"article-journal","abstract":"This article addresses the strategies for minimizing the carbon footprint within the agricultural supply chain, focusing on sustainable practices and emerging technologies. The primary aim is to explore how the adoption of sustainable farming techniques, renewable energy sources, and precision agriculture can significantly reduce carbon emissions and enhance environmental stewardship in agriculture. Key strategies discussed include the implementation of organic farming practices, which avoid synthetic inputs and enhance soil health, and agroforestry, which integrates trees into farming systems to sequester carbon and support biodiversity. The use of renewable energy sources, such as solar, wind, and biogas, is examined for its role in reducing reliance on fossil fuels and lowering greenhouse gas emissions. Precision agriculture technologies, including GPS and IoT sensors, are highlighted for their ability to optimize resource use and reduce waste. Additionally, the article covers advancements in carbon tracking and management technologies, which provide accurate measurement and reporting of emissions, and sustainable logistics and packaging practices aimed at minimizing the environmental impact of transportation and packaging. The findings underscore that integrating these strategies not only contributes to significant reductions in carbon emissions but also presents opportunities for improving efficiency and sustainability across the agricultural supply chain. The article concludes with implications for industry stakeholders, emphasizing the need for continued innovation and policy support to drive widespread adoption of these practices and technologies. By adopting these strategies, the agricultural sector can make substantial progress toward mitigating climate change and fostering a more sustainable future.","container-title":"World Journal of Advanced Research and Reviews","DOI":"10.30574/wjarr.2024.23.3.2954","ISSN":"25819615","issue":"3","journalAbbreviation":"World J. Adv. Res. Rev.","page":"2625-2646","source":"DOI.org (Crossref)","title":"Strategies for minimizing carbon footprint in the agricultural supply chain: leveraging sustainable practices and emerging technologies","title-short":"Strategies for minimizing carbon footprint in the agricultural supply chain","URL":"https://wjarr.com/node/15080","volume":"23","author":[{"literal":"Jumoke Agbelusi"},{"literal":"Oluwakemi Betty Arowosegbe"},{"literal":"Oreoluwa Adesewa Alomaja"},{"literal":"Oluwaseun A. Odunfa"},{"literal":"Catherine Ballali"}],"accessed":{"date-parts":[["2024",11,16]]},"issued":{"date-parts":[["2024",9,30]]}},"label":"page"},{"id":885,"uris":["http://zotero.org/users/local/97ZdKRuJ/items/UH7SMRW3"],"itemData":{"id":885,"type":"article-journal","abstract":"Renewable energy, particularly solar energy, is an important component of sustainable agriculture because it provides energy-efficient and ecologically friendly alternatives to traditional techniques. AI reduced waste and produced predicted insights, improving agricultural operations. This review focuses on how solar energy and artificial intelligence are being used in aquaculture and post-harvest technologies. Aquaculture uses AI-driven systems to monitor real-time water quality and fish health, enhancing productivity by reducing mortality rates and minimizing environmental impact. AI algorithms optimize the utilization of sun dryers and cold storage units, reducing post-harvest losses by over 30% and ensuring high-quality produce by minimizing waste. The paper discusses the economic and environmental effects of various technologies, ranging from the high initial cost and existing constraints to the potential for decentralized energy networks and data-driven optimization. This analysis brings out the key trends, gaps, and future opportunities in integrating solar and artificial intelligence technologies for resilient, sustainable, and energy-efficient agriculture. The study establishes the groundwork for future developments in sustainable agriculture by highlighting the important implications for energy efficiency, climate resilience, and global food security.","container-title":"Asian Journal of Research in Computer Science","DOI":"10.9734/ajrcos/2024/v17i12539","ISSN":"2581-8260","issue":"12","journalAbbreviation":"Asian J. Res. Com. Sci.","page":"201-219","source":"DOI.org (Crossref)","title":"Renewable Energy in Agriculture: Enhancing Aquaculture and Post-Harvest Technologies with Solar and AI Integration","title-short":"Renewable Energy in Agriculture","URL":"https://journalajrcos.com/index.php/AJRCOS/article/view/539","volume":"17","author":[{"family":"Kumar","given":"Diwakar"},{"family":"Kumar","given":"Kundan"},{"family":"Roy","given":"Priyanka"},{"family":"Rabha","given":"Garima"}],"accessed":{"date-parts":[["2024",12,27]]},"issued":{"date-parts":[["2024",12,23]]}},"label":"page"}],"schema":"https://github.com/citation-style-language/schema/raw/master/csl-citation.json"} </w:instrText>
      </w:r>
      <w:r w:rsidR="00763313" w:rsidRPr="00FC58B2">
        <w:rPr>
          <w:rFonts w:asciiTheme="majorHAnsi" w:hAnsiTheme="majorHAnsi" w:cstheme="majorHAnsi"/>
        </w:rPr>
        <w:fldChar w:fldCharType="separate"/>
      </w:r>
      <w:r w:rsidR="008F2321" w:rsidRPr="008F2321">
        <w:rPr>
          <w:rFonts w:hAnsi="Times New Roman" w:cs="Times New Roman"/>
        </w:rPr>
        <w:t>(Jumoke Agbelusi et al., 2024; Kumar et al., 2024)</w:t>
      </w:r>
      <w:r w:rsidR="00763313" w:rsidRPr="00FC58B2">
        <w:rPr>
          <w:rFonts w:asciiTheme="majorHAnsi" w:hAnsiTheme="majorHAnsi" w:cstheme="majorHAnsi"/>
        </w:rPr>
        <w:fldChar w:fldCharType="end"/>
      </w:r>
      <w:r w:rsidRPr="00FC58B2">
        <w:rPr>
          <w:rFonts w:asciiTheme="majorHAnsi" w:hAnsiTheme="majorHAnsi" w:cstheme="majorHAnsi"/>
        </w:rPr>
        <w:t>.</w:t>
      </w:r>
    </w:p>
    <w:p w14:paraId="6F47441E" w14:textId="4EB40A6D" w:rsidR="00C139E1" w:rsidRPr="008F2321" w:rsidRDefault="00F5342A" w:rsidP="008F2321">
      <w:pPr>
        <w:pStyle w:val="ListParagraph"/>
        <w:numPr>
          <w:ilvl w:val="1"/>
          <w:numId w:val="16"/>
        </w:numPr>
        <w:rPr>
          <w:rFonts w:asciiTheme="majorHAnsi" w:hAnsiTheme="majorHAnsi" w:cstheme="majorHAnsi"/>
        </w:rPr>
      </w:pPr>
      <w:r w:rsidRPr="008F2321">
        <w:rPr>
          <w:rFonts w:asciiTheme="majorHAnsi" w:hAnsiTheme="majorHAnsi" w:cstheme="majorHAnsi"/>
          <w:b/>
        </w:rPr>
        <w:t xml:space="preserve"> Expansion of Rural Smart Infrastructure</w:t>
      </w:r>
    </w:p>
    <w:p w14:paraId="3E7D2013" w14:textId="7F4BC955" w:rsidR="00C139E1" w:rsidRDefault="001473F2" w:rsidP="00533816">
      <w:pPr>
        <w:jc w:val="both"/>
        <w:rPr>
          <w:rFonts w:asciiTheme="majorHAnsi" w:hAnsiTheme="majorHAnsi" w:cstheme="majorHAnsi"/>
        </w:rPr>
      </w:pPr>
      <w:r w:rsidRPr="00FC58B2">
        <w:rPr>
          <w:rFonts w:asciiTheme="majorHAnsi" w:hAnsiTheme="majorHAnsi" w:cstheme="majorHAnsi"/>
        </w:rPr>
        <w:t xml:space="preserve">AI-driven automated decision-making in farm machinery optimizes agricultural operations and resource allocation </w:t>
      </w:r>
      <w:r w:rsidRPr="00FC58B2">
        <w:rPr>
          <w:rFonts w:asciiTheme="majorHAnsi" w:hAnsiTheme="majorHAnsi" w:cstheme="majorHAnsi"/>
        </w:rPr>
        <w:fldChar w:fldCharType="begin"/>
      </w:r>
      <w:r w:rsidR="00E76FA4">
        <w:rPr>
          <w:rFonts w:asciiTheme="majorHAnsi" w:hAnsiTheme="majorHAnsi" w:cstheme="majorHAnsi"/>
        </w:rPr>
        <w:instrText xml:space="preserve"> ADDIN ZOTERO_ITEM CSL_CITATION {"citationID":"NlKVTrnq","properties":{"formattedCitation":"(Padhiary, Roy, Dey, et al., 2024)","plainCitation":"(Padhiary, Roy, Dey, et al., 2024)","noteIndex":0},"citationItems":[{"id":"U8v5oE2y/lCcKfIwZ","uris":["http://zotero.org/users/local/Kjwfpk4z/items/8MFH94HR"],"itemData":{"id":2561,"type":"chapter","abstract":"Automated technology has transformed agriculture by improving processes from tillage to supply chain management. This chapter provides an in-depth exploration of automated decision-making (ADM) applications within the agricultural sector, including tillage, planting, irrigation, crop selection, fertilization, pest management, harvesting, storage, and supply chain management. It begins by discussing automated technology concepts and how they enhance efficiency, productivity, and sustainability in farming practices. Real-world examples and case studies demonstrate successful ADM implementations, showing how it is applied and its results. It also discusses challenges and future directions in adopting automated technology in agriculture, such as scalability, data privacy, regulatory frameworks, and insights for stakeholders. The chapter aims to assist farmers, agronomists, policymakers, and industry professionals in utilizing automated technology for innovation, enhancing agricultural processes, and tackling global food security challenges in modern agriculture.","container-title":"Advances in Computational Intelligence and Robotics","ISBN":"9798369362303","note":"DOI: 10.4018/979-8-3693-6230-3.ch008","page":"249-282","publisher":"IGI Global","source":"DOI.org (Crossref)","title":"Harnessing AI for Automated Decision-Making in Farm Machinery and Operations: Optimizing Agriculture","title-short":"Harnessing AI for Automated Decision-Making in Farm Machinery and Operations","URL":"https://services.igi-global.com/resolvedoi/resolve.aspx?doi=10.4018/979-8-3693-6230-3.ch008","editor":[{"family":"Hai-Jew","given":"Shalin"}],"author":[{"family":"Padhiary","given":"Mrutyunjay"},{"family":"Roy","given":"Pankaj"},{"family":"Dey","given":"Poulami"},{"family":"Sahu","given":"Bhabashankar"}],"accessed":{"date-parts":[["2024",12,6]]},"issued":{"date-parts":[["2024",11,29]]}}}],"schema":"https://github.com/citation-style-language/schema/raw/master/csl-citation.json"} </w:instrText>
      </w:r>
      <w:r w:rsidRPr="00FC58B2">
        <w:rPr>
          <w:rFonts w:asciiTheme="majorHAnsi" w:hAnsiTheme="majorHAnsi" w:cstheme="majorHAnsi"/>
        </w:rPr>
        <w:fldChar w:fldCharType="separate"/>
      </w:r>
      <w:r w:rsidR="008E5BD9" w:rsidRPr="008E5BD9">
        <w:rPr>
          <w:rFonts w:hAnsi="Times New Roman" w:cs="Times New Roman"/>
        </w:rPr>
        <w:t>(Padhiary, Roy, Dey, et al., 2024)</w:t>
      </w:r>
      <w:r w:rsidRPr="00FC58B2">
        <w:rPr>
          <w:rFonts w:asciiTheme="majorHAnsi" w:hAnsiTheme="majorHAnsi" w:cstheme="majorHAnsi"/>
        </w:rPr>
        <w:fldChar w:fldCharType="end"/>
      </w:r>
      <w:r w:rsidRPr="00FC58B2">
        <w:rPr>
          <w:rFonts w:asciiTheme="majorHAnsi" w:hAnsiTheme="majorHAnsi" w:cstheme="majorHAnsi"/>
        </w:rPr>
        <w:t xml:space="preserve">. </w:t>
      </w:r>
      <w:r w:rsidR="00F5342A" w:rsidRPr="00FC58B2">
        <w:rPr>
          <w:rFonts w:asciiTheme="majorHAnsi" w:hAnsiTheme="majorHAnsi" w:cstheme="majorHAnsi"/>
        </w:rPr>
        <w:t>Enhancing intelligent infrastructure in rural regions can close the urban-rural gap and address both agricultural and urban requirements, supporting sustainable development. Future rural smart infrastructure can establish integrated networks that address both urban water requirements and agricultural irrigation using IoT-based water management systems</w:t>
      </w:r>
      <w:r w:rsidR="00763313" w:rsidRPr="00FC58B2">
        <w:rPr>
          <w:rFonts w:asciiTheme="majorHAnsi" w:hAnsiTheme="majorHAnsi" w:cstheme="majorHAnsi"/>
        </w:rPr>
        <w:t xml:space="preserve"> </w:t>
      </w:r>
      <w:r w:rsidR="00763313"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{"citationID":"8Kg0Xl6o","properties":{"formattedCitation":"(Okoli &amp; Kabaso, 2024)","plainCitation":"(Okoli &amp; Kabaso, 2024)","noteIndex":0},"citationItems":[{"id":413,"uris":["http://zotero.org/users/local/97ZdKRuJ/items/VE2Q7XF4"],"itemData":{"id":413,"type":"article-journal","abstract":"Water is an essential service for the sustainable development and economic competitiveness of any country. The global water demand has increased substantially due to economic development, climate change, and rising population. The Internet of Things (IoT) and Information and Communication Technologies (ICT) can help conserve available water resources. Smart cities apply IoT to boost the performance and efficiency of urban facilities. Smart cities are towns created to use IoT and ICT (innovative technologies) such as smart water applications. Several studies on smart water technology have been conducted, but there is a need to review current research that leverages the IoT as a communication technology to design effective smart water applications. This review paper is aimed at presenting evidence on the current design of smart water applications. The study also covers publication statistics to increase collaboration between stakeholders. Findings show that various technologies such as microcontrollers, embedded programming languages, sensors, communication modules, and protocols are used by researchers to accomplish their aim of designing IoT-based smart water solutions. None of the publications employed the 5G mobile networks as a communication module for their smart water application development. Findings further show that the integration of 3D printing and solar energy into IoT-based smart water applications is revolutionary and can increase the sustainability of the systems. Future directions required to ensure that developed smart water applications are widely adopted to help conserve and manage water resources are suggested.","container-title":"Water","DOI":"10.3390/w16040557","ISSN":"2073-4441","issue":"4","journalAbbreviation":"Water","language":"en","license":"https://creativecommons.org/licenses/by/4.0/","page":"557","source":"DOI.org (Crossref)","title":"Building a Smart Water City: IoT Smart Water Technologies, Applications, and Future Directions","title-short":"Building a Smart Water City","URL":"https://www.mdpi.com/2073-4441/16/4/557","volume":"16","author":[{"family":"Okoli","given":"Nwakego Joy"},{"family":"Kabaso","given":"Boniface"}],"accessed":{"date-parts":[["2024",11,16]]},"issued":{"date-parts":[["2024",2,12]]}}}],"schema":"https://github.com/citation-style-language/schema/raw/master/csl-citation.json"} </w:instrText>
      </w:r>
      <w:r w:rsidR="00763313" w:rsidRPr="00FC58B2">
        <w:rPr>
          <w:rFonts w:asciiTheme="majorHAnsi" w:hAnsiTheme="majorHAnsi" w:cstheme="majorHAnsi"/>
        </w:rPr>
        <w:fldChar w:fldCharType="separate"/>
      </w:r>
      <w:r w:rsidR="008E5BD9" w:rsidRPr="008E5BD9">
        <w:rPr>
          <w:rFonts w:hAnsi="Times New Roman" w:cs="Times New Roman"/>
        </w:rPr>
        <w:t>(Okoli &amp; Kabaso, 2024)</w:t>
      </w:r>
      <w:r w:rsidR="00763313" w:rsidRPr="00FC58B2">
        <w:rPr>
          <w:rFonts w:asciiTheme="majorHAnsi" w:hAnsiTheme="majorHAnsi" w:cstheme="majorHAnsi"/>
        </w:rPr>
        <w:fldChar w:fldCharType="end"/>
      </w:r>
      <w:r w:rsidR="00F5342A" w:rsidRPr="00FC58B2">
        <w:rPr>
          <w:rFonts w:asciiTheme="majorHAnsi" w:hAnsiTheme="majorHAnsi" w:cstheme="majorHAnsi"/>
        </w:rPr>
        <w:t>. IoT-enabled infrastructure, such as energy-efficient street lighting, automatic drainage systems, and remote healthcare services, can enhance smart villages and agriculture-focused cities. These intelligent infrastructures can enhance rural living standards and economic prospects. Furthermore, IoT solutions can enhance agricultural supply chains, facilitating the efficient transportation of products and livestock</w:t>
      </w:r>
      <w:r w:rsidR="00763313" w:rsidRPr="00FC58B2">
        <w:rPr>
          <w:rFonts w:asciiTheme="majorHAnsi" w:hAnsiTheme="majorHAnsi" w:cstheme="majorHAnsi"/>
        </w:rPr>
        <w:t xml:space="preserve"> </w:t>
      </w:r>
      <w:r w:rsidR="00763313" w:rsidRPr="00FC58B2">
        <w:rPr>
          <w:rFonts w:asciiTheme="majorHAnsi" w:hAnsiTheme="majorHAnsi" w:cstheme="majorHAnsi"/>
        </w:rPr>
        <w:fldChar w:fldCharType="begin"/>
      </w:r>
      <w:r w:rsidR="008E5BD9">
        <w:rPr>
          <w:rFonts w:asciiTheme="majorHAnsi" w:hAnsiTheme="majorHAnsi" w:cstheme="majorHAnsi"/>
        </w:rPr>
        <w:instrText xml:space="preserve"> ADDIN ZOTERO_ITEM CSL_CITATION {"citationID":"Is6KaVR6","properties":{"formattedCitation":"(Rajabzadeh &amp; Fatorachian, 2023)","plainCitation":"(Rajabzadeh &amp; Fatorachian, 2023)","noteIndex":0},"citationItems":[{"id":415,"uris":["http://zotero.org/users/local/97ZdKRuJ/items/BIX6ANWZ"],"itemData":{"id":415,"type":"article-journal","abstract":"Purpose- In recent years, there has been a notable surge in the utilization of emerging technologies, notably the Internet of Things (IoT), within the realm of business operations. However, empirical evidence has underscored a disconcerting trend whereby a substantial majority, surpassing 70%, of IoT adoption initiatives falter when confronted with the rigors of real-world implementation. Given the profound implications of IoT in augmenting product quality, this study endeavors to scrutinize the extant body of knowledge concerning IoT integration within the domain of agricultural logistics operations. Furthermore, it aims to discern the pivotal determinants that exert influence over the successful assimilation of IoT within business operations, with particular emphasis on logistics. Design/Methodology/Approach- The research utilizes a thorough systematic review methodology coupled with a meta-synthesis approach. In order to identify and clarify the key factors that influence IoT implementation in logistics operations, the study is grounded in the Resource-Based View theory. It employs rigorous grounded theory coding procedures, supported by the analytical capabilities of MAXQDA software. Findings- The culmination of the meta-synthesis endeavor culminates in the conceptual representation of IoT adoption within the agricultural logistics domain. This representation is underpinned by the identification of three overarching macro categories/constructs, namely: (1) IoT Technology Adoption, encompassing facets such as IoT implementation requisites, ancillary technologies essential for IoT integration, impediments encountered in IoT implementation, and the multifaceted factors that influence IoT adoption; (2) IoT-Driven Logistics Management, encompassing IoT-based warehousing practices, governance-related considerations, and the environmental parameters entailed in IoT-enabled logistics; and (3) the Prospective Gains Encompassing IoT Deployment, incorporating the financial, economic, operational, and sociocultural ramifications ensuing from IoT integration. The findings underscore the imperative of comprehensively addressing these factors for the successful assimilation of IoT within agricultural logistics processes. Originality- The originality of this research study lies in its pioneering effort to proffer a conceptual framework that furnishes a comprehensive panorama of the determinants that underpin IoT adoption, thereby ensuring its efficacious implementation within the ambit of agricultural logistics operations. Practical Implications- The developed framework, by bestowing upon stakeholders an incisive comprehension of the multifaceted factors that steer IoT adoption, holds the potential to streamline the IoT integration process. Moreover, it affords an avenue for harnessing the full spectrum of IoT-derived benefits within the intricate milieu of agricultural logistics operations.","container-title":"Smart Cities","DOI":"10.3390/smartcities6060145","ISSN":"2624-6511","issue":"6","journalAbbreviation":"Smart Cities","language":"en","license":"https://creativecommons.org/licenses/by/4.0/","page":"3266-3296","source":"DOI.org (Crossref)","title":"Modelling Factors Influencing IoT Adoption: With a Focus on Agricultural Logistics Operations","title-short":"Modelling Factors Influencing IoT Adoption","URL":"https://www.mdpi.com/2624-6511/6/6/145","volume":"6","author":[{"family":"Rajabzadeh","given":"Mohsen"},{"family":"Fatorachian","given":"Hajar"}],"accessed":{"date-parts":[["2024",11,16]]},"issued":{"date-parts":[["2023",11,24]]}}}],"schema":"https://github.com/citation-style-language/schema/raw/master/csl-citation.json"} </w:instrText>
      </w:r>
      <w:r w:rsidR="00763313" w:rsidRPr="00FC58B2">
        <w:rPr>
          <w:rFonts w:asciiTheme="majorHAnsi" w:hAnsiTheme="majorHAnsi" w:cstheme="majorHAnsi"/>
        </w:rPr>
        <w:fldChar w:fldCharType="separate"/>
      </w:r>
      <w:r w:rsidR="008E5BD9" w:rsidRPr="008E5BD9">
        <w:rPr>
          <w:rFonts w:hAnsi="Times New Roman" w:cs="Times New Roman"/>
        </w:rPr>
        <w:t>(Rajabzadeh &amp; Fatorachian, 2023)</w:t>
      </w:r>
      <w:r w:rsidR="00763313" w:rsidRPr="00FC58B2">
        <w:rPr>
          <w:rFonts w:asciiTheme="majorHAnsi" w:hAnsiTheme="majorHAnsi" w:cstheme="majorHAnsi"/>
        </w:rPr>
        <w:fldChar w:fldCharType="end"/>
      </w:r>
      <w:r w:rsidR="00F5342A" w:rsidRPr="00FC58B2">
        <w:rPr>
          <w:rFonts w:asciiTheme="majorHAnsi" w:hAnsiTheme="majorHAnsi" w:cstheme="majorHAnsi"/>
        </w:rPr>
        <w:t>. Intelligent rural roads integrated with sensors can assess road conditions, optimize logistics routes, and minimize waste, thereby guaranteeing the prompt transportation of fresh products to urban areas.</w:t>
      </w:r>
    </w:p>
    <w:p w14:paraId="287090ED" w14:textId="77777777" w:rsidR="00754553" w:rsidRPr="00FC58B2" w:rsidRDefault="00754553" w:rsidP="00533816">
      <w:pPr>
        <w:jc w:val="both"/>
        <w:rPr>
          <w:rFonts w:asciiTheme="majorHAnsi" w:hAnsiTheme="majorHAnsi" w:cstheme="majorHAnsi"/>
        </w:rPr>
      </w:pPr>
    </w:p>
    <w:p w14:paraId="61445ECE" w14:textId="05A8A364" w:rsidR="00C139E1" w:rsidRPr="008F2321" w:rsidRDefault="00E77815" w:rsidP="008F2321">
      <w:pPr>
        <w:pStyle w:val="ListParagraph"/>
        <w:numPr>
          <w:ilvl w:val="0"/>
          <w:numId w:val="16"/>
        </w:numPr>
        <w:rPr>
          <w:rFonts w:asciiTheme="majorHAnsi" w:hAnsiTheme="majorHAnsi" w:cstheme="majorHAnsi"/>
        </w:rPr>
      </w:pPr>
      <w:r w:rsidRPr="008F2321">
        <w:rPr>
          <w:rFonts w:asciiTheme="majorHAnsi" w:hAnsiTheme="majorHAnsi" w:cstheme="majorHAnsi"/>
          <w:b/>
        </w:rPr>
        <w:t>CONCLUSION</w:t>
      </w:r>
    </w:p>
    <w:p w14:paraId="601A90C5" w14:textId="77777777" w:rsidR="00E77815" w:rsidRPr="00E77815" w:rsidRDefault="00E77815" w:rsidP="00E77815">
      <w:pPr>
        <w:pStyle w:val="ListParagraph"/>
        <w:rPr>
          <w:rFonts w:asciiTheme="majorHAnsi" w:hAnsiTheme="majorHAnsi" w:cstheme="majorHAnsi"/>
        </w:rPr>
      </w:pPr>
    </w:p>
    <w:p w14:paraId="0F66CA9B" w14:textId="2242F966" w:rsidR="001C605B" w:rsidRDefault="00F5342A">
      <w:pPr>
        <w:jc w:val="both"/>
        <w:rPr>
          <w:rFonts w:asciiTheme="majorHAnsi" w:hAnsiTheme="majorHAnsi" w:cstheme="majorHAnsi"/>
        </w:rPr>
      </w:pPr>
      <w:r w:rsidRPr="00FC58B2">
        <w:rPr>
          <w:rFonts w:asciiTheme="majorHAnsi" w:hAnsiTheme="majorHAnsi" w:cstheme="majorHAnsi"/>
        </w:rPr>
        <w:t>The Internet of Things (IoT) possesses the capacity to switch civil and agricultural engineering through real-time monitoring, automation, and predictive maintenance. This technique improves efficiency and resource preservation in civil infrastructure, including structural health monitoring and urban environmental assessment. IoT facilitates precision agriculture, automated irrigation, and resource management, hence improving production and conservation in agriculture. Integrating IoT in these areas is crucial for meeting increasing demands on urban and rural systems and promoting more intelligent, data-informed management techniques. IoT technologies enhance resource efficiency and minimize waste, in accordance with sustainability objectives. IoT-enabled solutions enhance the efficient utilization of resources, reduce emissions, and promote responsible oversight of essential infrastructure. Successful implementation necessitates continuous research and supportive policies. Challenges encompass connectivity in remote regions, compatibility across various IoT systems, and enhanced sensor durability. Standardized guidelines and security frameworks are essential for protecting sensitive data. Policy support, involving incentives and funds, is essential for facilitating universal and fair access to IoT technologies. As IoT progresses, it possesses significant potential for evolving infrastructure systems, enhancing their resilience, sustainability, and adaptability to societal demands.</w:t>
      </w:r>
    </w:p>
    <w:p w14:paraId="7CB2A9E5" w14:textId="77777777" w:rsidR="001C605B" w:rsidRDefault="001C605B">
      <w:pPr>
        <w:jc w:val="both"/>
        <w:rPr>
          <w:rFonts w:asciiTheme="majorHAnsi" w:hAnsiTheme="majorHAnsi" w:cstheme="majorHAnsi"/>
        </w:rPr>
      </w:pPr>
    </w:p>
    <w:p w14:paraId="0433A538" w14:textId="77777777" w:rsidR="001C605B" w:rsidRPr="00FE582A" w:rsidRDefault="001C605B" w:rsidP="001C605B">
      <w:pPr>
        <w:spacing w:after="200" w:line="276" w:lineRule="auto"/>
        <w:rPr>
          <w:rFonts w:ascii="Calibri" w:eastAsia="Calibri" w:hAnsi="Calibri" w:cs="Times New Roman"/>
          <w:kern w:val="2"/>
        </w:rPr>
      </w:pPr>
      <w:bookmarkStart w:id="0" w:name="_Hlk180402183"/>
      <w:bookmarkStart w:id="1" w:name="_Hlk183680988"/>
      <w:r w:rsidRPr="00FE582A">
        <w:rPr>
          <w:rFonts w:ascii="Calibri" w:eastAsia="Calibri" w:hAnsi="Calibri" w:cs="Times New Roman"/>
          <w:kern w:val="2"/>
        </w:rPr>
        <w:t>Disclaimer (Artificial intelligence)</w:t>
      </w:r>
    </w:p>
    <w:p w14:paraId="1CE4E338" w14:textId="311F5609" w:rsidR="001C605B" w:rsidRPr="00FE582A" w:rsidRDefault="001C605B" w:rsidP="001C605B">
      <w:pPr>
        <w:spacing w:after="200" w:line="276" w:lineRule="auto"/>
        <w:rPr>
          <w:rFonts w:ascii="Calibri" w:eastAsia="Calibri" w:hAnsi="Calibri" w:cs="Times New Roman"/>
          <w:kern w:val="2"/>
        </w:rPr>
      </w:pPr>
      <w:r w:rsidRPr="00FE582A">
        <w:rPr>
          <w:rFonts w:ascii="Calibri" w:eastAsia="Calibri" w:hAnsi="Calibri" w:cs="Times New Roman"/>
          <w:kern w:val="2"/>
        </w:rPr>
        <w:t xml:space="preserve">Author(s) hereby </w:t>
      </w:r>
      <w:r w:rsidR="00FE582A" w:rsidRPr="00FE582A">
        <w:rPr>
          <w:rFonts w:ascii="Calibri" w:eastAsia="Calibri" w:hAnsi="Calibri" w:cs="Times New Roman"/>
          <w:kern w:val="2"/>
        </w:rPr>
        <w:t>declares</w:t>
      </w:r>
      <w:r w:rsidRPr="00FE582A">
        <w:rPr>
          <w:rFonts w:ascii="Calibri" w:eastAsia="Calibri" w:hAnsi="Calibri" w:cs="Times New Roman"/>
          <w:kern w:val="2"/>
        </w:rPr>
        <w:t xml:space="preserve"> that NO generative AI technologies such as Large Language Models (ChatGPT, COPILOT, etc.) and text-to-image generators have been used during the writing or editing of this manuscript. </w:t>
      </w:r>
    </w:p>
    <w:bookmarkEnd w:id="0"/>
    <w:bookmarkEnd w:id="1"/>
    <w:p w14:paraId="6838889B" w14:textId="77777777" w:rsidR="001C605B" w:rsidRPr="00FC58B2" w:rsidRDefault="001C605B">
      <w:pPr>
        <w:jc w:val="both"/>
        <w:rPr>
          <w:rFonts w:asciiTheme="majorHAnsi" w:hAnsiTheme="majorHAnsi" w:cstheme="majorHAnsi"/>
        </w:rPr>
      </w:pPr>
    </w:p>
    <w:p w14:paraId="4ABFB9F5" w14:textId="65D8D7DA" w:rsidR="00A4708A" w:rsidRPr="00FC58B2" w:rsidRDefault="008F2321" w:rsidP="008F2321">
      <w:pPr>
        <w:spacing w:line="240" w:lineRule="auto"/>
        <w:rPr>
          <w:rFonts w:asciiTheme="majorHAnsi" w:hAnsiTheme="majorHAnsi" w:cstheme="majorHAnsi"/>
          <w:b/>
        </w:rPr>
      </w:pPr>
      <w:r>
        <w:rPr>
          <w:rFonts w:asciiTheme="majorHAnsi" w:hAnsiTheme="majorHAnsi" w:cstheme="majorHAnsi"/>
          <w:b/>
        </w:rPr>
        <w:t xml:space="preserve"> </w:t>
      </w:r>
      <w:r w:rsidR="00E77815" w:rsidRPr="00FC58B2">
        <w:rPr>
          <w:rFonts w:asciiTheme="majorHAnsi" w:hAnsiTheme="majorHAnsi" w:cstheme="majorHAnsi"/>
          <w:b/>
        </w:rPr>
        <w:t>REFERENCES</w:t>
      </w:r>
    </w:p>
    <w:p w14:paraId="1923BBA5" w14:textId="77777777" w:rsidR="0028676F" w:rsidRDefault="00CF0192" w:rsidP="0028676F">
      <w:pPr>
        <w:pStyle w:val="Bibliography"/>
      </w:pPr>
      <w:r w:rsidRPr="00FC58B2">
        <w:rPr>
          <w:rFonts w:asciiTheme="majorHAnsi" w:hAnsiTheme="majorHAnsi" w:cstheme="majorHAnsi"/>
          <w:b/>
          <w:lang w:val="en-GB"/>
        </w:rPr>
        <w:fldChar w:fldCharType="begin"/>
      </w:r>
      <w:r w:rsidR="00214F77">
        <w:rPr>
          <w:rFonts w:asciiTheme="majorHAnsi" w:hAnsiTheme="majorHAnsi" w:cstheme="majorHAnsi"/>
          <w:b/>
          <w:lang w:val="en-GB"/>
        </w:rPr>
        <w:instrText xml:space="preserve"> ADDIN ZOTERO_BIBL {"uncited":[],"omitted":[],"custom":[]} CSL_BIBLIOGRAPHY </w:instrText>
      </w:r>
      <w:r w:rsidRPr="00FC58B2">
        <w:rPr>
          <w:rFonts w:asciiTheme="majorHAnsi" w:hAnsiTheme="majorHAnsi" w:cstheme="majorHAnsi"/>
          <w:b/>
          <w:lang w:val="en-GB"/>
        </w:rPr>
        <w:fldChar w:fldCharType="separate"/>
      </w:r>
      <w:r w:rsidR="0028676F">
        <w:t xml:space="preserve">Aarif K. O., M., Alam, A., &amp; Hotak, Y. (2025). Smart Sensor Technologies Shaping the Future of Precision Agriculture: Recent Advances and Future Outlooks. </w:t>
      </w:r>
      <w:r w:rsidR="0028676F">
        <w:rPr>
          <w:i/>
          <w:iCs/>
        </w:rPr>
        <w:t>Journal of Sensors</w:t>
      </w:r>
      <w:r w:rsidR="0028676F">
        <w:t xml:space="preserve">, </w:t>
      </w:r>
      <w:r w:rsidR="0028676F">
        <w:rPr>
          <w:i/>
          <w:iCs/>
        </w:rPr>
        <w:t>2025</w:t>
      </w:r>
      <w:r w:rsidR="0028676F">
        <w:t>(1), 2460098. https://doi.org/10.1155/js/2460098</w:t>
      </w:r>
    </w:p>
    <w:p w14:paraId="0AE27659" w14:textId="77777777" w:rsidR="0028676F" w:rsidRDefault="0028676F" w:rsidP="0028676F">
      <w:pPr>
        <w:pStyle w:val="Bibliography"/>
      </w:pPr>
      <w:r>
        <w:t xml:space="preserve">Addas, A., Khan, M. N., &amp; Naseer, F. (2024). Waste management 2.0 leveraging internet of things for an efficient and eco-friendly smart city solution. </w:t>
      </w:r>
      <w:r>
        <w:rPr>
          <w:i/>
          <w:iCs/>
        </w:rPr>
        <w:t>PLOS ONE</w:t>
      </w:r>
      <w:r>
        <w:t xml:space="preserve">, </w:t>
      </w:r>
      <w:r>
        <w:rPr>
          <w:i/>
          <w:iCs/>
        </w:rPr>
        <w:t>19</w:t>
      </w:r>
      <w:r>
        <w:t>(7), e0307608. https://doi.org/10.1371/journal.pone.0307608</w:t>
      </w:r>
    </w:p>
    <w:p w14:paraId="2CE2D9CC" w14:textId="77777777" w:rsidR="0028676F" w:rsidRDefault="0028676F" w:rsidP="0028676F">
      <w:pPr>
        <w:pStyle w:val="Bibliography"/>
      </w:pPr>
      <w:r>
        <w:t xml:space="preserve">Aderibigbe, O.-O., &amp; Gumbo, T. (2024a). Internet of Things (IoT) and Big Data as a Revolutionary Approach for Traffic Management. In O.-O. Aderibigbe, T. Gumbo, &amp; S. O. </w:t>
      </w:r>
      <w:proofErr w:type="spellStart"/>
      <w:r>
        <w:t>Fadare</w:t>
      </w:r>
      <w:proofErr w:type="spellEnd"/>
      <w:r>
        <w:t xml:space="preserve">, </w:t>
      </w:r>
      <w:r>
        <w:rPr>
          <w:i/>
          <w:iCs/>
        </w:rPr>
        <w:t>Emerging Technologies for Smart Cities</w:t>
      </w:r>
      <w:r>
        <w:t xml:space="preserve"> (pp. 171–192). Springer Nature Switzerland. https://doi.org/10.1007/978-3-031-66943-9_7</w:t>
      </w:r>
    </w:p>
    <w:p w14:paraId="15CA3A0F" w14:textId="77777777" w:rsidR="0028676F" w:rsidRDefault="0028676F" w:rsidP="0028676F">
      <w:pPr>
        <w:pStyle w:val="Bibliography"/>
      </w:pPr>
      <w:r>
        <w:t xml:space="preserve">Aderibigbe, O.-O., &amp; Gumbo, T. (2024b). Internet of Things (IoT) and Big Data as a Revolutionary Approach for Traffic Management. In O.-O. Aderibigbe, T. Gumbo, &amp; S. O. </w:t>
      </w:r>
      <w:proofErr w:type="spellStart"/>
      <w:r>
        <w:t>Fadare</w:t>
      </w:r>
      <w:proofErr w:type="spellEnd"/>
      <w:r>
        <w:t xml:space="preserve">, </w:t>
      </w:r>
      <w:r>
        <w:rPr>
          <w:i/>
          <w:iCs/>
        </w:rPr>
        <w:t>Emerging Technologies for Smart Cities</w:t>
      </w:r>
      <w:r>
        <w:t xml:space="preserve"> (pp. 171–192). Springer Nature Switzerland. https://doi.org/10.1007/978-3-031-66943-9_7</w:t>
      </w:r>
    </w:p>
    <w:p w14:paraId="0A2207DA" w14:textId="77777777" w:rsidR="0028676F" w:rsidRDefault="0028676F" w:rsidP="0028676F">
      <w:pPr>
        <w:pStyle w:val="Bibliography"/>
      </w:pPr>
      <w:r>
        <w:t xml:space="preserve">Adinarayana, S., Raju, M. G., </w:t>
      </w:r>
      <w:proofErr w:type="spellStart"/>
      <w:r>
        <w:t>Srirangam</w:t>
      </w:r>
      <w:proofErr w:type="spellEnd"/>
      <w:r>
        <w:t xml:space="preserve">, D. P., Prasad, D. S., Kumar, M. R., &amp; </w:t>
      </w:r>
      <w:proofErr w:type="spellStart"/>
      <w:r>
        <w:t>Veesam</w:t>
      </w:r>
      <w:proofErr w:type="spellEnd"/>
      <w:r>
        <w:t xml:space="preserve">, S. B. (2024). Enhancing Resource Management in Precision Farming through AI‐Based Irrigation Optimization. In A. Dey, S. Nayak, R. Kumar, &amp; S. N. Mohanty (Eds.), </w:t>
      </w:r>
      <w:r>
        <w:rPr>
          <w:i/>
          <w:iCs/>
        </w:rPr>
        <w:t>How Machine Learning is Innovating Today’s World</w:t>
      </w:r>
      <w:r>
        <w:t xml:space="preserve"> (1st ed., pp. 221–251). Wiley. https://doi.org/10.1002/9781394214167.ch15</w:t>
      </w:r>
    </w:p>
    <w:p w14:paraId="5693E4BA" w14:textId="77777777" w:rsidR="0028676F" w:rsidRDefault="0028676F" w:rsidP="0028676F">
      <w:pPr>
        <w:pStyle w:val="Bibliography"/>
      </w:pPr>
      <w:r>
        <w:lastRenderedPageBreak/>
        <w:t xml:space="preserve">Aithal, S., &amp; Aithal, P. S. (2024). Information Communication and Computation Technologies (ICCT) for Agricultural and Environmental Information Systems for Society 5.0. </w:t>
      </w:r>
      <w:r>
        <w:rPr>
          <w:i/>
          <w:iCs/>
        </w:rPr>
        <w:t>International Journal of Applied Engineering and Management Letters</w:t>
      </w:r>
      <w:r>
        <w:t>, 67–100. https://doi.org/10.47992/IJAEML.2581.7000.0213</w:t>
      </w:r>
    </w:p>
    <w:p w14:paraId="02BA85B2" w14:textId="77777777" w:rsidR="0028676F" w:rsidRDefault="0028676F" w:rsidP="0028676F">
      <w:pPr>
        <w:pStyle w:val="Bibliography"/>
      </w:pPr>
      <w:r>
        <w:t xml:space="preserve">Alaba, F. A. (2024). Enabling Communication Technologies for Internet of Things. In F. A. Alaba, </w:t>
      </w:r>
      <w:r>
        <w:rPr>
          <w:i/>
          <w:iCs/>
        </w:rPr>
        <w:t>Internet of Things: A Case Study in Africa</w:t>
      </w:r>
      <w:r>
        <w:t xml:space="preserve"> (Vol. 13, pp. 41–64). Springer Nature Switzerland. https://doi.org/10.1007/978-3-031-67984-1_3</w:t>
      </w:r>
    </w:p>
    <w:p w14:paraId="48A7B423" w14:textId="77777777" w:rsidR="0028676F" w:rsidRDefault="0028676F" w:rsidP="0028676F">
      <w:pPr>
        <w:pStyle w:val="Bibliography"/>
      </w:pPr>
      <w:r>
        <w:t>Alaba, F. A., Jegede, A., Sani, U., &amp; Dada, E. G. (2024). Artificial Intelligence of Things (</w:t>
      </w:r>
      <w:proofErr w:type="spellStart"/>
      <w:r>
        <w:t>AIoT</w:t>
      </w:r>
      <w:proofErr w:type="spellEnd"/>
      <w:r>
        <w:t xml:space="preserve">) Solutions for Sustainable Agriculture and Food Security. In S. Misra, K. </w:t>
      </w:r>
      <w:proofErr w:type="spellStart"/>
      <w:r>
        <w:t>Siakas</w:t>
      </w:r>
      <w:proofErr w:type="spellEnd"/>
      <w:r>
        <w:t xml:space="preserve">, &amp; G. Lampropoulos (Eds.), </w:t>
      </w:r>
      <w:r>
        <w:rPr>
          <w:i/>
          <w:iCs/>
        </w:rPr>
        <w:t>Artificial Intelligence of Things for Achieving Sustainable Development Goals</w:t>
      </w:r>
      <w:r>
        <w:t xml:space="preserve"> (Vol. 192, pp. 123–142). Springer Nature Switzerland. https://doi.org/10.1007/978-3-031-53433-1_7</w:t>
      </w:r>
    </w:p>
    <w:p w14:paraId="64B67E94" w14:textId="77777777" w:rsidR="0028676F" w:rsidRDefault="0028676F" w:rsidP="0028676F">
      <w:pPr>
        <w:pStyle w:val="Bibliography"/>
      </w:pPr>
      <w:proofErr w:type="spellStart"/>
      <w:r>
        <w:t>Aldhaheri</w:t>
      </w:r>
      <w:proofErr w:type="spellEnd"/>
      <w:r>
        <w:t xml:space="preserve">, L., </w:t>
      </w:r>
      <w:proofErr w:type="spellStart"/>
      <w:r>
        <w:t>Alshehhi</w:t>
      </w:r>
      <w:proofErr w:type="spellEnd"/>
      <w:r>
        <w:t xml:space="preserve">, N., Manzil, I. I. J., Khalil, R. A., Javaid, S., Saeed, N., &amp; </w:t>
      </w:r>
      <w:proofErr w:type="spellStart"/>
      <w:r>
        <w:t>Alouini</w:t>
      </w:r>
      <w:proofErr w:type="spellEnd"/>
      <w:r>
        <w:t xml:space="preserve">, M.-S. (2024). </w:t>
      </w:r>
      <w:r>
        <w:rPr>
          <w:i/>
          <w:iCs/>
        </w:rPr>
        <w:t>LoRa Communication for Agriculture 4.0: Opportunities, Challenges, and Future Directions</w:t>
      </w:r>
      <w:r>
        <w:t xml:space="preserve"> (Version 1). </w:t>
      </w:r>
      <w:proofErr w:type="spellStart"/>
      <w:r>
        <w:t>arXiv</w:t>
      </w:r>
      <w:proofErr w:type="spellEnd"/>
      <w:r>
        <w:t>. https://doi.org/10.48550/ARXIV.2409.11200</w:t>
      </w:r>
    </w:p>
    <w:p w14:paraId="4822D8C5" w14:textId="77777777" w:rsidR="0028676F" w:rsidRDefault="0028676F" w:rsidP="0028676F">
      <w:pPr>
        <w:pStyle w:val="Bibliography"/>
      </w:pPr>
      <w:proofErr w:type="spellStart"/>
      <w:r>
        <w:t>Allioui</w:t>
      </w:r>
      <w:proofErr w:type="spellEnd"/>
      <w:r>
        <w:t xml:space="preserve">, H., &amp; </w:t>
      </w:r>
      <w:proofErr w:type="spellStart"/>
      <w:r>
        <w:t>Mourdi</w:t>
      </w:r>
      <w:proofErr w:type="spellEnd"/>
      <w:r>
        <w:t xml:space="preserve">, Y. (2023). Exploring the Full Potentials of IoT for Better Financial Growth and Stability: A Comprehensive Survey. </w:t>
      </w:r>
      <w:r>
        <w:rPr>
          <w:i/>
          <w:iCs/>
        </w:rPr>
        <w:t>Sensors</w:t>
      </w:r>
      <w:r>
        <w:t xml:space="preserve">, </w:t>
      </w:r>
      <w:r>
        <w:rPr>
          <w:i/>
          <w:iCs/>
        </w:rPr>
        <w:t>23</w:t>
      </w:r>
      <w:r>
        <w:t>(19), 8015. https://doi.org/10.3390/s23198015</w:t>
      </w:r>
    </w:p>
    <w:p w14:paraId="7BE2D1B5" w14:textId="77777777" w:rsidR="0028676F" w:rsidRDefault="0028676F" w:rsidP="0028676F">
      <w:pPr>
        <w:pStyle w:val="Bibliography"/>
      </w:pPr>
      <w:r>
        <w:t xml:space="preserve">Anjaneyulu, M., Gaud, P. D., Keerthika, S., </w:t>
      </w:r>
      <w:proofErr w:type="spellStart"/>
      <w:r>
        <w:t>Merugu</w:t>
      </w:r>
      <w:proofErr w:type="spellEnd"/>
      <w:r>
        <w:t xml:space="preserve">, R., Almusawi, M., V, A., Pal </w:t>
      </w:r>
      <w:proofErr w:type="spellStart"/>
      <w:r>
        <w:t>Thethi</w:t>
      </w:r>
      <w:proofErr w:type="spellEnd"/>
      <w:r>
        <w:t xml:space="preserve">, H., &amp; Praveen. (2024). Sustainable practices for plant nutrient control using IoT. </w:t>
      </w:r>
      <w:r>
        <w:rPr>
          <w:i/>
          <w:iCs/>
        </w:rPr>
        <w:t>E3S Web of Conferences</w:t>
      </w:r>
      <w:r>
        <w:t xml:space="preserve">, </w:t>
      </w:r>
      <w:r>
        <w:rPr>
          <w:i/>
          <w:iCs/>
        </w:rPr>
        <w:t>507</w:t>
      </w:r>
      <w:r>
        <w:t>, 01039. https://doi.org/10.1051/e3sconf/202450701039</w:t>
      </w:r>
    </w:p>
    <w:p w14:paraId="47940C48" w14:textId="77777777" w:rsidR="0028676F" w:rsidRDefault="0028676F" w:rsidP="0028676F">
      <w:pPr>
        <w:pStyle w:val="Bibliography"/>
      </w:pPr>
      <w:r>
        <w:t xml:space="preserve">Antonius </w:t>
      </w:r>
      <w:proofErr w:type="spellStart"/>
      <w:r>
        <w:t>Alijoyo</w:t>
      </w:r>
      <w:proofErr w:type="spellEnd"/>
      <w:r>
        <w:t xml:space="preserve">, F., </w:t>
      </w:r>
      <w:proofErr w:type="spellStart"/>
      <w:r>
        <w:t>Vidhate</w:t>
      </w:r>
      <w:proofErr w:type="spellEnd"/>
      <w:r>
        <w:t xml:space="preserve">, D. A., Kaur, C., Nivedan, V., Rani, V. K., &amp; Balakumar, A. (2024). Cloud-Based IoT Solutions for Smart Grids: Advancing Smart Technologies in Energy Management. </w:t>
      </w:r>
      <w:r>
        <w:rPr>
          <w:i/>
          <w:iCs/>
        </w:rPr>
        <w:t>2024 IEEE 3rd International Conference on Electrical Power and Energy Systems (ICEPES)</w:t>
      </w:r>
      <w:r>
        <w:t>, 1–6. https://doi.org/10.1109/ICEPES60647.2024.10653566</w:t>
      </w:r>
    </w:p>
    <w:p w14:paraId="15A805FE" w14:textId="77777777" w:rsidR="0028676F" w:rsidRDefault="0028676F" w:rsidP="0028676F">
      <w:pPr>
        <w:pStyle w:val="Bibliography"/>
      </w:pPr>
      <w:r>
        <w:t xml:space="preserve">Apanavičienė, R., &amp; Shahrabani, M. M. N. (2023). Key Factors Affecting Smart Building Integration into Smart City: Technological Aspects. </w:t>
      </w:r>
      <w:r>
        <w:rPr>
          <w:i/>
          <w:iCs/>
        </w:rPr>
        <w:t>Smart Cities</w:t>
      </w:r>
      <w:r>
        <w:t xml:space="preserve">, </w:t>
      </w:r>
      <w:r>
        <w:rPr>
          <w:i/>
          <w:iCs/>
        </w:rPr>
        <w:t>6</w:t>
      </w:r>
      <w:r>
        <w:t>(4), 1832–1857. https://doi.org/10.3390/smartcities6040085</w:t>
      </w:r>
    </w:p>
    <w:p w14:paraId="69FAA0F6" w14:textId="77777777" w:rsidR="0028676F" w:rsidRDefault="0028676F" w:rsidP="0028676F">
      <w:pPr>
        <w:pStyle w:val="Bibliography"/>
      </w:pPr>
      <w:r>
        <w:t xml:space="preserve">Atalla, S., </w:t>
      </w:r>
      <w:proofErr w:type="spellStart"/>
      <w:r>
        <w:t>Tarapiah</w:t>
      </w:r>
      <w:proofErr w:type="spellEnd"/>
      <w:r>
        <w:t xml:space="preserve">, S., </w:t>
      </w:r>
      <w:proofErr w:type="spellStart"/>
      <w:r>
        <w:t>Gawanmeh</w:t>
      </w:r>
      <w:proofErr w:type="spellEnd"/>
      <w:r>
        <w:t xml:space="preserve">, A., </w:t>
      </w:r>
      <w:proofErr w:type="spellStart"/>
      <w:r>
        <w:t>Daradkeh</w:t>
      </w:r>
      <w:proofErr w:type="spellEnd"/>
      <w:r>
        <w:t xml:space="preserve">, M., Mukhtar, H., Himeur, Y., Mansoor, W., Hashim, K. F. B., &amp; </w:t>
      </w:r>
      <w:proofErr w:type="spellStart"/>
      <w:r>
        <w:t>Daadoo</w:t>
      </w:r>
      <w:proofErr w:type="spellEnd"/>
      <w:r>
        <w:t xml:space="preserve">, M. (2023). IoT-Enabled Precision Agriculture: Developing an Ecosystem for Optimized Crop Management. </w:t>
      </w:r>
      <w:r>
        <w:rPr>
          <w:i/>
          <w:iCs/>
        </w:rPr>
        <w:t>Information</w:t>
      </w:r>
      <w:r>
        <w:t xml:space="preserve">, </w:t>
      </w:r>
      <w:r>
        <w:rPr>
          <w:i/>
          <w:iCs/>
        </w:rPr>
        <w:t>14</w:t>
      </w:r>
      <w:r>
        <w:t>(4), 205. https://doi.org/10.3390/info14040205</w:t>
      </w:r>
    </w:p>
    <w:p w14:paraId="4EFDE657" w14:textId="77777777" w:rsidR="0028676F" w:rsidRDefault="0028676F" w:rsidP="0028676F">
      <w:pPr>
        <w:pStyle w:val="Bibliography"/>
      </w:pPr>
      <w:r>
        <w:lastRenderedPageBreak/>
        <w:t xml:space="preserve">Bado, M. F., &amp; Casas, J. R. (2021). A Review of Recent Distributed Optical Fiber Sensors Applications for Civil Engineering Structural Health Monitoring. </w:t>
      </w:r>
      <w:r>
        <w:rPr>
          <w:i/>
          <w:iCs/>
        </w:rPr>
        <w:t>Sensors</w:t>
      </w:r>
      <w:r>
        <w:t xml:space="preserve">, </w:t>
      </w:r>
      <w:r>
        <w:rPr>
          <w:i/>
          <w:iCs/>
        </w:rPr>
        <w:t>21</w:t>
      </w:r>
      <w:r>
        <w:t>(5), 1818. https://doi.org/10.3390/s21051818</w:t>
      </w:r>
    </w:p>
    <w:p w14:paraId="7D7A83CC" w14:textId="77777777" w:rsidR="0028676F" w:rsidRDefault="0028676F" w:rsidP="0028676F">
      <w:pPr>
        <w:pStyle w:val="Bibliography"/>
      </w:pPr>
      <w:r>
        <w:t xml:space="preserve">Bali, M. K., &amp; Singh, M. (2024). Farming in the Digital Age: AI-Infused Digital Twins for Agriculture. </w:t>
      </w:r>
      <w:r>
        <w:rPr>
          <w:i/>
          <w:iCs/>
        </w:rPr>
        <w:t>2024 3rd International Conference on Sentiment Analysis and Deep Learning (ICSADL)</w:t>
      </w:r>
      <w:r>
        <w:t>, 14–21. https://doi.org/10.1109/ICSADL61749.2024.00009</w:t>
      </w:r>
    </w:p>
    <w:p w14:paraId="601F3466" w14:textId="77777777" w:rsidR="0028676F" w:rsidRDefault="0028676F" w:rsidP="0028676F">
      <w:pPr>
        <w:pStyle w:val="Bibliography"/>
      </w:pPr>
      <w:r>
        <w:t xml:space="preserve">Bhat, P. P., R, R. P., K, A., Jadhav, A., K N, M., C M, R., &amp; Reddy, S. L. (2024). The Role of Information and Communication Technology in Enhancing the Effectiveness of Agricultural Extension Programs Worldwide: A Review. </w:t>
      </w:r>
      <w:r>
        <w:rPr>
          <w:i/>
          <w:iCs/>
        </w:rPr>
        <w:t>Journal of Scientific Research and Reports</w:t>
      </w:r>
      <w:r>
        <w:t xml:space="preserve">, </w:t>
      </w:r>
      <w:r>
        <w:rPr>
          <w:i/>
          <w:iCs/>
        </w:rPr>
        <w:t>30</w:t>
      </w:r>
      <w:r>
        <w:t>(7), 963–976. https://doi.org/10.9734/jsrr/2024/v30i72206</w:t>
      </w:r>
    </w:p>
    <w:p w14:paraId="282A20AC" w14:textId="77777777" w:rsidR="0028676F" w:rsidRDefault="0028676F" w:rsidP="0028676F">
      <w:pPr>
        <w:pStyle w:val="Bibliography"/>
      </w:pPr>
      <w:r>
        <w:t xml:space="preserve">Bhatia, M., Meenakshi, N., Kaur, P., &amp; Dhir, A. (2024). Digital technologies and carbon neutrality goals: An in-depth investigation of drivers, barriers, and risk mitigation strategies. </w:t>
      </w:r>
      <w:r>
        <w:rPr>
          <w:i/>
          <w:iCs/>
        </w:rPr>
        <w:t>Journal of Cleaner Production</w:t>
      </w:r>
      <w:r>
        <w:t xml:space="preserve">, </w:t>
      </w:r>
      <w:r>
        <w:rPr>
          <w:i/>
          <w:iCs/>
        </w:rPr>
        <w:t>451</w:t>
      </w:r>
      <w:r>
        <w:t>, 141946. https://doi.org/10.1016/j.jclepro.2024.141946</w:t>
      </w:r>
    </w:p>
    <w:p w14:paraId="7334245F" w14:textId="77777777" w:rsidR="0028676F" w:rsidRDefault="0028676F" w:rsidP="0028676F">
      <w:pPr>
        <w:pStyle w:val="Bibliography"/>
      </w:pPr>
      <w:r>
        <w:t xml:space="preserve">Bhogayata, A., &amp; Sata, A. (2025). </w:t>
      </w:r>
      <w:r>
        <w:rPr>
          <w:i/>
          <w:iCs/>
        </w:rPr>
        <w:t>Introduction to Internet of Things in Civil Engineering: Theory and Practice</w:t>
      </w:r>
      <w:r>
        <w:t>. Springer Nature Singapore. https://doi.org/10.1007/978-981-97-9450-8</w:t>
      </w:r>
    </w:p>
    <w:p w14:paraId="32645210" w14:textId="77777777" w:rsidR="0028676F" w:rsidRDefault="0028676F" w:rsidP="0028676F">
      <w:pPr>
        <w:pStyle w:val="Bibliography"/>
      </w:pPr>
      <w:r>
        <w:t xml:space="preserve">Boonupara, T., </w:t>
      </w:r>
      <w:proofErr w:type="spellStart"/>
      <w:r>
        <w:t>Udomkun</w:t>
      </w:r>
      <w:proofErr w:type="spellEnd"/>
      <w:r>
        <w:t xml:space="preserve">, P., Khan, E., &amp; </w:t>
      </w:r>
      <w:proofErr w:type="spellStart"/>
      <w:r>
        <w:t>Kajitvichyanukul</w:t>
      </w:r>
      <w:proofErr w:type="spellEnd"/>
      <w:r>
        <w:t xml:space="preserve">, P. (2023). Airborne Pesticides from Agricultural Practices: A Critical Review of Pathways, Influencing Factors, and Human Health Implications. </w:t>
      </w:r>
      <w:r>
        <w:rPr>
          <w:i/>
          <w:iCs/>
        </w:rPr>
        <w:t>Toxics</w:t>
      </w:r>
      <w:r>
        <w:t xml:space="preserve">, </w:t>
      </w:r>
      <w:r>
        <w:rPr>
          <w:i/>
          <w:iCs/>
        </w:rPr>
        <w:t>11</w:t>
      </w:r>
      <w:r>
        <w:t>(10), 858. https://doi.org/10.3390/toxics11100858</w:t>
      </w:r>
    </w:p>
    <w:p w14:paraId="4DAD0BE6" w14:textId="77777777" w:rsidR="0028676F" w:rsidRDefault="0028676F" w:rsidP="0028676F">
      <w:pPr>
        <w:pStyle w:val="Bibliography"/>
      </w:pPr>
      <w:r>
        <w:t xml:space="preserve">Chamara, N., Islam, M. D., Bai, G. (Frank), Shi, Y., &amp; Ge, Y. (2022). Ag-IoT for crop and environment monitoring: Past, present, and future. </w:t>
      </w:r>
      <w:r>
        <w:rPr>
          <w:i/>
          <w:iCs/>
        </w:rPr>
        <w:t>Agricultural Systems</w:t>
      </w:r>
      <w:r>
        <w:t xml:space="preserve">, </w:t>
      </w:r>
      <w:r>
        <w:rPr>
          <w:i/>
          <w:iCs/>
        </w:rPr>
        <w:t>203</w:t>
      </w:r>
      <w:r>
        <w:t>, 103497. https://doi.org/10.1016/j.agsy.2022.103497</w:t>
      </w:r>
    </w:p>
    <w:p w14:paraId="02AE5977" w14:textId="77777777" w:rsidR="0028676F" w:rsidRDefault="0028676F" w:rsidP="0028676F">
      <w:pPr>
        <w:pStyle w:val="Bibliography"/>
      </w:pPr>
      <w:r>
        <w:t xml:space="preserve">Chen, Q., Cao, J., &amp; Zhu, S. (2023). Data-Driven Monitoring and Predictive Maintenance for Engineering Structures: Technologies, Implementation Challenges, and Future Directions. </w:t>
      </w:r>
      <w:r>
        <w:rPr>
          <w:i/>
          <w:iCs/>
        </w:rPr>
        <w:t>IEEE Internet of Things Journal</w:t>
      </w:r>
      <w:r>
        <w:t xml:space="preserve">, </w:t>
      </w:r>
      <w:r>
        <w:rPr>
          <w:i/>
          <w:iCs/>
        </w:rPr>
        <w:t>10</w:t>
      </w:r>
      <w:r>
        <w:t>(16), 14527–14551. https://doi.org/10.1109/JIOT.2023.3272535</w:t>
      </w:r>
    </w:p>
    <w:p w14:paraId="75AAD4B6" w14:textId="77777777" w:rsidR="0028676F" w:rsidRDefault="0028676F" w:rsidP="0028676F">
      <w:pPr>
        <w:pStyle w:val="Bibliography"/>
      </w:pPr>
      <w:r>
        <w:t xml:space="preserve">Chithra, R., R, </w:t>
      </w:r>
      <w:proofErr w:type="spellStart"/>
      <w:r>
        <w:t>Vasantheeswaran</w:t>
      </w:r>
      <w:proofErr w:type="spellEnd"/>
      <w:r>
        <w:t xml:space="preserve">., A.P, T., &amp; G, Thangavel. (2024). Enhancing Agricultural Efficiency and Sustainability Through Advanced IoT and AI-Driven Precision Farming Technologies. </w:t>
      </w:r>
      <w:r>
        <w:rPr>
          <w:i/>
          <w:iCs/>
        </w:rPr>
        <w:t>2024 International Conference on Electronics, Computing, Communication and Control Technology (ICECCC)</w:t>
      </w:r>
      <w:r>
        <w:t>, 1–5. https://doi.org/10.1109/ICECCC61767.2024.10593925</w:t>
      </w:r>
    </w:p>
    <w:p w14:paraId="35AF49F3" w14:textId="77777777" w:rsidR="0028676F" w:rsidRDefault="0028676F" w:rsidP="0028676F">
      <w:pPr>
        <w:pStyle w:val="Bibliography"/>
      </w:pPr>
      <w:r>
        <w:lastRenderedPageBreak/>
        <w:t xml:space="preserve">Crognale, M., Rinaldi, C., Potenza, F., Gattulli, V., </w:t>
      </w:r>
      <w:proofErr w:type="spellStart"/>
      <w:r>
        <w:t>Colarieti</w:t>
      </w:r>
      <w:proofErr w:type="spellEnd"/>
      <w:r>
        <w:t xml:space="preserve">, A., &amp; Franchi, F. (2024). Developing and Testing High-Performance SHM Sensors Mounting Low-Noise MEMS Accelerometers. </w:t>
      </w:r>
      <w:r>
        <w:rPr>
          <w:i/>
          <w:iCs/>
        </w:rPr>
        <w:t>Sensors</w:t>
      </w:r>
      <w:r>
        <w:t xml:space="preserve">, </w:t>
      </w:r>
      <w:r>
        <w:rPr>
          <w:i/>
          <w:iCs/>
        </w:rPr>
        <w:t>24</w:t>
      </w:r>
      <w:r>
        <w:t>(8), 2435. https://doi.org/10.3390/s24082435</w:t>
      </w:r>
    </w:p>
    <w:p w14:paraId="20B4B530" w14:textId="77777777" w:rsidR="0028676F" w:rsidRDefault="0028676F" w:rsidP="0028676F">
      <w:pPr>
        <w:pStyle w:val="Bibliography"/>
      </w:pPr>
      <w:r>
        <w:t xml:space="preserve">Dahmani, S. (2024). Energy Optimization and Smart Grids: IoT-Based Smart Grid Solution and Smart Grids Applications. In A. Naim (Ed.), </w:t>
      </w:r>
      <w:r>
        <w:rPr>
          <w:i/>
          <w:iCs/>
        </w:rPr>
        <w:t xml:space="preserve">Advances in Systems Analysis, Software Engineering, and </w:t>
      </w:r>
      <w:proofErr w:type="gramStart"/>
      <w:r>
        <w:rPr>
          <w:i/>
          <w:iCs/>
        </w:rPr>
        <w:t>High Performance</w:t>
      </w:r>
      <w:proofErr w:type="gramEnd"/>
      <w:r>
        <w:rPr>
          <w:i/>
          <w:iCs/>
        </w:rPr>
        <w:t xml:space="preserve"> Computing</w:t>
      </w:r>
      <w:r>
        <w:t xml:space="preserve"> (pp. 278–304). IGI Global. https://doi.org/10.4018/979-8-3693-1794-5.ch013</w:t>
      </w:r>
    </w:p>
    <w:p w14:paraId="4F97B7F8" w14:textId="77777777" w:rsidR="0028676F" w:rsidRDefault="0028676F" w:rsidP="0028676F">
      <w:pPr>
        <w:pStyle w:val="Bibliography"/>
      </w:pPr>
      <w:proofErr w:type="spellStart"/>
      <w:r>
        <w:t>Daousis</w:t>
      </w:r>
      <w:proofErr w:type="spellEnd"/>
      <w:r>
        <w:t xml:space="preserve">, S., </w:t>
      </w:r>
      <w:proofErr w:type="spellStart"/>
      <w:r>
        <w:t>Peladarinos</w:t>
      </w:r>
      <w:proofErr w:type="spellEnd"/>
      <w:r>
        <w:t xml:space="preserve">, N., </w:t>
      </w:r>
      <w:proofErr w:type="spellStart"/>
      <w:r>
        <w:t>Cheimaras</w:t>
      </w:r>
      <w:proofErr w:type="spellEnd"/>
      <w:r>
        <w:t xml:space="preserve">, V., </w:t>
      </w:r>
      <w:proofErr w:type="spellStart"/>
      <w:r>
        <w:t>Papageorgas</w:t>
      </w:r>
      <w:proofErr w:type="spellEnd"/>
      <w:r>
        <w:t xml:space="preserve">, P., </w:t>
      </w:r>
      <w:proofErr w:type="spellStart"/>
      <w:r>
        <w:t>Piromalis</w:t>
      </w:r>
      <w:proofErr w:type="spellEnd"/>
      <w:r>
        <w:t xml:space="preserve">, D. D., &amp; Munteanu, R. A. (2024). Overview of Protocols and Standards for Wireless Sensor Networks in Critical Infrastructures. </w:t>
      </w:r>
      <w:r>
        <w:rPr>
          <w:i/>
          <w:iCs/>
        </w:rPr>
        <w:t>Future Internet</w:t>
      </w:r>
      <w:r>
        <w:t xml:space="preserve">, </w:t>
      </w:r>
      <w:r>
        <w:rPr>
          <w:i/>
          <w:iCs/>
        </w:rPr>
        <w:t>16</w:t>
      </w:r>
      <w:r>
        <w:t>(1), 33. https://doi.org/10.3390/fi16010033</w:t>
      </w:r>
    </w:p>
    <w:p w14:paraId="0A799484" w14:textId="77777777" w:rsidR="0028676F" w:rsidRDefault="0028676F" w:rsidP="0028676F">
      <w:pPr>
        <w:pStyle w:val="Bibliography"/>
      </w:pPr>
      <w:r>
        <w:t xml:space="preserve">De Oliveira, V. P., Reis, A., &amp; Alves Salvador Filho, J. A. (2024). Assessing the Evolution of Structural Health Monitoring through Smart Sensor Integration. </w:t>
      </w:r>
      <w:r>
        <w:rPr>
          <w:i/>
          <w:iCs/>
        </w:rPr>
        <w:t>Procedia Structural Integrity</w:t>
      </w:r>
      <w:r>
        <w:t xml:space="preserve">, </w:t>
      </w:r>
      <w:r>
        <w:rPr>
          <w:i/>
          <w:iCs/>
        </w:rPr>
        <w:t>64</w:t>
      </w:r>
      <w:r>
        <w:t>, 653–660. https://doi.org/10.1016/j.prostr.2024.09.323</w:t>
      </w:r>
    </w:p>
    <w:p w14:paraId="7543433F" w14:textId="77777777" w:rsidR="0028676F" w:rsidRDefault="0028676F" w:rsidP="0028676F">
      <w:pPr>
        <w:pStyle w:val="Bibliography"/>
      </w:pPr>
      <w:r>
        <w:t xml:space="preserve">Debnath, J., Kumar, K., Roy, K., Choudhury, R. D., &amp; U, A. K. P. (2024). Precision Agriculture: A Review of AI Vision and Machine Learning in Soil, Water, and Conservation Practice. </w:t>
      </w:r>
      <w:r>
        <w:rPr>
          <w:i/>
          <w:iCs/>
        </w:rPr>
        <w:t>International Journal for Research in Applied Science and Engineering Technology</w:t>
      </w:r>
      <w:r>
        <w:t xml:space="preserve">, </w:t>
      </w:r>
      <w:r>
        <w:rPr>
          <w:i/>
          <w:iCs/>
        </w:rPr>
        <w:t>12</w:t>
      </w:r>
      <w:r>
        <w:t>(12), 2130–2141. https://doi.org/10.22214/ijraset.2024.66166</w:t>
      </w:r>
    </w:p>
    <w:p w14:paraId="3077CA0A" w14:textId="77777777" w:rsidR="0028676F" w:rsidRDefault="0028676F" w:rsidP="0028676F">
      <w:pPr>
        <w:pStyle w:val="Bibliography"/>
      </w:pPr>
      <w:r>
        <w:t xml:space="preserve">Deng, Z., Huang, M., Wan, N., &amp; Zhang, J. (2023). The Current Development of Structural Health Monitoring for Bridges: A Review. </w:t>
      </w:r>
      <w:r>
        <w:rPr>
          <w:i/>
          <w:iCs/>
        </w:rPr>
        <w:t>Buildings</w:t>
      </w:r>
      <w:r>
        <w:t xml:space="preserve">, </w:t>
      </w:r>
      <w:r>
        <w:rPr>
          <w:i/>
          <w:iCs/>
        </w:rPr>
        <w:t>13</w:t>
      </w:r>
      <w:r>
        <w:t>(6), 1360. https://doi.org/10.3390/buildings13061360</w:t>
      </w:r>
    </w:p>
    <w:p w14:paraId="7E8EA8BC" w14:textId="77777777" w:rsidR="0028676F" w:rsidRDefault="0028676F" w:rsidP="0028676F">
      <w:pPr>
        <w:pStyle w:val="Bibliography"/>
      </w:pPr>
      <w:r>
        <w:t xml:space="preserve">Dhanaraju, M., Chenniappan, P., Ramalingam, K., </w:t>
      </w:r>
      <w:proofErr w:type="spellStart"/>
      <w:r>
        <w:t>Pazhanivelan</w:t>
      </w:r>
      <w:proofErr w:type="spellEnd"/>
      <w:r>
        <w:t xml:space="preserve">, S., &amp; </w:t>
      </w:r>
      <w:proofErr w:type="spellStart"/>
      <w:r>
        <w:t>Kaliaperumal</w:t>
      </w:r>
      <w:proofErr w:type="spellEnd"/>
      <w:r>
        <w:t xml:space="preserve">, R. (2022). Smart Farming: Internet of Things (IoT)-Based Sustainable Agriculture. </w:t>
      </w:r>
      <w:r>
        <w:rPr>
          <w:i/>
          <w:iCs/>
        </w:rPr>
        <w:t>Agriculture</w:t>
      </w:r>
      <w:r>
        <w:t xml:space="preserve">, </w:t>
      </w:r>
      <w:r>
        <w:rPr>
          <w:i/>
          <w:iCs/>
        </w:rPr>
        <w:t>12</w:t>
      </w:r>
      <w:r>
        <w:t>(10), 1745. https://doi.org/10.3390/agriculture12101745</w:t>
      </w:r>
    </w:p>
    <w:p w14:paraId="41EC42F6" w14:textId="77777777" w:rsidR="0028676F" w:rsidRDefault="0028676F" w:rsidP="0028676F">
      <w:pPr>
        <w:pStyle w:val="Bibliography"/>
      </w:pPr>
      <w:r>
        <w:t xml:space="preserve">El-Gayar, S., Negm, A., &amp; </w:t>
      </w:r>
      <w:proofErr w:type="spellStart"/>
      <w:r>
        <w:t>Abdrabbo</w:t>
      </w:r>
      <w:proofErr w:type="spellEnd"/>
      <w:r>
        <w:t xml:space="preserve">, M. (2018). Greenhouse Operation and Management in Egypt. In A. M. Negm (Ed.), </w:t>
      </w:r>
      <w:r>
        <w:rPr>
          <w:i/>
          <w:iCs/>
        </w:rPr>
        <w:t>Conventional Water Resources and Agriculture in Egypt</w:t>
      </w:r>
      <w:r>
        <w:t xml:space="preserve"> (Vol. 74, pp. 489–560). Springer International Publishing. https://doi.org/10.1007/698_2017_230</w:t>
      </w:r>
    </w:p>
    <w:p w14:paraId="1FD1AB37" w14:textId="77777777" w:rsidR="0028676F" w:rsidRDefault="0028676F" w:rsidP="0028676F">
      <w:pPr>
        <w:pStyle w:val="Bibliography"/>
      </w:pPr>
      <w:r>
        <w:t xml:space="preserve">Et-taibi, B., Abid, M. R., </w:t>
      </w:r>
      <w:proofErr w:type="spellStart"/>
      <w:r>
        <w:t>Boufounas</w:t>
      </w:r>
      <w:proofErr w:type="spellEnd"/>
      <w:r>
        <w:t xml:space="preserve">, E.-M., Morchid, A., </w:t>
      </w:r>
      <w:proofErr w:type="spellStart"/>
      <w:r>
        <w:t>Bourhnane</w:t>
      </w:r>
      <w:proofErr w:type="spellEnd"/>
      <w:r>
        <w:t xml:space="preserve">, S., Abu Hamed, T., &amp; </w:t>
      </w:r>
      <w:proofErr w:type="spellStart"/>
      <w:r>
        <w:t>Benhaddou</w:t>
      </w:r>
      <w:proofErr w:type="spellEnd"/>
      <w:r>
        <w:t xml:space="preserve">, D. (2024). Enhancing water management in smart agriculture: A cloud and IoT-Based smart irrigation system. </w:t>
      </w:r>
      <w:r>
        <w:rPr>
          <w:i/>
          <w:iCs/>
        </w:rPr>
        <w:t>Results in Engineering</w:t>
      </w:r>
      <w:r>
        <w:t xml:space="preserve">, </w:t>
      </w:r>
      <w:r>
        <w:rPr>
          <w:i/>
          <w:iCs/>
        </w:rPr>
        <w:t>22</w:t>
      </w:r>
      <w:r>
        <w:t>, 102283. https://doi.org/10.1016/j.rineng.2024.102283</w:t>
      </w:r>
    </w:p>
    <w:p w14:paraId="49A21A46" w14:textId="77777777" w:rsidR="0028676F" w:rsidRDefault="0028676F" w:rsidP="0028676F">
      <w:pPr>
        <w:pStyle w:val="Bibliography"/>
      </w:pPr>
      <w:r>
        <w:lastRenderedPageBreak/>
        <w:t xml:space="preserve">Farooq, M. S., Sohail, O. O., Abid, A., &amp; Rasheed, S. (2022). A Survey on the Role of IoT in Agriculture for the Implementation of Smart Livestock Environment. </w:t>
      </w:r>
      <w:r>
        <w:rPr>
          <w:i/>
          <w:iCs/>
        </w:rPr>
        <w:t>IEEE Access</w:t>
      </w:r>
      <w:r>
        <w:t xml:space="preserve">, </w:t>
      </w:r>
      <w:r>
        <w:rPr>
          <w:i/>
          <w:iCs/>
        </w:rPr>
        <w:t>10</w:t>
      </w:r>
      <w:r>
        <w:t>, 9483–9505. https://doi.org/10.1109/ACCESS.2022.3142848</w:t>
      </w:r>
    </w:p>
    <w:p w14:paraId="6AD6B93B" w14:textId="77777777" w:rsidR="0028676F" w:rsidRDefault="0028676F" w:rsidP="0028676F">
      <w:pPr>
        <w:pStyle w:val="Bibliography"/>
      </w:pPr>
      <w:r>
        <w:t xml:space="preserve">García-Martín, J. P., Torralba, A., Hidalgo-Fort, E., Daza, D., &amp; González-Carvajal, R. (2023). IoT solution for smart water distribution networks based on a low-power wireless network, combined at the device-level: A case study. </w:t>
      </w:r>
      <w:r>
        <w:rPr>
          <w:i/>
          <w:iCs/>
        </w:rPr>
        <w:t>Internet of Things</w:t>
      </w:r>
      <w:r>
        <w:t xml:space="preserve">, </w:t>
      </w:r>
      <w:r>
        <w:rPr>
          <w:i/>
          <w:iCs/>
        </w:rPr>
        <w:t>22</w:t>
      </w:r>
      <w:r>
        <w:t>, 100746. https://doi.org/10.1016/j.iot.2023.100746</w:t>
      </w:r>
    </w:p>
    <w:p w14:paraId="4A8D096A" w14:textId="77777777" w:rsidR="0028676F" w:rsidRDefault="0028676F" w:rsidP="0028676F">
      <w:pPr>
        <w:pStyle w:val="Bibliography"/>
      </w:pPr>
      <w:r>
        <w:t xml:space="preserve">Govea, J., Gaibor-Naranjo, W., Sanchez-Viteri, S., &amp; Villegas-Ch, W. (2024). Integration of Data and Predictive Models for the Evaluation of Air Quality and Noise in Urban Environments. </w:t>
      </w:r>
      <w:r>
        <w:rPr>
          <w:i/>
          <w:iCs/>
        </w:rPr>
        <w:t>Sensors</w:t>
      </w:r>
      <w:r>
        <w:t xml:space="preserve">, </w:t>
      </w:r>
      <w:r>
        <w:rPr>
          <w:i/>
          <w:iCs/>
        </w:rPr>
        <w:t>24</w:t>
      </w:r>
      <w:r>
        <w:t>(2), 311. https://doi.org/10.3390/s24020311</w:t>
      </w:r>
    </w:p>
    <w:p w14:paraId="1FAF0073" w14:textId="77777777" w:rsidR="0028676F" w:rsidRDefault="0028676F" w:rsidP="0028676F">
      <w:pPr>
        <w:pStyle w:val="Bibliography"/>
      </w:pPr>
      <w:r>
        <w:t xml:space="preserve">Hamed, H., </w:t>
      </w:r>
      <w:proofErr w:type="spellStart"/>
      <w:r>
        <w:t>Eldiasty</w:t>
      </w:r>
      <w:proofErr w:type="spellEnd"/>
      <w:r>
        <w:t>, M., Seyedi-</w:t>
      </w:r>
      <w:proofErr w:type="spellStart"/>
      <w:r>
        <w:t>Sahebari</w:t>
      </w:r>
      <w:proofErr w:type="spellEnd"/>
      <w:r>
        <w:t xml:space="preserve">, S.-M., &amp; Abou-Ziki, J. D. (2023). Applications, materials, and fabrication of micro glass parts and devices: An overview. </w:t>
      </w:r>
      <w:r>
        <w:rPr>
          <w:i/>
          <w:iCs/>
        </w:rPr>
        <w:t>Materials Today</w:t>
      </w:r>
      <w:r>
        <w:t xml:space="preserve">, </w:t>
      </w:r>
      <w:r>
        <w:rPr>
          <w:i/>
          <w:iCs/>
        </w:rPr>
        <w:t>66</w:t>
      </w:r>
      <w:r>
        <w:t>, 194–220. https://doi.org/10.1016/j.mattod.2023.03.005</w:t>
      </w:r>
    </w:p>
    <w:p w14:paraId="17B1068F" w14:textId="77777777" w:rsidR="0028676F" w:rsidRDefault="0028676F" w:rsidP="0028676F">
      <w:pPr>
        <w:pStyle w:val="Bibliography"/>
      </w:pPr>
      <w:r>
        <w:t xml:space="preserve">Hayat, P. (2023). Integration of Advanced Technologies in Urban Waste Management. In A. Rahman, S. Sen Roy, S. Talukdar, &amp; </w:t>
      </w:r>
      <w:proofErr w:type="spellStart"/>
      <w:r>
        <w:t>Shahfahad</w:t>
      </w:r>
      <w:proofErr w:type="spellEnd"/>
      <w:r>
        <w:t xml:space="preserve"> (Eds.), </w:t>
      </w:r>
      <w:r>
        <w:rPr>
          <w:i/>
          <w:iCs/>
        </w:rPr>
        <w:t>Advancements in Urban Environmental Studies</w:t>
      </w:r>
      <w:r>
        <w:t xml:space="preserve"> (pp. 397–418). Springer International Publishing. https://doi.org/10.1007/978-3-031-21587-2_23</w:t>
      </w:r>
    </w:p>
    <w:p w14:paraId="7D555A10" w14:textId="77777777" w:rsidR="0028676F" w:rsidRDefault="0028676F" w:rsidP="0028676F">
      <w:pPr>
        <w:pStyle w:val="Bibliography"/>
      </w:pPr>
      <w:r>
        <w:t xml:space="preserve">Hoang, T. V. (2024). Impact of Integrated Artificial Intelligence and Internet of Things Technologies on Smart City Transformation. </w:t>
      </w:r>
      <w:r>
        <w:rPr>
          <w:i/>
          <w:iCs/>
        </w:rPr>
        <w:t>Journal of Technical Education Science</w:t>
      </w:r>
      <w:r>
        <w:t xml:space="preserve">, </w:t>
      </w:r>
      <w:r>
        <w:rPr>
          <w:i/>
          <w:iCs/>
        </w:rPr>
        <w:t>19</w:t>
      </w:r>
      <w:r>
        <w:t>(1), 64–73. https://doi.org/10.54644/jte.2024.1532</w:t>
      </w:r>
    </w:p>
    <w:p w14:paraId="4E6D07E8" w14:textId="77777777" w:rsidR="0028676F" w:rsidRDefault="0028676F" w:rsidP="0028676F">
      <w:pPr>
        <w:pStyle w:val="Bibliography"/>
      </w:pPr>
      <w:r>
        <w:t xml:space="preserve">Hoque, A., &amp; Padhiary, M. (2024). Automation and AI in Precision Agriculture: Innovations for Enhanced Crop Management and Sustainability. </w:t>
      </w:r>
      <w:r>
        <w:rPr>
          <w:i/>
          <w:iCs/>
        </w:rPr>
        <w:t>Asian Journal of Research in Computer Science</w:t>
      </w:r>
      <w:r>
        <w:t xml:space="preserve">, </w:t>
      </w:r>
      <w:r>
        <w:rPr>
          <w:i/>
          <w:iCs/>
        </w:rPr>
        <w:t>17</w:t>
      </w:r>
      <w:r>
        <w:t>(10), 95–109. https://doi.org/10.9734/ajrcos/2024/v17i10512</w:t>
      </w:r>
    </w:p>
    <w:p w14:paraId="47D51EEE" w14:textId="77777777" w:rsidR="0028676F" w:rsidRDefault="0028676F" w:rsidP="0028676F">
      <w:pPr>
        <w:pStyle w:val="Bibliography"/>
      </w:pPr>
      <w:r>
        <w:t xml:space="preserve">Hoque, A., Padhiary, M., Prasad, G., &amp; Kumar, K. (2025). Real-Time Data Processing in Agricultural Robotics: In D. J. Bora &amp; R. K. Bania (Eds.), </w:t>
      </w:r>
      <w:r>
        <w:rPr>
          <w:i/>
          <w:iCs/>
        </w:rPr>
        <w:t>Computer Vision Techniques for Agricultural Advancements</w:t>
      </w:r>
      <w:r>
        <w:t xml:space="preserve"> (pp. 431–468). IGI Global. https://doi.org/10.4018/979-8-3693-8019-2.ch014</w:t>
      </w:r>
    </w:p>
    <w:p w14:paraId="56106D85" w14:textId="77777777" w:rsidR="0028676F" w:rsidRDefault="0028676F" w:rsidP="0028676F">
      <w:pPr>
        <w:pStyle w:val="Bibliography"/>
      </w:pPr>
      <w:r>
        <w:t xml:space="preserve">Ikram, M., Ameer, S., Kulsoom, F., Sher, M., Ahmad, A., Zahid, A., &amp; Chang, Y. (2024). Flexible temperature and humidity sensors of plants for precision agriculture: Current challenges and future roadmap. </w:t>
      </w:r>
      <w:r>
        <w:rPr>
          <w:i/>
          <w:iCs/>
        </w:rPr>
        <w:t>Computers and Electronics in Agriculture</w:t>
      </w:r>
      <w:r>
        <w:t xml:space="preserve">, </w:t>
      </w:r>
      <w:r>
        <w:rPr>
          <w:i/>
          <w:iCs/>
        </w:rPr>
        <w:t>226</w:t>
      </w:r>
      <w:r>
        <w:t>, 109449. https://doi.org/10.1016/j.compag.2024.109449</w:t>
      </w:r>
    </w:p>
    <w:p w14:paraId="4F467815" w14:textId="77777777" w:rsidR="0028676F" w:rsidRDefault="0028676F" w:rsidP="0028676F">
      <w:pPr>
        <w:pStyle w:val="Bibliography"/>
      </w:pPr>
      <w:r>
        <w:lastRenderedPageBreak/>
        <w:t xml:space="preserve">Iradukunda, P., </w:t>
      </w:r>
      <w:proofErr w:type="spellStart"/>
      <w:r>
        <w:t>Mwanaumo</w:t>
      </w:r>
      <w:proofErr w:type="spellEnd"/>
      <w:r>
        <w:t xml:space="preserve">, E. M., &amp; Kabika, J. (2023). A review of integrated multicriteria decision support analysis in the climate resilient infrastructure development. </w:t>
      </w:r>
      <w:r>
        <w:rPr>
          <w:i/>
          <w:iCs/>
        </w:rPr>
        <w:t>Environmental and Sustainability Indicators</w:t>
      </w:r>
      <w:r>
        <w:t xml:space="preserve">, </w:t>
      </w:r>
      <w:r>
        <w:rPr>
          <w:i/>
          <w:iCs/>
        </w:rPr>
        <w:t>20</w:t>
      </w:r>
      <w:r>
        <w:t>, 100312. https://doi.org/10.1016/j.indic.2023.100312</w:t>
      </w:r>
    </w:p>
    <w:p w14:paraId="5D79A5A1" w14:textId="77777777" w:rsidR="0028676F" w:rsidRDefault="0028676F" w:rsidP="0028676F">
      <w:pPr>
        <w:pStyle w:val="Bibliography"/>
      </w:pPr>
      <w:r>
        <w:t xml:space="preserve">Jamal, H., Ahmed </w:t>
      </w:r>
      <w:proofErr w:type="spellStart"/>
      <w:r>
        <w:t>Algeelani</w:t>
      </w:r>
      <w:proofErr w:type="spellEnd"/>
      <w:r>
        <w:t>, N., &amp; Al-</w:t>
      </w:r>
      <w:proofErr w:type="spellStart"/>
      <w:r>
        <w:t>Sammarraie</w:t>
      </w:r>
      <w:proofErr w:type="spellEnd"/>
      <w:r>
        <w:t xml:space="preserve">, N. (2024). Safeguarding data privacy: Strategies to counteract internal and external hacking threats. </w:t>
      </w:r>
      <w:r>
        <w:rPr>
          <w:i/>
          <w:iCs/>
        </w:rPr>
        <w:t>Computer Science and Information Technologies</w:t>
      </w:r>
      <w:r>
        <w:t xml:space="preserve">, </w:t>
      </w:r>
      <w:r>
        <w:rPr>
          <w:i/>
          <w:iCs/>
        </w:rPr>
        <w:t>5</w:t>
      </w:r>
      <w:r>
        <w:t>(1), 46–54. https://doi.org/10.11591/csit.v5i1.p46-54</w:t>
      </w:r>
    </w:p>
    <w:p w14:paraId="1ED3EFD3" w14:textId="77777777" w:rsidR="0028676F" w:rsidRDefault="0028676F" w:rsidP="0028676F">
      <w:pPr>
        <w:pStyle w:val="Bibliography"/>
      </w:pPr>
      <w:r>
        <w:t xml:space="preserve">Jumoke </w:t>
      </w:r>
      <w:proofErr w:type="spellStart"/>
      <w:r>
        <w:t>Agbelusi</w:t>
      </w:r>
      <w:proofErr w:type="spellEnd"/>
      <w:r>
        <w:t xml:space="preserve">, Oluwakemi Betty </w:t>
      </w:r>
      <w:proofErr w:type="spellStart"/>
      <w:r>
        <w:t>Arowosegbe</w:t>
      </w:r>
      <w:proofErr w:type="spellEnd"/>
      <w:r>
        <w:t xml:space="preserve">, Oreoluwa Adesewa </w:t>
      </w:r>
      <w:proofErr w:type="spellStart"/>
      <w:r>
        <w:t>Alomaja</w:t>
      </w:r>
      <w:proofErr w:type="spellEnd"/>
      <w:r>
        <w:t xml:space="preserve">, Oluwaseun A. </w:t>
      </w:r>
      <w:proofErr w:type="spellStart"/>
      <w:r>
        <w:t>Odunfa</w:t>
      </w:r>
      <w:proofErr w:type="spellEnd"/>
      <w:r>
        <w:t xml:space="preserve">, &amp; Catherine </w:t>
      </w:r>
      <w:proofErr w:type="spellStart"/>
      <w:r>
        <w:t>Ballali</w:t>
      </w:r>
      <w:proofErr w:type="spellEnd"/>
      <w:r>
        <w:t xml:space="preserve">. (2024). Strategies for minimizing carbon footprint in the agricultural supply chain: Leveraging sustainable practices and emerging technologies. </w:t>
      </w:r>
      <w:r>
        <w:rPr>
          <w:i/>
          <w:iCs/>
        </w:rPr>
        <w:t>World Journal of Advanced Research and Reviews</w:t>
      </w:r>
      <w:r>
        <w:t xml:space="preserve">, </w:t>
      </w:r>
      <w:r>
        <w:rPr>
          <w:i/>
          <w:iCs/>
        </w:rPr>
        <w:t>23</w:t>
      </w:r>
      <w:r>
        <w:t>(3), 2625–2646. https://doi.org/10.30574/wjarr.2024.23.3.2954</w:t>
      </w:r>
    </w:p>
    <w:p w14:paraId="43A43F6E" w14:textId="77777777" w:rsidR="0028676F" w:rsidRDefault="0028676F" w:rsidP="0028676F">
      <w:pPr>
        <w:pStyle w:val="Bibliography"/>
      </w:pPr>
      <w:proofErr w:type="spellStart"/>
      <w:r>
        <w:t>Kalantzopoulos</w:t>
      </w:r>
      <w:proofErr w:type="spellEnd"/>
      <w:r>
        <w:t xml:space="preserve">, G., Paraskevopoulos, P., </w:t>
      </w:r>
      <w:proofErr w:type="spellStart"/>
      <w:r>
        <w:t>Domalis</w:t>
      </w:r>
      <w:proofErr w:type="spellEnd"/>
      <w:r>
        <w:t xml:space="preserve">, G., </w:t>
      </w:r>
      <w:proofErr w:type="spellStart"/>
      <w:r>
        <w:t>Liopa-Tsakalidi</w:t>
      </w:r>
      <w:proofErr w:type="spellEnd"/>
      <w:r>
        <w:t xml:space="preserve">, A., </w:t>
      </w:r>
      <w:proofErr w:type="spellStart"/>
      <w:r>
        <w:t>Tsesmelis</w:t>
      </w:r>
      <w:proofErr w:type="spellEnd"/>
      <w:r>
        <w:t xml:space="preserve">, D. E., &amp; </w:t>
      </w:r>
      <w:proofErr w:type="spellStart"/>
      <w:r>
        <w:t>Barouchas</w:t>
      </w:r>
      <w:proofErr w:type="spellEnd"/>
      <w:r>
        <w:t xml:space="preserve">, P. E. (2024). The Western Greece Soil Information System (WΕSIS)—A Soil Health Design Supported by the Internet of Things, Soil Databases, and Artificial Intelligence Technologies in Western Greece. </w:t>
      </w:r>
      <w:r>
        <w:rPr>
          <w:i/>
          <w:iCs/>
        </w:rPr>
        <w:t>Sustainability</w:t>
      </w:r>
      <w:r>
        <w:t xml:space="preserve">, </w:t>
      </w:r>
      <w:r>
        <w:rPr>
          <w:i/>
          <w:iCs/>
        </w:rPr>
        <w:t>16</w:t>
      </w:r>
      <w:r>
        <w:t>(8), 3478. https://doi.org/10.3390/su16083478</w:t>
      </w:r>
    </w:p>
    <w:p w14:paraId="0F222745" w14:textId="77777777" w:rsidR="0028676F" w:rsidRDefault="0028676F" w:rsidP="0028676F">
      <w:pPr>
        <w:pStyle w:val="Bibliography"/>
      </w:pPr>
      <w:r>
        <w:t xml:space="preserve">Kapoor, N. R., Kumar, A., Kumar, A., Kumar, A., &amp; Arora, H. C. (2024). Artificial intelligence in civil engineering. In </w:t>
      </w:r>
      <w:r>
        <w:rPr>
          <w:i/>
          <w:iCs/>
        </w:rPr>
        <w:t>Artificial Intelligence Applications for Sustainable Construction</w:t>
      </w:r>
      <w:r>
        <w:t xml:space="preserve"> (pp. 1–74). Elsevier. https://doi.org/10.1016/B978-0-443-13191-2.00009-2</w:t>
      </w:r>
    </w:p>
    <w:p w14:paraId="2C494069" w14:textId="77777777" w:rsidR="0028676F" w:rsidRDefault="0028676F" w:rsidP="0028676F">
      <w:pPr>
        <w:pStyle w:val="Bibliography"/>
      </w:pPr>
      <w:r>
        <w:t xml:space="preserve">Kaur, P., Alam, A., Kaur, S., &amp; Sahota, R. S. (2024). </w:t>
      </w:r>
      <w:r>
        <w:rPr>
          <w:i/>
          <w:iCs/>
        </w:rPr>
        <w:t>Access Control Application Prevention and Mitigation of Cyber Attacks</w:t>
      </w:r>
      <w:r>
        <w:t>.</w:t>
      </w:r>
    </w:p>
    <w:p w14:paraId="1138B46B" w14:textId="77777777" w:rsidR="0028676F" w:rsidRDefault="0028676F" w:rsidP="0028676F">
      <w:pPr>
        <w:pStyle w:val="Bibliography"/>
      </w:pPr>
      <w:r>
        <w:t xml:space="preserve">Kowalska, A., &amp; Ashraf, H. (2023). </w:t>
      </w:r>
      <w:r>
        <w:rPr>
          <w:i/>
          <w:iCs/>
        </w:rPr>
        <w:t>Advances in Deep Learning Algorithms for Agricultural Monitoring and Management</w:t>
      </w:r>
      <w:r>
        <w:t>.</w:t>
      </w:r>
    </w:p>
    <w:p w14:paraId="476E3028" w14:textId="77777777" w:rsidR="0028676F" w:rsidRDefault="0028676F" w:rsidP="0028676F">
      <w:pPr>
        <w:pStyle w:val="Bibliography"/>
      </w:pPr>
      <w:r>
        <w:t xml:space="preserve">Kumar, D., Kumar, K., Roy, P., &amp; Rabha, G. (2024). Renewable Energy in Agriculture: Enhancing Aquaculture and Post-Harvest Technologies with Solar and AI Integration. </w:t>
      </w:r>
      <w:r>
        <w:rPr>
          <w:i/>
          <w:iCs/>
        </w:rPr>
        <w:t>Asian Journal of Research in Computer Science</w:t>
      </w:r>
      <w:r>
        <w:t xml:space="preserve">, </w:t>
      </w:r>
      <w:r>
        <w:rPr>
          <w:i/>
          <w:iCs/>
        </w:rPr>
        <w:t>17</w:t>
      </w:r>
      <w:r>
        <w:t>(12), 201–219. https://doi.org/10.9734/ajrcos/2024/v17i12539</w:t>
      </w:r>
    </w:p>
    <w:p w14:paraId="693A4CB7" w14:textId="77777777" w:rsidR="0028676F" w:rsidRDefault="0028676F" w:rsidP="0028676F">
      <w:pPr>
        <w:pStyle w:val="Bibliography"/>
      </w:pPr>
      <w:r>
        <w:t xml:space="preserve">Kumar, S. V., Singh, C. D., &amp; Upendar, K. (2020). Review on IoT Based Precision Irrigation System in Agriculture. </w:t>
      </w:r>
      <w:r>
        <w:rPr>
          <w:i/>
          <w:iCs/>
        </w:rPr>
        <w:t>Current Journal of Applied Science and Technology</w:t>
      </w:r>
      <w:r>
        <w:t>, 15–26. https://doi.org/10.9734/cjast/2020/v39i4531156</w:t>
      </w:r>
    </w:p>
    <w:p w14:paraId="7C9DEEAE" w14:textId="77777777" w:rsidR="0028676F" w:rsidRDefault="0028676F" w:rsidP="0028676F">
      <w:pPr>
        <w:pStyle w:val="Bibliography"/>
      </w:pPr>
      <w:r>
        <w:lastRenderedPageBreak/>
        <w:t xml:space="preserve">Kumar, S., Verma, A. K., &amp; Mirza, A. (2024). </w:t>
      </w:r>
      <w:proofErr w:type="spellStart"/>
      <w:r>
        <w:t>Digitalisation</w:t>
      </w:r>
      <w:proofErr w:type="spellEnd"/>
      <w:r>
        <w:t xml:space="preserve">, Artificial Intelligence, IoT, and Industry 4.0 and Digital Society. In S. Kumar, A. K. Verma, &amp; A. Mirza, </w:t>
      </w:r>
      <w:r>
        <w:rPr>
          <w:i/>
          <w:iCs/>
        </w:rPr>
        <w:t>Digital Transformation, Artificial Intelligence and Society</w:t>
      </w:r>
      <w:r>
        <w:t xml:space="preserve"> (pp. 35–57). Springer Nature Singapore. https://doi.org/10.1007/978-981-97-5656-8_3</w:t>
      </w:r>
    </w:p>
    <w:p w14:paraId="51DA801F" w14:textId="77777777" w:rsidR="0028676F" w:rsidRDefault="0028676F" w:rsidP="0028676F">
      <w:pPr>
        <w:pStyle w:val="Bibliography"/>
      </w:pPr>
      <w:r>
        <w:t xml:space="preserve">Luo, W., Zheng, J., Miao, Y., &amp; Gao, L. (2024). Raspberry Pi-Based IoT System for Grouting Void Detection in Tunnel Construction. </w:t>
      </w:r>
      <w:r>
        <w:rPr>
          <w:i/>
          <w:iCs/>
        </w:rPr>
        <w:t>Buildings</w:t>
      </w:r>
      <w:r>
        <w:t xml:space="preserve">, </w:t>
      </w:r>
      <w:r>
        <w:rPr>
          <w:i/>
          <w:iCs/>
        </w:rPr>
        <w:t>14</w:t>
      </w:r>
      <w:r>
        <w:t>(11), 3349. https://doi.org/10.3390/buildings14113349</w:t>
      </w:r>
    </w:p>
    <w:p w14:paraId="4672094A" w14:textId="77777777" w:rsidR="0028676F" w:rsidRDefault="0028676F" w:rsidP="0028676F">
      <w:pPr>
        <w:pStyle w:val="Bibliography"/>
      </w:pPr>
      <w:r>
        <w:t xml:space="preserve">M E, K., Devi, B. R., Soni, A., Panigrahi, C. K., Sudeepthi, B., Rathi, A., &amp; Shukla, A. (2024). A Review on Precision Agriculture Navigating the Future of Farming with AI and IoT. </w:t>
      </w:r>
      <w:r>
        <w:rPr>
          <w:i/>
          <w:iCs/>
        </w:rPr>
        <w:t>Asian Journal of Soil Science and Plant Nutrition</w:t>
      </w:r>
      <w:r>
        <w:t xml:space="preserve">, </w:t>
      </w:r>
      <w:r>
        <w:rPr>
          <w:i/>
          <w:iCs/>
        </w:rPr>
        <w:t>10</w:t>
      </w:r>
      <w:r>
        <w:t>(2), 336–349. https://doi.org/10.9734/ajsspn/2024/v10i2291</w:t>
      </w:r>
    </w:p>
    <w:p w14:paraId="1FDB4888" w14:textId="77777777" w:rsidR="0028676F" w:rsidRDefault="0028676F" w:rsidP="0028676F">
      <w:pPr>
        <w:pStyle w:val="Bibliography"/>
      </w:pPr>
      <w:r>
        <w:t xml:space="preserve">Mai, T. G., Nguyen, M., </w:t>
      </w:r>
      <w:proofErr w:type="spellStart"/>
      <w:r>
        <w:t>Ghobakhlou</w:t>
      </w:r>
      <w:proofErr w:type="spellEnd"/>
      <w:r>
        <w:t xml:space="preserve">, A., Yan, W. Q., Chhun, B., &amp; Nguyen, H. (2024). Decoding a decade: The evolution of artificial intelligence in security, communication, and maintenance within the construction industry. </w:t>
      </w:r>
      <w:r>
        <w:rPr>
          <w:i/>
          <w:iCs/>
        </w:rPr>
        <w:t>Automation in Construction</w:t>
      </w:r>
      <w:r>
        <w:t xml:space="preserve">, </w:t>
      </w:r>
      <w:r>
        <w:rPr>
          <w:i/>
          <w:iCs/>
        </w:rPr>
        <w:t>165</w:t>
      </w:r>
      <w:r>
        <w:t>, 105522. https://doi.org/10.1016/j.autcon.2024.105522</w:t>
      </w:r>
    </w:p>
    <w:p w14:paraId="3A7A4B6B" w14:textId="77777777" w:rsidR="0028676F" w:rsidRDefault="0028676F" w:rsidP="0028676F">
      <w:pPr>
        <w:pStyle w:val="Bibliography"/>
      </w:pPr>
      <w:r>
        <w:t xml:space="preserve">Majumdar, P., Mitra, S., Bhattacharya, D., &amp; Bhushan, B. (2024). Enhancing sustainable 5G powered agriculture 4.0: Summary of low power connectivity, internet of UAV things, AI solutions and research trends. </w:t>
      </w:r>
      <w:r>
        <w:rPr>
          <w:i/>
          <w:iCs/>
        </w:rPr>
        <w:t>Multimedia Tools and Applications</w:t>
      </w:r>
      <w:r>
        <w:t>. https://doi.org/10.1007/s11042-024-19728-1</w:t>
      </w:r>
    </w:p>
    <w:p w14:paraId="00AC22B0" w14:textId="77777777" w:rsidR="0028676F" w:rsidRDefault="0028676F" w:rsidP="0028676F">
      <w:pPr>
        <w:pStyle w:val="Bibliography"/>
      </w:pPr>
      <w:r>
        <w:t xml:space="preserve">Miller, T., </w:t>
      </w:r>
      <w:proofErr w:type="spellStart"/>
      <w:r>
        <w:t>Durlik</w:t>
      </w:r>
      <w:proofErr w:type="spellEnd"/>
      <w:r>
        <w:t xml:space="preserve">, I., Kostecka, E., </w:t>
      </w:r>
      <w:proofErr w:type="spellStart"/>
      <w:r>
        <w:t>Łobodzińska</w:t>
      </w:r>
      <w:proofErr w:type="spellEnd"/>
      <w:r>
        <w:t xml:space="preserve">, A., &amp; Matuszak, M. (2024). The Emerging Role of Artificial Intelligence in Enhancing Energy Efficiency and Reducing GHG Emissions in Transport Systems. </w:t>
      </w:r>
      <w:r>
        <w:rPr>
          <w:i/>
          <w:iCs/>
        </w:rPr>
        <w:t>Energies</w:t>
      </w:r>
      <w:r>
        <w:t xml:space="preserve">, </w:t>
      </w:r>
      <w:r>
        <w:rPr>
          <w:i/>
          <w:iCs/>
        </w:rPr>
        <w:t>17</w:t>
      </w:r>
      <w:r>
        <w:t>(24), 6271. https://doi.org/10.3390/en17246271</w:t>
      </w:r>
    </w:p>
    <w:p w14:paraId="66BB731B" w14:textId="77777777" w:rsidR="0028676F" w:rsidRDefault="0028676F" w:rsidP="0028676F">
      <w:pPr>
        <w:pStyle w:val="Bibliography"/>
      </w:pPr>
      <w:r>
        <w:t xml:space="preserve">Mohammed, B. H., </w:t>
      </w:r>
      <w:proofErr w:type="spellStart"/>
      <w:r>
        <w:t>Sallehudin</w:t>
      </w:r>
      <w:proofErr w:type="spellEnd"/>
      <w:r>
        <w:t xml:space="preserve">, H., Mohamed, S. A., Satar, N. S. M., &amp; Hussain, A. H. B. (2022). Internet of Things-Building Information Modeling Integration: Attacks, Challenges, and Countermeasures. </w:t>
      </w:r>
      <w:r>
        <w:rPr>
          <w:i/>
          <w:iCs/>
        </w:rPr>
        <w:t>IEEE Access</w:t>
      </w:r>
      <w:r>
        <w:t xml:space="preserve">, </w:t>
      </w:r>
      <w:r>
        <w:rPr>
          <w:i/>
          <w:iCs/>
        </w:rPr>
        <w:t>10</w:t>
      </w:r>
      <w:r>
        <w:t>, 74508–74522. https://doi.org/10.1109/ACCESS.2022.3190357</w:t>
      </w:r>
    </w:p>
    <w:p w14:paraId="403BC35A" w14:textId="77777777" w:rsidR="0028676F" w:rsidRDefault="0028676F" w:rsidP="0028676F">
      <w:pPr>
        <w:pStyle w:val="Bibliography"/>
      </w:pPr>
      <w:r>
        <w:t xml:space="preserve">Mulenga, E., </w:t>
      </w:r>
      <w:proofErr w:type="spellStart"/>
      <w:r>
        <w:t>Kabanshi</w:t>
      </w:r>
      <w:proofErr w:type="spellEnd"/>
      <w:r>
        <w:t xml:space="preserve">, A., Mupeta, H., Ndiaye, M., Nyirenda, E., &amp; Mulenga, K. (2023). Techno-economic analysis of off-grid PV-Diesel power generation system for rural electrification: A case study of </w:t>
      </w:r>
      <w:proofErr w:type="spellStart"/>
      <w:r>
        <w:t>Chilubi</w:t>
      </w:r>
      <w:proofErr w:type="spellEnd"/>
      <w:r>
        <w:t xml:space="preserve"> district in Zambia. </w:t>
      </w:r>
      <w:r>
        <w:rPr>
          <w:i/>
          <w:iCs/>
        </w:rPr>
        <w:t>Renewable Energy</w:t>
      </w:r>
      <w:r>
        <w:t xml:space="preserve">, </w:t>
      </w:r>
      <w:r>
        <w:rPr>
          <w:i/>
          <w:iCs/>
        </w:rPr>
        <w:t>203</w:t>
      </w:r>
      <w:r>
        <w:t>, 601–611. https://doi.org/10.1016/j.renene.2022.12.112</w:t>
      </w:r>
    </w:p>
    <w:p w14:paraId="4FC23241" w14:textId="77777777" w:rsidR="0028676F" w:rsidRDefault="0028676F" w:rsidP="0028676F">
      <w:pPr>
        <w:pStyle w:val="Bibliography"/>
      </w:pPr>
      <w:r>
        <w:t xml:space="preserve">Nalayini, P., Sudha, M., </w:t>
      </w:r>
      <w:proofErr w:type="spellStart"/>
      <w:r>
        <w:t>Egamberdieva</w:t>
      </w:r>
      <w:proofErr w:type="spellEnd"/>
      <w:r>
        <w:t xml:space="preserve">, S., Khan, S., </w:t>
      </w:r>
      <w:proofErr w:type="spellStart"/>
      <w:r>
        <w:t>Voddi</w:t>
      </w:r>
      <w:proofErr w:type="spellEnd"/>
      <w:r>
        <w:t xml:space="preserve">, S., &amp; Ramasamy, R. (2024). Edge Computing </w:t>
      </w:r>
      <w:proofErr w:type="gramStart"/>
      <w:r>
        <w:t>In</w:t>
      </w:r>
      <w:proofErr w:type="gramEnd"/>
      <w:r>
        <w:t xml:space="preserve"> The Era Of </w:t>
      </w:r>
      <w:proofErr w:type="spellStart"/>
      <w:r>
        <w:t>Iot</w:t>
      </w:r>
      <w:proofErr w:type="spellEnd"/>
      <w:r>
        <w:t xml:space="preserve">: Enhancing Data Processing And Reducing Latency For Smart Applications. </w:t>
      </w:r>
      <w:r>
        <w:rPr>
          <w:i/>
          <w:iCs/>
        </w:rPr>
        <w:t>Nanotechnology Perceptions</w:t>
      </w:r>
      <w:r>
        <w:t xml:space="preserve">, </w:t>
      </w:r>
      <w:r>
        <w:rPr>
          <w:i/>
          <w:iCs/>
        </w:rPr>
        <w:t>20</w:t>
      </w:r>
      <w:r>
        <w:t>(6). https://doi.org/10.62441/nano-ntp.v20i6.13</w:t>
      </w:r>
    </w:p>
    <w:p w14:paraId="680ECA4B" w14:textId="77777777" w:rsidR="0028676F" w:rsidRDefault="0028676F" w:rsidP="0028676F">
      <w:pPr>
        <w:pStyle w:val="Bibliography"/>
      </w:pPr>
      <w:r>
        <w:lastRenderedPageBreak/>
        <w:t xml:space="preserve">Narayana, T. L., Venkatesh, C., Kiran, A., J, C. B., Kumar, A., Khan, S. B., </w:t>
      </w:r>
      <w:proofErr w:type="spellStart"/>
      <w:r>
        <w:t>Almusharraf</w:t>
      </w:r>
      <w:proofErr w:type="spellEnd"/>
      <w:r>
        <w:t xml:space="preserve">, A., &amp; Quasim, M. T. (2024). Advances in real time smart monitoring of environmental parameters using IoT and sensors. </w:t>
      </w:r>
      <w:proofErr w:type="spellStart"/>
      <w:r>
        <w:rPr>
          <w:i/>
          <w:iCs/>
        </w:rPr>
        <w:t>Heliyon</w:t>
      </w:r>
      <w:proofErr w:type="spellEnd"/>
      <w:r>
        <w:t xml:space="preserve">, </w:t>
      </w:r>
      <w:r>
        <w:rPr>
          <w:i/>
          <w:iCs/>
        </w:rPr>
        <w:t>10</w:t>
      </w:r>
      <w:r>
        <w:t>(7), e28195. https://doi.org/10.1016/j.heliyon.2024.e28195</w:t>
      </w:r>
    </w:p>
    <w:p w14:paraId="1A73818E" w14:textId="77777777" w:rsidR="0028676F" w:rsidRDefault="0028676F" w:rsidP="0028676F">
      <w:pPr>
        <w:pStyle w:val="Bibliography"/>
      </w:pPr>
      <w:r>
        <w:t xml:space="preserve">Nath, D. C., Kundu, I., Sharma, A., </w:t>
      </w:r>
      <w:proofErr w:type="spellStart"/>
      <w:r>
        <w:t>Shivhare</w:t>
      </w:r>
      <w:proofErr w:type="spellEnd"/>
      <w:r>
        <w:t xml:space="preserve">, P., Afzal, A., Soudagar, M. E. M., &amp; Park, S. G. (2023). Internet of Things integrated with solar energy applications: A state-of-the-art review. </w:t>
      </w:r>
      <w:r>
        <w:rPr>
          <w:i/>
          <w:iCs/>
        </w:rPr>
        <w:t>Environment, Development and Sustainability</w:t>
      </w:r>
      <w:r>
        <w:t xml:space="preserve">, </w:t>
      </w:r>
      <w:r>
        <w:rPr>
          <w:i/>
          <w:iCs/>
        </w:rPr>
        <w:t>26</w:t>
      </w:r>
      <w:r>
        <w:t>(10), 24597–24652. https://doi.org/10.1007/s10668-023-03691-2</w:t>
      </w:r>
    </w:p>
    <w:p w14:paraId="5C3DE40C" w14:textId="77777777" w:rsidR="0028676F" w:rsidRDefault="0028676F" w:rsidP="0028676F">
      <w:pPr>
        <w:pStyle w:val="Bibliography"/>
      </w:pPr>
      <w:r>
        <w:t xml:space="preserve">Okoli, N. J., &amp; Kabaso, B. (2024). Building a Smart Water City: IoT Smart Water Technologies, Applications, and Future Directions. </w:t>
      </w:r>
      <w:r>
        <w:rPr>
          <w:i/>
          <w:iCs/>
        </w:rPr>
        <w:t>Water</w:t>
      </w:r>
      <w:r>
        <w:t xml:space="preserve">, </w:t>
      </w:r>
      <w:r>
        <w:rPr>
          <w:i/>
          <w:iCs/>
        </w:rPr>
        <w:t>16</w:t>
      </w:r>
      <w:r>
        <w:t>(4), 557. https://doi.org/10.3390/w16040557</w:t>
      </w:r>
    </w:p>
    <w:p w14:paraId="4D629ACB" w14:textId="77777777" w:rsidR="0028676F" w:rsidRDefault="0028676F" w:rsidP="0028676F">
      <w:pPr>
        <w:pStyle w:val="Bibliography"/>
      </w:pPr>
      <w:r>
        <w:t xml:space="preserve">Padhiary, M. (2024a). Harmony under the Sun: Integrating Aquaponics with Solar-Powered Fish Farming. In </w:t>
      </w:r>
      <w:r>
        <w:rPr>
          <w:i/>
          <w:iCs/>
        </w:rPr>
        <w:t>Introduction to Renewable Energy Storage and Conversion for Sustainable Development</w:t>
      </w:r>
      <w:r>
        <w:t xml:space="preserve"> (Vol. 1, pp. 31–58). </w:t>
      </w:r>
      <w:proofErr w:type="spellStart"/>
      <w:r>
        <w:t>AkiNik</w:t>
      </w:r>
      <w:proofErr w:type="spellEnd"/>
      <w:r>
        <w:t xml:space="preserve"> Publications. https://doi.org/10.22271/ed.book.2882</w:t>
      </w:r>
    </w:p>
    <w:p w14:paraId="5AD92FF1" w14:textId="77777777" w:rsidR="0028676F" w:rsidRDefault="0028676F" w:rsidP="0028676F">
      <w:pPr>
        <w:pStyle w:val="Bibliography"/>
      </w:pPr>
      <w:r>
        <w:t xml:space="preserve">Padhiary, M. (2024b). Membrane Technologies for Treating Wastewater in the Food Processing Industry: Practices and Challenges. In </w:t>
      </w:r>
      <w:r>
        <w:rPr>
          <w:i/>
          <w:iCs/>
        </w:rPr>
        <w:t>Research Trends in Food Technology and Nutrition</w:t>
      </w:r>
      <w:r>
        <w:t xml:space="preserve"> (Vol. 27, pp. 37–62). </w:t>
      </w:r>
      <w:proofErr w:type="spellStart"/>
      <w:r>
        <w:t>AkiNik</w:t>
      </w:r>
      <w:proofErr w:type="spellEnd"/>
      <w:r>
        <w:t xml:space="preserve"> Publications. https://doi.org/10.22271/ed.book.2817</w:t>
      </w:r>
    </w:p>
    <w:p w14:paraId="5911145B" w14:textId="77777777" w:rsidR="0028676F" w:rsidRDefault="0028676F" w:rsidP="0028676F">
      <w:pPr>
        <w:pStyle w:val="Bibliography"/>
      </w:pPr>
      <w:r>
        <w:t xml:space="preserve">Padhiary, M. (2024c). Status of Farm Automation, Advances, Trends, and Scope in India. </w:t>
      </w:r>
      <w:r>
        <w:rPr>
          <w:i/>
          <w:iCs/>
        </w:rPr>
        <w:t>International Journal of Science and Research (IJSR)</w:t>
      </w:r>
      <w:r>
        <w:t xml:space="preserve">, </w:t>
      </w:r>
      <w:r>
        <w:rPr>
          <w:i/>
          <w:iCs/>
        </w:rPr>
        <w:t>13</w:t>
      </w:r>
      <w:r>
        <w:t>(7), 737–745. https://doi.org/10.21275/SR24713184513</w:t>
      </w:r>
    </w:p>
    <w:p w14:paraId="7F46BECC" w14:textId="77777777" w:rsidR="0028676F" w:rsidRDefault="0028676F" w:rsidP="0028676F">
      <w:pPr>
        <w:pStyle w:val="Bibliography"/>
      </w:pPr>
      <w:r>
        <w:t xml:space="preserve">Padhiary, M. (2024d). The Convergence of Deep Learning, IoT, Sensors, and Farm Machinery in Agriculture: In S. G. </w:t>
      </w:r>
      <w:proofErr w:type="spellStart"/>
      <w:r>
        <w:t>Thandekkattu</w:t>
      </w:r>
      <w:proofErr w:type="spellEnd"/>
      <w:r>
        <w:t xml:space="preserve"> &amp; N. R. </w:t>
      </w:r>
      <w:proofErr w:type="spellStart"/>
      <w:r>
        <w:t>Vajjhala</w:t>
      </w:r>
      <w:proofErr w:type="spellEnd"/>
      <w:r>
        <w:t xml:space="preserve"> (Eds.), </w:t>
      </w:r>
      <w:r>
        <w:rPr>
          <w:i/>
          <w:iCs/>
        </w:rPr>
        <w:t>Designing Sustainable Internet of Things Solutions for Smart Industries</w:t>
      </w:r>
      <w:r>
        <w:t xml:space="preserve"> (pp. 109–142). IGI Global. https://doi.org/10.4018/979-8-3693-5498-8.ch005</w:t>
      </w:r>
    </w:p>
    <w:p w14:paraId="58128CD9" w14:textId="77777777" w:rsidR="0028676F" w:rsidRDefault="0028676F" w:rsidP="0028676F">
      <w:pPr>
        <w:pStyle w:val="Bibliography"/>
      </w:pPr>
      <w:r>
        <w:t xml:space="preserve">Padhiary, M., Barbhuiya, J. A., Roy, D., &amp; Roy, P. (2024). 3D Printing Applications in Smart Farming and Food Processing. </w:t>
      </w:r>
      <w:r>
        <w:rPr>
          <w:i/>
          <w:iCs/>
        </w:rPr>
        <w:t>Smart Agricultural Technology</w:t>
      </w:r>
      <w:r>
        <w:t xml:space="preserve">, </w:t>
      </w:r>
      <w:r>
        <w:rPr>
          <w:i/>
          <w:iCs/>
        </w:rPr>
        <w:t>9</w:t>
      </w:r>
      <w:r>
        <w:t>, 100553. https://doi.org/10.1016/j.atech.2024.100553</w:t>
      </w:r>
    </w:p>
    <w:p w14:paraId="5AB23AAB" w14:textId="77777777" w:rsidR="0028676F" w:rsidRDefault="0028676F" w:rsidP="0028676F">
      <w:pPr>
        <w:pStyle w:val="Bibliography"/>
      </w:pPr>
      <w:r>
        <w:t xml:space="preserve">Padhiary, M., Kumar, K., Hussain, N., Roy, D., Barbhuiya, J. A., &amp; Roy, P. (2025). Artificial Intelligence in Farm Management: Integrating Smart Systems for Optimal Agricultural Practices. </w:t>
      </w:r>
      <w:r>
        <w:rPr>
          <w:i/>
          <w:iCs/>
        </w:rPr>
        <w:t>International Journal of Smart Agriculture</w:t>
      </w:r>
      <w:r>
        <w:t xml:space="preserve">, </w:t>
      </w:r>
      <w:r>
        <w:rPr>
          <w:i/>
          <w:iCs/>
        </w:rPr>
        <w:t>3</w:t>
      </w:r>
      <w:r>
        <w:t>(1), 1–11. https://doi.org/10.54536/ijsa.v3i1.3674</w:t>
      </w:r>
    </w:p>
    <w:p w14:paraId="0281AA29" w14:textId="77777777" w:rsidR="0028676F" w:rsidRDefault="0028676F" w:rsidP="0028676F">
      <w:pPr>
        <w:pStyle w:val="Bibliography"/>
      </w:pPr>
      <w:r>
        <w:t xml:space="preserve">Padhiary, M., &amp; Kumar, R. (2024). Assessing the Environmental Impacts of Agriculture, Industrial Operations, and Mining on </w:t>
      </w:r>
      <w:proofErr w:type="spellStart"/>
      <w:r>
        <w:t>Agro</w:t>
      </w:r>
      <w:proofErr w:type="spellEnd"/>
      <w:r>
        <w:t xml:space="preserve">-Ecosystems. In M. </w:t>
      </w:r>
      <w:proofErr w:type="spellStart"/>
      <w:r>
        <w:t>Azrour</w:t>
      </w:r>
      <w:proofErr w:type="spellEnd"/>
      <w:r>
        <w:t xml:space="preserve">, J. </w:t>
      </w:r>
      <w:proofErr w:type="spellStart"/>
      <w:r>
        <w:t>Mabrouki</w:t>
      </w:r>
      <w:proofErr w:type="spellEnd"/>
      <w:r>
        <w:t xml:space="preserve">, A. </w:t>
      </w:r>
      <w:proofErr w:type="spellStart"/>
      <w:r>
        <w:t>Alabdulatif</w:t>
      </w:r>
      <w:proofErr w:type="spellEnd"/>
      <w:r>
        <w:t xml:space="preserve">, A. </w:t>
      </w:r>
      <w:proofErr w:type="spellStart"/>
      <w:r>
        <w:t>Guezzaz</w:t>
      </w:r>
      <w:proofErr w:type="spellEnd"/>
      <w:r>
        <w:t xml:space="preserve">, &amp; F. </w:t>
      </w:r>
      <w:proofErr w:type="spellStart"/>
      <w:r>
        <w:t>Amounas</w:t>
      </w:r>
      <w:proofErr w:type="spellEnd"/>
      <w:r>
        <w:t xml:space="preserve"> (Eds.), </w:t>
      </w:r>
      <w:r>
        <w:rPr>
          <w:i/>
          <w:iCs/>
        </w:rPr>
        <w:t>Smart Internet of Things for Environment and Healthcare</w:t>
      </w:r>
      <w:r>
        <w:t xml:space="preserve"> (pp. 107–126). Springer Nature Switzerland. https://doi.org/10.1007/978-3-031-70102-3_8</w:t>
      </w:r>
    </w:p>
    <w:p w14:paraId="436999EC" w14:textId="77777777" w:rsidR="0028676F" w:rsidRDefault="0028676F" w:rsidP="0028676F">
      <w:pPr>
        <w:pStyle w:val="Bibliography"/>
      </w:pPr>
      <w:r>
        <w:lastRenderedPageBreak/>
        <w:t xml:space="preserve">Padhiary, M., Kumar, R., &amp; Sethi, L. N. (2024). Navigating the Future of Agriculture: A Comprehensive Review of Automatic All-Terrain Vehicles in Precision Farming. </w:t>
      </w:r>
      <w:r>
        <w:rPr>
          <w:i/>
          <w:iCs/>
        </w:rPr>
        <w:t>Journal of The Institution of Engineers (India): Series A</w:t>
      </w:r>
      <w:r>
        <w:t xml:space="preserve">, </w:t>
      </w:r>
      <w:r>
        <w:rPr>
          <w:i/>
          <w:iCs/>
        </w:rPr>
        <w:t>105</w:t>
      </w:r>
      <w:r>
        <w:t>, 767–782. https://doi.org/10.1007/s40030-024-00816-2</w:t>
      </w:r>
    </w:p>
    <w:p w14:paraId="4542C0F6" w14:textId="77777777" w:rsidR="0028676F" w:rsidRDefault="0028676F" w:rsidP="0028676F">
      <w:pPr>
        <w:pStyle w:val="Bibliography"/>
      </w:pPr>
      <w:r>
        <w:t xml:space="preserve">Padhiary, M., </w:t>
      </w:r>
      <w:proofErr w:type="spellStart"/>
      <w:r>
        <w:t>Kyndiah</w:t>
      </w:r>
      <w:proofErr w:type="spellEnd"/>
      <w:r>
        <w:t xml:space="preserve">, A. K., Kumar, R., &amp; Saha, D. (2024). Exploration of electrode materials for in-situ soil fertilizer concentration measurement by electrochemical method. </w:t>
      </w:r>
      <w:r>
        <w:rPr>
          <w:i/>
          <w:iCs/>
        </w:rPr>
        <w:t>International Journal of Advanced Biochemistry Research</w:t>
      </w:r>
      <w:r>
        <w:t xml:space="preserve">, </w:t>
      </w:r>
      <w:r>
        <w:rPr>
          <w:i/>
          <w:iCs/>
        </w:rPr>
        <w:t>8</w:t>
      </w:r>
      <w:r>
        <w:t>(4), 539–544. https://doi.org/10.33545/26174693.2024.v8.i4g.1011</w:t>
      </w:r>
    </w:p>
    <w:p w14:paraId="2CF18020" w14:textId="77777777" w:rsidR="0028676F" w:rsidRDefault="0028676F" w:rsidP="0028676F">
      <w:pPr>
        <w:pStyle w:val="Bibliography"/>
      </w:pPr>
      <w:r>
        <w:t xml:space="preserve">Padhiary, M., Rani, N., Saha, D., Barbhuiya, J. A., &amp; Sethi, L. N. (2023). Efficient Precision Agriculture with Python-based Raspberry Pi Image Processing for Real-Time Plant Target Identification. </w:t>
      </w:r>
      <w:r>
        <w:rPr>
          <w:i/>
          <w:iCs/>
        </w:rPr>
        <w:t>International Journal of Research and Analytical Review</w:t>
      </w:r>
      <w:r>
        <w:t xml:space="preserve">, </w:t>
      </w:r>
      <w:r>
        <w:rPr>
          <w:i/>
          <w:iCs/>
        </w:rPr>
        <w:t>10</w:t>
      </w:r>
      <w:r>
        <w:t>(3), 539–545. http://doi.one/10.1729/Journal.35531</w:t>
      </w:r>
    </w:p>
    <w:p w14:paraId="47CD0E89" w14:textId="77777777" w:rsidR="0028676F" w:rsidRDefault="0028676F" w:rsidP="0028676F">
      <w:pPr>
        <w:pStyle w:val="Bibliography"/>
      </w:pPr>
      <w:r>
        <w:t xml:space="preserve">Padhiary, M., Roy, D., &amp; Dey, P. (2024). Mapping the Landscape of Biogenic Nanoparticles in Bioinformatics and Nanobiotechnology: AI-Driven Insights. In S. Das, S. M. Khade, D. B. Roy, &amp; K. Trivedi (Eds.), </w:t>
      </w:r>
      <w:r>
        <w:rPr>
          <w:i/>
          <w:iCs/>
        </w:rPr>
        <w:t>Synthesizing and Characterizing Plant-Mediated Biocompatible Metal Nanoparticles</w:t>
      </w:r>
      <w:r>
        <w:t xml:space="preserve"> (pp. 337–376). IGI Global. https://doi.org/10.4018/979-8-3693-6240-2.ch014</w:t>
      </w:r>
    </w:p>
    <w:p w14:paraId="20B37F7A" w14:textId="77777777" w:rsidR="0028676F" w:rsidRDefault="0028676F" w:rsidP="0028676F">
      <w:pPr>
        <w:pStyle w:val="Bibliography"/>
      </w:pPr>
      <w:r>
        <w:t xml:space="preserve">Padhiary, M., &amp; Roy, P. (2024). Advancements in Precision Agriculture: Exploring the Role of 3D Printing in Designing All-Terrain Vehicles for Farming Applications. </w:t>
      </w:r>
      <w:r>
        <w:rPr>
          <w:i/>
          <w:iCs/>
        </w:rPr>
        <w:t>International Journal of Science and Research</w:t>
      </w:r>
      <w:r>
        <w:t xml:space="preserve">, </w:t>
      </w:r>
      <w:r>
        <w:rPr>
          <w:i/>
          <w:iCs/>
        </w:rPr>
        <w:t>13</w:t>
      </w:r>
      <w:r>
        <w:t>(5), 861–868. https://doi.org/10.21275/SR24511105508</w:t>
      </w:r>
    </w:p>
    <w:p w14:paraId="212E3FC4" w14:textId="77777777" w:rsidR="0028676F" w:rsidRDefault="0028676F" w:rsidP="0028676F">
      <w:pPr>
        <w:pStyle w:val="Bibliography"/>
      </w:pPr>
      <w:r>
        <w:t xml:space="preserve">Padhiary, M., &amp; Roy, P. (2025). Collaborative Marketing Strategies in Agriculture for Global Reach and Local Impact. In </w:t>
      </w:r>
      <w:r>
        <w:rPr>
          <w:i/>
          <w:iCs/>
        </w:rPr>
        <w:t>Emerging Trends in Food and Agribusiness Marketing</w:t>
      </w:r>
      <w:r>
        <w:t xml:space="preserve"> (pp. 219–252). IGI Global. https://doi.org/10.4018/979-8-3693-6715-5.ch008</w:t>
      </w:r>
    </w:p>
    <w:p w14:paraId="065110E2" w14:textId="77777777" w:rsidR="0028676F" w:rsidRDefault="0028676F" w:rsidP="0028676F">
      <w:pPr>
        <w:pStyle w:val="Bibliography"/>
      </w:pPr>
      <w:r>
        <w:t xml:space="preserve">Padhiary, M., Roy, P., Dey, P., &amp; Sahu, B. (2024). Harnessing AI for Automated Decision-Making in Farm Machinery and Operations: Optimizing Agriculture. In S. Hai-Jew (Ed.), </w:t>
      </w:r>
      <w:r>
        <w:rPr>
          <w:i/>
          <w:iCs/>
        </w:rPr>
        <w:t>Advances in Computational Intelligence and Robotics</w:t>
      </w:r>
      <w:r>
        <w:t xml:space="preserve"> (pp. 249–282). IGI Global. https://doi.org/10.4018/979-8-3693-6230-3.ch008</w:t>
      </w:r>
    </w:p>
    <w:p w14:paraId="6F0156EF" w14:textId="77777777" w:rsidR="0028676F" w:rsidRDefault="0028676F" w:rsidP="0028676F">
      <w:pPr>
        <w:pStyle w:val="Bibliography"/>
      </w:pPr>
      <w:r>
        <w:t xml:space="preserve">Padhiary, M., Roy, P., &amp; Roy, D. (2024). The Future of Urban Connectivity: AI and IoT in Smart Cities. In S. N. S. Al-Humairi, A. I. </w:t>
      </w:r>
      <w:proofErr w:type="spellStart"/>
      <w:r>
        <w:t>Hajamydeen</w:t>
      </w:r>
      <w:proofErr w:type="spellEnd"/>
      <w:r>
        <w:t xml:space="preserve">, &amp; A. Mahfoudh (Eds.), </w:t>
      </w:r>
      <w:r>
        <w:rPr>
          <w:i/>
          <w:iCs/>
        </w:rPr>
        <w:t>Sustainable Smart Cities and the Future of Urban Development</w:t>
      </w:r>
      <w:r>
        <w:t xml:space="preserve"> (pp. 33–66). IGI Global. https://doi.org/10.4018/979-8-3693-6740-7.ch002</w:t>
      </w:r>
    </w:p>
    <w:p w14:paraId="21710ECE" w14:textId="77777777" w:rsidR="0028676F" w:rsidRDefault="0028676F" w:rsidP="0028676F">
      <w:pPr>
        <w:pStyle w:val="Bibliography"/>
      </w:pPr>
      <w:r>
        <w:t xml:space="preserve">Padhiary, M., Sethi, L. N., &amp; Kumar, A. (2024). Enhancing Hill Farming Efficiency Using Unmanned Agricultural Vehicles: A Comprehensive Review. </w:t>
      </w:r>
      <w:r>
        <w:rPr>
          <w:i/>
          <w:iCs/>
        </w:rPr>
        <w:t>Transactions of the Indian National Academy of Engineering</w:t>
      </w:r>
      <w:r>
        <w:t xml:space="preserve">, </w:t>
      </w:r>
      <w:r>
        <w:rPr>
          <w:i/>
          <w:iCs/>
        </w:rPr>
        <w:t>9</w:t>
      </w:r>
      <w:r>
        <w:t>(2), 253–268. https://doi.org/10.1007/s41403-024-00458-7</w:t>
      </w:r>
    </w:p>
    <w:p w14:paraId="0951B19B" w14:textId="77777777" w:rsidR="0028676F" w:rsidRDefault="0028676F" w:rsidP="0028676F">
      <w:pPr>
        <w:pStyle w:val="Bibliography"/>
      </w:pPr>
      <w:r>
        <w:lastRenderedPageBreak/>
        <w:t xml:space="preserve">Padhiary, M., Tikute, S. V., Saha, D., Barbhuiya, J. A., &amp; Sethi, L. N. (2024). Development of an IOT-Based Semi-Autonomous Vehicle Sprayer. </w:t>
      </w:r>
      <w:r>
        <w:rPr>
          <w:i/>
          <w:iCs/>
        </w:rPr>
        <w:t>Agricultural Research</w:t>
      </w:r>
      <w:r>
        <w:t xml:space="preserve">, </w:t>
      </w:r>
      <w:r>
        <w:rPr>
          <w:i/>
          <w:iCs/>
        </w:rPr>
        <w:t>13</w:t>
      </w:r>
      <w:r>
        <w:t>(3). https://doi.org/10.1007/s40003-024-00760-4</w:t>
      </w:r>
    </w:p>
    <w:p w14:paraId="1E1746B3" w14:textId="77777777" w:rsidR="0028676F" w:rsidRDefault="0028676F" w:rsidP="0028676F">
      <w:pPr>
        <w:pStyle w:val="Bibliography"/>
      </w:pPr>
      <w:r>
        <w:t xml:space="preserve">Padmavathi, M., Manikandan, M., Sumithra, M. G., Dhivyasri, G., &amp; Inbanathan, F. P. N. (2024). Impact of Advanced Sensing Technologies in Agriculture with Soil, Crop, Climate and Farmland-Based Approaches Using Internet of Things. In M. G. Sumithra, M. </w:t>
      </w:r>
      <w:proofErr w:type="spellStart"/>
      <w:r>
        <w:t>Sathyamoorthy</w:t>
      </w:r>
      <w:proofErr w:type="spellEnd"/>
      <w:r>
        <w:t xml:space="preserve">, M. Manikandan, R. K. Dhanaraj, &amp; M. </w:t>
      </w:r>
      <w:proofErr w:type="spellStart"/>
      <w:r>
        <w:t>Ouaissa</w:t>
      </w:r>
      <w:proofErr w:type="spellEnd"/>
      <w:r>
        <w:t xml:space="preserve"> (Eds.), </w:t>
      </w:r>
      <w:r>
        <w:rPr>
          <w:i/>
          <w:iCs/>
        </w:rPr>
        <w:t>Computational Intelligence in Internet of Agricultural Things</w:t>
      </w:r>
      <w:r>
        <w:t xml:space="preserve"> (Vol. 1170, pp. 109–146). Springer Nature Switzerland. https://doi.org/10.1007/978-3-031-67450-1_5</w:t>
      </w:r>
    </w:p>
    <w:p w14:paraId="7E000E20" w14:textId="77777777" w:rsidR="0028676F" w:rsidRDefault="0028676F" w:rsidP="0028676F">
      <w:pPr>
        <w:pStyle w:val="Bibliography"/>
      </w:pPr>
      <w:r>
        <w:t xml:space="preserve">Plevris, V., &amp; Papazafeiropoulos, G. (2024). AI in Structural Health Monitoring for Infrastructure Maintenance and Safety. </w:t>
      </w:r>
      <w:r>
        <w:rPr>
          <w:i/>
          <w:iCs/>
        </w:rPr>
        <w:t>Infrastructures</w:t>
      </w:r>
      <w:r>
        <w:t xml:space="preserve">, </w:t>
      </w:r>
      <w:r>
        <w:rPr>
          <w:i/>
          <w:iCs/>
        </w:rPr>
        <w:t>9</w:t>
      </w:r>
      <w:r>
        <w:t>(12), 225. https://doi.org/10.3390/infrastructures9120225</w:t>
      </w:r>
    </w:p>
    <w:p w14:paraId="632ADE4E" w14:textId="77777777" w:rsidR="0028676F" w:rsidRDefault="0028676F" w:rsidP="0028676F">
      <w:pPr>
        <w:pStyle w:val="Bibliography"/>
      </w:pPr>
      <w:r>
        <w:t xml:space="preserve">Qian, M., Qian, C., Xu, G., Tian, P., &amp; Yu, W. (2024). Smart Irrigation Systems from Cyber–Physical Perspective: State of Art and Future Directions. </w:t>
      </w:r>
      <w:r>
        <w:rPr>
          <w:i/>
          <w:iCs/>
        </w:rPr>
        <w:t>Future Internet</w:t>
      </w:r>
      <w:r>
        <w:t xml:space="preserve">, </w:t>
      </w:r>
      <w:r>
        <w:rPr>
          <w:i/>
          <w:iCs/>
        </w:rPr>
        <w:t>16</w:t>
      </w:r>
      <w:r>
        <w:t>(7), 234. https://doi.org/10.3390/fi16070234</w:t>
      </w:r>
    </w:p>
    <w:p w14:paraId="7E9F39C3" w14:textId="77777777" w:rsidR="0028676F" w:rsidRDefault="0028676F" w:rsidP="0028676F">
      <w:pPr>
        <w:pStyle w:val="Bibliography"/>
      </w:pPr>
      <w:r>
        <w:t xml:space="preserve">Quy, V. K., Hau, N. V., Anh, D. V., Quy, N. M., Ban, N. T., Lanza, S., Randazzo, G., &amp; </w:t>
      </w:r>
      <w:proofErr w:type="spellStart"/>
      <w:r>
        <w:t>Muzirafuti</w:t>
      </w:r>
      <w:proofErr w:type="spellEnd"/>
      <w:r>
        <w:t xml:space="preserve">, A. (2022). IoT-Enabled Smart Agriculture: Architecture, Applications, and Challenges. </w:t>
      </w:r>
      <w:r>
        <w:rPr>
          <w:i/>
          <w:iCs/>
        </w:rPr>
        <w:t>Applied Sciences</w:t>
      </w:r>
      <w:r>
        <w:t xml:space="preserve">, </w:t>
      </w:r>
      <w:r>
        <w:rPr>
          <w:i/>
          <w:iCs/>
        </w:rPr>
        <w:t>12</w:t>
      </w:r>
      <w:r>
        <w:t>(7), 3396. https://doi.org/10.3390/app12073396</w:t>
      </w:r>
    </w:p>
    <w:p w14:paraId="3D77EF77" w14:textId="77777777" w:rsidR="0028676F" w:rsidRDefault="0028676F" w:rsidP="0028676F">
      <w:pPr>
        <w:pStyle w:val="Bibliography"/>
      </w:pPr>
      <w:proofErr w:type="spellStart"/>
      <w:r>
        <w:t>Rajabzadeh</w:t>
      </w:r>
      <w:proofErr w:type="spellEnd"/>
      <w:r>
        <w:t xml:space="preserve">, M., &amp; </w:t>
      </w:r>
      <w:proofErr w:type="spellStart"/>
      <w:r>
        <w:t>Fatorachian</w:t>
      </w:r>
      <w:proofErr w:type="spellEnd"/>
      <w:r>
        <w:t xml:space="preserve">, H. (2023). Modelling Factors Influencing IoT Adoption: With a Focus on Agricultural Logistics Operations. </w:t>
      </w:r>
      <w:r>
        <w:rPr>
          <w:i/>
          <w:iCs/>
        </w:rPr>
        <w:t>Smart Cities</w:t>
      </w:r>
      <w:r>
        <w:t xml:space="preserve">, </w:t>
      </w:r>
      <w:r>
        <w:rPr>
          <w:i/>
          <w:iCs/>
        </w:rPr>
        <w:t>6</w:t>
      </w:r>
      <w:r>
        <w:t>(6), 3266–3296. https://doi.org/10.3390/smartcities6060145</w:t>
      </w:r>
    </w:p>
    <w:p w14:paraId="3D2A8B5C" w14:textId="77777777" w:rsidR="0028676F" w:rsidRDefault="0028676F" w:rsidP="0028676F">
      <w:pPr>
        <w:pStyle w:val="Bibliography"/>
      </w:pPr>
      <w:r>
        <w:t xml:space="preserve">Ramakrishnan, S., </w:t>
      </w:r>
      <w:proofErr w:type="spellStart"/>
      <w:r>
        <w:t>Sathvara</w:t>
      </w:r>
      <w:proofErr w:type="spellEnd"/>
      <w:r>
        <w:t xml:space="preserve">, P., Tripathi, S., &amp; Jayaraman, A. (2024). Water Pollutants, Sensor Types, and Their Advantages and Challenges: In K. A. Wani (Ed.), </w:t>
      </w:r>
      <w:r>
        <w:rPr>
          <w:i/>
          <w:iCs/>
        </w:rPr>
        <w:t>Advances in Environmental Engineering and Green Technologies</w:t>
      </w:r>
      <w:r>
        <w:t xml:space="preserve"> (pp. 78–101). IGI Global. https://doi.org/10.4018/979-8-3693-1930-7.ch005</w:t>
      </w:r>
    </w:p>
    <w:p w14:paraId="24312E2D" w14:textId="77777777" w:rsidR="0028676F" w:rsidRDefault="0028676F" w:rsidP="0028676F">
      <w:pPr>
        <w:pStyle w:val="Bibliography"/>
      </w:pPr>
      <w:r>
        <w:t xml:space="preserve">Rana, R., &amp; Bhambri, P. (2024). The Role of IoT in Shaping the Future of Geospatial AI: In D. Darwish &amp; H. </w:t>
      </w:r>
      <w:proofErr w:type="spellStart"/>
      <w:r>
        <w:t>Chemingui</w:t>
      </w:r>
      <w:proofErr w:type="spellEnd"/>
      <w:r>
        <w:t xml:space="preserve"> (Eds.), </w:t>
      </w:r>
      <w:r>
        <w:rPr>
          <w:i/>
          <w:iCs/>
        </w:rPr>
        <w:t>Advances in Geospatial Technologies</w:t>
      </w:r>
      <w:r>
        <w:t xml:space="preserve"> (pp. 177–216). IGI Global. https://doi.org/10.4018/979-8-3693-8054-3.ch007</w:t>
      </w:r>
    </w:p>
    <w:p w14:paraId="0DC54174" w14:textId="77777777" w:rsidR="0028676F" w:rsidRDefault="0028676F" w:rsidP="0028676F">
      <w:pPr>
        <w:pStyle w:val="Bibliography"/>
      </w:pPr>
      <w:r>
        <w:t xml:space="preserve">Rane, N. (2023). Integrating Leading-Edge Artificial Intelligence (AI), Internet of Things (IoT), and Big Data Technologies for Smart and Sustainable Architecture, Engineering and Construction (AEC) Industry: Challenges and Future Directions. </w:t>
      </w:r>
      <w:r>
        <w:rPr>
          <w:i/>
          <w:iCs/>
        </w:rPr>
        <w:t>SSRN Electronic Journal</w:t>
      </w:r>
      <w:r>
        <w:t>. https://doi.org/10.2139/ssrn.4616049</w:t>
      </w:r>
    </w:p>
    <w:p w14:paraId="636CAF18" w14:textId="77777777" w:rsidR="0028676F" w:rsidRDefault="0028676F" w:rsidP="0028676F">
      <w:pPr>
        <w:pStyle w:val="Bibliography"/>
      </w:pPr>
      <w:r>
        <w:t xml:space="preserve">Rosabal, O. M., López, O. L. A., Alves, H., &amp; Latva-Aho, M. (2023). Sustainable RF Wireless Energy Transfer for Massive IoT: Enablers and Challenges. </w:t>
      </w:r>
      <w:r>
        <w:rPr>
          <w:i/>
          <w:iCs/>
        </w:rPr>
        <w:t>IEEE Access</w:t>
      </w:r>
      <w:r>
        <w:t xml:space="preserve">, </w:t>
      </w:r>
      <w:r>
        <w:rPr>
          <w:i/>
          <w:iCs/>
        </w:rPr>
        <w:t>11</w:t>
      </w:r>
      <w:r>
        <w:t>, 133979–133992. https://doi.org/10.1109/ACCESS.2023.3337214</w:t>
      </w:r>
    </w:p>
    <w:p w14:paraId="5B860F26" w14:textId="77777777" w:rsidR="0028676F" w:rsidRDefault="0028676F" w:rsidP="0028676F">
      <w:pPr>
        <w:pStyle w:val="Bibliography"/>
      </w:pPr>
      <w:proofErr w:type="spellStart"/>
      <w:r>
        <w:lastRenderedPageBreak/>
        <w:t>Routray</w:t>
      </w:r>
      <w:proofErr w:type="spellEnd"/>
      <w:r>
        <w:t xml:space="preserve">, S. K., &amp; Mohanty, S. (2024). Narrowband IoT: Principles, Potentials, and Applications. </w:t>
      </w:r>
      <w:r>
        <w:rPr>
          <w:i/>
          <w:iCs/>
        </w:rPr>
        <w:t>International Journal of Hyperconnectivity and the Internet of Things</w:t>
      </w:r>
      <w:r>
        <w:t xml:space="preserve">, </w:t>
      </w:r>
      <w:r>
        <w:rPr>
          <w:i/>
          <w:iCs/>
        </w:rPr>
        <w:t>8</w:t>
      </w:r>
      <w:r>
        <w:t>(1), 1–13. https://doi.org/10.4018/IJHIoT.336856</w:t>
      </w:r>
    </w:p>
    <w:p w14:paraId="41000011" w14:textId="77777777" w:rsidR="0028676F" w:rsidRDefault="0028676F" w:rsidP="0028676F">
      <w:pPr>
        <w:pStyle w:val="Bibliography"/>
      </w:pPr>
      <w:r>
        <w:t xml:space="preserve">Saha, D., Padhiary, M., Barbhuiya, J. A., Chakrabarty, T., &amp; Sethi, L. N. (2023). Development of an IOT based Solenoid Controlled Pressure Regulation System for Precision Sprayer. </w:t>
      </w:r>
      <w:r>
        <w:rPr>
          <w:i/>
          <w:iCs/>
        </w:rPr>
        <w:t>International Journal for Research in Applied Science and Engineering Technology</w:t>
      </w:r>
      <w:r>
        <w:t xml:space="preserve">, </w:t>
      </w:r>
      <w:r>
        <w:rPr>
          <w:i/>
          <w:iCs/>
        </w:rPr>
        <w:t>11</w:t>
      </w:r>
      <w:r>
        <w:t>(7), 2210–2216. https://doi.org/10.22214/ijraset.2023.55103</w:t>
      </w:r>
    </w:p>
    <w:p w14:paraId="380F6F28" w14:textId="77777777" w:rsidR="0028676F" w:rsidRDefault="0028676F" w:rsidP="0028676F">
      <w:pPr>
        <w:pStyle w:val="Bibliography"/>
      </w:pPr>
      <w:r>
        <w:t xml:space="preserve">Saha, S., &amp; Bhardwaj, A. (2025). A narrative review of artificial intelligence to optimize the use of fertilizers: A game changing opportunity. </w:t>
      </w:r>
      <w:r>
        <w:rPr>
          <w:i/>
          <w:iCs/>
        </w:rPr>
        <w:t>Crop, Forage &amp; Turfgrass Management</w:t>
      </w:r>
      <w:r>
        <w:t xml:space="preserve">, </w:t>
      </w:r>
      <w:r>
        <w:rPr>
          <w:i/>
          <w:iCs/>
        </w:rPr>
        <w:t>11</w:t>
      </w:r>
      <w:r>
        <w:t>(1), e70027. https://doi.org/10.1002/cft2.70027</w:t>
      </w:r>
    </w:p>
    <w:p w14:paraId="43282959" w14:textId="77777777" w:rsidR="0028676F" w:rsidRDefault="0028676F" w:rsidP="0028676F">
      <w:pPr>
        <w:pStyle w:val="Bibliography"/>
      </w:pPr>
      <w:r>
        <w:t xml:space="preserve">Sahu, B. (2024). Artificial Intelligence and Automation in Smart Agriculture: A Comprehensive Review of Precision Farming, All-Terrain Vehicles, IoT Innovations, and Environmental Impact Mitigation. </w:t>
      </w:r>
      <w:r>
        <w:rPr>
          <w:i/>
          <w:iCs/>
        </w:rPr>
        <w:t>International Journal of Science and Research (IJSR)</w:t>
      </w:r>
      <w:r>
        <w:t xml:space="preserve">, </w:t>
      </w:r>
      <w:r>
        <w:rPr>
          <w:i/>
          <w:iCs/>
        </w:rPr>
        <w:t>13</w:t>
      </w:r>
      <w:r>
        <w:t>(11), 656–665. https://doi.org/10.21275/SR241110184009</w:t>
      </w:r>
    </w:p>
    <w:p w14:paraId="76C710AC" w14:textId="77777777" w:rsidR="0028676F" w:rsidRDefault="0028676F" w:rsidP="0028676F">
      <w:pPr>
        <w:pStyle w:val="Bibliography"/>
      </w:pPr>
      <w:r>
        <w:t xml:space="preserve">Samal, A., Samal, L., Swain, A. K., &amp; Mahapatra, K. (2023). Integrated IoT-Based Air Quality Monitoring and Prediction System: A Hybrid Approach. </w:t>
      </w:r>
      <w:r>
        <w:rPr>
          <w:i/>
          <w:iCs/>
        </w:rPr>
        <w:t>2023 IEEE International Symposium on Smart Electronic Systems (</w:t>
      </w:r>
      <w:proofErr w:type="spellStart"/>
      <w:r>
        <w:rPr>
          <w:i/>
          <w:iCs/>
        </w:rPr>
        <w:t>iSES</w:t>
      </w:r>
      <w:proofErr w:type="spellEnd"/>
      <w:r>
        <w:rPr>
          <w:i/>
          <w:iCs/>
        </w:rPr>
        <w:t>)</w:t>
      </w:r>
      <w:r>
        <w:t>, 441–444. https://doi.org/10.1109/iSES58672.2023.00099</w:t>
      </w:r>
    </w:p>
    <w:p w14:paraId="4DD7926A" w14:textId="77777777" w:rsidR="0028676F" w:rsidRDefault="0028676F" w:rsidP="0028676F">
      <w:pPr>
        <w:pStyle w:val="Bibliography"/>
      </w:pPr>
      <w:r>
        <w:t xml:space="preserve">Sathya, D., Thangamani, R., &amp; Balaji, B. S. (2024). The Revolution of Edge Computing in Smart Farming. In S. Balasubramanian, G. Natarajan, &amp; P. R. Chelliah (Eds.), </w:t>
      </w:r>
      <w:r>
        <w:rPr>
          <w:i/>
          <w:iCs/>
        </w:rPr>
        <w:t>Intelligent Robots and Drones for Precision Agriculture</w:t>
      </w:r>
      <w:r>
        <w:t xml:space="preserve"> (pp. 351–389). Springer Nature Switzerland. https://doi.org/10.1007/978-3-031-51195-0_17</w:t>
      </w:r>
    </w:p>
    <w:p w14:paraId="6218D721" w14:textId="77777777" w:rsidR="0028676F" w:rsidRDefault="0028676F" w:rsidP="0028676F">
      <w:pPr>
        <w:pStyle w:val="Bibliography"/>
      </w:pPr>
      <w:r>
        <w:t xml:space="preserve">Selvaprasanth, P., &amp; Malathy, R. (2025). Revolutionizing structural health monitoring in marine environment with internet of things: A comprehensive review. </w:t>
      </w:r>
      <w:r>
        <w:rPr>
          <w:i/>
          <w:iCs/>
        </w:rPr>
        <w:t>Innovative Infrastructure Solutions</w:t>
      </w:r>
      <w:r>
        <w:t xml:space="preserve">, </w:t>
      </w:r>
      <w:r>
        <w:rPr>
          <w:i/>
          <w:iCs/>
        </w:rPr>
        <w:t>10</w:t>
      </w:r>
      <w:r>
        <w:t>(2), 62. https://doi.org/10.1007/s41062-025-01874-6</w:t>
      </w:r>
    </w:p>
    <w:p w14:paraId="6E01F908" w14:textId="77777777" w:rsidR="0028676F" w:rsidRDefault="0028676F" w:rsidP="0028676F">
      <w:pPr>
        <w:pStyle w:val="Bibliography"/>
      </w:pPr>
      <w:r>
        <w:t xml:space="preserve">Sharma, K., &amp; </w:t>
      </w:r>
      <w:proofErr w:type="spellStart"/>
      <w:r>
        <w:t>Shivandu</w:t>
      </w:r>
      <w:proofErr w:type="spellEnd"/>
      <w:r>
        <w:t xml:space="preserve">, S. K. (2024). Integrating artificial intelligence and Internet of Things (IoT) for enhanced crop monitoring and management in precision agriculture. </w:t>
      </w:r>
      <w:r>
        <w:rPr>
          <w:i/>
          <w:iCs/>
        </w:rPr>
        <w:t>Sensors International</w:t>
      </w:r>
      <w:r>
        <w:t xml:space="preserve">, </w:t>
      </w:r>
      <w:r>
        <w:rPr>
          <w:i/>
          <w:iCs/>
        </w:rPr>
        <w:t>5</w:t>
      </w:r>
      <w:r>
        <w:t>, 100292. https://doi.org/10.1016/j.sintl.2024.100292</w:t>
      </w:r>
    </w:p>
    <w:p w14:paraId="5CBBA543" w14:textId="77777777" w:rsidR="0028676F" w:rsidRDefault="0028676F" w:rsidP="0028676F">
      <w:pPr>
        <w:pStyle w:val="Bibliography"/>
      </w:pPr>
      <w:r>
        <w:t xml:space="preserve">Simionescu, M., &amp; </w:t>
      </w:r>
      <w:proofErr w:type="spellStart"/>
      <w:r>
        <w:t>Strielkowski</w:t>
      </w:r>
      <w:proofErr w:type="spellEnd"/>
      <w:r>
        <w:t xml:space="preserve">, W. (2024). The Role of the Internet of Things in Enhancing Sustainable Urban Energy Systems: A Review of Lessons Learned from the COVID-19 Pandemic. </w:t>
      </w:r>
      <w:r>
        <w:rPr>
          <w:i/>
          <w:iCs/>
        </w:rPr>
        <w:t>Journal of Urban Technology</w:t>
      </w:r>
      <w:r>
        <w:t>, 1–30. https://doi.org/10.1080/10630732.2024.2411932</w:t>
      </w:r>
    </w:p>
    <w:p w14:paraId="25BFD0D6" w14:textId="77777777" w:rsidR="0028676F" w:rsidRDefault="0028676F" w:rsidP="0028676F">
      <w:pPr>
        <w:pStyle w:val="Bibliography"/>
      </w:pPr>
      <w:r>
        <w:lastRenderedPageBreak/>
        <w:t xml:space="preserve">Singh, R., Nisha, R., Naik, R., Upendar, K., Nickhil, C., &amp; Deka, S. C. (2024). Sensor fusion techniques in deep learning for multimodal fruit and vegetable quality assessment: A comprehensive review. </w:t>
      </w:r>
      <w:r>
        <w:rPr>
          <w:i/>
          <w:iCs/>
        </w:rPr>
        <w:t>Journal of Food Measurement and Characterization</w:t>
      </w:r>
      <w:r>
        <w:t xml:space="preserve">, </w:t>
      </w:r>
      <w:r>
        <w:rPr>
          <w:i/>
          <w:iCs/>
        </w:rPr>
        <w:t>18</w:t>
      </w:r>
      <w:r>
        <w:t>(9), 8088–8109. https://doi.org/10.1007/s11694-024-02789-z</w:t>
      </w:r>
    </w:p>
    <w:p w14:paraId="4ABB5EE2" w14:textId="77777777" w:rsidR="0028676F" w:rsidRDefault="0028676F" w:rsidP="0028676F">
      <w:pPr>
        <w:pStyle w:val="Bibliography"/>
      </w:pPr>
      <w:r>
        <w:t xml:space="preserve">Stanco, G., Navarro, A., Frattini, F., </w:t>
      </w:r>
      <w:proofErr w:type="spellStart"/>
      <w:r>
        <w:t>Ventre</w:t>
      </w:r>
      <w:proofErr w:type="spellEnd"/>
      <w:r>
        <w:t xml:space="preserve">, G., &amp; Botta, A. (2024). A comprehensive survey on the security of low power wide area networks for the Internet of Things. </w:t>
      </w:r>
      <w:r>
        <w:rPr>
          <w:i/>
          <w:iCs/>
        </w:rPr>
        <w:t>ICT Express</w:t>
      </w:r>
      <w:r>
        <w:t xml:space="preserve">, </w:t>
      </w:r>
      <w:r>
        <w:rPr>
          <w:i/>
          <w:iCs/>
        </w:rPr>
        <w:t>10</w:t>
      </w:r>
      <w:r>
        <w:t>(3), 519–552. https://doi.org/10.1016/j.icte.2024.03.003</w:t>
      </w:r>
    </w:p>
    <w:p w14:paraId="1133E656" w14:textId="77777777" w:rsidR="0028676F" w:rsidRDefault="0028676F" w:rsidP="0028676F">
      <w:pPr>
        <w:pStyle w:val="Bibliography"/>
      </w:pPr>
      <w:proofErr w:type="spellStart"/>
      <w:r>
        <w:t>Sugiharto</w:t>
      </w:r>
      <w:proofErr w:type="spellEnd"/>
      <w:r>
        <w:t xml:space="preserve">, W. H., Susanto, H., &amp; </w:t>
      </w:r>
      <w:proofErr w:type="spellStart"/>
      <w:r>
        <w:t>Prasetijo</w:t>
      </w:r>
      <w:proofErr w:type="spellEnd"/>
      <w:r>
        <w:t xml:space="preserve">, A. B. (2024). Selecting IoT-Enabled Water Quality Index Parameters for Smart Environmental Management. </w:t>
      </w:r>
      <w:r>
        <w:rPr>
          <w:i/>
          <w:iCs/>
        </w:rPr>
        <w:t xml:space="preserve">Instrumentation </w:t>
      </w:r>
      <w:proofErr w:type="spellStart"/>
      <w:r>
        <w:rPr>
          <w:i/>
          <w:iCs/>
        </w:rPr>
        <w:t>Mesure</w:t>
      </w:r>
      <w:proofErr w:type="spellEnd"/>
      <w:r>
        <w:rPr>
          <w:i/>
          <w:iCs/>
        </w:rPr>
        <w:t xml:space="preserve"> </w:t>
      </w:r>
      <w:proofErr w:type="spellStart"/>
      <w:r>
        <w:rPr>
          <w:i/>
          <w:iCs/>
        </w:rPr>
        <w:t>Métrologie</w:t>
      </w:r>
      <w:proofErr w:type="spellEnd"/>
      <w:r>
        <w:t xml:space="preserve">, </w:t>
      </w:r>
      <w:r>
        <w:rPr>
          <w:i/>
          <w:iCs/>
        </w:rPr>
        <w:t>23</w:t>
      </w:r>
      <w:r>
        <w:t>(4). https://doi.org/10.18280/i2m.230401</w:t>
      </w:r>
    </w:p>
    <w:p w14:paraId="0F1829BE" w14:textId="77777777" w:rsidR="0028676F" w:rsidRDefault="0028676F" w:rsidP="0028676F">
      <w:pPr>
        <w:pStyle w:val="Bibliography"/>
      </w:pPr>
      <w:r>
        <w:t xml:space="preserve">Tabassum, S., Vijay Babu, A. R., &amp; Dheer, D. K. (2024). A comprehensive exploration of IoT-enabled smart grid systems: Power quality issues, solutions, and challenges. </w:t>
      </w:r>
      <w:r>
        <w:rPr>
          <w:i/>
          <w:iCs/>
        </w:rPr>
        <w:t>Science and Technology for Energy Transition</w:t>
      </w:r>
      <w:r>
        <w:t xml:space="preserve">, </w:t>
      </w:r>
      <w:r>
        <w:rPr>
          <w:i/>
          <w:iCs/>
        </w:rPr>
        <w:t>79</w:t>
      </w:r>
      <w:r>
        <w:t>, 62. https://doi.org/10.2516/stet/2024056</w:t>
      </w:r>
    </w:p>
    <w:p w14:paraId="2D060FDA" w14:textId="77777777" w:rsidR="0028676F" w:rsidRDefault="0028676F" w:rsidP="0028676F">
      <w:pPr>
        <w:pStyle w:val="Bibliography"/>
      </w:pPr>
      <w:r>
        <w:t xml:space="preserve">Vasconcelos, A. R. C., De Matos, R. A., Silveira, M. V., &amp; Mesquita, E. (2024a). Applications of Smart and Self-Sensing Materials for Structural Health Monitoring in Civil Engineering: A Systematic Review. </w:t>
      </w:r>
      <w:r>
        <w:rPr>
          <w:i/>
          <w:iCs/>
        </w:rPr>
        <w:t>Buildings</w:t>
      </w:r>
      <w:r>
        <w:t xml:space="preserve">, </w:t>
      </w:r>
      <w:r>
        <w:rPr>
          <w:i/>
          <w:iCs/>
        </w:rPr>
        <w:t>14</w:t>
      </w:r>
      <w:r>
        <w:t>(8), 2345. https://doi.org/10.3390/buildings14082345</w:t>
      </w:r>
    </w:p>
    <w:p w14:paraId="5C9AF004" w14:textId="77777777" w:rsidR="0028676F" w:rsidRDefault="0028676F" w:rsidP="0028676F">
      <w:pPr>
        <w:pStyle w:val="Bibliography"/>
      </w:pPr>
      <w:r>
        <w:t xml:space="preserve">Vasconcelos, A. R. C., De Matos, R. A., Silveira, M. V., &amp; Mesquita, E. (2024b). Applications of Smart and Self-Sensing Materials for Structural Health Monitoring in Civil Engineering: A Systematic Review. </w:t>
      </w:r>
      <w:r>
        <w:rPr>
          <w:i/>
          <w:iCs/>
        </w:rPr>
        <w:t>Buildings</w:t>
      </w:r>
      <w:r>
        <w:t xml:space="preserve">, </w:t>
      </w:r>
      <w:r>
        <w:rPr>
          <w:i/>
          <w:iCs/>
        </w:rPr>
        <w:t>14</w:t>
      </w:r>
      <w:r>
        <w:t>(8), 2345. https://doi.org/10.3390/buildings14082345</w:t>
      </w:r>
    </w:p>
    <w:p w14:paraId="3EF6B0C8" w14:textId="77777777" w:rsidR="0028676F" w:rsidRDefault="0028676F" w:rsidP="0028676F">
      <w:pPr>
        <w:pStyle w:val="Bibliography"/>
      </w:pPr>
      <w:r>
        <w:t xml:space="preserve">Verma, R. K., &amp; Kishor, K. (2024). Image Processing Applications in Agriculture </w:t>
      </w:r>
      <w:proofErr w:type="gramStart"/>
      <w:r>
        <w:t>With</w:t>
      </w:r>
      <w:proofErr w:type="gramEnd"/>
      <w:r>
        <w:t xml:space="preserve"> the Help of AI: In M. A. Khan, R. Khan, P. Praveen, A. R. Verma, &amp; M. K. Panda (Eds.), </w:t>
      </w:r>
      <w:r>
        <w:rPr>
          <w:i/>
          <w:iCs/>
        </w:rPr>
        <w:t>Advances in Web Technologies and Engineering</w:t>
      </w:r>
      <w:r>
        <w:t xml:space="preserve"> (pp. 162–181). IGI Global. https://doi.org/10.4018/979-8-3693-0782-3.ch010</w:t>
      </w:r>
    </w:p>
    <w:p w14:paraId="18E8AEA4" w14:textId="77777777" w:rsidR="0028676F" w:rsidRDefault="0028676F" w:rsidP="0028676F">
      <w:pPr>
        <w:pStyle w:val="Bibliography"/>
      </w:pPr>
      <w:r>
        <w:t xml:space="preserve">Vijayan, D. S., </w:t>
      </w:r>
      <w:proofErr w:type="spellStart"/>
      <w:r>
        <w:t>Sivasuriyan</w:t>
      </w:r>
      <w:proofErr w:type="spellEnd"/>
      <w:r>
        <w:t xml:space="preserve">, A., Devarajan, P., Krejsa, M., Chalecki, M., </w:t>
      </w:r>
      <w:proofErr w:type="spellStart"/>
      <w:r>
        <w:t>Żółtowski</w:t>
      </w:r>
      <w:proofErr w:type="spellEnd"/>
      <w:r>
        <w:t xml:space="preserve">, M., </w:t>
      </w:r>
      <w:proofErr w:type="spellStart"/>
      <w:r>
        <w:t>Kozarzewska</w:t>
      </w:r>
      <w:proofErr w:type="spellEnd"/>
      <w:r>
        <w:t xml:space="preserve">, A., &amp; Koda, E. (2023a). Development of Intelligent Technologies in SHM on the Innovative Diagnosis in Civil Engineering—A Comprehensive Review. </w:t>
      </w:r>
      <w:r>
        <w:rPr>
          <w:i/>
          <w:iCs/>
        </w:rPr>
        <w:t>Buildings</w:t>
      </w:r>
      <w:r>
        <w:t xml:space="preserve">, </w:t>
      </w:r>
      <w:r>
        <w:rPr>
          <w:i/>
          <w:iCs/>
        </w:rPr>
        <w:t>13</w:t>
      </w:r>
      <w:r>
        <w:t>(8), 1903. https://doi.org/10.3390/buildings13081903</w:t>
      </w:r>
    </w:p>
    <w:p w14:paraId="31809615" w14:textId="77777777" w:rsidR="0028676F" w:rsidRDefault="0028676F" w:rsidP="0028676F">
      <w:pPr>
        <w:pStyle w:val="Bibliography"/>
      </w:pPr>
      <w:r>
        <w:t xml:space="preserve">Vijayan, D. S., </w:t>
      </w:r>
      <w:proofErr w:type="spellStart"/>
      <w:r>
        <w:t>Sivasuriyan</w:t>
      </w:r>
      <w:proofErr w:type="spellEnd"/>
      <w:r>
        <w:t xml:space="preserve">, A., Devarajan, P., Krejsa, M., Chalecki, M., </w:t>
      </w:r>
      <w:proofErr w:type="spellStart"/>
      <w:r>
        <w:t>Żółtowski</w:t>
      </w:r>
      <w:proofErr w:type="spellEnd"/>
      <w:r>
        <w:t xml:space="preserve">, M., </w:t>
      </w:r>
      <w:proofErr w:type="spellStart"/>
      <w:r>
        <w:t>Kozarzewska</w:t>
      </w:r>
      <w:proofErr w:type="spellEnd"/>
      <w:r>
        <w:t xml:space="preserve">, A., &amp; Koda, E. (2023b). Development of Intelligent Technologies in SHM on the Innovative Diagnosis in Civil Engineering—A Comprehensive Review. </w:t>
      </w:r>
      <w:r>
        <w:rPr>
          <w:i/>
          <w:iCs/>
        </w:rPr>
        <w:t>Buildings</w:t>
      </w:r>
      <w:r>
        <w:t xml:space="preserve">, </w:t>
      </w:r>
      <w:r>
        <w:rPr>
          <w:i/>
          <w:iCs/>
        </w:rPr>
        <w:t>13</w:t>
      </w:r>
      <w:r>
        <w:t>(8), 1903. https://doi.org/10.3390/buildings13081903</w:t>
      </w:r>
    </w:p>
    <w:p w14:paraId="2D0A6890" w14:textId="77777777" w:rsidR="0028676F" w:rsidRDefault="0028676F" w:rsidP="0028676F">
      <w:pPr>
        <w:pStyle w:val="Bibliography"/>
      </w:pPr>
      <w:r>
        <w:lastRenderedPageBreak/>
        <w:t xml:space="preserve">Wang, M., &amp; Yin, X. (2022). Construction and maintenance of urban underground infrastructure with digital technologies. </w:t>
      </w:r>
      <w:r>
        <w:rPr>
          <w:i/>
          <w:iCs/>
        </w:rPr>
        <w:t>Automation in Construction</w:t>
      </w:r>
      <w:r>
        <w:t xml:space="preserve">, </w:t>
      </w:r>
      <w:r>
        <w:rPr>
          <w:i/>
          <w:iCs/>
        </w:rPr>
        <w:t>141</w:t>
      </w:r>
      <w:r>
        <w:t>, 104464. https://doi.org/10.1016/j.autcon.2022.104464</w:t>
      </w:r>
    </w:p>
    <w:p w14:paraId="035A3A5A" w14:textId="77777777" w:rsidR="0028676F" w:rsidRDefault="0028676F" w:rsidP="0028676F">
      <w:pPr>
        <w:pStyle w:val="Bibliography"/>
      </w:pPr>
      <w:r>
        <w:t xml:space="preserve">Yadav, S., Singh, P., Yadav, P., Srivastav, P., Yadav, S. K., &amp; Singh, S. (2024). Implementation of Solar Powered Based Smart Drip Irrigation System Using IoT. </w:t>
      </w:r>
      <w:r>
        <w:rPr>
          <w:i/>
          <w:iCs/>
        </w:rPr>
        <w:t>2024 10th International Conference on Electrical Energy Systems (ICEES)</w:t>
      </w:r>
      <w:r>
        <w:t>, 1–6. https://doi.org/10.1109/ICEES61253.2024.10776923</w:t>
      </w:r>
    </w:p>
    <w:p w14:paraId="377D4099" w14:textId="77777777" w:rsidR="0028676F" w:rsidRDefault="0028676F" w:rsidP="0028676F">
      <w:pPr>
        <w:pStyle w:val="Bibliography"/>
      </w:pPr>
      <w:r>
        <w:t xml:space="preserve">Yang, D., &amp; Zhao, J. (2023). Acoustic Wake-Up Technology for Microsystems: A Review. </w:t>
      </w:r>
      <w:r>
        <w:rPr>
          <w:i/>
          <w:iCs/>
        </w:rPr>
        <w:t>Micromachines</w:t>
      </w:r>
      <w:r>
        <w:t xml:space="preserve">, </w:t>
      </w:r>
      <w:r>
        <w:rPr>
          <w:i/>
          <w:iCs/>
        </w:rPr>
        <w:t>14</w:t>
      </w:r>
      <w:r>
        <w:t>(1), 129. https://doi.org/10.3390/mi14010129</w:t>
      </w:r>
    </w:p>
    <w:p w14:paraId="5B24065F" w14:textId="77777777" w:rsidR="0028676F" w:rsidRDefault="0028676F" w:rsidP="0028676F">
      <w:pPr>
        <w:pStyle w:val="Bibliography"/>
      </w:pPr>
      <w:r>
        <w:t xml:space="preserve">Ye, Z., Wei, Y., Yang, S., Li, P., Yang, F., Yang, B., &amp; Wang, L. (2024). IoT-enhanced smart road infrastructure systems for comprehensive real-time monitoring. </w:t>
      </w:r>
      <w:r>
        <w:rPr>
          <w:i/>
          <w:iCs/>
        </w:rPr>
        <w:t>Internet of Things and Cyber-Physical Systems</w:t>
      </w:r>
      <w:r>
        <w:t xml:space="preserve">, </w:t>
      </w:r>
      <w:r>
        <w:rPr>
          <w:i/>
          <w:iCs/>
        </w:rPr>
        <w:t>4</w:t>
      </w:r>
      <w:r>
        <w:t>, 235–249. https://doi.org/10.1016/j.iotcps.2024.01.002</w:t>
      </w:r>
    </w:p>
    <w:p w14:paraId="10154DB8" w14:textId="77777777" w:rsidR="0028676F" w:rsidRDefault="0028676F" w:rsidP="0028676F">
      <w:pPr>
        <w:pStyle w:val="Bibliography"/>
      </w:pPr>
      <w:proofErr w:type="spellStart"/>
      <w:r>
        <w:t>Yosefi</w:t>
      </w:r>
      <w:proofErr w:type="spellEnd"/>
      <w:r>
        <w:t xml:space="preserve">, A., &amp; Nasseri, H. (2024). A Review Investigation of Damage Identification in Structures via Internet of Things. </w:t>
      </w:r>
      <w:r>
        <w:rPr>
          <w:i/>
          <w:iCs/>
        </w:rPr>
        <w:t>Computational Engineering and Physical Modeling</w:t>
      </w:r>
      <w:r>
        <w:t xml:space="preserve">, </w:t>
      </w:r>
      <w:r>
        <w:rPr>
          <w:i/>
          <w:iCs/>
        </w:rPr>
        <w:t>7</w:t>
      </w:r>
      <w:r>
        <w:t>(1). https://doi.org/10.22115/cepm.2024.450000.1295</w:t>
      </w:r>
    </w:p>
    <w:p w14:paraId="1C535234" w14:textId="77777777" w:rsidR="0028676F" w:rsidRDefault="0028676F" w:rsidP="0028676F">
      <w:pPr>
        <w:pStyle w:val="Bibliography"/>
      </w:pPr>
      <w:proofErr w:type="spellStart"/>
      <w:r>
        <w:t>Zakariazadeh</w:t>
      </w:r>
      <w:proofErr w:type="spellEnd"/>
      <w:r>
        <w:t xml:space="preserve">, A., </w:t>
      </w:r>
      <w:proofErr w:type="spellStart"/>
      <w:r>
        <w:t>Ahshan</w:t>
      </w:r>
      <w:proofErr w:type="spellEnd"/>
      <w:r>
        <w:t xml:space="preserve">, R., Al Abri, R., &amp; Al-Abri, M. (2024). Renewable energy integration in sustainable water systems: A review. </w:t>
      </w:r>
      <w:r>
        <w:rPr>
          <w:i/>
          <w:iCs/>
        </w:rPr>
        <w:t>Cleaner Engineering and Technology</w:t>
      </w:r>
      <w:r>
        <w:t xml:space="preserve">, </w:t>
      </w:r>
      <w:r>
        <w:rPr>
          <w:i/>
          <w:iCs/>
        </w:rPr>
        <w:t>18</w:t>
      </w:r>
      <w:r>
        <w:t>, 100722. https://doi.org/10.1016/j.clet.2024.100722</w:t>
      </w:r>
    </w:p>
    <w:p w14:paraId="69C2BF8E" w14:textId="6E6F0AB4" w:rsidR="00C139E1" w:rsidRPr="00FC58B2" w:rsidRDefault="00CF0192" w:rsidP="0009443F">
      <w:pPr>
        <w:pStyle w:val="Heading3"/>
        <w:spacing w:line="240" w:lineRule="auto"/>
        <w:rPr>
          <w:rFonts w:asciiTheme="majorHAnsi" w:hAnsiTheme="majorHAnsi" w:cstheme="majorHAnsi"/>
          <w:sz w:val="22"/>
          <w:szCs w:val="22"/>
        </w:rPr>
      </w:pPr>
      <w:r w:rsidRPr="00FC58B2">
        <w:rPr>
          <w:rFonts w:asciiTheme="majorHAnsi" w:hAnsiTheme="majorHAnsi" w:cstheme="majorHAnsi"/>
          <w:b w:val="0"/>
          <w:sz w:val="22"/>
          <w:szCs w:val="22"/>
          <w:lang w:val="en-GB"/>
        </w:rPr>
        <w:fldChar w:fldCharType="end"/>
      </w:r>
    </w:p>
    <w:sectPr w:rsidR="00C139E1" w:rsidRPr="00FC58B2" w:rsidSect="00FC58B2">
      <w:type w:val="continuous"/>
      <w:pgSz w:w="12240" w:h="15840"/>
      <w:pgMar w:top="964" w:right="851" w:bottom="964" w:left="9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F3207" w14:textId="77777777" w:rsidR="009D27F0" w:rsidRDefault="009D27F0">
      <w:pPr>
        <w:spacing w:after="0" w:line="240" w:lineRule="auto"/>
      </w:pPr>
      <w:r>
        <w:separator/>
      </w:r>
    </w:p>
  </w:endnote>
  <w:endnote w:type="continuationSeparator" w:id="0">
    <w:p w14:paraId="7873C63D" w14:textId="77777777" w:rsidR="009D27F0" w:rsidRDefault="009D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1037" w14:textId="77777777" w:rsidR="007758C9" w:rsidRDefault="00775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C0007" w14:textId="77777777" w:rsidR="007758C9" w:rsidRDefault="007758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312C6" w14:textId="77777777" w:rsidR="007758C9" w:rsidRDefault="00775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0083A" w14:textId="77777777" w:rsidR="009D27F0" w:rsidRDefault="009D27F0">
      <w:pPr>
        <w:spacing w:after="0" w:line="240" w:lineRule="auto"/>
      </w:pPr>
      <w:r>
        <w:separator/>
      </w:r>
    </w:p>
  </w:footnote>
  <w:footnote w:type="continuationSeparator" w:id="0">
    <w:p w14:paraId="29669D95" w14:textId="77777777" w:rsidR="009D27F0" w:rsidRDefault="009D2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D8CC" w14:textId="73A70FF1" w:rsidR="007758C9" w:rsidRDefault="00000000">
    <w:pPr>
      <w:pStyle w:val="Header"/>
    </w:pPr>
    <w:r>
      <w:rPr>
        <w:noProof/>
      </w:rPr>
      <w:pict w14:anchorId="6680B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530313" o:spid="_x0000_s1026" type="#_x0000_t136" style="position:absolute;margin-left:0;margin-top:0;width:661.35pt;height:73.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FEBE8" w14:textId="57B3785D" w:rsidR="007758C9" w:rsidRDefault="00000000">
    <w:pPr>
      <w:pStyle w:val="Header"/>
    </w:pPr>
    <w:r>
      <w:rPr>
        <w:noProof/>
      </w:rPr>
      <w:pict w14:anchorId="6448C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530314" o:spid="_x0000_s1027" type="#_x0000_t136" style="position:absolute;margin-left:0;margin-top:0;width:661.35pt;height:73.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95F0D" w14:textId="609904CF" w:rsidR="007758C9" w:rsidRDefault="00000000">
    <w:pPr>
      <w:pStyle w:val="Header"/>
    </w:pPr>
    <w:r>
      <w:rPr>
        <w:noProof/>
      </w:rPr>
      <w:pict w14:anchorId="7E496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530312" o:spid="_x0000_s1025" type="#_x0000_t136" style="position:absolute;margin-left:0;margin-top:0;width:661.35pt;height:73.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1D98"/>
    <w:multiLevelType w:val="multilevel"/>
    <w:tmpl w:val="F0C0AF52"/>
    <w:lvl w:ilvl="0">
      <w:start w:val="1"/>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 w15:restartNumberingAfterBreak="0">
    <w:nsid w:val="056C1FB0"/>
    <w:multiLevelType w:val="hybridMultilevel"/>
    <w:tmpl w:val="AD3E979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2449DF"/>
    <w:multiLevelType w:val="multilevel"/>
    <w:tmpl w:val="A398A8B8"/>
    <w:lvl w:ilvl="0">
      <w:start w:val="1"/>
      <w:numFmt w:val="upperRoman"/>
      <w:lvlText w:val="%1."/>
      <w:lvlJc w:val="right"/>
      <w:pPr>
        <w:ind w:left="720" w:hanging="360"/>
      </w:pPr>
      <w:rPr>
        <w:rFonts w:hint="default"/>
        <w:b/>
      </w:rPr>
    </w:lvl>
    <w:lvl w:ilvl="1">
      <w:start w:val="1"/>
      <w:numFmt w:val="decimal"/>
      <w:isLgl/>
      <w:lvlText w:val="%1.%2"/>
      <w:lvlJc w:val="left"/>
      <w:pPr>
        <w:ind w:left="644" w:hanging="360"/>
      </w:pPr>
      <w:rPr>
        <w:rFonts w:asciiTheme="majorHAnsi" w:hAnsiTheme="majorHAnsi" w:hint="default"/>
        <w:b/>
        <w:sz w:val="22"/>
      </w:rPr>
    </w:lvl>
    <w:lvl w:ilvl="2">
      <w:start w:val="1"/>
      <w:numFmt w:val="decimal"/>
      <w:isLgl/>
      <w:lvlText w:val="%1.%2.%3"/>
      <w:lvlJc w:val="left"/>
      <w:pPr>
        <w:ind w:left="1080" w:hanging="720"/>
      </w:pPr>
      <w:rPr>
        <w:rFonts w:asciiTheme="majorHAnsi" w:hAnsiTheme="majorHAnsi" w:hint="default"/>
        <w:b/>
        <w:sz w:val="22"/>
      </w:rPr>
    </w:lvl>
    <w:lvl w:ilvl="3">
      <w:start w:val="1"/>
      <w:numFmt w:val="decimal"/>
      <w:isLgl/>
      <w:lvlText w:val="%1.%2.%3.%4"/>
      <w:lvlJc w:val="left"/>
      <w:pPr>
        <w:ind w:left="1440" w:hanging="1080"/>
      </w:pPr>
      <w:rPr>
        <w:rFonts w:asciiTheme="majorHAnsi" w:hAnsiTheme="majorHAnsi" w:hint="default"/>
        <w:b/>
        <w:sz w:val="22"/>
      </w:rPr>
    </w:lvl>
    <w:lvl w:ilvl="4">
      <w:start w:val="1"/>
      <w:numFmt w:val="decimal"/>
      <w:isLgl/>
      <w:lvlText w:val="%1.%2.%3.%4.%5"/>
      <w:lvlJc w:val="left"/>
      <w:pPr>
        <w:ind w:left="1440" w:hanging="1080"/>
      </w:pPr>
      <w:rPr>
        <w:rFonts w:asciiTheme="majorHAnsi" w:hAnsiTheme="majorHAnsi" w:hint="default"/>
        <w:b/>
        <w:sz w:val="22"/>
      </w:rPr>
    </w:lvl>
    <w:lvl w:ilvl="5">
      <w:start w:val="1"/>
      <w:numFmt w:val="decimal"/>
      <w:isLgl/>
      <w:lvlText w:val="%1.%2.%3.%4.%5.%6"/>
      <w:lvlJc w:val="left"/>
      <w:pPr>
        <w:ind w:left="1800" w:hanging="1440"/>
      </w:pPr>
      <w:rPr>
        <w:rFonts w:asciiTheme="majorHAnsi" w:hAnsiTheme="majorHAnsi" w:hint="default"/>
        <w:b/>
        <w:sz w:val="22"/>
      </w:rPr>
    </w:lvl>
    <w:lvl w:ilvl="6">
      <w:start w:val="1"/>
      <w:numFmt w:val="decimal"/>
      <w:isLgl/>
      <w:lvlText w:val="%1.%2.%3.%4.%5.%6.%7"/>
      <w:lvlJc w:val="left"/>
      <w:pPr>
        <w:ind w:left="1800" w:hanging="1440"/>
      </w:pPr>
      <w:rPr>
        <w:rFonts w:asciiTheme="majorHAnsi" w:hAnsiTheme="majorHAnsi" w:hint="default"/>
        <w:b/>
        <w:sz w:val="22"/>
      </w:rPr>
    </w:lvl>
    <w:lvl w:ilvl="7">
      <w:start w:val="1"/>
      <w:numFmt w:val="decimal"/>
      <w:isLgl/>
      <w:lvlText w:val="%1.%2.%3.%4.%5.%6.%7.%8"/>
      <w:lvlJc w:val="left"/>
      <w:pPr>
        <w:ind w:left="2160" w:hanging="1800"/>
      </w:pPr>
      <w:rPr>
        <w:rFonts w:asciiTheme="majorHAnsi" w:hAnsiTheme="majorHAnsi" w:hint="default"/>
        <w:b/>
        <w:sz w:val="22"/>
      </w:rPr>
    </w:lvl>
    <w:lvl w:ilvl="8">
      <w:start w:val="1"/>
      <w:numFmt w:val="decimal"/>
      <w:isLgl/>
      <w:lvlText w:val="%1.%2.%3.%4.%5.%6.%7.%8.%9"/>
      <w:lvlJc w:val="left"/>
      <w:pPr>
        <w:ind w:left="2160" w:hanging="1800"/>
      </w:pPr>
      <w:rPr>
        <w:rFonts w:asciiTheme="majorHAnsi" w:hAnsiTheme="majorHAnsi" w:hint="default"/>
        <w:b/>
        <w:sz w:val="22"/>
      </w:rPr>
    </w:lvl>
  </w:abstractNum>
  <w:abstractNum w:abstractNumId="3" w15:restartNumberingAfterBreak="0">
    <w:nsid w:val="16EC14C9"/>
    <w:multiLevelType w:val="hybridMultilevel"/>
    <w:tmpl w:val="27A2EA56"/>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280A3966"/>
    <w:multiLevelType w:val="hybridMultilevel"/>
    <w:tmpl w:val="718C830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E2C6F0F"/>
    <w:multiLevelType w:val="hybridMultilevel"/>
    <w:tmpl w:val="E51ACF7C"/>
    <w:lvl w:ilvl="0" w:tplc="43CC7F9C">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0EF4221"/>
    <w:multiLevelType w:val="hybridMultilevel"/>
    <w:tmpl w:val="0E2ACC6A"/>
    <w:lvl w:ilvl="0" w:tplc="0C9864CA">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4193FCC"/>
    <w:multiLevelType w:val="hybridMultilevel"/>
    <w:tmpl w:val="A162C25E"/>
    <w:lvl w:ilvl="0" w:tplc="6ED43968">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0D252B1"/>
    <w:multiLevelType w:val="multilevel"/>
    <w:tmpl w:val="103AED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Theme="majorHAnsi" w:hAnsiTheme="majorHAnsi" w:hint="default"/>
        <w:b/>
        <w:sz w:val="22"/>
      </w:rPr>
    </w:lvl>
    <w:lvl w:ilvl="2">
      <w:start w:val="1"/>
      <w:numFmt w:val="decimal"/>
      <w:isLgl/>
      <w:lvlText w:val="%1.%2.%3"/>
      <w:lvlJc w:val="left"/>
      <w:pPr>
        <w:ind w:left="1080" w:hanging="720"/>
      </w:pPr>
      <w:rPr>
        <w:rFonts w:asciiTheme="majorHAnsi" w:hAnsiTheme="majorHAnsi" w:hint="default"/>
        <w:b/>
        <w:sz w:val="22"/>
      </w:rPr>
    </w:lvl>
    <w:lvl w:ilvl="3">
      <w:start w:val="1"/>
      <w:numFmt w:val="decimal"/>
      <w:isLgl/>
      <w:lvlText w:val="%1.%2.%3.%4"/>
      <w:lvlJc w:val="left"/>
      <w:pPr>
        <w:ind w:left="1440" w:hanging="1080"/>
      </w:pPr>
      <w:rPr>
        <w:rFonts w:asciiTheme="majorHAnsi" w:hAnsiTheme="majorHAnsi" w:hint="default"/>
        <w:b/>
        <w:sz w:val="22"/>
      </w:rPr>
    </w:lvl>
    <w:lvl w:ilvl="4">
      <w:start w:val="1"/>
      <w:numFmt w:val="decimal"/>
      <w:isLgl/>
      <w:lvlText w:val="%1.%2.%3.%4.%5"/>
      <w:lvlJc w:val="left"/>
      <w:pPr>
        <w:ind w:left="1440" w:hanging="1080"/>
      </w:pPr>
      <w:rPr>
        <w:rFonts w:asciiTheme="majorHAnsi" w:hAnsiTheme="majorHAnsi" w:hint="default"/>
        <w:b/>
        <w:sz w:val="22"/>
      </w:rPr>
    </w:lvl>
    <w:lvl w:ilvl="5">
      <w:start w:val="1"/>
      <w:numFmt w:val="decimal"/>
      <w:isLgl/>
      <w:lvlText w:val="%1.%2.%3.%4.%5.%6"/>
      <w:lvlJc w:val="left"/>
      <w:pPr>
        <w:ind w:left="1800" w:hanging="1440"/>
      </w:pPr>
      <w:rPr>
        <w:rFonts w:asciiTheme="majorHAnsi" w:hAnsiTheme="majorHAnsi" w:hint="default"/>
        <w:b/>
        <w:sz w:val="22"/>
      </w:rPr>
    </w:lvl>
    <w:lvl w:ilvl="6">
      <w:start w:val="1"/>
      <w:numFmt w:val="decimal"/>
      <w:isLgl/>
      <w:lvlText w:val="%1.%2.%3.%4.%5.%6.%7"/>
      <w:lvlJc w:val="left"/>
      <w:pPr>
        <w:ind w:left="1800" w:hanging="1440"/>
      </w:pPr>
      <w:rPr>
        <w:rFonts w:asciiTheme="majorHAnsi" w:hAnsiTheme="majorHAnsi" w:hint="default"/>
        <w:b/>
        <w:sz w:val="22"/>
      </w:rPr>
    </w:lvl>
    <w:lvl w:ilvl="7">
      <w:start w:val="1"/>
      <w:numFmt w:val="decimal"/>
      <w:isLgl/>
      <w:lvlText w:val="%1.%2.%3.%4.%5.%6.%7.%8"/>
      <w:lvlJc w:val="left"/>
      <w:pPr>
        <w:ind w:left="2160" w:hanging="1800"/>
      </w:pPr>
      <w:rPr>
        <w:rFonts w:asciiTheme="majorHAnsi" w:hAnsiTheme="majorHAnsi" w:hint="default"/>
        <w:b/>
        <w:sz w:val="22"/>
      </w:rPr>
    </w:lvl>
    <w:lvl w:ilvl="8">
      <w:start w:val="1"/>
      <w:numFmt w:val="decimal"/>
      <w:isLgl/>
      <w:lvlText w:val="%1.%2.%3.%4.%5.%6.%7.%8.%9"/>
      <w:lvlJc w:val="left"/>
      <w:pPr>
        <w:ind w:left="2160" w:hanging="1800"/>
      </w:pPr>
      <w:rPr>
        <w:rFonts w:asciiTheme="majorHAnsi" w:hAnsiTheme="majorHAnsi" w:hint="default"/>
        <w:b/>
        <w:sz w:val="22"/>
      </w:rPr>
    </w:lvl>
  </w:abstractNum>
  <w:abstractNum w:abstractNumId="9" w15:restartNumberingAfterBreak="0">
    <w:nsid w:val="522C3989"/>
    <w:multiLevelType w:val="hybridMultilevel"/>
    <w:tmpl w:val="8434690A"/>
    <w:lvl w:ilvl="0" w:tplc="3566E74A">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A04187B"/>
    <w:multiLevelType w:val="hybridMultilevel"/>
    <w:tmpl w:val="7C8A317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03344A9"/>
    <w:multiLevelType w:val="multilevel"/>
    <w:tmpl w:val="D9A08BE4"/>
    <w:lvl w:ilvl="0">
      <w:start w:val="2"/>
      <w:numFmt w:val="decimal"/>
      <w:lvlText w:val="%1."/>
      <w:lvlJc w:val="left"/>
      <w:pPr>
        <w:ind w:left="644"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2" w15:restartNumberingAfterBreak="0">
    <w:nsid w:val="63AE572E"/>
    <w:multiLevelType w:val="hybridMultilevel"/>
    <w:tmpl w:val="32B25A3C"/>
    <w:lvl w:ilvl="0" w:tplc="088E9BC4">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876387C"/>
    <w:multiLevelType w:val="hybridMultilevel"/>
    <w:tmpl w:val="74A2DF5E"/>
    <w:lvl w:ilvl="0" w:tplc="B1CC8FEC">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9CB5A66"/>
    <w:multiLevelType w:val="multilevel"/>
    <w:tmpl w:val="103AED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Theme="majorHAnsi" w:hAnsiTheme="majorHAnsi" w:hint="default"/>
        <w:b/>
        <w:sz w:val="22"/>
      </w:rPr>
    </w:lvl>
    <w:lvl w:ilvl="2">
      <w:start w:val="1"/>
      <w:numFmt w:val="decimal"/>
      <w:isLgl/>
      <w:lvlText w:val="%1.%2.%3"/>
      <w:lvlJc w:val="left"/>
      <w:pPr>
        <w:ind w:left="1080" w:hanging="720"/>
      </w:pPr>
      <w:rPr>
        <w:rFonts w:asciiTheme="majorHAnsi" w:hAnsiTheme="majorHAnsi" w:hint="default"/>
        <w:b/>
        <w:sz w:val="22"/>
      </w:rPr>
    </w:lvl>
    <w:lvl w:ilvl="3">
      <w:start w:val="1"/>
      <w:numFmt w:val="decimal"/>
      <w:isLgl/>
      <w:lvlText w:val="%1.%2.%3.%4"/>
      <w:lvlJc w:val="left"/>
      <w:pPr>
        <w:ind w:left="1440" w:hanging="1080"/>
      </w:pPr>
      <w:rPr>
        <w:rFonts w:asciiTheme="majorHAnsi" w:hAnsiTheme="majorHAnsi" w:hint="default"/>
        <w:b/>
        <w:sz w:val="22"/>
      </w:rPr>
    </w:lvl>
    <w:lvl w:ilvl="4">
      <w:start w:val="1"/>
      <w:numFmt w:val="decimal"/>
      <w:isLgl/>
      <w:lvlText w:val="%1.%2.%3.%4.%5"/>
      <w:lvlJc w:val="left"/>
      <w:pPr>
        <w:ind w:left="1440" w:hanging="1080"/>
      </w:pPr>
      <w:rPr>
        <w:rFonts w:asciiTheme="majorHAnsi" w:hAnsiTheme="majorHAnsi" w:hint="default"/>
        <w:b/>
        <w:sz w:val="22"/>
      </w:rPr>
    </w:lvl>
    <w:lvl w:ilvl="5">
      <w:start w:val="1"/>
      <w:numFmt w:val="decimal"/>
      <w:isLgl/>
      <w:lvlText w:val="%1.%2.%3.%4.%5.%6"/>
      <w:lvlJc w:val="left"/>
      <w:pPr>
        <w:ind w:left="1800" w:hanging="1440"/>
      </w:pPr>
      <w:rPr>
        <w:rFonts w:asciiTheme="majorHAnsi" w:hAnsiTheme="majorHAnsi" w:hint="default"/>
        <w:b/>
        <w:sz w:val="22"/>
      </w:rPr>
    </w:lvl>
    <w:lvl w:ilvl="6">
      <w:start w:val="1"/>
      <w:numFmt w:val="decimal"/>
      <w:isLgl/>
      <w:lvlText w:val="%1.%2.%3.%4.%5.%6.%7"/>
      <w:lvlJc w:val="left"/>
      <w:pPr>
        <w:ind w:left="1800" w:hanging="1440"/>
      </w:pPr>
      <w:rPr>
        <w:rFonts w:asciiTheme="majorHAnsi" w:hAnsiTheme="majorHAnsi" w:hint="default"/>
        <w:b/>
        <w:sz w:val="22"/>
      </w:rPr>
    </w:lvl>
    <w:lvl w:ilvl="7">
      <w:start w:val="1"/>
      <w:numFmt w:val="decimal"/>
      <w:isLgl/>
      <w:lvlText w:val="%1.%2.%3.%4.%5.%6.%7.%8"/>
      <w:lvlJc w:val="left"/>
      <w:pPr>
        <w:ind w:left="2160" w:hanging="1800"/>
      </w:pPr>
      <w:rPr>
        <w:rFonts w:asciiTheme="majorHAnsi" w:hAnsiTheme="majorHAnsi" w:hint="default"/>
        <w:b/>
        <w:sz w:val="22"/>
      </w:rPr>
    </w:lvl>
    <w:lvl w:ilvl="8">
      <w:start w:val="1"/>
      <w:numFmt w:val="decimal"/>
      <w:isLgl/>
      <w:lvlText w:val="%1.%2.%3.%4.%5.%6.%7.%8.%9"/>
      <w:lvlJc w:val="left"/>
      <w:pPr>
        <w:ind w:left="2160" w:hanging="1800"/>
      </w:pPr>
      <w:rPr>
        <w:rFonts w:asciiTheme="majorHAnsi" w:hAnsiTheme="majorHAnsi" w:hint="default"/>
        <w:b/>
        <w:sz w:val="22"/>
      </w:rPr>
    </w:lvl>
  </w:abstractNum>
  <w:abstractNum w:abstractNumId="15" w15:restartNumberingAfterBreak="0">
    <w:nsid w:val="6CAC3F07"/>
    <w:multiLevelType w:val="hybridMultilevel"/>
    <w:tmpl w:val="7C4A87C6"/>
    <w:lvl w:ilvl="0" w:tplc="4009000F">
      <w:start w:val="1"/>
      <w:numFmt w:val="decimal"/>
      <w:lvlText w:val="%1."/>
      <w:lvlJc w:val="left"/>
      <w:pPr>
        <w:ind w:left="1212" w:hanging="360"/>
      </w:pPr>
    </w:lvl>
    <w:lvl w:ilvl="1" w:tplc="40090019" w:tentative="1">
      <w:start w:val="1"/>
      <w:numFmt w:val="lowerLetter"/>
      <w:lvlText w:val="%2."/>
      <w:lvlJc w:val="left"/>
      <w:pPr>
        <w:ind w:left="1932" w:hanging="360"/>
      </w:pPr>
    </w:lvl>
    <w:lvl w:ilvl="2" w:tplc="4009001B" w:tentative="1">
      <w:start w:val="1"/>
      <w:numFmt w:val="lowerRoman"/>
      <w:lvlText w:val="%3."/>
      <w:lvlJc w:val="right"/>
      <w:pPr>
        <w:ind w:left="2652" w:hanging="180"/>
      </w:pPr>
    </w:lvl>
    <w:lvl w:ilvl="3" w:tplc="4009000F" w:tentative="1">
      <w:start w:val="1"/>
      <w:numFmt w:val="decimal"/>
      <w:lvlText w:val="%4."/>
      <w:lvlJc w:val="left"/>
      <w:pPr>
        <w:ind w:left="3372" w:hanging="360"/>
      </w:pPr>
    </w:lvl>
    <w:lvl w:ilvl="4" w:tplc="40090019" w:tentative="1">
      <w:start w:val="1"/>
      <w:numFmt w:val="lowerLetter"/>
      <w:lvlText w:val="%5."/>
      <w:lvlJc w:val="left"/>
      <w:pPr>
        <w:ind w:left="4092" w:hanging="360"/>
      </w:pPr>
    </w:lvl>
    <w:lvl w:ilvl="5" w:tplc="4009001B" w:tentative="1">
      <w:start w:val="1"/>
      <w:numFmt w:val="lowerRoman"/>
      <w:lvlText w:val="%6."/>
      <w:lvlJc w:val="right"/>
      <w:pPr>
        <w:ind w:left="4812" w:hanging="180"/>
      </w:pPr>
    </w:lvl>
    <w:lvl w:ilvl="6" w:tplc="4009000F" w:tentative="1">
      <w:start w:val="1"/>
      <w:numFmt w:val="decimal"/>
      <w:lvlText w:val="%7."/>
      <w:lvlJc w:val="left"/>
      <w:pPr>
        <w:ind w:left="5532" w:hanging="360"/>
      </w:pPr>
    </w:lvl>
    <w:lvl w:ilvl="7" w:tplc="40090019" w:tentative="1">
      <w:start w:val="1"/>
      <w:numFmt w:val="lowerLetter"/>
      <w:lvlText w:val="%8."/>
      <w:lvlJc w:val="left"/>
      <w:pPr>
        <w:ind w:left="6252" w:hanging="360"/>
      </w:pPr>
    </w:lvl>
    <w:lvl w:ilvl="8" w:tplc="4009001B" w:tentative="1">
      <w:start w:val="1"/>
      <w:numFmt w:val="lowerRoman"/>
      <w:lvlText w:val="%9."/>
      <w:lvlJc w:val="right"/>
      <w:pPr>
        <w:ind w:left="6972" w:hanging="180"/>
      </w:pPr>
    </w:lvl>
  </w:abstractNum>
  <w:abstractNum w:abstractNumId="16" w15:restartNumberingAfterBreak="0">
    <w:nsid w:val="718B290E"/>
    <w:multiLevelType w:val="multilevel"/>
    <w:tmpl w:val="88FA7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064270"/>
    <w:multiLevelType w:val="hybridMultilevel"/>
    <w:tmpl w:val="862477F2"/>
    <w:lvl w:ilvl="0" w:tplc="9A762922">
      <w:start w:val="1"/>
      <w:numFmt w:val="upperLetter"/>
      <w:lvlText w:val="%1."/>
      <w:lvlJc w:val="left"/>
      <w:pPr>
        <w:ind w:left="720" w:hanging="360"/>
      </w:pPr>
      <w:rPr>
        <w:rFonts w:asciiTheme="majorHAnsi" w:hAnsiTheme="majorHAnsi"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B525018"/>
    <w:multiLevelType w:val="hybridMultilevel"/>
    <w:tmpl w:val="86747FDE"/>
    <w:lvl w:ilvl="0" w:tplc="A524D492">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70884290">
    <w:abstractNumId w:val="15"/>
  </w:num>
  <w:num w:numId="2" w16cid:durableId="1381511950">
    <w:abstractNumId w:val="1"/>
  </w:num>
  <w:num w:numId="3" w16cid:durableId="2084789431">
    <w:abstractNumId w:val="3"/>
  </w:num>
  <w:num w:numId="4" w16cid:durableId="329064736">
    <w:abstractNumId w:val="4"/>
  </w:num>
  <w:num w:numId="5" w16cid:durableId="1413353735">
    <w:abstractNumId w:val="17"/>
  </w:num>
  <w:num w:numId="6" w16cid:durableId="1023901068">
    <w:abstractNumId w:val="2"/>
  </w:num>
  <w:num w:numId="7" w16cid:durableId="660890893">
    <w:abstractNumId w:val="5"/>
  </w:num>
  <w:num w:numId="8" w16cid:durableId="1132794402">
    <w:abstractNumId w:val="7"/>
  </w:num>
  <w:num w:numId="9" w16cid:durableId="912466099">
    <w:abstractNumId w:val="9"/>
  </w:num>
  <w:num w:numId="10" w16cid:durableId="1251936133">
    <w:abstractNumId w:val="6"/>
  </w:num>
  <w:num w:numId="11" w16cid:durableId="485316743">
    <w:abstractNumId w:val="12"/>
  </w:num>
  <w:num w:numId="12" w16cid:durableId="2038193142">
    <w:abstractNumId w:val="18"/>
  </w:num>
  <w:num w:numId="13" w16cid:durableId="231233941">
    <w:abstractNumId w:val="13"/>
  </w:num>
  <w:num w:numId="14" w16cid:durableId="937102728">
    <w:abstractNumId w:val="0"/>
  </w:num>
  <w:num w:numId="15" w16cid:durableId="2017154016">
    <w:abstractNumId w:val="10"/>
  </w:num>
  <w:num w:numId="16" w16cid:durableId="2098088854">
    <w:abstractNumId w:val="11"/>
  </w:num>
  <w:num w:numId="17" w16cid:durableId="45378072">
    <w:abstractNumId w:val="14"/>
  </w:num>
  <w:num w:numId="18" w16cid:durableId="1652834527">
    <w:abstractNumId w:val="8"/>
  </w:num>
  <w:num w:numId="19" w16cid:durableId="2616933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9E1"/>
    <w:rsid w:val="000014C8"/>
    <w:rsid w:val="00004E69"/>
    <w:rsid w:val="000335F6"/>
    <w:rsid w:val="000434EF"/>
    <w:rsid w:val="0009439F"/>
    <w:rsid w:val="0009443F"/>
    <w:rsid w:val="000A39CB"/>
    <w:rsid w:val="000E32ED"/>
    <w:rsid w:val="000F374E"/>
    <w:rsid w:val="001473F2"/>
    <w:rsid w:val="001705CD"/>
    <w:rsid w:val="001932F5"/>
    <w:rsid w:val="001950E8"/>
    <w:rsid w:val="001C4053"/>
    <w:rsid w:val="001C605B"/>
    <w:rsid w:val="001D7597"/>
    <w:rsid w:val="00202580"/>
    <w:rsid w:val="00214F77"/>
    <w:rsid w:val="0023413B"/>
    <w:rsid w:val="00257EE6"/>
    <w:rsid w:val="002805F3"/>
    <w:rsid w:val="00281DC9"/>
    <w:rsid w:val="0028676F"/>
    <w:rsid w:val="00351D76"/>
    <w:rsid w:val="00395420"/>
    <w:rsid w:val="003964F7"/>
    <w:rsid w:val="003B07DA"/>
    <w:rsid w:val="003C376F"/>
    <w:rsid w:val="003C6CC0"/>
    <w:rsid w:val="003D1731"/>
    <w:rsid w:val="003E0074"/>
    <w:rsid w:val="003E3B18"/>
    <w:rsid w:val="0045298D"/>
    <w:rsid w:val="00457103"/>
    <w:rsid w:val="00462C82"/>
    <w:rsid w:val="00466CD8"/>
    <w:rsid w:val="00470A54"/>
    <w:rsid w:val="00474BE8"/>
    <w:rsid w:val="0049731B"/>
    <w:rsid w:val="004A2A02"/>
    <w:rsid w:val="004A7631"/>
    <w:rsid w:val="004E36B0"/>
    <w:rsid w:val="004F3E50"/>
    <w:rsid w:val="00525780"/>
    <w:rsid w:val="00533816"/>
    <w:rsid w:val="00572F2D"/>
    <w:rsid w:val="005816C6"/>
    <w:rsid w:val="005B0F23"/>
    <w:rsid w:val="005B7708"/>
    <w:rsid w:val="005D38B5"/>
    <w:rsid w:val="0062693B"/>
    <w:rsid w:val="00642308"/>
    <w:rsid w:val="0064553F"/>
    <w:rsid w:val="0073607B"/>
    <w:rsid w:val="007513A0"/>
    <w:rsid w:val="00754553"/>
    <w:rsid w:val="00760B8A"/>
    <w:rsid w:val="00763313"/>
    <w:rsid w:val="007739EC"/>
    <w:rsid w:val="007758C9"/>
    <w:rsid w:val="00786C75"/>
    <w:rsid w:val="007A6894"/>
    <w:rsid w:val="007B2202"/>
    <w:rsid w:val="007E3DCF"/>
    <w:rsid w:val="007F0BA0"/>
    <w:rsid w:val="00804089"/>
    <w:rsid w:val="00810B4F"/>
    <w:rsid w:val="00825269"/>
    <w:rsid w:val="0083051F"/>
    <w:rsid w:val="008810D4"/>
    <w:rsid w:val="008B4898"/>
    <w:rsid w:val="008E5BD9"/>
    <w:rsid w:val="008F2321"/>
    <w:rsid w:val="00921373"/>
    <w:rsid w:val="009534BA"/>
    <w:rsid w:val="009604A2"/>
    <w:rsid w:val="0096069C"/>
    <w:rsid w:val="00986F4E"/>
    <w:rsid w:val="009902ED"/>
    <w:rsid w:val="009A455C"/>
    <w:rsid w:val="009D27F0"/>
    <w:rsid w:val="009F2DC8"/>
    <w:rsid w:val="00A05CC9"/>
    <w:rsid w:val="00A4708A"/>
    <w:rsid w:val="00A61294"/>
    <w:rsid w:val="00A914B6"/>
    <w:rsid w:val="00AB7CD3"/>
    <w:rsid w:val="00AC39D6"/>
    <w:rsid w:val="00B448E7"/>
    <w:rsid w:val="00B45BF8"/>
    <w:rsid w:val="00B8527C"/>
    <w:rsid w:val="00BD32AD"/>
    <w:rsid w:val="00BE3384"/>
    <w:rsid w:val="00BE6586"/>
    <w:rsid w:val="00BF4515"/>
    <w:rsid w:val="00C139E1"/>
    <w:rsid w:val="00C54B52"/>
    <w:rsid w:val="00C66A0A"/>
    <w:rsid w:val="00CD773D"/>
    <w:rsid w:val="00CF0192"/>
    <w:rsid w:val="00CF466F"/>
    <w:rsid w:val="00D11E35"/>
    <w:rsid w:val="00D264C0"/>
    <w:rsid w:val="00D65C02"/>
    <w:rsid w:val="00DD61D7"/>
    <w:rsid w:val="00E04BBC"/>
    <w:rsid w:val="00E21223"/>
    <w:rsid w:val="00E2355C"/>
    <w:rsid w:val="00E5217A"/>
    <w:rsid w:val="00E60CB7"/>
    <w:rsid w:val="00E76FA4"/>
    <w:rsid w:val="00E77815"/>
    <w:rsid w:val="00EA67DF"/>
    <w:rsid w:val="00EB4A89"/>
    <w:rsid w:val="00F07E19"/>
    <w:rsid w:val="00F137C0"/>
    <w:rsid w:val="00F24395"/>
    <w:rsid w:val="00F4654A"/>
    <w:rsid w:val="00F5342A"/>
    <w:rsid w:val="00F77F94"/>
    <w:rsid w:val="00F824BE"/>
    <w:rsid w:val="00F824CB"/>
    <w:rsid w:val="00FA031C"/>
    <w:rsid w:val="00FC58B2"/>
    <w:rsid w:val="00FE582A"/>
    <w:rsid w:val="00FF134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8C538"/>
  <w15:docId w15:val="{ACA8674B-1FA1-4E91-A9A6-967BFDE09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keepNext/>
      <w:keepLines/>
      <w:spacing w:before="480"/>
      <w:outlineLvl w:val="0"/>
    </w:pPr>
    <w:rPr>
      <w:b/>
      <w:sz w:val="48"/>
      <w:szCs w:val="48"/>
    </w:rPr>
  </w:style>
  <w:style w:type="paragraph" w:styleId="Heading2">
    <w:name w:val="heading 2"/>
    <w:uiPriority w:val="9"/>
    <w:unhideWhenUsed/>
    <w:qFormat/>
    <w:pPr>
      <w:keepNext/>
      <w:keepLines/>
      <w:spacing w:before="360" w:after="80"/>
      <w:outlineLvl w:val="1"/>
    </w:pPr>
    <w:rPr>
      <w:b/>
      <w:sz w:val="36"/>
      <w:szCs w:val="36"/>
    </w:rPr>
  </w:style>
  <w:style w:type="paragraph" w:styleId="Heading3">
    <w:name w:val="heading 3"/>
    <w:uiPriority w:val="9"/>
    <w:unhideWhenUsed/>
    <w:qFormat/>
    <w:pPr>
      <w:keepNext/>
      <w:keepLines/>
      <w:spacing w:before="280" w:after="80"/>
      <w:outlineLvl w:val="2"/>
    </w:pPr>
    <w:rPr>
      <w:b/>
      <w:sz w:val="28"/>
      <w:szCs w:val="28"/>
    </w:rPr>
  </w:style>
  <w:style w:type="paragraph" w:styleId="Heading4">
    <w:name w:val="heading 4"/>
    <w:uiPriority w:val="9"/>
    <w:semiHidden/>
    <w:unhideWhenUsed/>
    <w:qFormat/>
    <w:pPr>
      <w:keepNext/>
      <w:keepLines/>
      <w:spacing w:before="240" w:after="40"/>
      <w:outlineLvl w:val="3"/>
    </w:pPr>
    <w:rPr>
      <w:b/>
      <w:sz w:val="24"/>
      <w:szCs w:val="24"/>
    </w:rPr>
  </w:style>
  <w:style w:type="paragraph" w:styleId="Heading5">
    <w:name w:val="heading 5"/>
    <w:uiPriority w:val="9"/>
    <w:semiHidden/>
    <w:unhideWhenUsed/>
    <w:qFormat/>
    <w:pPr>
      <w:keepNext/>
      <w:keepLines/>
      <w:spacing w:before="220" w:after="40"/>
      <w:outlineLvl w:val="4"/>
    </w:pPr>
    <w:rPr>
      <w:b/>
    </w:rPr>
  </w:style>
  <w:style w:type="paragraph" w:styleId="Heading6">
    <w:name w:val="heading 6"/>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Strong">
    <w:name w:val="Strong"/>
    <w:basedOn w:val="DefaultParagraphFont"/>
    <w:uiPriority w:val="22"/>
    <w:qFormat/>
    <w:rsid w:val="00825269"/>
    <w:rPr>
      <w:b/>
      <w:bCs/>
    </w:rPr>
  </w:style>
  <w:style w:type="paragraph" w:styleId="Bibliography">
    <w:name w:val="Bibliography"/>
    <w:basedOn w:val="Normal"/>
    <w:next w:val="Normal"/>
    <w:uiPriority w:val="37"/>
    <w:unhideWhenUsed/>
    <w:rsid w:val="00E5217A"/>
    <w:pPr>
      <w:spacing w:after="0" w:line="480" w:lineRule="atLeast"/>
      <w:ind w:left="720" w:hanging="720"/>
    </w:pPr>
  </w:style>
  <w:style w:type="paragraph" w:styleId="FootnoteText">
    <w:name w:val="footnote text"/>
    <w:basedOn w:val="Normal"/>
    <w:link w:val="FootnoteTextChar"/>
    <w:uiPriority w:val="99"/>
    <w:semiHidden/>
    <w:unhideWhenUsed/>
    <w:rsid w:val="00001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4C8"/>
    <w:rPr>
      <w:sz w:val="20"/>
      <w:szCs w:val="20"/>
    </w:rPr>
  </w:style>
  <w:style w:type="character" w:styleId="FootnoteReference">
    <w:name w:val="footnote reference"/>
    <w:basedOn w:val="DefaultParagraphFont"/>
    <w:uiPriority w:val="99"/>
    <w:semiHidden/>
    <w:unhideWhenUsed/>
    <w:rsid w:val="000014C8"/>
    <w:rPr>
      <w:vertAlign w:val="superscript"/>
    </w:rPr>
  </w:style>
  <w:style w:type="paragraph" w:styleId="ListParagraph">
    <w:name w:val="List Paragraph"/>
    <w:basedOn w:val="Normal"/>
    <w:uiPriority w:val="34"/>
    <w:qFormat/>
    <w:rsid w:val="00FC58B2"/>
    <w:pPr>
      <w:ind w:left="720"/>
      <w:contextualSpacing/>
    </w:pPr>
  </w:style>
  <w:style w:type="character" w:styleId="UnresolvedMention">
    <w:name w:val="Unresolved Mention"/>
    <w:basedOn w:val="DefaultParagraphFont"/>
    <w:uiPriority w:val="99"/>
    <w:semiHidden/>
    <w:unhideWhenUsed/>
    <w:rsid w:val="003964F7"/>
    <w:rPr>
      <w:color w:val="605E5C"/>
      <w:shd w:val="clear" w:color="auto" w:fill="E1DFDD"/>
    </w:rPr>
  </w:style>
  <w:style w:type="paragraph" w:styleId="Header">
    <w:name w:val="header"/>
    <w:basedOn w:val="Normal"/>
    <w:link w:val="HeaderChar"/>
    <w:uiPriority w:val="99"/>
    <w:unhideWhenUsed/>
    <w:rsid w:val="000434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4EF"/>
  </w:style>
  <w:style w:type="paragraph" w:styleId="Footer">
    <w:name w:val="footer"/>
    <w:basedOn w:val="Normal"/>
    <w:link w:val="FooterChar"/>
    <w:uiPriority w:val="99"/>
    <w:unhideWhenUsed/>
    <w:rsid w:val="000434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4EF"/>
  </w:style>
  <w:style w:type="paragraph" w:styleId="NormalWeb">
    <w:name w:val="Normal (Web)"/>
    <w:basedOn w:val="Normal"/>
    <w:uiPriority w:val="99"/>
    <w:semiHidden/>
    <w:unhideWhenUsed/>
    <w:rsid w:val="009902ED"/>
    <w:rPr>
      <w:rFonts w:hAnsi="Times New Roman" w:cs="Times New Roman"/>
      <w:sz w:val="24"/>
      <w:szCs w:val="24"/>
    </w:rPr>
  </w:style>
  <w:style w:type="table" w:styleId="TableGrid">
    <w:name w:val="Table Grid"/>
    <w:basedOn w:val="TableNormal"/>
    <w:uiPriority w:val="39"/>
    <w:rsid w:val="00202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70683">
      <w:bodyDiv w:val="1"/>
      <w:marLeft w:val="0"/>
      <w:marRight w:val="0"/>
      <w:marTop w:val="0"/>
      <w:marBottom w:val="0"/>
      <w:divBdr>
        <w:top w:val="none" w:sz="0" w:space="0" w:color="auto"/>
        <w:left w:val="none" w:sz="0" w:space="0" w:color="auto"/>
        <w:bottom w:val="none" w:sz="0" w:space="0" w:color="auto"/>
        <w:right w:val="none" w:sz="0" w:space="0" w:color="auto"/>
      </w:divBdr>
    </w:div>
    <w:div w:id="501356653">
      <w:bodyDiv w:val="1"/>
      <w:marLeft w:val="0"/>
      <w:marRight w:val="0"/>
      <w:marTop w:val="0"/>
      <w:marBottom w:val="0"/>
      <w:divBdr>
        <w:top w:val="none" w:sz="0" w:space="0" w:color="auto"/>
        <w:left w:val="none" w:sz="0" w:space="0" w:color="auto"/>
        <w:bottom w:val="none" w:sz="0" w:space="0" w:color="auto"/>
        <w:right w:val="none" w:sz="0" w:space="0" w:color="auto"/>
      </w:divBdr>
    </w:div>
    <w:div w:id="969672032">
      <w:bodyDiv w:val="1"/>
      <w:marLeft w:val="0"/>
      <w:marRight w:val="0"/>
      <w:marTop w:val="0"/>
      <w:marBottom w:val="0"/>
      <w:divBdr>
        <w:top w:val="none" w:sz="0" w:space="0" w:color="auto"/>
        <w:left w:val="none" w:sz="0" w:space="0" w:color="auto"/>
        <w:bottom w:val="none" w:sz="0" w:space="0" w:color="auto"/>
        <w:right w:val="none" w:sz="0" w:space="0" w:color="auto"/>
      </w:divBdr>
    </w:div>
    <w:div w:id="1085684957">
      <w:bodyDiv w:val="1"/>
      <w:marLeft w:val="0"/>
      <w:marRight w:val="0"/>
      <w:marTop w:val="0"/>
      <w:marBottom w:val="0"/>
      <w:divBdr>
        <w:top w:val="none" w:sz="0" w:space="0" w:color="auto"/>
        <w:left w:val="none" w:sz="0" w:space="0" w:color="auto"/>
        <w:bottom w:val="none" w:sz="0" w:space="0" w:color="auto"/>
        <w:right w:val="none" w:sz="0" w:space="0" w:color="auto"/>
      </w:divBdr>
    </w:div>
    <w:div w:id="1227960764">
      <w:bodyDiv w:val="1"/>
      <w:marLeft w:val="0"/>
      <w:marRight w:val="0"/>
      <w:marTop w:val="0"/>
      <w:marBottom w:val="0"/>
      <w:divBdr>
        <w:top w:val="none" w:sz="0" w:space="0" w:color="auto"/>
        <w:left w:val="none" w:sz="0" w:space="0" w:color="auto"/>
        <w:bottom w:val="none" w:sz="0" w:space="0" w:color="auto"/>
        <w:right w:val="none" w:sz="0" w:space="0" w:color="auto"/>
      </w:divBdr>
    </w:div>
    <w:div w:id="1265990708">
      <w:bodyDiv w:val="1"/>
      <w:marLeft w:val="0"/>
      <w:marRight w:val="0"/>
      <w:marTop w:val="0"/>
      <w:marBottom w:val="0"/>
      <w:divBdr>
        <w:top w:val="none" w:sz="0" w:space="0" w:color="auto"/>
        <w:left w:val="none" w:sz="0" w:space="0" w:color="auto"/>
        <w:bottom w:val="none" w:sz="0" w:space="0" w:color="auto"/>
        <w:right w:val="none" w:sz="0" w:space="0" w:color="auto"/>
      </w:divBdr>
    </w:div>
    <w:div w:id="1303541134">
      <w:bodyDiv w:val="1"/>
      <w:marLeft w:val="0"/>
      <w:marRight w:val="0"/>
      <w:marTop w:val="0"/>
      <w:marBottom w:val="0"/>
      <w:divBdr>
        <w:top w:val="none" w:sz="0" w:space="0" w:color="auto"/>
        <w:left w:val="none" w:sz="0" w:space="0" w:color="auto"/>
        <w:bottom w:val="none" w:sz="0" w:space="0" w:color="auto"/>
        <w:right w:val="none" w:sz="0" w:space="0" w:color="auto"/>
      </w:divBdr>
    </w:div>
    <w:div w:id="1701860923">
      <w:bodyDiv w:val="1"/>
      <w:marLeft w:val="0"/>
      <w:marRight w:val="0"/>
      <w:marTop w:val="0"/>
      <w:marBottom w:val="0"/>
      <w:divBdr>
        <w:top w:val="none" w:sz="0" w:space="0" w:color="auto"/>
        <w:left w:val="none" w:sz="0" w:space="0" w:color="auto"/>
        <w:bottom w:val="none" w:sz="0" w:space="0" w:color="auto"/>
        <w:right w:val="none" w:sz="0" w:space="0" w:color="auto"/>
      </w:divBdr>
    </w:div>
    <w:div w:id="1811634879">
      <w:bodyDiv w:val="1"/>
      <w:marLeft w:val="0"/>
      <w:marRight w:val="0"/>
      <w:marTop w:val="0"/>
      <w:marBottom w:val="0"/>
      <w:divBdr>
        <w:top w:val="none" w:sz="0" w:space="0" w:color="auto"/>
        <w:left w:val="none" w:sz="0" w:space="0" w:color="auto"/>
        <w:bottom w:val="none" w:sz="0" w:space="0" w:color="auto"/>
        <w:right w:val="none" w:sz="0" w:space="0" w:color="auto"/>
      </w:divBdr>
    </w:div>
    <w:div w:id="1863128112">
      <w:bodyDiv w:val="1"/>
      <w:marLeft w:val="0"/>
      <w:marRight w:val="0"/>
      <w:marTop w:val="0"/>
      <w:marBottom w:val="0"/>
      <w:divBdr>
        <w:top w:val="none" w:sz="0" w:space="0" w:color="auto"/>
        <w:left w:val="none" w:sz="0" w:space="0" w:color="auto"/>
        <w:bottom w:val="none" w:sz="0" w:space="0" w:color="auto"/>
        <w:right w:val="none" w:sz="0" w:space="0" w:color="auto"/>
      </w:divBdr>
    </w:div>
    <w:div w:id="1982684047">
      <w:bodyDiv w:val="1"/>
      <w:marLeft w:val="0"/>
      <w:marRight w:val="0"/>
      <w:marTop w:val="0"/>
      <w:marBottom w:val="0"/>
      <w:divBdr>
        <w:top w:val="none" w:sz="0" w:space="0" w:color="auto"/>
        <w:left w:val="none" w:sz="0" w:space="0" w:color="auto"/>
        <w:bottom w:val="none" w:sz="0" w:space="0" w:color="auto"/>
        <w:right w:val="none" w:sz="0" w:space="0" w:color="auto"/>
      </w:divBdr>
    </w:div>
    <w:div w:id="2022195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2632</TotalTime>
  <Pages>24</Pages>
  <Words>43267</Words>
  <Characters>246628</Characters>
  <Application>Microsoft Office Word</Application>
  <DocSecurity>0</DocSecurity>
  <Lines>2055</Lines>
  <Paragraphs>578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Kundan Kumar</cp:lastModifiedBy>
  <cp:revision>27</cp:revision>
  <dcterms:created xsi:type="dcterms:W3CDTF">2025-02-17T21:21:00Z</dcterms:created>
  <dcterms:modified xsi:type="dcterms:W3CDTF">2025-02-26T04:35:00Z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id="U8v5oE2y"/&gt;&lt;style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