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5C668" w14:textId="6373D212" w:rsidR="00F35719" w:rsidRPr="0022596D" w:rsidRDefault="000060B6" w:rsidP="00F35719">
      <w:pPr>
        <w:jc w:val="center"/>
        <w:rPr>
          <w:rFonts w:ascii="Times New Roman" w:hAnsi="Times New Roman" w:cs="Times New Roman"/>
          <w:b/>
          <w:sz w:val="24"/>
          <w:szCs w:val="24"/>
        </w:rPr>
      </w:pPr>
      <w:bookmarkStart w:id="0" w:name="_Hlk188218373"/>
      <w:r w:rsidRPr="0022596D">
        <w:rPr>
          <w:rFonts w:ascii="Times New Roman" w:hAnsi="Times New Roman" w:cs="Times New Roman"/>
          <w:b/>
          <w:bCs/>
          <w:sz w:val="24"/>
          <w:szCs w:val="24"/>
          <w:lang w:val="en-GB"/>
        </w:rPr>
        <w:t>Effect of Local Storage on Nutritional and Antioxidant Profiles of Onion and Garlic from Northwest Nigeria</w:t>
      </w:r>
      <w:r w:rsidR="00F35719" w:rsidRPr="0022596D">
        <w:rPr>
          <w:rFonts w:ascii="Times New Roman" w:hAnsi="Times New Roman" w:cs="Times New Roman"/>
          <w:b/>
          <w:bCs/>
          <w:sz w:val="24"/>
          <w:szCs w:val="24"/>
        </w:rPr>
        <w:t xml:space="preserve"> </w:t>
      </w:r>
    </w:p>
    <w:p w14:paraId="77336133" w14:textId="77777777" w:rsidR="00A327DF" w:rsidRPr="0022596D" w:rsidRDefault="00A327DF" w:rsidP="004D2C91">
      <w:pPr>
        <w:spacing w:line="360" w:lineRule="auto"/>
        <w:jc w:val="both"/>
        <w:rPr>
          <w:rFonts w:ascii="Times New Roman" w:hAnsi="Times New Roman" w:cs="Times New Roman"/>
          <w:b/>
          <w:bCs/>
          <w:sz w:val="24"/>
          <w:szCs w:val="24"/>
          <w:lang w:val="en-GB"/>
        </w:rPr>
      </w:pPr>
    </w:p>
    <w:p w14:paraId="6373BD07" w14:textId="77777777" w:rsidR="00A327DF" w:rsidRPr="0022596D" w:rsidRDefault="00A327DF" w:rsidP="004D2C91">
      <w:pPr>
        <w:spacing w:line="360" w:lineRule="auto"/>
        <w:jc w:val="both"/>
        <w:rPr>
          <w:rFonts w:ascii="Times New Roman" w:hAnsi="Times New Roman" w:cs="Times New Roman"/>
          <w:b/>
          <w:bCs/>
          <w:sz w:val="24"/>
          <w:szCs w:val="24"/>
          <w:lang w:val="en-GB"/>
        </w:rPr>
      </w:pPr>
    </w:p>
    <w:p w14:paraId="5E0782F9" w14:textId="1918164D" w:rsidR="000B3EBF" w:rsidRPr="0022596D" w:rsidRDefault="007929E4" w:rsidP="004D2C91">
      <w:pPr>
        <w:spacing w:line="360" w:lineRule="auto"/>
        <w:jc w:val="both"/>
        <w:rPr>
          <w:rFonts w:ascii="Times New Roman" w:hAnsi="Times New Roman" w:cs="Times New Roman"/>
          <w:b/>
          <w:bCs/>
          <w:sz w:val="24"/>
          <w:szCs w:val="24"/>
          <w:lang w:val="en-GB"/>
        </w:rPr>
      </w:pPr>
      <w:r w:rsidRPr="0022596D">
        <w:rPr>
          <w:rFonts w:ascii="Times New Roman" w:hAnsi="Times New Roman" w:cs="Times New Roman"/>
          <w:b/>
          <w:bCs/>
          <w:sz w:val="24"/>
          <w:szCs w:val="24"/>
          <w:lang w:val="en-GB"/>
        </w:rPr>
        <w:t>Abstract</w:t>
      </w:r>
    </w:p>
    <w:p w14:paraId="6BC92CC5" w14:textId="30520043" w:rsidR="007929E4" w:rsidRPr="0022596D" w:rsidRDefault="004A4BB6" w:rsidP="00E326CE">
      <w:pPr>
        <w:jc w:val="both"/>
        <w:rPr>
          <w:rFonts w:ascii="Times New Roman" w:hAnsi="Times New Roman" w:cs="Times New Roman"/>
          <w:b/>
          <w:bCs/>
          <w:sz w:val="24"/>
          <w:szCs w:val="24"/>
          <w:lang w:val="en-GB"/>
        </w:rPr>
      </w:pPr>
      <w:r w:rsidRPr="0022596D">
        <w:rPr>
          <w:rFonts w:ascii="Times New Roman" w:hAnsi="Times New Roman" w:cs="Times New Roman"/>
          <w:sz w:val="24"/>
          <w:szCs w:val="24"/>
          <w:lang w:val="en-GB"/>
        </w:rPr>
        <w:t>Fruits and vegetables are important food components</w:t>
      </w:r>
      <w:r w:rsidR="001D0BCE" w:rsidRPr="0022596D">
        <w:rPr>
          <w:rFonts w:ascii="Times New Roman" w:hAnsi="Times New Roman" w:cs="Times New Roman"/>
          <w:sz w:val="24"/>
          <w:szCs w:val="24"/>
          <w:lang w:val="en-GB"/>
        </w:rPr>
        <w:t>;</w:t>
      </w:r>
      <w:r w:rsidR="00612600" w:rsidRPr="0022596D">
        <w:rPr>
          <w:rFonts w:ascii="Times New Roman" w:hAnsi="Times New Roman" w:cs="Times New Roman"/>
          <w:sz w:val="24"/>
          <w:szCs w:val="24"/>
          <w:lang w:val="en-GB"/>
        </w:rPr>
        <w:t xml:space="preserve"> they</w:t>
      </w:r>
      <w:r w:rsidRPr="0022596D">
        <w:rPr>
          <w:rFonts w:ascii="Times New Roman" w:hAnsi="Times New Roman" w:cs="Times New Roman"/>
          <w:sz w:val="24"/>
          <w:szCs w:val="24"/>
          <w:lang w:val="en-GB"/>
        </w:rPr>
        <w:t xml:space="preserve"> are</w:t>
      </w:r>
      <w:r w:rsidR="001D0BCE" w:rsidRPr="0022596D">
        <w:rPr>
          <w:rFonts w:ascii="Times New Roman" w:hAnsi="Times New Roman" w:cs="Times New Roman"/>
          <w:sz w:val="24"/>
          <w:szCs w:val="24"/>
          <w:lang w:val="en-GB"/>
        </w:rPr>
        <w:t xml:space="preserve"> a</w:t>
      </w:r>
      <w:r w:rsidRPr="0022596D">
        <w:rPr>
          <w:rFonts w:ascii="Times New Roman" w:hAnsi="Times New Roman" w:cs="Times New Roman"/>
          <w:sz w:val="24"/>
          <w:szCs w:val="24"/>
          <w:lang w:val="en-GB"/>
        </w:rPr>
        <w:t xml:space="preserve"> </w:t>
      </w:r>
      <w:r w:rsidR="001D0BCE" w:rsidRPr="0022596D">
        <w:rPr>
          <w:rFonts w:ascii="Times New Roman" w:hAnsi="Times New Roman" w:cs="Times New Roman"/>
          <w:sz w:val="24"/>
          <w:szCs w:val="24"/>
          <w:lang w:val="en-GB"/>
        </w:rPr>
        <w:t>vital source of essential and nonessential micronutrients</w:t>
      </w:r>
      <w:r w:rsidRPr="0022596D">
        <w:rPr>
          <w:rFonts w:ascii="Times New Roman" w:hAnsi="Times New Roman" w:cs="Times New Roman"/>
          <w:sz w:val="24"/>
          <w:szCs w:val="24"/>
          <w:lang w:val="en-GB"/>
        </w:rPr>
        <w:t xml:space="preserve"> that are essential for wellbeing. </w:t>
      </w:r>
      <w:r w:rsidR="00612600" w:rsidRPr="0022596D">
        <w:rPr>
          <w:rFonts w:ascii="Times New Roman" w:hAnsi="Times New Roman" w:cs="Times New Roman"/>
          <w:sz w:val="24"/>
          <w:szCs w:val="24"/>
          <w:lang w:val="en-GB"/>
        </w:rPr>
        <w:t xml:space="preserve">Onion and garlic are among the most widely consumed vegetable. Their broad nutritional and pharmacological benefits </w:t>
      </w:r>
      <w:r w:rsidR="00437972" w:rsidRPr="0022596D">
        <w:rPr>
          <w:rFonts w:ascii="Times New Roman" w:hAnsi="Times New Roman" w:cs="Times New Roman"/>
          <w:sz w:val="24"/>
          <w:szCs w:val="24"/>
          <w:lang w:val="en-GB"/>
        </w:rPr>
        <w:t>arise</w:t>
      </w:r>
      <w:r w:rsidR="00612600" w:rsidRPr="0022596D">
        <w:rPr>
          <w:rFonts w:ascii="Times New Roman" w:hAnsi="Times New Roman" w:cs="Times New Roman"/>
          <w:sz w:val="24"/>
          <w:szCs w:val="24"/>
          <w:lang w:val="en-GB"/>
        </w:rPr>
        <w:t xml:space="preserve"> from the diverse micronutrients and phytochemicals present in the plants. The present study investigated the </w:t>
      </w:r>
      <w:r w:rsidR="00437972" w:rsidRPr="0022596D">
        <w:rPr>
          <w:rFonts w:ascii="Times New Roman" w:hAnsi="Times New Roman" w:cs="Times New Roman"/>
          <w:sz w:val="24"/>
          <w:szCs w:val="24"/>
          <w:lang w:val="en-GB"/>
        </w:rPr>
        <w:t xml:space="preserve">effect of </w:t>
      </w:r>
      <w:r w:rsidR="003958AD" w:rsidRPr="0022596D">
        <w:rPr>
          <w:rFonts w:ascii="Times New Roman" w:hAnsi="Times New Roman" w:cs="Times New Roman"/>
          <w:sz w:val="24"/>
          <w:szCs w:val="24"/>
          <w:lang w:val="en-GB"/>
        </w:rPr>
        <w:t xml:space="preserve">local </w:t>
      </w:r>
      <w:r w:rsidR="00437972" w:rsidRPr="0022596D">
        <w:rPr>
          <w:rFonts w:ascii="Times New Roman" w:hAnsi="Times New Roman" w:cs="Times New Roman"/>
          <w:sz w:val="24"/>
          <w:szCs w:val="24"/>
          <w:lang w:val="en-GB"/>
        </w:rPr>
        <w:t xml:space="preserve">preservation/storage </w:t>
      </w:r>
      <w:r w:rsidR="003958AD" w:rsidRPr="0022596D">
        <w:rPr>
          <w:rFonts w:ascii="Times New Roman" w:hAnsi="Times New Roman" w:cs="Times New Roman"/>
          <w:sz w:val="24"/>
          <w:szCs w:val="24"/>
          <w:lang w:val="en-GB"/>
        </w:rPr>
        <w:t xml:space="preserve">method </w:t>
      </w:r>
      <w:r w:rsidR="00437972" w:rsidRPr="0022596D">
        <w:rPr>
          <w:rFonts w:ascii="Times New Roman" w:hAnsi="Times New Roman" w:cs="Times New Roman"/>
          <w:sz w:val="24"/>
          <w:szCs w:val="24"/>
          <w:lang w:val="en-GB"/>
        </w:rPr>
        <w:t xml:space="preserve">on the proximate composition, antioxidant vitamins and activity, pungency, mineral composition and amino acid profile of </w:t>
      </w:r>
      <w:r w:rsidR="00CA45BF" w:rsidRPr="0022596D">
        <w:rPr>
          <w:rFonts w:ascii="Times New Roman" w:hAnsi="Times New Roman" w:cs="Times New Roman"/>
          <w:sz w:val="24"/>
          <w:szCs w:val="24"/>
          <w:lang w:val="en-GB"/>
        </w:rPr>
        <w:t xml:space="preserve">two </w:t>
      </w:r>
      <w:r w:rsidR="00437972" w:rsidRPr="0022596D">
        <w:rPr>
          <w:rFonts w:ascii="Times New Roman" w:hAnsi="Times New Roman" w:cs="Times New Roman"/>
          <w:sz w:val="24"/>
          <w:szCs w:val="24"/>
          <w:lang w:val="en-GB"/>
        </w:rPr>
        <w:t>onion</w:t>
      </w:r>
      <w:r w:rsidR="00CA45BF" w:rsidRPr="0022596D">
        <w:rPr>
          <w:rFonts w:ascii="Times New Roman" w:hAnsi="Times New Roman" w:cs="Times New Roman"/>
          <w:sz w:val="24"/>
          <w:szCs w:val="24"/>
          <w:lang w:val="en-GB"/>
        </w:rPr>
        <w:t xml:space="preserve"> varieties (</w:t>
      </w:r>
      <w:r w:rsidR="00965E4B" w:rsidRPr="0022596D">
        <w:rPr>
          <w:rFonts w:ascii="Times New Roman" w:hAnsi="Times New Roman" w:cs="Times New Roman"/>
          <w:sz w:val="24"/>
          <w:szCs w:val="24"/>
          <w:lang w:val="en-GB"/>
        </w:rPr>
        <w:t>r</w:t>
      </w:r>
      <w:r w:rsidR="00CA45BF" w:rsidRPr="0022596D">
        <w:rPr>
          <w:rFonts w:ascii="Times New Roman" w:hAnsi="Times New Roman" w:cs="Times New Roman"/>
          <w:sz w:val="24"/>
          <w:szCs w:val="24"/>
          <w:lang w:val="en-GB"/>
        </w:rPr>
        <w:t>ed and white)</w:t>
      </w:r>
      <w:r w:rsidR="00437972" w:rsidRPr="0022596D">
        <w:rPr>
          <w:rFonts w:ascii="Times New Roman" w:hAnsi="Times New Roman" w:cs="Times New Roman"/>
          <w:sz w:val="24"/>
          <w:szCs w:val="24"/>
          <w:lang w:val="en-GB"/>
        </w:rPr>
        <w:t xml:space="preserve"> and garlic collected from Northwest Nigeria. It was observed that moisture </w:t>
      </w:r>
      <w:r w:rsidR="00DB62F4" w:rsidRPr="0022596D">
        <w:rPr>
          <w:rFonts w:ascii="Times New Roman" w:hAnsi="Times New Roman" w:cs="Times New Roman"/>
          <w:sz w:val="24"/>
          <w:szCs w:val="24"/>
          <w:lang w:val="en-GB"/>
        </w:rPr>
        <w:t xml:space="preserve">and lipid </w:t>
      </w:r>
      <w:r w:rsidR="00437972" w:rsidRPr="0022596D">
        <w:rPr>
          <w:rFonts w:ascii="Times New Roman" w:hAnsi="Times New Roman" w:cs="Times New Roman"/>
          <w:sz w:val="24"/>
          <w:szCs w:val="24"/>
          <w:lang w:val="en-GB"/>
        </w:rPr>
        <w:t xml:space="preserve">content </w:t>
      </w:r>
      <w:r w:rsidR="00745A87" w:rsidRPr="0022596D">
        <w:rPr>
          <w:rFonts w:ascii="Times New Roman" w:hAnsi="Times New Roman" w:cs="Times New Roman"/>
          <w:sz w:val="24"/>
          <w:szCs w:val="24"/>
          <w:lang w:val="en-GB"/>
        </w:rPr>
        <w:t>decreased upon storage</w:t>
      </w:r>
      <w:r w:rsidR="00DB62F4" w:rsidRPr="0022596D">
        <w:rPr>
          <w:rFonts w:ascii="Times New Roman" w:hAnsi="Times New Roman" w:cs="Times New Roman"/>
          <w:sz w:val="24"/>
          <w:szCs w:val="24"/>
          <w:lang w:val="en-GB"/>
        </w:rPr>
        <w:t>, while other proximate parameters increased. Vitamin A increased from 37.750</w:t>
      </w:r>
      <w:r w:rsidR="00A36852"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w:t>
      </w:r>
      <w:r w:rsidR="00A36852"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0.050</w:t>
      </w:r>
      <w:r w:rsidR="008C6F9A"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mg/dl to 49.470</w:t>
      </w:r>
      <w:r w:rsidR="00A36852"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w:t>
      </w:r>
      <w:r w:rsidR="00A36852"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0.442</w:t>
      </w:r>
      <w:r w:rsidR="008C6F9A"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mg/dl upon storage of garlic. In white onion, it decreased from 8.600</w:t>
      </w:r>
      <w:r w:rsidR="00A36852"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w:t>
      </w:r>
      <w:r w:rsidR="00A36852"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 xml:space="preserve">0.183 </w:t>
      </w:r>
      <w:r w:rsidR="008C6F9A" w:rsidRPr="0022596D">
        <w:rPr>
          <w:rFonts w:ascii="Times New Roman" w:hAnsi="Times New Roman" w:cs="Times New Roman"/>
          <w:sz w:val="24"/>
          <w:szCs w:val="24"/>
          <w:lang w:val="en-GB"/>
        </w:rPr>
        <w:t xml:space="preserve">mg/dl </w:t>
      </w:r>
      <w:r w:rsidR="00CA45BF" w:rsidRPr="0022596D">
        <w:rPr>
          <w:rFonts w:ascii="Times New Roman" w:hAnsi="Times New Roman" w:cs="Times New Roman"/>
          <w:sz w:val="24"/>
          <w:szCs w:val="24"/>
          <w:lang w:val="en-GB"/>
        </w:rPr>
        <w:t xml:space="preserve">to </w:t>
      </w:r>
      <w:r w:rsidR="00DB62F4" w:rsidRPr="0022596D">
        <w:rPr>
          <w:rFonts w:ascii="Times New Roman" w:hAnsi="Times New Roman" w:cs="Times New Roman"/>
          <w:sz w:val="24"/>
          <w:szCs w:val="24"/>
          <w:lang w:val="en-GB"/>
        </w:rPr>
        <w:t>2.123</w:t>
      </w:r>
      <w:r w:rsidR="00A36852"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w:t>
      </w:r>
      <w:r w:rsidR="00A36852" w:rsidRPr="0022596D">
        <w:rPr>
          <w:rFonts w:ascii="Times New Roman" w:hAnsi="Times New Roman" w:cs="Times New Roman"/>
          <w:sz w:val="24"/>
          <w:szCs w:val="24"/>
          <w:lang w:val="en-GB"/>
        </w:rPr>
        <w:t xml:space="preserve"> </w:t>
      </w:r>
      <w:r w:rsidR="00DB62F4" w:rsidRPr="0022596D">
        <w:rPr>
          <w:rFonts w:ascii="Times New Roman" w:hAnsi="Times New Roman" w:cs="Times New Roman"/>
          <w:sz w:val="24"/>
          <w:szCs w:val="24"/>
          <w:lang w:val="en-GB"/>
        </w:rPr>
        <w:t>0.125</w:t>
      </w:r>
      <w:r w:rsidR="008C6F9A" w:rsidRPr="0022596D">
        <w:rPr>
          <w:rFonts w:ascii="Times New Roman" w:hAnsi="Times New Roman" w:cs="Times New Roman"/>
          <w:sz w:val="24"/>
          <w:szCs w:val="24"/>
          <w:lang w:val="en-GB"/>
        </w:rPr>
        <w:t xml:space="preserve"> </w:t>
      </w:r>
      <w:r w:rsidR="00CA45BF" w:rsidRPr="0022596D">
        <w:rPr>
          <w:rFonts w:ascii="Times New Roman" w:hAnsi="Times New Roman" w:cs="Times New Roman"/>
          <w:sz w:val="24"/>
          <w:szCs w:val="24"/>
          <w:lang w:val="en-GB"/>
        </w:rPr>
        <w:t>mg/dl. Vitamin C</w:t>
      </w:r>
      <w:r w:rsidR="00036FA3" w:rsidRPr="0022596D">
        <w:rPr>
          <w:rFonts w:ascii="Times New Roman" w:hAnsi="Times New Roman" w:cs="Times New Roman"/>
          <w:sz w:val="24"/>
          <w:szCs w:val="24"/>
          <w:lang w:val="en-GB"/>
        </w:rPr>
        <w:t>, vitamin</w:t>
      </w:r>
      <w:r w:rsidR="00CA45BF" w:rsidRPr="0022596D">
        <w:rPr>
          <w:rFonts w:ascii="Times New Roman" w:hAnsi="Times New Roman" w:cs="Times New Roman"/>
          <w:sz w:val="24"/>
          <w:szCs w:val="24"/>
          <w:lang w:val="en-GB"/>
        </w:rPr>
        <w:t xml:space="preserve"> E, and pyruvate</w:t>
      </w:r>
      <w:r w:rsidR="00661391" w:rsidRPr="0022596D">
        <w:rPr>
          <w:rFonts w:ascii="Times New Roman" w:hAnsi="Times New Roman" w:cs="Times New Roman"/>
          <w:sz w:val="24"/>
          <w:szCs w:val="24"/>
          <w:lang w:val="en-GB"/>
        </w:rPr>
        <w:t xml:space="preserve"> (a measure of pungency)</w:t>
      </w:r>
      <w:r w:rsidR="00CA45BF" w:rsidRPr="0022596D">
        <w:rPr>
          <w:rFonts w:ascii="Times New Roman" w:hAnsi="Times New Roman" w:cs="Times New Roman"/>
          <w:sz w:val="24"/>
          <w:szCs w:val="24"/>
          <w:lang w:val="en-GB"/>
        </w:rPr>
        <w:t xml:space="preserve"> generally decrease</w:t>
      </w:r>
      <w:r w:rsidR="00661391" w:rsidRPr="0022596D">
        <w:rPr>
          <w:rFonts w:ascii="Times New Roman" w:hAnsi="Times New Roman" w:cs="Times New Roman"/>
          <w:sz w:val="24"/>
          <w:szCs w:val="24"/>
          <w:lang w:val="en-GB"/>
        </w:rPr>
        <w:t>d</w:t>
      </w:r>
      <w:r w:rsidR="00CA45BF" w:rsidRPr="0022596D">
        <w:rPr>
          <w:rFonts w:ascii="Times New Roman" w:hAnsi="Times New Roman" w:cs="Times New Roman"/>
          <w:sz w:val="24"/>
          <w:szCs w:val="24"/>
          <w:lang w:val="en-GB"/>
        </w:rPr>
        <w:t xml:space="preserve"> with storage.  </w:t>
      </w:r>
      <w:r w:rsidR="00F86EFD" w:rsidRPr="0022596D">
        <w:rPr>
          <w:rFonts w:ascii="Times New Roman" w:hAnsi="Times New Roman" w:cs="Times New Roman"/>
          <w:bCs/>
          <w:sz w:val="24"/>
          <w:szCs w:val="24"/>
          <w:lang w:val="en-GB"/>
        </w:rPr>
        <w:t>While antioxidant activities decreased following storage, % DPPH activity for garlic increased (77.813</w:t>
      </w:r>
      <w:r w:rsidR="00A36852" w:rsidRPr="0022596D">
        <w:rPr>
          <w:rFonts w:ascii="Times New Roman" w:hAnsi="Times New Roman" w:cs="Times New Roman"/>
          <w:bCs/>
          <w:sz w:val="24"/>
          <w:szCs w:val="24"/>
          <w:lang w:val="en-GB"/>
        </w:rPr>
        <w:t xml:space="preserve"> </w:t>
      </w:r>
      <w:r w:rsidR="00F86EFD" w:rsidRPr="0022596D">
        <w:rPr>
          <w:rFonts w:ascii="Times New Roman" w:hAnsi="Times New Roman" w:cs="Times New Roman"/>
          <w:bCs/>
          <w:sz w:val="24"/>
          <w:szCs w:val="24"/>
          <w:lang w:val="en-GB"/>
        </w:rPr>
        <w:t>±</w:t>
      </w:r>
      <w:r w:rsidR="00A36852" w:rsidRPr="0022596D">
        <w:rPr>
          <w:rFonts w:ascii="Times New Roman" w:hAnsi="Times New Roman" w:cs="Times New Roman"/>
          <w:bCs/>
          <w:sz w:val="24"/>
          <w:szCs w:val="24"/>
          <w:lang w:val="en-GB"/>
        </w:rPr>
        <w:t xml:space="preserve"> </w:t>
      </w:r>
      <w:r w:rsidR="00F86EFD" w:rsidRPr="0022596D">
        <w:rPr>
          <w:rFonts w:ascii="Times New Roman" w:hAnsi="Times New Roman" w:cs="Times New Roman"/>
          <w:bCs/>
          <w:sz w:val="24"/>
          <w:szCs w:val="24"/>
          <w:lang w:val="en-GB"/>
        </w:rPr>
        <w:t>0.156</w:t>
      </w:r>
      <w:r w:rsidR="008C6F9A" w:rsidRPr="0022596D">
        <w:rPr>
          <w:rFonts w:ascii="Times New Roman" w:hAnsi="Times New Roman" w:cs="Times New Roman"/>
          <w:bCs/>
          <w:sz w:val="24"/>
          <w:szCs w:val="24"/>
          <w:lang w:val="en-GB"/>
        </w:rPr>
        <w:t xml:space="preserve"> </w:t>
      </w:r>
      <w:r w:rsidR="00036FA3" w:rsidRPr="0022596D">
        <w:rPr>
          <w:rFonts w:ascii="Times New Roman" w:hAnsi="Times New Roman" w:cs="Times New Roman"/>
          <w:bCs/>
          <w:sz w:val="24"/>
          <w:szCs w:val="24"/>
          <w:lang w:val="en-GB"/>
        </w:rPr>
        <w:t>%</w:t>
      </w:r>
      <w:r w:rsidR="00F86EFD" w:rsidRPr="0022596D">
        <w:rPr>
          <w:rFonts w:ascii="Times New Roman" w:hAnsi="Times New Roman" w:cs="Times New Roman"/>
          <w:bCs/>
          <w:sz w:val="24"/>
          <w:szCs w:val="24"/>
          <w:lang w:val="en-GB"/>
        </w:rPr>
        <w:t xml:space="preserve"> to 90.673</w:t>
      </w:r>
      <w:r w:rsidR="00A36852" w:rsidRPr="0022596D">
        <w:rPr>
          <w:rFonts w:ascii="Times New Roman" w:hAnsi="Times New Roman" w:cs="Times New Roman"/>
          <w:bCs/>
          <w:sz w:val="24"/>
          <w:szCs w:val="24"/>
          <w:lang w:val="en-GB"/>
        </w:rPr>
        <w:t xml:space="preserve"> </w:t>
      </w:r>
      <w:r w:rsidR="00F86EFD" w:rsidRPr="0022596D">
        <w:rPr>
          <w:rFonts w:ascii="Times New Roman" w:hAnsi="Times New Roman" w:cs="Times New Roman"/>
          <w:bCs/>
          <w:sz w:val="24"/>
          <w:szCs w:val="24"/>
          <w:lang w:val="en-GB"/>
        </w:rPr>
        <w:t>±</w:t>
      </w:r>
      <w:r w:rsidR="00A36852" w:rsidRPr="0022596D">
        <w:rPr>
          <w:rFonts w:ascii="Times New Roman" w:hAnsi="Times New Roman" w:cs="Times New Roman"/>
          <w:bCs/>
          <w:sz w:val="24"/>
          <w:szCs w:val="24"/>
          <w:lang w:val="en-GB"/>
        </w:rPr>
        <w:t xml:space="preserve"> </w:t>
      </w:r>
      <w:r w:rsidR="00F86EFD" w:rsidRPr="0022596D">
        <w:rPr>
          <w:rFonts w:ascii="Times New Roman" w:hAnsi="Times New Roman" w:cs="Times New Roman"/>
          <w:bCs/>
          <w:sz w:val="24"/>
          <w:szCs w:val="24"/>
          <w:lang w:val="en-GB"/>
        </w:rPr>
        <w:t>3.294</w:t>
      </w:r>
      <w:r w:rsidR="008C6F9A" w:rsidRPr="0022596D">
        <w:rPr>
          <w:rFonts w:ascii="Times New Roman" w:hAnsi="Times New Roman" w:cs="Times New Roman"/>
          <w:bCs/>
          <w:sz w:val="24"/>
          <w:szCs w:val="24"/>
          <w:lang w:val="en-GB"/>
        </w:rPr>
        <w:t xml:space="preserve"> </w:t>
      </w:r>
      <w:r w:rsidR="00F86EFD" w:rsidRPr="0022596D">
        <w:rPr>
          <w:rFonts w:ascii="Times New Roman" w:hAnsi="Times New Roman" w:cs="Times New Roman"/>
          <w:bCs/>
          <w:sz w:val="24"/>
          <w:szCs w:val="24"/>
          <w:lang w:val="en-GB"/>
        </w:rPr>
        <w:t xml:space="preserve">%). </w:t>
      </w:r>
      <w:r w:rsidR="00661391" w:rsidRPr="0022596D">
        <w:rPr>
          <w:rFonts w:ascii="Times New Roman" w:hAnsi="Times New Roman" w:cs="Times New Roman"/>
          <w:bCs/>
          <w:sz w:val="24"/>
          <w:szCs w:val="24"/>
          <w:lang w:val="en-GB"/>
        </w:rPr>
        <w:t xml:space="preserve">Except for Ca, Mg and Na, mineral element composition tends to decrease with storage. </w:t>
      </w:r>
      <w:r w:rsidR="00DB62F4" w:rsidRPr="0022596D">
        <w:rPr>
          <w:rFonts w:ascii="Times New Roman" w:hAnsi="Times New Roman" w:cs="Times New Roman"/>
          <w:bCs/>
          <w:sz w:val="24"/>
          <w:szCs w:val="24"/>
          <w:lang w:val="en-GB"/>
        </w:rPr>
        <w:t xml:space="preserve">A </w:t>
      </w:r>
      <w:r w:rsidR="00F86EFD" w:rsidRPr="0022596D">
        <w:rPr>
          <w:rFonts w:ascii="Times New Roman" w:hAnsi="Times New Roman" w:cs="Times New Roman"/>
          <w:bCs/>
          <w:sz w:val="24"/>
          <w:szCs w:val="24"/>
          <w:lang w:val="en-GB"/>
        </w:rPr>
        <w:t>varied</w:t>
      </w:r>
      <w:r w:rsidR="00DB62F4" w:rsidRPr="0022596D">
        <w:rPr>
          <w:rFonts w:ascii="Times New Roman" w:hAnsi="Times New Roman" w:cs="Times New Roman"/>
          <w:bCs/>
          <w:sz w:val="24"/>
          <w:szCs w:val="24"/>
          <w:lang w:val="en-GB"/>
        </w:rPr>
        <w:t xml:space="preserve"> influence of storage on amino acid levels was </w:t>
      </w:r>
      <w:r w:rsidR="00F86EFD" w:rsidRPr="0022596D">
        <w:rPr>
          <w:rFonts w:ascii="Times New Roman" w:hAnsi="Times New Roman" w:cs="Times New Roman"/>
          <w:bCs/>
          <w:sz w:val="24"/>
          <w:szCs w:val="24"/>
          <w:lang w:val="en-GB"/>
        </w:rPr>
        <w:t>observed</w:t>
      </w:r>
      <w:r w:rsidR="00DB62F4" w:rsidRPr="0022596D">
        <w:rPr>
          <w:rFonts w:ascii="Times New Roman" w:hAnsi="Times New Roman" w:cs="Times New Roman"/>
          <w:bCs/>
          <w:sz w:val="24"/>
          <w:szCs w:val="24"/>
          <w:lang w:val="en-GB"/>
        </w:rPr>
        <w:t xml:space="preserve">; Glu, Asp and </w:t>
      </w:r>
      <w:proofErr w:type="spellStart"/>
      <w:r w:rsidR="00DB62F4" w:rsidRPr="0022596D">
        <w:rPr>
          <w:rFonts w:ascii="Times New Roman" w:hAnsi="Times New Roman" w:cs="Times New Roman"/>
          <w:bCs/>
          <w:sz w:val="24"/>
          <w:szCs w:val="24"/>
          <w:lang w:val="en-GB"/>
        </w:rPr>
        <w:t>Arg</w:t>
      </w:r>
      <w:proofErr w:type="spellEnd"/>
      <w:r w:rsidR="00DB62F4" w:rsidRPr="0022596D">
        <w:rPr>
          <w:rFonts w:ascii="Times New Roman" w:hAnsi="Times New Roman" w:cs="Times New Roman"/>
          <w:bCs/>
          <w:sz w:val="24"/>
          <w:szCs w:val="24"/>
          <w:lang w:val="en-GB"/>
        </w:rPr>
        <w:t xml:space="preserve"> of onion samples increased but Glu levels decreased. In garlic, Lys, </w:t>
      </w:r>
      <w:proofErr w:type="spellStart"/>
      <w:r w:rsidR="00DB62F4" w:rsidRPr="0022596D">
        <w:rPr>
          <w:rFonts w:ascii="Times New Roman" w:hAnsi="Times New Roman" w:cs="Times New Roman"/>
          <w:bCs/>
          <w:sz w:val="24"/>
          <w:szCs w:val="24"/>
          <w:lang w:val="en-GB"/>
        </w:rPr>
        <w:t>Phe</w:t>
      </w:r>
      <w:proofErr w:type="spellEnd"/>
      <w:r w:rsidR="00DB62F4" w:rsidRPr="0022596D">
        <w:rPr>
          <w:rFonts w:ascii="Times New Roman" w:hAnsi="Times New Roman" w:cs="Times New Roman"/>
          <w:bCs/>
          <w:sz w:val="24"/>
          <w:szCs w:val="24"/>
          <w:lang w:val="en-GB"/>
        </w:rPr>
        <w:t xml:space="preserve">, Ser and Asp levels were elevated while Iso, Val, Tyr, His, and </w:t>
      </w:r>
      <w:proofErr w:type="spellStart"/>
      <w:r w:rsidR="00DB62F4" w:rsidRPr="0022596D">
        <w:rPr>
          <w:rFonts w:ascii="Times New Roman" w:hAnsi="Times New Roman" w:cs="Times New Roman"/>
          <w:bCs/>
          <w:sz w:val="24"/>
          <w:szCs w:val="24"/>
          <w:lang w:val="en-GB"/>
        </w:rPr>
        <w:t>Cys</w:t>
      </w:r>
      <w:proofErr w:type="spellEnd"/>
      <w:r w:rsidR="00DB62F4" w:rsidRPr="0022596D">
        <w:rPr>
          <w:rFonts w:ascii="Times New Roman" w:hAnsi="Times New Roman" w:cs="Times New Roman"/>
          <w:bCs/>
          <w:sz w:val="24"/>
          <w:szCs w:val="24"/>
          <w:lang w:val="en-GB"/>
        </w:rPr>
        <w:t xml:space="preserve"> dropped.</w:t>
      </w:r>
      <w:r w:rsidR="00036FA3" w:rsidRPr="0022596D">
        <w:rPr>
          <w:rFonts w:ascii="Times New Roman" w:hAnsi="Times New Roman" w:cs="Times New Roman"/>
          <w:bCs/>
          <w:sz w:val="24"/>
          <w:szCs w:val="24"/>
          <w:lang w:val="en-GB"/>
        </w:rPr>
        <w:t xml:space="preserve"> Thus, preservation/storage differently affected the levels of parameters analysed.</w:t>
      </w:r>
    </w:p>
    <w:p w14:paraId="1B44B9EB" w14:textId="14464E06" w:rsidR="007929E4" w:rsidRPr="0022596D" w:rsidRDefault="007929E4" w:rsidP="004D2C91">
      <w:pPr>
        <w:spacing w:line="360" w:lineRule="auto"/>
        <w:jc w:val="both"/>
        <w:rPr>
          <w:rFonts w:ascii="Times New Roman" w:hAnsi="Times New Roman" w:cs="Times New Roman"/>
          <w:b/>
          <w:bCs/>
          <w:sz w:val="24"/>
          <w:szCs w:val="24"/>
          <w:lang w:val="en-GB"/>
        </w:rPr>
      </w:pPr>
      <w:r w:rsidRPr="0022596D">
        <w:rPr>
          <w:rFonts w:ascii="Times New Roman" w:hAnsi="Times New Roman" w:cs="Times New Roman"/>
          <w:b/>
          <w:bCs/>
          <w:sz w:val="24"/>
          <w:szCs w:val="24"/>
          <w:lang w:val="en-GB"/>
        </w:rPr>
        <w:t>Keywords:</w:t>
      </w:r>
      <w:r w:rsidR="00965E4B" w:rsidRPr="0022596D">
        <w:rPr>
          <w:rFonts w:ascii="Times New Roman" w:hAnsi="Times New Roman" w:cs="Times New Roman"/>
          <w:b/>
          <w:bCs/>
          <w:sz w:val="24"/>
          <w:szCs w:val="24"/>
          <w:lang w:val="en-GB"/>
        </w:rPr>
        <w:t xml:space="preserve"> </w:t>
      </w:r>
      <w:r w:rsidR="00965E4B" w:rsidRPr="0022596D">
        <w:rPr>
          <w:rFonts w:ascii="Times New Roman" w:hAnsi="Times New Roman" w:cs="Times New Roman"/>
          <w:sz w:val="24"/>
          <w:szCs w:val="24"/>
          <w:lang w:val="en-GB"/>
        </w:rPr>
        <w:t xml:space="preserve">Amino acid, Antioxidant, Garlic, Minerals, Onion, Proximate, Pungency. </w:t>
      </w:r>
    </w:p>
    <w:p w14:paraId="61386FC2" w14:textId="459BC80F" w:rsidR="00F84977" w:rsidRPr="0022596D" w:rsidRDefault="00AD4346" w:rsidP="004D2C91">
      <w:pPr>
        <w:pStyle w:val="ListParagraph"/>
        <w:numPr>
          <w:ilvl w:val="0"/>
          <w:numId w:val="5"/>
        </w:numPr>
        <w:spacing w:line="360" w:lineRule="auto"/>
        <w:jc w:val="both"/>
        <w:rPr>
          <w:rFonts w:ascii="Times New Roman" w:hAnsi="Times New Roman" w:cs="Times New Roman"/>
          <w:b/>
          <w:bCs/>
          <w:sz w:val="24"/>
          <w:szCs w:val="24"/>
          <w:lang w:val="en-GB"/>
        </w:rPr>
      </w:pPr>
      <w:r w:rsidRPr="0022596D">
        <w:rPr>
          <w:rFonts w:ascii="Times New Roman" w:hAnsi="Times New Roman" w:cs="Times New Roman"/>
          <w:b/>
          <w:bCs/>
          <w:sz w:val="24"/>
          <w:szCs w:val="24"/>
          <w:lang w:val="en-GB"/>
        </w:rPr>
        <w:t>INTRODUCTION</w:t>
      </w:r>
    </w:p>
    <w:p w14:paraId="4D24557E" w14:textId="289966CD" w:rsidR="00873C6F" w:rsidRPr="0022596D" w:rsidRDefault="008546CA" w:rsidP="004D2C91">
      <w:pPr>
        <w:spacing w:line="360" w:lineRule="auto"/>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Oxidation stress and free radicals </w:t>
      </w:r>
      <w:r w:rsidR="00B80A4A" w:rsidRPr="0022596D">
        <w:rPr>
          <w:rFonts w:ascii="Times New Roman" w:hAnsi="Times New Roman" w:cs="Times New Roman"/>
          <w:bCs/>
          <w:sz w:val="24"/>
          <w:szCs w:val="24"/>
          <w:lang w:val="en-GB"/>
        </w:rPr>
        <w:t xml:space="preserve">have detrimental consequences </w:t>
      </w:r>
      <w:r w:rsidRPr="0022596D">
        <w:rPr>
          <w:rFonts w:ascii="Times New Roman" w:hAnsi="Times New Roman" w:cs="Times New Roman"/>
          <w:bCs/>
          <w:sz w:val="24"/>
          <w:szCs w:val="24"/>
          <w:lang w:val="en-GB"/>
        </w:rPr>
        <w:t>to human health,</w:t>
      </w:r>
      <w:r w:rsidR="00B80A4A" w:rsidRPr="0022596D">
        <w:rPr>
          <w:rFonts w:ascii="Times New Roman" w:hAnsi="Times New Roman" w:cs="Times New Roman"/>
          <w:bCs/>
          <w:sz w:val="24"/>
          <w:szCs w:val="24"/>
          <w:lang w:val="en-GB"/>
        </w:rPr>
        <w:t xml:space="preserve"> particularly due to their ability</w:t>
      </w:r>
      <w:r w:rsidRPr="0022596D">
        <w:rPr>
          <w:rFonts w:ascii="Times New Roman" w:hAnsi="Times New Roman" w:cs="Times New Roman"/>
          <w:bCs/>
          <w:sz w:val="24"/>
          <w:szCs w:val="24"/>
          <w:lang w:val="en-GB"/>
        </w:rPr>
        <w:t xml:space="preserve"> </w:t>
      </w:r>
      <w:r w:rsidR="00B80A4A" w:rsidRPr="0022596D">
        <w:rPr>
          <w:rFonts w:ascii="Times New Roman" w:hAnsi="Times New Roman" w:cs="Times New Roman"/>
          <w:bCs/>
          <w:sz w:val="24"/>
          <w:szCs w:val="24"/>
          <w:lang w:val="en-GB"/>
        </w:rPr>
        <w:t>to trigger</w:t>
      </w:r>
      <w:r w:rsidRPr="0022596D">
        <w:rPr>
          <w:rFonts w:ascii="Times New Roman" w:hAnsi="Times New Roman" w:cs="Times New Roman"/>
          <w:bCs/>
          <w:sz w:val="24"/>
          <w:szCs w:val="24"/>
          <w:lang w:val="en-GB"/>
        </w:rPr>
        <w:t xml:space="preserve"> numerous pathological diseases </w:t>
      </w:r>
      <w:r w:rsidR="00B80A4A" w:rsidRPr="0022596D">
        <w:rPr>
          <w:rFonts w:ascii="Times New Roman" w:hAnsi="Times New Roman" w:cs="Times New Roman"/>
          <w:bCs/>
          <w:sz w:val="24"/>
          <w:szCs w:val="24"/>
          <w:lang w:val="en-GB"/>
        </w:rPr>
        <w:t>ranging</w:t>
      </w:r>
      <w:r w:rsidRPr="0022596D">
        <w:rPr>
          <w:rFonts w:ascii="Times New Roman" w:hAnsi="Times New Roman" w:cs="Times New Roman"/>
          <w:bCs/>
          <w:sz w:val="24"/>
          <w:szCs w:val="24"/>
          <w:lang w:val="en-GB"/>
        </w:rPr>
        <w:t xml:space="preserve"> from cardiovascular disease (CVD) to cancer</w:t>
      </w:r>
      <w:r w:rsidR="00B80A4A" w:rsidRPr="0022596D">
        <w:rPr>
          <w:rFonts w:ascii="Times New Roman" w:hAnsi="Times New Roman" w:cs="Times New Roman"/>
          <w:bCs/>
          <w:sz w:val="24"/>
          <w:szCs w:val="24"/>
          <w:lang w:val="en-GB"/>
        </w:rPr>
        <w:t xml:space="preserve"> (</w:t>
      </w:r>
      <w:proofErr w:type="spellStart"/>
      <w:r w:rsidR="00B80A4A" w:rsidRPr="0022596D">
        <w:rPr>
          <w:rFonts w:ascii="Times New Roman" w:eastAsia="Times New Roman" w:hAnsi="Times New Roman" w:cs="Times New Roman"/>
          <w:sz w:val="24"/>
          <w:szCs w:val="24"/>
          <w:lang w:val="en-GB"/>
        </w:rPr>
        <w:t>Pizzino</w:t>
      </w:r>
      <w:proofErr w:type="spellEnd"/>
      <w:r w:rsidR="00B80A4A"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B80A4A" w:rsidRPr="0022596D">
        <w:rPr>
          <w:rFonts w:ascii="Times New Roman" w:hAnsi="Times New Roman" w:cs="Times New Roman"/>
          <w:bCs/>
          <w:i/>
          <w:sz w:val="24"/>
          <w:szCs w:val="24"/>
          <w:lang w:val="en-GB"/>
        </w:rPr>
        <w:t xml:space="preserve">., </w:t>
      </w:r>
      <w:r w:rsidR="00B80A4A" w:rsidRPr="0022596D">
        <w:rPr>
          <w:rFonts w:ascii="Times New Roman" w:hAnsi="Times New Roman" w:cs="Times New Roman"/>
          <w:bCs/>
          <w:sz w:val="24"/>
          <w:szCs w:val="24"/>
          <w:lang w:val="en-GB"/>
        </w:rPr>
        <w:t>2017)</w:t>
      </w:r>
      <w:r w:rsidRPr="0022596D">
        <w:rPr>
          <w:rFonts w:ascii="Times New Roman" w:hAnsi="Times New Roman" w:cs="Times New Roman"/>
          <w:bCs/>
          <w:sz w:val="24"/>
          <w:szCs w:val="24"/>
          <w:lang w:val="en-GB"/>
        </w:rPr>
        <w:t>.</w:t>
      </w:r>
      <w:r w:rsidR="00534B07" w:rsidRPr="0022596D">
        <w:rPr>
          <w:rFonts w:ascii="Times New Roman" w:hAnsi="Times New Roman" w:cs="Times New Roman"/>
          <w:bCs/>
          <w:sz w:val="24"/>
          <w:szCs w:val="24"/>
          <w:lang w:val="en-GB"/>
        </w:rPr>
        <w:t xml:space="preserve"> Biological </w:t>
      </w:r>
      <w:r w:rsidR="00143038" w:rsidRPr="0022596D">
        <w:rPr>
          <w:rFonts w:ascii="Times New Roman" w:hAnsi="Times New Roman" w:cs="Times New Roman"/>
          <w:bCs/>
          <w:sz w:val="24"/>
          <w:szCs w:val="24"/>
          <w:lang w:val="en-GB"/>
        </w:rPr>
        <w:t>system possesses</w:t>
      </w:r>
      <w:r w:rsidR="00534B07" w:rsidRPr="0022596D">
        <w:rPr>
          <w:rFonts w:ascii="Times New Roman" w:hAnsi="Times New Roman" w:cs="Times New Roman"/>
          <w:bCs/>
          <w:sz w:val="24"/>
          <w:szCs w:val="24"/>
          <w:lang w:val="en-GB"/>
        </w:rPr>
        <w:t xml:space="preserve"> an antioxidant </w:t>
      </w:r>
      <w:r w:rsidR="007C38BA" w:rsidRPr="0022596D">
        <w:rPr>
          <w:rFonts w:ascii="Times New Roman" w:hAnsi="Times New Roman" w:cs="Times New Roman"/>
          <w:bCs/>
          <w:sz w:val="24"/>
          <w:szCs w:val="24"/>
          <w:lang w:val="en-GB"/>
        </w:rPr>
        <w:t>defence</w:t>
      </w:r>
      <w:r w:rsidR="00534B07" w:rsidRPr="0022596D">
        <w:rPr>
          <w:rFonts w:ascii="Times New Roman" w:hAnsi="Times New Roman" w:cs="Times New Roman"/>
          <w:bCs/>
          <w:sz w:val="24"/>
          <w:szCs w:val="24"/>
          <w:lang w:val="en-GB"/>
        </w:rPr>
        <w:t xml:space="preserve"> mechanism for preventin</w:t>
      </w:r>
      <w:r w:rsidR="006E25E8" w:rsidRPr="0022596D">
        <w:rPr>
          <w:rFonts w:ascii="Times New Roman" w:hAnsi="Times New Roman" w:cs="Times New Roman"/>
          <w:bCs/>
          <w:sz w:val="24"/>
          <w:szCs w:val="24"/>
          <w:lang w:val="en-GB"/>
        </w:rPr>
        <w:t>g</w:t>
      </w:r>
      <w:r w:rsidR="00534B07" w:rsidRPr="0022596D">
        <w:rPr>
          <w:rFonts w:ascii="Times New Roman" w:hAnsi="Times New Roman" w:cs="Times New Roman"/>
          <w:bCs/>
          <w:sz w:val="24"/>
          <w:szCs w:val="24"/>
          <w:lang w:val="en-GB"/>
        </w:rPr>
        <w:t xml:space="preserve"> ROS-induced cellular damage</w:t>
      </w:r>
      <w:r w:rsidR="00143038" w:rsidRPr="0022596D">
        <w:rPr>
          <w:rFonts w:ascii="Times New Roman" w:hAnsi="Times New Roman" w:cs="Times New Roman"/>
          <w:bCs/>
          <w:sz w:val="24"/>
          <w:szCs w:val="24"/>
          <w:lang w:val="en-GB"/>
        </w:rPr>
        <w:t xml:space="preserve"> (</w:t>
      </w:r>
      <w:proofErr w:type="spellStart"/>
      <w:r w:rsidR="00143038" w:rsidRPr="0022596D">
        <w:rPr>
          <w:rFonts w:ascii="Times New Roman" w:eastAsia="Times New Roman" w:hAnsi="Times New Roman" w:cs="Times New Roman"/>
          <w:sz w:val="24"/>
          <w:szCs w:val="24"/>
          <w:lang w:val="en-GB"/>
        </w:rPr>
        <w:t>Deponte</w:t>
      </w:r>
      <w:proofErr w:type="spellEnd"/>
      <w:r w:rsidR="00143038"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143038" w:rsidRPr="0022596D">
        <w:rPr>
          <w:rFonts w:ascii="Times New Roman" w:hAnsi="Times New Roman" w:cs="Times New Roman"/>
          <w:bCs/>
          <w:i/>
          <w:sz w:val="24"/>
          <w:szCs w:val="24"/>
          <w:lang w:val="en-GB"/>
        </w:rPr>
        <w:t xml:space="preserve">., </w:t>
      </w:r>
      <w:r w:rsidR="00143038" w:rsidRPr="0022596D">
        <w:rPr>
          <w:rFonts w:ascii="Times New Roman" w:hAnsi="Times New Roman" w:cs="Times New Roman"/>
          <w:bCs/>
          <w:sz w:val="24"/>
          <w:szCs w:val="24"/>
          <w:lang w:val="en-GB"/>
        </w:rPr>
        <w:t xml:space="preserve">2012). Antioxidants are natural or synthetic </w:t>
      </w:r>
      <w:r w:rsidR="000B23AB" w:rsidRPr="0022596D">
        <w:rPr>
          <w:rFonts w:ascii="Times New Roman" w:hAnsi="Times New Roman" w:cs="Times New Roman"/>
          <w:bCs/>
          <w:sz w:val="24"/>
          <w:szCs w:val="24"/>
          <w:lang w:val="en-GB"/>
        </w:rPr>
        <w:t>compounds</w:t>
      </w:r>
      <w:r w:rsidR="00143038" w:rsidRPr="0022596D">
        <w:rPr>
          <w:rFonts w:ascii="Times New Roman" w:hAnsi="Times New Roman" w:cs="Times New Roman"/>
          <w:bCs/>
          <w:sz w:val="24"/>
          <w:szCs w:val="24"/>
          <w:lang w:val="en-GB"/>
        </w:rPr>
        <w:t xml:space="preserve"> </w:t>
      </w:r>
      <w:r w:rsidR="006E25E8" w:rsidRPr="0022596D">
        <w:rPr>
          <w:rFonts w:ascii="Times New Roman" w:hAnsi="Times New Roman" w:cs="Times New Roman"/>
          <w:bCs/>
          <w:sz w:val="24"/>
          <w:szCs w:val="24"/>
          <w:lang w:val="en-GB"/>
        </w:rPr>
        <w:t>capable</w:t>
      </w:r>
      <w:r w:rsidR="000B23AB" w:rsidRPr="0022596D">
        <w:rPr>
          <w:rFonts w:ascii="Times New Roman" w:hAnsi="Times New Roman" w:cs="Times New Roman"/>
          <w:bCs/>
          <w:sz w:val="24"/>
          <w:szCs w:val="24"/>
          <w:lang w:val="en-GB"/>
        </w:rPr>
        <w:t xml:space="preserve"> </w:t>
      </w:r>
      <w:r w:rsidR="006E25E8" w:rsidRPr="0022596D">
        <w:rPr>
          <w:rFonts w:ascii="Times New Roman" w:hAnsi="Times New Roman" w:cs="Times New Roman"/>
          <w:bCs/>
          <w:sz w:val="24"/>
          <w:szCs w:val="24"/>
          <w:lang w:val="en-GB"/>
        </w:rPr>
        <w:t>of</w:t>
      </w:r>
      <w:r w:rsidR="000B23AB" w:rsidRPr="0022596D">
        <w:rPr>
          <w:rFonts w:ascii="Times New Roman" w:hAnsi="Times New Roman" w:cs="Times New Roman"/>
          <w:bCs/>
          <w:sz w:val="24"/>
          <w:szCs w:val="24"/>
          <w:lang w:val="en-GB"/>
        </w:rPr>
        <w:t xml:space="preserve"> counteract</w:t>
      </w:r>
      <w:r w:rsidR="006E25E8" w:rsidRPr="0022596D">
        <w:rPr>
          <w:rFonts w:ascii="Times New Roman" w:hAnsi="Times New Roman" w:cs="Times New Roman"/>
          <w:bCs/>
          <w:sz w:val="24"/>
          <w:szCs w:val="24"/>
          <w:lang w:val="en-GB"/>
        </w:rPr>
        <w:t>ing</w:t>
      </w:r>
      <w:r w:rsidR="000B23AB" w:rsidRPr="0022596D">
        <w:rPr>
          <w:rFonts w:ascii="Times New Roman" w:hAnsi="Times New Roman" w:cs="Times New Roman"/>
          <w:bCs/>
          <w:sz w:val="24"/>
          <w:szCs w:val="24"/>
          <w:lang w:val="en-GB"/>
        </w:rPr>
        <w:t xml:space="preserve"> oxidative stress caused by free radicals</w:t>
      </w:r>
      <w:r w:rsidR="006E25E8" w:rsidRPr="0022596D">
        <w:rPr>
          <w:rFonts w:ascii="Times New Roman" w:hAnsi="Times New Roman" w:cs="Times New Roman"/>
          <w:bCs/>
          <w:sz w:val="24"/>
          <w:szCs w:val="24"/>
          <w:lang w:val="en-GB"/>
        </w:rPr>
        <w:t>;</w:t>
      </w:r>
      <w:r w:rsidR="000B23AB" w:rsidRPr="0022596D">
        <w:rPr>
          <w:rFonts w:ascii="Times New Roman" w:hAnsi="Times New Roman" w:cs="Times New Roman"/>
          <w:bCs/>
          <w:sz w:val="24"/>
          <w:szCs w:val="24"/>
          <w:lang w:val="en-GB"/>
        </w:rPr>
        <w:t xml:space="preserve"> unstable molecules that the system produces due to reaction to environmental and other pressures</w:t>
      </w:r>
      <w:r w:rsidR="006E25E8" w:rsidRPr="0022596D">
        <w:rPr>
          <w:rFonts w:ascii="Times New Roman" w:hAnsi="Times New Roman" w:cs="Times New Roman"/>
          <w:bCs/>
          <w:sz w:val="24"/>
          <w:szCs w:val="24"/>
          <w:lang w:val="en-GB"/>
        </w:rPr>
        <w:t>.</w:t>
      </w:r>
      <w:r w:rsidR="000B23AB" w:rsidRPr="0022596D">
        <w:rPr>
          <w:rFonts w:ascii="Times New Roman" w:hAnsi="Times New Roman" w:cs="Times New Roman"/>
          <w:bCs/>
          <w:sz w:val="24"/>
          <w:szCs w:val="24"/>
          <w:lang w:val="en-GB"/>
        </w:rPr>
        <w:t xml:space="preserve"> </w:t>
      </w:r>
      <w:r w:rsidR="006E25E8" w:rsidRPr="0022596D">
        <w:rPr>
          <w:rFonts w:ascii="Times New Roman" w:hAnsi="Times New Roman" w:cs="Times New Roman"/>
          <w:bCs/>
          <w:sz w:val="24"/>
          <w:szCs w:val="24"/>
          <w:lang w:val="en-GB"/>
        </w:rPr>
        <w:t>T</w:t>
      </w:r>
      <w:r w:rsidR="000B23AB" w:rsidRPr="0022596D">
        <w:rPr>
          <w:rFonts w:ascii="Times New Roman" w:hAnsi="Times New Roman" w:cs="Times New Roman"/>
          <w:bCs/>
          <w:sz w:val="24"/>
          <w:szCs w:val="24"/>
          <w:lang w:val="en-GB"/>
        </w:rPr>
        <w:t>hus</w:t>
      </w:r>
      <w:r w:rsidR="006E25E8" w:rsidRPr="0022596D">
        <w:rPr>
          <w:rFonts w:ascii="Times New Roman" w:hAnsi="Times New Roman" w:cs="Times New Roman"/>
          <w:bCs/>
          <w:sz w:val="24"/>
          <w:szCs w:val="24"/>
          <w:lang w:val="en-GB"/>
        </w:rPr>
        <w:t>,</w:t>
      </w:r>
      <w:r w:rsidR="000B23AB" w:rsidRPr="0022596D">
        <w:rPr>
          <w:rFonts w:ascii="Times New Roman" w:hAnsi="Times New Roman" w:cs="Times New Roman"/>
          <w:bCs/>
          <w:sz w:val="24"/>
          <w:szCs w:val="24"/>
          <w:lang w:val="en-GB"/>
        </w:rPr>
        <w:t xml:space="preserve"> </w:t>
      </w:r>
      <w:r w:rsidR="006E25E8" w:rsidRPr="0022596D">
        <w:rPr>
          <w:rFonts w:ascii="Times New Roman" w:hAnsi="Times New Roman" w:cs="Times New Roman"/>
          <w:bCs/>
          <w:sz w:val="24"/>
          <w:szCs w:val="24"/>
          <w:lang w:val="en-GB"/>
        </w:rPr>
        <w:t xml:space="preserve">antioxidants </w:t>
      </w:r>
      <w:r w:rsidR="000B23AB" w:rsidRPr="0022596D">
        <w:rPr>
          <w:rFonts w:ascii="Times New Roman" w:hAnsi="Times New Roman" w:cs="Times New Roman"/>
          <w:bCs/>
          <w:sz w:val="24"/>
          <w:szCs w:val="24"/>
          <w:lang w:val="en-GB"/>
        </w:rPr>
        <w:t>mitigate the</w:t>
      </w:r>
      <w:r w:rsidR="006E25E8" w:rsidRPr="0022596D">
        <w:rPr>
          <w:rFonts w:ascii="Times New Roman" w:hAnsi="Times New Roman" w:cs="Times New Roman"/>
          <w:bCs/>
          <w:sz w:val="24"/>
          <w:szCs w:val="24"/>
          <w:lang w:val="en-GB"/>
        </w:rPr>
        <w:t xml:space="preserve"> </w:t>
      </w:r>
      <w:r w:rsidR="000B23AB" w:rsidRPr="0022596D">
        <w:rPr>
          <w:rFonts w:ascii="Times New Roman" w:hAnsi="Times New Roman" w:cs="Times New Roman"/>
          <w:bCs/>
          <w:sz w:val="24"/>
          <w:szCs w:val="24"/>
          <w:lang w:val="en-GB"/>
        </w:rPr>
        <w:t>effects</w:t>
      </w:r>
      <w:r w:rsidR="006E25E8" w:rsidRPr="0022596D">
        <w:rPr>
          <w:rFonts w:ascii="Times New Roman" w:hAnsi="Times New Roman" w:cs="Times New Roman"/>
          <w:bCs/>
          <w:sz w:val="24"/>
          <w:szCs w:val="24"/>
          <w:lang w:val="en-GB"/>
        </w:rPr>
        <w:t xml:space="preserve"> of oxidative stress</w:t>
      </w:r>
      <w:r w:rsidR="000B23AB" w:rsidRPr="0022596D">
        <w:rPr>
          <w:rFonts w:ascii="Times New Roman" w:hAnsi="Times New Roman" w:cs="Times New Roman"/>
          <w:bCs/>
          <w:sz w:val="24"/>
          <w:szCs w:val="24"/>
          <w:lang w:val="en-GB"/>
        </w:rPr>
        <w:t xml:space="preserve"> on individuals’ health (</w:t>
      </w:r>
      <w:proofErr w:type="spellStart"/>
      <w:r w:rsidR="000B23AB" w:rsidRPr="0022596D">
        <w:rPr>
          <w:rFonts w:ascii="Times New Roman" w:eastAsia="Times New Roman" w:hAnsi="Times New Roman" w:cs="Times New Roman"/>
          <w:sz w:val="24"/>
          <w:szCs w:val="24"/>
          <w:lang w:val="en-GB"/>
        </w:rPr>
        <w:t>Pizzino</w:t>
      </w:r>
      <w:proofErr w:type="spellEnd"/>
      <w:r w:rsidR="000B23AB"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0B23AB" w:rsidRPr="0022596D">
        <w:rPr>
          <w:rFonts w:ascii="Times New Roman" w:hAnsi="Times New Roman" w:cs="Times New Roman"/>
          <w:bCs/>
          <w:i/>
          <w:sz w:val="24"/>
          <w:szCs w:val="24"/>
          <w:lang w:val="en-GB"/>
        </w:rPr>
        <w:t xml:space="preserve">., </w:t>
      </w:r>
      <w:r w:rsidR="000B23AB" w:rsidRPr="0022596D">
        <w:rPr>
          <w:rFonts w:ascii="Times New Roman" w:hAnsi="Times New Roman" w:cs="Times New Roman"/>
          <w:bCs/>
          <w:sz w:val="24"/>
          <w:szCs w:val="24"/>
          <w:lang w:val="en-GB"/>
        </w:rPr>
        <w:t>2017).</w:t>
      </w:r>
      <w:r w:rsidR="00286D57" w:rsidRPr="0022596D">
        <w:rPr>
          <w:rFonts w:ascii="Times New Roman" w:hAnsi="Times New Roman" w:cs="Times New Roman"/>
          <w:bCs/>
          <w:sz w:val="24"/>
          <w:szCs w:val="24"/>
          <w:lang w:val="en-GB"/>
        </w:rPr>
        <w:t xml:space="preserve"> These antioxidants </w:t>
      </w:r>
      <w:r w:rsidR="00A44888" w:rsidRPr="0022596D">
        <w:rPr>
          <w:rFonts w:ascii="Times New Roman" w:hAnsi="Times New Roman" w:cs="Times New Roman"/>
          <w:bCs/>
          <w:sz w:val="24"/>
          <w:szCs w:val="24"/>
          <w:lang w:val="en-GB"/>
        </w:rPr>
        <w:t>can be sourced either endogenously or exogenously</w:t>
      </w:r>
      <w:r w:rsidR="00253004" w:rsidRPr="0022596D">
        <w:rPr>
          <w:rFonts w:ascii="Times New Roman" w:hAnsi="Times New Roman" w:cs="Times New Roman"/>
          <w:bCs/>
          <w:sz w:val="24"/>
          <w:szCs w:val="24"/>
          <w:lang w:val="en-GB"/>
        </w:rPr>
        <w:t>.</w:t>
      </w:r>
      <w:r w:rsidR="00A44888" w:rsidRPr="0022596D">
        <w:rPr>
          <w:rFonts w:ascii="Times New Roman" w:hAnsi="Times New Roman" w:cs="Times New Roman"/>
          <w:bCs/>
          <w:sz w:val="24"/>
          <w:szCs w:val="24"/>
          <w:lang w:val="en-GB"/>
        </w:rPr>
        <w:t xml:space="preserve"> </w:t>
      </w:r>
      <w:r w:rsidR="00253004" w:rsidRPr="0022596D">
        <w:rPr>
          <w:rFonts w:ascii="Times New Roman" w:hAnsi="Times New Roman" w:cs="Times New Roman"/>
          <w:bCs/>
          <w:sz w:val="24"/>
          <w:szCs w:val="24"/>
          <w:lang w:val="en-GB"/>
        </w:rPr>
        <w:lastRenderedPageBreak/>
        <w:t>B</w:t>
      </w:r>
      <w:r w:rsidR="00A44888" w:rsidRPr="0022596D">
        <w:rPr>
          <w:rFonts w:ascii="Times New Roman" w:hAnsi="Times New Roman" w:cs="Times New Roman"/>
          <w:bCs/>
          <w:sz w:val="24"/>
          <w:szCs w:val="24"/>
          <w:lang w:val="en-GB"/>
        </w:rPr>
        <w:t>oth are</w:t>
      </w:r>
      <w:r w:rsidR="00286D57" w:rsidRPr="0022596D">
        <w:rPr>
          <w:rFonts w:ascii="Times New Roman" w:hAnsi="Times New Roman" w:cs="Times New Roman"/>
          <w:bCs/>
          <w:sz w:val="24"/>
          <w:szCs w:val="24"/>
          <w:lang w:val="en-GB"/>
        </w:rPr>
        <w:t xml:space="preserve"> highly critical in prevention, management, and treatment of several human pathologies.</w:t>
      </w:r>
      <w:r w:rsidR="00A44888" w:rsidRPr="0022596D">
        <w:rPr>
          <w:rFonts w:ascii="Times New Roman" w:hAnsi="Times New Roman" w:cs="Times New Roman"/>
          <w:bCs/>
          <w:sz w:val="24"/>
          <w:szCs w:val="24"/>
          <w:lang w:val="en-GB"/>
        </w:rPr>
        <w:t xml:space="preserve"> Therefore, consumption of food containing antioxidants may diminish the oxidative damage caused by free radicals on the human biological system (Lin and Yen, 1999).</w:t>
      </w:r>
      <w:r w:rsidR="00C75778" w:rsidRPr="0022596D">
        <w:rPr>
          <w:rFonts w:ascii="Times New Roman" w:hAnsi="Times New Roman" w:cs="Times New Roman"/>
          <w:bCs/>
          <w:sz w:val="24"/>
          <w:szCs w:val="24"/>
          <w:lang w:val="en-GB"/>
        </w:rPr>
        <w:t xml:space="preserve"> High intake of exogenous antioxidant particularly from plants would </w:t>
      </w:r>
      <w:r w:rsidR="00253004" w:rsidRPr="0022596D">
        <w:rPr>
          <w:rFonts w:ascii="Times New Roman" w:hAnsi="Times New Roman" w:cs="Times New Roman"/>
          <w:bCs/>
          <w:sz w:val="24"/>
          <w:szCs w:val="24"/>
          <w:lang w:val="en-GB"/>
        </w:rPr>
        <w:t>prevent</w:t>
      </w:r>
      <w:r w:rsidR="00873C6F" w:rsidRPr="0022596D">
        <w:rPr>
          <w:rFonts w:ascii="Times New Roman" w:hAnsi="Times New Roman" w:cs="Times New Roman"/>
          <w:bCs/>
          <w:sz w:val="24"/>
          <w:szCs w:val="24"/>
          <w:lang w:val="en-GB"/>
        </w:rPr>
        <w:t xml:space="preserve"> the damage result</w:t>
      </w:r>
      <w:r w:rsidR="001A6634" w:rsidRPr="0022596D">
        <w:rPr>
          <w:rFonts w:ascii="Times New Roman" w:hAnsi="Times New Roman" w:cs="Times New Roman"/>
          <w:bCs/>
          <w:sz w:val="24"/>
          <w:szCs w:val="24"/>
          <w:lang w:val="en-GB"/>
        </w:rPr>
        <w:t>ing</w:t>
      </w:r>
      <w:r w:rsidR="00873C6F" w:rsidRPr="0022596D">
        <w:rPr>
          <w:rFonts w:ascii="Times New Roman" w:hAnsi="Times New Roman" w:cs="Times New Roman"/>
          <w:bCs/>
          <w:sz w:val="24"/>
          <w:szCs w:val="24"/>
          <w:lang w:val="en-GB"/>
        </w:rPr>
        <w:t xml:space="preserve"> </w:t>
      </w:r>
      <w:r w:rsidR="001A6634" w:rsidRPr="0022596D">
        <w:rPr>
          <w:rFonts w:ascii="Times New Roman" w:hAnsi="Times New Roman" w:cs="Times New Roman"/>
          <w:bCs/>
          <w:sz w:val="24"/>
          <w:szCs w:val="24"/>
          <w:lang w:val="en-GB"/>
        </w:rPr>
        <w:t>from</w:t>
      </w:r>
      <w:r w:rsidR="00873C6F" w:rsidRPr="0022596D">
        <w:rPr>
          <w:rFonts w:ascii="Times New Roman" w:hAnsi="Times New Roman" w:cs="Times New Roman"/>
          <w:bCs/>
          <w:sz w:val="24"/>
          <w:szCs w:val="24"/>
          <w:lang w:val="en-GB"/>
        </w:rPr>
        <w:t xml:space="preserve"> oxidative stress via preventing the initiation and propagation of oxidative chain reaction, acting as free radical scavengers, quenchers of singlet oxygen and reducing agents (</w:t>
      </w:r>
      <w:proofErr w:type="spellStart"/>
      <w:r w:rsidR="00873C6F" w:rsidRPr="0022596D">
        <w:rPr>
          <w:rFonts w:ascii="Times New Roman" w:hAnsi="Times New Roman" w:cs="Times New Roman"/>
          <w:bCs/>
          <w:sz w:val="24"/>
          <w:szCs w:val="24"/>
          <w:lang w:val="en-GB"/>
        </w:rPr>
        <w:t>Baiano</w:t>
      </w:r>
      <w:proofErr w:type="spellEnd"/>
      <w:r w:rsidR="00873C6F" w:rsidRPr="0022596D">
        <w:rPr>
          <w:rFonts w:ascii="Times New Roman" w:hAnsi="Times New Roman" w:cs="Times New Roman"/>
          <w:bCs/>
          <w:sz w:val="24"/>
          <w:szCs w:val="24"/>
          <w:lang w:val="en-GB"/>
        </w:rPr>
        <w:t xml:space="preserve"> and Del Nobile, 2015).</w:t>
      </w:r>
    </w:p>
    <w:p w14:paraId="05F0B1D2" w14:textId="1A00D85A" w:rsidR="00683851" w:rsidRPr="0022596D" w:rsidRDefault="007D4A26" w:rsidP="004D2C91">
      <w:pPr>
        <w:spacing w:line="360" w:lineRule="auto"/>
        <w:jc w:val="both"/>
        <w:rPr>
          <w:rFonts w:ascii="Times New Roman" w:hAnsi="Times New Roman" w:cs="Times New Roman"/>
          <w:bCs/>
          <w:sz w:val="24"/>
          <w:szCs w:val="24"/>
          <w:lang w:val="en-GB"/>
        </w:rPr>
      </w:pPr>
      <w:r w:rsidRPr="0022596D">
        <w:rPr>
          <w:rFonts w:ascii="Times New Roman" w:hAnsi="Times New Roman" w:cs="Times New Roman"/>
          <w:bCs/>
          <w:i/>
          <w:sz w:val="24"/>
          <w:szCs w:val="24"/>
          <w:lang w:val="en-GB"/>
        </w:rPr>
        <w:t xml:space="preserve">Allium </w:t>
      </w:r>
      <w:proofErr w:type="spellStart"/>
      <w:r w:rsidRPr="0022596D">
        <w:rPr>
          <w:rFonts w:ascii="Times New Roman" w:hAnsi="Times New Roman" w:cs="Times New Roman"/>
          <w:bCs/>
          <w:i/>
          <w:sz w:val="24"/>
          <w:szCs w:val="24"/>
          <w:lang w:val="en-GB"/>
        </w:rPr>
        <w:t>cepa</w:t>
      </w:r>
      <w:proofErr w:type="spellEnd"/>
      <w:r w:rsidRPr="0022596D">
        <w:rPr>
          <w:rFonts w:ascii="Times New Roman" w:hAnsi="Times New Roman" w:cs="Times New Roman"/>
          <w:bCs/>
          <w:i/>
          <w:sz w:val="24"/>
          <w:szCs w:val="24"/>
          <w:lang w:val="en-GB"/>
        </w:rPr>
        <w:t xml:space="preserve"> </w:t>
      </w:r>
      <w:r w:rsidRPr="0022596D">
        <w:rPr>
          <w:rFonts w:ascii="Times New Roman" w:hAnsi="Times New Roman" w:cs="Times New Roman"/>
          <w:bCs/>
          <w:sz w:val="24"/>
          <w:szCs w:val="24"/>
          <w:lang w:val="en-GB"/>
        </w:rPr>
        <w:t xml:space="preserve">L. (family: Liliaceae) </w:t>
      </w:r>
      <w:r w:rsidR="00A2212F" w:rsidRPr="0022596D">
        <w:rPr>
          <w:rFonts w:ascii="Times New Roman" w:hAnsi="Times New Roman" w:cs="Times New Roman"/>
          <w:bCs/>
          <w:sz w:val="24"/>
          <w:szCs w:val="24"/>
          <w:lang w:val="en-GB"/>
        </w:rPr>
        <w:t>and</w:t>
      </w:r>
      <w:r w:rsidR="00A2212F" w:rsidRPr="0022596D">
        <w:rPr>
          <w:rFonts w:ascii="Times New Roman" w:hAnsi="Times New Roman" w:cs="Times New Roman"/>
          <w:bCs/>
          <w:i/>
          <w:sz w:val="24"/>
          <w:szCs w:val="24"/>
          <w:lang w:val="en-GB"/>
        </w:rPr>
        <w:t xml:space="preserve"> </w:t>
      </w:r>
      <w:r w:rsidRPr="0022596D">
        <w:rPr>
          <w:rFonts w:ascii="Times New Roman" w:hAnsi="Times New Roman" w:cs="Times New Roman"/>
          <w:bCs/>
          <w:i/>
          <w:iCs/>
          <w:sz w:val="24"/>
          <w:szCs w:val="24"/>
          <w:lang w:val="en-GB"/>
        </w:rPr>
        <w:t>Allium sativum</w:t>
      </w:r>
      <w:r w:rsidRPr="0022596D">
        <w:rPr>
          <w:rFonts w:ascii="Times New Roman" w:hAnsi="Times New Roman" w:cs="Times New Roman"/>
          <w:bCs/>
          <w:sz w:val="24"/>
          <w:szCs w:val="24"/>
          <w:lang w:val="en-GB"/>
        </w:rPr>
        <w:t xml:space="preserve"> L. (family: </w:t>
      </w:r>
      <w:hyperlink r:id="rId8" w:history="1">
        <w:proofErr w:type="spellStart"/>
        <w:r w:rsidRPr="0022596D">
          <w:rPr>
            <w:rFonts w:ascii="Times New Roman" w:hAnsi="Times New Roman" w:cs="Times New Roman"/>
            <w:bCs/>
            <w:sz w:val="24"/>
            <w:szCs w:val="24"/>
            <w:lang w:val="en-GB"/>
          </w:rPr>
          <w:t>Amaryllidaceae</w:t>
        </w:r>
        <w:proofErr w:type="spellEnd"/>
      </w:hyperlink>
      <w:r w:rsidRPr="0022596D">
        <w:rPr>
          <w:rFonts w:ascii="Times New Roman" w:hAnsi="Times New Roman" w:cs="Times New Roman"/>
          <w:bCs/>
          <w:sz w:val="24"/>
          <w:szCs w:val="24"/>
          <w:lang w:val="en-GB"/>
        </w:rPr>
        <w:t xml:space="preserve">) </w:t>
      </w:r>
      <w:r w:rsidR="006114B2" w:rsidRPr="0022596D">
        <w:rPr>
          <w:rFonts w:ascii="Times New Roman" w:hAnsi="Times New Roman" w:cs="Times New Roman"/>
          <w:bCs/>
          <w:sz w:val="24"/>
          <w:szCs w:val="24"/>
          <w:lang w:val="en-GB"/>
        </w:rPr>
        <w:t xml:space="preserve">are </w:t>
      </w:r>
      <w:r w:rsidR="00993A44" w:rsidRPr="0022596D">
        <w:rPr>
          <w:rFonts w:ascii="Times New Roman" w:hAnsi="Times New Roman" w:cs="Times New Roman"/>
          <w:bCs/>
          <w:sz w:val="24"/>
          <w:szCs w:val="24"/>
          <w:lang w:val="en-GB"/>
        </w:rPr>
        <w:t xml:space="preserve">commonly known as onion </w:t>
      </w:r>
      <w:r w:rsidRPr="0022596D">
        <w:rPr>
          <w:rFonts w:ascii="Times New Roman" w:hAnsi="Times New Roman" w:cs="Times New Roman"/>
          <w:bCs/>
          <w:sz w:val="24"/>
          <w:szCs w:val="24"/>
          <w:lang w:val="en-GB"/>
        </w:rPr>
        <w:t xml:space="preserve">and garlic </w:t>
      </w:r>
      <w:r w:rsidR="00434AFF" w:rsidRPr="0022596D">
        <w:rPr>
          <w:rFonts w:ascii="Times New Roman" w:hAnsi="Times New Roman" w:cs="Times New Roman"/>
          <w:bCs/>
          <w:sz w:val="24"/>
          <w:szCs w:val="24"/>
          <w:lang w:val="en-GB"/>
        </w:rPr>
        <w:t>respectively (</w:t>
      </w:r>
      <w:r w:rsidR="00434AFF" w:rsidRPr="0022596D">
        <w:rPr>
          <w:rFonts w:ascii="Times New Roman" w:eastAsia="Times New Roman" w:hAnsi="Times New Roman" w:cs="Times New Roman"/>
          <w:sz w:val="24"/>
          <w:szCs w:val="24"/>
          <w:lang w:val="en-GB"/>
        </w:rPr>
        <w:t>Sidhu</w:t>
      </w:r>
      <w:r w:rsidR="00434AFF"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434AFF" w:rsidRPr="0022596D">
        <w:rPr>
          <w:rFonts w:ascii="Times New Roman" w:hAnsi="Times New Roman" w:cs="Times New Roman"/>
          <w:bCs/>
          <w:i/>
          <w:sz w:val="24"/>
          <w:szCs w:val="24"/>
          <w:lang w:val="en-GB"/>
        </w:rPr>
        <w:t xml:space="preserve">., </w:t>
      </w:r>
      <w:r w:rsidR="00434AFF" w:rsidRPr="0022596D">
        <w:rPr>
          <w:rFonts w:ascii="Times New Roman" w:hAnsi="Times New Roman" w:cs="Times New Roman"/>
          <w:bCs/>
          <w:sz w:val="24"/>
          <w:szCs w:val="24"/>
          <w:lang w:val="en-GB"/>
        </w:rPr>
        <w:t>2019). The</w:t>
      </w:r>
      <w:r w:rsidR="00447DB6" w:rsidRPr="0022596D">
        <w:rPr>
          <w:rFonts w:ascii="Times New Roman" w:hAnsi="Times New Roman" w:cs="Times New Roman"/>
          <w:bCs/>
          <w:sz w:val="24"/>
          <w:szCs w:val="24"/>
          <w:lang w:val="en-GB"/>
        </w:rPr>
        <w:t>se</w:t>
      </w:r>
      <w:r w:rsidR="00434AFF" w:rsidRPr="0022596D">
        <w:rPr>
          <w:rFonts w:ascii="Times New Roman" w:hAnsi="Times New Roman" w:cs="Times New Roman"/>
          <w:bCs/>
          <w:sz w:val="24"/>
          <w:szCs w:val="24"/>
          <w:lang w:val="en-GB"/>
        </w:rPr>
        <w:t xml:space="preserve"> two (2) </w:t>
      </w:r>
      <w:r w:rsidR="006114B2" w:rsidRPr="0022596D">
        <w:rPr>
          <w:rFonts w:ascii="Times New Roman" w:hAnsi="Times New Roman" w:cs="Times New Roman"/>
          <w:bCs/>
          <w:i/>
          <w:sz w:val="24"/>
          <w:szCs w:val="24"/>
          <w:lang w:val="en-GB"/>
        </w:rPr>
        <w:t xml:space="preserve">Allium </w:t>
      </w:r>
      <w:r w:rsidR="006114B2" w:rsidRPr="0022596D">
        <w:rPr>
          <w:rFonts w:ascii="Times New Roman" w:hAnsi="Times New Roman" w:cs="Times New Roman"/>
          <w:bCs/>
          <w:sz w:val="24"/>
          <w:szCs w:val="24"/>
          <w:lang w:val="en-GB"/>
        </w:rPr>
        <w:t xml:space="preserve">species </w:t>
      </w:r>
      <w:r w:rsidR="00434AFF" w:rsidRPr="0022596D">
        <w:rPr>
          <w:rFonts w:ascii="Times New Roman" w:hAnsi="Times New Roman" w:cs="Times New Roman"/>
          <w:bCs/>
          <w:sz w:val="24"/>
          <w:szCs w:val="24"/>
          <w:lang w:val="en-GB"/>
        </w:rPr>
        <w:t>are amongst</w:t>
      </w:r>
      <w:r w:rsidR="00993A44" w:rsidRPr="0022596D">
        <w:rPr>
          <w:rFonts w:ascii="Times New Roman" w:hAnsi="Times New Roman" w:cs="Times New Roman"/>
          <w:bCs/>
          <w:sz w:val="24"/>
          <w:szCs w:val="24"/>
          <w:lang w:val="en-GB"/>
        </w:rPr>
        <w:t xml:space="preserve"> the oldest cultivated plants (</w:t>
      </w:r>
      <w:proofErr w:type="spellStart"/>
      <w:r w:rsidR="00993A44" w:rsidRPr="0022596D">
        <w:rPr>
          <w:rFonts w:ascii="Times New Roman" w:hAnsi="Times New Roman" w:cs="Times New Roman"/>
          <w:bCs/>
          <w:sz w:val="24"/>
          <w:szCs w:val="24"/>
          <w:lang w:val="en-GB"/>
        </w:rPr>
        <w:t>Lanzotti</w:t>
      </w:r>
      <w:proofErr w:type="spellEnd"/>
      <w:r w:rsidR="00993A44" w:rsidRPr="0022596D">
        <w:rPr>
          <w:rFonts w:ascii="Times New Roman" w:hAnsi="Times New Roman" w:cs="Times New Roman"/>
          <w:bCs/>
          <w:sz w:val="24"/>
          <w:szCs w:val="24"/>
          <w:lang w:val="en-GB"/>
        </w:rPr>
        <w:t>, 2006)</w:t>
      </w:r>
      <w:r w:rsidR="001A6634" w:rsidRPr="0022596D">
        <w:rPr>
          <w:rFonts w:ascii="Times New Roman" w:hAnsi="Times New Roman" w:cs="Times New Roman"/>
          <w:bCs/>
          <w:sz w:val="24"/>
          <w:szCs w:val="24"/>
          <w:lang w:val="en-GB"/>
        </w:rPr>
        <w:t>,</w:t>
      </w:r>
      <w:r w:rsidR="00993A44" w:rsidRPr="0022596D">
        <w:rPr>
          <w:rFonts w:ascii="Times New Roman" w:hAnsi="Times New Roman" w:cs="Times New Roman"/>
          <w:bCs/>
          <w:sz w:val="24"/>
          <w:szCs w:val="24"/>
          <w:lang w:val="en-GB"/>
        </w:rPr>
        <w:t xml:space="preserve"> </w:t>
      </w:r>
      <w:r w:rsidR="001A6634" w:rsidRPr="0022596D">
        <w:rPr>
          <w:rFonts w:ascii="Times New Roman" w:hAnsi="Times New Roman" w:cs="Times New Roman"/>
          <w:bCs/>
          <w:sz w:val="24"/>
          <w:szCs w:val="24"/>
          <w:lang w:val="en-GB"/>
        </w:rPr>
        <w:t>they are</w:t>
      </w:r>
      <w:r w:rsidR="00993A44" w:rsidRPr="0022596D">
        <w:rPr>
          <w:rFonts w:ascii="Times New Roman" w:hAnsi="Times New Roman" w:cs="Times New Roman"/>
          <w:bCs/>
          <w:sz w:val="24"/>
          <w:szCs w:val="24"/>
          <w:lang w:val="en-GB"/>
        </w:rPr>
        <w:t xml:space="preserve"> presently cultivated throughout the world (</w:t>
      </w:r>
      <w:proofErr w:type="spellStart"/>
      <w:r w:rsidR="00993A44" w:rsidRPr="0022596D">
        <w:rPr>
          <w:rFonts w:ascii="Times New Roman" w:hAnsi="Times New Roman" w:cs="Times New Roman"/>
          <w:bCs/>
          <w:sz w:val="24"/>
          <w:szCs w:val="24"/>
          <w:lang w:val="en-GB"/>
        </w:rPr>
        <w:t>Bisen</w:t>
      </w:r>
      <w:proofErr w:type="spellEnd"/>
      <w:r w:rsidR="00993A44" w:rsidRPr="0022596D">
        <w:rPr>
          <w:rFonts w:ascii="Times New Roman" w:hAnsi="Times New Roman" w:cs="Times New Roman"/>
          <w:bCs/>
          <w:sz w:val="24"/>
          <w:szCs w:val="24"/>
          <w:lang w:val="en-GB"/>
        </w:rPr>
        <w:t xml:space="preserve"> and Emerald, 2016). Onion (</w:t>
      </w:r>
      <w:r w:rsidR="00993A44" w:rsidRPr="0022596D">
        <w:rPr>
          <w:rFonts w:ascii="Times New Roman" w:hAnsi="Times New Roman" w:cs="Times New Roman"/>
          <w:bCs/>
          <w:i/>
          <w:sz w:val="24"/>
          <w:szCs w:val="24"/>
          <w:lang w:val="en-GB"/>
        </w:rPr>
        <w:t xml:space="preserve">A. </w:t>
      </w:r>
      <w:proofErr w:type="spellStart"/>
      <w:r w:rsidR="00993A44" w:rsidRPr="0022596D">
        <w:rPr>
          <w:rFonts w:ascii="Times New Roman" w:hAnsi="Times New Roman" w:cs="Times New Roman"/>
          <w:bCs/>
          <w:i/>
          <w:sz w:val="24"/>
          <w:szCs w:val="24"/>
          <w:lang w:val="en-GB"/>
        </w:rPr>
        <w:t>cepa</w:t>
      </w:r>
      <w:proofErr w:type="spellEnd"/>
      <w:r w:rsidR="00993A44" w:rsidRPr="0022596D">
        <w:rPr>
          <w:rFonts w:ascii="Times New Roman" w:hAnsi="Times New Roman" w:cs="Times New Roman"/>
          <w:bCs/>
          <w:sz w:val="24"/>
          <w:szCs w:val="24"/>
          <w:lang w:val="en-GB"/>
        </w:rPr>
        <w:t>) is categorized by its colour (yellow, red, or white), and taste (sweet or non-sweet) (</w:t>
      </w:r>
      <w:proofErr w:type="spellStart"/>
      <w:r w:rsidR="00993A44" w:rsidRPr="0022596D">
        <w:rPr>
          <w:rFonts w:ascii="Times New Roman" w:hAnsi="Times New Roman" w:cs="Times New Roman"/>
          <w:bCs/>
          <w:sz w:val="24"/>
          <w:szCs w:val="24"/>
          <w:lang w:val="en-GB"/>
        </w:rPr>
        <w:t>Albishi</w:t>
      </w:r>
      <w:proofErr w:type="spellEnd"/>
      <w:r w:rsidR="00993A44"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993A44" w:rsidRPr="0022596D">
        <w:rPr>
          <w:rFonts w:ascii="Times New Roman" w:hAnsi="Times New Roman" w:cs="Times New Roman"/>
          <w:bCs/>
          <w:i/>
          <w:sz w:val="24"/>
          <w:szCs w:val="24"/>
          <w:lang w:val="en-GB"/>
        </w:rPr>
        <w:t xml:space="preserve">., </w:t>
      </w:r>
      <w:r w:rsidR="00993A44" w:rsidRPr="0022596D">
        <w:rPr>
          <w:rFonts w:ascii="Times New Roman" w:hAnsi="Times New Roman" w:cs="Times New Roman"/>
          <w:bCs/>
          <w:sz w:val="24"/>
          <w:szCs w:val="24"/>
          <w:lang w:val="en-GB"/>
        </w:rPr>
        <w:t>2013)</w:t>
      </w:r>
      <w:r w:rsidR="00434AFF" w:rsidRPr="0022596D">
        <w:rPr>
          <w:rFonts w:ascii="Times New Roman" w:hAnsi="Times New Roman" w:cs="Times New Roman"/>
          <w:bCs/>
          <w:sz w:val="24"/>
          <w:szCs w:val="24"/>
          <w:lang w:val="en-GB"/>
        </w:rPr>
        <w:t>. Onion and garlic</w:t>
      </w:r>
      <w:r w:rsidR="00AA178E" w:rsidRPr="0022596D">
        <w:rPr>
          <w:rFonts w:ascii="Times New Roman" w:hAnsi="Times New Roman" w:cs="Times New Roman"/>
          <w:bCs/>
          <w:sz w:val="24"/>
          <w:szCs w:val="24"/>
          <w:lang w:val="en-GB"/>
        </w:rPr>
        <w:t xml:space="preserve"> </w:t>
      </w:r>
      <w:r w:rsidR="00434AFF" w:rsidRPr="0022596D">
        <w:rPr>
          <w:rFonts w:ascii="Times New Roman" w:hAnsi="Times New Roman" w:cs="Times New Roman"/>
          <w:bCs/>
          <w:sz w:val="24"/>
          <w:szCs w:val="24"/>
          <w:lang w:val="en-GB"/>
        </w:rPr>
        <w:t>are</w:t>
      </w:r>
      <w:r w:rsidR="00AA178E" w:rsidRPr="0022596D">
        <w:rPr>
          <w:rFonts w:ascii="Times New Roman" w:hAnsi="Times New Roman" w:cs="Times New Roman"/>
          <w:bCs/>
          <w:sz w:val="24"/>
          <w:szCs w:val="24"/>
          <w:lang w:val="en-GB"/>
        </w:rPr>
        <w:t xml:space="preserve"> </w:t>
      </w:r>
      <w:r w:rsidR="0012437C" w:rsidRPr="0022596D">
        <w:rPr>
          <w:rFonts w:ascii="Times New Roman" w:hAnsi="Times New Roman" w:cs="Times New Roman"/>
          <w:bCs/>
          <w:sz w:val="24"/>
          <w:szCs w:val="24"/>
          <w:lang w:val="en-GB"/>
        </w:rPr>
        <w:t>considered to be multi-use vegetable</w:t>
      </w:r>
      <w:r w:rsidR="00434AFF" w:rsidRPr="0022596D">
        <w:rPr>
          <w:rFonts w:ascii="Times New Roman" w:hAnsi="Times New Roman" w:cs="Times New Roman"/>
          <w:bCs/>
          <w:sz w:val="24"/>
          <w:szCs w:val="24"/>
          <w:lang w:val="en-GB"/>
        </w:rPr>
        <w:t>s</w:t>
      </w:r>
      <w:r w:rsidR="00447DB6" w:rsidRPr="0022596D">
        <w:rPr>
          <w:rFonts w:ascii="Times New Roman" w:hAnsi="Times New Roman" w:cs="Times New Roman"/>
          <w:bCs/>
          <w:sz w:val="24"/>
          <w:szCs w:val="24"/>
          <w:lang w:val="en-GB"/>
        </w:rPr>
        <w:t>;</w:t>
      </w:r>
      <w:r w:rsidR="0012437C" w:rsidRPr="0022596D">
        <w:rPr>
          <w:rFonts w:ascii="Times New Roman" w:hAnsi="Times New Roman" w:cs="Times New Roman"/>
          <w:bCs/>
          <w:sz w:val="24"/>
          <w:szCs w:val="24"/>
          <w:lang w:val="en-GB"/>
        </w:rPr>
        <w:t xml:space="preserve"> </w:t>
      </w:r>
      <w:r w:rsidR="00AA178E" w:rsidRPr="0022596D">
        <w:rPr>
          <w:rFonts w:ascii="Times New Roman" w:hAnsi="Times New Roman" w:cs="Times New Roman"/>
          <w:bCs/>
          <w:sz w:val="24"/>
          <w:szCs w:val="24"/>
          <w:lang w:val="en-GB"/>
        </w:rPr>
        <w:t xml:space="preserve">consumed fresh </w:t>
      </w:r>
      <w:r w:rsidR="0012437C" w:rsidRPr="0022596D">
        <w:rPr>
          <w:rFonts w:ascii="Times New Roman" w:hAnsi="Times New Roman" w:cs="Times New Roman"/>
          <w:bCs/>
          <w:sz w:val="24"/>
          <w:szCs w:val="24"/>
          <w:lang w:val="en-GB"/>
        </w:rPr>
        <w:t>as salad</w:t>
      </w:r>
      <w:r w:rsidR="00AA178E" w:rsidRPr="0022596D">
        <w:rPr>
          <w:rFonts w:ascii="Times New Roman" w:hAnsi="Times New Roman" w:cs="Times New Roman"/>
          <w:bCs/>
          <w:sz w:val="24"/>
          <w:szCs w:val="24"/>
          <w:lang w:val="en-GB"/>
        </w:rPr>
        <w:t xml:space="preserve">, </w:t>
      </w:r>
      <w:r w:rsidR="0012437C" w:rsidRPr="0022596D">
        <w:rPr>
          <w:rFonts w:ascii="Times New Roman" w:hAnsi="Times New Roman" w:cs="Times New Roman"/>
          <w:bCs/>
          <w:sz w:val="24"/>
          <w:szCs w:val="24"/>
          <w:lang w:val="en-GB"/>
        </w:rPr>
        <w:t xml:space="preserve">as well as in a number of processed forms </w:t>
      </w:r>
      <w:r w:rsidR="00CD5937" w:rsidRPr="0022596D">
        <w:rPr>
          <w:rFonts w:ascii="Times New Roman" w:hAnsi="Times New Roman" w:cs="Times New Roman"/>
          <w:bCs/>
          <w:sz w:val="24"/>
          <w:szCs w:val="24"/>
          <w:lang w:val="en-GB"/>
        </w:rPr>
        <w:t>(</w:t>
      </w:r>
      <w:r w:rsidR="0012437C" w:rsidRPr="0022596D">
        <w:rPr>
          <w:rFonts w:ascii="Times New Roman" w:hAnsi="Times New Roman" w:cs="Times New Roman"/>
          <w:bCs/>
          <w:sz w:val="24"/>
          <w:szCs w:val="24"/>
          <w:lang w:val="en-GB"/>
        </w:rPr>
        <w:t xml:space="preserve">as </w:t>
      </w:r>
      <w:r w:rsidR="00CD5937" w:rsidRPr="0022596D">
        <w:rPr>
          <w:rFonts w:ascii="Times New Roman" w:hAnsi="Times New Roman" w:cs="Times New Roman"/>
          <w:bCs/>
          <w:sz w:val="24"/>
          <w:szCs w:val="24"/>
          <w:lang w:val="en-GB"/>
        </w:rPr>
        <w:t xml:space="preserve">spices in </w:t>
      </w:r>
      <w:r w:rsidR="00AA178E" w:rsidRPr="0022596D">
        <w:rPr>
          <w:rFonts w:ascii="Times New Roman" w:hAnsi="Times New Roman" w:cs="Times New Roman"/>
          <w:bCs/>
          <w:sz w:val="24"/>
          <w:szCs w:val="24"/>
          <w:lang w:val="en-GB"/>
        </w:rPr>
        <w:t>dried powdered form</w:t>
      </w:r>
      <w:r w:rsidR="00CD5937" w:rsidRPr="0022596D">
        <w:rPr>
          <w:rFonts w:ascii="Times New Roman" w:hAnsi="Times New Roman" w:cs="Times New Roman"/>
          <w:bCs/>
          <w:sz w:val="24"/>
          <w:szCs w:val="24"/>
          <w:lang w:val="en-GB"/>
        </w:rPr>
        <w:t xml:space="preserve"> or</w:t>
      </w:r>
      <w:r w:rsidR="0012437C" w:rsidRPr="0022596D">
        <w:rPr>
          <w:rFonts w:ascii="Times New Roman" w:hAnsi="Times New Roman" w:cs="Times New Roman"/>
          <w:bCs/>
          <w:sz w:val="24"/>
          <w:szCs w:val="24"/>
          <w:lang w:val="en-GB"/>
        </w:rPr>
        <w:t xml:space="preserve"> </w:t>
      </w:r>
      <w:r w:rsidR="00AA178E" w:rsidRPr="0022596D">
        <w:rPr>
          <w:rFonts w:ascii="Times New Roman" w:hAnsi="Times New Roman" w:cs="Times New Roman"/>
          <w:bCs/>
          <w:sz w:val="24"/>
          <w:szCs w:val="24"/>
          <w:lang w:val="en-GB"/>
        </w:rPr>
        <w:t>as a</w:t>
      </w:r>
      <w:r w:rsidR="0012437C" w:rsidRPr="0022596D">
        <w:rPr>
          <w:rFonts w:ascii="Times New Roman" w:hAnsi="Times New Roman" w:cs="Times New Roman"/>
          <w:bCs/>
          <w:sz w:val="24"/>
          <w:szCs w:val="24"/>
          <w:lang w:val="en-GB"/>
        </w:rPr>
        <w:t>n</w:t>
      </w:r>
      <w:r w:rsidR="00AA178E" w:rsidRPr="0022596D">
        <w:rPr>
          <w:rFonts w:ascii="Times New Roman" w:hAnsi="Times New Roman" w:cs="Times New Roman"/>
          <w:bCs/>
          <w:sz w:val="24"/>
          <w:szCs w:val="24"/>
          <w:lang w:val="en-GB"/>
        </w:rPr>
        <w:t xml:space="preserve"> essential oil</w:t>
      </w:r>
      <w:r w:rsidR="00CD5937" w:rsidRPr="0022596D">
        <w:rPr>
          <w:rFonts w:ascii="Times New Roman" w:hAnsi="Times New Roman" w:cs="Times New Roman"/>
          <w:bCs/>
          <w:sz w:val="24"/>
          <w:szCs w:val="24"/>
          <w:lang w:val="en-GB"/>
        </w:rPr>
        <w:t xml:space="preserve">) </w:t>
      </w:r>
      <w:r w:rsidR="00AA178E" w:rsidRPr="0022596D">
        <w:rPr>
          <w:rFonts w:ascii="Times New Roman" w:hAnsi="Times New Roman" w:cs="Times New Roman"/>
          <w:bCs/>
          <w:sz w:val="24"/>
          <w:szCs w:val="24"/>
          <w:lang w:val="en-GB"/>
        </w:rPr>
        <w:t xml:space="preserve">(Takahashi and </w:t>
      </w:r>
      <w:proofErr w:type="spellStart"/>
      <w:r w:rsidR="00AA178E" w:rsidRPr="0022596D">
        <w:rPr>
          <w:rFonts w:ascii="Times New Roman" w:hAnsi="Times New Roman" w:cs="Times New Roman"/>
          <w:bCs/>
          <w:sz w:val="24"/>
          <w:szCs w:val="24"/>
          <w:lang w:val="en-GB"/>
        </w:rPr>
        <w:t>Shibamoto</w:t>
      </w:r>
      <w:proofErr w:type="spellEnd"/>
      <w:r w:rsidR="00AA178E" w:rsidRPr="0022596D">
        <w:rPr>
          <w:rFonts w:ascii="Times New Roman" w:hAnsi="Times New Roman" w:cs="Times New Roman"/>
          <w:bCs/>
          <w:sz w:val="24"/>
          <w:szCs w:val="24"/>
          <w:lang w:val="en-GB"/>
        </w:rPr>
        <w:t>, 2008</w:t>
      </w:r>
      <w:r w:rsidR="00CD5937" w:rsidRPr="0022596D">
        <w:rPr>
          <w:rFonts w:ascii="Times New Roman" w:hAnsi="Times New Roman" w:cs="Times New Roman"/>
          <w:bCs/>
          <w:sz w:val="24"/>
          <w:szCs w:val="24"/>
          <w:lang w:val="en-GB"/>
        </w:rPr>
        <w:t xml:space="preserve">; </w:t>
      </w:r>
      <w:proofErr w:type="spellStart"/>
      <w:r w:rsidR="00AA178E" w:rsidRPr="0022596D">
        <w:rPr>
          <w:rFonts w:ascii="Times New Roman" w:hAnsi="Times New Roman" w:cs="Times New Roman"/>
          <w:bCs/>
          <w:sz w:val="24"/>
          <w:szCs w:val="24"/>
          <w:lang w:val="en-GB"/>
        </w:rPr>
        <w:t>Bouba</w:t>
      </w:r>
      <w:proofErr w:type="spellEnd"/>
      <w:r w:rsidR="00AA178E"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AA178E" w:rsidRPr="0022596D">
        <w:rPr>
          <w:rFonts w:ascii="Times New Roman" w:hAnsi="Times New Roman" w:cs="Times New Roman"/>
          <w:bCs/>
          <w:i/>
          <w:sz w:val="24"/>
          <w:szCs w:val="24"/>
          <w:lang w:val="en-GB"/>
        </w:rPr>
        <w:t xml:space="preserve">., </w:t>
      </w:r>
      <w:r w:rsidR="00AA178E" w:rsidRPr="0022596D">
        <w:rPr>
          <w:rFonts w:ascii="Times New Roman" w:hAnsi="Times New Roman" w:cs="Times New Roman"/>
          <w:bCs/>
          <w:sz w:val="24"/>
          <w:szCs w:val="24"/>
          <w:lang w:val="en-GB"/>
        </w:rPr>
        <w:t xml:space="preserve">2014). </w:t>
      </w:r>
      <w:r w:rsidR="00F40EA3" w:rsidRPr="0022596D">
        <w:rPr>
          <w:rFonts w:ascii="Times New Roman" w:hAnsi="Times New Roman" w:cs="Times New Roman"/>
          <w:bCs/>
          <w:sz w:val="24"/>
          <w:szCs w:val="24"/>
          <w:lang w:val="en-GB"/>
        </w:rPr>
        <w:t xml:space="preserve">Several studies </w:t>
      </w:r>
      <w:r w:rsidR="001A6634" w:rsidRPr="0022596D">
        <w:rPr>
          <w:rFonts w:ascii="Times New Roman" w:hAnsi="Times New Roman" w:cs="Times New Roman"/>
          <w:bCs/>
          <w:sz w:val="24"/>
          <w:szCs w:val="24"/>
          <w:lang w:val="en-GB"/>
        </w:rPr>
        <w:t xml:space="preserve">have </w:t>
      </w:r>
      <w:r w:rsidR="00F40EA3" w:rsidRPr="0022596D">
        <w:rPr>
          <w:rFonts w:ascii="Times New Roman" w:hAnsi="Times New Roman" w:cs="Times New Roman"/>
          <w:bCs/>
          <w:sz w:val="24"/>
          <w:szCs w:val="24"/>
          <w:lang w:val="en-GB"/>
        </w:rPr>
        <w:t>show</w:t>
      </w:r>
      <w:r w:rsidR="001A6634" w:rsidRPr="0022596D">
        <w:rPr>
          <w:rFonts w:ascii="Times New Roman" w:hAnsi="Times New Roman" w:cs="Times New Roman"/>
          <w:bCs/>
          <w:sz w:val="24"/>
          <w:szCs w:val="24"/>
          <w:lang w:val="en-GB"/>
        </w:rPr>
        <w:t>n</w:t>
      </w:r>
      <w:r w:rsidR="00F40EA3" w:rsidRPr="0022596D">
        <w:rPr>
          <w:rFonts w:ascii="Times New Roman" w:hAnsi="Times New Roman" w:cs="Times New Roman"/>
          <w:bCs/>
          <w:sz w:val="24"/>
          <w:szCs w:val="24"/>
          <w:lang w:val="en-GB"/>
        </w:rPr>
        <w:t xml:space="preserve"> that </w:t>
      </w:r>
      <w:r w:rsidR="00434AFF" w:rsidRPr="0022596D">
        <w:rPr>
          <w:rFonts w:ascii="Times New Roman" w:hAnsi="Times New Roman" w:cs="Times New Roman"/>
          <w:bCs/>
          <w:sz w:val="24"/>
          <w:szCs w:val="24"/>
          <w:lang w:val="en-GB"/>
        </w:rPr>
        <w:t xml:space="preserve">both </w:t>
      </w:r>
      <w:r w:rsidR="00F40EA3" w:rsidRPr="0022596D">
        <w:rPr>
          <w:rFonts w:ascii="Times New Roman" w:hAnsi="Times New Roman" w:cs="Times New Roman"/>
          <w:bCs/>
          <w:sz w:val="24"/>
          <w:szCs w:val="24"/>
          <w:lang w:val="en-GB"/>
        </w:rPr>
        <w:t>onion</w:t>
      </w:r>
      <w:r w:rsidR="00434AFF" w:rsidRPr="0022596D">
        <w:rPr>
          <w:rFonts w:ascii="Times New Roman" w:hAnsi="Times New Roman" w:cs="Times New Roman"/>
          <w:bCs/>
          <w:sz w:val="24"/>
          <w:szCs w:val="24"/>
          <w:lang w:val="en-GB"/>
        </w:rPr>
        <w:t xml:space="preserve"> and garlic</w:t>
      </w:r>
      <w:r w:rsidR="00F40EA3" w:rsidRPr="0022596D">
        <w:rPr>
          <w:rFonts w:ascii="Times New Roman" w:hAnsi="Times New Roman" w:cs="Times New Roman"/>
          <w:bCs/>
          <w:sz w:val="24"/>
          <w:szCs w:val="24"/>
          <w:lang w:val="en-GB"/>
        </w:rPr>
        <w:t xml:space="preserve"> </w:t>
      </w:r>
      <w:r w:rsidR="001A6634" w:rsidRPr="0022596D">
        <w:rPr>
          <w:rFonts w:ascii="Times New Roman" w:hAnsi="Times New Roman" w:cs="Times New Roman"/>
          <w:bCs/>
          <w:sz w:val="24"/>
          <w:szCs w:val="24"/>
          <w:lang w:val="en-GB"/>
        </w:rPr>
        <w:t>possessed</w:t>
      </w:r>
      <w:r w:rsidR="00F40EA3" w:rsidRPr="0022596D">
        <w:rPr>
          <w:rFonts w:ascii="Times New Roman" w:hAnsi="Times New Roman" w:cs="Times New Roman"/>
          <w:bCs/>
          <w:sz w:val="24"/>
          <w:szCs w:val="24"/>
          <w:lang w:val="en-GB"/>
        </w:rPr>
        <w:t xml:space="preserve"> </w:t>
      </w:r>
      <w:r w:rsidR="001A6634" w:rsidRPr="0022596D">
        <w:rPr>
          <w:rFonts w:ascii="Times New Roman" w:hAnsi="Times New Roman" w:cs="Times New Roman"/>
          <w:bCs/>
          <w:sz w:val="24"/>
          <w:szCs w:val="24"/>
          <w:lang w:val="en-GB"/>
        </w:rPr>
        <w:t>several</w:t>
      </w:r>
      <w:r w:rsidR="00F40EA3" w:rsidRPr="0022596D">
        <w:rPr>
          <w:rFonts w:ascii="Times New Roman" w:hAnsi="Times New Roman" w:cs="Times New Roman"/>
          <w:bCs/>
          <w:sz w:val="24"/>
          <w:szCs w:val="24"/>
          <w:lang w:val="en-GB"/>
        </w:rPr>
        <w:t xml:space="preserve"> </w:t>
      </w:r>
      <w:r w:rsidR="001A6634" w:rsidRPr="0022596D">
        <w:rPr>
          <w:rFonts w:ascii="Times New Roman" w:hAnsi="Times New Roman" w:cs="Times New Roman"/>
          <w:bCs/>
          <w:sz w:val="24"/>
          <w:szCs w:val="24"/>
          <w:lang w:val="en-GB"/>
        </w:rPr>
        <w:t>agents</w:t>
      </w:r>
      <w:r w:rsidR="00F40EA3" w:rsidRPr="0022596D">
        <w:rPr>
          <w:rFonts w:ascii="Times New Roman" w:hAnsi="Times New Roman" w:cs="Times New Roman"/>
          <w:bCs/>
          <w:sz w:val="24"/>
          <w:szCs w:val="24"/>
          <w:lang w:val="en-GB"/>
        </w:rPr>
        <w:t xml:space="preserve"> with </w:t>
      </w:r>
      <w:r w:rsidR="001A6634" w:rsidRPr="0022596D">
        <w:rPr>
          <w:rFonts w:ascii="Times New Roman" w:hAnsi="Times New Roman" w:cs="Times New Roman"/>
          <w:bCs/>
          <w:sz w:val="24"/>
          <w:szCs w:val="24"/>
          <w:lang w:val="en-GB"/>
        </w:rPr>
        <w:t>numerous</w:t>
      </w:r>
      <w:r w:rsidR="00F40EA3" w:rsidRPr="0022596D">
        <w:rPr>
          <w:rFonts w:ascii="Times New Roman" w:hAnsi="Times New Roman" w:cs="Times New Roman"/>
          <w:bCs/>
          <w:sz w:val="24"/>
          <w:szCs w:val="24"/>
          <w:lang w:val="en-GB"/>
        </w:rPr>
        <w:t xml:space="preserve"> pharmacological characteristics (</w:t>
      </w:r>
      <w:proofErr w:type="spellStart"/>
      <w:r w:rsidR="00F40EA3" w:rsidRPr="0022596D">
        <w:rPr>
          <w:rFonts w:ascii="Times New Roman" w:hAnsi="Times New Roman" w:cs="Times New Roman"/>
          <w:bCs/>
          <w:sz w:val="24"/>
          <w:szCs w:val="24"/>
          <w:lang w:val="en-GB"/>
        </w:rPr>
        <w:t>Benmalek</w:t>
      </w:r>
      <w:proofErr w:type="spellEnd"/>
      <w:r w:rsidR="00F40EA3"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F40EA3" w:rsidRPr="0022596D">
        <w:rPr>
          <w:rFonts w:ascii="Times New Roman" w:hAnsi="Times New Roman" w:cs="Times New Roman"/>
          <w:bCs/>
          <w:i/>
          <w:sz w:val="24"/>
          <w:szCs w:val="24"/>
          <w:lang w:val="en-GB"/>
        </w:rPr>
        <w:t xml:space="preserve">., </w:t>
      </w:r>
      <w:r w:rsidR="00F40EA3" w:rsidRPr="0022596D">
        <w:rPr>
          <w:rFonts w:ascii="Times New Roman" w:hAnsi="Times New Roman" w:cs="Times New Roman"/>
          <w:bCs/>
          <w:sz w:val="24"/>
          <w:szCs w:val="24"/>
          <w:lang w:val="en-GB"/>
        </w:rPr>
        <w:t xml:space="preserve">2013). These pharmacological properties </w:t>
      </w:r>
      <w:r w:rsidR="00447DB6" w:rsidRPr="0022596D">
        <w:rPr>
          <w:rFonts w:ascii="Times New Roman" w:hAnsi="Times New Roman" w:cs="Times New Roman"/>
          <w:bCs/>
          <w:sz w:val="24"/>
          <w:szCs w:val="24"/>
          <w:lang w:val="en-GB"/>
        </w:rPr>
        <w:t>include</w:t>
      </w:r>
      <w:r w:rsidR="00F40EA3" w:rsidRPr="0022596D">
        <w:rPr>
          <w:rFonts w:ascii="Times New Roman" w:hAnsi="Times New Roman" w:cs="Times New Roman"/>
          <w:bCs/>
          <w:sz w:val="24"/>
          <w:szCs w:val="24"/>
          <w:lang w:val="en-GB"/>
        </w:rPr>
        <w:t xml:space="preserve"> antioxidant, antimicrobial, anti-inflammatory, antidiabetic, antispasmodic, antimutagenic, antiplatelet, anti-asthmatic agent, anticancer, antithrombotic, </w:t>
      </w:r>
      <w:r w:rsidR="006675E9" w:rsidRPr="0022596D">
        <w:rPr>
          <w:rFonts w:ascii="Times New Roman" w:hAnsi="Times New Roman" w:cs="Times New Roman"/>
          <w:bCs/>
          <w:sz w:val="24"/>
          <w:szCs w:val="24"/>
          <w:lang w:val="en-GB"/>
        </w:rPr>
        <w:t xml:space="preserve">and </w:t>
      </w:r>
      <w:r w:rsidR="00F40EA3" w:rsidRPr="0022596D">
        <w:rPr>
          <w:rFonts w:ascii="Times New Roman" w:hAnsi="Times New Roman" w:cs="Times New Roman"/>
          <w:bCs/>
          <w:sz w:val="24"/>
          <w:szCs w:val="24"/>
          <w:lang w:val="en-GB"/>
        </w:rPr>
        <w:t>antitumor</w:t>
      </w:r>
      <w:r w:rsidR="006675E9" w:rsidRPr="0022596D">
        <w:rPr>
          <w:rFonts w:ascii="Times New Roman" w:hAnsi="Times New Roman" w:cs="Times New Roman"/>
          <w:bCs/>
          <w:sz w:val="24"/>
          <w:szCs w:val="24"/>
          <w:lang w:val="en-GB"/>
        </w:rPr>
        <w:t xml:space="preserve"> effects </w:t>
      </w:r>
      <w:r w:rsidR="00F40EA3" w:rsidRPr="0022596D">
        <w:rPr>
          <w:rFonts w:ascii="Times New Roman" w:hAnsi="Times New Roman" w:cs="Times New Roman"/>
          <w:bCs/>
          <w:sz w:val="24"/>
          <w:szCs w:val="24"/>
          <w:lang w:val="en-GB"/>
        </w:rPr>
        <w:t>(</w:t>
      </w:r>
      <w:r w:rsidR="007F2CFA" w:rsidRPr="0022596D">
        <w:rPr>
          <w:rFonts w:ascii="Times New Roman" w:hAnsi="Times New Roman" w:cs="Times New Roman"/>
          <w:bCs/>
          <w:sz w:val="24"/>
          <w:szCs w:val="24"/>
          <w:lang w:val="en-GB"/>
        </w:rPr>
        <w:t xml:space="preserve">Galmarini </w:t>
      </w:r>
      <w:r w:rsidR="00682566" w:rsidRPr="0022596D">
        <w:rPr>
          <w:rFonts w:ascii="Times New Roman" w:hAnsi="Times New Roman" w:cs="Times New Roman"/>
          <w:bCs/>
          <w:i/>
          <w:iCs/>
          <w:sz w:val="24"/>
          <w:szCs w:val="24"/>
          <w:lang w:val="en-GB"/>
        </w:rPr>
        <w:t>et al</w:t>
      </w:r>
      <w:r w:rsidR="007F2CFA" w:rsidRPr="0022596D">
        <w:rPr>
          <w:rFonts w:ascii="Times New Roman" w:hAnsi="Times New Roman" w:cs="Times New Roman"/>
          <w:bCs/>
          <w:i/>
          <w:sz w:val="24"/>
          <w:szCs w:val="24"/>
          <w:lang w:val="en-GB"/>
        </w:rPr>
        <w:t xml:space="preserve">., </w:t>
      </w:r>
      <w:r w:rsidR="007F2CFA" w:rsidRPr="0022596D">
        <w:rPr>
          <w:rFonts w:ascii="Times New Roman" w:hAnsi="Times New Roman" w:cs="Times New Roman"/>
          <w:bCs/>
          <w:sz w:val="24"/>
          <w:szCs w:val="24"/>
          <w:lang w:val="en-GB"/>
        </w:rPr>
        <w:t>2001;</w:t>
      </w:r>
      <w:r w:rsidR="006114B2" w:rsidRPr="0022596D">
        <w:rPr>
          <w:rFonts w:ascii="Times New Roman" w:hAnsi="Times New Roman" w:cs="Times New Roman"/>
          <w:bCs/>
          <w:sz w:val="24"/>
          <w:szCs w:val="24"/>
          <w:lang w:val="en-GB"/>
        </w:rPr>
        <w:t xml:space="preserve"> Rahman, 2001;</w:t>
      </w:r>
      <w:r w:rsidR="007F2CFA" w:rsidRPr="0022596D">
        <w:rPr>
          <w:rFonts w:ascii="Times New Roman" w:hAnsi="Times New Roman" w:cs="Times New Roman"/>
          <w:bCs/>
          <w:sz w:val="24"/>
          <w:szCs w:val="24"/>
          <w:lang w:val="en-GB"/>
        </w:rPr>
        <w:t xml:space="preserve"> Shri and Bora, 2008; </w:t>
      </w:r>
      <w:proofErr w:type="spellStart"/>
      <w:r w:rsidR="007F2CFA" w:rsidRPr="0022596D">
        <w:rPr>
          <w:rFonts w:ascii="Times New Roman" w:hAnsi="Times New Roman" w:cs="Times New Roman"/>
          <w:bCs/>
          <w:sz w:val="24"/>
          <w:szCs w:val="24"/>
          <w:lang w:val="en-GB"/>
        </w:rPr>
        <w:t>Nasri</w:t>
      </w:r>
      <w:proofErr w:type="spellEnd"/>
      <w:r w:rsidR="007F2CFA"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7F2CFA" w:rsidRPr="0022596D">
        <w:rPr>
          <w:rFonts w:ascii="Times New Roman" w:hAnsi="Times New Roman" w:cs="Times New Roman"/>
          <w:bCs/>
          <w:i/>
          <w:sz w:val="24"/>
          <w:szCs w:val="24"/>
          <w:lang w:val="en-GB"/>
        </w:rPr>
        <w:t xml:space="preserve">., </w:t>
      </w:r>
      <w:r w:rsidR="007F2CFA" w:rsidRPr="0022596D">
        <w:rPr>
          <w:rFonts w:ascii="Times New Roman" w:hAnsi="Times New Roman" w:cs="Times New Roman"/>
          <w:bCs/>
          <w:sz w:val="24"/>
          <w:szCs w:val="24"/>
          <w:lang w:val="en-GB"/>
        </w:rPr>
        <w:t xml:space="preserve">2012; </w:t>
      </w:r>
      <w:proofErr w:type="spellStart"/>
      <w:r w:rsidR="00F40EA3" w:rsidRPr="0022596D">
        <w:rPr>
          <w:rFonts w:ascii="Times New Roman" w:hAnsi="Times New Roman" w:cs="Times New Roman"/>
          <w:bCs/>
          <w:sz w:val="24"/>
          <w:szCs w:val="24"/>
          <w:lang w:val="en-GB"/>
        </w:rPr>
        <w:t>Albishi</w:t>
      </w:r>
      <w:proofErr w:type="spellEnd"/>
      <w:r w:rsidR="00F40EA3"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F40EA3" w:rsidRPr="0022596D">
        <w:rPr>
          <w:rFonts w:ascii="Times New Roman" w:hAnsi="Times New Roman" w:cs="Times New Roman"/>
          <w:bCs/>
          <w:i/>
          <w:sz w:val="24"/>
          <w:szCs w:val="24"/>
          <w:lang w:val="en-GB"/>
        </w:rPr>
        <w:t xml:space="preserve">., </w:t>
      </w:r>
      <w:r w:rsidR="00F40EA3" w:rsidRPr="0022596D">
        <w:rPr>
          <w:rFonts w:ascii="Times New Roman" w:hAnsi="Times New Roman" w:cs="Times New Roman"/>
          <w:bCs/>
          <w:sz w:val="24"/>
          <w:szCs w:val="24"/>
          <w:lang w:val="en-GB"/>
        </w:rPr>
        <w:t xml:space="preserve">2013; </w:t>
      </w:r>
      <w:proofErr w:type="spellStart"/>
      <w:r w:rsidR="00F40EA3" w:rsidRPr="0022596D">
        <w:rPr>
          <w:rFonts w:ascii="Times New Roman" w:hAnsi="Times New Roman" w:cs="Times New Roman"/>
          <w:bCs/>
          <w:sz w:val="24"/>
          <w:szCs w:val="24"/>
          <w:lang w:val="en-GB"/>
        </w:rPr>
        <w:t>Elberry</w:t>
      </w:r>
      <w:proofErr w:type="spellEnd"/>
      <w:r w:rsidR="00F40EA3"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F40EA3" w:rsidRPr="0022596D">
        <w:rPr>
          <w:rFonts w:ascii="Times New Roman" w:hAnsi="Times New Roman" w:cs="Times New Roman"/>
          <w:bCs/>
          <w:i/>
          <w:sz w:val="24"/>
          <w:szCs w:val="24"/>
          <w:lang w:val="en-GB"/>
        </w:rPr>
        <w:t xml:space="preserve">., </w:t>
      </w:r>
      <w:r w:rsidR="00F40EA3" w:rsidRPr="0022596D">
        <w:rPr>
          <w:rFonts w:ascii="Times New Roman" w:hAnsi="Times New Roman" w:cs="Times New Roman"/>
          <w:bCs/>
          <w:sz w:val="24"/>
          <w:szCs w:val="24"/>
          <w:lang w:val="en-GB"/>
        </w:rPr>
        <w:t>2014</w:t>
      </w:r>
      <w:r w:rsidR="00683851" w:rsidRPr="0022596D">
        <w:rPr>
          <w:rFonts w:ascii="Times New Roman" w:hAnsi="Times New Roman" w:cs="Times New Roman"/>
          <w:bCs/>
          <w:sz w:val="24"/>
          <w:szCs w:val="24"/>
          <w:lang w:val="en-GB"/>
        </w:rPr>
        <w:t xml:space="preserve">; </w:t>
      </w:r>
      <w:r w:rsidR="00683851" w:rsidRPr="0022596D">
        <w:rPr>
          <w:rFonts w:ascii="Times New Roman" w:eastAsia="Times New Roman" w:hAnsi="Times New Roman" w:cs="Times New Roman"/>
          <w:sz w:val="24"/>
          <w:szCs w:val="24"/>
          <w:lang w:val="en-GB"/>
        </w:rPr>
        <w:t>El-</w:t>
      </w:r>
      <w:proofErr w:type="spellStart"/>
      <w:r w:rsidR="00683851" w:rsidRPr="0022596D">
        <w:rPr>
          <w:rFonts w:ascii="Times New Roman" w:eastAsia="Times New Roman" w:hAnsi="Times New Roman" w:cs="Times New Roman"/>
          <w:sz w:val="24"/>
          <w:szCs w:val="24"/>
          <w:lang w:val="en-GB"/>
        </w:rPr>
        <w:t>Saber</w:t>
      </w:r>
      <w:proofErr w:type="spellEnd"/>
      <w:r w:rsidR="00683851"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683851" w:rsidRPr="0022596D">
        <w:rPr>
          <w:rFonts w:ascii="Times New Roman" w:hAnsi="Times New Roman" w:cs="Times New Roman"/>
          <w:bCs/>
          <w:i/>
          <w:sz w:val="24"/>
          <w:szCs w:val="24"/>
          <w:lang w:val="en-GB"/>
        </w:rPr>
        <w:t xml:space="preserve">., </w:t>
      </w:r>
      <w:r w:rsidR="00683851" w:rsidRPr="0022596D">
        <w:rPr>
          <w:rFonts w:ascii="Times New Roman" w:hAnsi="Times New Roman" w:cs="Times New Roman"/>
          <w:bCs/>
          <w:sz w:val="24"/>
          <w:szCs w:val="24"/>
          <w:lang w:val="en-GB"/>
        </w:rPr>
        <w:t>2020</w:t>
      </w:r>
      <w:r w:rsidR="007F2CFA" w:rsidRPr="0022596D">
        <w:rPr>
          <w:rFonts w:ascii="Times New Roman" w:hAnsi="Times New Roman" w:cs="Times New Roman"/>
          <w:bCs/>
          <w:sz w:val="24"/>
          <w:szCs w:val="24"/>
          <w:lang w:val="en-GB"/>
        </w:rPr>
        <w:t>).</w:t>
      </w:r>
      <w:r w:rsidR="00267885" w:rsidRPr="0022596D">
        <w:rPr>
          <w:rFonts w:ascii="Times New Roman" w:hAnsi="Times New Roman" w:cs="Times New Roman"/>
          <w:bCs/>
          <w:sz w:val="24"/>
          <w:szCs w:val="24"/>
          <w:lang w:val="en-GB"/>
        </w:rPr>
        <w:t xml:space="preserve"> </w:t>
      </w:r>
      <w:r w:rsidR="006675E9" w:rsidRPr="0022596D">
        <w:rPr>
          <w:rFonts w:ascii="Times New Roman" w:hAnsi="Times New Roman" w:cs="Times New Roman"/>
          <w:bCs/>
          <w:sz w:val="24"/>
          <w:szCs w:val="24"/>
          <w:lang w:val="en-GB"/>
        </w:rPr>
        <w:t>These plants</w:t>
      </w:r>
      <w:r w:rsidR="006114B2" w:rsidRPr="0022596D">
        <w:rPr>
          <w:rFonts w:ascii="Times New Roman" w:hAnsi="Times New Roman" w:cs="Times New Roman"/>
          <w:bCs/>
          <w:sz w:val="24"/>
          <w:szCs w:val="24"/>
          <w:lang w:val="en-GB"/>
        </w:rPr>
        <w:t xml:space="preserve"> are</w:t>
      </w:r>
      <w:r w:rsidR="00267885" w:rsidRPr="0022596D">
        <w:rPr>
          <w:rFonts w:ascii="Times New Roman" w:hAnsi="Times New Roman" w:cs="Times New Roman"/>
          <w:bCs/>
          <w:sz w:val="24"/>
          <w:szCs w:val="24"/>
          <w:lang w:val="en-GB"/>
        </w:rPr>
        <w:t xml:space="preserve"> also use</w:t>
      </w:r>
      <w:r w:rsidR="00447DB6" w:rsidRPr="0022596D">
        <w:rPr>
          <w:rFonts w:ascii="Times New Roman" w:hAnsi="Times New Roman" w:cs="Times New Roman"/>
          <w:bCs/>
          <w:sz w:val="24"/>
          <w:szCs w:val="24"/>
          <w:lang w:val="en-GB"/>
        </w:rPr>
        <w:t>d</w:t>
      </w:r>
      <w:r w:rsidR="00267885" w:rsidRPr="0022596D">
        <w:rPr>
          <w:rFonts w:ascii="Times New Roman" w:hAnsi="Times New Roman" w:cs="Times New Roman"/>
          <w:bCs/>
          <w:sz w:val="24"/>
          <w:szCs w:val="24"/>
          <w:lang w:val="en-GB"/>
        </w:rPr>
        <w:t xml:space="preserve"> for treatment </w:t>
      </w:r>
      <w:r w:rsidR="006114B2" w:rsidRPr="0022596D">
        <w:rPr>
          <w:rFonts w:ascii="Times New Roman" w:hAnsi="Times New Roman" w:cs="Times New Roman"/>
          <w:bCs/>
          <w:sz w:val="24"/>
          <w:szCs w:val="24"/>
          <w:lang w:val="en-GB"/>
        </w:rPr>
        <w:t>snakebites</w:t>
      </w:r>
      <w:r w:rsidR="0053140B" w:rsidRPr="0022596D">
        <w:rPr>
          <w:rFonts w:ascii="Times New Roman" w:hAnsi="Times New Roman" w:cs="Times New Roman"/>
          <w:bCs/>
          <w:sz w:val="24"/>
          <w:szCs w:val="24"/>
          <w:lang w:val="en-GB"/>
        </w:rPr>
        <w:t xml:space="preserve">, </w:t>
      </w:r>
      <w:r w:rsidR="00267885" w:rsidRPr="0022596D">
        <w:rPr>
          <w:rFonts w:ascii="Times New Roman" w:hAnsi="Times New Roman" w:cs="Times New Roman"/>
          <w:bCs/>
          <w:sz w:val="24"/>
          <w:szCs w:val="24"/>
          <w:lang w:val="en-GB"/>
        </w:rPr>
        <w:t>stomach diseases, throat infection, fever, cholera, dysentery, common cold, arthritis, and hepatitis (</w:t>
      </w:r>
      <w:proofErr w:type="spellStart"/>
      <w:r w:rsidR="00267885" w:rsidRPr="0022596D">
        <w:rPr>
          <w:rFonts w:ascii="Times New Roman" w:hAnsi="Times New Roman" w:cs="Times New Roman"/>
          <w:bCs/>
          <w:sz w:val="24"/>
          <w:szCs w:val="24"/>
          <w:lang w:val="en-GB"/>
        </w:rPr>
        <w:t>Corzo</w:t>
      </w:r>
      <w:proofErr w:type="spellEnd"/>
      <w:r w:rsidR="00267885" w:rsidRPr="0022596D">
        <w:rPr>
          <w:rFonts w:ascii="Times New Roman" w:hAnsi="Times New Roman" w:cs="Times New Roman"/>
          <w:bCs/>
          <w:sz w:val="24"/>
          <w:szCs w:val="24"/>
          <w:lang w:val="en-GB"/>
        </w:rPr>
        <w:t xml:space="preserve">-Martinez </w:t>
      </w:r>
      <w:r w:rsidR="00682566" w:rsidRPr="0022596D">
        <w:rPr>
          <w:rFonts w:ascii="Times New Roman" w:hAnsi="Times New Roman" w:cs="Times New Roman"/>
          <w:bCs/>
          <w:i/>
          <w:iCs/>
          <w:sz w:val="24"/>
          <w:szCs w:val="24"/>
          <w:lang w:val="en-GB"/>
        </w:rPr>
        <w:t>et al</w:t>
      </w:r>
      <w:r w:rsidR="00267885" w:rsidRPr="0022596D">
        <w:rPr>
          <w:rFonts w:ascii="Times New Roman" w:hAnsi="Times New Roman" w:cs="Times New Roman"/>
          <w:bCs/>
          <w:i/>
          <w:sz w:val="24"/>
          <w:szCs w:val="24"/>
          <w:lang w:val="en-GB"/>
        </w:rPr>
        <w:t xml:space="preserve">., </w:t>
      </w:r>
      <w:r w:rsidR="00267885" w:rsidRPr="0022596D">
        <w:rPr>
          <w:rFonts w:ascii="Times New Roman" w:hAnsi="Times New Roman" w:cs="Times New Roman"/>
          <w:bCs/>
          <w:sz w:val="24"/>
          <w:szCs w:val="24"/>
          <w:lang w:val="en-GB"/>
        </w:rPr>
        <w:t xml:space="preserve">2007; Akash </w:t>
      </w:r>
      <w:r w:rsidR="00682566" w:rsidRPr="0022596D">
        <w:rPr>
          <w:rFonts w:ascii="Times New Roman" w:hAnsi="Times New Roman" w:cs="Times New Roman"/>
          <w:bCs/>
          <w:i/>
          <w:iCs/>
          <w:sz w:val="24"/>
          <w:szCs w:val="24"/>
          <w:lang w:val="en-GB"/>
        </w:rPr>
        <w:t>et al</w:t>
      </w:r>
      <w:r w:rsidR="00267885" w:rsidRPr="0022596D">
        <w:rPr>
          <w:rFonts w:ascii="Times New Roman" w:hAnsi="Times New Roman" w:cs="Times New Roman"/>
          <w:bCs/>
          <w:i/>
          <w:sz w:val="24"/>
          <w:szCs w:val="24"/>
          <w:lang w:val="en-GB"/>
        </w:rPr>
        <w:t xml:space="preserve">., </w:t>
      </w:r>
      <w:r w:rsidR="00267885" w:rsidRPr="0022596D">
        <w:rPr>
          <w:rFonts w:ascii="Times New Roman" w:hAnsi="Times New Roman" w:cs="Times New Roman"/>
          <w:bCs/>
          <w:sz w:val="24"/>
          <w:szCs w:val="24"/>
          <w:lang w:val="en-GB"/>
        </w:rPr>
        <w:t>2014).</w:t>
      </w:r>
      <w:r w:rsidR="00816EE7" w:rsidRPr="0022596D">
        <w:rPr>
          <w:rFonts w:ascii="Times New Roman" w:hAnsi="Times New Roman" w:cs="Times New Roman"/>
          <w:bCs/>
          <w:sz w:val="24"/>
          <w:szCs w:val="24"/>
          <w:lang w:val="en-GB"/>
        </w:rPr>
        <w:t xml:space="preserve"> </w:t>
      </w:r>
      <w:proofErr w:type="spellStart"/>
      <w:r w:rsidR="00816EE7" w:rsidRPr="0022596D">
        <w:rPr>
          <w:rFonts w:ascii="Times New Roman" w:hAnsi="Times New Roman" w:cs="Times New Roman"/>
          <w:bCs/>
          <w:sz w:val="24"/>
          <w:szCs w:val="24"/>
          <w:lang w:val="en-GB"/>
        </w:rPr>
        <w:t>Abduljalil</w:t>
      </w:r>
      <w:proofErr w:type="spellEnd"/>
      <w:r w:rsidR="00816EE7"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816EE7" w:rsidRPr="0022596D">
        <w:rPr>
          <w:rFonts w:ascii="Times New Roman" w:hAnsi="Times New Roman" w:cs="Times New Roman"/>
          <w:bCs/>
          <w:i/>
          <w:sz w:val="24"/>
          <w:szCs w:val="24"/>
          <w:lang w:val="en-GB"/>
        </w:rPr>
        <w:t xml:space="preserve">. </w:t>
      </w:r>
      <w:r w:rsidR="00816EE7" w:rsidRPr="0022596D">
        <w:rPr>
          <w:rFonts w:ascii="Times New Roman" w:hAnsi="Times New Roman" w:cs="Times New Roman"/>
          <w:bCs/>
          <w:sz w:val="24"/>
          <w:szCs w:val="24"/>
          <w:lang w:val="en-GB"/>
        </w:rPr>
        <w:t>(2022) have extensively reviewed the medicinal benefits of the</w:t>
      </w:r>
      <w:r w:rsidR="006675E9" w:rsidRPr="0022596D">
        <w:rPr>
          <w:rFonts w:ascii="Times New Roman" w:hAnsi="Times New Roman" w:cs="Times New Roman"/>
          <w:bCs/>
          <w:sz w:val="24"/>
          <w:szCs w:val="24"/>
          <w:lang w:val="en-GB"/>
        </w:rPr>
        <w:t>se</w:t>
      </w:r>
      <w:r w:rsidR="00816EE7" w:rsidRPr="0022596D">
        <w:rPr>
          <w:rFonts w:ascii="Times New Roman" w:hAnsi="Times New Roman" w:cs="Times New Roman"/>
          <w:bCs/>
          <w:sz w:val="24"/>
          <w:szCs w:val="24"/>
          <w:lang w:val="en-GB"/>
        </w:rPr>
        <w:t xml:space="preserve"> plants.</w:t>
      </w:r>
      <w:r w:rsidR="00267885" w:rsidRPr="0022596D">
        <w:rPr>
          <w:rFonts w:ascii="Times New Roman" w:hAnsi="Times New Roman" w:cs="Times New Roman"/>
          <w:bCs/>
          <w:sz w:val="24"/>
          <w:szCs w:val="24"/>
          <w:lang w:val="en-GB"/>
        </w:rPr>
        <w:t xml:space="preserve"> </w:t>
      </w:r>
      <w:r w:rsidR="006675E9" w:rsidRPr="0022596D">
        <w:rPr>
          <w:rFonts w:ascii="Times New Roman" w:hAnsi="Times New Roman" w:cs="Times New Roman"/>
          <w:bCs/>
          <w:sz w:val="24"/>
          <w:szCs w:val="24"/>
          <w:lang w:val="en-GB"/>
        </w:rPr>
        <w:t>I</w:t>
      </w:r>
      <w:r w:rsidR="008021AF" w:rsidRPr="0022596D">
        <w:rPr>
          <w:rFonts w:ascii="Times New Roman" w:hAnsi="Times New Roman" w:cs="Times New Roman"/>
          <w:bCs/>
          <w:sz w:val="24"/>
          <w:szCs w:val="24"/>
          <w:lang w:val="en-GB"/>
        </w:rPr>
        <w:t xml:space="preserve">t </w:t>
      </w:r>
      <w:r w:rsidR="006675E9" w:rsidRPr="0022596D">
        <w:rPr>
          <w:rFonts w:ascii="Times New Roman" w:hAnsi="Times New Roman" w:cs="Times New Roman"/>
          <w:bCs/>
          <w:sz w:val="24"/>
          <w:szCs w:val="24"/>
          <w:lang w:val="en-GB"/>
        </w:rPr>
        <w:t>is</w:t>
      </w:r>
      <w:r w:rsidR="008021AF" w:rsidRPr="0022596D">
        <w:rPr>
          <w:rFonts w:ascii="Times New Roman" w:hAnsi="Times New Roman" w:cs="Times New Roman"/>
          <w:bCs/>
          <w:sz w:val="24"/>
          <w:szCs w:val="24"/>
          <w:lang w:val="en-GB"/>
        </w:rPr>
        <w:t xml:space="preserve"> reported that</w:t>
      </w:r>
      <w:r w:rsidR="006675E9" w:rsidRPr="0022596D">
        <w:rPr>
          <w:rFonts w:ascii="Times New Roman" w:hAnsi="Times New Roman" w:cs="Times New Roman"/>
          <w:bCs/>
          <w:sz w:val="24"/>
          <w:szCs w:val="24"/>
          <w:lang w:val="en-GB"/>
        </w:rPr>
        <w:t xml:space="preserve"> the</w:t>
      </w:r>
      <w:r w:rsidR="008021AF" w:rsidRPr="0022596D">
        <w:rPr>
          <w:rFonts w:ascii="Times New Roman" w:hAnsi="Times New Roman" w:cs="Times New Roman"/>
          <w:bCs/>
          <w:sz w:val="24"/>
          <w:szCs w:val="24"/>
          <w:lang w:val="en-GB"/>
        </w:rPr>
        <w:t xml:space="preserve"> frequent consumption of onion and garlic improves internal antioxidant capacity</w:t>
      </w:r>
      <w:r w:rsidR="006675E9" w:rsidRPr="0022596D">
        <w:rPr>
          <w:rFonts w:ascii="Times New Roman" w:hAnsi="Times New Roman" w:cs="Times New Roman"/>
          <w:bCs/>
          <w:sz w:val="24"/>
          <w:szCs w:val="24"/>
          <w:lang w:val="en-GB"/>
        </w:rPr>
        <w:t xml:space="preserve">. </w:t>
      </w:r>
      <w:r w:rsidR="006456AA" w:rsidRPr="0022596D">
        <w:rPr>
          <w:rFonts w:ascii="Times New Roman" w:hAnsi="Times New Roman" w:cs="Times New Roman"/>
          <w:bCs/>
          <w:sz w:val="24"/>
          <w:szCs w:val="24"/>
          <w:lang w:val="en-GB"/>
        </w:rPr>
        <w:t>More so</w:t>
      </w:r>
      <w:r w:rsidR="006675E9" w:rsidRPr="0022596D">
        <w:rPr>
          <w:rFonts w:ascii="Times New Roman" w:hAnsi="Times New Roman" w:cs="Times New Roman"/>
          <w:bCs/>
          <w:sz w:val="24"/>
          <w:szCs w:val="24"/>
          <w:lang w:val="en-GB"/>
        </w:rPr>
        <w:t>, it</w:t>
      </w:r>
      <w:r w:rsidR="008021AF" w:rsidRPr="0022596D">
        <w:rPr>
          <w:rFonts w:ascii="Times New Roman" w:hAnsi="Times New Roman" w:cs="Times New Roman"/>
          <w:bCs/>
          <w:sz w:val="24"/>
          <w:szCs w:val="24"/>
          <w:lang w:val="en-GB"/>
        </w:rPr>
        <w:t xml:space="preserve"> decreases oxidative stress effects</w:t>
      </w:r>
      <w:r w:rsidR="000F2ED7" w:rsidRPr="0022596D">
        <w:rPr>
          <w:rFonts w:ascii="Times New Roman" w:hAnsi="Times New Roman" w:cs="Times New Roman"/>
          <w:bCs/>
          <w:sz w:val="24"/>
          <w:szCs w:val="24"/>
          <w:lang w:val="en-GB"/>
        </w:rPr>
        <w:t xml:space="preserve"> via enhancing the endogenous antioxidant synthesis or by decreasing the production of oxygen free radical species (ROS) (</w:t>
      </w:r>
      <w:proofErr w:type="spellStart"/>
      <w:r w:rsidR="000F2ED7" w:rsidRPr="0022596D">
        <w:rPr>
          <w:rFonts w:ascii="Times New Roman" w:hAnsi="Times New Roman" w:cs="Times New Roman"/>
          <w:bCs/>
          <w:sz w:val="24"/>
          <w:szCs w:val="24"/>
          <w:lang w:val="en-GB"/>
        </w:rPr>
        <w:t>Asdaq</w:t>
      </w:r>
      <w:proofErr w:type="spellEnd"/>
      <w:r w:rsidR="000F2ED7" w:rsidRPr="0022596D">
        <w:rPr>
          <w:rFonts w:ascii="Times New Roman" w:hAnsi="Times New Roman" w:cs="Times New Roman"/>
          <w:bCs/>
          <w:sz w:val="24"/>
          <w:szCs w:val="24"/>
          <w:lang w:val="en-GB"/>
        </w:rPr>
        <w:t xml:space="preserve"> and Inamdar, 2011).</w:t>
      </w:r>
    </w:p>
    <w:p w14:paraId="7DE2801B" w14:textId="3F647EA4" w:rsidR="00BC6D4F" w:rsidRPr="0022596D" w:rsidRDefault="00A44784" w:rsidP="004D2C91">
      <w:pPr>
        <w:spacing w:line="360" w:lineRule="auto"/>
        <w:jc w:val="both"/>
        <w:rPr>
          <w:rFonts w:ascii="Times New Roman" w:hAnsi="Times New Roman" w:cs="Times New Roman"/>
          <w:sz w:val="24"/>
          <w:szCs w:val="24"/>
          <w:lang w:val="en-GB"/>
        </w:rPr>
      </w:pPr>
      <w:r w:rsidRPr="0022596D">
        <w:rPr>
          <w:rFonts w:ascii="Times New Roman" w:hAnsi="Times New Roman" w:cs="Times New Roman"/>
          <w:bCs/>
          <w:sz w:val="24"/>
          <w:szCs w:val="24"/>
          <w:lang w:val="en-GB"/>
        </w:rPr>
        <w:t xml:space="preserve">Several </w:t>
      </w:r>
      <w:r w:rsidR="00353C49" w:rsidRPr="0022596D">
        <w:rPr>
          <w:rFonts w:ascii="Times New Roman" w:hAnsi="Times New Roman" w:cs="Times New Roman"/>
          <w:bCs/>
          <w:sz w:val="24"/>
          <w:szCs w:val="24"/>
          <w:lang w:val="en-GB"/>
        </w:rPr>
        <w:t xml:space="preserve">studies have evaluated the nutritional composition </w:t>
      </w:r>
      <w:r w:rsidR="00080A78" w:rsidRPr="0022596D">
        <w:rPr>
          <w:rFonts w:ascii="Times New Roman" w:hAnsi="Times New Roman" w:cs="Times New Roman"/>
          <w:bCs/>
          <w:sz w:val="24"/>
          <w:szCs w:val="24"/>
          <w:lang w:val="en-GB"/>
        </w:rPr>
        <w:t xml:space="preserve">and antioxidant capacity </w:t>
      </w:r>
      <w:r w:rsidR="00353C49" w:rsidRPr="0022596D">
        <w:rPr>
          <w:rFonts w:ascii="Times New Roman" w:hAnsi="Times New Roman" w:cs="Times New Roman"/>
          <w:bCs/>
          <w:sz w:val="24"/>
          <w:szCs w:val="24"/>
          <w:lang w:val="en-GB"/>
        </w:rPr>
        <w:t>of onion and garlic</w:t>
      </w:r>
      <w:r w:rsidR="00304296" w:rsidRPr="0022596D">
        <w:rPr>
          <w:rFonts w:ascii="Times New Roman" w:hAnsi="Times New Roman" w:cs="Times New Roman"/>
          <w:bCs/>
          <w:sz w:val="24"/>
          <w:szCs w:val="24"/>
          <w:lang w:val="en-GB"/>
        </w:rPr>
        <w:t xml:space="preserve"> in different perspectives</w:t>
      </w:r>
      <w:r w:rsidR="00353C49" w:rsidRPr="0022596D">
        <w:rPr>
          <w:rFonts w:ascii="Times New Roman" w:hAnsi="Times New Roman" w:cs="Times New Roman"/>
          <w:bCs/>
          <w:sz w:val="24"/>
          <w:szCs w:val="24"/>
          <w:lang w:val="en-GB"/>
        </w:rPr>
        <w:t xml:space="preserve"> (</w:t>
      </w:r>
      <w:bookmarkStart w:id="1" w:name="_Hlk186646919"/>
      <w:r w:rsidR="00304296" w:rsidRPr="0022596D">
        <w:rPr>
          <w:rFonts w:ascii="Times New Roman" w:eastAsia="Times New Roman" w:hAnsi="Times New Roman" w:cs="Times New Roman"/>
          <w:sz w:val="24"/>
          <w:szCs w:val="24"/>
          <w:lang w:val="en-GB"/>
        </w:rPr>
        <w:t xml:space="preserve">Yahaya </w:t>
      </w:r>
      <w:r w:rsidR="00682566" w:rsidRPr="0022596D">
        <w:rPr>
          <w:rFonts w:ascii="Times New Roman" w:eastAsia="Times New Roman" w:hAnsi="Times New Roman" w:cs="Times New Roman"/>
          <w:i/>
          <w:iCs/>
          <w:sz w:val="24"/>
          <w:szCs w:val="24"/>
          <w:lang w:val="en-GB"/>
        </w:rPr>
        <w:t>et al</w:t>
      </w:r>
      <w:r w:rsidR="00304296" w:rsidRPr="0022596D">
        <w:rPr>
          <w:rFonts w:ascii="Times New Roman" w:eastAsia="Times New Roman" w:hAnsi="Times New Roman" w:cs="Times New Roman"/>
          <w:i/>
          <w:sz w:val="24"/>
          <w:szCs w:val="24"/>
          <w:lang w:val="en-GB"/>
        </w:rPr>
        <w:t xml:space="preserve">., </w:t>
      </w:r>
      <w:r w:rsidR="00304296" w:rsidRPr="0022596D">
        <w:rPr>
          <w:rFonts w:ascii="Times New Roman" w:eastAsia="Times New Roman" w:hAnsi="Times New Roman" w:cs="Times New Roman"/>
          <w:sz w:val="24"/>
          <w:szCs w:val="24"/>
          <w:lang w:val="en-GB"/>
        </w:rPr>
        <w:t xml:space="preserve">2010; </w:t>
      </w:r>
      <w:r w:rsidR="00080A78" w:rsidRPr="0022596D">
        <w:rPr>
          <w:rFonts w:ascii="Times New Roman" w:eastAsia="Times New Roman" w:hAnsi="Times New Roman" w:cs="Times New Roman"/>
          <w:sz w:val="24"/>
          <w:szCs w:val="24"/>
          <w:lang w:val="en-GB"/>
        </w:rPr>
        <w:t xml:space="preserve">Cheng </w:t>
      </w:r>
      <w:r w:rsidR="00682566" w:rsidRPr="0022596D">
        <w:rPr>
          <w:rFonts w:ascii="Times New Roman" w:eastAsia="Times New Roman" w:hAnsi="Times New Roman" w:cs="Times New Roman"/>
          <w:i/>
          <w:iCs/>
          <w:sz w:val="24"/>
          <w:szCs w:val="24"/>
          <w:lang w:val="en-GB"/>
        </w:rPr>
        <w:t>et al</w:t>
      </w:r>
      <w:r w:rsidR="00080A78" w:rsidRPr="0022596D">
        <w:rPr>
          <w:rFonts w:ascii="Times New Roman" w:eastAsia="Times New Roman" w:hAnsi="Times New Roman" w:cs="Times New Roman"/>
          <w:i/>
          <w:sz w:val="24"/>
          <w:szCs w:val="24"/>
          <w:lang w:val="en-GB"/>
        </w:rPr>
        <w:t xml:space="preserve">., </w:t>
      </w:r>
      <w:r w:rsidR="00080A78" w:rsidRPr="0022596D">
        <w:rPr>
          <w:rFonts w:ascii="Times New Roman" w:eastAsia="Times New Roman" w:hAnsi="Times New Roman" w:cs="Times New Roman"/>
          <w:sz w:val="24"/>
          <w:szCs w:val="24"/>
          <w:lang w:val="en-GB"/>
        </w:rPr>
        <w:t xml:space="preserve">2013; </w:t>
      </w:r>
      <w:r w:rsidR="005E3206" w:rsidRPr="0022596D">
        <w:rPr>
          <w:rFonts w:ascii="Times New Roman" w:eastAsia="Times New Roman" w:hAnsi="Times New Roman" w:cs="Times New Roman"/>
          <w:sz w:val="24"/>
          <w:szCs w:val="24"/>
          <w:lang w:val="en-GB"/>
        </w:rPr>
        <w:t xml:space="preserve">Osuji </w:t>
      </w:r>
      <w:r w:rsidR="00682566" w:rsidRPr="0022596D">
        <w:rPr>
          <w:rFonts w:ascii="Times New Roman" w:eastAsia="Times New Roman" w:hAnsi="Times New Roman" w:cs="Times New Roman"/>
          <w:i/>
          <w:iCs/>
          <w:sz w:val="24"/>
          <w:szCs w:val="24"/>
          <w:lang w:val="en-GB"/>
        </w:rPr>
        <w:t>et al</w:t>
      </w:r>
      <w:r w:rsidR="005E3206" w:rsidRPr="0022596D">
        <w:rPr>
          <w:rFonts w:ascii="Times New Roman" w:eastAsia="Times New Roman" w:hAnsi="Times New Roman" w:cs="Times New Roman"/>
          <w:i/>
          <w:sz w:val="24"/>
          <w:szCs w:val="24"/>
          <w:lang w:val="en-GB"/>
        </w:rPr>
        <w:t xml:space="preserve">., </w:t>
      </w:r>
      <w:r w:rsidR="005E3206" w:rsidRPr="0022596D">
        <w:rPr>
          <w:rFonts w:ascii="Times New Roman" w:eastAsia="Times New Roman" w:hAnsi="Times New Roman" w:cs="Times New Roman"/>
          <w:sz w:val="24"/>
          <w:szCs w:val="24"/>
          <w:lang w:val="en-GB"/>
        </w:rPr>
        <w:t xml:space="preserve">2013; </w:t>
      </w:r>
      <w:proofErr w:type="spellStart"/>
      <w:r w:rsidR="00353C49" w:rsidRPr="0022596D">
        <w:rPr>
          <w:rFonts w:ascii="Times New Roman" w:eastAsia="Times New Roman" w:hAnsi="Times New Roman" w:cs="Times New Roman"/>
          <w:sz w:val="24"/>
          <w:szCs w:val="24"/>
          <w:lang w:val="en-GB"/>
        </w:rPr>
        <w:t>Asanga</w:t>
      </w:r>
      <w:proofErr w:type="spellEnd"/>
      <w:r w:rsidR="00353C49" w:rsidRPr="0022596D">
        <w:rPr>
          <w:rFonts w:ascii="Times New Roman" w:eastAsia="Times New Roman" w:hAnsi="Times New Roman" w:cs="Times New Roman"/>
          <w:sz w:val="24"/>
          <w:szCs w:val="24"/>
          <w:lang w:val="en-GB"/>
        </w:rPr>
        <w:t xml:space="preserve"> </w:t>
      </w:r>
      <w:r w:rsidR="00682566" w:rsidRPr="0022596D">
        <w:rPr>
          <w:rFonts w:ascii="Times New Roman" w:eastAsia="Times New Roman" w:hAnsi="Times New Roman" w:cs="Times New Roman"/>
          <w:i/>
          <w:iCs/>
          <w:sz w:val="24"/>
          <w:szCs w:val="24"/>
          <w:lang w:val="en-GB"/>
        </w:rPr>
        <w:t>et al</w:t>
      </w:r>
      <w:r w:rsidR="00353C49" w:rsidRPr="0022596D">
        <w:rPr>
          <w:rFonts w:ascii="Times New Roman" w:eastAsia="Times New Roman" w:hAnsi="Times New Roman" w:cs="Times New Roman"/>
          <w:i/>
          <w:sz w:val="24"/>
          <w:szCs w:val="24"/>
          <w:lang w:val="en-GB"/>
        </w:rPr>
        <w:t xml:space="preserve">., </w:t>
      </w:r>
      <w:r w:rsidR="00353C49" w:rsidRPr="0022596D">
        <w:rPr>
          <w:rFonts w:ascii="Times New Roman" w:eastAsia="Times New Roman" w:hAnsi="Times New Roman" w:cs="Times New Roman"/>
          <w:sz w:val="24"/>
          <w:szCs w:val="24"/>
          <w:lang w:val="en-GB"/>
        </w:rPr>
        <w:t xml:space="preserve">2015; </w:t>
      </w:r>
      <w:proofErr w:type="spellStart"/>
      <w:r w:rsidR="00353C49" w:rsidRPr="0022596D">
        <w:rPr>
          <w:rFonts w:ascii="Times New Roman" w:eastAsia="Times New Roman" w:hAnsi="Times New Roman" w:cs="Times New Roman"/>
          <w:sz w:val="24"/>
          <w:szCs w:val="24"/>
          <w:lang w:val="en-GB"/>
        </w:rPr>
        <w:t>Jurgiel-Malecka</w:t>
      </w:r>
      <w:proofErr w:type="spellEnd"/>
      <w:r w:rsidR="00353C49" w:rsidRPr="0022596D">
        <w:rPr>
          <w:rFonts w:ascii="Times New Roman" w:eastAsia="Times New Roman" w:hAnsi="Times New Roman" w:cs="Times New Roman"/>
          <w:sz w:val="24"/>
          <w:szCs w:val="24"/>
          <w:lang w:val="en-GB"/>
        </w:rPr>
        <w:t xml:space="preserve"> </w:t>
      </w:r>
      <w:r w:rsidR="00682566" w:rsidRPr="0022596D">
        <w:rPr>
          <w:rFonts w:ascii="Times New Roman" w:eastAsia="Times New Roman" w:hAnsi="Times New Roman" w:cs="Times New Roman"/>
          <w:i/>
          <w:iCs/>
          <w:sz w:val="24"/>
          <w:szCs w:val="24"/>
          <w:lang w:val="en-GB"/>
        </w:rPr>
        <w:t>et al</w:t>
      </w:r>
      <w:r w:rsidR="00353C49" w:rsidRPr="0022596D">
        <w:rPr>
          <w:rFonts w:ascii="Times New Roman" w:eastAsia="Times New Roman" w:hAnsi="Times New Roman" w:cs="Times New Roman"/>
          <w:i/>
          <w:sz w:val="24"/>
          <w:szCs w:val="24"/>
          <w:lang w:val="en-GB"/>
        </w:rPr>
        <w:t xml:space="preserve">., </w:t>
      </w:r>
      <w:r w:rsidR="00353C49" w:rsidRPr="0022596D">
        <w:rPr>
          <w:rFonts w:ascii="Times New Roman" w:eastAsia="Times New Roman" w:hAnsi="Times New Roman" w:cs="Times New Roman"/>
          <w:sz w:val="24"/>
          <w:szCs w:val="24"/>
          <w:lang w:val="en-GB"/>
        </w:rPr>
        <w:t>2015</w:t>
      </w:r>
      <w:r w:rsidR="00304296" w:rsidRPr="0022596D">
        <w:rPr>
          <w:rFonts w:ascii="Times New Roman" w:eastAsia="Times New Roman" w:hAnsi="Times New Roman" w:cs="Times New Roman"/>
          <w:sz w:val="24"/>
          <w:szCs w:val="24"/>
          <w:lang w:val="en-GB"/>
        </w:rPr>
        <w:t xml:space="preserve">; </w:t>
      </w:r>
      <w:r w:rsidR="006456AA" w:rsidRPr="0022596D">
        <w:rPr>
          <w:rFonts w:ascii="Times New Roman" w:eastAsia="Times New Roman" w:hAnsi="Times New Roman" w:cs="Times New Roman"/>
          <w:sz w:val="24"/>
          <w:szCs w:val="24"/>
          <w:highlight w:val="yellow"/>
          <w:lang w:val="en-GB"/>
        </w:rPr>
        <w:t xml:space="preserve">Kaur </w:t>
      </w:r>
      <w:r w:rsidR="006456AA" w:rsidRPr="0022596D">
        <w:rPr>
          <w:rFonts w:ascii="Times New Roman" w:hAnsi="Times New Roman" w:cs="Times New Roman"/>
          <w:bCs/>
          <w:i/>
          <w:iCs/>
          <w:sz w:val="24"/>
          <w:szCs w:val="24"/>
          <w:highlight w:val="yellow"/>
          <w:lang w:val="en-GB"/>
        </w:rPr>
        <w:t>et al</w:t>
      </w:r>
      <w:r w:rsidR="006456AA" w:rsidRPr="0022596D">
        <w:rPr>
          <w:rFonts w:ascii="Times New Roman" w:hAnsi="Times New Roman" w:cs="Times New Roman"/>
          <w:bCs/>
          <w:i/>
          <w:sz w:val="24"/>
          <w:szCs w:val="24"/>
          <w:highlight w:val="yellow"/>
          <w:lang w:val="en-GB"/>
        </w:rPr>
        <w:t xml:space="preserve">., </w:t>
      </w:r>
      <w:r w:rsidR="006456AA" w:rsidRPr="0022596D">
        <w:rPr>
          <w:rFonts w:ascii="Times New Roman" w:hAnsi="Times New Roman" w:cs="Times New Roman"/>
          <w:bCs/>
          <w:sz w:val="24"/>
          <w:szCs w:val="24"/>
          <w:highlight w:val="yellow"/>
          <w:lang w:val="en-GB"/>
        </w:rPr>
        <w:t>2016;</w:t>
      </w:r>
      <w:r w:rsidR="006456AA" w:rsidRPr="0022596D">
        <w:rPr>
          <w:rFonts w:ascii="Times New Roman" w:hAnsi="Times New Roman" w:cs="Times New Roman"/>
        </w:rPr>
        <w:t xml:space="preserve"> </w:t>
      </w:r>
      <w:proofErr w:type="spellStart"/>
      <w:r w:rsidR="00080A78" w:rsidRPr="0022596D">
        <w:rPr>
          <w:rFonts w:ascii="Times New Roman" w:hAnsi="Times New Roman" w:cs="Times New Roman"/>
          <w:bCs/>
          <w:sz w:val="24"/>
          <w:szCs w:val="24"/>
          <w:lang w:val="en-GB"/>
        </w:rPr>
        <w:t>Lenkova</w:t>
      </w:r>
      <w:proofErr w:type="spellEnd"/>
      <w:r w:rsidR="00080A78"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080A78" w:rsidRPr="0022596D">
        <w:rPr>
          <w:rFonts w:ascii="Times New Roman" w:hAnsi="Times New Roman" w:cs="Times New Roman"/>
          <w:bCs/>
          <w:i/>
          <w:sz w:val="24"/>
          <w:szCs w:val="24"/>
          <w:lang w:val="en-GB"/>
        </w:rPr>
        <w:t xml:space="preserve">., </w:t>
      </w:r>
      <w:r w:rsidR="00080A78" w:rsidRPr="0022596D">
        <w:rPr>
          <w:rFonts w:ascii="Times New Roman" w:hAnsi="Times New Roman" w:cs="Times New Roman"/>
          <w:bCs/>
          <w:sz w:val="24"/>
          <w:szCs w:val="24"/>
          <w:lang w:val="en-GB"/>
        </w:rPr>
        <w:t xml:space="preserve">2016; </w:t>
      </w:r>
      <w:proofErr w:type="spellStart"/>
      <w:r w:rsidR="00080A78" w:rsidRPr="0022596D">
        <w:rPr>
          <w:rFonts w:ascii="Times New Roman" w:hAnsi="Times New Roman" w:cs="Times New Roman"/>
          <w:bCs/>
          <w:sz w:val="24"/>
          <w:szCs w:val="24"/>
          <w:lang w:val="en-GB"/>
        </w:rPr>
        <w:lastRenderedPageBreak/>
        <w:t>Salawu</w:t>
      </w:r>
      <w:proofErr w:type="spellEnd"/>
      <w:r w:rsidR="00080A78"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080A78" w:rsidRPr="0022596D">
        <w:rPr>
          <w:rFonts w:ascii="Times New Roman" w:hAnsi="Times New Roman" w:cs="Times New Roman"/>
          <w:bCs/>
          <w:i/>
          <w:sz w:val="24"/>
          <w:szCs w:val="24"/>
          <w:lang w:val="en-GB"/>
        </w:rPr>
        <w:t xml:space="preserve">., </w:t>
      </w:r>
      <w:r w:rsidR="00080A78" w:rsidRPr="0022596D">
        <w:rPr>
          <w:rFonts w:ascii="Times New Roman" w:hAnsi="Times New Roman" w:cs="Times New Roman"/>
          <w:bCs/>
          <w:sz w:val="24"/>
          <w:szCs w:val="24"/>
          <w:lang w:val="en-GB"/>
        </w:rPr>
        <w:t xml:space="preserve">2021; </w:t>
      </w:r>
      <w:r w:rsidR="00080A78" w:rsidRPr="0022596D">
        <w:rPr>
          <w:rFonts w:ascii="Times New Roman" w:eastAsia="Times New Roman" w:hAnsi="Times New Roman" w:cs="Times New Roman"/>
          <w:sz w:val="24"/>
          <w:szCs w:val="24"/>
          <w:lang w:val="en-GB"/>
        </w:rPr>
        <w:t xml:space="preserve">Ani </w:t>
      </w:r>
      <w:r w:rsidR="00682566" w:rsidRPr="0022596D">
        <w:rPr>
          <w:rFonts w:ascii="Times New Roman" w:eastAsia="Times New Roman" w:hAnsi="Times New Roman" w:cs="Times New Roman"/>
          <w:i/>
          <w:iCs/>
          <w:sz w:val="24"/>
          <w:szCs w:val="24"/>
          <w:lang w:val="en-GB"/>
        </w:rPr>
        <w:t>et al</w:t>
      </w:r>
      <w:r w:rsidR="00080A78" w:rsidRPr="0022596D">
        <w:rPr>
          <w:rFonts w:ascii="Times New Roman" w:eastAsia="Times New Roman" w:hAnsi="Times New Roman" w:cs="Times New Roman"/>
          <w:i/>
          <w:sz w:val="24"/>
          <w:szCs w:val="24"/>
          <w:lang w:val="en-GB"/>
        </w:rPr>
        <w:t xml:space="preserve">., </w:t>
      </w:r>
      <w:r w:rsidR="00080A78" w:rsidRPr="0022596D">
        <w:rPr>
          <w:rFonts w:ascii="Times New Roman" w:eastAsia="Times New Roman" w:hAnsi="Times New Roman" w:cs="Times New Roman"/>
          <w:sz w:val="24"/>
          <w:szCs w:val="24"/>
          <w:lang w:val="en-GB"/>
        </w:rPr>
        <w:t>2022</w:t>
      </w:r>
      <w:r w:rsidR="00C83886" w:rsidRPr="0022596D">
        <w:rPr>
          <w:rFonts w:ascii="Times New Roman" w:eastAsia="Times New Roman" w:hAnsi="Times New Roman" w:cs="Times New Roman"/>
          <w:sz w:val="24"/>
          <w:szCs w:val="24"/>
          <w:lang w:val="en-GB"/>
        </w:rPr>
        <w:t xml:space="preserve">; </w:t>
      </w:r>
      <w:r w:rsidR="00C83886" w:rsidRPr="0022596D">
        <w:rPr>
          <w:rFonts w:ascii="Times New Roman" w:hAnsi="Times New Roman" w:cs="Times New Roman"/>
          <w:bCs/>
          <w:sz w:val="24"/>
          <w:szCs w:val="24"/>
          <w:lang w:val="en-GB"/>
        </w:rPr>
        <w:t xml:space="preserve">Tahir </w:t>
      </w:r>
      <w:r w:rsidR="00682566" w:rsidRPr="0022596D">
        <w:rPr>
          <w:rFonts w:ascii="Times New Roman" w:hAnsi="Times New Roman" w:cs="Times New Roman"/>
          <w:bCs/>
          <w:i/>
          <w:iCs/>
          <w:sz w:val="24"/>
          <w:szCs w:val="24"/>
          <w:lang w:val="en-GB"/>
        </w:rPr>
        <w:t>et al</w:t>
      </w:r>
      <w:r w:rsidR="00C83886" w:rsidRPr="0022596D">
        <w:rPr>
          <w:rFonts w:ascii="Times New Roman" w:hAnsi="Times New Roman" w:cs="Times New Roman"/>
          <w:bCs/>
          <w:i/>
          <w:sz w:val="24"/>
          <w:szCs w:val="24"/>
          <w:lang w:val="en-GB"/>
        </w:rPr>
        <w:t xml:space="preserve">., </w:t>
      </w:r>
      <w:r w:rsidR="00C83886" w:rsidRPr="0022596D">
        <w:rPr>
          <w:rFonts w:ascii="Times New Roman" w:hAnsi="Times New Roman" w:cs="Times New Roman"/>
          <w:bCs/>
          <w:sz w:val="24"/>
          <w:szCs w:val="24"/>
          <w:lang w:val="en-GB"/>
        </w:rPr>
        <w:t>2022</w:t>
      </w:r>
      <w:bookmarkEnd w:id="1"/>
      <w:r w:rsidR="00080A78" w:rsidRPr="0022596D">
        <w:rPr>
          <w:rFonts w:ascii="Times New Roman" w:eastAsia="Times New Roman" w:hAnsi="Times New Roman" w:cs="Times New Roman"/>
          <w:sz w:val="24"/>
          <w:szCs w:val="24"/>
          <w:lang w:val="en-GB"/>
        </w:rPr>
        <w:t>)</w:t>
      </w:r>
      <w:r w:rsidR="00C83886" w:rsidRPr="0022596D">
        <w:rPr>
          <w:rFonts w:ascii="Times New Roman" w:eastAsia="Times New Roman" w:hAnsi="Times New Roman" w:cs="Times New Roman"/>
          <w:sz w:val="24"/>
          <w:szCs w:val="24"/>
          <w:lang w:val="en-GB"/>
        </w:rPr>
        <w:t>.</w:t>
      </w:r>
      <w:r w:rsidR="00353C49" w:rsidRPr="0022596D">
        <w:rPr>
          <w:rFonts w:ascii="Times New Roman" w:eastAsia="Times New Roman" w:hAnsi="Times New Roman" w:cs="Times New Roman"/>
          <w:i/>
          <w:sz w:val="24"/>
          <w:szCs w:val="24"/>
          <w:lang w:val="en-GB"/>
        </w:rPr>
        <w:t xml:space="preserve"> </w:t>
      </w:r>
      <w:r w:rsidR="00AA6BAF" w:rsidRPr="0022596D">
        <w:rPr>
          <w:rFonts w:ascii="Times New Roman" w:eastAsia="Times New Roman" w:hAnsi="Times New Roman" w:cs="Times New Roman"/>
          <w:sz w:val="24"/>
          <w:szCs w:val="24"/>
          <w:lang w:val="en-GB"/>
        </w:rPr>
        <w:t>Although</w:t>
      </w:r>
      <w:r w:rsidR="00AA6BAF" w:rsidRPr="0022596D">
        <w:rPr>
          <w:rFonts w:ascii="Times New Roman" w:eastAsia="Times New Roman" w:hAnsi="Times New Roman" w:cs="Times New Roman"/>
          <w:i/>
          <w:sz w:val="24"/>
          <w:szCs w:val="24"/>
          <w:lang w:val="en-GB"/>
        </w:rPr>
        <w:t xml:space="preserve">, </w:t>
      </w:r>
      <w:r w:rsidR="00AA6BAF" w:rsidRPr="0022596D">
        <w:rPr>
          <w:rFonts w:ascii="Times New Roman" w:hAnsi="Times New Roman" w:cs="Times New Roman"/>
          <w:bCs/>
          <w:sz w:val="24"/>
          <w:szCs w:val="24"/>
          <w:lang w:val="en-GB"/>
        </w:rPr>
        <w:t>genotyp</w:t>
      </w:r>
      <w:r w:rsidR="001634AF" w:rsidRPr="0022596D">
        <w:rPr>
          <w:rFonts w:ascii="Times New Roman" w:hAnsi="Times New Roman" w:cs="Times New Roman"/>
          <w:bCs/>
          <w:sz w:val="24"/>
          <w:szCs w:val="24"/>
          <w:lang w:val="en-GB"/>
        </w:rPr>
        <w:t>e</w:t>
      </w:r>
      <w:r w:rsidR="00BC6D4F" w:rsidRPr="0022596D">
        <w:rPr>
          <w:rFonts w:ascii="Times New Roman" w:hAnsi="Times New Roman" w:cs="Times New Roman"/>
          <w:bCs/>
          <w:sz w:val="24"/>
          <w:szCs w:val="24"/>
          <w:lang w:val="en-GB"/>
        </w:rPr>
        <w:t>, growing location,</w:t>
      </w:r>
      <w:r w:rsidR="00AA6BAF" w:rsidRPr="0022596D">
        <w:rPr>
          <w:rFonts w:ascii="Times New Roman" w:hAnsi="Times New Roman" w:cs="Times New Roman"/>
          <w:bCs/>
          <w:sz w:val="24"/>
          <w:szCs w:val="24"/>
          <w:lang w:val="en-GB"/>
        </w:rPr>
        <w:t xml:space="preserve"> and environmental elements have been shown to influence</w:t>
      </w:r>
      <w:r w:rsidR="001634AF" w:rsidRPr="0022596D">
        <w:rPr>
          <w:rFonts w:ascii="Times New Roman" w:hAnsi="Times New Roman" w:cs="Times New Roman"/>
          <w:bCs/>
          <w:sz w:val="24"/>
          <w:szCs w:val="24"/>
          <w:lang w:val="en-GB"/>
        </w:rPr>
        <w:t xml:space="preserve"> the</w:t>
      </w:r>
      <w:r w:rsidR="00AA6BAF" w:rsidRPr="0022596D">
        <w:rPr>
          <w:rFonts w:ascii="Times New Roman" w:hAnsi="Times New Roman" w:cs="Times New Roman"/>
          <w:bCs/>
          <w:sz w:val="24"/>
          <w:szCs w:val="24"/>
          <w:lang w:val="en-GB"/>
        </w:rPr>
        <w:t xml:space="preserve"> </w:t>
      </w:r>
      <w:r w:rsidR="001634AF" w:rsidRPr="0022596D">
        <w:rPr>
          <w:rFonts w:ascii="Times New Roman" w:hAnsi="Times New Roman" w:cs="Times New Roman"/>
          <w:bCs/>
          <w:sz w:val="24"/>
          <w:szCs w:val="24"/>
          <w:lang w:val="en-GB"/>
        </w:rPr>
        <w:t xml:space="preserve">antioxidants status of onions and garlic </w:t>
      </w:r>
      <w:r w:rsidR="00AA6BAF" w:rsidRPr="0022596D">
        <w:rPr>
          <w:rFonts w:ascii="Times New Roman" w:hAnsi="Times New Roman" w:cs="Times New Roman"/>
          <w:bCs/>
          <w:sz w:val="24"/>
          <w:szCs w:val="24"/>
          <w:lang w:val="en-GB"/>
        </w:rPr>
        <w:t>both qualitative</w:t>
      </w:r>
      <w:r w:rsidR="001634AF" w:rsidRPr="0022596D">
        <w:rPr>
          <w:rFonts w:ascii="Times New Roman" w:hAnsi="Times New Roman" w:cs="Times New Roman"/>
          <w:bCs/>
          <w:sz w:val="24"/>
          <w:szCs w:val="24"/>
          <w:lang w:val="en-GB"/>
        </w:rPr>
        <w:t>ly</w:t>
      </w:r>
      <w:r w:rsidR="00AA6BAF" w:rsidRPr="0022596D">
        <w:rPr>
          <w:rFonts w:ascii="Times New Roman" w:hAnsi="Times New Roman" w:cs="Times New Roman"/>
          <w:bCs/>
          <w:sz w:val="24"/>
          <w:szCs w:val="24"/>
          <w:lang w:val="en-GB"/>
        </w:rPr>
        <w:t xml:space="preserve"> and quantitative</w:t>
      </w:r>
      <w:r w:rsidR="001634AF" w:rsidRPr="0022596D">
        <w:rPr>
          <w:rFonts w:ascii="Times New Roman" w:hAnsi="Times New Roman" w:cs="Times New Roman"/>
          <w:bCs/>
          <w:sz w:val="24"/>
          <w:szCs w:val="24"/>
          <w:lang w:val="en-GB"/>
        </w:rPr>
        <w:t>ly</w:t>
      </w:r>
      <w:r w:rsidR="00AA6BAF" w:rsidRPr="0022596D">
        <w:rPr>
          <w:rFonts w:ascii="Times New Roman" w:hAnsi="Times New Roman" w:cs="Times New Roman"/>
          <w:bCs/>
          <w:sz w:val="24"/>
          <w:szCs w:val="24"/>
          <w:lang w:val="en-GB"/>
        </w:rPr>
        <w:t xml:space="preserve"> (</w:t>
      </w:r>
      <w:bookmarkStart w:id="2" w:name="_Hlk186646943"/>
      <w:proofErr w:type="spellStart"/>
      <w:r w:rsidR="00AA6BAF" w:rsidRPr="0022596D">
        <w:rPr>
          <w:rFonts w:ascii="Times New Roman" w:hAnsi="Times New Roman" w:cs="Times New Roman"/>
          <w:bCs/>
          <w:sz w:val="24"/>
          <w:szCs w:val="24"/>
          <w:lang w:val="en-GB"/>
        </w:rPr>
        <w:t>Mogren</w:t>
      </w:r>
      <w:proofErr w:type="spellEnd"/>
      <w:r w:rsidR="00AA6BAF"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AA6BAF" w:rsidRPr="0022596D">
        <w:rPr>
          <w:rFonts w:ascii="Times New Roman" w:hAnsi="Times New Roman" w:cs="Times New Roman"/>
          <w:bCs/>
          <w:i/>
          <w:sz w:val="24"/>
          <w:szCs w:val="24"/>
          <w:lang w:val="en-GB"/>
        </w:rPr>
        <w:t xml:space="preserve">., </w:t>
      </w:r>
      <w:r w:rsidR="00AA6BAF" w:rsidRPr="0022596D">
        <w:rPr>
          <w:rFonts w:ascii="Times New Roman" w:hAnsi="Times New Roman" w:cs="Times New Roman"/>
          <w:bCs/>
          <w:sz w:val="24"/>
          <w:szCs w:val="24"/>
          <w:lang w:val="en-GB"/>
        </w:rPr>
        <w:t>2007</w:t>
      </w:r>
      <w:r w:rsidR="00BC6D4F" w:rsidRPr="0022596D">
        <w:rPr>
          <w:rFonts w:ascii="Times New Roman" w:hAnsi="Times New Roman" w:cs="Times New Roman"/>
          <w:bCs/>
          <w:sz w:val="24"/>
          <w:szCs w:val="24"/>
          <w:lang w:val="en-GB"/>
        </w:rPr>
        <w:t xml:space="preserve">; Kaur </w:t>
      </w:r>
      <w:r w:rsidR="00682566" w:rsidRPr="0022596D">
        <w:rPr>
          <w:rFonts w:ascii="Times New Roman" w:hAnsi="Times New Roman" w:cs="Times New Roman"/>
          <w:bCs/>
          <w:i/>
          <w:iCs/>
          <w:sz w:val="24"/>
          <w:szCs w:val="24"/>
          <w:lang w:val="en-GB"/>
        </w:rPr>
        <w:t>et al</w:t>
      </w:r>
      <w:r w:rsidR="00BC6D4F" w:rsidRPr="0022596D">
        <w:rPr>
          <w:rFonts w:ascii="Times New Roman" w:hAnsi="Times New Roman" w:cs="Times New Roman"/>
          <w:bCs/>
          <w:i/>
          <w:sz w:val="24"/>
          <w:szCs w:val="24"/>
          <w:lang w:val="en-GB"/>
        </w:rPr>
        <w:t xml:space="preserve">., </w:t>
      </w:r>
      <w:r w:rsidR="00BC6D4F" w:rsidRPr="0022596D">
        <w:rPr>
          <w:rFonts w:ascii="Times New Roman" w:hAnsi="Times New Roman" w:cs="Times New Roman"/>
          <w:bCs/>
          <w:sz w:val="24"/>
          <w:szCs w:val="24"/>
          <w:lang w:val="en-GB"/>
        </w:rPr>
        <w:t>2009</w:t>
      </w:r>
      <w:bookmarkEnd w:id="2"/>
      <w:r w:rsidR="00AA6BAF" w:rsidRPr="0022596D">
        <w:rPr>
          <w:rFonts w:ascii="Times New Roman" w:hAnsi="Times New Roman" w:cs="Times New Roman"/>
          <w:bCs/>
          <w:sz w:val="24"/>
          <w:szCs w:val="24"/>
          <w:lang w:val="en-GB"/>
        </w:rPr>
        <w:t xml:space="preserve">), </w:t>
      </w:r>
      <w:r w:rsidR="00AA6BAF" w:rsidRPr="0022596D">
        <w:rPr>
          <w:rFonts w:ascii="Times New Roman" w:eastAsia="Times New Roman" w:hAnsi="Times New Roman" w:cs="Times New Roman"/>
          <w:sz w:val="24"/>
          <w:szCs w:val="24"/>
          <w:lang w:val="en-GB"/>
        </w:rPr>
        <w:t xml:space="preserve">none of these studies evaluated </w:t>
      </w:r>
      <w:r w:rsidR="00C83886" w:rsidRPr="0022596D">
        <w:rPr>
          <w:rFonts w:ascii="Times New Roman" w:eastAsia="Times New Roman" w:hAnsi="Times New Roman" w:cs="Times New Roman"/>
          <w:sz w:val="24"/>
          <w:szCs w:val="24"/>
          <w:lang w:val="en-GB"/>
        </w:rPr>
        <w:t xml:space="preserve">the impact of storage on </w:t>
      </w:r>
      <w:r w:rsidR="0006388E" w:rsidRPr="0022596D">
        <w:rPr>
          <w:rFonts w:ascii="Times New Roman" w:eastAsia="Times New Roman" w:hAnsi="Times New Roman" w:cs="Times New Roman"/>
          <w:sz w:val="24"/>
          <w:szCs w:val="24"/>
          <w:lang w:val="en-GB"/>
        </w:rPr>
        <w:t>such parameters</w:t>
      </w:r>
      <w:r w:rsidR="00C83886" w:rsidRPr="0022596D">
        <w:rPr>
          <w:rFonts w:ascii="Times New Roman" w:eastAsia="Times New Roman" w:hAnsi="Times New Roman" w:cs="Times New Roman"/>
          <w:sz w:val="24"/>
          <w:szCs w:val="24"/>
          <w:lang w:val="en-GB"/>
        </w:rPr>
        <w:t xml:space="preserve"> despite </w:t>
      </w:r>
      <w:r w:rsidR="00AC47B6" w:rsidRPr="0022596D">
        <w:rPr>
          <w:rFonts w:ascii="Times New Roman" w:eastAsia="Times New Roman" w:hAnsi="Times New Roman" w:cs="Times New Roman"/>
          <w:sz w:val="24"/>
          <w:szCs w:val="24"/>
          <w:lang w:val="en-GB"/>
        </w:rPr>
        <w:t xml:space="preserve">their </w:t>
      </w:r>
      <w:r w:rsidR="00C83886" w:rsidRPr="0022596D">
        <w:rPr>
          <w:rFonts w:ascii="Times New Roman" w:eastAsia="Times New Roman" w:hAnsi="Times New Roman" w:cs="Times New Roman"/>
          <w:sz w:val="24"/>
          <w:szCs w:val="24"/>
          <w:lang w:val="en-GB"/>
        </w:rPr>
        <w:t>wide consumption.</w:t>
      </w:r>
      <w:r w:rsidR="009E50E7" w:rsidRPr="0022596D">
        <w:rPr>
          <w:rFonts w:ascii="Times New Roman" w:eastAsia="Times New Roman" w:hAnsi="Times New Roman" w:cs="Times New Roman"/>
          <w:sz w:val="24"/>
          <w:szCs w:val="24"/>
          <w:lang w:val="en-GB"/>
        </w:rPr>
        <w:t xml:space="preserve"> </w:t>
      </w:r>
      <w:proofErr w:type="spellStart"/>
      <w:r w:rsidR="009E50E7" w:rsidRPr="0022596D">
        <w:rPr>
          <w:rFonts w:ascii="Times New Roman" w:eastAsia="Times New Roman" w:hAnsi="Times New Roman" w:cs="Times New Roman"/>
          <w:sz w:val="24"/>
          <w:szCs w:val="24"/>
          <w:lang w:val="en-GB"/>
        </w:rPr>
        <w:t>Ukoha</w:t>
      </w:r>
      <w:proofErr w:type="spellEnd"/>
      <w:r w:rsidR="00C83886" w:rsidRPr="0022596D">
        <w:rPr>
          <w:rFonts w:ascii="Times New Roman" w:eastAsia="Times New Roman" w:hAnsi="Times New Roman" w:cs="Times New Roman"/>
          <w:sz w:val="24"/>
          <w:szCs w:val="24"/>
          <w:lang w:val="en-GB"/>
        </w:rPr>
        <w:t xml:space="preserve"> </w:t>
      </w:r>
      <w:r w:rsidR="00682566" w:rsidRPr="0022596D">
        <w:rPr>
          <w:rFonts w:ascii="Times New Roman" w:eastAsia="Times New Roman" w:hAnsi="Times New Roman" w:cs="Times New Roman"/>
          <w:i/>
          <w:iCs/>
          <w:sz w:val="24"/>
          <w:szCs w:val="24"/>
          <w:lang w:val="en-GB"/>
        </w:rPr>
        <w:t>et al</w:t>
      </w:r>
      <w:r w:rsidR="009E50E7" w:rsidRPr="0022596D">
        <w:rPr>
          <w:rFonts w:ascii="Times New Roman" w:eastAsia="Times New Roman" w:hAnsi="Times New Roman" w:cs="Times New Roman"/>
          <w:i/>
          <w:sz w:val="24"/>
          <w:szCs w:val="24"/>
          <w:lang w:val="en-GB"/>
        </w:rPr>
        <w:t xml:space="preserve">. </w:t>
      </w:r>
      <w:r w:rsidR="009E50E7" w:rsidRPr="0022596D">
        <w:rPr>
          <w:rFonts w:ascii="Times New Roman" w:eastAsia="Times New Roman" w:hAnsi="Times New Roman" w:cs="Times New Roman"/>
          <w:sz w:val="24"/>
          <w:szCs w:val="24"/>
          <w:lang w:val="en-GB"/>
        </w:rPr>
        <w:t xml:space="preserve">(2016) have evaluated the antioxidant capacity of onions (red and white) and </w:t>
      </w:r>
      <w:r w:rsidR="00AC47B6" w:rsidRPr="0022596D">
        <w:rPr>
          <w:rFonts w:ascii="Times New Roman" w:eastAsia="Times New Roman" w:hAnsi="Times New Roman" w:cs="Times New Roman"/>
          <w:sz w:val="24"/>
          <w:szCs w:val="24"/>
          <w:lang w:val="en-GB"/>
        </w:rPr>
        <w:t>garlic</w:t>
      </w:r>
      <w:r w:rsidR="009E50E7" w:rsidRPr="0022596D">
        <w:rPr>
          <w:rFonts w:ascii="Times New Roman" w:eastAsia="Times New Roman" w:hAnsi="Times New Roman" w:cs="Times New Roman"/>
          <w:sz w:val="24"/>
          <w:szCs w:val="24"/>
          <w:lang w:val="en-GB"/>
        </w:rPr>
        <w:t xml:space="preserve">, but </w:t>
      </w:r>
      <w:r w:rsidR="002A0B75" w:rsidRPr="0022596D">
        <w:rPr>
          <w:rFonts w:ascii="Times New Roman" w:eastAsia="Times New Roman" w:hAnsi="Times New Roman" w:cs="Times New Roman"/>
          <w:sz w:val="24"/>
          <w:szCs w:val="24"/>
          <w:lang w:val="en-GB"/>
        </w:rPr>
        <w:t>the</w:t>
      </w:r>
      <w:r w:rsidR="00AA6BAF" w:rsidRPr="0022596D">
        <w:rPr>
          <w:rFonts w:ascii="Times New Roman" w:eastAsia="Times New Roman" w:hAnsi="Times New Roman" w:cs="Times New Roman"/>
          <w:sz w:val="24"/>
          <w:szCs w:val="24"/>
          <w:lang w:val="en-GB"/>
        </w:rPr>
        <w:t xml:space="preserve"> antioxidant parameters </w:t>
      </w:r>
      <w:r w:rsidR="002A0B75" w:rsidRPr="0022596D">
        <w:rPr>
          <w:rFonts w:ascii="Times New Roman" w:eastAsia="Times New Roman" w:hAnsi="Times New Roman" w:cs="Times New Roman"/>
          <w:sz w:val="24"/>
          <w:szCs w:val="24"/>
          <w:lang w:val="en-GB"/>
        </w:rPr>
        <w:t xml:space="preserve">evaluated </w:t>
      </w:r>
      <w:r w:rsidR="00AA6BAF" w:rsidRPr="0022596D">
        <w:rPr>
          <w:rFonts w:ascii="Times New Roman" w:eastAsia="Times New Roman" w:hAnsi="Times New Roman" w:cs="Times New Roman"/>
          <w:sz w:val="24"/>
          <w:szCs w:val="24"/>
          <w:lang w:val="en-GB"/>
        </w:rPr>
        <w:t xml:space="preserve">are </w:t>
      </w:r>
      <w:r w:rsidR="002A0B75" w:rsidRPr="0022596D">
        <w:rPr>
          <w:rFonts w:ascii="Times New Roman" w:eastAsia="Times New Roman" w:hAnsi="Times New Roman" w:cs="Times New Roman"/>
          <w:sz w:val="24"/>
          <w:szCs w:val="24"/>
          <w:lang w:val="en-GB"/>
        </w:rPr>
        <w:t>limited</w:t>
      </w:r>
      <w:r w:rsidR="009E50E7" w:rsidRPr="0022596D">
        <w:rPr>
          <w:rFonts w:ascii="Times New Roman" w:eastAsia="Times New Roman" w:hAnsi="Times New Roman" w:cs="Times New Roman"/>
          <w:sz w:val="24"/>
          <w:szCs w:val="24"/>
          <w:lang w:val="en-GB"/>
        </w:rPr>
        <w:t>.</w:t>
      </w:r>
      <w:r w:rsidR="00AA6BAF" w:rsidRPr="0022596D">
        <w:rPr>
          <w:rFonts w:ascii="Times New Roman" w:eastAsia="Times New Roman" w:hAnsi="Times New Roman" w:cs="Times New Roman"/>
          <w:sz w:val="24"/>
          <w:szCs w:val="24"/>
          <w:lang w:val="en-GB"/>
        </w:rPr>
        <w:t xml:space="preserve"> Therefore</w:t>
      </w:r>
      <w:r w:rsidR="002A0B75" w:rsidRPr="0022596D">
        <w:rPr>
          <w:rFonts w:ascii="Times New Roman" w:eastAsia="Times New Roman" w:hAnsi="Times New Roman" w:cs="Times New Roman"/>
          <w:sz w:val="24"/>
          <w:szCs w:val="24"/>
          <w:lang w:val="en-GB"/>
        </w:rPr>
        <w:t>,</w:t>
      </w:r>
      <w:r w:rsidR="00AA6BAF" w:rsidRPr="0022596D">
        <w:rPr>
          <w:rFonts w:ascii="Times New Roman" w:eastAsia="Times New Roman" w:hAnsi="Times New Roman" w:cs="Times New Roman"/>
          <w:sz w:val="24"/>
          <w:szCs w:val="24"/>
          <w:lang w:val="en-GB"/>
        </w:rPr>
        <w:t xml:space="preserve"> this study was aimed at </w:t>
      </w:r>
      <w:r w:rsidR="00BC6D4F" w:rsidRPr="0022596D">
        <w:rPr>
          <w:rFonts w:ascii="Times New Roman" w:eastAsia="Times New Roman" w:hAnsi="Times New Roman" w:cs="Times New Roman"/>
          <w:sz w:val="24"/>
          <w:szCs w:val="24"/>
          <w:lang w:val="en-GB"/>
        </w:rPr>
        <w:t xml:space="preserve">evaluating and </w:t>
      </w:r>
      <w:r w:rsidR="00AA6BAF" w:rsidRPr="0022596D">
        <w:rPr>
          <w:rFonts w:ascii="Times New Roman" w:eastAsia="Times New Roman" w:hAnsi="Times New Roman" w:cs="Times New Roman"/>
          <w:sz w:val="24"/>
          <w:szCs w:val="24"/>
          <w:lang w:val="en-GB"/>
        </w:rPr>
        <w:t xml:space="preserve">comparing </w:t>
      </w:r>
      <w:r w:rsidR="00BC6D4F" w:rsidRPr="0022596D">
        <w:rPr>
          <w:rFonts w:ascii="Times New Roman" w:eastAsia="Times New Roman" w:hAnsi="Times New Roman" w:cs="Times New Roman"/>
          <w:sz w:val="24"/>
          <w:szCs w:val="24"/>
          <w:lang w:val="en-GB"/>
        </w:rPr>
        <w:t xml:space="preserve">the </w:t>
      </w:r>
      <w:r w:rsidR="00AA6BAF" w:rsidRPr="0022596D">
        <w:rPr>
          <w:rFonts w:ascii="Times New Roman" w:eastAsia="Times New Roman" w:hAnsi="Times New Roman" w:cs="Times New Roman"/>
          <w:sz w:val="24"/>
          <w:szCs w:val="24"/>
          <w:lang w:val="en-GB"/>
        </w:rPr>
        <w:t xml:space="preserve">antioxidant properties of 2 different varieties </w:t>
      </w:r>
      <w:r w:rsidR="00D839F7" w:rsidRPr="0022596D">
        <w:rPr>
          <w:rFonts w:ascii="Times New Roman" w:eastAsia="Times New Roman" w:hAnsi="Times New Roman" w:cs="Times New Roman"/>
          <w:sz w:val="24"/>
          <w:szCs w:val="24"/>
          <w:lang w:val="en-GB"/>
        </w:rPr>
        <w:t xml:space="preserve">(red and white) </w:t>
      </w:r>
      <w:r w:rsidR="00AA6BAF" w:rsidRPr="0022596D">
        <w:rPr>
          <w:rFonts w:ascii="Times New Roman" w:eastAsia="Times New Roman" w:hAnsi="Times New Roman" w:cs="Times New Roman"/>
          <w:sz w:val="24"/>
          <w:szCs w:val="24"/>
          <w:lang w:val="en-GB"/>
        </w:rPr>
        <w:t xml:space="preserve">of fresh and </w:t>
      </w:r>
      <w:r w:rsidR="00D839F7" w:rsidRPr="0022596D">
        <w:rPr>
          <w:rFonts w:ascii="Times New Roman" w:eastAsia="Times New Roman" w:hAnsi="Times New Roman" w:cs="Times New Roman"/>
          <w:sz w:val="24"/>
          <w:szCs w:val="24"/>
          <w:lang w:val="en-GB"/>
        </w:rPr>
        <w:t xml:space="preserve">locally </w:t>
      </w:r>
      <w:r w:rsidR="00AA6BAF" w:rsidRPr="0022596D">
        <w:rPr>
          <w:rFonts w:ascii="Times New Roman" w:eastAsia="Times New Roman" w:hAnsi="Times New Roman" w:cs="Times New Roman"/>
          <w:sz w:val="24"/>
          <w:szCs w:val="24"/>
          <w:lang w:val="en-GB"/>
        </w:rPr>
        <w:t xml:space="preserve">preserved onions and garlic </w:t>
      </w:r>
      <w:r w:rsidR="00BC6D4F" w:rsidRPr="0022596D">
        <w:rPr>
          <w:rFonts w:ascii="Times New Roman" w:eastAsia="Times New Roman" w:hAnsi="Times New Roman" w:cs="Times New Roman"/>
          <w:sz w:val="24"/>
          <w:szCs w:val="24"/>
          <w:lang w:val="en-GB"/>
        </w:rPr>
        <w:t xml:space="preserve">cultivated in </w:t>
      </w:r>
      <w:r w:rsidR="0006388E" w:rsidRPr="0022596D">
        <w:rPr>
          <w:rFonts w:ascii="Times New Roman" w:eastAsia="Times New Roman" w:hAnsi="Times New Roman" w:cs="Times New Roman"/>
          <w:sz w:val="24"/>
          <w:szCs w:val="24"/>
          <w:lang w:val="en-GB"/>
        </w:rPr>
        <w:t xml:space="preserve">Northwest </w:t>
      </w:r>
      <w:r w:rsidR="00BC6D4F" w:rsidRPr="0022596D">
        <w:rPr>
          <w:rFonts w:ascii="Times New Roman" w:eastAsia="Times New Roman" w:hAnsi="Times New Roman" w:cs="Times New Roman"/>
          <w:sz w:val="24"/>
          <w:szCs w:val="24"/>
          <w:lang w:val="en-GB"/>
        </w:rPr>
        <w:t>Nigeria</w:t>
      </w:r>
      <w:r w:rsidR="00D839F7" w:rsidRPr="0022596D">
        <w:rPr>
          <w:rFonts w:ascii="Times New Roman" w:eastAsia="Times New Roman" w:hAnsi="Times New Roman" w:cs="Times New Roman"/>
          <w:sz w:val="24"/>
          <w:szCs w:val="24"/>
          <w:lang w:val="en-GB"/>
        </w:rPr>
        <w:t>.</w:t>
      </w:r>
      <w:r w:rsidR="00BC6D4F" w:rsidRPr="0022596D">
        <w:rPr>
          <w:rFonts w:ascii="Times New Roman" w:eastAsia="Times New Roman" w:hAnsi="Times New Roman" w:cs="Times New Roman"/>
          <w:sz w:val="24"/>
          <w:szCs w:val="24"/>
          <w:lang w:val="en-GB"/>
        </w:rPr>
        <w:t xml:space="preserve"> </w:t>
      </w:r>
      <w:r w:rsidR="005C4956" w:rsidRPr="0022596D">
        <w:rPr>
          <w:rFonts w:ascii="Times New Roman" w:eastAsia="Times New Roman" w:hAnsi="Times New Roman" w:cs="Times New Roman"/>
          <w:sz w:val="24"/>
          <w:szCs w:val="24"/>
          <w:lang w:val="en-GB"/>
        </w:rPr>
        <w:t>It</w:t>
      </w:r>
      <w:r w:rsidR="00BC6D4F" w:rsidRPr="0022596D">
        <w:rPr>
          <w:rFonts w:ascii="Times New Roman" w:eastAsia="Times New Roman" w:hAnsi="Times New Roman" w:cs="Times New Roman"/>
          <w:sz w:val="24"/>
          <w:szCs w:val="24"/>
          <w:lang w:val="en-GB"/>
        </w:rPr>
        <w:t xml:space="preserve"> is </w:t>
      </w:r>
      <w:r w:rsidR="005C4956" w:rsidRPr="0022596D">
        <w:rPr>
          <w:rFonts w:ascii="Times New Roman" w:eastAsia="Times New Roman" w:hAnsi="Times New Roman" w:cs="Times New Roman"/>
          <w:sz w:val="24"/>
          <w:szCs w:val="24"/>
          <w:lang w:val="en-GB"/>
        </w:rPr>
        <w:t xml:space="preserve">considered </w:t>
      </w:r>
      <w:r w:rsidR="00BC6D4F" w:rsidRPr="0022596D">
        <w:rPr>
          <w:rFonts w:ascii="Times New Roman" w:eastAsia="Times New Roman" w:hAnsi="Times New Roman" w:cs="Times New Roman"/>
          <w:sz w:val="24"/>
          <w:szCs w:val="24"/>
          <w:lang w:val="en-GB"/>
        </w:rPr>
        <w:t>necessary to identify the variety with high antioxidant capacity</w:t>
      </w:r>
      <w:r w:rsidR="002A0B75" w:rsidRPr="0022596D">
        <w:rPr>
          <w:rFonts w:ascii="Times New Roman" w:eastAsia="Times New Roman" w:hAnsi="Times New Roman" w:cs="Times New Roman"/>
          <w:sz w:val="24"/>
          <w:szCs w:val="24"/>
          <w:lang w:val="en-GB"/>
        </w:rPr>
        <w:t>,</w:t>
      </w:r>
      <w:r w:rsidR="00BC6D4F" w:rsidRPr="0022596D">
        <w:rPr>
          <w:rFonts w:ascii="Times New Roman" w:eastAsia="Times New Roman" w:hAnsi="Times New Roman" w:cs="Times New Roman"/>
          <w:sz w:val="24"/>
          <w:szCs w:val="24"/>
          <w:lang w:val="en-GB"/>
        </w:rPr>
        <w:t xml:space="preserve"> </w:t>
      </w:r>
      <w:r w:rsidR="00BC6D4F" w:rsidRPr="0022596D">
        <w:rPr>
          <w:rFonts w:ascii="Times New Roman" w:hAnsi="Times New Roman" w:cs="Times New Roman"/>
          <w:sz w:val="24"/>
          <w:szCs w:val="24"/>
          <w:lang w:val="en-GB"/>
        </w:rPr>
        <w:t xml:space="preserve">for healthier or functional </w:t>
      </w:r>
      <w:r w:rsidR="005C4956" w:rsidRPr="0022596D">
        <w:rPr>
          <w:rFonts w:ascii="Times New Roman" w:hAnsi="Times New Roman" w:cs="Times New Roman"/>
          <w:sz w:val="24"/>
          <w:szCs w:val="24"/>
          <w:lang w:val="en-GB"/>
        </w:rPr>
        <w:t>antioxidant nutraceutical</w:t>
      </w:r>
      <w:r w:rsidR="00BC6D4F" w:rsidRPr="0022596D">
        <w:rPr>
          <w:rFonts w:ascii="Times New Roman" w:hAnsi="Times New Roman" w:cs="Times New Roman"/>
          <w:sz w:val="24"/>
          <w:szCs w:val="24"/>
          <w:lang w:val="en-GB"/>
        </w:rPr>
        <w:t xml:space="preserve"> which provides medicinal benefits beyond nutritional requirement.</w:t>
      </w:r>
    </w:p>
    <w:p w14:paraId="24DF61DC" w14:textId="77777777" w:rsidR="007E0453" w:rsidRPr="0022596D" w:rsidRDefault="00806418" w:rsidP="00526B85">
      <w:pPr>
        <w:pStyle w:val="ListParagraph"/>
        <w:numPr>
          <w:ilvl w:val="0"/>
          <w:numId w:val="5"/>
        </w:numPr>
        <w:spacing w:before="100" w:beforeAutospacing="1" w:after="100" w:afterAutospacing="1" w:line="360" w:lineRule="auto"/>
        <w:ind w:left="714" w:hanging="357"/>
        <w:contextualSpacing w:val="0"/>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t>MATERIALS AND METHODS</w:t>
      </w:r>
    </w:p>
    <w:p w14:paraId="04FE9C0E" w14:textId="7BDB1CBF" w:rsidR="00806418" w:rsidRPr="0022596D" w:rsidRDefault="007E0453" w:rsidP="004D2C91">
      <w:pPr>
        <w:pStyle w:val="ListParagraph"/>
        <w:numPr>
          <w:ilvl w:val="1"/>
          <w:numId w:val="5"/>
        </w:numPr>
        <w:spacing w:before="120" w:after="12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t xml:space="preserve"> </w:t>
      </w:r>
      <w:r w:rsidR="00806418" w:rsidRPr="0022596D">
        <w:rPr>
          <w:rFonts w:ascii="Times New Roman" w:hAnsi="Times New Roman" w:cs="Times New Roman"/>
          <w:b/>
          <w:sz w:val="24"/>
          <w:szCs w:val="24"/>
          <w:lang w:val="en-GB"/>
        </w:rPr>
        <w:t>Study Location</w:t>
      </w:r>
    </w:p>
    <w:p w14:paraId="36B56B60" w14:textId="6F760A69" w:rsidR="00806418" w:rsidRPr="0022596D" w:rsidRDefault="001D22EC" w:rsidP="004D2C91">
      <w:pPr>
        <w:spacing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Sokoto</w:t>
      </w:r>
      <w:r w:rsidR="00B1236F" w:rsidRPr="0022596D">
        <w:rPr>
          <w:rFonts w:ascii="Times New Roman" w:hAnsi="Times New Roman" w:cs="Times New Roman"/>
          <w:sz w:val="24"/>
          <w:szCs w:val="24"/>
          <w:lang w:val="en-GB"/>
        </w:rPr>
        <w:t xml:space="preserve"> and Kebbi</w:t>
      </w:r>
      <w:r w:rsidRPr="0022596D">
        <w:rPr>
          <w:rFonts w:ascii="Times New Roman" w:hAnsi="Times New Roman" w:cs="Times New Roman"/>
          <w:sz w:val="24"/>
          <w:szCs w:val="24"/>
          <w:lang w:val="en-GB"/>
        </w:rPr>
        <w:t xml:space="preserve"> State</w:t>
      </w:r>
      <w:r w:rsidR="00B1236F" w:rsidRPr="0022596D">
        <w:rPr>
          <w:rFonts w:ascii="Times New Roman" w:hAnsi="Times New Roman" w:cs="Times New Roman"/>
          <w:sz w:val="24"/>
          <w:szCs w:val="24"/>
          <w:lang w:val="en-GB"/>
        </w:rPr>
        <w:t>s</w:t>
      </w:r>
      <w:r w:rsidRPr="0022596D">
        <w:rPr>
          <w:rFonts w:ascii="Times New Roman" w:hAnsi="Times New Roman" w:cs="Times New Roman"/>
          <w:sz w:val="24"/>
          <w:szCs w:val="24"/>
          <w:lang w:val="en-GB"/>
        </w:rPr>
        <w:t xml:space="preserve"> </w:t>
      </w:r>
      <w:r w:rsidR="00B1236F" w:rsidRPr="0022596D">
        <w:rPr>
          <w:rFonts w:ascii="Times New Roman" w:hAnsi="Times New Roman" w:cs="Times New Roman"/>
          <w:sz w:val="24"/>
          <w:szCs w:val="24"/>
          <w:lang w:val="en-GB"/>
        </w:rPr>
        <w:t>are</w:t>
      </w:r>
      <w:r w:rsidRPr="0022596D">
        <w:rPr>
          <w:rFonts w:ascii="Times New Roman" w:hAnsi="Times New Roman" w:cs="Times New Roman"/>
          <w:sz w:val="24"/>
          <w:szCs w:val="24"/>
          <w:lang w:val="en-GB"/>
        </w:rPr>
        <w:t xml:space="preserve"> one of the </w:t>
      </w:r>
      <w:r w:rsidR="00B25295" w:rsidRPr="0022596D">
        <w:rPr>
          <w:rFonts w:ascii="Times New Roman" w:hAnsi="Times New Roman" w:cs="Times New Roman"/>
          <w:sz w:val="24"/>
          <w:szCs w:val="24"/>
          <w:lang w:val="en-GB"/>
        </w:rPr>
        <w:t>leading onion</w:t>
      </w:r>
      <w:r w:rsidR="00284356" w:rsidRPr="0022596D">
        <w:rPr>
          <w:rFonts w:ascii="Times New Roman" w:hAnsi="Times New Roman" w:cs="Times New Roman"/>
          <w:sz w:val="24"/>
          <w:szCs w:val="24"/>
          <w:lang w:val="en-GB"/>
        </w:rPr>
        <w:t xml:space="preserve"> and garlic</w:t>
      </w:r>
      <w:r w:rsidR="00B25295" w:rsidRPr="0022596D">
        <w:rPr>
          <w:rFonts w:ascii="Times New Roman" w:hAnsi="Times New Roman" w:cs="Times New Roman"/>
          <w:sz w:val="24"/>
          <w:szCs w:val="24"/>
          <w:lang w:val="en-GB"/>
        </w:rPr>
        <w:t xml:space="preserve"> producing states </w:t>
      </w:r>
      <w:r w:rsidR="00AE0887" w:rsidRPr="0022596D">
        <w:rPr>
          <w:rFonts w:ascii="Times New Roman" w:hAnsi="Times New Roman" w:cs="Times New Roman"/>
          <w:sz w:val="24"/>
          <w:szCs w:val="24"/>
          <w:lang w:val="en-GB"/>
        </w:rPr>
        <w:t>in Northwest ern region of Nigeria.</w:t>
      </w:r>
      <w:r w:rsidR="00B25295" w:rsidRPr="0022596D">
        <w:rPr>
          <w:rFonts w:ascii="Times New Roman" w:hAnsi="Times New Roman" w:cs="Times New Roman"/>
          <w:sz w:val="24"/>
          <w:szCs w:val="24"/>
          <w:lang w:val="en-GB"/>
        </w:rPr>
        <w:t xml:space="preserve"> </w:t>
      </w:r>
      <w:r w:rsidR="00AE0887" w:rsidRPr="0022596D">
        <w:rPr>
          <w:rFonts w:ascii="Times New Roman" w:hAnsi="Times New Roman" w:cs="Times New Roman"/>
          <w:sz w:val="24"/>
          <w:szCs w:val="24"/>
          <w:lang w:val="en-GB"/>
        </w:rPr>
        <w:t>Here,</w:t>
      </w:r>
      <w:r w:rsidR="00B25295" w:rsidRPr="0022596D">
        <w:rPr>
          <w:rFonts w:ascii="Times New Roman" w:hAnsi="Times New Roman" w:cs="Times New Roman"/>
          <w:sz w:val="24"/>
          <w:szCs w:val="24"/>
          <w:lang w:val="en-GB"/>
        </w:rPr>
        <w:t xml:space="preserve"> several farmers cultivate onion </w:t>
      </w:r>
      <w:r w:rsidR="00284356" w:rsidRPr="0022596D">
        <w:rPr>
          <w:rFonts w:ascii="Times New Roman" w:hAnsi="Times New Roman" w:cs="Times New Roman"/>
          <w:sz w:val="24"/>
          <w:szCs w:val="24"/>
          <w:lang w:val="en-GB"/>
        </w:rPr>
        <w:t xml:space="preserve">and garlic </w:t>
      </w:r>
      <w:r w:rsidR="00B25295" w:rsidRPr="0022596D">
        <w:rPr>
          <w:rFonts w:ascii="Times New Roman" w:hAnsi="Times New Roman" w:cs="Times New Roman"/>
          <w:sz w:val="24"/>
          <w:szCs w:val="24"/>
          <w:lang w:val="en-GB"/>
        </w:rPr>
        <w:t xml:space="preserve">in the </w:t>
      </w:r>
      <w:proofErr w:type="spellStart"/>
      <w:r w:rsidR="009251A2" w:rsidRPr="0022596D">
        <w:rPr>
          <w:rFonts w:ascii="Times New Roman" w:hAnsi="Times New Roman" w:cs="Times New Roman"/>
          <w:sz w:val="24"/>
          <w:szCs w:val="24"/>
          <w:lang w:val="en-GB"/>
        </w:rPr>
        <w:t>Fadama</w:t>
      </w:r>
      <w:proofErr w:type="spellEnd"/>
      <w:r w:rsidR="009251A2" w:rsidRPr="0022596D">
        <w:rPr>
          <w:rFonts w:ascii="Times New Roman" w:hAnsi="Times New Roman" w:cs="Times New Roman"/>
          <w:sz w:val="24"/>
          <w:szCs w:val="24"/>
          <w:lang w:val="en-GB"/>
        </w:rPr>
        <w:t xml:space="preserve"> </w:t>
      </w:r>
      <w:r w:rsidR="00B25295" w:rsidRPr="0022596D">
        <w:rPr>
          <w:rFonts w:ascii="Times New Roman" w:hAnsi="Times New Roman" w:cs="Times New Roman"/>
          <w:sz w:val="24"/>
          <w:szCs w:val="24"/>
          <w:lang w:val="en-GB"/>
        </w:rPr>
        <w:t>under irrigation during the dry season</w:t>
      </w:r>
      <w:r w:rsidR="00B744BB" w:rsidRPr="0022596D">
        <w:rPr>
          <w:rFonts w:ascii="Times New Roman" w:hAnsi="Times New Roman" w:cs="Times New Roman"/>
          <w:sz w:val="24"/>
          <w:szCs w:val="24"/>
          <w:lang w:val="en-GB"/>
        </w:rPr>
        <w:t xml:space="preserve"> </w:t>
      </w:r>
      <w:r w:rsidR="00AE0887" w:rsidRPr="0022596D">
        <w:rPr>
          <w:rFonts w:ascii="Times New Roman" w:hAnsi="Times New Roman" w:cs="Times New Roman"/>
          <w:sz w:val="24"/>
          <w:szCs w:val="24"/>
          <w:lang w:val="en-GB"/>
        </w:rPr>
        <w:t xml:space="preserve">or in the uplands during rainy seasons </w:t>
      </w:r>
      <w:r w:rsidR="00B744BB" w:rsidRPr="0022596D">
        <w:rPr>
          <w:rFonts w:ascii="Times New Roman" w:hAnsi="Times New Roman" w:cs="Times New Roman"/>
          <w:sz w:val="24"/>
          <w:szCs w:val="24"/>
          <w:lang w:val="en-GB"/>
        </w:rPr>
        <w:t>(Umar, 2014)</w:t>
      </w:r>
      <w:r w:rsidR="00B25295" w:rsidRPr="0022596D">
        <w:rPr>
          <w:rFonts w:ascii="Times New Roman" w:hAnsi="Times New Roman" w:cs="Times New Roman"/>
          <w:sz w:val="24"/>
          <w:szCs w:val="24"/>
          <w:lang w:val="en-GB"/>
        </w:rPr>
        <w:t xml:space="preserve">. </w:t>
      </w:r>
      <w:r w:rsidR="00B1236F" w:rsidRPr="0022596D">
        <w:rPr>
          <w:rFonts w:ascii="Times New Roman" w:hAnsi="Times New Roman" w:cs="Times New Roman"/>
          <w:sz w:val="24"/>
          <w:szCs w:val="24"/>
          <w:lang w:val="en-GB"/>
        </w:rPr>
        <w:t xml:space="preserve">About 80% of the inhabitants of </w:t>
      </w:r>
      <w:r w:rsidR="008A1E33" w:rsidRPr="0022596D">
        <w:rPr>
          <w:rFonts w:ascii="Times New Roman" w:hAnsi="Times New Roman" w:cs="Times New Roman"/>
          <w:sz w:val="24"/>
          <w:szCs w:val="24"/>
          <w:lang w:val="en-GB"/>
        </w:rPr>
        <w:t>these states</w:t>
      </w:r>
      <w:r w:rsidR="00B1236F" w:rsidRPr="0022596D">
        <w:rPr>
          <w:rFonts w:ascii="Times New Roman" w:hAnsi="Times New Roman" w:cs="Times New Roman"/>
          <w:sz w:val="24"/>
          <w:szCs w:val="24"/>
          <w:lang w:val="en-GB"/>
        </w:rPr>
        <w:t xml:space="preserve"> are engaged in different forms of </w:t>
      </w:r>
      <w:r w:rsidR="006B5A85" w:rsidRPr="0022596D">
        <w:rPr>
          <w:rFonts w:ascii="Times New Roman" w:hAnsi="Times New Roman" w:cs="Times New Roman"/>
          <w:sz w:val="24"/>
          <w:szCs w:val="24"/>
          <w:lang w:val="en-GB"/>
        </w:rPr>
        <w:t>farming.</w:t>
      </w:r>
      <w:r w:rsidR="00B1236F" w:rsidRPr="0022596D">
        <w:rPr>
          <w:rFonts w:ascii="Times New Roman" w:hAnsi="Times New Roman" w:cs="Times New Roman"/>
          <w:sz w:val="24"/>
          <w:szCs w:val="24"/>
          <w:lang w:val="en-GB"/>
        </w:rPr>
        <w:t xml:space="preserve"> </w:t>
      </w:r>
      <w:r w:rsidR="006B5A85" w:rsidRPr="0022596D">
        <w:rPr>
          <w:rFonts w:ascii="Times New Roman" w:hAnsi="Times New Roman" w:cs="Times New Roman"/>
          <w:sz w:val="24"/>
          <w:szCs w:val="24"/>
          <w:lang w:val="en-GB"/>
        </w:rPr>
        <w:t>Among vegetable farmers, about</w:t>
      </w:r>
      <w:r w:rsidR="00B1236F" w:rsidRPr="0022596D">
        <w:rPr>
          <w:rFonts w:ascii="Times New Roman" w:hAnsi="Times New Roman" w:cs="Times New Roman"/>
          <w:sz w:val="24"/>
          <w:szCs w:val="24"/>
          <w:lang w:val="en-GB"/>
        </w:rPr>
        <w:t xml:space="preserve"> 75% of them are involved in onion and garlic farming as a major cash crop (Umar, 2014)</w:t>
      </w:r>
      <w:r w:rsidR="006B5A85" w:rsidRPr="0022596D">
        <w:rPr>
          <w:rFonts w:ascii="Times New Roman" w:hAnsi="Times New Roman" w:cs="Times New Roman"/>
          <w:sz w:val="24"/>
          <w:szCs w:val="24"/>
          <w:lang w:val="en-GB"/>
        </w:rPr>
        <w:t>.</w:t>
      </w:r>
    </w:p>
    <w:p w14:paraId="68E514BE" w14:textId="362BE299" w:rsidR="00ED2B32" w:rsidRPr="0022596D" w:rsidRDefault="00693624" w:rsidP="004D2C91">
      <w:pPr>
        <w:pStyle w:val="ListParagraph"/>
        <w:numPr>
          <w:ilvl w:val="1"/>
          <w:numId w:val="5"/>
        </w:numPr>
        <w:spacing w:after="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t xml:space="preserve"> </w:t>
      </w:r>
      <w:r w:rsidR="00ED2B32" w:rsidRPr="0022596D">
        <w:rPr>
          <w:rFonts w:ascii="Times New Roman" w:hAnsi="Times New Roman" w:cs="Times New Roman"/>
          <w:b/>
          <w:sz w:val="24"/>
          <w:szCs w:val="24"/>
          <w:lang w:val="en-GB"/>
        </w:rPr>
        <w:t>Sample Collection</w:t>
      </w:r>
    </w:p>
    <w:p w14:paraId="779AE417" w14:textId="294BF8F3" w:rsidR="00E9046C" w:rsidRPr="0022596D" w:rsidRDefault="00A139A7" w:rsidP="004D2C91">
      <w:pPr>
        <w:spacing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Plant samples </w:t>
      </w:r>
      <w:r w:rsidR="001E019E" w:rsidRPr="0022596D">
        <w:rPr>
          <w:rFonts w:ascii="Times New Roman" w:hAnsi="Times New Roman" w:cs="Times New Roman"/>
          <w:sz w:val="24"/>
          <w:szCs w:val="24"/>
          <w:lang w:val="en-GB"/>
        </w:rPr>
        <w:t xml:space="preserve">were collected </w:t>
      </w:r>
      <w:r w:rsidRPr="0022596D">
        <w:rPr>
          <w:rFonts w:ascii="Times New Roman" w:hAnsi="Times New Roman" w:cs="Times New Roman"/>
          <w:sz w:val="24"/>
          <w:szCs w:val="24"/>
          <w:lang w:val="en-GB"/>
        </w:rPr>
        <w:t xml:space="preserve">(in June, 2024) </w:t>
      </w:r>
      <w:r w:rsidR="001E019E" w:rsidRPr="0022596D">
        <w:rPr>
          <w:rFonts w:ascii="Times New Roman" w:hAnsi="Times New Roman" w:cs="Times New Roman"/>
          <w:sz w:val="24"/>
          <w:szCs w:val="24"/>
          <w:lang w:val="en-GB"/>
        </w:rPr>
        <w:t>from same farmer</w:t>
      </w:r>
      <w:r w:rsidRPr="0022596D">
        <w:rPr>
          <w:rFonts w:ascii="Times New Roman" w:hAnsi="Times New Roman" w:cs="Times New Roman"/>
          <w:sz w:val="24"/>
          <w:szCs w:val="24"/>
          <w:lang w:val="en-GB"/>
        </w:rPr>
        <w:t>s</w:t>
      </w:r>
      <w:r w:rsidR="001E019E" w:rsidRPr="0022596D">
        <w:rPr>
          <w:rFonts w:ascii="Times New Roman" w:hAnsi="Times New Roman" w:cs="Times New Roman"/>
          <w:sz w:val="24"/>
          <w:szCs w:val="24"/>
          <w:lang w:val="en-GB"/>
        </w:rPr>
        <w:t xml:space="preserve">, using the same farming applications </w:t>
      </w:r>
      <w:r w:rsidR="00044101" w:rsidRPr="0022596D">
        <w:rPr>
          <w:rFonts w:ascii="Times New Roman" w:hAnsi="Times New Roman" w:cs="Times New Roman"/>
          <w:sz w:val="24"/>
          <w:szCs w:val="24"/>
          <w:lang w:val="en-GB"/>
        </w:rPr>
        <w:t xml:space="preserve">in order </w:t>
      </w:r>
      <w:r w:rsidR="001E019E" w:rsidRPr="0022596D">
        <w:rPr>
          <w:rFonts w:ascii="Times New Roman" w:hAnsi="Times New Roman" w:cs="Times New Roman"/>
          <w:sz w:val="24"/>
          <w:szCs w:val="24"/>
          <w:lang w:val="en-GB"/>
        </w:rPr>
        <w:t>to avoid any possible environment influence.</w:t>
      </w:r>
      <w:r w:rsidR="00ED2B32" w:rsidRPr="0022596D">
        <w:rPr>
          <w:rFonts w:ascii="Times New Roman" w:hAnsi="Times New Roman" w:cs="Times New Roman"/>
          <w:sz w:val="24"/>
          <w:szCs w:val="24"/>
          <w:lang w:val="en-GB"/>
        </w:rPr>
        <w:t xml:space="preserve"> </w:t>
      </w:r>
      <w:r w:rsidR="00044101" w:rsidRPr="0022596D">
        <w:rPr>
          <w:rFonts w:ascii="Times New Roman" w:hAnsi="Times New Roman" w:cs="Times New Roman"/>
          <w:sz w:val="24"/>
          <w:szCs w:val="24"/>
          <w:lang w:val="en-GB"/>
        </w:rPr>
        <w:t>The samples were randomly selected</w:t>
      </w:r>
      <w:r w:rsidR="00971DB8" w:rsidRPr="0022596D">
        <w:rPr>
          <w:rFonts w:ascii="Times New Roman" w:hAnsi="Times New Roman" w:cs="Times New Roman"/>
          <w:sz w:val="24"/>
          <w:szCs w:val="24"/>
          <w:lang w:val="en-GB"/>
        </w:rPr>
        <w:t xml:space="preserve">, so as </w:t>
      </w:r>
      <w:r w:rsidR="00044101" w:rsidRPr="0022596D">
        <w:rPr>
          <w:rFonts w:ascii="Times New Roman" w:hAnsi="Times New Roman" w:cs="Times New Roman"/>
          <w:sz w:val="24"/>
          <w:szCs w:val="24"/>
          <w:lang w:val="en-GB"/>
        </w:rPr>
        <w:t>to give each sample an equal and independent opportunity of being selected and to avoid biasness. T</w:t>
      </w:r>
      <w:r w:rsidR="00ED2B32" w:rsidRPr="0022596D">
        <w:rPr>
          <w:rFonts w:ascii="Times New Roman" w:hAnsi="Times New Roman" w:cs="Times New Roman"/>
          <w:sz w:val="24"/>
          <w:szCs w:val="24"/>
          <w:lang w:val="en-GB"/>
        </w:rPr>
        <w:t xml:space="preserve">he sample of </w:t>
      </w:r>
      <w:r w:rsidR="00044101" w:rsidRPr="0022596D">
        <w:rPr>
          <w:rFonts w:ascii="Times New Roman" w:hAnsi="Times New Roman" w:cs="Times New Roman"/>
          <w:sz w:val="24"/>
          <w:szCs w:val="24"/>
          <w:lang w:val="en-GB"/>
        </w:rPr>
        <w:t>both onions and garlic</w:t>
      </w:r>
      <w:r w:rsidR="00ED2B32" w:rsidRPr="0022596D">
        <w:rPr>
          <w:rFonts w:ascii="Times New Roman" w:hAnsi="Times New Roman" w:cs="Times New Roman"/>
          <w:sz w:val="24"/>
          <w:szCs w:val="24"/>
          <w:lang w:val="en-GB"/>
        </w:rPr>
        <w:t xml:space="preserve"> w</w:t>
      </w:r>
      <w:r w:rsidR="00044101" w:rsidRPr="0022596D">
        <w:rPr>
          <w:rFonts w:ascii="Times New Roman" w:hAnsi="Times New Roman" w:cs="Times New Roman"/>
          <w:sz w:val="24"/>
          <w:szCs w:val="24"/>
          <w:lang w:val="en-GB"/>
        </w:rPr>
        <w:t>ere</w:t>
      </w:r>
      <w:r w:rsidR="00ED2B32" w:rsidRPr="0022596D">
        <w:rPr>
          <w:rFonts w:ascii="Times New Roman" w:hAnsi="Times New Roman" w:cs="Times New Roman"/>
          <w:sz w:val="24"/>
          <w:szCs w:val="24"/>
          <w:lang w:val="en-GB"/>
        </w:rPr>
        <w:t xml:space="preserve"> authenticated by the Herbarium unit of the Department of </w:t>
      </w:r>
      <w:r w:rsidRPr="0022596D">
        <w:rPr>
          <w:rFonts w:ascii="Times New Roman" w:hAnsi="Times New Roman" w:cs="Times New Roman"/>
          <w:sz w:val="24"/>
          <w:szCs w:val="24"/>
          <w:lang w:val="en-GB"/>
        </w:rPr>
        <w:t>Biological</w:t>
      </w:r>
      <w:r w:rsidR="00ED2B32" w:rsidRPr="0022596D">
        <w:rPr>
          <w:rFonts w:ascii="Times New Roman" w:hAnsi="Times New Roman" w:cs="Times New Roman"/>
          <w:sz w:val="24"/>
          <w:szCs w:val="24"/>
          <w:lang w:val="en-GB"/>
        </w:rPr>
        <w:t xml:space="preserve"> Sciences, </w:t>
      </w:r>
      <w:proofErr w:type="spellStart"/>
      <w:r w:rsidR="00ED2B32" w:rsidRPr="0022596D">
        <w:rPr>
          <w:rFonts w:ascii="Times New Roman" w:hAnsi="Times New Roman" w:cs="Times New Roman"/>
          <w:sz w:val="24"/>
          <w:szCs w:val="24"/>
          <w:lang w:val="en-GB"/>
        </w:rPr>
        <w:t>Usmanu</w:t>
      </w:r>
      <w:proofErr w:type="spellEnd"/>
      <w:r w:rsidR="00ED2B32" w:rsidRPr="0022596D">
        <w:rPr>
          <w:rFonts w:ascii="Times New Roman" w:hAnsi="Times New Roman" w:cs="Times New Roman"/>
          <w:sz w:val="24"/>
          <w:szCs w:val="24"/>
          <w:lang w:val="en-GB"/>
        </w:rPr>
        <w:t xml:space="preserve"> </w:t>
      </w:r>
      <w:proofErr w:type="spellStart"/>
      <w:r w:rsidR="00ED2B32" w:rsidRPr="0022596D">
        <w:rPr>
          <w:rFonts w:ascii="Times New Roman" w:hAnsi="Times New Roman" w:cs="Times New Roman"/>
          <w:sz w:val="24"/>
          <w:szCs w:val="24"/>
          <w:lang w:val="en-GB"/>
        </w:rPr>
        <w:t>Danfodiyo</w:t>
      </w:r>
      <w:proofErr w:type="spellEnd"/>
      <w:r w:rsidR="00ED2B32" w:rsidRPr="0022596D">
        <w:rPr>
          <w:rFonts w:ascii="Times New Roman" w:hAnsi="Times New Roman" w:cs="Times New Roman"/>
          <w:sz w:val="24"/>
          <w:szCs w:val="24"/>
          <w:lang w:val="en-GB"/>
        </w:rPr>
        <w:t xml:space="preserve"> University Sokoto, Nigeria</w:t>
      </w:r>
      <w:r w:rsidR="00A169DF" w:rsidRPr="0022596D">
        <w:rPr>
          <w:rFonts w:ascii="Times New Roman" w:hAnsi="Times New Roman" w:cs="Times New Roman"/>
          <w:sz w:val="24"/>
          <w:szCs w:val="24"/>
          <w:lang w:val="en-GB"/>
        </w:rPr>
        <w:t>.</w:t>
      </w:r>
    </w:p>
    <w:p w14:paraId="6CAF293E" w14:textId="2664EF29" w:rsidR="00A139A7" w:rsidRPr="0022596D" w:rsidRDefault="00E9046C" w:rsidP="004D2C91">
      <w:pPr>
        <w:spacing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During sample collection, only well</w:t>
      </w:r>
      <w:r w:rsidR="00A139A7" w:rsidRPr="0022596D">
        <w:rPr>
          <w:rFonts w:ascii="Times New Roman" w:hAnsi="Times New Roman" w:cs="Times New Roman"/>
          <w:sz w:val="24"/>
          <w:szCs w:val="24"/>
          <w:lang w:val="en-GB"/>
        </w:rPr>
        <w:t xml:space="preserve"> germinated and mature onion (red and white) and garlic, not subjected to any agrochemical for 2 weeks were selected for the study.</w:t>
      </w:r>
      <w:r w:rsidRPr="0022596D">
        <w:rPr>
          <w:rFonts w:ascii="Times New Roman" w:hAnsi="Times New Roman" w:cs="Times New Roman"/>
          <w:sz w:val="24"/>
          <w:szCs w:val="24"/>
          <w:lang w:val="en-GB"/>
        </w:rPr>
        <w:t xml:space="preserve"> </w:t>
      </w:r>
      <w:r w:rsidR="00A139A7" w:rsidRPr="0022596D">
        <w:rPr>
          <w:rFonts w:ascii="Times New Roman" w:hAnsi="Times New Roman" w:cs="Times New Roman"/>
          <w:sz w:val="24"/>
          <w:szCs w:val="24"/>
          <w:lang w:val="en-GB"/>
        </w:rPr>
        <w:t>Some of the freshly cultivated samples devoid of any physical damage/disease were randomly picked and locally preserved for 6 months.</w:t>
      </w:r>
    </w:p>
    <w:p w14:paraId="5C62D88A" w14:textId="27566824" w:rsidR="002D452B" w:rsidRPr="0022596D" w:rsidRDefault="002D452B" w:rsidP="002D452B">
      <w:pPr>
        <w:pStyle w:val="NormalWeb"/>
        <w:numPr>
          <w:ilvl w:val="1"/>
          <w:numId w:val="5"/>
        </w:numPr>
        <w:spacing w:before="240" w:beforeAutospacing="0" w:after="240" w:afterAutospacing="0" w:line="360" w:lineRule="auto"/>
        <w:contextualSpacing/>
        <w:jc w:val="both"/>
        <w:rPr>
          <w:b/>
          <w:lang w:val="en-GB"/>
        </w:rPr>
      </w:pPr>
      <w:r w:rsidRPr="0022596D">
        <w:rPr>
          <w:b/>
          <w:lang w:val="en-GB"/>
        </w:rPr>
        <w:t xml:space="preserve"> Onion and Garlic Preservation Method</w:t>
      </w:r>
    </w:p>
    <w:p w14:paraId="5719FACD" w14:textId="666898D8" w:rsidR="002D452B" w:rsidRPr="0022596D" w:rsidRDefault="002D452B" w:rsidP="002D452B">
      <w:pPr>
        <w:pStyle w:val="NormalWeb"/>
        <w:spacing w:before="240" w:beforeAutospacing="0" w:after="240" w:afterAutospacing="0" w:line="360" w:lineRule="auto"/>
        <w:contextualSpacing/>
        <w:jc w:val="both"/>
        <w:rPr>
          <w:lang w:val="en-GB"/>
        </w:rPr>
      </w:pPr>
      <w:r w:rsidRPr="0022596D">
        <w:rPr>
          <w:lang w:val="en-GB"/>
        </w:rPr>
        <w:lastRenderedPageBreak/>
        <w:t xml:space="preserve">The freshly cultivated onions were preserved using an age-long methods of onion preservation practiced by the onion farmers in northern Nigeria. In this method, the onion bulbs are raised above the ground using wooden racks and covered with dry </w:t>
      </w:r>
      <w:proofErr w:type="spellStart"/>
      <w:r w:rsidRPr="0022596D">
        <w:rPr>
          <w:lang w:val="en-GB"/>
        </w:rPr>
        <w:t>Gamba</w:t>
      </w:r>
      <w:proofErr w:type="spellEnd"/>
      <w:r w:rsidRPr="0022596D">
        <w:rPr>
          <w:lang w:val="en-GB"/>
        </w:rPr>
        <w:t xml:space="preserve"> grass</w:t>
      </w:r>
      <w:r w:rsidRPr="0022596D">
        <w:rPr>
          <w:i/>
          <w:lang w:val="en-GB"/>
        </w:rPr>
        <w:t xml:space="preserve"> </w:t>
      </w:r>
      <w:r w:rsidRPr="0022596D">
        <w:rPr>
          <w:lang w:val="en-GB"/>
        </w:rPr>
        <w:t>(</w:t>
      </w:r>
      <w:proofErr w:type="spellStart"/>
      <w:r w:rsidRPr="0022596D">
        <w:rPr>
          <w:i/>
          <w:lang w:val="en-GB"/>
        </w:rPr>
        <w:t>Imperata</w:t>
      </w:r>
      <w:proofErr w:type="spellEnd"/>
      <w:r w:rsidRPr="0022596D">
        <w:rPr>
          <w:i/>
          <w:lang w:val="en-GB"/>
        </w:rPr>
        <w:t xml:space="preserve"> </w:t>
      </w:r>
      <w:proofErr w:type="spellStart"/>
      <w:r w:rsidRPr="0022596D">
        <w:rPr>
          <w:i/>
          <w:lang w:val="en-GB"/>
        </w:rPr>
        <w:t>cylindrica</w:t>
      </w:r>
      <w:proofErr w:type="spellEnd"/>
      <w:r w:rsidRPr="0022596D">
        <w:rPr>
          <w:lang w:val="en-GB"/>
        </w:rPr>
        <w:t xml:space="preserve">) as described by Shehu </w:t>
      </w:r>
      <w:r w:rsidRPr="0022596D">
        <w:rPr>
          <w:i/>
          <w:lang w:val="en-GB"/>
        </w:rPr>
        <w:t xml:space="preserve">et al. </w:t>
      </w:r>
      <w:r w:rsidRPr="0022596D">
        <w:rPr>
          <w:lang w:val="en-GB"/>
        </w:rPr>
        <w:t xml:space="preserve">(2023). The </w:t>
      </w:r>
      <w:proofErr w:type="spellStart"/>
      <w:r w:rsidRPr="0022596D">
        <w:rPr>
          <w:i/>
          <w:lang w:val="en-GB"/>
        </w:rPr>
        <w:t>Imperata</w:t>
      </w:r>
      <w:proofErr w:type="spellEnd"/>
      <w:r w:rsidRPr="0022596D">
        <w:rPr>
          <w:i/>
          <w:lang w:val="en-GB"/>
        </w:rPr>
        <w:t xml:space="preserve"> cylindrical </w:t>
      </w:r>
      <w:r w:rsidRPr="0022596D">
        <w:rPr>
          <w:lang w:val="en-GB"/>
        </w:rPr>
        <w:t>(</w:t>
      </w:r>
      <w:proofErr w:type="spellStart"/>
      <w:r w:rsidRPr="0022596D">
        <w:rPr>
          <w:lang w:val="en-GB"/>
        </w:rPr>
        <w:t>Gamba</w:t>
      </w:r>
      <w:proofErr w:type="spellEnd"/>
      <w:r w:rsidRPr="0022596D">
        <w:rPr>
          <w:lang w:val="en-GB"/>
        </w:rPr>
        <w:t xml:space="preserve"> grass) influences the temperature and humidity (</w:t>
      </w:r>
      <w:proofErr w:type="spellStart"/>
      <w:r w:rsidRPr="0022596D">
        <w:rPr>
          <w:lang w:val="en-GB"/>
        </w:rPr>
        <w:t>Imoukhuede</w:t>
      </w:r>
      <w:proofErr w:type="spellEnd"/>
      <w:r w:rsidRPr="0022596D">
        <w:rPr>
          <w:lang w:val="en-GB"/>
        </w:rPr>
        <w:t xml:space="preserve"> and Ale, </w:t>
      </w:r>
      <w:hyperlink r:id="rId9" w:anchor="fpf212009-bib-0052" w:history="1">
        <w:r w:rsidRPr="0022596D">
          <w:rPr>
            <w:lang w:val="en-GB"/>
          </w:rPr>
          <w:t>2015</w:t>
        </w:r>
      </w:hyperlink>
      <w:r w:rsidRPr="0022596D">
        <w:rPr>
          <w:lang w:val="en-GB"/>
        </w:rPr>
        <w:t xml:space="preserve">) and enhance proper ventilation; hence onion can be stored for up to 6 months (WVC, 2018). </w:t>
      </w:r>
      <w:r w:rsidR="0016170C" w:rsidRPr="0022596D">
        <w:rPr>
          <w:lang w:val="en-GB"/>
        </w:rPr>
        <w:t>Here in</w:t>
      </w:r>
      <w:r w:rsidRPr="0022596D">
        <w:rPr>
          <w:lang w:val="en-GB"/>
        </w:rPr>
        <w:t xml:space="preserve">, the preserved onions are periodically monitored to </w:t>
      </w:r>
      <w:r w:rsidR="0016170C" w:rsidRPr="0022596D">
        <w:rPr>
          <w:lang w:val="en-GB"/>
        </w:rPr>
        <w:t>promptly</w:t>
      </w:r>
      <w:r w:rsidRPr="0022596D">
        <w:rPr>
          <w:lang w:val="en-GB"/>
        </w:rPr>
        <w:t xml:space="preserve"> remove rotten and decomposed onions. This preservation system minimizes the spouting and growth of bacteria via stacking the onion above the ground to allow sufficient aeration of the onions (Muhammad </w:t>
      </w:r>
      <w:r w:rsidRPr="0022596D">
        <w:rPr>
          <w:i/>
          <w:lang w:val="en-GB"/>
        </w:rPr>
        <w:t>et. al.,</w:t>
      </w:r>
      <w:r w:rsidRPr="0022596D">
        <w:rPr>
          <w:lang w:val="en-GB"/>
        </w:rPr>
        <w:t xml:space="preserve"> 2012).</w:t>
      </w:r>
    </w:p>
    <w:p w14:paraId="1AB76E0E" w14:textId="2FF1E251" w:rsidR="002D452B" w:rsidRPr="0022596D" w:rsidRDefault="002D452B" w:rsidP="002D452B">
      <w:pPr>
        <w:pStyle w:val="NormalWeb"/>
        <w:spacing w:before="240" w:beforeAutospacing="0" w:after="240" w:afterAutospacing="0" w:line="360" w:lineRule="auto"/>
        <w:contextualSpacing/>
        <w:jc w:val="both"/>
        <w:rPr>
          <w:lang w:val="en-GB"/>
        </w:rPr>
      </w:pPr>
      <w:r w:rsidRPr="0022596D">
        <w:rPr>
          <w:lang w:val="en-GB"/>
        </w:rPr>
        <w:t>Fresh garlic bulbs were preserved using local preservation method. The local preservation method entails the storage of the garlic in a cool dry place with proper ventilation. This is a good method particularly for commercial storage where garlic bulbs are kept in good condition for up to 9 months as described by Harris (2016).</w:t>
      </w:r>
    </w:p>
    <w:p w14:paraId="3BBE617A" w14:textId="77777777" w:rsidR="00A139A7" w:rsidRPr="0022596D" w:rsidRDefault="00A139A7" w:rsidP="004D2C91">
      <w:pPr>
        <w:pStyle w:val="NormalWeb"/>
        <w:spacing w:before="0" w:beforeAutospacing="0" w:after="0" w:afterAutospacing="0" w:line="360" w:lineRule="auto"/>
        <w:jc w:val="both"/>
        <w:rPr>
          <w:lang w:val="en-GB"/>
        </w:rPr>
      </w:pPr>
      <w:r w:rsidRPr="0022596D">
        <w:rPr>
          <w:lang w:val="en-GB"/>
        </w:rPr>
        <w:t>The samples were grouped into six (6) different groups as follows:</w:t>
      </w:r>
    </w:p>
    <w:p w14:paraId="11AE58CB" w14:textId="77777777" w:rsidR="00A139A7" w:rsidRPr="0022596D" w:rsidRDefault="00A139A7" w:rsidP="00673EC2">
      <w:pPr>
        <w:pStyle w:val="NormalWeb"/>
        <w:numPr>
          <w:ilvl w:val="0"/>
          <w:numId w:val="1"/>
        </w:numPr>
        <w:spacing w:before="240" w:beforeAutospacing="0" w:after="240" w:afterAutospacing="0" w:line="360" w:lineRule="auto"/>
        <w:ind w:left="567" w:hanging="210"/>
        <w:contextualSpacing/>
        <w:jc w:val="both"/>
        <w:rPr>
          <w:lang w:val="en-GB"/>
        </w:rPr>
      </w:pPr>
      <w:r w:rsidRPr="0022596D">
        <w:rPr>
          <w:lang w:val="en-GB"/>
        </w:rPr>
        <w:t>Freshly cultivated red onions.</w:t>
      </w:r>
    </w:p>
    <w:p w14:paraId="6891248F" w14:textId="77777777" w:rsidR="00A139A7" w:rsidRPr="0022596D" w:rsidRDefault="00A139A7" w:rsidP="00673EC2">
      <w:pPr>
        <w:pStyle w:val="NormalWeb"/>
        <w:numPr>
          <w:ilvl w:val="0"/>
          <w:numId w:val="1"/>
        </w:numPr>
        <w:spacing w:before="240" w:beforeAutospacing="0" w:after="240" w:afterAutospacing="0" w:line="360" w:lineRule="auto"/>
        <w:ind w:left="567" w:hanging="210"/>
        <w:contextualSpacing/>
        <w:jc w:val="both"/>
        <w:rPr>
          <w:lang w:val="en-GB"/>
        </w:rPr>
      </w:pPr>
      <w:r w:rsidRPr="0022596D">
        <w:rPr>
          <w:lang w:val="en-GB"/>
        </w:rPr>
        <w:t>Locally preserved red of onions (preserved for 6 months).</w:t>
      </w:r>
    </w:p>
    <w:p w14:paraId="2334605C" w14:textId="77777777" w:rsidR="00A139A7" w:rsidRPr="0022596D" w:rsidRDefault="00A139A7" w:rsidP="00673EC2">
      <w:pPr>
        <w:pStyle w:val="NormalWeb"/>
        <w:numPr>
          <w:ilvl w:val="0"/>
          <w:numId w:val="1"/>
        </w:numPr>
        <w:spacing w:before="240" w:beforeAutospacing="0" w:after="240" w:afterAutospacing="0" w:line="360" w:lineRule="auto"/>
        <w:ind w:left="567" w:hanging="210"/>
        <w:contextualSpacing/>
        <w:jc w:val="both"/>
        <w:rPr>
          <w:lang w:val="en-GB"/>
        </w:rPr>
      </w:pPr>
      <w:r w:rsidRPr="0022596D">
        <w:rPr>
          <w:lang w:val="en-GB"/>
        </w:rPr>
        <w:t>Freshly cultivated white onions.</w:t>
      </w:r>
    </w:p>
    <w:p w14:paraId="2B617E2B" w14:textId="77777777" w:rsidR="00A139A7" w:rsidRPr="0022596D" w:rsidRDefault="00A139A7" w:rsidP="00673EC2">
      <w:pPr>
        <w:pStyle w:val="NormalWeb"/>
        <w:numPr>
          <w:ilvl w:val="0"/>
          <w:numId w:val="1"/>
        </w:numPr>
        <w:spacing w:before="240" w:beforeAutospacing="0" w:after="240" w:afterAutospacing="0" w:line="360" w:lineRule="auto"/>
        <w:ind w:left="567" w:hanging="210"/>
        <w:contextualSpacing/>
        <w:jc w:val="both"/>
        <w:rPr>
          <w:lang w:val="en-GB"/>
        </w:rPr>
      </w:pPr>
      <w:r w:rsidRPr="0022596D">
        <w:rPr>
          <w:lang w:val="en-GB"/>
        </w:rPr>
        <w:t>Locally preserved white of onions (preserved for 6 months).</w:t>
      </w:r>
    </w:p>
    <w:p w14:paraId="5631FBCE" w14:textId="77777777" w:rsidR="00A139A7" w:rsidRPr="0022596D" w:rsidRDefault="00A139A7" w:rsidP="00673EC2">
      <w:pPr>
        <w:pStyle w:val="NormalWeb"/>
        <w:numPr>
          <w:ilvl w:val="0"/>
          <w:numId w:val="1"/>
        </w:numPr>
        <w:spacing w:before="240" w:beforeAutospacing="0" w:after="240" w:afterAutospacing="0" w:line="360" w:lineRule="auto"/>
        <w:ind w:left="567" w:hanging="210"/>
        <w:contextualSpacing/>
        <w:jc w:val="both"/>
        <w:rPr>
          <w:lang w:val="en-GB"/>
        </w:rPr>
      </w:pPr>
      <w:r w:rsidRPr="0022596D">
        <w:rPr>
          <w:lang w:val="en-GB"/>
        </w:rPr>
        <w:t>Freshly cultivated varieties of garlic.</w:t>
      </w:r>
    </w:p>
    <w:p w14:paraId="5695F2EA" w14:textId="77777777" w:rsidR="00A139A7" w:rsidRPr="0022596D" w:rsidRDefault="00A139A7" w:rsidP="00673EC2">
      <w:pPr>
        <w:pStyle w:val="NormalWeb"/>
        <w:numPr>
          <w:ilvl w:val="0"/>
          <w:numId w:val="1"/>
        </w:numPr>
        <w:spacing w:before="240" w:beforeAutospacing="0" w:after="240" w:afterAutospacing="0" w:line="360" w:lineRule="auto"/>
        <w:ind w:left="567" w:hanging="210"/>
        <w:contextualSpacing/>
        <w:jc w:val="both"/>
        <w:rPr>
          <w:lang w:val="en-GB"/>
        </w:rPr>
      </w:pPr>
      <w:r w:rsidRPr="0022596D">
        <w:rPr>
          <w:lang w:val="en-GB"/>
        </w:rPr>
        <w:t>Locally preserved varieties of garlic (preserved for 6 months).</w:t>
      </w:r>
    </w:p>
    <w:p w14:paraId="729F08D8" w14:textId="4AFDF4C4" w:rsidR="00AE7DBC" w:rsidRPr="0022596D" w:rsidRDefault="003D0B45" w:rsidP="004D2C91">
      <w:pPr>
        <w:pStyle w:val="ListParagraph"/>
        <w:numPr>
          <w:ilvl w:val="1"/>
          <w:numId w:val="5"/>
        </w:numPr>
        <w:spacing w:after="12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t xml:space="preserve"> </w:t>
      </w:r>
      <w:r w:rsidR="001829C0" w:rsidRPr="0022596D">
        <w:rPr>
          <w:rFonts w:ascii="Times New Roman" w:hAnsi="Times New Roman" w:cs="Times New Roman"/>
          <w:b/>
          <w:sz w:val="24"/>
          <w:szCs w:val="24"/>
          <w:lang w:val="en-GB"/>
        </w:rPr>
        <w:t xml:space="preserve">Preparation of </w:t>
      </w:r>
      <w:r w:rsidR="009F0D19" w:rsidRPr="0022596D">
        <w:rPr>
          <w:rFonts w:ascii="Times New Roman" w:hAnsi="Times New Roman" w:cs="Times New Roman"/>
          <w:b/>
          <w:sz w:val="24"/>
          <w:szCs w:val="24"/>
          <w:lang w:val="en-GB"/>
        </w:rPr>
        <w:t>Sample</w:t>
      </w:r>
    </w:p>
    <w:p w14:paraId="5A232FD1" w14:textId="342EACA4" w:rsidR="00A836AD" w:rsidRPr="0022596D" w:rsidRDefault="00C85217"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Prior to biochemical analysis, t</w:t>
      </w:r>
      <w:r w:rsidR="00A836AD" w:rsidRPr="0022596D">
        <w:rPr>
          <w:rFonts w:ascii="Times New Roman" w:hAnsi="Times New Roman" w:cs="Times New Roman"/>
          <w:sz w:val="24"/>
          <w:szCs w:val="24"/>
          <w:lang w:val="en-GB"/>
        </w:rPr>
        <w:t>he onions (red and white) and garlic were</w:t>
      </w:r>
      <w:r w:rsidRPr="0022596D">
        <w:rPr>
          <w:rFonts w:ascii="Times New Roman" w:hAnsi="Times New Roman" w:cs="Times New Roman"/>
          <w:sz w:val="24"/>
          <w:szCs w:val="24"/>
          <w:lang w:val="en-GB"/>
        </w:rPr>
        <w:t xml:space="preserve"> subjected to </w:t>
      </w:r>
      <w:r w:rsidR="00EA60EE" w:rsidRPr="0022596D">
        <w:rPr>
          <w:rFonts w:ascii="Times New Roman" w:hAnsi="Times New Roman" w:cs="Times New Roman"/>
          <w:sz w:val="24"/>
          <w:szCs w:val="24"/>
          <w:lang w:val="en-GB"/>
        </w:rPr>
        <w:t>thorough</w:t>
      </w:r>
      <w:r w:rsidRPr="0022596D">
        <w:rPr>
          <w:rFonts w:ascii="Times New Roman" w:hAnsi="Times New Roman" w:cs="Times New Roman"/>
          <w:sz w:val="24"/>
          <w:szCs w:val="24"/>
          <w:lang w:val="en-GB"/>
        </w:rPr>
        <w:t xml:space="preserve"> cleaning so as </w:t>
      </w:r>
      <w:r w:rsidR="00EA60EE" w:rsidRPr="0022596D">
        <w:rPr>
          <w:rFonts w:ascii="Times New Roman" w:hAnsi="Times New Roman" w:cs="Times New Roman"/>
          <w:sz w:val="24"/>
          <w:szCs w:val="24"/>
          <w:lang w:val="en-GB"/>
        </w:rPr>
        <w:t>to</w:t>
      </w:r>
      <w:r w:rsidRPr="0022596D">
        <w:rPr>
          <w:rFonts w:ascii="Times New Roman" w:hAnsi="Times New Roman" w:cs="Times New Roman"/>
          <w:sz w:val="24"/>
          <w:szCs w:val="24"/>
          <w:lang w:val="en-GB"/>
        </w:rPr>
        <w:t xml:space="preserve"> remove </w:t>
      </w:r>
      <w:r w:rsidR="00EA60EE" w:rsidRPr="0022596D">
        <w:rPr>
          <w:rFonts w:ascii="Times New Roman" w:hAnsi="Times New Roman" w:cs="Times New Roman"/>
          <w:sz w:val="24"/>
          <w:szCs w:val="24"/>
          <w:lang w:val="en-GB"/>
        </w:rPr>
        <w:t>dirt and sand particles</w:t>
      </w:r>
      <w:r w:rsidRPr="0022596D">
        <w:rPr>
          <w:rFonts w:ascii="Times New Roman" w:hAnsi="Times New Roman" w:cs="Times New Roman"/>
          <w:sz w:val="24"/>
          <w:szCs w:val="24"/>
          <w:lang w:val="en-GB"/>
        </w:rPr>
        <w:t xml:space="preserve">. </w:t>
      </w:r>
      <w:r w:rsidR="00EA60EE" w:rsidRPr="0022596D">
        <w:rPr>
          <w:rFonts w:ascii="Times New Roman" w:hAnsi="Times New Roman" w:cs="Times New Roman"/>
          <w:sz w:val="24"/>
          <w:szCs w:val="24"/>
          <w:lang w:val="en-GB"/>
        </w:rPr>
        <w:t>The s</w:t>
      </w:r>
      <w:r w:rsidRPr="0022596D">
        <w:rPr>
          <w:rFonts w:ascii="Times New Roman" w:hAnsi="Times New Roman" w:cs="Times New Roman"/>
          <w:sz w:val="24"/>
          <w:szCs w:val="24"/>
          <w:lang w:val="en-GB"/>
        </w:rPr>
        <w:t>amples were</w:t>
      </w:r>
      <w:r w:rsidR="00A836AD" w:rsidRPr="0022596D">
        <w:rPr>
          <w:rFonts w:ascii="Times New Roman" w:hAnsi="Times New Roman" w:cs="Times New Roman"/>
          <w:sz w:val="24"/>
          <w:szCs w:val="24"/>
          <w:lang w:val="en-GB"/>
        </w:rPr>
        <w:t xml:space="preserve"> washed </w:t>
      </w:r>
      <w:r w:rsidR="00D324C6" w:rsidRPr="0022596D">
        <w:rPr>
          <w:rFonts w:ascii="Times New Roman" w:hAnsi="Times New Roman" w:cs="Times New Roman"/>
          <w:sz w:val="24"/>
          <w:szCs w:val="24"/>
          <w:lang w:val="en-GB"/>
        </w:rPr>
        <w:t>with</w:t>
      </w:r>
      <w:r w:rsidR="00A836AD" w:rsidRPr="0022596D">
        <w:rPr>
          <w:rFonts w:ascii="Times New Roman" w:hAnsi="Times New Roman" w:cs="Times New Roman"/>
          <w:sz w:val="24"/>
          <w:szCs w:val="24"/>
          <w:lang w:val="en-GB"/>
        </w:rPr>
        <w:t xml:space="preserve"> </w:t>
      </w:r>
      <w:r w:rsidRPr="0022596D">
        <w:rPr>
          <w:rFonts w:ascii="Times New Roman" w:hAnsi="Times New Roman" w:cs="Times New Roman"/>
          <w:sz w:val="24"/>
          <w:szCs w:val="24"/>
          <w:lang w:val="en-GB"/>
        </w:rPr>
        <w:t>distilled</w:t>
      </w:r>
      <w:r w:rsidR="00A836AD" w:rsidRPr="0022596D">
        <w:rPr>
          <w:rFonts w:ascii="Times New Roman" w:hAnsi="Times New Roman" w:cs="Times New Roman"/>
          <w:sz w:val="24"/>
          <w:szCs w:val="24"/>
          <w:lang w:val="en-GB"/>
        </w:rPr>
        <w:t xml:space="preserve"> water, peeled and </w:t>
      </w:r>
      <w:r w:rsidR="007D27AD" w:rsidRPr="0022596D">
        <w:rPr>
          <w:rFonts w:ascii="Times New Roman" w:hAnsi="Times New Roman" w:cs="Times New Roman"/>
          <w:sz w:val="24"/>
          <w:szCs w:val="24"/>
          <w:lang w:val="en-GB"/>
        </w:rPr>
        <w:t>sliced</w:t>
      </w:r>
      <w:r w:rsidR="00A836AD" w:rsidRPr="0022596D">
        <w:rPr>
          <w:rFonts w:ascii="Times New Roman" w:hAnsi="Times New Roman" w:cs="Times New Roman"/>
          <w:sz w:val="24"/>
          <w:szCs w:val="24"/>
          <w:lang w:val="en-GB"/>
        </w:rPr>
        <w:t xml:space="preserve"> using a </w:t>
      </w:r>
      <w:r w:rsidR="00CD0210" w:rsidRPr="0022596D">
        <w:rPr>
          <w:rFonts w:ascii="Times New Roman" w:hAnsi="Times New Roman" w:cs="Times New Roman"/>
          <w:sz w:val="24"/>
          <w:szCs w:val="24"/>
          <w:lang w:val="en-GB"/>
        </w:rPr>
        <w:t>stainless-steel</w:t>
      </w:r>
      <w:r w:rsidR="00A836AD" w:rsidRPr="0022596D">
        <w:rPr>
          <w:rFonts w:ascii="Times New Roman" w:hAnsi="Times New Roman" w:cs="Times New Roman"/>
          <w:sz w:val="24"/>
          <w:szCs w:val="24"/>
          <w:lang w:val="en-GB"/>
        </w:rPr>
        <w:t xml:space="preserve"> kitchen knife.</w:t>
      </w:r>
    </w:p>
    <w:p w14:paraId="10F5178F" w14:textId="77777777" w:rsidR="0090715D" w:rsidRPr="0022596D" w:rsidRDefault="0090715D" w:rsidP="004D2C91">
      <w:pPr>
        <w:spacing w:after="120" w:line="360" w:lineRule="auto"/>
        <w:jc w:val="both"/>
        <w:rPr>
          <w:rFonts w:ascii="Times New Roman" w:hAnsi="Times New Roman" w:cs="Times New Roman"/>
          <w:sz w:val="24"/>
          <w:szCs w:val="24"/>
          <w:lang w:val="en-GB"/>
        </w:rPr>
      </w:pPr>
    </w:p>
    <w:p w14:paraId="25958CFC" w14:textId="77777777" w:rsidR="0090715D" w:rsidRPr="0022596D" w:rsidRDefault="0090715D" w:rsidP="004D2C91">
      <w:pPr>
        <w:spacing w:after="120" w:line="360" w:lineRule="auto"/>
        <w:jc w:val="both"/>
        <w:rPr>
          <w:rFonts w:ascii="Times New Roman" w:hAnsi="Times New Roman" w:cs="Times New Roman"/>
          <w:sz w:val="24"/>
          <w:szCs w:val="24"/>
          <w:lang w:val="en-GB"/>
        </w:rPr>
      </w:pPr>
    </w:p>
    <w:p w14:paraId="572045BF" w14:textId="0F654E51" w:rsidR="00882880" w:rsidRPr="0022596D" w:rsidRDefault="003D0B45" w:rsidP="004D2C91">
      <w:pPr>
        <w:pStyle w:val="ListParagraph"/>
        <w:numPr>
          <w:ilvl w:val="1"/>
          <w:numId w:val="5"/>
        </w:num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b/>
          <w:sz w:val="24"/>
          <w:szCs w:val="24"/>
          <w:lang w:val="en-GB"/>
        </w:rPr>
        <w:t xml:space="preserve"> </w:t>
      </w:r>
      <w:r w:rsidR="00882880" w:rsidRPr="0022596D">
        <w:rPr>
          <w:rFonts w:ascii="Times New Roman" w:hAnsi="Times New Roman" w:cs="Times New Roman"/>
          <w:b/>
          <w:sz w:val="24"/>
          <w:szCs w:val="24"/>
          <w:lang w:val="en-GB"/>
        </w:rPr>
        <w:t>Proximate</w:t>
      </w:r>
      <w:r w:rsidR="00882880" w:rsidRPr="0022596D">
        <w:rPr>
          <w:rFonts w:ascii="Times New Roman" w:hAnsi="Times New Roman" w:cs="Times New Roman"/>
          <w:sz w:val="24"/>
          <w:szCs w:val="24"/>
          <w:lang w:val="en-GB"/>
        </w:rPr>
        <w:t xml:space="preserve"> </w:t>
      </w:r>
      <w:r w:rsidR="009F0D19" w:rsidRPr="0022596D">
        <w:rPr>
          <w:rFonts w:ascii="Times New Roman" w:hAnsi="Times New Roman" w:cs="Times New Roman"/>
          <w:b/>
          <w:sz w:val="24"/>
          <w:szCs w:val="24"/>
          <w:lang w:val="en-GB"/>
        </w:rPr>
        <w:t>Analysis</w:t>
      </w:r>
    </w:p>
    <w:p w14:paraId="7645BBB8" w14:textId="233FC717" w:rsidR="007F3E54" w:rsidRPr="0022596D" w:rsidRDefault="00882880" w:rsidP="004D2C91">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lastRenderedPageBreak/>
        <w:t xml:space="preserve">Proximate analysis comprising of percentage moisture, ash, crude lipid, crude protein </w:t>
      </w:r>
      <w:r w:rsidR="006D2A48" w:rsidRPr="0022596D">
        <w:rPr>
          <w:rFonts w:ascii="Times New Roman" w:hAnsi="Times New Roman" w:cs="Times New Roman"/>
          <w:sz w:val="24"/>
          <w:szCs w:val="24"/>
          <w:lang w:val="en-GB"/>
        </w:rPr>
        <w:t xml:space="preserve">and carbohydrate </w:t>
      </w:r>
      <w:r w:rsidRPr="0022596D">
        <w:rPr>
          <w:rFonts w:ascii="Times New Roman" w:hAnsi="Times New Roman" w:cs="Times New Roman"/>
          <w:sz w:val="24"/>
          <w:szCs w:val="24"/>
          <w:lang w:val="en-GB"/>
        </w:rPr>
        <w:t>was evaluated according to the recommended methods of the Association of Official Analytical Chemists (AOAC) (AOAC, 2000).</w:t>
      </w:r>
      <w:r w:rsidR="007E62E7" w:rsidRPr="0022596D">
        <w:rPr>
          <w:rFonts w:ascii="Times New Roman" w:hAnsi="Times New Roman" w:cs="Times New Roman"/>
          <w:sz w:val="24"/>
          <w:szCs w:val="24"/>
          <w:lang w:val="en-GB"/>
        </w:rPr>
        <w:t xml:space="preserve"> </w:t>
      </w:r>
    </w:p>
    <w:p w14:paraId="5CB4895D" w14:textId="0B5F285B" w:rsidR="007F3E54" w:rsidRPr="0022596D" w:rsidRDefault="00F153FF" w:rsidP="004D2C91">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Moisture content of the samples was obtained by weighing empty crucible and </w:t>
      </w:r>
      <w:r w:rsidR="007C38BA" w:rsidRPr="0022596D">
        <w:rPr>
          <w:rFonts w:ascii="Times New Roman" w:hAnsi="Times New Roman" w:cs="Times New Roman"/>
          <w:sz w:val="24"/>
          <w:szCs w:val="24"/>
          <w:lang w:val="en-GB"/>
        </w:rPr>
        <w:t>labelled</w:t>
      </w:r>
      <w:r w:rsidRPr="0022596D">
        <w:rPr>
          <w:rFonts w:ascii="Times New Roman" w:hAnsi="Times New Roman" w:cs="Times New Roman"/>
          <w:sz w:val="24"/>
          <w:szCs w:val="24"/>
          <w:lang w:val="en-GB"/>
        </w:rPr>
        <w:t xml:space="preserve"> as </w:t>
      </w:r>
      <w:r w:rsidR="003C171A" w:rsidRPr="0022596D">
        <w:rPr>
          <w:rFonts w:ascii="Times New Roman" w:hAnsi="Times New Roman" w:cs="Times New Roman"/>
          <w:sz w:val="24"/>
          <w:szCs w:val="24"/>
          <w:lang w:val="en-GB"/>
        </w:rPr>
        <w:t>W</w:t>
      </w:r>
      <w:r w:rsidR="003C171A" w:rsidRPr="0022596D">
        <w:rPr>
          <w:rFonts w:ascii="Times New Roman" w:hAnsi="Times New Roman" w:cs="Times New Roman"/>
          <w:sz w:val="24"/>
          <w:szCs w:val="24"/>
          <w:vertAlign w:val="subscript"/>
          <w:lang w:val="en-GB"/>
        </w:rPr>
        <w:t>0</w:t>
      </w:r>
      <w:r w:rsidR="003C171A"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thereafter 2 g of each</w:t>
      </w:r>
      <w:r w:rsidR="00D324C6" w:rsidRPr="0022596D">
        <w:rPr>
          <w:rFonts w:ascii="Times New Roman" w:hAnsi="Times New Roman" w:cs="Times New Roman"/>
          <w:sz w:val="24"/>
          <w:szCs w:val="24"/>
          <w:lang w:val="en-GB"/>
        </w:rPr>
        <w:t xml:space="preserve"> sample</w:t>
      </w:r>
      <w:r w:rsidRPr="0022596D">
        <w:rPr>
          <w:rFonts w:ascii="Times New Roman" w:hAnsi="Times New Roman" w:cs="Times New Roman"/>
          <w:sz w:val="24"/>
          <w:szCs w:val="24"/>
          <w:lang w:val="en-GB"/>
        </w:rPr>
        <w:t xml:space="preserve"> w</w:t>
      </w:r>
      <w:r w:rsidR="00D324C6" w:rsidRPr="0022596D">
        <w:rPr>
          <w:rFonts w:ascii="Times New Roman" w:hAnsi="Times New Roman" w:cs="Times New Roman"/>
          <w:sz w:val="24"/>
          <w:szCs w:val="24"/>
          <w:lang w:val="en-GB"/>
        </w:rPr>
        <w:t>as</w:t>
      </w:r>
      <w:r w:rsidRPr="0022596D">
        <w:rPr>
          <w:rFonts w:ascii="Times New Roman" w:hAnsi="Times New Roman" w:cs="Times New Roman"/>
          <w:sz w:val="24"/>
          <w:szCs w:val="24"/>
          <w:lang w:val="en-GB"/>
        </w:rPr>
        <w:t xml:space="preserve"> introduced into the empty crucible</w:t>
      </w:r>
      <w:r w:rsidR="003C171A"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weighed and also </w:t>
      </w:r>
      <w:r w:rsidR="007C38BA" w:rsidRPr="0022596D">
        <w:rPr>
          <w:rFonts w:ascii="Times New Roman" w:hAnsi="Times New Roman" w:cs="Times New Roman"/>
          <w:sz w:val="24"/>
          <w:szCs w:val="24"/>
          <w:lang w:val="en-GB"/>
        </w:rPr>
        <w:t>labelled</w:t>
      </w:r>
      <w:r w:rsidRPr="0022596D">
        <w:rPr>
          <w:rFonts w:ascii="Times New Roman" w:hAnsi="Times New Roman" w:cs="Times New Roman"/>
          <w:sz w:val="24"/>
          <w:szCs w:val="24"/>
          <w:lang w:val="en-GB"/>
        </w:rPr>
        <w:t xml:space="preserve"> as W</w:t>
      </w:r>
      <w:r w:rsidRPr="0022596D">
        <w:rPr>
          <w:rFonts w:ascii="Times New Roman" w:hAnsi="Times New Roman" w:cs="Times New Roman"/>
          <w:sz w:val="24"/>
          <w:szCs w:val="24"/>
          <w:vertAlign w:val="subscript"/>
          <w:lang w:val="en-GB"/>
        </w:rPr>
        <w:t>1</w:t>
      </w:r>
      <w:r w:rsidRPr="0022596D">
        <w:rPr>
          <w:rFonts w:ascii="Times New Roman" w:hAnsi="Times New Roman" w:cs="Times New Roman"/>
          <w:sz w:val="24"/>
          <w:szCs w:val="24"/>
          <w:lang w:val="en-GB"/>
        </w:rPr>
        <w:t xml:space="preserve">. The crucible containing sample was transferred into the hot </w:t>
      </w:r>
      <w:r w:rsidR="0063731E" w:rsidRPr="0022596D">
        <w:rPr>
          <w:rFonts w:ascii="Times New Roman" w:hAnsi="Times New Roman" w:cs="Times New Roman"/>
          <w:sz w:val="24"/>
          <w:szCs w:val="24"/>
          <w:lang w:val="en-GB"/>
        </w:rPr>
        <w:t>air-drying</w:t>
      </w:r>
      <w:r w:rsidRPr="0022596D">
        <w:rPr>
          <w:rFonts w:ascii="Times New Roman" w:hAnsi="Times New Roman" w:cs="Times New Roman"/>
          <w:sz w:val="24"/>
          <w:szCs w:val="24"/>
          <w:lang w:val="en-GB"/>
        </w:rPr>
        <w:t xml:space="preserve"> oven and allowed to dry for 2 hours at 105</w:t>
      </w:r>
      <w:r w:rsidRPr="0022596D">
        <w:rPr>
          <w:rFonts w:ascii="Times New Roman" w:hAnsi="Times New Roman" w:cs="Times New Roman"/>
          <w:sz w:val="24"/>
          <w:szCs w:val="24"/>
          <w:vertAlign w:val="superscript"/>
          <w:lang w:val="en-GB"/>
        </w:rPr>
        <w:t>o</w:t>
      </w:r>
      <w:r w:rsidRPr="0022596D">
        <w:rPr>
          <w:rFonts w:ascii="Times New Roman" w:hAnsi="Times New Roman" w:cs="Times New Roman"/>
          <w:sz w:val="24"/>
          <w:szCs w:val="24"/>
          <w:lang w:val="en-GB"/>
        </w:rPr>
        <w:t xml:space="preserve">C. It was transferred into the desiccators and allowed to cool, then weighed and </w:t>
      </w:r>
      <w:r w:rsidR="007C38BA" w:rsidRPr="0022596D">
        <w:rPr>
          <w:rFonts w:ascii="Times New Roman" w:hAnsi="Times New Roman" w:cs="Times New Roman"/>
          <w:sz w:val="24"/>
          <w:szCs w:val="24"/>
          <w:lang w:val="en-GB"/>
        </w:rPr>
        <w:t>labelled</w:t>
      </w:r>
      <w:r w:rsidRPr="0022596D">
        <w:rPr>
          <w:rFonts w:ascii="Times New Roman" w:hAnsi="Times New Roman" w:cs="Times New Roman"/>
          <w:sz w:val="24"/>
          <w:szCs w:val="24"/>
          <w:lang w:val="en-GB"/>
        </w:rPr>
        <w:t xml:space="preserve"> as W</w:t>
      </w:r>
      <w:r w:rsidRPr="0022596D">
        <w:rPr>
          <w:rFonts w:ascii="Times New Roman" w:hAnsi="Times New Roman" w:cs="Times New Roman"/>
          <w:sz w:val="24"/>
          <w:szCs w:val="24"/>
          <w:vertAlign w:val="subscript"/>
          <w:lang w:val="en-GB"/>
        </w:rPr>
        <w:t>2</w:t>
      </w:r>
      <w:r w:rsidRPr="0022596D">
        <w:rPr>
          <w:rFonts w:ascii="Times New Roman" w:hAnsi="Times New Roman" w:cs="Times New Roman"/>
          <w:sz w:val="24"/>
          <w:szCs w:val="24"/>
          <w:lang w:val="en-GB"/>
        </w:rPr>
        <w:t xml:space="preserve">, with minimum exposure to air. </w:t>
      </w:r>
    </w:p>
    <w:p w14:paraId="6F471D04" w14:textId="77777777" w:rsidR="007F3E54" w:rsidRPr="0022596D" w:rsidRDefault="00F153FF" w:rsidP="004D2C91">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Ash content of the sample was measured after a dry platinum dish was weighted as W</w:t>
      </w:r>
      <w:r w:rsidRPr="0022596D">
        <w:rPr>
          <w:rFonts w:ascii="Times New Roman" w:hAnsi="Times New Roman" w:cs="Times New Roman"/>
          <w:sz w:val="24"/>
          <w:szCs w:val="24"/>
          <w:vertAlign w:val="subscript"/>
          <w:lang w:val="en-GB"/>
        </w:rPr>
        <w:t>0</w:t>
      </w:r>
      <w:r w:rsidR="000854A0"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t>
      </w:r>
      <w:r w:rsidR="000854A0" w:rsidRPr="0022596D">
        <w:rPr>
          <w:rFonts w:ascii="Times New Roman" w:hAnsi="Times New Roman" w:cs="Times New Roman"/>
          <w:sz w:val="24"/>
          <w:szCs w:val="24"/>
          <w:lang w:val="en-GB"/>
        </w:rPr>
        <w:t>then</w:t>
      </w:r>
      <w:r w:rsidRPr="0022596D">
        <w:rPr>
          <w:rFonts w:ascii="Times New Roman" w:hAnsi="Times New Roman" w:cs="Times New Roman"/>
          <w:sz w:val="24"/>
          <w:szCs w:val="24"/>
          <w:lang w:val="en-GB"/>
        </w:rPr>
        <w:t xml:space="preserve"> 2 g of the sample was </w:t>
      </w:r>
      <w:r w:rsidR="000854A0" w:rsidRPr="0022596D">
        <w:rPr>
          <w:rFonts w:ascii="Times New Roman" w:hAnsi="Times New Roman" w:cs="Times New Roman"/>
          <w:sz w:val="24"/>
          <w:szCs w:val="24"/>
          <w:lang w:val="en-GB"/>
        </w:rPr>
        <w:t xml:space="preserve">weighted and introduced </w:t>
      </w:r>
      <w:r w:rsidRPr="0022596D">
        <w:rPr>
          <w:rFonts w:ascii="Times New Roman" w:hAnsi="Times New Roman" w:cs="Times New Roman"/>
          <w:sz w:val="24"/>
          <w:szCs w:val="24"/>
          <w:lang w:val="en-GB"/>
        </w:rPr>
        <w:t>into the crucible and weighed as W</w:t>
      </w:r>
      <w:r w:rsidRPr="0022596D">
        <w:rPr>
          <w:rFonts w:ascii="Times New Roman" w:hAnsi="Times New Roman" w:cs="Times New Roman"/>
          <w:sz w:val="24"/>
          <w:szCs w:val="24"/>
          <w:vertAlign w:val="subscript"/>
          <w:lang w:val="en-GB"/>
        </w:rPr>
        <w:t>1</w:t>
      </w:r>
      <w:r w:rsidR="000854A0"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t>
      </w:r>
      <w:r w:rsidR="000854A0" w:rsidRPr="0022596D">
        <w:rPr>
          <w:rFonts w:ascii="Times New Roman" w:hAnsi="Times New Roman" w:cs="Times New Roman"/>
          <w:sz w:val="24"/>
          <w:szCs w:val="24"/>
          <w:lang w:val="en-GB"/>
        </w:rPr>
        <w:t>T</w:t>
      </w:r>
      <w:r w:rsidRPr="0022596D">
        <w:rPr>
          <w:rFonts w:ascii="Times New Roman" w:hAnsi="Times New Roman" w:cs="Times New Roman"/>
          <w:sz w:val="24"/>
          <w:szCs w:val="24"/>
          <w:lang w:val="en-GB"/>
        </w:rPr>
        <w:t xml:space="preserve">he crucible containing the sample was </w:t>
      </w:r>
      <w:proofErr w:type="spellStart"/>
      <w:r w:rsidR="000854A0" w:rsidRPr="0022596D">
        <w:rPr>
          <w:rFonts w:ascii="Times New Roman" w:hAnsi="Times New Roman" w:cs="Times New Roman"/>
          <w:sz w:val="24"/>
          <w:szCs w:val="24"/>
          <w:lang w:val="en-GB"/>
        </w:rPr>
        <w:t>a</w:t>
      </w:r>
      <w:r w:rsidR="007F3E54" w:rsidRPr="0022596D">
        <w:rPr>
          <w:rFonts w:ascii="Times New Roman" w:hAnsi="Times New Roman" w:cs="Times New Roman"/>
          <w:sz w:val="24"/>
          <w:szCs w:val="24"/>
          <w:lang w:val="en-GB"/>
        </w:rPr>
        <w:t>s</w:t>
      </w:r>
      <w:r w:rsidR="000854A0" w:rsidRPr="0022596D">
        <w:rPr>
          <w:rFonts w:ascii="Times New Roman" w:hAnsi="Times New Roman" w:cs="Times New Roman"/>
          <w:sz w:val="24"/>
          <w:szCs w:val="24"/>
          <w:lang w:val="en-GB"/>
        </w:rPr>
        <w:t>hed</w:t>
      </w:r>
      <w:proofErr w:type="spellEnd"/>
      <w:r w:rsidR="000854A0" w:rsidRPr="0022596D">
        <w:rPr>
          <w:rFonts w:ascii="Times New Roman" w:hAnsi="Times New Roman" w:cs="Times New Roman"/>
          <w:sz w:val="24"/>
          <w:szCs w:val="24"/>
          <w:lang w:val="en-GB"/>
        </w:rPr>
        <w:t xml:space="preserve"> by inserting it </w:t>
      </w:r>
      <w:r w:rsidRPr="0022596D">
        <w:rPr>
          <w:rFonts w:ascii="Times New Roman" w:hAnsi="Times New Roman" w:cs="Times New Roman"/>
          <w:sz w:val="24"/>
          <w:szCs w:val="24"/>
          <w:lang w:val="en-GB"/>
        </w:rPr>
        <w:t xml:space="preserve">into the muffle furnace </w:t>
      </w:r>
      <w:r w:rsidR="000854A0" w:rsidRPr="0022596D">
        <w:rPr>
          <w:rFonts w:ascii="Times New Roman" w:hAnsi="Times New Roman" w:cs="Times New Roman"/>
          <w:sz w:val="24"/>
          <w:szCs w:val="24"/>
          <w:lang w:val="en-GB"/>
        </w:rPr>
        <w:t>where it was</w:t>
      </w:r>
      <w:r w:rsidRPr="0022596D">
        <w:rPr>
          <w:rFonts w:ascii="Times New Roman" w:hAnsi="Times New Roman" w:cs="Times New Roman"/>
          <w:sz w:val="24"/>
          <w:szCs w:val="24"/>
          <w:lang w:val="en-GB"/>
        </w:rPr>
        <w:t xml:space="preserve"> heated </w:t>
      </w:r>
      <w:r w:rsidR="000854A0" w:rsidRPr="0022596D">
        <w:rPr>
          <w:rFonts w:ascii="Times New Roman" w:hAnsi="Times New Roman" w:cs="Times New Roman"/>
          <w:sz w:val="24"/>
          <w:szCs w:val="24"/>
          <w:lang w:val="en-GB"/>
        </w:rPr>
        <w:t xml:space="preserve">at </w:t>
      </w:r>
      <w:r w:rsidRPr="0022596D">
        <w:rPr>
          <w:rFonts w:ascii="Times New Roman" w:hAnsi="Times New Roman" w:cs="Times New Roman"/>
          <w:sz w:val="24"/>
          <w:szCs w:val="24"/>
          <w:lang w:val="en-GB"/>
        </w:rPr>
        <w:t>550</w:t>
      </w:r>
      <w:r w:rsidRPr="0022596D">
        <w:rPr>
          <w:rFonts w:ascii="Times New Roman" w:hAnsi="Times New Roman" w:cs="Times New Roman"/>
          <w:sz w:val="24"/>
          <w:szCs w:val="24"/>
          <w:vertAlign w:val="superscript"/>
          <w:lang w:val="en-GB"/>
        </w:rPr>
        <w:t>o</w:t>
      </w:r>
      <w:r w:rsidRPr="0022596D">
        <w:rPr>
          <w:rFonts w:ascii="Times New Roman" w:hAnsi="Times New Roman" w:cs="Times New Roman"/>
          <w:sz w:val="24"/>
          <w:szCs w:val="24"/>
          <w:lang w:val="en-GB"/>
        </w:rPr>
        <w:t xml:space="preserve">C. The crucible </w:t>
      </w:r>
      <w:r w:rsidR="000854A0" w:rsidRPr="0022596D">
        <w:rPr>
          <w:rFonts w:ascii="Times New Roman" w:hAnsi="Times New Roman" w:cs="Times New Roman"/>
          <w:sz w:val="24"/>
          <w:szCs w:val="24"/>
          <w:lang w:val="en-GB"/>
        </w:rPr>
        <w:t>was allowed to</w:t>
      </w:r>
      <w:r w:rsidRPr="0022596D">
        <w:rPr>
          <w:rFonts w:ascii="Times New Roman" w:hAnsi="Times New Roman" w:cs="Times New Roman"/>
          <w:sz w:val="24"/>
          <w:szCs w:val="24"/>
          <w:lang w:val="en-GB"/>
        </w:rPr>
        <w:t xml:space="preserve"> </w:t>
      </w:r>
      <w:r w:rsidR="000854A0" w:rsidRPr="0022596D">
        <w:rPr>
          <w:rFonts w:ascii="Times New Roman" w:hAnsi="Times New Roman" w:cs="Times New Roman"/>
          <w:sz w:val="24"/>
          <w:szCs w:val="24"/>
          <w:lang w:val="en-GB"/>
        </w:rPr>
        <w:t>cool</w:t>
      </w:r>
      <w:r w:rsidRPr="0022596D">
        <w:rPr>
          <w:rFonts w:ascii="Times New Roman" w:hAnsi="Times New Roman" w:cs="Times New Roman"/>
          <w:sz w:val="24"/>
          <w:szCs w:val="24"/>
          <w:lang w:val="en-GB"/>
        </w:rPr>
        <w:t xml:space="preserve"> in the desiccators</w:t>
      </w:r>
      <w:r w:rsidR="000854A0" w:rsidRPr="0022596D">
        <w:rPr>
          <w:rFonts w:ascii="Times New Roman" w:hAnsi="Times New Roman" w:cs="Times New Roman"/>
          <w:sz w:val="24"/>
          <w:szCs w:val="24"/>
          <w:lang w:val="en-GB"/>
        </w:rPr>
        <w:t>, and then</w:t>
      </w:r>
      <w:r w:rsidRPr="0022596D">
        <w:rPr>
          <w:rFonts w:ascii="Times New Roman" w:hAnsi="Times New Roman" w:cs="Times New Roman"/>
          <w:sz w:val="24"/>
          <w:szCs w:val="24"/>
          <w:lang w:val="en-GB"/>
        </w:rPr>
        <w:t xml:space="preserve"> weighed as W</w:t>
      </w:r>
      <w:r w:rsidRPr="0022596D">
        <w:rPr>
          <w:rFonts w:ascii="Times New Roman" w:hAnsi="Times New Roman" w:cs="Times New Roman"/>
          <w:sz w:val="24"/>
          <w:szCs w:val="24"/>
          <w:vertAlign w:val="subscript"/>
          <w:lang w:val="en-GB"/>
        </w:rPr>
        <w:t>2</w:t>
      </w:r>
      <w:r w:rsidRPr="0022596D">
        <w:rPr>
          <w:rFonts w:ascii="Times New Roman" w:hAnsi="Times New Roman" w:cs="Times New Roman"/>
          <w:sz w:val="24"/>
          <w:szCs w:val="24"/>
          <w:lang w:val="en-GB"/>
        </w:rPr>
        <w:t>.</w:t>
      </w:r>
      <w:r w:rsidR="00F51556" w:rsidRPr="0022596D">
        <w:rPr>
          <w:rFonts w:ascii="Times New Roman" w:hAnsi="Times New Roman" w:cs="Times New Roman"/>
          <w:sz w:val="24"/>
          <w:szCs w:val="24"/>
          <w:lang w:val="en-GB"/>
        </w:rPr>
        <w:t xml:space="preserve"> </w:t>
      </w:r>
    </w:p>
    <w:p w14:paraId="0C208848" w14:textId="69E2725B" w:rsidR="007D27AD" w:rsidRPr="0022596D" w:rsidRDefault="00F153FF" w:rsidP="004D2C91">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For lipid content of the sample</w:t>
      </w:r>
      <w:r w:rsidR="00F3309E" w:rsidRPr="0022596D">
        <w:rPr>
          <w:rFonts w:ascii="Times New Roman" w:hAnsi="Times New Roman" w:cs="Times New Roman"/>
          <w:sz w:val="24"/>
          <w:szCs w:val="24"/>
          <w:lang w:val="en-GB"/>
        </w:rPr>
        <w:t>s</w:t>
      </w:r>
      <w:r w:rsidRPr="0022596D">
        <w:rPr>
          <w:rFonts w:ascii="Times New Roman" w:hAnsi="Times New Roman" w:cs="Times New Roman"/>
          <w:sz w:val="24"/>
          <w:szCs w:val="24"/>
          <w:lang w:val="en-GB"/>
        </w:rPr>
        <w:t xml:space="preserve">, </w:t>
      </w:r>
      <w:r w:rsidR="00871A91" w:rsidRPr="0022596D">
        <w:rPr>
          <w:rFonts w:ascii="Times New Roman" w:hAnsi="Times New Roman" w:cs="Times New Roman"/>
          <w:sz w:val="24"/>
          <w:szCs w:val="24"/>
          <w:lang w:val="en-GB"/>
        </w:rPr>
        <w:t xml:space="preserve">then </w:t>
      </w:r>
      <w:r w:rsidRPr="0022596D">
        <w:rPr>
          <w:rFonts w:ascii="Times New Roman" w:hAnsi="Times New Roman" w:cs="Times New Roman"/>
          <w:sz w:val="24"/>
          <w:szCs w:val="24"/>
          <w:lang w:val="en-GB"/>
        </w:rPr>
        <w:t>2 g of each sample was weighed</w:t>
      </w:r>
      <w:r w:rsidR="00871A91" w:rsidRPr="0022596D">
        <w:rPr>
          <w:rFonts w:ascii="Times New Roman" w:hAnsi="Times New Roman" w:cs="Times New Roman"/>
          <w:sz w:val="24"/>
          <w:szCs w:val="24"/>
          <w:lang w:val="en-GB"/>
        </w:rPr>
        <w:t>, then</w:t>
      </w:r>
      <w:r w:rsidRPr="0022596D">
        <w:rPr>
          <w:rFonts w:ascii="Times New Roman" w:hAnsi="Times New Roman" w:cs="Times New Roman"/>
          <w:sz w:val="24"/>
          <w:szCs w:val="24"/>
          <w:lang w:val="en-GB"/>
        </w:rPr>
        <w:t xml:space="preserve"> </w:t>
      </w:r>
      <w:r w:rsidR="00871A91" w:rsidRPr="0022596D">
        <w:rPr>
          <w:rFonts w:ascii="Times New Roman" w:hAnsi="Times New Roman" w:cs="Times New Roman"/>
          <w:sz w:val="24"/>
          <w:szCs w:val="24"/>
          <w:lang w:val="en-GB"/>
        </w:rPr>
        <w:t>inserted</w:t>
      </w:r>
      <w:r w:rsidRPr="0022596D">
        <w:rPr>
          <w:rFonts w:ascii="Times New Roman" w:hAnsi="Times New Roman" w:cs="Times New Roman"/>
          <w:sz w:val="24"/>
          <w:szCs w:val="24"/>
          <w:lang w:val="en-GB"/>
        </w:rPr>
        <w:t xml:space="preserve"> into a </w:t>
      </w:r>
      <w:r w:rsidR="007C38BA" w:rsidRPr="0022596D">
        <w:rPr>
          <w:rFonts w:ascii="Times New Roman" w:hAnsi="Times New Roman" w:cs="Times New Roman"/>
          <w:sz w:val="24"/>
          <w:szCs w:val="24"/>
          <w:lang w:val="en-GB"/>
        </w:rPr>
        <w:t>labelled</w:t>
      </w:r>
      <w:r w:rsidRPr="0022596D">
        <w:rPr>
          <w:rFonts w:ascii="Times New Roman" w:hAnsi="Times New Roman" w:cs="Times New Roman"/>
          <w:sz w:val="24"/>
          <w:szCs w:val="24"/>
          <w:lang w:val="en-GB"/>
        </w:rPr>
        <w:t xml:space="preserve"> </w:t>
      </w:r>
      <w:r w:rsidR="00871A91" w:rsidRPr="0022596D">
        <w:rPr>
          <w:rFonts w:ascii="Times New Roman" w:hAnsi="Times New Roman" w:cs="Times New Roman"/>
          <w:sz w:val="24"/>
          <w:szCs w:val="24"/>
          <w:lang w:val="en-GB"/>
        </w:rPr>
        <w:t>permeable</w:t>
      </w:r>
      <w:r w:rsidRPr="0022596D">
        <w:rPr>
          <w:rFonts w:ascii="Times New Roman" w:hAnsi="Times New Roman" w:cs="Times New Roman"/>
          <w:sz w:val="24"/>
          <w:szCs w:val="24"/>
          <w:lang w:val="en-GB"/>
        </w:rPr>
        <w:t xml:space="preserve"> thimble</w:t>
      </w:r>
      <w:r w:rsidR="00871A91" w:rsidRPr="0022596D">
        <w:rPr>
          <w:rFonts w:ascii="Times New Roman" w:hAnsi="Times New Roman" w:cs="Times New Roman"/>
          <w:sz w:val="24"/>
          <w:szCs w:val="24"/>
          <w:lang w:val="en-GB"/>
        </w:rPr>
        <w:t xml:space="preserve"> and</w:t>
      </w:r>
      <w:r w:rsidRPr="0022596D">
        <w:rPr>
          <w:rFonts w:ascii="Times New Roman" w:hAnsi="Times New Roman" w:cs="Times New Roman"/>
          <w:sz w:val="24"/>
          <w:szCs w:val="24"/>
          <w:lang w:val="en-GB"/>
        </w:rPr>
        <w:t xml:space="preserve"> </w:t>
      </w:r>
      <w:r w:rsidR="00871A91" w:rsidRPr="0022596D">
        <w:rPr>
          <w:rFonts w:ascii="Times New Roman" w:hAnsi="Times New Roman" w:cs="Times New Roman"/>
          <w:sz w:val="24"/>
          <w:szCs w:val="24"/>
          <w:lang w:val="en-GB"/>
        </w:rPr>
        <w:t xml:space="preserve">covered with </w:t>
      </w:r>
      <w:r w:rsidR="00F3309E" w:rsidRPr="0022596D">
        <w:rPr>
          <w:rFonts w:ascii="Times New Roman" w:hAnsi="Times New Roman" w:cs="Times New Roman"/>
          <w:sz w:val="24"/>
          <w:szCs w:val="24"/>
          <w:lang w:val="en-GB"/>
        </w:rPr>
        <w:t>a piece</w:t>
      </w:r>
      <w:r w:rsidRPr="0022596D">
        <w:rPr>
          <w:rFonts w:ascii="Times New Roman" w:hAnsi="Times New Roman" w:cs="Times New Roman"/>
          <w:sz w:val="24"/>
          <w:szCs w:val="24"/>
          <w:lang w:val="en-GB"/>
        </w:rPr>
        <w:t xml:space="preserve"> of cotton wool. </w:t>
      </w:r>
      <w:r w:rsidR="00871A91" w:rsidRPr="0022596D">
        <w:rPr>
          <w:rFonts w:ascii="Times New Roman" w:hAnsi="Times New Roman" w:cs="Times New Roman"/>
          <w:sz w:val="24"/>
          <w:szCs w:val="24"/>
          <w:lang w:val="en-GB"/>
        </w:rPr>
        <w:t xml:space="preserve">Pet ether of </w:t>
      </w:r>
      <w:r w:rsidRPr="0022596D">
        <w:rPr>
          <w:rFonts w:ascii="Times New Roman" w:hAnsi="Times New Roman" w:cs="Times New Roman"/>
          <w:sz w:val="24"/>
          <w:szCs w:val="24"/>
          <w:lang w:val="en-GB"/>
        </w:rPr>
        <w:t xml:space="preserve">200 ml </w:t>
      </w:r>
      <w:r w:rsidR="00871A91" w:rsidRPr="0022596D">
        <w:rPr>
          <w:rFonts w:ascii="Times New Roman" w:hAnsi="Times New Roman" w:cs="Times New Roman"/>
          <w:sz w:val="24"/>
          <w:szCs w:val="24"/>
          <w:lang w:val="en-GB"/>
        </w:rPr>
        <w:t>measured and</w:t>
      </w:r>
      <w:r w:rsidRPr="0022596D">
        <w:rPr>
          <w:rFonts w:ascii="Times New Roman" w:hAnsi="Times New Roman" w:cs="Times New Roman"/>
          <w:sz w:val="24"/>
          <w:szCs w:val="24"/>
          <w:lang w:val="en-GB"/>
        </w:rPr>
        <w:t xml:space="preserve"> added into the dried 250 ml extraction flask and weighed W</w:t>
      </w:r>
      <w:r w:rsidRPr="0022596D">
        <w:rPr>
          <w:rFonts w:ascii="Times New Roman" w:hAnsi="Times New Roman" w:cs="Times New Roman"/>
          <w:sz w:val="24"/>
          <w:szCs w:val="24"/>
          <w:vertAlign w:val="subscript"/>
          <w:lang w:val="en-GB"/>
        </w:rPr>
        <w:t>1</w:t>
      </w:r>
      <w:r w:rsidRPr="0022596D">
        <w:rPr>
          <w:rFonts w:ascii="Times New Roman" w:hAnsi="Times New Roman" w:cs="Times New Roman"/>
          <w:sz w:val="24"/>
          <w:szCs w:val="24"/>
          <w:lang w:val="en-GB"/>
        </w:rPr>
        <w:t>. The</w:t>
      </w:r>
      <w:r w:rsidR="00871A91" w:rsidRPr="0022596D">
        <w:rPr>
          <w:rFonts w:ascii="Times New Roman" w:hAnsi="Times New Roman" w:cs="Times New Roman"/>
          <w:sz w:val="24"/>
          <w:szCs w:val="24"/>
          <w:lang w:val="en-GB"/>
        </w:rPr>
        <w:t>reafter, the</w:t>
      </w:r>
      <w:r w:rsidRPr="0022596D">
        <w:rPr>
          <w:rFonts w:ascii="Times New Roman" w:hAnsi="Times New Roman" w:cs="Times New Roman"/>
          <w:sz w:val="24"/>
          <w:szCs w:val="24"/>
          <w:lang w:val="en-GB"/>
        </w:rPr>
        <w:t xml:space="preserve"> thimbles were </w:t>
      </w:r>
      <w:r w:rsidR="00871A91" w:rsidRPr="0022596D">
        <w:rPr>
          <w:rFonts w:ascii="Times New Roman" w:hAnsi="Times New Roman" w:cs="Times New Roman"/>
          <w:sz w:val="24"/>
          <w:szCs w:val="24"/>
          <w:lang w:val="en-GB"/>
        </w:rPr>
        <w:t>positioned</w:t>
      </w:r>
      <w:r w:rsidRPr="0022596D">
        <w:rPr>
          <w:rFonts w:ascii="Times New Roman" w:hAnsi="Times New Roman" w:cs="Times New Roman"/>
          <w:sz w:val="24"/>
          <w:szCs w:val="24"/>
          <w:lang w:val="en-GB"/>
        </w:rPr>
        <w:t xml:space="preserve"> into the extractor and t</w:t>
      </w:r>
      <w:r w:rsidR="00261693" w:rsidRPr="0022596D">
        <w:rPr>
          <w:rFonts w:ascii="Times New Roman" w:hAnsi="Times New Roman" w:cs="Times New Roman"/>
          <w:sz w:val="24"/>
          <w:szCs w:val="24"/>
          <w:lang w:val="en-GB"/>
        </w:rPr>
        <w:t>he extraction was made for about 5 to 6 hours</w:t>
      </w:r>
      <w:r w:rsidRPr="0022596D">
        <w:rPr>
          <w:rFonts w:ascii="Times New Roman" w:hAnsi="Times New Roman" w:cs="Times New Roman"/>
          <w:sz w:val="24"/>
          <w:szCs w:val="24"/>
          <w:lang w:val="en-GB"/>
        </w:rPr>
        <w:t xml:space="preserve">. </w:t>
      </w:r>
      <w:r w:rsidR="00F251F9" w:rsidRPr="0022596D">
        <w:rPr>
          <w:rFonts w:ascii="Times New Roman" w:hAnsi="Times New Roman" w:cs="Times New Roman"/>
          <w:sz w:val="24"/>
          <w:szCs w:val="24"/>
          <w:lang w:val="en-GB"/>
        </w:rPr>
        <w:t>The pet ether was collected on the top of the container (tube) for re-use.</w:t>
      </w:r>
      <w:r w:rsidRPr="0022596D">
        <w:rPr>
          <w:rFonts w:ascii="Times New Roman" w:hAnsi="Times New Roman" w:cs="Times New Roman"/>
          <w:sz w:val="24"/>
          <w:szCs w:val="24"/>
          <w:lang w:val="en-GB"/>
        </w:rPr>
        <w:t xml:space="preserve"> </w:t>
      </w:r>
      <w:r w:rsidR="00261693" w:rsidRPr="0022596D">
        <w:rPr>
          <w:rFonts w:ascii="Times New Roman" w:hAnsi="Times New Roman" w:cs="Times New Roman"/>
          <w:sz w:val="24"/>
          <w:szCs w:val="24"/>
          <w:lang w:val="en-GB"/>
        </w:rPr>
        <w:t xml:space="preserve">The extraction flask was removed from the </w:t>
      </w:r>
      <w:r w:rsidRPr="0022596D">
        <w:rPr>
          <w:rFonts w:ascii="Times New Roman" w:hAnsi="Times New Roman" w:cs="Times New Roman"/>
          <w:sz w:val="24"/>
          <w:szCs w:val="24"/>
          <w:lang w:val="en-GB"/>
        </w:rPr>
        <w:t>extraction flask</w:t>
      </w:r>
      <w:r w:rsidR="00261693"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t>
      </w:r>
      <w:r w:rsidR="00261693" w:rsidRPr="0022596D">
        <w:rPr>
          <w:rFonts w:ascii="Times New Roman" w:hAnsi="Times New Roman" w:cs="Times New Roman"/>
          <w:sz w:val="24"/>
          <w:szCs w:val="24"/>
          <w:lang w:val="en-GB"/>
        </w:rPr>
        <w:t xml:space="preserve">when the </w:t>
      </w:r>
      <w:r w:rsidRPr="0022596D">
        <w:rPr>
          <w:rFonts w:ascii="Times New Roman" w:hAnsi="Times New Roman" w:cs="Times New Roman"/>
          <w:sz w:val="24"/>
          <w:szCs w:val="24"/>
          <w:lang w:val="en-GB"/>
        </w:rPr>
        <w:t>petroleum ether</w:t>
      </w:r>
      <w:r w:rsidR="00261693" w:rsidRPr="0022596D">
        <w:rPr>
          <w:rFonts w:ascii="Times New Roman" w:hAnsi="Times New Roman" w:cs="Times New Roman"/>
          <w:sz w:val="24"/>
          <w:szCs w:val="24"/>
          <w:lang w:val="en-GB"/>
        </w:rPr>
        <w:t xml:space="preserve"> is almost free</w:t>
      </w:r>
      <w:r w:rsidRPr="0022596D">
        <w:rPr>
          <w:rFonts w:ascii="Times New Roman" w:hAnsi="Times New Roman" w:cs="Times New Roman"/>
          <w:sz w:val="24"/>
          <w:szCs w:val="24"/>
          <w:lang w:val="en-GB"/>
        </w:rPr>
        <w:t xml:space="preserve">. </w:t>
      </w:r>
      <w:r w:rsidR="00261693" w:rsidRPr="0022596D">
        <w:rPr>
          <w:rFonts w:ascii="Times New Roman" w:hAnsi="Times New Roman" w:cs="Times New Roman"/>
          <w:sz w:val="24"/>
          <w:szCs w:val="24"/>
          <w:lang w:val="en-GB"/>
        </w:rPr>
        <w:t xml:space="preserve">The sample </w:t>
      </w:r>
      <w:r w:rsidRPr="0022596D">
        <w:rPr>
          <w:rFonts w:ascii="Times New Roman" w:hAnsi="Times New Roman" w:cs="Times New Roman"/>
          <w:sz w:val="24"/>
          <w:szCs w:val="24"/>
          <w:lang w:val="en-GB"/>
        </w:rPr>
        <w:t xml:space="preserve">was then dried in an oven </w:t>
      </w:r>
      <w:r w:rsidR="00261693" w:rsidRPr="0022596D">
        <w:rPr>
          <w:rFonts w:ascii="Times New Roman" w:hAnsi="Times New Roman" w:cs="Times New Roman"/>
          <w:sz w:val="24"/>
          <w:szCs w:val="24"/>
          <w:lang w:val="en-GB"/>
        </w:rPr>
        <w:t xml:space="preserve">for an hour </w:t>
      </w:r>
      <w:r w:rsidRPr="0022596D">
        <w:rPr>
          <w:rFonts w:ascii="Times New Roman" w:hAnsi="Times New Roman" w:cs="Times New Roman"/>
          <w:sz w:val="24"/>
          <w:szCs w:val="24"/>
          <w:lang w:val="en-GB"/>
        </w:rPr>
        <w:t>at 150-110</w:t>
      </w:r>
      <w:r w:rsidRPr="0022596D">
        <w:rPr>
          <w:rFonts w:ascii="Times New Roman" w:hAnsi="Times New Roman" w:cs="Times New Roman"/>
          <w:sz w:val="24"/>
          <w:szCs w:val="24"/>
          <w:vertAlign w:val="superscript"/>
          <w:lang w:val="en-GB"/>
        </w:rPr>
        <w:t>o</w:t>
      </w:r>
      <w:r w:rsidRPr="0022596D">
        <w:rPr>
          <w:rFonts w:ascii="Times New Roman" w:hAnsi="Times New Roman" w:cs="Times New Roman"/>
          <w:sz w:val="24"/>
          <w:szCs w:val="24"/>
          <w:lang w:val="en-GB"/>
        </w:rPr>
        <w:t>C</w:t>
      </w:r>
      <w:r w:rsidR="00261693"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t>
      </w:r>
      <w:r w:rsidR="00261693" w:rsidRPr="0022596D">
        <w:rPr>
          <w:rFonts w:ascii="Times New Roman" w:hAnsi="Times New Roman" w:cs="Times New Roman"/>
          <w:sz w:val="24"/>
          <w:szCs w:val="24"/>
          <w:lang w:val="en-GB"/>
        </w:rPr>
        <w:t xml:space="preserve">allowed to </w:t>
      </w:r>
      <w:r w:rsidRPr="0022596D">
        <w:rPr>
          <w:rFonts w:ascii="Times New Roman" w:hAnsi="Times New Roman" w:cs="Times New Roman"/>
          <w:sz w:val="24"/>
          <w:szCs w:val="24"/>
          <w:lang w:val="en-GB"/>
        </w:rPr>
        <w:t xml:space="preserve">cool in a desiccator and </w:t>
      </w:r>
      <w:r w:rsidR="00261693" w:rsidRPr="0022596D">
        <w:rPr>
          <w:rFonts w:ascii="Times New Roman" w:hAnsi="Times New Roman" w:cs="Times New Roman"/>
          <w:sz w:val="24"/>
          <w:szCs w:val="24"/>
          <w:lang w:val="en-GB"/>
        </w:rPr>
        <w:t xml:space="preserve">then </w:t>
      </w:r>
      <w:r w:rsidRPr="0022596D">
        <w:rPr>
          <w:rFonts w:ascii="Times New Roman" w:hAnsi="Times New Roman" w:cs="Times New Roman"/>
          <w:sz w:val="24"/>
          <w:szCs w:val="24"/>
          <w:lang w:val="en-GB"/>
        </w:rPr>
        <w:t>weighed as W</w:t>
      </w:r>
      <w:r w:rsidRPr="0022596D">
        <w:rPr>
          <w:rFonts w:ascii="Times New Roman" w:hAnsi="Times New Roman" w:cs="Times New Roman"/>
          <w:sz w:val="24"/>
          <w:szCs w:val="24"/>
          <w:vertAlign w:val="subscript"/>
          <w:lang w:val="en-GB"/>
        </w:rPr>
        <w:t>2</w:t>
      </w:r>
      <w:r w:rsidR="00261693" w:rsidRPr="0022596D">
        <w:rPr>
          <w:rFonts w:ascii="Times New Roman" w:hAnsi="Times New Roman" w:cs="Times New Roman"/>
          <w:sz w:val="24"/>
          <w:szCs w:val="24"/>
          <w:lang w:val="en-GB"/>
        </w:rPr>
        <w:t>. After this</w:t>
      </w:r>
      <w:r w:rsidR="00F3309E"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the amount of lipid extracted is </w:t>
      </w:r>
      <w:r w:rsidR="00261693" w:rsidRPr="0022596D">
        <w:rPr>
          <w:rFonts w:ascii="Times New Roman" w:hAnsi="Times New Roman" w:cs="Times New Roman"/>
          <w:sz w:val="24"/>
          <w:szCs w:val="24"/>
          <w:lang w:val="en-GB"/>
        </w:rPr>
        <w:t>achieved</w:t>
      </w:r>
      <w:r w:rsidRPr="0022596D">
        <w:rPr>
          <w:rFonts w:ascii="Times New Roman" w:hAnsi="Times New Roman" w:cs="Times New Roman"/>
          <w:sz w:val="24"/>
          <w:szCs w:val="24"/>
          <w:lang w:val="en-GB"/>
        </w:rPr>
        <w:t xml:space="preserve"> by the </w:t>
      </w:r>
      <w:r w:rsidR="00261693" w:rsidRPr="0022596D">
        <w:rPr>
          <w:rFonts w:ascii="Times New Roman" w:hAnsi="Times New Roman" w:cs="Times New Roman"/>
          <w:sz w:val="24"/>
          <w:szCs w:val="24"/>
          <w:lang w:val="en-GB"/>
        </w:rPr>
        <w:t>variations</w:t>
      </w:r>
      <w:r w:rsidRPr="0022596D">
        <w:rPr>
          <w:rFonts w:ascii="Times New Roman" w:hAnsi="Times New Roman" w:cs="Times New Roman"/>
          <w:sz w:val="24"/>
          <w:szCs w:val="24"/>
          <w:lang w:val="en-GB"/>
        </w:rPr>
        <w:t xml:space="preserve"> between the weight of the flask </w:t>
      </w:r>
      <w:r w:rsidR="00261693" w:rsidRPr="0022596D">
        <w:rPr>
          <w:rFonts w:ascii="Times New Roman" w:hAnsi="Times New Roman" w:cs="Times New Roman"/>
          <w:sz w:val="24"/>
          <w:szCs w:val="24"/>
          <w:lang w:val="en-GB"/>
        </w:rPr>
        <w:t xml:space="preserve">prior </w:t>
      </w:r>
      <w:r w:rsidRPr="0022596D">
        <w:rPr>
          <w:rFonts w:ascii="Times New Roman" w:hAnsi="Times New Roman" w:cs="Times New Roman"/>
          <w:sz w:val="24"/>
          <w:szCs w:val="24"/>
          <w:lang w:val="en-GB"/>
        </w:rPr>
        <w:t xml:space="preserve">and after </w:t>
      </w:r>
      <w:r w:rsidR="00261693" w:rsidRPr="0022596D">
        <w:rPr>
          <w:rFonts w:ascii="Times New Roman" w:hAnsi="Times New Roman" w:cs="Times New Roman"/>
          <w:sz w:val="24"/>
          <w:szCs w:val="24"/>
          <w:lang w:val="en-GB"/>
        </w:rPr>
        <w:t xml:space="preserve">the </w:t>
      </w:r>
      <w:r w:rsidRPr="0022596D">
        <w:rPr>
          <w:rFonts w:ascii="Times New Roman" w:hAnsi="Times New Roman" w:cs="Times New Roman"/>
          <w:sz w:val="24"/>
          <w:szCs w:val="24"/>
          <w:lang w:val="en-GB"/>
        </w:rPr>
        <w:t>extraction.</w:t>
      </w:r>
    </w:p>
    <w:p w14:paraId="3CA59662" w14:textId="292C020B" w:rsidR="005B50F3" w:rsidRPr="0022596D" w:rsidRDefault="005B50F3" w:rsidP="005B50F3">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Protein content determination involves three (3) steps</w:t>
      </w:r>
      <w:r w:rsidR="007C38BA"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namely</w:t>
      </w:r>
      <w:r w:rsidR="007C38BA"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digestion, distillation, and titration. For digestion, 0.2 g of each sample was weight and put in a test tube</w:t>
      </w:r>
      <w:r w:rsidR="007C38BA"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t>
      </w:r>
      <w:r w:rsidR="007C38BA" w:rsidRPr="0022596D">
        <w:rPr>
          <w:rFonts w:ascii="Times New Roman" w:hAnsi="Times New Roman" w:cs="Times New Roman"/>
          <w:sz w:val="24"/>
          <w:szCs w:val="24"/>
          <w:lang w:val="en-GB"/>
        </w:rPr>
        <w:t>a</w:t>
      </w:r>
      <w:r w:rsidRPr="0022596D">
        <w:rPr>
          <w:rFonts w:ascii="Times New Roman" w:hAnsi="Times New Roman" w:cs="Times New Roman"/>
          <w:sz w:val="24"/>
          <w:szCs w:val="24"/>
          <w:lang w:val="en-GB"/>
        </w:rPr>
        <w:t xml:space="preserve"> 0.2 g of catalyst (10:1 of sodium sulphate and copper sulphate) and 4 ml of concentrated H</w:t>
      </w:r>
      <w:r w:rsidRPr="0022596D">
        <w:rPr>
          <w:rFonts w:ascii="Times New Roman" w:hAnsi="Times New Roman" w:cs="Times New Roman"/>
          <w:sz w:val="24"/>
          <w:szCs w:val="24"/>
          <w:vertAlign w:val="subscript"/>
          <w:lang w:val="en-GB"/>
        </w:rPr>
        <w:t>2</w:t>
      </w:r>
      <w:r w:rsidRPr="0022596D">
        <w:rPr>
          <w:rFonts w:ascii="Times New Roman" w:hAnsi="Times New Roman" w:cs="Times New Roman"/>
          <w:sz w:val="24"/>
          <w:szCs w:val="24"/>
          <w:lang w:val="en-GB"/>
        </w:rPr>
        <w:t>SO</w:t>
      </w:r>
      <w:r w:rsidRPr="0022596D">
        <w:rPr>
          <w:rFonts w:ascii="Times New Roman" w:hAnsi="Times New Roman" w:cs="Times New Roman"/>
          <w:sz w:val="24"/>
          <w:szCs w:val="24"/>
          <w:vertAlign w:val="subscript"/>
          <w:lang w:val="en-GB"/>
        </w:rPr>
        <w:t>4</w:t>
      </w:r>
      <w:r w:rsidRPr="0022596D">
        <w:rPr>
          <w:rFonts w:ascii="Times New Roman" w:hAnsi="Times New Roman" w:cs="Times New Roman"/>
          <w:sz w:val="24"/>
          <w:szCs w:val="24"/>
          <w:lang w:val="en-GB"/>
        </w:rPr>
        <w:t xml:space="preserve"> </w:t>
      </w:r>
      <w:r w:rsidR="007C38BA" w:rsidRPr="0022596D">
        <w:rPr>
          <w:rFonts w:ascii="Times New Roman" w:hAnsi="Times New Roman" w:cs="Times New Roman"/>
          <w:sz w:val="24"/>
          <w:szCs w:val="24"/>
          <w:lang w:val="en-GB"/>
        </w:rPr>
        <w:t>we</w:t>
      </w:r>
      <w:r w:rsidRPr="0022596D">
        <w:rPr>
          <w:rFonts w:ascii="Times New Roman" w:hAnsi="Times New Roman" w:cs="Times New Roman"/>
          <w:sz w:val="24"/>
          <w:szCs w:val="24"/>
          <w:lang w:val="en-GB"/>
        </w:rPr>
        <w:t>re added. Th</w:t>
      </w:r>
      <w:r w:rsidR="007C38BA" w:rsidRPr="0022596D">
        <w:rPr>
          <w:rFonts w:ascii="Times New Roman" w:hAnsi="Times New Roman" w:cs="Times New Roman"/>
          <w:sz w:val="24"/>
          <w:szCs w:val="24"/>
          <w:lang w:val="en-GB"/>
        </w:rPr>
        <w:t>e</w:t>
      </w:r>
      <w:r w:rsidRPr="0022596D">
        <w:rPr>
          <w:rFonts w:ascii="Times New Roman" w:hAnsi="Times New Roman" w:cs="Times New Roman"/>
          <w:sz w:val="24"/>
          <w:szCs w:val="24"/>
          <w:lang w:val="en-GB"/>
        </w:rPr>
        <w:t xml:space="preserve"> mixture was digested until a clear solution was obtained and then diluted with water to obtain a total volume of 10 ml. For distillation step, 10 ml of the digested sample was inserted into a </w:t>
      </w:r>
      <w:proofErr w:type="spellStart"/>
      <w:r w:rsidRPr="0022596D">
        <w:rPr>
          <w:rFonts w:ascii="Times New Roman" w:hAnsi="Times New Roman" w:cs="Times New Roman"/>
          <w:sz w:val="24"/>
          <w:szCs w:val="24"/>
          <w:lang w:val="en-GB"/>
        </w:rPr>
        <w:t>Kjeldahl</w:t>
      </w:r>
      <w:proofErr w:type="spellEnd"/>
      <w:r w:rsidRPr="0022596D">
        <w:rPr>
          <w:rFonts w:ascii="Times New Roman" w:hAnsi="Times New Roman" w:cs="Times New Roman"/>
          <w:sz w:val="24"/>
          <w:szCs w:val="24"/>
          <w:lang w:val="en-GB"/>
        </w:rPr>
        <w:t xml:space="preserve"> flask and 30 ml of 40% NaOH was added. The </w:t>
      </w:r>
      <w:proofErr w:type="spellStart"/>
      <w:r w:rsidRPr="0022596D">
        <w:rPr>
          <w:rFonts w:ascii="Times New Roman" w:hAnsi="Times New Roman" w:cs="Times New Roman"/>
          <w:sz w:val="24"/>
          <w:szCs w:val="24"/>
          <w:lang w:val="en-GB"/>
        </w:rPr>
        <w:t>Kjeldahl</w:t>
      </w:r>
      <w:proofErr w:type="spellEnd"/>
      <w:r w:rsidRPr="0022596D">
        <w:rPr>
          <w:rFonts w:ascii="Times New Roman" w:hAnsi="Times New Roman" w:cs="Times New Roman"/>
          <w:sz w:val="24"/>
          <w:szCs w:val="24"/>
          <w:lang w:val="en-GB"/>
        </w:rPr>
        <w:t xml:space="preserve"> flask containing the mixture was connected to a micro </w:t>
      </w:r>
      <w:proofErr w:type="spellStart"/>
      <w:r w:rsidRPr="0022596D">
        <w:rPr>
          <w:rFonts w:ascii="Times New Roman" w:hAnsi="Times New Roman" w:cs="Times New Roman"/>
          <w:sz w:val="24"/>
          <w:szCs w:val="24"/>
          <w:lang w:val="en-GB"/>
        </w:rPr>
        <w:t>Kjeldahl</w:t>
      </w:r>
      <w:proofErr w:type="spellEnd"/>
      <w:r w:rsidRPr="0022596D">
        <w:rPr>
          <w:rFonts w:ascii="Times New Roman" w:hAnsi="Times New Roman" w:cs="Times New Roman"/>
          <w:sz w:val="24"/>
          <w:szCs w:val="24"/>
          <w:lang w:val="en-GB"/>
        </w:rPr>
        <w:t xml:space="preserve"> distillation machine for 10 to 20 minutes</w:t>
      </w:r>
      <w:r w:rsidR="00DF7EE6" w:rsidRPr="0022596D">
        <w:rPr>
          <w:rFonts w:ascii="Times New Roman" w:hAnsi="Times New Roman" w:cs="Times New Roman"/>
          <w:sz w:val="24"/>
          <w:szCs w:val="24"/>
          <w:lang w:val="en-GB"/>
        </w:rPr>
        <w:t>. The</w:t>
      </w:r>
      <w:r w:rsidRPr="0022596D">
        <w:rPr>
          <w:rFonts w:ascii="Times New Roman" w:hAnsi="Times New Roman" w:cs="Times New Roman"/>
          <w:sz w:val="24"/>
          <w:szCs w:val="24"/>
          <w:lang w:val="en-GB"/>
        </w:rPr>
        <w:t xml:space="preserve"> ammonia released </w:t>
      </w:r>
      <w:r w:rsidR="00DF7EE6" w:rsidRPr="0022596D">
        <w:rPr>
          <w:rFonts w:ascii="Times New Roman" w:hAnsi="Times New Roman" w:cs="Times New Roman"/>
          <w:sz w:val="24"/>
          <w:szCs w:val="24"/>
          <w:lang w:val="en-GB"/>
        </w:rPr>
        <w:t>was</w:t>
      </w:r>
      <w:r w:rsidRPr="0022596D">
        <w:rPr>
          <w:rFonts w:ascii="Times New Roman" w:hAnsi="Times New Roman" w:cs="Times New Roman"/>
          <w:sz w:val="24"/>
          <w:szCs w:val="24"/>
          <w:lang w:val="en-GB"/>
        </w:rPr>
        <w:t xml:space="preserve"> collected into a flask containing 10 ml of 2% boric acid which resulted to a colour change from purple to green. Lastly, the distilled solution was titrated using a standard 0.1 M </w:t>
      </w:r>
      <w:r w:rsidRPr="0022596D">
        <w:rPr>
          <w:rFonts w:ascii="Times New Roman" w:hAnsi="Times New Roman" w:cs="Times New Roman"/>
          <w:sz w:val="24"/>
          <w:szCs w:val="24"/>
          <w:lang w:val="en-GB"/>
        </w:rPr>
        <w:lastRenderedPageBreak/>
        <w:t xml:space="preserve">hydrochloric acid (HCl) until a pink colour </w:t>
      </w:r>
      <w:r w:rsidR="000F06FF" w:rsidRPr="0022596D">
        <w:rPr>
          <w:rFonts w:ascii="Times New Roman" w:hAnsi="Times New Roman" w:cs="Times New Roman"/>
          <w:sz w:val="24"/>
          <w:szCs w:val="24"/>
          <w:lang w:val="en-GB"/>
        </w:rPr>
        <w:t>appeared</w:t>
      </w:r>
      <w:r w:rsidRPr="0022596D">
        <w:rPr>
          <w:rFonts w:ascii="Times New Roman" w:hAnsi="Times New Roman" w:cs="Times New Roman"/>
          <w:sz w:val="24"/>
          <w:szCs w:val="24"/>
          <w:lang w:val="en-GB"/>
        </w:rPr>
        <w:t xml:space="preserve"> which indicates the end point. The </w:t>
      </w:r>
      <w:r w:rsidR="00DF7EE6" w:rsidRPr="0022596D">
        <w:rPr>
          <w:rFonts w:ascii="Times New Roman" w:hAnsi="Times New Roman" w:cs="Times New Roman"/>
          <w:sz w:val="24"/>
          <w:szCs w:val="24"/>
          <w:lang w:val="en-GB"/>
        </w:rPr>
        <w:t>titre</w:t>
      </w:r>
      <w:r w:rsidRPr="0022596D">
        <w:rPr>
          <w:rFonts w:ascii="Times New Roman" w:hAnsi="Times New Roman" w:cs="Times New Roman"/>
          <w:sz w:val="24"/>
          <w:szCs w:val="24"/>
          <w:lang w:val="en-GB"/>
        </w:rPr>
        <w:t xml:space="preserve"> value (TV) was recorded for calculation according to </w:t>
      </w:r>
      <w:proofErr w:type="spellStart"/>
      <w:r w:rsidRPr="0022596D">
        <w:rPr>
          <w:rFonts w:ascii="Times New Roman" w:hAnsi="Times New Roman" w:cs="Times New Roman"/>
          <w:sz w:val="24"/>
          <w:szCs w:val="24"/>
          <w:lang w:val="en-GB"/>
        </w:rPr>
        <w:t>Kjeldahl</w:t>
      </w:r>
      <w:proofErr w:type="spellEnd"/>
      <w:r w:rsidRPr="0022596D">
        <w:rPr>
          <w:rFonts w:ascii="Times New Roman" w:hAnsi="Times New Roman" w:cs="Times New Roman"/>
          <w:sz w:val="24"/>
          <w:szCs w:val="24"/>
          <w:lang w:val="en-GB"/>
        </w:rPr>
        <w:t xml:space="preserve"> method</w:t>
      </w:r>
      <w:r w:rsidR="00DF7EE6" w:rsidRPr="0022596D">
        <w:rPr>
          <w:rFonts w:ascii="Times New Roman" w:hAnsi="Times New Roman" w:cs="Times New Roman"/>
          <w:sz w:val="24"/>
          <w:szCs w:val="24"/>
          <w:lang w:val="en-GB"/>
        </w:rPr>
        <w:t xml:space="preserve"> (</w:t>
      </w:r>
      <w:r w:rsidR="00391AE7" w:rsidRPr="0022596D">
        <w:rPr>
          <w:rFonts w:ascii="Times New Roman" w:hAnsi="Times New Roman" w:cs="Times New Roman"/>
          <w:sz w:val="24"/>
          <w:szCs w:val="24"/>
        </w:rPr>
        <w:t>1883</w:t>
      </w:r>
      <w:r w:rsidR="00DF7EE6" w:rsidRPr="0022596D">
        <w:rPr>
          <w:rFonts w:ascii="Times New Roman" w:hAnsi="Times New Roman" w:cs="Times New Roman"/>
          <w:sz w:val="24"/>
          <w:szCs w:val="24"/>
          <w:lang w:val="en-GB"/>
        </w:rPr>
        <w:t>).</w:t>
      </w:r>
    </w:p>
    <w:p w14:paraId="3786F0AA" w14:textId="77777777" w:rsidR="005B50F3" w:rsidRPr="0022596D" w:rsidRDefault="005B50F3" w:rsidP="005B50F3">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Percentage of nitrogen (% N) is calculated as follows:</w:t>
      </w:r>
    </w:p>
    <w:p w14:paraId="4ECB816C" w14:textId="1DFECA61" w:rsidR="005B50F3" w:rsidRPr="0022596D" w:rsidRDefault="005B50F3" w:rsidP="005B50F3">
      <w:pPr>
        <w:spacing w:after="0" w:line="240" w:lineRule="auto"/>
        <w:jc w:val="both"/>
        <w:rPr>
          <w:rFonts w:ascii="Times New Roman" w:hAnsi="Times New Roman" w:cs="Times New Roman"/>
          <w:sz w:val="24"/>
          <w:szCs w:val="24"/>
          <w:lang w:val="en-GB"/>
        </w:rPr>
      </w:pPr>
      <w:r w:rsidRPr="0022596D">
        <w:rPr>
          <w:rFonts w:ascii="Times New Roman" w:hAnsi="Times New Roman" w:cs="Times New Roman"/>
          <w:noProof/>
          <w:sz w:val="24"/>
          <w:szCs w:val="24"/>
          <w:lang w:val="en-GB" w:eastAsia="en-GB"/>
        </w:rPr>
        <mc:AlternateContent>
          <mc:Choice Requires="wps">
            <w:drawing>
              <wp:anchor distT="0" distB="0" distL="114300" distR="114300" simplePos="0" relativeHeight="251659776" behindDoc="0" locked="0" layoutInCell="1" allowOverlap="1" wp14:anchorId="20D400A1" wp14:editId="7869289C">
                <wp:simplePos x="0" y="0"/>
                <wp:positionH relativeFrom="column">
                  <wp:posOffset>1143000</wp:posOffset>
                </wp:positionH>
                <wp:positionV relativeFrom="paragraph">
                  <wp:posOffset>177165</wp:posOffset>
                </wp:positionV>
                <wp:extent cx="1371600" cy="0"/>
                <wp:effectExtent l="9525" t="5715" r="9525" b="13335"/>
                <wp:wrapNone/>
                <wp:docPr id="195118208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F4305" id="_x0000_t32" coordsize="21600,21600" o:spt="32" o:oned="t" path="m,l21600,21600e" filled="f">
                <v:path arrowok="t" fillok="f" o:connecttype="none"/>
                <o:lock v:ext="edit" shapetype="t"/>
              </v:shapetype>
              <v:shape id="Straight Arrow Connector 3" o:spid="_x0000_s1026" type="#_x0000_t32" style="position:absolute;margin-left:90pt;margin-top:13.95pt;width:10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TiLAIAAFM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"/>
            </w:pict>
          </mc:Fallback>
        </mc:AlternateContent>
      </w:r>
      <w:r w:rsidRPr="0022596D">
        <w:rPr>
          <w:rFonts w:ascii="Times New Roman" w:hAnsi="Times New Roman" w:cs="Times New Roman"/>
          <w:sz w:val="24"/>
          <w:szCs w:val="24"/>
          <w:lang w:val="en-GB"/>
        </w:rPr>
        <w:t xml:space="preserve">% Nitrogen (N) = TV × 0.1 x 0.014 x 10   x 100 and </w:t>
      </w:r>
      <w:r w:rsidR="0077700C" w:rsidRPr="0022596D">
        <w:rPr>
          <w:rFonts w:ascii="Times New Roman" w:hAnsi="Times New Roman" w:cs="Times New Roman"/>
          <w:sz w:val="24"/>
          <w:szCs w:val="24"/>
          <w:lang w:val="en-GB"/>
        </w:rPr>
        <w:t>% Crude protein = % N × 6.25</w:t>
      </w:r>
    </w:p>
    <w:p w14:paraId="226C3FB6" w14:textId="7A3FB95E" w:rsidR="005B50F3" w:rsidRPr="0022596D" w:rsidRDefault="005B50F3" w:rsidP="005B50F3">
      <w:pPr>
        <w:spacing w:after="0" w:line="24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ab/>
      </w:r>
      <w:r w:rsidRPr="0022596D">
        <w:rPr>
          <w:rFonts w:ascii="Times New Roman" w:hAnsi="Times New Roman" w:cs="Times New Roman"/>
          <w:sz w:val="24"/>
          <w:szCs w:val="24"/>
          <w:lang w:val="en-GB"/>
        </w:rPr>
        <w:tab/>
      </w:r>
      <w:r w:rsidRPr="0022596D">
        <w:rPr>
          <w:rFonts w:ascii="Times New Roman" w:hAnsi="Times New Roman" w:cs="Times New Roman"/>
          <w:sz w:val="24"/>
          <w:szCs w:val="24"/>
          <w:lang w:val="en-GB"/>
        </w:rPr>
        <w:tab/>
        <w:t xml:space="preserve">     2</w:t>
      </w:r>
      <w:r w:rsidRPr="0022596D">
        <w:rPr>
          <w:rFonts w:ascii="Times New Roman" w:hAnsi="Times New Roman" w:cs="Times New Roman"/>
          <w:sz w:val="24"/>
          <w:szCs w:val="24"/>
          <w:lang w:val="en-GB"/>
        </w:rPr>
        <w:tab/>
        <w:t xml:space="preserve"> </w:t>
      </w:r>
    </w:p>
    <w:p w14:paraId="5BD1915C" w14:textId="4BC0E822" w:rsidR="005B50F3" w:rsidRPr="0022596D" w:rsidRDefault="005B50F3" w:rsidP="0077700C">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Where: TV is </w:t>
      </w:r>
      <w:r w:rsidR="00DF7EE6" w:rsidRPr="0022596D">
        <w:rPr>
          <w:rFonts w:ascii="Times New Roman" w:hAnsi="Times New Roman" w:cs="Times New Roman"/>
          <w:sz w:val="24"/>
          <w:szCs w:val="24"/>
          <w:lang w:val="en-GB"/>
        </w:rPr>
        <w:t>Titre</w:t>
      </w:r>
      <w:r w:rsidRPr="0022596D">
        <w:rPr>
          <w:rFonts w:ascii="Times New Roman" w:hAnsi="Times New Roman" w:cs="Times New Roman"/>
          <w:sz w:val="24"/>
          <w:szCs w:val="24"/>
          <w:lang w:val="en-GB"/>
        </w:rPr>
        <w:t xml:space="preserve"> value, 0.1 is the normality of acid, N is the nitrogen factor (0.014), DF is the dilution factor whereas 6.25 is the conversion factor</w:t>
      </w:r>
    </w:p>
    <w:p w14:paraId="6D132A27" w14:textId="0DB85A65" w:rsidR="005B50F3" w:rsidRPr="0022596D" w:rsidRDefault="005B50F3" w:rsidP="005B50F3">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For fibre content, 2 g of each sample was weighed (W</w:t>
      </w:r>
      <w:r w:rsidRPr="0022596D">
        <w:rPr>
          <w:rFonts w:ascii="Times New Roman" w:hAnsi="Times New Roman" w:cs="Times New Roman"/>
          <w:sz w:val="24"/>
          <w:szCs w:val="24"/>
          <w:vertAlign w:val="subscript"/>
          <w:lang w:val="en-GB"/>
        </w:rPr>
        <w:t>2</w:t>
      </w:r>
      <w:r w:rsidRPr="0022596D">
        <w:rPr>
          <w:rFonts w:ascii="Times New Roman" w:hAnsi="Times New Roman" w:cs="Times New Roman"/>
          <w:sz w:val="24"/>
          <w:szCs w:val="24"/>
          <w:lang w:val="en-GB"/>
        </w:rPr>
        <w:t>) and 20 ml of 15% sulfuric acid added and placed in water bath and boiled for 30 minutes. The solution was allowed to cool and filtered. The filtrate was discarded and residue was treated with 20 ml of 10% sodium hydroxide (NaOH). It was shaken and returned to water bath for additional 30 minutes. It was cooled and filtered again. The residue was transferred to a clean crucible of known weight (W</w:t>
      </w:r>
      <w:r w:rsidRPr="0022596D">
        <w:rPr>
          <w:rFonts w:ascii="Times New Roman" w:hAnsi="Times New Roman" w:cs="Times New Roman"/>
          <w:sz w:val="24"/>
          <w:szCs w:val="24"/>
          <w:vertAlign w:val="subscript"/>
          <w:lang w:val="en-GB"/>
        </w:rPr>
        <w:t>1</w:t>
      </w:r>
      <w:r w:rsidRPr="0022596D">
        <w:rPr>
          <w:rFonts w:ascii="Times New Roman" w:hAnsi="Times New Roman" w:cs="Times New Roman"/>
          <w:sz w:val="24"/>
          <w:szCs w:val="24"/>
          <w:lang w:val="en-GB"/>
        </w:rPr>
        <w:t>)</w:t>
      </w:r>
      <w:r w:rsidR="00875CF3"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t>
      </w:r>
      <w:r w:rsidR="00875CF3" w:rsidRPr="0022596D">
        <w:rPr>
          <w:rFonts w:ascii="Times New Roman" w:hAnsi="Times New Roman" w:cs="Times New Roman"/>
          <w:sz w:val="24"/>
          <w:szCs w:val="24"/>
          <w:lang w:val="en-GB"/>
        </w:rPr>
        <w:t xml:space="preserve">then </w:t>
      </w:r>
      <w:r w:rsidRPr="0022596D">
        <w:rPr>
          <w:rFonts w:ascii="Times New Roman" w:hAnsi="Times New Roman" w:cs="Times New Roman"/>
          <w:sz w:val="24"/>
          <w:szCs w:val="24"/>
          <w:lang w:val="en-GB"/>
        </w:rPr>
        <w:t>placed in a muffle furnace for 5 hours at 550-600</w:t>
      </w:r>
      <w:r w:rsidRPr="0022596D">
        <w:rPr>
          <w:rFonts w:ascii="Times New Roman" w:hAnsi="Times New Roman" w:cs="Times New Roman"/>
          <w:sz w:val="24"/>
          <w:szCs w:val="24"/>
          <w:vertAlign w:val="superscript"/>
          <w:lang w:val="en-GB"/>
        </w:rPr>
        <w:t>o</w:t>
      </w:r>
      <w:r w:rsidRPr="0022596D">
        <w:rPr>
          <w:rFonts w:ascii="Times New Roman" w:hAnsi="Times New Roman" w:cs="Times New Roman"/>
          <w:sz w:val="24"/>
          <w:szCs w:val="24"/>
          <w:lang w:val="en-GB"/>
        </w:rPr>
        <w:t>C. The crucible was removed and allowed to cool in a desiccator and weighed (W</w:t>
      </w:r>
      <w:r w:rsidRPr="0022596D">
        <w:rPr>
          <w:rFonts w:ascii="Times New Roman" w:hAnsi="Times New Roman" w:cs="Times New Roman"/>
          <w:sz w:val="24"/>
          <w:szCs w:val="24"/>
          <w:vertAlign w:val="subscript"/>
          <w:lang w:val="en-GB"/>
        </w:rPr>
        <w:t>3</w:t>
      </w:r>
      <w:r w:rsidRPr="0022596D">
        <w:rPr>
          <w:rFonts w:ascii="Times New Roman" w:hAnsi="Times New Roman" w:cs="Times New Roman"/>
          <w:sz w:val="24"/>
          <w:szCs w:val="24"/>
          <w:lang w:val="en-GB"/>
        </w:rPr>
        <w:t xml:space="preserve">). </w:t>
      </w:r>
    </w:p>
    <w:p w14:paraId="1345010C" w14:textId="1C5CB4EF" w:rsidR="005B50F3" w:rsidRPr="0022596D" w:rsidRDefault="005B50F3" w:rsidP="005B50F3">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The </w:t>
      </w:r>
      <w:r w:rsidR="00875CF3" w:rsidRPr="0022596D">
        <w:rPr>
          <w:rFonts w:ascii="Times New Roman" w:hAnsi="Times New Roman" w:cs="Times New Roman"/>
          <w:sz w:val="24"/>
          <w:szCs w:val="24"/>
          <w:lang w:val="en-GB"/>
        </w:rPr>
        <w:t xml:space="preserve">percentage </w:t>
      </w:r>
      <w:r w:rsidRPr="0022596D">
        <w:rPr>
          <w:rFonts w:ascii="Times New Roman" w:hAnsi="Times New Roman" w:cs="Times New Roman"/>
          <w:sz w:val="24"/>
          <w:szCs w:val="24"/>
          <w:lang w:val="en-GB"/>
        </w:rPr>
        <w:t xml:space="preserve">crude </w:t>
      </w:r>
      <w:r w:rsidR="00875CF3" w:rsidRPr="0022596D">
        <w:rPr>
          <w:rFonts w:ascii="Times New Roman" w:hAnsi="Times New Roman" w:cs="Times New Roman"/>
          <w:sz w:val="24"/>
          <w:szCs w:val="24"/>
          <w:lang w:val="en-GB"/>
        </w:rPr>
        <w:t>fibre</w:t>
      </w:r>
      <w:r w:rsidRPr="0022596D">
        <w:rPr>
          <w:rFonts w:ascii="Times New Roman" w:hAnsi="Times New Roman" w:cs="Times New Roman"/>
          <w:sz w:val="24"/>
          <w:szCs w:val="24"/>
          <w:lang w:val="en-GB"/>
        </w:rPr>
        <w:t xml:space="preserve"> content of each sample was calculated using the formula:</w:t>
      </w:r>
    </w:p>
    <w:p w14:paraId="5945EBF8" w14:textId="5D20334F" w:rsidR="005B50F3" w:rsidRPr="0022596D" w:rsidRDefault="005B50F3" w:rsidP="0077700C">
      <w:pPr>
        <w:spacing w:before="120" w:after="0" w:line="240" w:lineRule="auto"/>
        <w:jc w:val="both"/>
        <w:rPr>
          <w:rFonts w:ascii="Times New Roman" w:hAnsi="Times New Roman" w:cs="Times New Roman"/>
          <w:sz w:val="24"/>
          <w:szCs w:val="24"/>
          <w:lang w:val="en-GB"/>
        </w:rPr>
      </w:pPr>
      <w:r w:rsidRPr="0022596D">
        <w:rPr>
          <w:rFonts w:ascii="Times New Roman" w:hAnsi="Times New Roman" w:cs="Times New Roman"/>
          <w:noProof/>
          <w:sz w:val="24"/>
          <w:szCs w:val="24"/>
          <w:lang w:val="en-GB" w:eastAsia="en-GB"/>
        </w:rPr>
        <mc:AlternateContent>
          <mc:Choice Requires="wps">
            <w:drawing>
              <wp:anchor distT="0" distB="0" distL="114300" distR="114300" simplePos="0" relativeHeight="251654656" behindDoc="0" locked="0" layoutInCell="1" allowOverlap="1" wp14:anchorId="0028E9FF" wp14:editId="3FEC08F3">
                <wp:simplePos x="0" y="0"/>
                <wp:positionH relativeFrom="column">
                  <wp:posOffset>723900</wp:posOffset>
                </wp:positionH>
                <wp:positionV relativeFrom="paragraph">
                  <wp:posOffset>168275</wp:posOffset>
                </wp:positionV>
                <wp:extent cx="571500" cy="0"/>
                <wp:effectExtent l="9525" t="6350" r="9525" b="12700"/>
                <wp:wrapNone/>
                <wp:docPr id="949265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AC6E7" id="Straight Arrow Connector 2" o:spid="_x0000_s1026" type="#_x0000_t32" style="position:absolute;margin-left:57pt;margin-top:13.25pt;width: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8iKQIAAFA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"/>
            </w:pict>
          </mc:Fallback>
        </mc:AlternateContent>
      </w:r>
      <w:proofErr w:type="spellStart"/>
      <w:r w:rsidRPr="0022596D">
        <w:rPr>
          <w:rFonts w:ascii="Times New Roman" w:hAnsi="Times New Roman" w:cs="Times New Roman"/>
          <w:sz w:val="24"/>
          <w:szCs w:val="24"/>
          <w:lang w:val="en-GB"/>
        </w:rPr>
        <w:t>Fiber</w:t>
      </w:r>
      <w:proofErr w:type="spellEnd"/>
      <w:r w:rsidRPr="0022596D">
        <w:rPr>
          <w:rFonts w:ascii="Times New Roman" w:hAnsi="Times New Roman" w:cs="Times New Roman"/>
          <w:sz w:val="24"/>
          <w:szCs w:val="24"/>
          <w:lang w:val="en-GB"/>
        </w:rPr>
        <w:t xml:space="preserve"> (%) = W</w:t>
      </w:r>
      <w:r w:rsidRPr="0022596D">
        <w:rPr>
          <w:rFonts w:ascii="Times New Roman" w:hAnsi="Times New Roman" w:cs="Times New Roman"/>
          <w:sz w:val="24"/>
          <w:szCs w:val="24"/>
          <w:vertAlign w:val="subscript"/>
          <w:lang w:val="en-GB"/>
        </w:rPr>
        <w:t>3</w:t>
      </w:r>
      <w:r w:rsidRPr="0022596D">
        <w:rPr>
          <w:rFonts w:ascii="Times New Roman" w:hAnsi="Times New Roman" w:cs="Times New Roman"/>
          <w:sz w:val="24"/>
          <w:szCs w:val="24"/>
          <w:lang w:val="en-GB"/>
        </w:rPr>
        <w:t>-W</w:t>
      </w:r>
      <w:r w:rsidRPr="0022596D">
        <w:rPr>
          <w:rFonts w:ascii="Times New Roman" w:hAnsi="Times New Roman" w:cs="Times New Roman"/>
          <w:sz w:val="24"/>
          <w:szCs w:val="24"/>
          <w:vertAlign w:val="subscript"/>
          <w:lang w:val="en-GB"/>
        </w:rPr>
        <w:t>1</w:t>
      </w:r>
      <w:r w:rsidRPr="0022596D">
        <w:rPr>
          <w:rFonts w:ascii="Times New Roman" w:hAnsi="Times New Roman" w:cs="Times New Roman"/>
          <w:sz w:val="24"/>
          <w:szCs w:val="24"/>
          <w:lang w:val="en-GB"/>
        </w:rPr>
        <w:t xml:space="preserve"> × 100 </w:t>
      </w:r>
    </w:p>
    <w:p w14:paraId="6A7A754A" w14:textId="77777777" w:rsidR="005B50F3" w:rsidRPr="0022596D" w:rsidRDefault="005B50F3" w:rsidP="005B50F3">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                        W</w:t>
      </w:r>
      <w:r w:rsidRPr="0022596D">
        <w:rPr>
          <w:rFonts w:ascii="Times New Roman" w:hAnsi="Times New Roman" w:cs="Times New Roman"/>
          <w:sz w:val="24"/>
          <w:szCs w:val="24"/>
          <w:vertAlign w:val="subscript"/>
          <w:lang w:val="en-GB"/>
        </w:rPr>
        <w:t>2</w:t>
      </w:r>
    </w:p>
    <w:p w14:paraId="4FAB04BD" w14:textId="6276B69A" w:rsidR="005B50F3" w:rsidRPr="0022596D" w:rsidRDefault="005B50F3" w:rsidP="005B50F3">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Where: W</w:t>
      </w:r>
      <w:r w:rsidRPr="0022596D">
        <w:rPr>
          <w:rFonts w:ascii="Times New Roman" w:hAnsi="Times New Roman" w:cs="Times New Roman"/>
          <w:sz w:val="24"/>
          <w:szCs w:val="24"/>
          <w:vertAlign w:val="subscript"/>
          <w:lang w:val="en-GB"/>
        </w:rPr>
        <w:t>1</w:t>
      </w:r>
      <w:r w:rsidR="00875CF3" w:rsidRPr="0022596D">
        <w:rPr>
          <w:rFonts w:ascii="Times New Roman" w:hAnsi="Times New Roman" w:cs="Times New Roman"/>
          <w:sz w:val="24"/>
          <w:szCs w:val="24"/>
          <w:lang w:val="en-GB"/>
        </w:rPr>
        <w:t xml:space="preserve"> is the </w:t>
      </w:r>
      <w:r w:rsidRPr="0022596D">
        <w:rPr>
          <w:rFonts w:ascii="Times New Roman" w:hAnsi="Times New Roman" w:cs="Times New Roman"/>
          <w:sz w:val="24"/>
          <w:szCs w:val="24"/>
          <w:lang w:val="en-GB"/>
        </w:rPr>
        <w:t>weight of empty crucible, W</w:t>
      </w:r>
      <w:r w:rsidRPr="0022596D">
        <w:rPr>
          <w:rFonts w:ascii="Times New Roman" w:hAnsi="Times New Roman" w:cs="Times New Roman"/>
          <w:sz w:val="24"/>
          <w:szCs w:val="24"/>
          <w:vertAlign w:val="subscript"/>
          <w:lang w:val="en-GB"/>
        </w:rPr>
        <w:t>2</w:t>
      </w:r>
      <w:r w:rsidRPr="0022596D">
        <w:rPr>
          <w:rFonts w:ascii="Times New Roman" w:hAnsi="Times New Roman" w:cs="Times New Roman"/>
          <w:sz w:val="24"/>
          <w:szCs w:val="24"/>
          <w:lang w:val="en-GB"/>
        </w:rPr>
        <w:t xml:space="preserve"> </w:t>
      </w:r>
      <w:r w:rsidR="00875CF3" w:rsidRPr="0022596D">
        <w:rPr>
          <w:rFonts w:ascii="Times New Roman" w:hAnsi="Times New Roman" w:cs="Times New Roman"/>
          <w:sz w:val="24"/>
          <w:szCs w:val="24"/>
          <w:lang w:val="en-GB"/>
        </w:rPr>
        <w:t xml:space="preserve">is the </w:t>
      </w:r>
      <w:r w:rsidRPr="0022596D">
        <w:rPr>
          <w:rFonts w:ascii="Times New Roman" w:hAnsi="Times New Roman" w:cs="Times New Roman"/>
          <w:sz w:val="24"/>
          <w:szCs w:val="24"/>
          <w:lang w:val="en-GB"/>
        </w:rPr>
        <w:t>weight of sample,</w:t>
      </w:r>
      <w:r w:rsidR="00875CF3" w:rsidRPr="0022596D">
        <w:rPr>
          <w:rFonts w:ascii="Times New Roman" w:hAnsi="Times New Roman" w:cs="Times New Roman"/>
          <w:sz w:val="24"/>
          <w:szCs w:val="24"/>
          <w:lang w:val="en-GB"/>
        </w:rPr>
        <w:t xml:space="preserve"> and </w:t>
      </w:r>
      <w:r w:rsidRPr="0022596D">
        <w:rPr>
          <w:rFonts w:ascii="Times New Roman" w:hAnsi="Times New Roman" w:cs="Times New Roman"/>
          <w:sz w:val="24"/>
          <w:szCs w:val="24"/>
          <w:lang w:val="en-GB"/>
        </w:rPr>
        <w:t>W</w:t>
      </w:r>
      <w:r w:rsidRPr="0022596D">
        <w:rPr>
          <w:rFonts w:ascii="Times New Roman" w:hAnsi="Times New Roman" w:cs="Times New Roman"/>
          <w:sz w:val="24"/>
          <w:szCs w:val="24"/>
          <w:vertAlign w:val="subscript"/>
          <w:lang w:val="en-GB"/>
        </w:rPr>
        <w:t>3</w:t>
      </w:r>
      <w:r w:rsidRPr="0022596D">
        <w:rPr>
          <w:rFonts w:ascii="Times New Roman" w:hAnsi="Times New Roman" w:cs="Times New Roman"/>
          <w:sz w:val="24"/>
          <w:szCs w:val="24"/>
          <w:lang w:val="en-GB"/>
        </w:rPr>
        <w:t xml:space="preserve"> </w:t>
      </w:r>
      <w:r w:rsidR="00875CF3" w:rsidRPr="0022596D">
        <w:rPr>
          <w:rFonts w:ascii="Times New Roman" w:hAnsi="Times New Roman" w:cs="Times New Roman"/>
          <w:sz w:val="24"/>
          <w:szCs w:val="24"/>
          <w:lang w:val="en-GB"/>
        </w:rPr>
        <w:t xml:space="preserve">is </w:t>
      </w:r>
      <w:r w:rsidRPr="0022596D">
        <w:rPr>
          <w:rFonts w:ascii="Times New Roman" w:hAnsi="Times New Roman" w:cs="Times New Roman"/>
          <w:sz w:val="24"/>
          <w:szCs w:val="24"/>
          <w:lang w:val="en-GB"/>
        </w:rPr>
        <w:t xml:space="preserve">weight of crucible with sample after </w:t>
      </w:r>
      <w:proofErr w:type="spellStart"/>
      <w:r w:rsidRPr="0022596D">
        <w:rPr>
          <w:rFonts w:ascii="Times New Roman" w:hAnsi="Times New Roman" w:cs="Times New Roman"/>
          <w:sz w:val="24"/>
          <w:szCs w:val="24"/>
          <w:lang w:val="en-GB"/>
        </w:rPr>
        <w:t>ashing</w:t>
      </w:r>
      <w:proofErr w:type="spellEnd"/>
      <w:r w:rsidRPr="0022596D">
        <w:rPr>
          <w:rFonts w:ascii="Times New Roman" w:hAnsi="Times New Roman" w:cs="Times New Roman"/>
          <w:sz w:val="24"/>
          <w:szCs w:val="24"/>
          <w:lang w:val="en-GB"/>
        </w:rPr>
        <w:t xml:space="preserve">. </w:t>
      </w:r>
    </w:p>
    <w:p w14:paraId="120B620F" w14:textId="0652C9EC" w:rsidR="005B50F3" w:rsidRPr="0022596D" w:rsidRDefault="005B50F3" w:rsidP="005B50F3">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The carbohydrate content of each sample was estimated by subtracting the combined percentages of ash, </w:t>
      </w:r>
      <w:r w:rsidR="00875CF3" w:rsidRPr="0022596D">
        <w:rPr>
          <w:rFonts w:ascii="Times New Roman" w:hAnsi="Times New Roman" w:cs="Times New Roman"/>
          <w:sz w:val="24"/>
          <w:szCs w:val="24"/>
          <w:lang w:val="en-GB"/>
        </w:rPr>
        <w:t>fibre</w:t>
      </w:r>
      <w:r w:rsidRPr="0022596D">
        <w:rPr>
          <w:rFonts w:ascii="Times New Roman" w:hAnsi="Times New Roman" w:cs="Times New Roman"/>
          <w:sz w:val="24"/>
          <w:szCs w:val="24"/>
          <w:lang w:val="en-GB"/>
        </w:rPr>
        <w:t>, protein and lipid from 100%.</w:t>
      </w:r>
    </w:p>
    <w:p w14:paraId="59BDA49A" w14:textId="77777777" w:rsidR="005B50F3" w:rsidRPr="0022596D" w:rsidRDefault="005B50F3" w:rsidP="005B50F3">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Carbohydrate (%), = 100 – [protein (%) + Moisture (%) + Ash (%) + Fibre (%) +Fat (%)].</w:t>
      </w:r>
    </w:p>
    <w:p w14:paraId="2FB506D4" w14:textId="6D83F9D1" w:rsidR="00534E40" w:rsidRPr="0022596D" w:rsidRDefault="0016170C" w:rsidP="004D2C91">
      <w:pPr>
        <w:pStyle w:val="ListParagraph"/>
        <w:numPr>
          <w:ilvl w:val="1"/>
          <w:numId w:val="5"/>
        </w:numPr>
        <w:spacing w:after="12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t xml:space="preserve"> </w:t>
      </w:r>
      <w:r w:rsidR="00534E40" w:rsidRPr="0022596D">
        <w:rPr>
          <w:rFonts w:ascii="Times New Roman" w:hAnsi="Times New Roman" w:cs="Times New Roman"/>
          <w:b/>
          <w:sz w:val="24"/>
          <w:szCs w:val="24"/>
          <w:lang w:val="en-GB"/>
        </w:rPr>
        <w:t xml:space="preserve">Quantitative </w:t>
      </w:r>
      <w:r w:rsidR="00A63EC7" w:rsidRPr="0022596D">
        <w:rPr>
          <w:rFonts w:ascii="Times New Roman" w:hAnsi="Times New Roman" w:cs="Times New Roman"/>
          <w:b/>
          <w:sz w:val="24"/>
          <w:szCs w:val="24"/>
          <w:lang w:val="en-GB"/>
        </w:rPr>
        <w:t xml:space="preserve">Determination </w:t>
      </w:r>
      <w:r w:rsidR="00534E40" w:rsidRPr="0022596D">
        <w:rPr>
          <w:rFonts w:ascii="Times New Roman" w:hAnsi="Times New Roman" w:cs="Times New Roman"/>
          <w:b/>
          <w:sz w:val="24"/>
          <w:szCs w:val="24"/>
          <w:lang w:val="en-GB"/>
        </w:rPr>
        <w:t xml:space="preserve">of </w:t>
      </w:r>
      <w:r w:rsidR="00A63EC7" w:rsidRPr="0022596D">
        <w:rPr>
          <w:rFonts w:ascii="Times New Roman" w:hAnsi="Times New Roman" w:cs="Times New Roman"/>
          <w:b/>
          <w:sz w:val="24"/>
          <w:szCs w:val="24"/>
          <w:lang w:val="en-GB"/>
        </w:rPr>
        <w:t>Phytochemicals</w:t>
      </w:r>
    </w:p>
    <w:p w14:paraId="4ED3CF7A" w14:textId="33A80A40" w:rsidR="00534E40" w:rsidRPr="0022596D" w:rsidRDefault="00AF6B07"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bCs/>
          <w:sz w:val="24"/>
          <w:szCs w:val="24"/>
          <w:lang w:val="en-GB"/>
        </w:rPr>
        <w:t>T</w:t>
      </w:r>
      <w:r w:rsidR="00534E40" w:rsidRPr="0022596D">
        <w:rPr>
          <w:rFonts w:ascii="Times New Roman" w:hAnsi="Times New Roman" w:cs="Times New Roman"/>
          <w:sz w:val="24"/>
          <w:szCs w:val="24"/>
          <w:lang w:val="en-GB"/>
        </w:rPr>
        <w:t xml:space="preserve">otal flavonoid contents were determined using the method of </w:t>
      </w:r>
      <w:proofErr w:type="spellStart"/>
      <w:r w:rsidR="00534E40" w:rsidRPr="0022596D">
        <w:rPr>
          <w:rFonts w:ascii="Times New Roman" w:hAnsi="Times New Roman" w:cs="Times New Roman"/>
          <w:sz w:val="24"/>
          <w:szCs w:val="24"/>
          <w:lang w:val="en-GB"/>
        </w:rPr>
        <w:t>Boham</w:t>
      </w:r>
      <w:proofErr w:type="spellEnd"/>
      <w:r w:rsidR="00534E40" w:rsidRPr="0022596D">
        <w:rPr>
          <w:rFonts w:ascii="Times New Roman" w:hAnsi="Times New Roman" w:cs="Times New Roman"/>
          <w:sz w:val="24"/>
          <w:szCs w:val="24"/>
          <w:lang w:val="en-GB"/>
        </w:rPr>
        <w:t xml:space="preserve"> and </w:t>
      </w:r>
      <w:proofErr w:type="spellStart"/>
      <w:r w:rsidR="00534E40" w:rsidRPr="0022596D">
        <w:rPr>
          <w:rFonts w:ascii="Times New Roman" w:hAnsi="Times New Roman" w:cs="Times New Roman"/>
          <w:sz w:val="24"/>
          <w:szCs w:val="24"/>
          <w:lang w:val="en-GB"/>
        </w:rPr>
        <w:t>Kocipai-Abyazan</w:t>
      </w:r>
      <w:proofErr w:type="spellEnd"/>
      <w:r w:rsidR="00534E40" w:rsidRPr="0022596D">
        <w:rPr>
          <w:rFonts w:ascii="Times New Roman" w:hAnsi="Times New Roman" w:cs="Times New Roman"/>
          <w:sz w:val="24"/>
          <w:szCs w:val="24"/>
          <w:lang w:val="en-GB"/>
        </w:rPr>
        <w:t xml:space="preserve"> (1974). First, 10 g of sample was extracted thrice with 100 ml each of 80% aqueous methanol at room temperature. The solution was filtered and filtrate was transferred into a crucible, evaporated to dryness and weighted to constant weight. The difference in the weight of flavonoid was expressed as percentage of the weight of sample </w:t>
      </w:r>
      <w:r w:rsidR="000712A7" w:rsidRPr="0022596D">
        <w:rPr>
          <w:rFonts w:ascii="Times New Roman" w:hAnsi="Times New Roman" w:cs="Times New Roman"/>
          <w:sz w:val="24"/>
          <w:szCs w:val="24"/>
          <w:lang w:val="en-GB"/>
        </w:rPr>
        <w:t>analysed</w:t>
      </w:r>
      <w:r w:rsidR="00534E40" w:rsidRPr="0022596D">
        <w:rPr>
          <w:rFonts w:ascii="Times New Roman" w:hAnsi="Times New Roman" w:cs="Times New Roman"/>
          <w:sz w:val="24"/>
          <w:szCs w:val="24"/>
          <w:lang w:val="en-GB"/>
        </w:rPr>
        <w:t xml:space="preserve">. </w:t>
      </w:r>
    </w:p>
    <w:p w14:paraId="2ECB5AB5" w14:textId="73FC940A" w:rsidR="00534E40" w:rsidRPr="0022596D" w:rsidRDefault="00534E40"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lastRenderedPageBreak/>
        <w:t xml:space="preserve">For determination of </w:t>
      </w:r>
      <w:r w:rsidR="00AF6B07" w:rsidRPr="0022596D">
        <w:rPr>
          <w:rFonts w:ascii="Times New Roman" w:hAnsi="Times New Roman" w:cs="Times New Roman"/>
          <w:sz w:val="24"/>
          <w:szCs w:val="24"/>
          <w:lang w:val="en-GB"/>
        </w:rPr>
        <w:t>a</w:t>
      </w:r>
      <w:r w:rsidRPr="0022596D">
        <w:rPr>
          <w:rFonts w:ascii="Times New Roman" w:hAnsi="Times New Roman" w:cs="Times New Roman"/>
          <w:sz w:val="24"/>
          <w:szCs w:val="24"/>
          <w:lang w:val="en-GB"/>
        </w:rPr>
        <w:t xml:space="preserve">lkaloid, gravimetric method of </w:t>
      </w:r>
      <w:proofErr w:type="spellStart"/>
      <w:r w:rsidRPr="0022596D">
        <w:rPr>
          <w:rFonts w:ascii="Times New Roman" w:hAnsi="Times New Roman" w:cs="Times New Roman"/>
          <w:sz w:val="24"/>
          <w:szCs w:val="24"/>
          <w:lang w:val="en-GB"/>
        </w:rPr>
        <w:t>Harbone</w:t>
      </w:r>
      <w:proofErr w:type="spellEnd"/>
      <w:r w:rsidRPr="0022596D">
        <w:rPr>
          <w:rFonts w:ascii="Times New Roman" w:hAnsi="Times New Roman" w:cs="Times New Roman"/>
          <w:sz w:val="24"/>
          <w:szCs w:val="24"/>
          <w:lang w:val="en-GB"/>
        </w:rPr>
        <w:t>, (1998) was adopted. Initially, 5 g of the sample was weighed into a 250 ml beaker and 200 ml of 10% acetic acid in ethanol was added to the sample and was allowed to stand for 4 h. After cooling, the extract was filtered and concentrated NH</w:t>
      </w:r>
      <w:r w:rsidRPr="0022596D">
        <w:rPr>
          <w:rFonts w:ascii="Times New Roman" w:hAnsi="Times New Roman" w:cs="Times New Roman"/>
          <w:sz w:val="24"/>
          <w:szCs w:val="24"/>
          <w:vertAlign w:val="subscript"/>
          <w:lang w:val="en-GB"/>
        </w:rPr>
        <w:t>4</w:t>
      </w:r>
      <w:r w:rsidRPr="0022596D">
        <w:rPr>
          <w:rFonts w:ascii="Times New Roman" w:hAnsi="Times New Roman" w:cs="Times New Roman"/>
          <w:sz w:val="24"/>
          <w:szCs w:val="24"/>
          <w:lang w:val="en-GB"/>
        </w:rPr>
        <w:t>OH was added drop wise to the extract until the preparation is completed. It was allowed to settled, filtered and washed with 1% NH</w:t>
      </w:r>
      <w:r w:rsidRPr="0022596D">
        <w:rPr>
          <w:rFonts w:ascii="Times New Roman" w:hAnsi="Times New Roman" w:cs="Times New Roman"/>
          <w:sz w:val="24"/>
          <w:szCs w:val="24"/>
          <w:vertAlign w:val="subscript"/>
          <w:lang w:val="en-GB"/>
        </w:rPr>
        <w:t>4</w:t>
      </w:r>
      <w:r w:rsidRPr="0022596D">
        <w:rPr>
          <w:rFonts w:ascii="Times New Roman" w:hAnsi="Times New Roman" w:cs="Times New Roman"/>
          <w:sz w:val="24"/>
          <w:szCs w:val="24"/>
          <w:lang w:val="en-GB"/>
        </w:rPr>
        <w:t xml:space="preserve">OH solution. The precipitate in the filter paper was dried at 60ºC for 30 min and was reweighed. </w:t>
      </w:r>
    </w:p>
    <w:p w14:paraId="4A638DFF" w14:textId="5FF406DC" w:rsidR="00534E40" w:rsidRPr="0022596D" w:rsidRDefault="00534E40"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Saponins were determined according to gravimetric method of AOAC (1990) using </w:t>
      </w:r>
      <w:r w:rsidR="00A63EC7" w:rsidRPr="0022596D">
        <w:rPr>
          <w:rFonts w:ascii="Times New Roman" w:hAnsi="Times New Roman" w:cs="Times New Roman"/>
          <w:sz w:val="24"/>
          <w:szCs w:val="24"/>
          <w:lang w:val="en-GB"/>
        </w:rPr>
        <w:t>Soxhlet</w:t>
      </w:r>
      <w:r w:rsidRPr="0022596D">
        <w:rPr>
          <w:rFonts w:ascii="Times New Roman" w:hAnsi="Times New Roman" w:cs="Times New Roman"/>
          <w:sz w:val="24"/>
          <w:szCs w:val="24"/>
          <w:lang w:val="en-GB"/>
        </w:rPr>
        <w:t xml:space="preserve"> extractor and two different organic solvents for the extraction purpose. Initially, 2 g of the sample was weighed into a thimble and inserted into </w:t>
      </w:r>
      <w:r w:rsidR="00A63EC7" w:rsidRPr="0022596D">
        <w:rPr>
          <w:rFonts w:ascii="Times New Roman" w:hAnsi="Times New Roman" w:cs="Times New Roman"/>
          <w:sz w:val="24"/>
          <w:szCs w:val="24"/>
          <w:lang w:val="en-GB"/>
        </w:rPr>
        <w:t>Soxhlet</w:t>
      </w:r>
      <w:r w:rsidRPr="0022596D">
        <w:rPr>
          <w:rFonts w:ascii="Times New Roman" w:hAnsi="Times New Roman" w:cs="Times New Roman"/>
          <w:sz w:val="24"/>
          <w:szCs w:val="24"/>
          <w:lang w:val="en-GB"/>
        </w:rPr>
        <w:t xml:space="preserve"> extractor. The extraction was conducted using acetone in a 250 ml bottom flask for 3 hours, and then additional weighed 250 ml flask with methanol was fitted to the same extractor</w:t>
      </w:r>
      <w:r w:rsidR="006F235D"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where the extraction </w:t>
      </w:r>
      <w:r w:rsidR="00A63EC7" w:rsidRPr="0022596D">
        <w:rPr>
          <w:rFonts w:ascii="Times New Roman" w:hAnsi="Times New Roman" w:cs="Times New Roman"/>
          <w:sz w:val="24"/>
          <w:szCs w:val="24"/>
          <w:lang w:val="en-GB"/>
        </w:rPr>
        <w:t>continues</w:t>
      </w:r>
      <w:r w:rsidRPr="0022596D">
        <w:rPr>
          <w:rFonts w:ascii="Times New Roman" w:hAnsi="Times New Roman" w:cs="Times New Roman"/>
          <w:sz w:val="24"/>
          <w:szCs w:val="24"/>
          <w:lang w:val="en-GB"/>
        </w:rPr>
        <w:t xml:space="preserve"> for another 3 h. After the second extraction, methanol was recovered through distillation, while the flask was oven-dried in order to remove the remaining solvent in the flask. Finally, the flask was cooled in a desiccator and then weighed. </w:t>
      </w:r>
    </w:p>
    <w:p w14:paraId="684B4AF9" w14:textId="2FB8096E" w:rsidR="00534E40" w:rsidRPr="0022596D" w:rsidRDefault="00534E40"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Determination of tannin content was carried out spectrophotometrically using </w:t>
      </w:r>
      <w:proofErr w:type="spellStart"/>
      <w:r w:rsidRPr="0022596D">
        <w:rPr>
          <w:rFonts w:ascii="Times New Roman" w:hAnsi="Times New Roman" w:cs="Times New Roman"/>
          <w:sz w:val="24"/>
          <w:szCs w:val="24"/>
          <w:lang w:val="en-GB"/>
        </w:rPr>
        <w:t>Folin</w:t>
      </w:r>
      <w:proofErr w:type="spellEnd"/>
      <w:r w:rsidRPr="0022596D">
        <w:rPr>
          <w:rFonts w:ascii="Times New Roman" w:hAnsi="Times New Roman" w:cs="Times New Roman"/>
          <w:sz w:val="24"/>
          <w:szCs w:val="24"/>
          <w:lang w:val="en-GB"/>
        </w:rPr>
        <w:t xml:space="preserve">-Denis’s method as described by Pearson (1976). A fine powdered sample that passes through a sieve of 1 mm diameter was used. Extraction of tannins was carried out by weighing 400 mg of the powdered sample into conical flask, followed by addition of 40 ml diethyl ether containing 1% acetic acid (v/v), it was then mixed in order to remove any colorant material. After, 5 minutes the supernatant was gently cast-off and 70% aqueous acetone was added and wrapped with cotton wool plug and stirred for 2 h using electric shaker for proper extraction. Thereafter, it was filtered using Whatman filter paper and kept at 4ºC for further analysis. </w:t>
      </w:r>
    </w:p>
    <w:p w14:paraId="2B881C68" w14:textId="0C7D88F6" w:rsidR="00534E40" w:rsidRPr="0022596D" w:rsidRDefault="00534E40"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Glycoside determination was carried out using alkaline picrate method of </w:t>
      </w:r>
      <w:proofErr w:type="spellStart"/>
      <w:r w:rsidRPr="0022596D">
        <w:rPr>
          <w:rFonts w:ascii="Times New Roman" w:hAnsi="Times New Roman" w:cs="Times New Roman"/>
          <w:sz w:val="24"/>
          <w:szCs w:val="24"/>
          <w:lang w:val="en-GB"/>
        </w:rPr>
        <w:t>Onwuka</w:t>
      </w:r>
      <w:proofErr w:type="spellEnd"/>
      <w:r w:rsidRPr="0022596D">
        <w:rPr>
          <w:rFonts w:ascii="Times New Roman" w:hAnsi="Times New Roman" w:cs="Times New Roman"/>
          <w:sz w:val="24"/>
          <w:szCs w:val="24"/>
          <w:lang w:val="en-GB"/>
        </w:rPr>
        <w:t xml:space="preserve"> (2005). About 5 g of sample was dissolved in 50 ml of distilled water and allowed to stay overnight and then filtered. For this, different standard concentrations of potassium cyanide (KCN) solution containing 0.1 to 1.0 mg/ml cyanide were formed. Subsequently, 1 ml of the sample filtrate and standard KCN solution was pipetted in test tubes; followed by addition of 4 ml of alkaline picrate solution. It was incubated for 15 minutes in water bath and after </w:t>
      </w:r>
      <w:r w:rsidR="00E326CE" w:rsidRPr="0022596D">
        <w:rPr>
          <w:rFonts w:ascii="Times New Roman" w:hAnsi="Times New Roman" w:cs="Times New Roman"/>
          <w:sz w:val="24"/>
          <w:szCs w:val="24"/>
          <w:lang w:val="en-GB"/>
        </w:rPr>
        <w:t>colour</w:t>
      </w:r>
      <w:r w:rsidRPr="0022596D">
        <w:rPr>
          <w:rFonts w:ascii="Times New Roman" w:hAnsi="Times New Roman" w:cs="Times New Roman"/>
          <w:sz w:val="24"/>
          <w:szCs w:val="24"/>
          <w:lang w:val="en-GB"/>
        </w:rPr>
        <w:t xml:space="preserve"> change; absorbance was read at 490 nm against a blank which contains simply 1 ml of distilled water and 4 ml of alkaline picrate solution. The cyanide content was extrapolated from the cyanide standard curve.</w:t>
      </w:r>
    </w:p>
    <w:p w14:paraId="586470B4" w14:textId="0A4A4BBB" w:rsidR="00E54B66" w:rsidRPr="0022596D" w:rsidRDefault="003D0B45" w:rsidP="004D2C91">
      <w:pPr>
        <w:pStyle w:val="ListParagraph"/>
        <w:numPr>
          <w:ilvl w:val="1"/>
          <w:numId w:val="5"/>
        </w:num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b/>
          <w:sz w:val="24"/>
          <w:szCs w:val="24"/>
          <w:lang w:val="en-GB"/>
        </w:rPr>
        <w:lastRenderedPageBreak/>
        <w:t xml:space="preserve"> </w:t>
      </w:r>
      <w:r w:rsidR="00E54B66" w:rsidRPr="0022596D">
        <w:rPr>
          <w:rFonts w:ascii="Times New Roman" w:hAnsi="Times New Roman" w:cs="Times New Roman"/>
          <w:b/>
          <w:sz w:val="24"/>
          <w:szCs w:val="24"/>
          <w:lang w:val="en-GB"/>
        </w:rPr>
        <w:t>Antioxidant</w:t>
      </w:r>
      <w:r w:rsidR="00E54B66" w:rsidRPr="0022596D">
        <w:rPr>
          <w:rFonts w:ascii="Times New Roman" w:hAnsi="Times New Roman" w:cs="Times New Roman"/>
          <w:sz w:val="24"/>
          <w:szCs w:val="24"/>
          <w:lang w:val="en-GB"/>
        </w:rPr>
        <w:t xml:space="preserve"> </w:t>
      </w:r>
      <w:r w:rsidR="00E54B66" w:rsidRPr="0022596D">
        <w:rPr>
          <w:rFonts w:ascii="Times New Roman" w:hAnsi="Times New Roman" w:cs="Times New Roman"/>
          <w:b/>
          <w:sz w:val="24"/>
          <w:szCs w:val="24"/>
          <w:lang w:val="en-GB"/>
        </w:rPr>
        <w:t>Vitamins</w:t>
      </w:r>
    </w:p>
    <w:p w14:paraId="2044852E" w14:textId="17C3A706" w:rsidR="00E54B66" w:rsidRPr="0022596D" w:rsidRDefault="00E54B66" w:rsidP="004D2C91">
      <w:pPr>
        <w:pStyle w:val="NoSpacing"/>
        <w:spacing w:line="360" w:lineRule="auto"/>
        <w:jc w:val="both"/>
        <w:rPr>
          <w:rFonts w:ascii="Times New Roman" w:eastAsiaTheme="minorHAnsi" w:hAnsi="Times New Roman" w:cs="Times New Roman"/>
          <w:sz w:val="24"/>
          <w:szCs w:val="24"/>
          <w:lang w:val="en-GB"/>
        </w:rPr>
      </w:pPr>
      <w:r w:rsidRPr="0022596D">
        <w:rPr>
          <w:rFonts w:ascii="Times New Roman" w:eastAsiaTheme="minorHAnsi" w:hAnsi="Times New Roman" w:cs="Times New Roman"/>
          <w:sz w:val="24"/>
          <w:szCs w:val="24"/>
          <w:lang w:val="en-GB"/>
        </w:rPr>
        <w:t xml:space="preserve">Method of Bassey </w:t>
      </w:r>
      <w:r w:rsidR="00682566" w:rsidRPr="0022596D">
        <w:rPr>
          <w:rFonts w:ascii="Times New Roman" w:eastAsiaTheme="minorHAnsi" w:hAnsi="Times New Roman" w:cs="Times New Roman"/>
          <w:i/>
          <w:iCs/>
          <w:sz w:val="24"/>
          <w:szCs w:val="24"/>
          <w:lang w:val="en-GB"/>
        </w:rPr>
        <w:t>et al</w:t>
      </w:r>
      <w:r w:rsidRPr="0022596D">
        <w:rPr>
          <w:rFonts w:ascii="Times New Roman" w:eastAsiaTheme="minorHAnsi" w:hAnsi="Times New Roman" w:cs="Times New Roman"/>
          <w:sz w:val="24"/>
          <w:szCs w:val="24"/>
          <w:lang w:val="en-GB"/>
        </w:rPr>
        <w:t xml:space="preserve">. (1946) was used for determination of vitamin A in the samples, while vitamins C and E was estimated according to the method of Baker and Frank’s (1968). Vitamin A content of the sample was determined by dissolving 0.5 g of sample in 10 ml of distilled water, allowed to stand for 1 hour, filtered using Whatman filter paper, shaken thoroughly and centrifuged for 10 minutes at 2000 rpm. Thereafter, 1 ml of supernatant and the segment containing petroleum ether solution were separately read spectrophotometrically at 450 nm. For vitamin C, 0.5 g of samples were dissolved in 10 ml of distilled water, incubated at room temperature for 30 minutes, filtered and centrifuged for 10 minutes at 2000 rpm. The absorbance was measured at 700 nm. Likewise, for vitamin E determination, 0.5g of each sample was dissolved in 10 ml of distilled water, and incubated at room temperature for 30 minutes. The solution was then filtered and thereafter, 0.5 ml was </w:t>
      </w:r>
      <w:r w:rsidR="008D4EEE" w:rsidRPr="0022596D">
        <w:rPr>
          <w:rFonts w:ascii="Times New Roman" w:eastAsiaTheme="minorHAnsi" w:hAnsi="Times New Roman" w:cs="Times New Roman"/>
          <w:sz w:val="24"/>
          <w:szCs w:val="24"/>
          <w:lang w:val="en-GB"/>
        </w:rPr>
        <w:t>transferred</w:t>
      </w:r>
      <w:r w:rsidRPr="0022596D">
        <w:rPr>
          <w:rFonts w:ascii="Times New Roman" w:eastAsiaTheme="minorHAnsi" w:hAnsi="Times New Roman" w:cs="Times New Roman"/>
          <w:sz w:val="24"/>
          <w:szCs w:val="24"/>
          <w:lang w:val="en-GB"/>
        </w:rPr>
        <w:t xml:space="preserve"> into clean test tube. Subsequently, 0.5 ml of ethanol was added and </w:t>
      </w:r>
      <w:r w:rsidR="008D4EEE" w:rsidRPr="0022596D">
        <w:rPr>
          <w:rFonts w:ascii="Times New Roman" w:eastAsiaTheme="minorHAnsi" w:hAnsi="Times New Roman" w:cs="Times New Roman"/>
          <w:sz w:val="24"/>
          <w:szCs w:val="24"/>
          <w:lang w:val="en-GB"/>
        </w:rPr>
        <w:t xml:space="preserve">vortexed </w:t>
      </w:r>
      <w:r w:rsidRPr="0022596D">
        <w:rPr>
          <w:rFonts w:ascii="Times New Roman" w:eastAsiaTheme="minorHAnsi" w:hAnsi="Times New Roman" w:cs="Times New Roman"/>
          <w:sz w:val="24"/>
          <w:szCs w:val="24"/>
          <w:lang w:val="en-GB"/>
        </w:rPr>
        <w:t xml:space="preserve">for 1 minute. Then, </w:t>
      </w:r>
      <w:proofErr w:type="spellStart"/>
      <w:r w:rsidRPr="0022596D">
        <w:rPr>
          <w:rFonts w:ascii="Times New Roman" w:eastAsiaTheme="minorHAnsi" w:hAnsi="Times New Roman" w:cs="Times New Roman"/>
          <w:sz w:val="24"/>
          <w:szCs w:val="24"/>
          <w:lang w:val="en-GB"/>
        </w:rPr>
        <w:t>xylen</w:t>
      </w:r>
      <w:proofErr w:type="spellEnd"/>
      <w:r w:rsidRPr="0022596D">
        <w:rPr>
          <w:rFonts w:ascii="Times New Roman" w:eastAsiaTheme="minorHAnsi" w:hAnsi="Times New Roman" w:cs="Times New Roman"/>
          <w:sz w:val="24"/>
          <w:szCs w:val="24"/>
          <w:lang w:val="en-GB"/>
        </w:rPr>
        <w:t xml:space="preserve"> of 3ml was introduced and shaken for another 1 minute and centrifuged at 2000 rpm for 10 minutes, and then incubated for 3 minutes. The absorbance was spectrophotometrically measured at 539 nm.</w:t>
      </w:r>
    </w:p>
    <w:p w14:paraId="3210AA75" w14:textId="373BDE74" w:rsidR="00364E5F" w:rsidRPr="0022596D" w:rsidRDefault="003D0B45" w:rsidP="004D2C91">
      <w:pPr>
        <w:pStyle w:val="ListParagraph"/>
        <w:numPr>
          <w:ilvl w:val="1"/>
          <w:numId w:val="5"/>
        </w:numPr>
        <w:spacing w:before="120" w:after="12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t xml:space="preserve"> </w:t>
      </w:r>
      <w:r w:rsidR="00E54B66" w:rsidRPr="0022596D">
        <w:rPr>
          <w:rFonts w:ascii="Times New Roman" w:hAnsi="Times New Roman" w:cs="Times New Roman"/>
          <w:b/>
          <w:sz w:val="24"/>
          <w:szCs w:val="24"/>
          <w:lang w:val="en-GB"/>
        </w:rPr>
        <w:t xml:space="preserve">Antioxidant </w:t>
      </w:r>
      <w:r w:rsidRPr="0022596D">
        <w:rPr>
          <w:rFonts w:ascii="Times New Roman" w:hAnsi="Times New Roman" w:cs="Times New Roman"/>
          <w:b/>
          <w:sz w:val="24"/>
          <w:szCs w:val="24"/>
          <w:lang w:val="en-GB"/>
        </w:rPr>
        <w:t xml:space="preserve">Activity </w:t>
      </w:r>
    </w:p>
    <w:p w14:paraId="3B71826A" w14:textId="77777777" w:rsidR="005E260A" w:rsidRPr="0022596D" w:rsidRDefault="00A36E81"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The </w:t>
      </w:r>
      <w:proofErr w:type="spellStart"/>
      <w:r w:rsidRPr="0022596D">
        <w:rPr>
          <w:rFonts w:ascii="Times New Roman" w:hAnsi="Times New Roman" w:cs="Times New Roman"/>
          <w:sz w:val="24"/>
          <w:szCs w:val="24"/>
          <w:lang w:val="en-GB"/>
        </w:rPr>
        <w:t>thiobarbituric</w:t>
      </w:r>
      <w:proofErr w:type="spellEnd"/>
      <w:r w:rsidRPr="0022596D">
        <w:rPr>
          <w:rFonts w:ascii="Times New Roman" w:hAnsi="Times New Roman" w:cs="Times New Roman"/>
          <w:sz w:val="24"/>
          <w:szCs w:val="24"/>
          <w:lang w:val="en-GB"/>
        </w:rPr>
        <w:t xml:space="preserve"> acid (TBA) assay is usually used to estimate the </w:t>
      </w:r>
      <w:proofErr w:type="spellStart"/>
      <w:r w:rsidRPr="0022596D">
        <w:rPr>
          <w:rFonts w:ascii="Times New Roman" w:hAnsi="Times New Roman" w:cs="Times New Roman"/>
          <w:sz w:val="24"/>
          <w:szCs w:val="24"/>
          <w:lang w:val="en-GB"/>
        </w:rPr>
        <w:t>thiobarbituric</w:t>
      </w:r>
      <w:proofErr w:type="spellEnd"/>
      <w:r w:rsidRPr="0022596D">
        <w:rPr>
          <w:rFonts w:ascii="Times New Roman" w:hAnsi="Times New Roman" w:cs="Times New Roman"/>
          <w:sz w:val="24"/>
          <w:szCs w:val="24"/>
          <w:lang w:val="en-GB"/>
        </w:rPr>
        <w:t xml:space="preserve"> acid-reactive substances (TBARS) of lipid oxidation in several plant and food constituents. The TBA assay was done according to the method of </w:t>
      </w:r>
      <w:r w:rsidRPr="0022596D">
        <w:rPr>
          <w:rStyle w:val="element-citation"/>
          <w:rFonts w:ascii="Times New Roman" w:hAnsi="Times New Roman" w:cs="Times New Roman"/>
          <w:sz w:val="24"/>
          <w:szCs w:val="24"/>
          <w:lang w:val="en-GB"/>
        </w:rPr>
        <w:t>Du and Bramlage</w:t>
      </w:r>
      <w:r w:rsidRPr="0022596D">
        <w:rPr>
          <w:rFonts w:ascii="Times New Roman" w:hAnsi="Times New Roman" w:cs="Times New Roman"/>
          <w:sz w:val="24"/>
          <w:szCs w:val="24"/>
          <w:lang w:val="en-GB"/>
        </w:rPr>
        <w:t xml:space="preserve"> (1992). </w:t>
      </w:r>
      <w:proofErr w:type="spellStart"/>
      <w:r w:rsidRPr="0022596D">
        <w:rPr>
          <w:rFonts w:ascii="Times New Roman" w:hAnsi="Times New Roman" w:cs="Times New Roman"/>
          <w:sz w:val="24"/>
          <w:szCs w:val="24"/>
          <w:lang w:val="en-GB"/>
        </w:rPr>
        <w:t>Thiobarbituric</w:t>
      </w:r>
      <w:proofErr w:type="spellEnd"/>
      <w:r w:rsidRPr="0022596D">
        <w:rPr>
          <w:rFonts w:ascii="Times New Roman" w:hAnsi="Times New Roman" w:cs="Times New Roman"/>
          <w:sz w:val="24"/>
          <w:szCs w:val="24"/>
          <w:lang w:val="en-GB"/>
        </w:rPr>
        <w:t xml:space="preserve"> acid react with malondialdehyde (MDA) which is a product of lipid oxidation to produce a red fluorescent 1:2 MDA/TBA compound with extreme absorbance at 532nm. Measurement of MDA content in samples is an indication of the antioxidant capacity of the onion and garlic. Therefore, the MDA levels in the samples were calculated using the </w:t>
      </w:r>
      <w:proofErr w:type="spellStart"/>
      <w:r w:rsidRPr="0022596D">
        <w:rPr>
          <w:rFonts w:ascii="Times New Roman" w:hAnsi="Times New Roman" w:cs="Times New Roman"/>
          <w:sz w:val="24"/>
          <w:szCs w:val="24"/>
          <w:lang w:val="en-GB"/>
        </w:rPr>
        <w:t>formular</w:t>
      </w:r>
      <w:proofErr w:type="spellEnd"/>
      <w:r w:rsidRPr="0022596D">
        <w:rPr>
          <w:rFonts w:ascii="Times New Roman" w:hAnsi="Times New Roman" w:cs="Times New Roman"/>
          <w:sz w:val="24"/>
          <w:szCs w:val="24"/>
          <w:lang w:val="en-GB"/>
        </w:rPr>
        <w:t xml:space="preserve">: </w:t>
      </w:r>
    </w:p>
    <w:p w14:paraId="295529F4" w14:textId="37CF9E96" w:rsidR="00A36E81" w:rsidRPr="0022596D" w:rsidRDefault="00A36E81"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MDA conc. (mM/g) = </w:t>
      </w:r>
    </w:p>
    <w:p w14:paraId="433748BC" w14:textId="77777777" w:rsidR="00A36E81" w:rsidRPr="0022596D" w:rsidRDefault="00A36E81" w:rsidP="004D2C91">
      <w:pPr>
        <w:spacing w:after="0" w:line="360" w:lineRule="auto"/>
        <w:jc w:val="both"/>
        <w:rPr>
          <w:rFonts w:ascii="Times New Roman" w:hAnsi="Times New Roman" w:cs="Times New Roman"/>
          <w:sz w:val="24"/>
          <w:szCs w:val="24"/>
          <w:lang w:val="en-GB"/>
        </w:rPr>
      </w:pPr>
      <w:r w:rsidRPr="0022596D">
        <w:rPr>
          <w:rFonts w:ascii="Times New Roman" w:hAnsi="Times New Roman" w:cs="Times New Roman"/>
          <w:noProof/>
          <w:sz w:val="24"/>
          <w:szCs w:val="24"/>
          <w:lang w:val="en-GB" w:eastAsia="en-GB"/>
        </w:rPr>
        <mc:AlternateContent>
          <mc:Choice Requires="wps">
            <w:drawing>
              <wp:anchor distT="0" distB="0" distL="114300" distR="114300" simplePos="0" relativeHeight="251664896" behindDoc="0" locked="0" layoutInCell="1" allowOverlap="1" wp14:anchorId="60F38949" wp14:editId="3F155C65">
                <wp:simplePos x="0" y="0"/>
                <wp:positionH relativeFrom="column">
                  <wp:posOffset>-6350</wp:posOffset>
                </wp:positionH>
                <wp:positionV relativeFrom="paragraph">
                  <wp:posOffset>179070</wp:posOffset>
                </wp:positionV>
                <wp:extent cx="5711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11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CDDBDE" id="Straight Connector 1"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4.1pt" to="449.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" strokecolor="black [3213]"/>
            </w:pict>
          </mc:Fallback>
        </mc:AlternateContent>
      </w:r>
      <w:r w:rsidRPr="0022596D">
        <w:rPr>
          <w:rFonts w:ascii="Times New Roman" w:hAnsi="Times New Roman" w:cs="Times New Roman"/>
          <w:sz w:val="24"/>
          <w:szCs w:val="24"/>
          <w:lang w:val="en-GB"/>
        </w:rPr>
        <w:t xml:space="preserve">                          </w:t>
      </w:r>
      <w:bookmarkStart w:id="3" w:name="_Hlk186669132"/>
      <w:r w:rsidRPr="0022596D">
        <w:rPr>
          <w:rFonts w:ascii="Times New Roman" w:hAnsi="Times New Roman" w:cs="Times New Roman"/>
          <w:sz w:val="24"/>
          <w:szCs w:val="24"/>
          <w:lang w:val="en-GB"/>
        </w:rPr>
        <w:t>Absorbance of test x Assay volume (1.5ml) x 10</w:t>
      </w:r>
      <w:r w:rsidRPr="0022596D">
        <w:rPr>
          <w:rFonts w:ascii="Times New Roman" w:hAnsi="Times New Roman" w:cs="Times New Roman"/>
          <w:sz w:val="24"/>
          <w:szCs w:val="24"/>
          <w:vertAlign w:val="superscript"/>
          <w:lang w:val="en-GB"/>
        </w:rPr>
        <w:t>3</w:t>
      </w:r>
      <w:r w:rsidRPr="0022596D">
        <w:rPr>
          <w:rFonts w:ascii="Times New Roman" w:hAnsi="Times New Roman" w:cs="Times New Roman"/>
          <w:sz w:val="24"/>
          <w:szCs w:val="24"/>
          <w:lang w:val="en-GB"/>
        </w:rPr>
        <w:t xml:space="preserve"> </w:t>
      </w:r>
      <w:bookmarkEnd w:id="3"/>
    </w:p>
    <w:p w14:paraId="3AEE3EFF" w14:textId="77777777" w:rsidR="00A36E81" w:rsidRPr="0022596D" w:rsidRDefault="00A36E81" w:rsidP="004D2C91">
      <w:pPr>
        <w:spacing w:after="0" w:line="360" w:lineRule="auto"/>
        <w:jc w:val="both"/>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Molar extinction coefficient (1.56x10</w:t>
      </w:r>
      <w:r w:rsidRPr="0022596D">
        <w:rPr>
          <w:rFonts w:ascii="Times New Roman" w:hAnsi="Times New Roman" w:cs="Times New Roman"/>
          <w:sz w:val="24"/>
          <w:szCs w:val="24"/>
          <w:vertAlign w:val="superscript"/>
          <w:lang w:val="en-GB"/>
        </w:rPr>
        <w:t>5</w:t>
      </w:r>
      <w:r w:rsidRPr="0022596D">
        <w:rPr>
          <w:rFonts w:ascii="Times New Roman" w:hAnsi="Times New Roman" w:cs="Times New Roman"/>
          <w:sz w:val="24"/>
          <w:szCs w:val="24"/>
          <w:lang w:val="en-GB"/>
        </w:rPr>
        <w:t>) x Weight of substance (g) x sample volume (0.5)</w:t>
      </w:r>
    </w:p>
    <w:p w14:paraId="2D2145B9" w14:textId="46FC02E2" w:rsidR="00A059E6" w:rsidRPr="0022596D" w:rsidRDefault="00A059E6" w:rsidP="00CF1721">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The 2,2-diphenyl-1-picrylhydrazyl (DPPH) scavenging </w:t>
      </w:r>
      <w:r w:rsidR="00E54B66" w:rsidRPr="0022596D">
        <w:rPr>
          <w:rFonts w:ascii="Times New Roman" w:hAnsi="Times New Roman" w:cs="Times New Roman"/>
          <w:sz w:val="24"/>
          <w:szCs w:val="24"/>
          <w:lang w:val="en-GB"/>
        </w:rPr>
        <w:t>activity of the samples was assessed by initially preparing the stock solution as 40 mg was dissolved in 100 ml of methanol which was stored at -</w:t>
      </w:r>
      <w:smartTag w:uri="urn:schemas-microsoft-com:office:smarttags" w:element="metricconverter">
        <w:smartTagPr>
          <w:attr w:name="ProductID" w:val="20°C"/>
        </w:smartTagPr>
        <w:r w:rsidR="00E54B66" w:rsidRPr="0022596D">
          <w:rPr>
            <w:rFonts w:ascii="Times New Roman" w:hAnsi="Times New Roman" w:cs="Times New Roman"/>
            <w:sz w:val="24"/>
            <w:szCs w:val="24"/>
            <w:lang w:val="en-GB"/>
          </w:rPr>
          <w:t>20°C</w:t>
        </w:r>
      </w:smartTag>
      <w:r w:rsidR="00E54B66" w:rsidRPr="0022596D">
        <w:rPr>
          <w:rFonts w:ascii="Times New Roman" w:hAnsi="Times New Roman" w:cs="Times New Roman"/>
          <w:sz w:val="24"/>
          <w:szCs w:val="24"/>
          <w:lang w:val="en-GB"/>
        </w:rPr>
        <w:t xml:space="preserve">. Absorbance of 1.0 ± 0.01 units was obtained by mixed 350mL of the stock </w:t>
      </w:r>
      <w:r w:rsidR="00E54B66" w:rsidRPr="0022596D">
        <w:rPr>
          <w:rFonts w:ascii="Times New Roman" w:hAnsi="Times New Roman" w:cs="Times New Roman"/>
          <w:sz w:val="24"/>
          <w:szCs w:val="24"/>
          <w:lang w:val="en-GB"/>
        </w:rPr>
        <w:lastRenderedPageBreak/>
        <w:t xml:space="preserve">solution with 350 mL methanol by using spectrophotometer (Epoch, </w:t>
      </w:r>
      <w:proofErr w:type="spellStart"/>
      <w:r w:rsidR="00E54B66" w:rsidRPr="0022596D">
        <w:rPr>
          <w:rFonts w:ascii="Times New Roman" w:hAnsi="Times New Roman" w:cs="Times New Roman"/>
          <w:sz w:val="24"/>
          <w:szCs w:val="24"/>
          <w:lang w:val="en-GB"/>
        </w:rPr>
        <w:t>Biotek</w:t>
      </w:r>
      <w:proofErr w:type="spellEnd"/>
      <w:r w:rsidR="00E54B66" w:rsidRPr="0022596D">
        <w:rPr>
          <w:rFonts w:ascii="Times New Roman" w:hAnsi="Times New Roman" w:cs="Times New Roman"/>
          <w:sz w:val="24"/>
          <w:szCs w:val="24"/>
          <w:lang w:val="en-GB"/>
        </w:rPr>
        <w:t xml:space="preserve">, USA) at 517 nm wavelength. Subsequently, about 100 </w:t>
      </w:r>
      <w:proofErr w:type="spellStart"/>
      <w:r w:rsidR="00E54B66" w:rsidRPr="0022596D">
        <w:rPr>
          <w:rFonts w:ascii="Times New Roman" w:hAnsi="Times New Roman" w:cs="Times New Roman"/>
          <w:sz w:val="24"/>
          <w:szCs w:val="24"/>
          <w:lang w:val="en-GB"/>
        </w:rPr>
        <w:t>μL</w:t>
      </w:r>
      <w:proofErr w:type="spellEnd"/>
      <w:r w:rsidR="00E54B66" w:rsidRPr="0022596D">
        <w:rPr>
          <w:rFonts w:ascii="Times New Roman" w:hAnsi="Times New Roman" w:cs="Times New Roman"/>
          <w:sz w:val="24"/>
          <w:szCs w:val="24"/>
          <w:lang w:val="en-GB"/>
        </w:rPr>
        <w:t xml:space="preserve"> onions and garlic extracts with 1 ml methanolic DPPH solution was prepared were kept 2 hours for scavenging reaction in the dark</w:t>
      </w:r>
      <w:r w:rsidRPr="0022596D">
        <w:rPr>
          <w:rFonts w:ascii="Times New Roman" w:hAnsi="Times New Roman" w:cs="Times New Roman"/>
          <w:sz w:val="24"/>
          <w:szCs w:val="24"/>
          <w:lang w:val="en-GB"/>
        </w:rPr>
        <w:t xml:space="preserve"> (</w:t>
      </w:r>
      <w:proofErr w:type="spellStart"/>
      <w:r w:rsidRPr="0022596D">
        <w:rPr>
          <w:rFonts w:ascii="Times New Roman" w:hAnsi="Times New Roman" w:cs="Times New Roman"/>
          <w:sz w:val="24"/>
          <w:szCs w:val="24"/>
          <w:lang w:val="en-GB"/>
        </w:rPr>
        <w:t>Alyaqoubi</w:t>
      </w:r>
      <w:proofErr w:type="spellEnd"/>
      <w:r w:rsidRPr="0022596D">
        <w:rPr>
          <w:rFonts w:ascii="Times New Roman" w:hAnsi="Times New Roman" w:cs="Times New Roman"/>
          <w:sz w:val="24"/>
          <w:szCs w:val="24"/>
          <w:lang w:val="en-GB"/>
        </w:rPr>
        <w:t xml:space="preserve"> </w:t>
      </w:r>
      <w:r w:rsidR="00682566" w:rsidRPr="0022596D">
        <w:rPr>
          <w:rFonts w:ascii="Times New Roman" w:hAnsi="Times New Roman" w:cs="Times New Roman"/>
          <w:i/>
          <w:iCs/>
          <w:sz w:val="24"/>
          <w:szCs w:val="24"/>
          <w:lang w:val="en-GB"/>
        </w:rPr>
        <w:t>et al</w:t>
      </w:r>
      <w:r w:rsidRPr="0022596D">
        <w:rPr>
          <w:rFonts w:ascii="Times New Roman" w:hAnsi="Times New Roman" w:cs="Times New Roman"/>
          <w:sz w:val="24"/>
          <w:szCs w:val="24"/>
          <w:lang w:val="en-GB"/>
        </w:rPr>
        <w:t>., 2014)</w:t>
      </w:r>
      <w:r w:rsidR="00E54B66"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t>
      </w:r>
      <w:r w:rsidR="00E54B66" w:rsidRPr="0022596D">
        <w:rPr>
          <w:rFonts w:ascii="Times New Roman" w:hAnsi="Times New Roman" w:cs="Times New Roman"/>
          <w:sz w:val="24"/>
          <w:szCs w:val="24"/>
          <w:lang w:val="en-GB"/>
        </w:rPr>
        <w:t xml:space="preserve">The percentage of DPPH scavenging activity was calculated using the </w:t>
      </w:r>
      <w:proofErr w:type="spellStart"/>
      <w:r w:rsidR="00E54B66" w:rsidRPr="0022596D">
        <w:rPr>
          <w:rFonts w:ascii="Times New Roman" w:hAnsi="Times New Roman" w:cs="Times New Roman"/>
          <w:sz w:val="24"/>
          <w:szCs w:val="24"/>
          <w:lang w:val="en-GB"/>
        </w:rPr>
        <w:t>formular</w:t>
      </w:r>
      <w:proofErr w:type="spellEnd"/>
      <w:r w:rsidR="00E54B66" w:rsidRPr="0022596D">
        <w:rPr>
          <w:rFonts w:ascii="Times New Roman" w:hAnsi="Times New Roman" w:cs="Times New Roman"/>
          <w:sz w:val="24"/>
          <w:szCs w:val="24"/>
          <w:lang w:val="en-GB"/>
        </w:rPr>
        <w:t>:</w:t>
      </w:r>
    </w:p>
    <w:p w14:paraId="42404C2D" w14:textId="0B11DED6" w:rsidR="00A059E6" w:rsidRPr="0022596D" w:rsidRDefault="00E54B66"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DPPH scavenging activity (%) = [(A blank–A sample)/A blank]</w:t>
      </w:r>
      <w:r w:rsidR="00A059E6" w:rsidRPr="0022596D">
        <w:rPr>
          <w:rFonts w:ascii="Times New Roman" w:hAnsi="Times New Roman" w:cs="Times New Roman"/>
          <w:sz w:val="24"/>
          <w:szCs w:val="24"/>
          <w:lang w:val="en-GB"/>
        </w:rPr>
        <w:t xml:space="preserve"> </w:t>
      </w:r>
      <w:r w:rsidRPr="0022596D">
        <w:rPr>
          <w:rFonts w:ascii="Times New Roman" w:hAnsi="Times New Roman" w:cs="Times New Roman"/>
          <w:sz w:val="24"/>
          <w:szCs w:val="24"/>
          <w:lang w:val="en-GB"/>
        </w:rPr>
        <w:t>×</w:t>
      </w:r>
      <w:r w:rsidR="00A059E6" w:rsidRPr="0022596D">
        <w:rPr>
          <w:rFonts w:ascii="Times New Roman" w:hAnsi="Times New Roman" w:cs="Times New Roman"/>
          <w:sz w:val="24"/>
          <w:szCs w:val="24"/>
          <w:lang w:val="en-GB"/>
        </w:rPr>
        <w:t xml:space="preserve"> </w:t>
      </w:r>
      <w:r w:rsidRPr="0022596D">
        <w:rPr>
          <w:rFonts w:ascii="Times New Roman" w:hAnsi="Times New Roman" w:cs="Times New Roman"/>
          <w:sz w:val="24"/>
          <w:szCs w:val="24"/>
          <w:lang w:val="en-GB"/>
        </w:rPr>
        <w:t>100.</w:t>
      </w:r>
    </w:p>
    <w:p w14:paraId="1FE38F51" w14:textId="6DB48ADE" w:rsidR="008D4EEE" w:rsidRPr="0022596D" w:rsidRDefault="00E54B66"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Where, A stands for absorbance. </w:t>
      </w:r>
    </w:p>
    <w:p w14:paraId="1E9E5BF4" w14:textId="1AAC735D" w:rsidR="00F42C6F" w:rsidRPr="0022596D" w:rsidRDefault="00F42C6F"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T</w:t>
      </w:r>
      <w:r w:rsidR="00E54B66" w:rsidRPr="0022596D">
        <w:rPr>
          <w:rFonts w:ascii="Times New Roman" w:hAnsi="Times New Roman" w:cs="Times New Roman"/>
          <w:sz w:val="24"/>
          <w:szCs w:val="24"/>
          <w:lang w:val="en-GB"/>
        </w:rPr>
        <w:t xml:space="preserve">he </w:t>
      </w:r>
      <w:r w:rsidR="006E7519" w:rsidRPr="0022596D">
        <w:rPr>
          <w:rFonts w:ascii="Times New Roman" w:hAnsi="Times New Roman" w:cs="Times New Roman"/>
          <w:sz w:val="24"/>
          <w:szCs w:val="24"/>
          <w:lang w:val="en-GB"/>
        </w:rPr>
        <w:t xml:space="preserve">ferric reducing antioxidant power </w:t>
      </w:r>
      <w:r w:rsidR="00A059E6" w:rsidRPr="0022596D">
        <w:rPr>
          <w:rFonts w:ascii="Times New Roman" w:hAnsi="Times New Roman" w:cs="Times New Roman"/>
          <w:sz w:val="24"/>
          <w:szCs w:val="24"/>
          <w:lang w:val="en-GB"/>
        </w:rPr>
        <w:t xml:space="preserve">(FRAP) </w:t>
      </w:r>
      <w:r w:rsidR="00E54B66" w:rsidRPr="0022596D">
        <w:rPr>
          <w:rFonts w:ascii="Times New Roman" w:hAnsi="Times New Roman" w:cs="Times New Roman"/>
          <w:sz w:val="24"/>
          <w:szCs w:val="24"/>
          <w:lang w:val="en-GB"/>
        </w:rPr>
        <w:t xml:space="preserve">reagent was prepared using </w:t>
      </w:r>
      <w:smartTag w:uri="urn:schemas-microsoft-com:office:smarttags" w:element="metricconverter">
        <w:smartTagPr>
          <w:attr w:name="ProductID" w:val="300 mM"/>
        </w:smartTagPr>
        <w:r w:rsidR="00E54B66" w:rsidRPr="0022596D">
          <w:rPr>
            <w:rFonts w:ascii="Times New Roman" w:hAnsi="Times New Roman" w:cs="Times New Roman"/>
            <w:sz w:val="24"/>
            <w:szCs w:val="24"/>
            <w:lang w:val="en-GB"/>
          </w:rPr>
          <w:t>300 mM</w:t>
        </w:r>
      </w:smartTag>
      <w:r w:rsidR="00E54B66" w:rsidRPr="0022596D">
        <w:rPr>
          <w:rFonts w:ascii="Times New Roman" w:hAnsi="Times New Roman" w:cs="Times New Roman"/>
          <w:sz w:val="24"/>
          <w:szCs w:val="24"/>
          <w:lang w:val="en-GB"/>
        </w:rPr>
        <w:t xml:space="preserve"> acetate buffer, pH 3.6 (</w:t>
      </w:r>
      <w:smartTag w:uri="urn:schemas-microsoft-com:office:smarttags" w:element="metricconverter">
        <w:smartTagPr>
          <w:attr w:name="ProductID" w:val="3.1 g"/>
        </w:smartTagPr>
        <w:r w:rsidR="00E54B66" w:rsidRPr="0022596D">
          <w:rPr>
            <w:rFonts w:ascii="Times New Roman" w:hAnsi="Times New Roman" w:cs="Times New Roman"/>
            <w:sz w:val="24"/>
            <w:szCs w:val="24"/>
            <w:lang w:val="en-GB"/>
          </w:rPr>
          <w:t>3.1 g</w:t>
        </w:r>
      </w:smartTag>
      <w:r w:rsidR="00E54B66" w:rsidRPr="0022596D">
        <w:rPr>
          <w:rFonts w:ascii="Times New Roman" w:hAnsi="Times New Roman" w:cs="Times New Roman"/>
          <w:sz w:val="24"/>
          <w:szCs w:val="24"/>
          <w:lang w:val="en-GB"/>
        </w:rPr>
        <w:t xml:space="preserve"> sodium acetate trihydrate, and 16 mL glacial acid made up to 1:1 with distilled water), </w:t>
      </w:r>
      <w:smartTag w:uri="urn:schemas-microsoft-com:office:smarttags" w:element="metricconverter">
        <w:smartTagPr>
          <w:attr w:name="ProductID" w:val="10 mM"/>
        </w:smartTagPr>
        <w:r w:rsidR="00E54B66" w:rsidRPr="0022596D">
          <w:rPr>
            <w:rFonts w:ascii="Times New Roman" w:hAnsi="Times New Roman" w:cs="Times New Roman"/>
            <w:sz w:val="24"/>
            <w:szCs w:val="24"/>
            <w:lang w:val="en-GB"/>
          </w:rPr>
          <w:t>10 mM</w:t>
        </w:r>
      </w:smartTag>
      <w:r w:rsidR="00E54B66" w:rsidRPr="0022596D">
        <w:rPr>
          <w:rFonts w:ascii="Times New Roman" w:hAnsi="Times New Roman" w:cs="Times New Roman"/>
          <w:sz w:val="24"/>
          <w:szCs w:val="24"/>
          <w:lang w:val="en-GB"/>
        </w:rPr>
        <w:t xml:space="preserve"> TPTZ [2,4,6-tris (2-pyridyl)-s-triazine], in </w:t>
      </w:r>
      <w:smartTag w:uri="urn:schemas-microsoft-com:office:smarttags" w:element="metricconverter">
        <w:smartTagPr>
          <w:attr w:name="ProductID" w:val="40 mM"/>
        </w:smartTagPr>
        <w:r w:rsidR="00E54B66" w:rsidRPr="0022596D">
          <w:rPr>
            <w:rFonts w:ascii="Times New Roman" w:hAnsi="Times New Roman" w:cs="Times New Roman"/>
            <w:sz w:val="24"/>
            <w:szCs w:val="24"/>
            <w:lang w:val="en-GB"/>
          </w:rPr>
          <w:t>40 mM</w:t>
        </w:r>
      </w:smartTag>
      <w:r w:rsidR="00E54B66" w:rsidRPr="0022596D">
        <w:rPr>
          <w:rFonts w:ascii="Times New Roman" w:hAnsi="Times New Roman" w:cs="Times New Roman"/>
          <w:sz w:val="24"/>
          <w:szCs w:val="24"/>
          <w:lang w:val="en-GB"/>
        </w:rPr>
        <w:t xml:space="preserve"> HCl; and 20mM FeCl</w:t>
      </w:r>
      <w:r w:rsidR="00E54B66" w:rsidRPr="0022596D">
        <w:rPr>
          <w:rFonts w:ascii="Times New Roman" w:hAnsi="Times New Roman" w:cs="Times New Roman"/>
          <w:sz w:val="24"/>
          <w:szCs w:val="24"/>
          <w:vertAlign w:val="subscript"/>
          <w:lang w:val="en-GB"/>
        </w:rPr>
        <w:t>3</w:t>
      </w:r>
      <w:r w:rsidR="00E54B66" w:rsidRPr="0022596D">
        <w:rPr>
          <w:rFonts w:ascii="Times New Roman" w:hAnsi="Times New Roman" w:cs="Times New Roman"/>
          <w:sz w:val="24"/>
          <w:szCs w:val="24"/>
          <w:lang w:val="en-GB"/>
        </w:rPr>
        <w:t>•6H</w:t>
      </w:r>
      <w:r w:rsidR="00E54B66" w:rsidRPr="0022596D">
        <w:rPr>
          <w:rFonts w:ascii="Times New Roman" w:hAnsi="Times New Roman" w:cs="Times New Roman"/>
          <w:sz w:val="24"/>
          <w:szCs w:val="24"/>
          <w:vertAlign w:val="subscript"/>
          <w:lang w:val="en-GB"/>
        </w:rPr>
        <w:t>2</w:t>
      </w:r>
      <w:r w:rsidR="00E54B66" w:rsidRPr="0022596D">
        <w:rPr>
          <w:rFonts w:ascii="Times New Roman" w:hAnsi="Times New Roman" w:cs="Times New Roman"/>
          <w:sz w:val="24"/>
          <w:szCs w:val="24"/>
          <w:lang w:val="en-GB"/>
        </w:rPr>
        <w:t xml:space="preserve">O in the ratio of 10:1:1 to obtain the working reagent. Consequently, 100 µL of onion and garlic extract was added to 1 mL </w:t>
      </w:r>
      <w:r w:rsidRPr="0022596D">
        <w:rPr>
          <w:rFonts w:ascii="Times New Roman" w:hAnsi="Times New Roman" w:cs="Times New Roman"/>
          <w:sz w:val="24"/>
          <w:szCs w:val="24"/>
          <w:lang w:val="en-GB"/>
        </w:rPr>
        <w:t xml:space="preserve">of </w:t>
      </w:r>
      <w:r w:rsidR="00E54B66" w:rsidRPr="0022596D">
        <w:rPr>
          <w:rFonts w:ascii="Times New Roman" w:hAnsi="Times New Roman" w:cs="Times New Roman"/>
          <w:sz w:val="24"/>
          <w:szCs w:val="24"/>
          <w:lang w:val="en-GB"/>
        </w:rPr>
        <w:t>FRAP reagent</w:t>
      </w:r>
      <w:r w:rsidRPr="0022596D">
        <w:rPr>
          <w:rFonts w:ascii="Times New Roman" w:hAnsi="Times New Roman" w:cs="Times New Roman"/>
          <w:sz w:val="24"/>
          <w:szCs w:val="24"/>
          <w:lang w:val="en-GB"/>
        </w:rPr>
        <w:t>. T</w:t>
      </w:r>
      <w:r w:rsidR="00E54B66" w:rsidRPr="0022596D">
        <w:rPr>
          <w:rFonts w:ascii="Times New Roman" w:hAnsi="Times New Roman" w:cs="Times New Roman"/>
          <w:sz w:val="24"/>
          <w:szCs w:val="24"/>
          <w:lang w:val="en-GB"/>
        </w:rPr>
        <w:t xml:space="preserve">he absorbance was spectrophotometrically monitored after 30 min at 595 nm. The calibration curve of Trolox was set up to estimate the activity capacity of each sample. The result was expressed as mg of Trolox equivalents per </w:t>
      </w:r>
      <w:smartTag w:uri="urn:schemas-microsoft-com:office:smarttags" w:element="metricconverter">
        <w:smartTagPr>
          <w:attr w:name="ProductID" w:val="100 g"/>
        </w:smartTagPr>
        <w:r w:rsidR="00E54B66" w:rsidRPr="0022596D">
          <w:rPr>
            <w:rFonts w:ascii="Times New Roman" w:hAnsi="Times New Roman" w:cs="Times New Roman"/>
            <w:sz w:val="24"/>
            <w:szCs w:val="24"/>
            <w:lang w:val="en-GB"/>
          </w:rPr>
          <w:t>100 g</w:t>
        </w:r>
      </w:smartTag>
      <w:r w:rsidR="00E54B66" w:rsidRPr="0022596D">
        <w:rPr>
          <w:rFonts w:ascii="Times New Roman" w:hAnsi="Times New Roman" w:cs="Times New Roman"/>
          <w:sz w:val="24"/>
          <w:szCs w:val="24"/>
          <w:lang w:val="en-GB"/>
        </w:rPr>
        <w:t xml:space="preserve"> of fresh samples (mg TE/100 g of FW)</w:t>
      </w:r>
      <w:r w:rsidR="00A059E6" w:rsidRPr="0022596D">
        <w:rPr>
          <w:rFonts w:ascii="Times New Roman" w:hAnsi="Times New Roman" w:cs="Times New Roman"/>
          <w:sz w:val="24"/>
          <w:szCs w:val="24"/>
          <w:lang w:val="en-GB"/>
        </w:rPr>
        <w:t xml:space="preserve"> (</w:t>
      </w:r>
      <w:proofErr w:type="spellStart"/>
      <w:r w:rsidR="00A059E6" w:rsidRPr="0022596D">
        <w:rPr>
          <w:rFonts w:ascii="Times New Roman" w:hAnsi="Times New Roman" w:cs="Times New Roman"/>
          <w:sz w:val="24"/>
          <w:szCs w:val="24"/>
          <w:lang w:val="en-GB"/>
        </w:rPr>
        <w:t>Alyaqoubi</w:t>
      </w:r>
      <w:proofErr w:type="spellEnd"/>
      <w:r w:rsidR="00A059E6" w:rsidRPr="0022596D">
        <w:rPr>
          <w:rFonts w:ascii="Times New Roman" w:hAnsi="Times New Roman" w:cs="Times New Roman"/>
          <w:sz w:val="24"/>
          <w:szCs w:val="24"/>
          <w:lang w:val="en-GB"/>
        </w:rPr>
        <w:t xml:space="preserve"> </w:t>
      </w:r>
      <w:r w:rsidR="00682566" w:rsidRPr="0022596D">
        <w:rPr>
          <w:rFonts w:ascii="Times New Roman" w:hAnsi="Times New Roman" w:cs="Times New Roman"/>
          <w:i/>
          <w:iCs/>
          <w:sz w:val="24"/>
          <w:szCs w:val="24"/>
          <w:lang w:val="en-GB"/>
        </w:rPr>
        <w:t>et al</w:t>
      </w:r>
      <w:r w:rsidR="00A059E6" w:rsidRPr="0022596D">
        <w:rPr>
          <w:rFonts w:ascii="Times New Roman" w:hAnsi="Times New Roman" w:cs="Times New Roman"/>
          <w:sz w:val="24"/>
          <w:szCs w:val="24"/>
          <w:lang w:val="en-GB"/>
        </w:rPr>
        <w:t>., 2014).</w:t>
      </w:r>
    </w:p>
    <w:p w14:paraId="03ADE65C" w14:textId="79D2C086" w:rsidR="00E54B66" w:rsidRPr="0022596D" w:rsidRDefault="00D777F9" w:rsidP="004D2C91">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Total </w:t>
      </w:r>
      <w:r w:rsidR="00A059E6" w:rsidRPr="0022596D">
        <w:rPr>
          <w:rFonts w:ascii="Times New Roman" w:hAnsi="Times New Roman" w:cs="Times New Roman"/>
          <w:sz w:val="24"/>
          <w:szCs w:val="24"/>
          <w:lang w:val="en-GB"/>
        </w:rPr>
        <w:t>phenolic content (</w:t>
      </w:r>
      <w:smartTag w:uri="urn:schemas-microsoft-com:office:smarttags" w:element="stockticker">
        <w:r w:rsidR="00A059E6" w:rsidRPr="0022596D">
          <w:rPr>
            <w:rFonts w:ascii="Times New Roman" w:hAnsi="Times New Roman" w:cs="Times New Roman"/>
            <w:sz w:val="24"/>
            <w:szCs w:val="24"/>
            <w:lang w:val="en-GB"/>
          </w:rPr>
          <w:t>TPC</w:t>
        </w:r>
      </w:smartTag>
      <w:r w:rsidR="00A059E6" w:rsidRPr="0022596D">
        <w:rPr>
          <w:rFonts w:ascii="Times New Roman" w:hAnsi="Times New Roman" w:cs="Times New Roman"/>
          <w:sz w:val="24"/>
          <w:szCs w:val="24"/>
          <w:lang w:val="en-GB"/>
        </w:rPr>
        <w:t xml:space="preserve">) </w:t>
      </w:r>
      <w:r w:rsidRPr="0022596D">
        <w:rPr>
          <w:rFonts w:ascii="Times New Roman" w:hAnsi="Times New Roman" w:cs="Times New Roman"/>
          <w:sz w:val="24"/>
          <w:szCs w:val="24"/>
          <w:lang w:val="en-GB"/>
        </w:rPr>
        <w:t>was estimated by</w:t>
      </w:r>
      <w:r w:rsidR="00A059E6" w:rsidRPr="0022596D">
        <w:rPr>
          <w:rFonts w:ascii="Times New Roman" w:hAnsi="Times New Roman" w:cs="Times New Roman"/>
          <w:sz w:val="24"/>
          <w:szCs w:val="24"/>
          <w:lang w:val="en-GB"/>
        </w:rPr>
        <w:t xml:space="preserve"> adopting the method of </w:t>
      </w:r>
      <w:proofErr w:type="spellStart"/>
      <w:r w:rsidR="00A059E6" w:rsidRPr="0022596D">
        <w:rPr>
          <w:rFonts w:ascii="Times New Roman" w:hAnsi="Times New Roman" w:cs="Times New Roman"/>
          <w:sz w:val="24"/>
          <w:szCs w:val="24"/>
          <w:lang w:val="en-GB"/>
        </w:rPr>
        <w:t>Alyaqoubi</w:t>
      </w:r>
      <w:proofErr w:type="spellEnd"/>
      <w:r w:rsidR="00A059E6" w:rsidRPr="0022596D">
        <w:rPr>
          <w:rFonts w:ascii="Times New Roman" w:hAnsi="Times New Roman" w:cs="Times New Roman"/>
          <w:sz w:val="24"/>
          <w:szCs w:val="24"/>
          <w:lang w:val="en-GB"/>
        </w:rPr>
        <w:t xml:space="preserve"> </w:t>
      </w:r>
      <w:r w:rsidR="00682566" w:rsidRPr="0022596D">
        <w:rPr>
          <w:rFonts w:ascii="Times New Roman" w:hAnsi="Times New Roman" w:cs="Times New Roman"/>
          <w:i/>
          <w:iCs/>
          <w:sz w:val="24"/>
          <w:szCs w:val="24"/>
          <w:lang w:val="en-GB"/>
        </w:rPr>
        <w:t>et al</w:t>
      </w:r>
      <w:r w:rsidR="00A059E6" w:rsidRPr="0022596D">
        <w:rPr>
          <w:rFonts w:ascii="Times New Roman" w:hAnsi="Times New Roman" w:cs="Times New Roman"/>
          <w:sz w:val="24"/>
          <w:szCs w:val="24"/>
          <w:lang w:val="en-GB"/>
        </w:rPr>
        <w:t>. (2014).</w:t>
      </w:r>
      <w:r w:rsidRPr="0022596D">
        <w:rPr>
          <w:rFonts w:ascii="Times New Roman" w:hAnsi="Times New Roman" w:cs="Times New Roman"/>
          <w:sz w:val="24"/>
          <w:szCs w:val="24"/>
          <w:lang w:val="en-GB"/>
        </w:rPr>
        <w:t xml:space="preserve"> To</w:t>
      </w:r>
      <w:r w:rsidR="00E54B66" w:rsidRPr="0022596D">
        <w:rPr>
          <w:rFonts w:ascii="Times New Roman" w:hAnsi="Times New Roman" w:cs="Times New Roman"/>
          <w:sz w:val="24"/>
          <w:szCs w:val="24"/>
          <w:lang w:val="en-GB"/>
        </w:rPr>
        <w:t xml:space="preserve"> 100 </w:t>
      </w:r>
      <w:proofErr w:type="spellStart"/>
      <w:r w:rsidR="00E54B66" w:rsidRPr="0022596D">
        <w:rPr>
          <w:rFonts w:ascii="Times New Roman" w:hAnsi="Times New Roman" w:cs="Times New Roman"/>
          <w:sz w:val="24"/>
          <w:szCs w:val="24"/>
          <w:lang w:val="en-GB"/>
        </w:rPr>
        <w:t>μL</w:t>
      </w:r>
      <w:proofErr w:type="spellEnd"/>
      <w:r w:rsidR="00E54B66" w:rsidRPr="0022596D">
        <w:rPr>
          <w:rFonts w:ascii="Times New Roman" w:hAnsi="Times New Roman" w:cs="Times New Roman"/>
          <w:sz w:val="24"/>
          <w:szCs w:val="24"/>
          <w:lang w:val="en-GB"/>
        </w:rPr>
        <w:t xml:space="preserve"> of extracted onion and garlic </w:t>
      </w:r>
      <w:r w:rsidRPr="0022596D">
        <w:rPr>
          <w:rFonts w:ascii="Times New Roman" w:hAnsi="Times New Roman" w:cs="Times New Roman"/>
          <w:sz w:val="24"/>
          <w:szCs w:val="24"/>
          <w:lang w:val="en-GB"/>
        </w:rPr>
        <w:t xml:space="preserve">samples, </w:t>
      </w:r>
      <w:r w:rsidR="00E54B66" w:rsidRPr="0022596D">
        <w:rPr>
          <w:rFonts w:ascii="Times New Roman" w:hAnsi="Times New Roman" w:cs="Times New Roman"/>
          <w:sz w:val="24"/>
          <w:szCs w:val="24"/>
          <w:lang w:val="en-GB"/>
        </w:rPr>
        <w:t xml:space="preserve">0.4 mL distilled water and 0.5 mL diluted </w:t>
      </w:r>
      <w:proofErr w:type="spellStart"/>
      <w:r w:rsidR="00E54B66" w:rsidRPr="0022596D">
        <w:rPr>
          <w:rFonts w:ascii="Times New Roman" w:hAnsi="Times New Roman" w:cs="Times New Roman"/>
          <w:sz w:val="24"/>
          <w:szCs w:val="24"/>
          <w:lang w:val="en-GB"/>
        </w:rPr>
        <w:t>Folin-Ciocalteu</w:t>
      </w:r>
      <w:proofErr w:type="spellEnd"/>
      <w:r w:rsidR="00E54B66" w:rsidRPr="0022596D">
        <w:rPr>
          <w:rFonts w:ascii="Times New Roman" w:hAnsi="Times New Roman" w:cs="Times New Roman"/>
          <w:sz w:val="24"/>
          <w:szCs w:val="24"/>
          <w:lang w:val="en-GB"/>
        </w:rPr>
        <w:t xml:space="preserve"> reagent</w:t>
      </w:r>
      <w:r w:rsidRPr="0022596D">
        <w:rPr>
          <w:rFonts w:ascii="Times New Roman" w:hAnsi="Times New Roman" w:cs="Times New Roman"/>
          <w:sz w:val="24"/>
          <w:szCs w:val="24"/>
          <w:lang w:val="en-GB"/>
        </w:rPr>
        <w:t xml:space="preserve"> was added</w:t>
      </w:r>
      <w:r w:rsidR="00E54B66" w:rsidRPr="0022596D">
        <w:rPr>
          <w:rFonts w:ascii="Times New Roman" w:hAnsi="Times New Roman" w:cs="Times New Roman"/>
          <w:sz w:val="24"/>
          <w:szCs w:val="24"/>
          <w:lang w:val="en-GB"/>
        </w:rPr>
        <w:t xml:space="preserve">. The samples containing the reagent were incubated at room temperature for 5 minutes and consequently 1 mL of 7.5% sodium carbonate (w/v) was added. The absorbance was monitored spectrophotometrically at 765 nm after 2 hours. To evaluate the activity capacity of the samples, a calibration curve of gallic acid was set up. The result obtained was expressed as mg of gallic acid equivalents per </w:t>
      </w:r>
      <w:smartTag w:uri="urn:schemas-microsoft-com:office:smarttags" w:element="metricconverter">
        <w:smartTagPr>
          <w:attr w:name="ProductID" w:val="100 g"/>
        </w:smartTagPr>
        <w:r w:rsidR="00E54B66" w:rsidRPr="0022596D">
          <w:rPr>
            <w:rFonts w:ascii="Times New Roman" w:hAnsi="Times New Roman" w:cs="Times New Roman"/>
            <w:sz w:val="24"/>
            <w:szCs w:val="24"/>
            <w:lang w:val="en-GB"/>
          </w:rPr>
          <w:t>100 g</w:t>
        </w:r>
      </w:smartTag>
      <w:r w:rsidR="00E54B66" w:rsidRPr="0022596D">
        <w:rPr>
          <w:rFonts w:ascii="Times New Roman" w:hAnsi="Times New Roman" w:cs="Times New Roman"/>
          <w:sz w:val="24"/>
          <w:szCs w:val="24"/>
          <w:lang w:val="en-GB"/>
        </w:rPr>
        <w:t xml:space="preserve"> of fresh sample (mg GA/100g of FW).</w:t>
      </w:r>
    </w:p>
    <w:p w14:paraId="69C20879" w14:textId="48C7B565" w:rsidR="00A36E81" w:rsidRPr="0022596D" w:rsidRDefault="006E7519" w:rsidP="004D2C91">
      <w:pPr>
        <w:spacing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Total pungency test (pyruvic acid determination) </w:t>
      </w:r>
      <w:r w:rsidR="00A36E81" w:rsidRPr="0022596D">
        <w:rPr>
          <w:rFonts w:ascii="Times New Roman" w:hAnsi="Times New Roman" w:cs="Times New Roman"/>
          <w:sz w:val="24"/>
          <w:szCs w:val="24"/>
          <w:lang w:val="en-GB"/>
        </w:rPr>
        <w:t xml:space="preserve">of the samples (onions and garlic) were measured as </w:t>
      </w:r>
      <w:r w:rsidR="00625428" w:rsidRPr="0022596D">
        <w:rPr>
          <w:rFonts w:ascii="Times New Roman" w:hAnsi="Times New Roman" w:cs="Times New Roman"/>
          <w:sz w:val="24"/>
          <w:szCs w:val="24"/>
          <w:lang w:val="en-GB"/>
        </w:rPr>
        <w:t>flavour</w:t>
      </w:r>
      <w:r w:rsidR="00A36E81" w:rsidRPr="0022596D">
        <w:rPr>
          <w:rFonts w:ascii="Times New Roman" w:hAnsi="Times New Roman" w:cs="Times New Roman"/>
          <w:sz w:val="24"/>
          <w:szCs w:val="24"/>
          <w:lang w:val="en-GB"/>
        </w:rPr>
        <w:t xml:space="preserve"> strength of the samples and is expressed in terms of total pyruvic acid content of the sample according to the method of </w:t>
      </w:r>
      <w:proofErr w:type="spellStart"/>
      <w:r w:rsidR="00A36E81" w:rsidRPr="0022596D">
        <w:rPr>
          <w:rStyle w:val="element-citation"/>
          <w:rFonts w:ascii="Times New Roman" w:hAnsi="Times New Roman" w:cs="Times New Roman"/>
          <w:sz w:val="24"/>
          <w:szCs w:val="24"/>
          <w:lang w:val="en-GB"/>
        </w:rPr>
        <w:t>Teare</w:t>
      </w:r>
      <w:proofErr w:type="spellEnd"/>
      <w:r w:rsidR="00A36E81" w:rsidRPr="0022596D">
        <w:rPr>
          <w:rStyle w:val="element-citation"/>
          <w:rFonts w:ascii="Times New Roman" w:hAnsi="Times New Roman" w:cs="Times New Roman"/>
          <w:sz w:val="24"/>
          <w:szCs w:val="24"/>
          <w:lang w:val="en-GB"/>
        </w:rPr>
        <w:t xml:space="preserve"> </w:t>
      </w:r>
      <w:proofErr w:type="spellStart"/>
      <w:r w:rsidR="00A36E81" w:rsidRPr="0022596D">
        <w:rPr>
          <w:rStyle w:val="element-citation"/>
          <w:rFonts w:ascii="Times New Roman" w:hAnsi="Times New Roman" w:cs="Times New Roman"/>
          <w:sz w:val="24"/>
          <w:szCs w:val="24"/>
          <w:lang w:val="en-GB"/>
        </w:rPr>
        <w:t>Ketter</w:t>
      </w:r>
      <w:proofErr w:type="spellEnd"/>
      <w:r w:rsidR="00A36E81" w:rsidRPr="0022596D">
        <w:rPr>
          <w:rStyle w:val="element-citation"/>
          <w:rFonts w:ascii="Times New Roman" w:hAnsi="Times New Roman" w:cs="Times New Roman"/>
          <w:sz w:val="24"/>
          <w:szCs w:val="24"/>
          <w:lang w:val="en-GB"/>
        </w:rPr>
        <w:t xml:space="preserve"> and Randle (1998).</w:t>
      </w:r>
      <w:r w:rsidR="00A36E81" w:rsidRPr="0022596D">
        <w:rPr>
          <w:rFonts w:ascii="Times New Roman" w:hAnsi="Times New Roman" w:cs="Times New Roman"/>
          <w:sz w:val="24"/>
          <w:szCs w:val="24"/>
          <w:lang w:val="en-GB"/>
        </w:rPr>
        <w:t xml:space="preserve"> Pyruvate is produced in a mole for mole relationship with the </w:t>
      </w:r>
      <w:r w:rsidR="00625428" w:rsidRPr="0022596D">
        <w:rPr>
          <w:rFonts w:ascii="Times New Roman" w:hAnsi="Times New Roman" w:cs="Times New Roman"/>
          <w:sz w:val="24"/>
          <w:szCs w:val="24"/>
          <w:lang w:val="en-GB"/>
        </w:rPr>
        <w:t>flavour</w:t>
      </w:r>
      <w:r w:rsidR="00A36E81" w:rsidRPr="0022596D">
        <w:rPr>
          <w:rFonts w:ascii="Times New Roman" w:hAnsi="Times New Roman" w:cs="Times New Roman"/>
          <w:sz w:val="24"/>
          <w:szCs w:val="24"/>
          <w:lang w:val="en-GB"/>
        </w:rPr>
        <w:t xml:space="preserve"> precursors, thus it is considered as only indicator of pungency and is expressed in </w:t>
      </w:r>
      <w:proofErr w:type="spellStart"/>
      <w:r w:rsidR="00A36E81" w:rsidRPr="0022596D">
        <w:rPr>
          <w:rFonts w:ascii="Times New Roman" w:hAnsi="Times New Roman" w:cs="Times New Roman"/>
          <w:sz w:val="24"/>
          <w:szCs w:val="24"/>
          <w:lang w:val="en-GB"/>
        </w:rPr>
        <w:t>μmol</w:t>
      </w:r>
      <w:proofErr w:type="spellEnd"/>
      <w:r w:rsidR="00A36E81" w:rsidRPr="0022596D">
        <w:rPr>
          <w:rFonts w:ascii="Times New Roman" w:hAnsi="Times New Roman" w:cs="Times New Roman"/>
          <w:sz w:val="24"/>
          <w:szCs w:val="24"/>
          <w:lang w:val="en-GB"/>
        </w:rPr>
        <w:t xml:space="preserve"> pyruvic acid content /ml of juice. Firstly, fresh samples of onions (red or white) or garlic was taken and squeezed with a Randle/Bussard press where the slurry was obtained in a 600 mL beaker, covered and allowed to settle for 10 min. After it was settled, 0.5 ml of slurry was pipetted into a large test tube, and then 1.5 ml of 5% TCA (50 g of trichloroacetic acid was dissolved in 1000 ml of distilled water) was added, </w:t>
      </w:r>
      <w:r w:rsidR="00A36E81" w:rsidRPr="0022596D">
        <w:rPr>
          <w:rFonts w:ascii="Times New Roman" w:hAnsi="Times New Roman" w:cs="Times New Roman"/>
          <w:sz w:val="24"/>
          <w:szCs w:val="24"/>
          <w:lang w:val="en-GB"/>
        </w:rPr>
        <w:lastRenderedPageBreak/>
        <w:t>covered with Parafilm and also vortexed. The preparation was allowed to settle for at least 1 hour, Parafilm was removed and 18 ml of deionized water was added, sealed with Parafilm and vortexed. Subsequently, 1 ml of the solution was pipetted and transferred into small test tubes where 1 ml of 0.0125% 2, 4-DNPH [0.125 g of 2, 4-dinitrophenylhydrazine was dissolved in 1000 ml of 2 N HCl solution (2 N HCl was formed by diluting 228 ml of 37.8% HCl to 1000 ml of distilled water)] and 1 ml of deionized water was added, covered with Parafilm and vortexed. The test tube was inserted into water bath at 37</w:t>
      </w:r>
      <w:r w:rsidR="00A36E81" w:rsidRPr="0022596D">
        <w:rPr>
          <w:rFonts w:ascii="Times New Roman" w:hAnsi="Times New Roman" w:cs="Times New Roman"/>
          <w:sz w:val="24"/>
          <w:szCs w:val="24"/>
          <w:vertAlign w:val="superscript"/>
          <w:lang w:val="en-GB"/>
        </w:rPr>
        <w:t>o</w:t>
      </w:r>
      <w:r w:rsidR="00A36E81" w:rsidRPr="0022596D">
        <w:rPr>
          <w:rFonts w:ascii="Times New Roman" w:hAnsi="Times New Roman" w:cs="Times New Roman"/>
          <w:sz w:val="24"/>
          <w:szCs w:val="24"/>
          <w:lang w:val="en-GB"/>
        </w:rPr>
        <w:t xml:space="preserve">C for 10 min. and then 5 ml of 0.6 N NaOH (24 g of NaOH was dissolved in 1000 ml of distilled water) was added to test tube. The absorbance was measured at 420nm using spectrophotometer (Spec. AE-350, Jefferson Ltd, USA). </w:t>
      </w:r>
    </w:p>
    <w:p w14:paraId="01665E24" w14:textId="5F48BD05" w:rsidR="009F0D19" w:rsidRPr="0022596D" w:rsidRDefault="006E7519" w:rsidP="004D2C91">
      <w:pPr>
        <w:pStyle w:val="ListParagraph"/>
        <w:numPr>
          <w:ilvl w:val="1"/>
          <w:numId w:val="5"/>
        </w:num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b/>
          <w:sz w:val="24"/>
          <w:szCs w:val="24"/>
          <w:lang w:val="en-GB"/>
        </w:rPr>
        <w:t xml:space="preserve"> </w:t>
      </w:r>
      <w:r w:rsidR="009F0D19" w:rsidRPr="0022596D">
        <w:rPr>
          <w:rFonts w:ascii="Times New Roman" w:hAnsi="Times New Roman" w:cs="Times New Roman"/>
          <w:b/>
          <w:sz w:val="24"/>
          <w:szCs w:val="24"/>
          <w:lang w:val="en-GB"/>
        </w:rPr>
        <w:t>Determination of Antioxidant Mineral Elements</w:t>
      </w:r>
    </w:p>
    <w:p w14:paraId="4F36339D" w14:textId="5A7E1537" w:rsidR="009F0D19" w:rsidRPr="0022596D" w:rsidRDefault="006E7519" w:rsidP="004D2C91">
      <w:pPr>
        <w:spacing w:before="120" w:after="120" w:line="360" w:lineRule="auto"/>
        <w:jc w:val="both"/>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 xml:space="preserve">The </w:t>
      </w:r>
      <w:r w:rsidR="009F0D19" w:rsidRPr="0022596D">
        <w:rPr>
          <w:rFonts w:ascii="Times New Roman" w:hAnsi="Times New Roman" w:cs="Times New Roman"/>
          <w:sz w:val="24"/>
          <w:szCs w:val="24"/>
          <w:lang w:val="en-GB"/>
        </w:rPr>
        <w:t xml:space="preserve">method of Bhatti </w:t>
      </w:r>
      <w:r w:rsidR="00682566" w:rsidRPr="0022596D">
        <w:rPr>
          <w:rFonts w:ascii="Times New Roman" w:hAnsi="Times New Roman" w:cs="Times New Roman"/>
          <w:i/>
          <w:iCs/>
          <w:sz w:val="24"/>
          <w:szCs w:val="24"/>
          <w:lang w:val="en-GB"/>
        </w:rPr>
        <w:t>et al</w:t>
      </w:r>
      <w:r w:rsidR="009F0D19" w:rsidRPr="0022596D">
        <w:rPr>
          <w:rFonts w:ascii="Times New Roman" w:hAnsi="Times New Roman" w:cs="Times New Roman"/>
          <w:sz w:val="24"/>
          <w:szCs w:val="24"/>
          <w:lang w:val="en-GB"/>
        </w:rPr>
        <w:t>.</w:t>
      </w:r>
      <w:r w:rsidR="009F0D19" w:rsidRPr="0022596D">
        <w:rPr>
          <w:rFonts w:ascii="Times New Roman" w:hAnsi="Times New Roman" w:cs="Times New Roman"/>
          <w:i/>
          <w:sz w:val="24"/>
          <w:szCs w:val="24"/>
          <w:lang w:val="en-GB"/>
        </w:rPr>
        <w:t xml:space="preserve"> </w:t>
      </w:r>
      <w:r w:rsidR="009F0D19" w:rsidRPr="0022596D">
        <w:rPr>
          <w:rFonts w:ascii="Times New Roman" w:hAnsi="Times New Roman" w:cs="Times New Roman"/>
          <w:sz w:val="24"/>
          <w:szCs w:val="24"/>
          <w:lang w:val="en-GB"/>
        </w:rPr>
        <w:t xml:space="preserve">(2006) was used for wet digestion. The entire wet digestion process was carried out in a fume cupboard for safety. Initially, 0.5 mL of each sample was taken into a 50 mL conical flask, and then 5 mL of </w:t>
      </w:r>
      <w:r w:rsidRPr="0022596D">
        <w:rPr>
          <w:rFonts w:ascii="Times New Roman" w:hAnsi="Times New Roman" w:cs="Times New Roman"/>
          <w:sz w:val="24"/>
          <w:szCs w:val="24"/>
          <w:lang w:val="en-GB"/>
        </w:rPr>
        <w:t xml:space="preserve">nitric </w:t>
      </w:r>
      <w:r w:rsidR="009F0D19" w:rsidRPr="0022596D">
        <w:rPr>
          <w:rFonts w:ascii="Times New Roman" w:hAnsi="Times New Roman" w:cs="Times New Roman"/>
          <w:sz w:val="24"/>
          <w:szCs w:val="24"/>
          <w:lang w:val="en-GB"/>
        </w:rPr>
        <w:t>acid (HNO</w:t>
      </w:r>
      <w:r w:rsidR="009F0D19" w:rsidRPr="0022596D">
        <w:rPr>
          <w:rFonts w:ascii="Times New Roman" w:hAnsi="Times New Roman" w:cs="Times New Roman"/>
          <w:sz w:val="24"/>
          <w:szCs w:val="24"/>
          <w:vertAlign w:val="subscript"/>
          <w:lang w:val="en-GB"/>
        </w:rPr>
        <w:t>3</w:t>
      </w:r>
      <w:r w:rsidR="009F0D19" w:rsidRPr="0022596D">
        <w:rPr>
          <w:rFonts w:ascii="Times New Roman" w:hAnsi="Times New Roman" w:cs="Times New Roman"/>
          <w:sz w:val="24"/>
          <w:szCs w:val="24"/>
          <w:lang w:val="en-GB"/>
        </w:rPr>
        <w:t>) was added which led to the formation of yellow fume mixture. The yellow fume disappeared after gentle heating for 2 minutes. Consequently, the mixture was allowed to cool for 30 minutes, thereafter 2.5 mL of perchloric acid (HClO</w:t>
      </w:r>
      <w:r w:rsidR="009F0D19" w:rsidRPr="0022596D">
        <w:rPr>
          <w:rFonts w:ascii="Times New Roman" w:hAnsi="Times New Roman" w:cs="Times New Roman"/>
          <w:sz w:val="24"/>
          <w:szCs w:val="24"/>
          <w:vertAlign w:val="subscript"/>
          <w:lang w:val="en-GB"/>
        </w:rPr>
        <w:t>4`</w:t>
      </w:r>
      <w:r w:rsidR="009F0D19" w:rsidRPr="0022596D">
        <w:rPr>
          <w:rFonts w:ascii="Times New Roman" w:hAnsi="Times New Roman" w:cs="Times New Roman"/>
          <w:sz w:val="24"/>
          <w:szCs w:val="24"/>
          <w:lang w:val="en-GB"/>
        </w:rPr>
        <w:t xml:space="preserve">) was added and heated until it became </w:t>
      </w:r>
      <w:r w:rsidR="00625428" w:rsidRPr="0022596D">
        <w:rPr>
          <w:rFonts w:ascii="Times New Roman" w:hAnsi="Times New Roman" w:cs="Times New Roman"/>
          <w:sz w:val="24"/>
          <w:szCs w:val="24"/>
          <w:lang w:val="en-GB"/>
        </w:rPr>
        <w:t>colourless</w:t>
      </w:r>
      <w:r w:rsidR="009F0D19" w:rsidRPr="0022596D">
        <w:rPr>
          <w:rFonts w:ascii="Times New Roman" w:hAnsi="Times New Roman" w:cs="Times New Roman"/>
          <w:sz w:val="24"/>
          <w:szCs w:val="24"/>
          <w:lang w:val="en-GB"/>
        </w:rPr>
        <w:t>. Lastly, 20 ml of distilled water was added to the heated samples and filtered into plastic bottles</w:t>
      </w:r>
      <w:r w:rsidR="00AF186D" w:rsidRPr="0022596D">
        <w:rPr>
          <w:rFonts w:ascii="Times New Roman" w:hAnsi="Times New Roman" w:cs="Times New Roman"/>
          <w:sz w:val="24"/>
          <w:szCs w:val="24"/>
          <w:lang w:val="en-GB"/>
        </w:rPr>
        <w:t xml:space="preserve">. The samples obtained were used </w:t>
      </w:r>
      <w:r w:rsidR="009F0D19" w:rsidRPr="0022596D">
        <w:rPr>
          <w:rFonts w:ascii="Times New Roman" w:hAnsi="Times New Roman" w:cs="Times New Roman"/>
          <w:sz w:val="24"/>
          <w:szCs w:val="24"/>
          <w:lang w:val="en-GB"/>
        </w:rPr>
        <w:t xml:space="preserve">for analysis of mineral elements using Plasma Atomic Emission Spectroscopy (MP-AES) (Model: G8007A, Agilent Technologies, Australia). </w:t>
      </w:r>
    </w:p>
    <w:p w14:paraId="6D66F223" w14:textId="21D68193" w:rsidR="009F0D19" w:rsidRPr="0022596D" w:rsidRDefault="009F0D19" w:rsidP="00673EC2">
      <w:pPr>
        <w:pStyle w:val="ListParagraph"/>
        <w:numPr>
          <w:ilvl w:val="1"/>
          <w:numId w:val="5"/>
        </w:numPr>
        <w:spacing w:before="120" w:after="120" w:line="360" w:lineRule="auto"/>
        <w:ind w:left="993" w:hanging="633"/>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t xml:space="preserve">Determination of </w:t>
      </w:r>
      <w:r w:rsidR="008540DD" w:rsidRPr="0022596D">
        <w:rPr>
          <w:rFonts w:ascii="Times New Roman" w:hAnsi="Times New Roman" w:cs="Times New Roman"/>
          <w:b/>
          <w:sz w:val="24"/>
          <w:szCs w:val="24"/>
          <w:lang w:val="en-GB"/>
        </w:rPr>
        <w:t xml:space="preserve">Amino Acids Profile </w:t>
      </w:r>
    </w:p>
    <w:p w14:paraId="216427CC" w14:textId="4DE0A60D" w:rsidR="009F0D19" w:rsidRPr="0022596D" w:rsidRDefault="009F0D19" w:rsidP="004D2C91">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Both the onions (red and white) and garlic samples were dried at 70</w:t>
      </w:r>
      <w:r w:rsidRPr="0022596D">
        <w:rPr>
          <w:rFonts w:ascii="Times New Roman" w:hAnsi="Times New Roman" w:cs="Times New Roman"/>
          <w:sz w:val="24"/>
          <w:szCs w:val="24"/>
          <w:vertAlign w:val="superscript"/>
          <w:lang w:val="en-GB"/>
        </w:rPr>
        <w:t>o</w:t>
      </w:r>
      <w:r w:rsidRPr="0022596D">
        <w:rPr>
          <w:rFonts w:ascii="Times New Roman" w:hAnsi="Times New Roman" w:cs="Times New Roman"/>
          <w:sz w:val="24"/>
          <w:szCs w:val="24"/>
          <w:lang w:val="en-GB"/>
        </w:rPr>
        <w:t xml:space="preserve">C to constant weight. The samples were defatted, </w:t>
      </w:r>
      <w:r w:rsidR="00625428" w:rsidRPr="0022596D">
        <w:rPr>
          <w:rFonts w:ascii="Times New Roman" w:hAnsi="Times New Roman" w:cs="Times New Roman"/>
          <w:sz w:val="24"/>
          <w:szCs w:val="24"/>
          <w:lang w:val="en-GB"/>
        </w:rPr>
        <w:t>hydrolysed</w:t>
      </w:r>
      <w:r w:rsidRPr="0022596D">
        <w:rPr>
          <w:rFonts w:ascii="Times New Roman" w:hAnsi="Times New Roman" w:cs="Times New Roman"/>
          <w:sz w:val="24"/>
          <w:szCs w:val="24"/>
          <w:lang w:val="en-GB"/>
        </w:rPr>
        <w:t xml:space="preserve">, evaporated using a rotary evaporator and then loaded into the Applied Biosystems PTH Amino acid </w:t>
      </w:r>
      <w:r w:rsidR="00625428" w:rsidRPr="0022596D">
        <w:rPr>
          <w:rFonts w:ascii="Times New Roman" w:hAnsi="Times New Roman" w:cs="Times New Roman"/>
          <w:sz w:val="24"/>
          <w:szCs w:val="24"/>
          <w:lang w:val="en-GB"/>
        </w:rPr>
        <w:t>analyser</w:t>
      </w:r>
      <w:r w:rsidRPr="0022596D">
        <w:rPr>
          <w:rFonts w:ascii="Times New Roman" w:hAnsi="Times New Roman" w:cs="Times New Roman"/>
          <w:sz w:val="24"/>
          <w:szCs w:val="24"/>
          <w:lang w:val="en-GB"/>
        </w:rPr>
        <w:t xml:space="preserve">. A chloroform/methanol mixture of ratio 2:1 was used for defatting of samples. For extraction process, 4 g of the sample was introduced into an extraction thimble and extracted for 15 hours using Soxhlet extraction apparatus according to the method of </w:t>
      </w:r>
      <w:r w:rsidRPr="0022596D">
        <w:rPr>
          <w:rFonts w:ascii="Times New Roman" w:eastAsia="Times New Roman" w:hAnsi="Times New Roman" w:cs="Times New Roman"/>
          <w:sz w:val="24"/>
          <w:szCs w:val="24"/>
          <w:lang w:val="en-GB"/>
        </w:rPr>
        <w:t xml:space="preserve">Association of Official Analytical Chemists </w:t>
      </w:r>
      <w:r w:rsidRPr="0022596D">
        <w:rPr>
          <w:rFonts w:ascii="Times New Roman" w:hAnsi="Times New Roman" w:cs="Times New Roman"/>
          <w:sz w:val="24"/>
          <w:szCs w:val="24"/>
          <w:lang w:val="en-GB"/>
        </w:rPr>
        <w:t xml:space="preserve">(AOAC, 2006). Amino acid </w:t>
      </w:r>
      <w:r w:rsidR="00625428" w:rsidRPr="0022596D">
        <w:rPr>
          <w:rFonts w:ascii="Times New Roman" w:hAnsi="Times New Roman" w:cs="Times New Roman"/>
          <w:sz w:val="24"/>
          <w:szCs w:val="24"/>
          <w:lang w:val="en-GB"/>
        </w:rPr>
        <w:t>analyser</w:t>
      </w:r>
      <w:r w:rsidRPr="0022596D">
        <w:rPr>
          <w:rFonts w:ascii="Times New Roman" w:hAnsi="Times New Roman" w:cs="Times New Roman"/>
          <w:sz w:val="24"/>
          <w:szCs w:val="24"/>
          <w:lang w:val="en-GB"/>
        </w:rPr>
        <w:t xml:space="preserve"> (120A PTH, Applied Biosystems Inc, USA) was used for determination of amino acids in the samples as described by AOAC’s method of 2006. The machine (amino acid analyser) was used due to its ability to spontaneously analyse </w:t>
      </w:r>
      <w:proofErr w:type="spellStart"/>
      <w:r w:rsidRPr="0022596D">
        <w:rPr>
          <w:rFonts w:ascii="Times New Roman" w:hAnsi="Times New Roman" w:cs="Times New Roman"/>
          <w:sz w:val="24"/>
          <w:szCs w:val="24"/>
          <w:lang w:val="en-GB"/>
        </w:rPr>
        <w:t>phenylthiohydantoin</w:t>
      </w:r>
      <w:proofErr w:type="spellEnd"/>
      <w:r w:rsidRPr="0022596D">
        <w:rPr>
          <w:rFonts w:ascii="Times New Roman" w:hAnsi="Times New Roman" w:cs="Times New Roman"/>
          <w:sz w:val="24"/>
          <w:szCs w:val="24"/>
          <w:lang w:val="en-GB"/>
        </w:rPr>
        <w:t xml:space="preserve"> (PTH) amino acids derived from the Edman degradation of proteins and peptides.</w:t>
      </w:r>
    </w:p>
    <w:p w14:paraId="22F86DFB" w14:textId="51F393B9" w:rsidR="00086110" w:rsidRPr="0022596D" w:rsidRDefault="00086110" w:rsidP="00673EC2">
      <w:pPr>
        <w:pStyle w:val="ListParagraph"/>
        <w:numPr>
          <w:ilvl w:val="1"/>
          <w:numId w:val="5"/>
        </w:numPr>
        <w:spacing w:after="120" w:line="360" w:lineRule="auto"/>
        <w:ind w:left="993" w:hanging="633"/>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lastRenderedPageBreak/>
        <w:t>Statistical analysis</w:t>
      </w:r>
    </w:p>
    <w:p w14:paraId="2F9FF0B4" w14:textId="0B38D8E5" w:rsidR="00086110" w:rsidRPr="0022596D" w:rsidRDefault="00D66756" w:rsidP="004D2C91">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The d</w:t>
      </w:r>
      <w:r w:rsidR="00086110" w:rsidRPr="0022596D">
        <w:rPr>
          <w:rFonts w:ascii="Times New Roman" w:hAnsi="Times New Roman" w:cs="Times New Roman"/>
          <w:sz w:val="24"/>
          <w:szCs w:val="24"/>
          <w:lang w:val="en-GB"/>
        </w:rPr>
        <w:t xml:space="preserve">ata </w:t>
      </w:r>
      <w:r w:rsidRPr="0022596D">
        <w:rPr>
          <w:rFonts w:ascii="Times New Roman" w:hAnsi="Times New Roman" w:cs="Times New Roman"/>
          <w:sz w:val="24"/>
          <w:szCs w:val="24"/>
          <w:lang w:val="en-GB"/>
        </w:rPr>
        <w:t xml:space="preserve">were </w:t>
      </w:r>
      <w:r w:rsidR="00086110" w:rsidRPr="0022596D">
        <w:rPr>
          <w:rFonts w:ascii="Times New Roman" w:hAnsi="Times New Roman" w:cs="Times New Roman"/>
          <w:sz w:val="24"/>
          <w:szCs w:val="24"/>
          <w:lang w:val="en-GB"/>
        </w:rPr>
        <w:t xml:space="preserve">expressed as mean ± standard deviation (SD) </w:t>
      </w:r>
      <w:r w:rsidRPr="0022596D">
        <w:rPr>
          <w:rFonts w:ascii="Times New Roman" w:hAnsi="Times New Roman" w:cs="Times New Roman"/>
          <w:sz w:val="24"/>
          <w:szCs w:val="24"/>
          <w:lang w:val="en-GB"/>
        </w:rPr>
        <w:t xml:space="preserve">and </w:t>
      </w:r>
      <w:r w:rsidR="00086110" w:rsidRPr="0022596D">
        <w:rPr>
          <w:rFonts w:ascii="Times New Roman" w:hAnsi="Times New Roman" w:cs="Times New Roman"/>
          <w:sz w:val="24"/>
          <w:szCs w:val="24"/>
          <w:lang w:val="en-GB"/>
        </w:rPr>
        <w:t xml:space="preserve">were </w:t>
      </w:r>
      <w:r w:rsidR="00AF186D" w:rsidRPr="0022596D">
        <w:rPr>
          <w:rFonts w:ascii="Times New Roman" w:hAnsi="Times New Roman" w:cs="Times New Roman"/>
          <w:sz w:val="24"/>
          <w:szCs w:val="24"/>
          <w:lang w:val="en-GB"/>
        </w:rPr>
        <w:t>analyses</w:t>
      </w:r>
      <w:r w:rsidR="00086110" w:rsidRPr="0022596D">
        <w:rPr>
          <w:rFonts w:ascii="Times New Roman" w:hAnsi="Times New Roman" w:cs="Times New Roman"/>
          <w:sz w:val="24"/>
          <w:szCs w:val="24"/>
          <w:lang w:val="en-GB"/>
        </w:rPr>
        <w:t xml:space="preserve"> using GraphPad Prism Software, version 6.01 (San Diego, USA). </w:t>
      </w:r>
      <w:r w:rsidRPr="0022596D">
        <w:rPr>
          <w:rFonts w:ascii="Times New Roman" w:hAnsi="Times New Roman" w:cs="Times New Roman"/>
          <w:sz w:val="24"/>
          <w:szCs w:val="24"/>
          <w:lang w:val="en-GB"/>
        </w:rPr>
        <w:t>Also, the s</w:t>
      </w:r>
      <w:r w:rsidR="00086110" w:rsidRPr="0022596D">
        <w:rPr>
          <w:rFonts w:ascii="Times New Roman" w:hAnsi="Times New Roman" w:cs="Times New Roman"/>
          <w:sz w:val="24"/>
          <w:szCs w:val="24"/>
          <w:lang w:val="en-GB"/>
        </w:rPr>
        <w:t xml:space="preserve">tatistical significance was </w:t>
      </w:r>
      <w:r w:rsidRPr="0022596D">
        <w:rPr>
          <w:rFonts w:ascii="Times New Roman" w:hAnsi="Times New Roman" w:cs="Times New Roman"/>
          <w:sz w:val="24"/>
          <w:szCs w:val="24"/>
          <w:lang w:val="en-GB"/>
        </w:rPr>
        <w:t>obtained</w:t>
      </w:r>
      <w:r w:rsidR="00086110" w:rsidRPr="0022596D">
        <w:rPr>
          <w:rFonts w:ascii="Times New Roman" w:hAnsi="Times New Roman" w:cs="Times New Roman"/>
          <w:sz w:val="24"/>
          <w:szCs w:val="24"/>
          <w:lang w:val="en-GB"/>
        </w:rPr>
        <w:t xml:space="preserve"> using one-way </w:t>
      </w:r>
      <w:r w:rsidRPr="0022596D">
        <w:rPr>
          <w:rFonts w:ascii="Times New Roman" w:hAnsi="Times New Roman" w:cs="Times New Roman"/>
          <w:sz w:val="24"/>
          <w:szCs w:val="24"/>
          <w:lang w:val="en-GB"/>
        </w:rPr>
        <w:t xml:space="preserve">ANOVA (analysis of </w:t>
      </w:r>
      <w:r w:rsidR="00086110" w:rsidRPr="0022596D">
        <w:rPr>
          <w:rFonts w:ascii="Times New Roman" w:hAnsi="Times New Roman" w:cs="Times New Roman"/>
          <w:sz w:val="24"/>
          <w:szCs w:val="24"/>
          <w:lang w:val="en-GB"/>
        </w:rPr>
        <w:t>variance analysis) followed by Turkey’s multiple comparison post hoc test</w:t>
      </w:r>
      <w:r w:rsidRPr="0022596D">
        <w:rPr>
          <w:rFonts w:ascii="Times New Roman" w:hAnsi="Times New Roman" w:cs="Times New Roman"/>
          <w:sz w:val="24"/>
          <w:szCs w:val="24"/>
          <w:lang w:val="en-GB"/>
        </w:rPr>
        <w:t>, and then</w:t>
      </w:r>
      <w:r w:rsidR="00086110" w:rsidRPr="0022596D">
        <w:rPr>
          <w:rFonts w:ascii="Times New Roman" w:hAnsi="Times New Roman" w:cs="Times New Roman"/>
          <w:sz w:val="24"/>
          <w:szCs w:val="24"/>
          <w:lang w:val="en-GB"/>
        </w:rPr>
        <w:t xml:space="preserve"> p &lt;0.05 was considered statistically significant.</w:t>
      </w:r>
    </w:p>
    <w:p w14:paraId="4FEB2390" w14:textId="77777777" w:rsidR="0064032E" w:rsidRPr="0022596D" w:rsidRDefault="0064032E" w:rsidP="004D2C91">
      <w:pPr>
        <w:spacing w:before="120" w:after="120" w:line="360" w:lineRule="auto"/>
        <w:rPr>
          <w:rFonts w:ascii="Times New Roman" w:eastAsia="Times New Roman" w:hAnsi="Times New Roman" w:cs="Times New Roman"/>
          <w:b/>
          <w:sz w:val="24"/>
          <w:szCs w:val="24"/>
          <w:lang w:val="en-GB"/>
        </w:rPr>
      </w:pPr>
    </w:p>
    <w:p w14:paraId="0AC02DEC" w14:textId="77777777" w:rsidR="0064032E" w:rsidRPr="0022596D" w:rsidRDefault="0064032E" w:rsidP="004D2C91">
      <w:pPr>
        <w:spacing w:before="120" w:after="120" w:line="360" w:lineRule="auto"/>
        <w:rPr>
          <w:rFonts w:ascii="Times New Roman" w:eastAsia="Times New Roman" w:hAnsi="Times New Roman" w:cs="Times New Roman"/>
          <w:b/>
          <w:sz w:val="24"/>
          <w:szCs w:val="24"/>
          <w:lang w:val="en-GB"/>
        </w:rPr>
        <w:sectPr w:rsidR="0064032E" w:rsidRPr="002259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9EAE65A" w14:textId="3F20489F" w:rsidR="00397E01" w:rsidRPr="0022596D" w:rsidRDefault="00397E01" w:rsidP="00A36852">
      <w:pPr>
        <w:spacing w:before="100" w:beforeAutospacing="1" w:after="100" w:afterAutospacing="1" w:line="360" w:lineRule="auto"/>
        <w:ind w:left="357"/>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lastRenderedPageBreak/>
        <w:t>3. RESULT</w:t>
      </w:r>
    </w:p>
    <w:p w14:paraId="372421F3" w14:textId="68A10858" w:rsidR="00397E01" w:rsidRPr="0022596D" w:rsidRDefault="00397E01" w:rsidP="004D2C91">
      <w:pPr>
        <w:pStyle w:val="ListParagraph"/>
        <w:numPr>
          <w:ilvl w:val="1"/>
          <w:numId w:val="9"/>
        </w:numPr>
        <w:spacing w:after="12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t xml:space="preserve"> Proximate Analysis</w:t>
      </w:r>
    </w:p>
    <w:p w14:paraId="1445DBBC" w14:textId="11CAD953" w:rsidR="00AA7E0B" w:rsidRPr="0022596D" w:rsidRDefault="00397E01" w:rsidP="004D2C91">
      <w:pPr>
        <w:spacing w:before="120" w:after="120" w:line="360" w:lineRule="auto"/>
        <w:jc w:val="both"/>
        <w:rPr>
          <w:rFonts w:ascii="Times New Roman" w:hAnsi="Times New Roman" w:cs="Times New Roman"/>
          <w:sz w:val="24"/>
          <w:szCs w:val="24"/>
          <w:lang w:val="en-GB"/>
        </w:rPr>
      </w:pPr>
      <w:bookmarkStart w:id="4" w:name="_Hlk188257463"/>
      <w:r w:rsidRPr="0022596D">
        <w:rPr>
          <w:rFonts w:ascii="Times New Roman" w:hAnsi="Times New Roman" w:cs="Times New Roman"/>
          <w:sz w:val="24"/>
          <w:szCs w:val="24"/>
          <w:lang w:val="en-GB"/>
        </w:rPr>
        <w:t xml:space="preserve">Proximate </w:t>
      </w:r>
      <w:r w:rsidR="000F06FF" w:rsidRPr="0022596D">
        <w:rPr>
          <w:rFonts w:ascii="Times New Roman" w:hAnsi="Times New Roman" w:cs="Times New Roman"/>
          <w:sz w:val="24"/>
          <w:szCs w:val="24"/>
          <w:lang w:val="en-GB"/>
        </w:rPr>
        <w:t>compositions of onion and garlic samples of the present study are</w:t>
      </w:r>
      <w:r w:rsidRPr="0022596D">
        <w:rPr>
          <w:rFonts w:ascii="Times New Roman" w:hAnsi="Times New Roman" w:cs="Times New Roman"/>
          <w:sz w:val="24"/>
          <w:szCs w:val="24"/>
          <w:lang w:val="en-GB"/>
        </w:rPr>
        <w:t xml:space="preserve"> presented in Table 1. </w:t>
      </w:r>
      <w:r w:rsidR="00810CC2" w:rsidRPr="0022596D">
        <w:rPr>
          <w:rFonts w:ascii="Times New Roman" w:hAnsi="Times New Roman" w:cs="Times New Roman"/>
          <w:sz w:val="24"/>
          <w:szCs w:val="24"/>
          <w:lang w:val="en-GB"/>
        </w:rPr>
        <w:t xml:space="preserve">Moisture content was highest in fresh red onion (88.758 ± 0.018 %), followed by preserved red onion (86.689 ± 0.005 %), while preserved garlic had the lowest moisture content (64.761 ± 0.007 %). </w:t>
      </w:r>
      <w:r w:rsidR="00CE3836" w:rsidRPr="0022596D">
        <w:rPr>
          <w:rFonts w:ascii="Times New Roman" w:hAnsi="Times New Roman" w:cs="Times New Roman"/>
          <w:sz w:val="24"/>
          <w:szCs w:val="24"/>
          <w:lang w:val="en-GB"/>
        </w:rPr>
        <w:t>Conversely</w:t>
      </w:r>
      <w:r w:rsidR="00810CC2" w:rsidRPr="0022596D">
        <w:rPr>
          <w:rFonts w:ascii="Times New Roman" w:hAnsi="Times New Roman" w:cs="Times New Roman"/>
          <w:sz w:val="24"/>
          <w:szCs w:val="24"/>
          <w:lang w:val="en-GB"/>
        </w:rPr>
        <w:t xml:space="preserve">, preserved (1.661 ± 0.002 %) and fresh (1.485 ± 0.003 %) garlic respectively had higher percentage ash composition among the </w:t>
      </w:r>
      <w:r w:rsidR="00625428" w:rsidRPr="0022596D">
        <w:rPr>
          <w:rFonts w:ascii="Times New Roman" w:hAnsi="Times New Roman" w:cs="Times New Roman"/>
          <w:sz w:val="24"/>
          <w:szCs w:val="24"/>
          <w:lang w:val="en-GB"/>
        </w:rPr>
        <w:t>analysed</w:t>
      </w:r>
      <w:r w:rsidR="00810CC2" w:rsidRPr="0022596D">
        <w:rPr>
          <w:rFonts w:ascii="Times New Roman" w:hAnsi="Times New Roman" w:cs="Times New Roman"/>
          <w:sz w:val="24"/>
          <w:szCs w:val="24"/>
          <w:lang w:val="en-GB"/>
        </w:rPr>
        <w:t xml:space="preserve"> samples.</w:t>
      </w:r>
      <w:r w:rsidR="00CE3836" w:rsidRPr="0022596D">
        <w:rPr>
          <w:rFonts w:ascii="Times New Roman" w:hAnsi="Times New Roman" w:cs="Times New Roman"/>
          <w:sz w:val="24"/>
          <w:szCs w:val="24"/>
          <w:lang w:val="en-GB"/>
        </w:rPr>
        <w:t xml:space="preserve"> </w:t>
      </w:r>
      <w:r w:rsidR="006D1D75" w:rsidRPr="0022596D">
        <w:rPr>
          <w:rFonts w:ascii="Times New Roman" w:hAnsi="Times New Roman" w:cs="Times New Roman"/>
          <w:sz w:val="24"/>
          <w:szCs w:val="24"/>
          <w:lang w:val="en-GB"/>
        </w:rPr>
        <w:t>T</w:t>
      </w:r>
      <w:r w:rsidR="00CD3489" w:rsidRPr="0022596D">
        <w:rPr>
          <w:rFonts w:ascii="Times New Roman" w:hAnsi="Times New Roman" w:cs="Times New Roman"/>
          <w:sz w:val="24"/>
          <w:szCs w:val="24"/>
          <w:lang w:val="en-GB"/>
        </w:rPr>
        <w:t>he lowest ash content (0.234 ± 0.003 %)</w:t>
      </w:r>
      <w:r w:rsidR="006D1D75" w:rsidRPr="0022596D">
        <w:rPr>
          <w:rFonts w:ascii="Times New Roman" w:hAnsi="Times New Roman" w:cs="Times New Roman"/>
          <w:sz w:val="24"/>
          <w:szCs w:val="24"/>
          <w:lang w:val="en-GB"/>
        </w:rPr>
        <w:t xml:space="preserve"> was seen in fresh white onion</w:t>
      </w:r>
      <w:r w:rsidR="00CD3489" w:rsidRPr="0022596D">
        <w:rPr>
          <w:rFonts w:ascii="Times New Roman" w:hAnsi="Times New Roman" w:cs="Times New Roman"/>
          <w:sz w:val="24"/>
          <w:szCs w:val="24"/>
          <w:lang w:val="en-GB"/>
        </w:rPr>
        <w:t xml:space="preserve">. Fresh and preserved red onion exhibited higher protein content (0.772 ± 0.025 and 0.910 ± 0.032 %), but had the lowest carbohydrate contents (7.311 ± 1.428 and 10.503 ± 0.757 % respectively) as compared to other samples. </w:t>
      </w:r>
      <w:r w:rsidR="00843D0B" w:rsidRPr="0022596D">
        <w:rPr>
          <w:rFonts w:ascii="Times New Roman" w:hAnsi="Times New Roman" w:cs="Times New Roman"/>
          <w:sz w:val="24"/>
          <w:szCs w:val="24"/>
          <w:lang w:val="en-GB"/>
        </w:rPr>
        <w:t xml:space="preserve">Fresh and preserved garlic samples had the highest composition of lipid (2.165 ± 0.002 and 2.067 ± 0.087 %), carbohydrate (27.363 ± 0.064 and 31.148 ± 0.081 % respectively) and </w:t>
      </w:r>
      <w:proofErr w:type="spellStart"/>
      <w:r w:rsidR="00843D0B" w:rsidRPr="0022596D">
        <w:rPr>
          <w:rFonts w:ascii="Times New Roman" w:hAnsi="Times New Roman" w:cs="Times New Roman"/>
          <w:sz w:val="24"/>
          <w:szCs w:val="24"/>
          <w:lang w:val="en-GB"/>
        </w:rPr>
        <w:t>fiber</w:t>
      </w:r>
      <w:proofErr w:type="spellEnd"/>
      <w:r w:rsidR="00843D0B" w:rsidRPr="0022596D">
        <w:rPr>
          <w:rFonts w:ascii="Times New Roman" w:hAnsi="Times New Roman" w:cs="Times New Roman"/>
          <w:sz w:val="24"/>
          <w:szCs w:val="24"/>
          <w:lang w:val="en-GB"/>
        </w:rPr>
        <w:t xml:space="preserve"> (2.062 ± 0.074 and 1.983 ± 0.003 % respectively).</w:t>
      </w:r>
      <w:r w:rsidR="00CD3489" w:rsidRPr="0022596D">
        <w:rPr>
          <w:rFonts w:ascii="Times New Roman" w:hAnsi="Times New Roman" w:cs="Times New Roman"/>
          <w:sz w:val="24"/>
          <w:szCs w:val="24"/>
          <w:lang w:val="en-GB"/>
        </w:rPr>
        <w:t xml:space="preserve"> </w:t>
      </w:r>
      <w:r w:rsidRPr="0022596D">
        <w:rPr>
          <w:rFonts w:ascii="Times New Roman" w:hAnsi="Times New Roman" w:cs="Times New Roman"/>
          <w:sz w:val="24"/>
          <w:szCs w:val="24"/>
          <w:lang w:val="en-GB"/>
        </w:rPr>
        <w:t xml:space="preserve">The preserved red onion presented the lowest </w:t>
      </w:r>
      <w:r w:rsidR="00CD3489" w:rsidRPr="0022596D">
        <w:rPr>
          <w:rFonts w:ascii="Times New Roman" w:hAnsi="Times New Roman" w:cs="Times New Roman"/>
          <w:sz w:val="24"/>
          <w:szCs w:val="24"/>
          <w:lang w:val="en-GB"/>
        </w:rPr>
        <w:t xml:space="preserve">lipid (1.154 ± 0.043 %) and </w:t>
      </w:r>
      <w:proofErr w:type="spellStart"/>
      <w:r w:rsidR="00851C8A" w:rsidRPr="0022596D">
        <w:rPr>
          <w:rFonts w:ascii="Times New Roman" w:hAnsi="Times New Roman" w:cs="Times New Roman"/>
          <w:sz w:val="24"/>
          <w:szCs w:val="24"/>
          <w:lang w:val="en-GB"/>
        </w:rPr>
        <w:t>fiber</w:t>
      </w:r>
      <w:proofErr w:type="spellEnd"/>
      <w:r w:rsidRPr="0022596D">
        <w:rPr>
          <w:rFonts w:ascii="Times New Roman" w:hAnsi="Times New Roman" w:cs="Times New Roman"/>
          <w:sz w:val="24"/>
          <w:szCs w:val="24"/>
          <w:lang w:val="en-GB"/>
        </w:rPr>
        <w:t xml:space="preserve"> </w:t>
      </w:r>
      <w:r w:rsidR="00CD3489" w:rsidRPr="0022596D">
        <w:rPr>
          <w:rFonts w:ascii="Times New Roman" w:hAnsi="Times New Roman" w:cs="Times New Roman"/>
          <w:sz w:val="24"/>
          <w:szCs w:val="24"/>
          <w:lang w:val="en-GB"/>
        </w:rPr>
        <w:t xml:space="preserve">composition </w:t>
      </w:r>
      <w:r w:rsidRPr="0022596D">
        <w:rPr>
          <w:rFonts w:ascii="Times New Roman" w:hAnsi="Times New Roman" w:cs="Times New Roman"/>
          <w:sz w:val="24"/>
          <w:szCs w:val="24"/>
          <w:lang w:val="en-GB"/>
        </w:rPr>
        <w:t>(1.341 ± 0.008 %)</w:t>
      </w:r>
      <w:r w:rsidR="00CD3489" w:rsidRPr="0022596D">
        <w:rPr>
          <w:rFonts w:ascii="Times New Roman" w:hAnsi="Times New Roman" w:cs="Times New Roman"/>
          <w:sz w:val="24"/>
          <w:szCs w:val="24"/>
          <w:lang w:val="en-GB"/>
        </w:rPr>
        <w:t>.</w:t>
      </w:r>
      <w:r w:rsidRPr="0022596D">
        <w:rPr>
          <w:rFonts w:ascii="Times New Roman" w:hAnsi="Times New Roman" w:cs="Times New Roman"/>
          <w:sz w:val="24"/>
          <w:szCs w:val="24"/>
          <w:lang w:val="en-GB"/>
        </w:rPr>
        <w:t xml:space="preserve"> </w:t>
      </w:r>
    </w:p>
    <w:p w14:paraId="09AE6BB6" w14:textId="68D031C5" w:rsidR="0064032E" w:rsidRPr="0022596D" w:rsidRDefault="0064032E" w:rsidP="004D2C91">
      <w:pPr>
        <w:spacing w:before="120" w:after="120" w:line="360" w:lineRule="auto"/>
        <w:jc w:val="both"/>
        <w:rPr>
          <w:rFonts w:ascii="Times New Roman" w:eastAsia="Times New Roman" w:hAnsi="Times New Roman" w:cs="Times New Roman"/>
          <w:bCs/>
          <w:sz w:val="24"/>
          <w:szCs w:val="24"/>
          <w:lang w:val="en-GB"/>
        </w:rPr>
      </w:pPr>
      <w:bookmarkStart w:id="5" w:name="_Hlk188214000"/>
      <w:r w:rsidRPr="0022596D">
        <w:rPr>
          <w:rFonts w:ascii="Times New Roman" w:eastAsia="Times New Roman" w:hAnsi="Times New Roman" w:cs="Times New Roman"/>
          <w:b/>
          <w:sz w:val="24"/>
          <w:szCs w:val="24"/>
          <w:lang w:val="en-GB"/>
        </w:rPr>
        <w:t>Table 1:</w:t>
      </w:r>
      <w:r w:rsidRPr="0022596D">
        <w:rPr>
          <w:rFonts w:ascii="Times New Roman" w:eastAsia="Times New Roman" w:hAnsi="Times New Roman" w:cs="Times New Roman"/>
          <w:bCs/>
          <w:sz w:val="24"/>
          <w:szCs w:val="24"/>
          <w:lang w:val="en-GB"/>
        </w:rPr>
        <w:t xml:space="preserve"> Proximate composition of onion </w:t>
      </w:r>
      <w:r w:rsidR="00437972" w:rsidRPr="0022596D">
        <w:rPr>
          <w:rFonts w:ascii="Times New Roman" w:eastAsia="Times New Roman" w:hAnsi="Times New Roman" w:cs="Times New Roman"/>
          <w:bCs/>
          <w:sz w:val="24"/>
          <w:szCs w:val="24"/>
          <w:lang w:val="en-GB"/>
        </w:rPr>
        <w:t xml:space="preserve">and garlic </w:t>
      </w:r>
      <w:r w:rsidRPr="0022596D">
        <w:rPr>
          <w:rFonts w:ascii="Times New Roman" w:eastAsia="Times New Roman" w:hAnsi="Times New Roman" w:cs="Times New Roman"/>
          <w:bCs/>
          <w:sz w:val="24"/>
          <w:szCs w:val="24"/>
          <w:lang w:val="en-GB"/>
        </w:rPr>
        <w:t>samples</w:t>
      </w:r>
    </w:p>
    <w:tbl>
      <w:tblPr>
        <w:tblW w:w="13323" w:type="dxa"/>
        <w:jc w:val="center"/>
        <w:tblLayout w:type="fixed"/>
        <w:tblLook w:val="0400" w:firstRow="0" w:lastRow="0" w:firstColumn="0" w:lastColumn="0" w:noHBand="0" w:noVBand="1"/>
      </w:tblPr>
      <w:tblGrid>
        <w:gridCol w:w="1985"/>
        <w:gridCol w:w="1843"/>
        <w:gridCol w:w="1984"/>
        <w:gridCol w:w="1985"/>
        <w:gridCol w:w="1842"/>
        <w:gridCol w:w="1842"/>
        <w:gridCol w:w="1842"/>
      </w:tblGrid>
      <w:tr w:rsidR="0022596D" w:rsidRPr="0022596D" w14:paraId="793A2A4B" w14:textId="69AA8994" w:rsidTr="004A5840">
        <w:trPr>
          <w:trHeight w:val="210"/>
          <w:jc w:val="center"/>
        </w:trPr>
        <w:tc>
          <w:tcPr>
            <w:tcW w:w="1985" w:type="dxa"/>
            <w:tcBorders>
              <w:top w:val="single" w:sz="4" w:space="0" w:color="auto"/>
              <w:left w:val="nil"/>
              <w:bottom w:val="single" w:sz="4" w:space="0" w:color="auto"/>
              <w:right w:val="nil"/>
            </w:tcBorders>
            <w:shd w:val="clear" w:color="auto" w:fill="auto"/>
          </w:tcPr>
          <w:p w14:paraId="6EC9DD47" w14:textId="77777777" w:rsidR="004A5840" w:rsidRPr="0022596D" w:rsidRDefault="004A5840" w:rsidP="004A5840">
            <w:pPr>
              <w:spacing w:after="0" w:line="240" w:lineRule="auto"/>
              <w:contextualSpacing/>
              <w:rPr>
                <w:rFonts w:ascii="Times New Roman" w:eastAsia="Times New Roman" w:hAnsi="Times New Roman" w:cs="Times New Roman"/>
                <w:sz w:val="24"/>
                <w:szCs w:val="24"/>
                <w:lang w:val="en-GB"/>
              </w:rPr>
            </w:pPr>
            <w:r w:rsidRPr="0022596D">
              <w:rPr>
                <w:rFonts w:ascii="Times New Roman" w:eastAsia="Times New Roman" w:hAnsi="Times New Roman" w:cs="Times New Roman"/>
                <w:b/>
                <w:sz w:val="24"/>
                <w:szCs w:val="24"/>
                <w:lang w:val="en-GB"/>
              </w:rPr>
              <w:t>Parameters</w:t>
            </w:r>
          </w:p>
        </w:tc>
        <w:tc>
          <w:tcPr>
            <w:tcW w:w="1843" w:type="dxa"/>
            <w:tcBorders>
              <w:top w:val="single" w:sz="4" w:space="0" w:color="auto"/>
              <w:left w:val="nil"/>
              <w:bottom w:val="single" w:sz="4" w:space="0" w:color="auto"/>
              <w:right w:val="nil"/>
            </w:tcBorders>
            <w:shd w:val="clear" w:color="auto" w:fill="auto"/>
          </w:tcPr>
          <w:p w14:paraId="513AF084" w14:textId="320DE1FF" w:rsidR="004A5840" w:rsidRPr="0022596D" w:rsidRDefault="004A5840" w:rsidP="004A5840">
            <w:pPr>
              <w:spacing w:after="0" w:line="240" w:lineRule="auto"/>
              <w:contextualSpacing/>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FRO</w:t>
            </w:r>
          </w:p>
        </w:tc>
        <w:tc>
          <w:tcPr>
            <w:tcW w:w="1984" w:type="dxa"/>
            <w:tcBorders>
              <w:top w:val="single" w:sz="4" w:space="0" w:color="auto"/>
              <w:left w:val="nil"/>
              <w:bottom w:val="single" w:sz="4" w:space="0" w:color="auto"/>
              <w:right w:val="nil"/>
            </w:tcBorders>
            <w:shd w:val="clear" w:color="auto" w:fill="auto"/>
          </w:tcPr>
          <w:p w14:paraId="5D29DE61" w14:textId="77777777" w:rsidR="004A5840" w:rsidRPr="0022596D" w:rsidRDefault="004A5840" w:rsidP="004A5840">
            <w:pPr>
              <w:spacing w:after="0" w:line="240" w:lineRule="auto"/>
              <w:contextualSpacing/>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PRO</w:t>
            </w:r>
          </w:p>
        </w:tc>
        <w:tc>
          <w:tcPr>
            <w:tcW w:w="1985" w:type="dxa"/>
            <w:tcBorders>
              <w:top w:val="single" w:sz="4" w:space="0" w:color="auto"/>
              <w:left w:val="nil"/>
              <w:bottom w:val="single" w:sz="4" w:space="0" w:color="auto"/>
              <w:right w:val="nil"/>
            </w:tcBorders>
            <w:shd w:val="clear" w:color="auto" w:fill="auto"/>
          </w:tcPr>
          <w:p w14:paraId="2A4514B1" w14:textId="77777777" w:rsidR="004A5840" w:rsidRPr="0022596D" w:rsidRDefault="004A5840" w:rsidP="004A5840">
            <w:pPr>
              <w:spacing w:after="0" w:line="240" w:lineRule="auto"/>
              <w:contextualSpacing/>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FWO</w:t>
            </w:r>
          </w:p>
        </w:tc>
        <w:tc>
          <w:tcPr>
            <w:tcW w:w="1842" w:type="dxa"/>
            <w:tcBorders>
              <w:top w:val="single" w:sz="4" w:space="0" w:color="auto"/>
              <w:left w:val="nil"/>
              <w:bottom w:val="single" w:sz="4" w:space="0" w:color="auto"/>
              <w:right w:val="nil"/>
            </w:tcBorders>
            <w:shd w:val="clear" w:color="auto" w:fill="auto"/>
          </w:tcPr>
          <w:p w14:paraId="3737A1E5" w14:textId="77777777" w:rsidR="004A5840" w:rsidRPr="0022596D" w:rsidRDefault="004A5840" w:rsidP="004A5840">
            <w:pPr>
              <w:spacing w:after="0" w:line="240" w:lineRule="auto"/>
              <w:contextualSpacing/>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PWO</w:t>
            </w:r>
          </w:p>
        </w:tc>
        <w:tc>
          <w:tcPr>
            <w:tcW w:w="1842" w:type="dxa"/>
            <w:tcBorders>
              <w:top w:val="single" w:sz="4" w:space="0" w:color="auto"/>
              <w:left w:val="nil"/>
              <w:bottom w:val="single" w:sz="4" w:space="0" w:color="auto"/>
              <w:right w:val="nil"/>
            </w:tcBorders>
          </w:tcPr>
          <w:p w14:paraId="4E6CE2EF" w14:textId="1116BA9E" w:rsidR="004A5840" w:rsidRPr="0022596D" w:rsidRDefault="004A5840" w:rsidP="004A5840">
            <w:pPr>
              <w:spacing w:after="0" w:line="240" w:lineRule="auto"/>
              <w:contextualSpacing/>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FG</w:t>
            </w:r>
          </w:p>
        </w:tc>
        <w:tc>
          <w:tcPr>
            <w:tcW w:w="1842" w:type="dxa"/>
            <w:tcBorders>
              <w:top w:val="single" w:sz="4" w:space="0" w:color="auto"/>
              <w:left w:val="nil"/>
              <w:bottom w:val="single" w:sz="4" w:space="0" w:color="auto"/>
              <w:right w:val="nil"/>
            </w:tcBorders>
          </w:tcPr>
          <w:p w14:paraId="424ACCE8" w14:textId="300202AF" w:rsidR="004A5840" w:rsidRPr="0022596D" w:rsidRDefault="004A5840" w:rsidP="004A5840">
            <w:pPr>
              <w:spacing w:after="0" w:line="240" w:lineRule="auto"/>
              <w:contextualSpacing/>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PG</w:t>
            </w:r>
          </w:p>
        </w:tc>
      </w:tr>
      <w:tr w:rsidR="0022596D" w:rsidRPr="0022596D" w14:paraId="65D9E646" w14:textId="4AA3B134" w:rsidTr="00CE4CDC">
        <w:trPr>
          <w:trHeight w:val="300"/>
          <w:jc w:val="center"/>
        </w:trPr>
        <w:tc>
          <w:tcPr>
            <w:tcW w:w="1985" w:type="dxa"/>
            <w:tcBorders>
              <w:top w:val="single" w:sz="4" w:space="0" w:color="auto"/>
              <w:left w:val="nil"/>
              <w:right w:val="nil"/>
            </w:tcBorders>
            <w:shd w:val="clear" w:color="auto" w:fill="auto"/>
            <w:vAlign w:val="bottom"/>
          </w:tcPr>
          <w:p w14:paraId="47756EE4" w14:textId="77777777" w:rsidR="004A5840" w:rsidRPr="0022596D" w:rsidRDefault="004A5840" w:rsidP="004A5840">
            <w:pPr>
              <w:spacing w:after="0" w:line="240" w:lineRule="auto"/>
              <w:contextualSpacing/>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Moisture (%)</w:t>
            </w:r>
          </w:p>
        </w:tc>
        <w:tc>
          <w:tcPr>
            <w:tcW w:w="1843" w:type="dxa"/>
            <w:tcBorders>
              <w:top w:val="single" w:sz="4" w:space="0" w:color="auto"/>
              <w:left w:val="nil"/>
              <w:right w:val="nil"/>
            </w:tcBorders>
            <w:shd w:val="clear" w:color="auto" w:fill="auto"/>
            <w:vAlign w:val="bottom"/>
          </w:tcPr>
          <w:p w14:paraId="7F2C041B" w14:textId="793D1373"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88.758 ± 0.018</w:t>
            </w:r>
            <w:r w:rsidRPr="0022596D">
              <w:rPr>
                <w:rFonts w:ascii="Times New Roman" w:hAnsi="Times New Roman" w:cs="Times New Roman"/>
                <w:sz w:val="24"/>
                <w:szCs w:val="24"/>
                <w:vertAlign w:val="superscript"/>
                <w:lang w:val="en-GB"/>
              </w:rPr>
              <w:t>a</w:t>
            </w:r>
          </w:p>
        </w:tc>
        <w:tc>
          <w:tcPr>
            <w:tcW w:w="1984" w:type="dxa"/>
            <w:tcBorders>
              <w:top w:val="single" w:sz="4" w:space="0" w:color="auto"/>
              <w:left w:val="nil"/>
              <w:right w:val="nil"/>
            </w:tcBorders>
            <w:shd w:val="clear" w:color="auto" w:fill="auto"/>
            <w:vAlign w:val="bottom"/>
          </w:tcPr>
          <w:p w14:paraId="56A6737F" w14:textId="1F65902C"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86.689 ± 0.005</w:t>
            </w:r>
            <w:r w:rsidRPr="0022596D">
              <w:rPr>
                <w:rFonts w:ascii="Times New Roman" w:hAnsi="Times New Roman" w:cs="Times New Roman"/>
                <w:sz w:val="24"/>
                <w:szCs w:val="24"/>
                <w:vertAlign w:val="superscript"/>
                <w:lang w:val="en-GB"/>
              </w:rPr>
              <w:t>b</w:t>
            </w:r>
          </w:p>
        </w:tc>
        <w:tc>
          <w:tcPr>
            <w:tcW w:w="1985" w:type="dxa"/>
            <w:tcBorders>
              <w:top w:val="single" w:sz="4" w:space="0" w:color="auto"/>
              <w:left w:val="nil"/>
              <w:right w:val="nil"/>
            </w:tcBorders>
            <w:shd w:val="clear" w:color="auto" w:fill="auto"/>
            <w:vAlign w:val="bottom"/>
          </w:tcPr>
          <w:p w14:paraId="4AA9BA5C" w14:textId="1658ABDF"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80.634 ± 0.003</w:t>
            </w:r>
            <w:r w:rsidRPr="0022596D">
              <w:rPr>
                <w:rFonts w:ascii="Times New Roman" w:hAnsi="Times New Roman" w:cs="Times New Roman"/>
                <w:sz w:val="24"/>
                <w:szCs w:val="24"/>
                <w:vertAlign w:val="superscript"/>
                <w:lang w:val="en-GB"/>
              </w:rPr>
              <w:t>c</w:t>
            </w:r>
          </w:p>
        </w:tc>
        <w:tc>
          <w:tcPr>
            <w:tcW w:w="1842" w:type="dxa"/>
            <w:tcBorders>
              <w:top w:val="single" w:sz="4" w:space="0" w:color="auto"/>
              <w:left w:val="nil"/>
              <w:right w:val="nil"/>
            </w:tcBorders>
            <w:shd w:val="clear" w:color="auto" w:fill="auto"/>
            <w:vAlign w:val="bottom"/>
          </w:tcPr>
          <w:p w14:paraId="6C5F327C" w14:textId="62C65337"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78.762 ± 0.005</w:t>
            </w:r>
            <w:r w:rsidRPr="0022596D">
              <w:rPr>
                <w:rFonts w:ascii="Times New Roman" w:hAnsi="Times New Roman" w:cs="Times New Roman"/>
                <w:sz w:val="24"/>
                <w:szCs w:val="24"/>
                <w:vertAlign w:val="superscript"/>
                <w:lang w:val="en-GB"/>
              </w:rPr>
              <w:t>d</w:t>
            </w:r>
          </w:p>
        </w:tc>
        <w:tc>
          <w:tcPr>
            <w:tcW w:w="1842" w:type="dxa"/>
            <w:tcBorders>
              <w:top w:val="single" w:sz="4" w:space="0" w:color="auto"/>
              <w:left w:val="nil"/>
              <w:right w:val="nil"/>
            </w:tcBorders>
            <w:vAlign w:val="bottom"/>
          </w:tcPr>
          <w:p w14:paraId="04D1F854" w14:textId="582DD1C2"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68.667 ± 0.033</w:t>
            </w:r>
            <w:r w:rsidRPr="0022596D">
              <w:rPr>
                <w:rFonts w:ascii="Times New Roman" w:hAnsi="Times New Roman" w:cs="Times New Roman"/>
                <w:sz w:val="24"/>
                <w:szCs w:val="24"/>
                <w:vertAlign w:val="superscript"/>
                <w:lang w:val="en-GB"/>
              </w:rPr>
              <w:t>e</w:t>
            </w:r>
          </w:p>
        </w:tc>
        <w:tc>
          <w:tcPr>
            <w:tcW w:w="1842" w:type="dxa"/>
            <w:tcBorders>
              <w:top w:val="single" w:sz="4" w:space="0" w:color="auto"/>
              <w:left w:val="nil"/>
              <w:right w:val="nil"/>
            </w:tcBorders>
            <w:vAlign w:val="bottom"/>
          </w:tcPr>
          <w:p w14:paraId="0630593B" w14:textId="70D4E5AD"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64.761 ± 0.007</w:t>
            </w:r>
            <w:r w:rsidRPr="0022596D">
              <w:rPr>
                <w:rFonts w:ascii="Times New Roman" w:hAnsi="Times New Roman" w:cs="Times New Roman"/>
                <w:sz w:val="24"/>
                <w:szCs w:val="24"/>
                <w:vertAlign w:val="superscript"/>
                <w:lang w:val="en-GB"/>
              </w:rPr>
              <w:t>f</w:t>
            </w:r>
          </w:p>
        </w:tc>
      </w:tr>
      <w:tr w:rsidR="0022596D" w:rsidRPr="0022596D" w14:paraId="385C0A7A" w14:textId="07DBCE15" w:rsidTr="00CE4CDC">
        <w:trPr>
          <w:trHeight w:val="300"/>
          <w:jc w:val="center"/>
        </w:trPr>
        <w:tc>
          <w:tcPr>
            <w:tcW w:w="1985" w:type="dxa"/>
            <w:tcBorders>
              <w:left w:val="nil"/>
              <w:bottom w:val="nil"/>
              <w:right w:val="nil"/>
            </w:tcBorders>
            <w:shd w:val="clear" w:color="auto" w:fill="auto"/>
            <w:vAlign w:val="bottom"/>
          </w:tcPr>
          <w:p w14:paraId="736408A2" w14:textId="77777777" w:rsidR="004A5840" w:rsidRPr="0022596D" w:rsidRDefault="004A5840" w:rsidP="004A5840">
            <w:pPr>
              <w:spacing w:after="0" w:line="240" w:lineRule="auto"/>
              <w:contextualSpacing/>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Ash (%)</w:t>
            </w:r>
          </w:p>
        </w:tc>
        <w:tc>
          <w:tcPr>
            <w:tcW w:w="1843" w:type="dxa"/>
            <w:tcBorders>
              <w:left w:val="nil"/>
              <w:bottom w:val="nil"/>
              <w:right w:val="nil"/>
            </w:tcBorders>
            <w:shd w:val="clear" w:color="auto" w:fill="auto"/>
            <w:vAlign w:val="bottom"/>
          </w:tcPr>
          <w:p w14:paraId="5FAC1CB2" w14:textId="66A2EC3D"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0.265 ± 0.002</w:t>
            </w:r>
            <w:r w:rsidRPr="0022596D">
              <w:rPr>
                <w:rFonts w:ascii="Times New Roman" w:hAnsi="Times New Roman" w:cs="Times New Roman"/>
                <w:sz w:val="24"/>
                <w:szCs w:val="24"/>
                <w:vertAlign w:val="superscript"/>
                <w:lang w:val="en-GB"/>
              </w:rPr>
              <w:t>a</w:t>
            </w:r>
          </w:p>
        </w:tc>
        <w:tc>
          <w:tcPr>
            <w:tcW w:w="1984" w:type="dxa"/>
            <w:tcBorders>
              <w:left w:val="nil"/>
              <w:bottom w:val="nil"/>
              <w:right w:val="nil"/>
            </w:tcBorders>
            <w:shd w:val="clear" w:color="auto" w:fill="auto"/>
            <w:vAlign w:val="bottom"/>
          </w:tcPr>
          <w:p w14:paraId="68D5BD97" w14:textId="6D2B3700"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0.293 ± 0.004</w:t>
            </w:r>
            <w:r w:rsidRPr="0022596D">
              <w:rPr>
                <w:rFonts w:ascii="Times New Roman" w:hAnsi="Times New Roman" w:cs="Times New Roman"/>
                <w:sz w:val="24"/>
                <w:szCs w:val="24"/>
                <w:vertAlign w:val="superscript"/>
                <w:lang w:val="en-GB"/>
              </w:rPr>
              <w:t>b</w:t>
            </w:r>
          </w:p>
        </w:tc>
        <w:tc>
          <w:tcPr>
            <w:tcW w:w="1985" w:type="dxa"/>
            <w:tcBorders>
              <w:left w:val="nil"/>
              <w:bottom w:val="nil"/>
            </w:tcBorders>
            <w:shd w:val="clear" w:color="auto" w:fill="auto"/>
            <w:vAlign w:val="bottom"/>
          </w:tcPr>
          <w:p w14:paraId="6AD73D65" w14:textId="2DE9E46D"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0.234 ± 0.003</w:t>
            </w:r>
            <w:r w:rsidRPr="0022596D">
              <w:rPr>
                <w:rFonts w:ascii="Times New Roman" w:hAnsi="Times New Roman" w:cs="Times New Roman"/>
                <w:sz w:val="24"/>
                <w:szCs w:val="24"/>
                <w:vertAlign w:val="superscript"/>
                <w:lang w:val="en-GB"/>
              </w:rPr>
              <w:t>c</w:t>
            </w:r>
          </w:p>
        </w:tc>
        <w:tc>
          <w:tcPr>
            <w:tcW w:w="1842" w:type="dxa"/>
            <w:tcBorders>
              <w:bottom w:val="nil"/>
              <w:right w:val="nil"/>
            </w:tcBorders>
            <w:shd w:val="clear" w:color="auto" w:fill="auto"/>
            <w:vAlign w:val="bottom"/>
          </w:tcPr>
          <w:p w14:paraId="5E5B28FA" w14:textId="00ECF2F5"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0.275 ± 0.002</w:t>
            </w:r>
            <w:r w:rsidRPr="0022596D">
              <w:rPr>
                <w:rFonts w:ascii="Times New Roman" w:hAnsi="Times New Roman" w:cs="Times New Roman"/>
                <w:sz w:val="24"/>
                <w:szCs w:val="24"/>
                <w:vertAlign w:val="superscript"/>
                <w:lang w:val="en-GB"/>
              </w:rPr>
              <w:t>d</w:t>
            </w:r>
          </w:p>
        </w:tc>
        <w:tc>
          <w:tcPr>
            <w:tcW w:w="1842" w:type="dxa"/>
            <w:tcBorders>
              <w:bottom w:val="nil"/>
              <w:right w:val="nil"/>
            </w:tcBorders>
            <w:vAlign w:val="bottom"/>
          </w:tcPr>
          <w:p w14:paraId="167D9E19" w14:textId="327C14C3"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1.485 ± 0.003</w:t>
            </w:r>
            <w:r w:rsidRPr="0022596D">
              <w:rPr>
                <w:rFonts w:ascii="Times New Roman" w:hAnsi="Times New Roman" w:cs="Times New Roman"/>
                <w:sz w:val="24"/>
                <w:szCs w:val="24"/>
                <w:vertAlign w:val="superscript"/>
                <w:lang w:val="en-GB"/>
              </w:rPr>
              <w:t>e</w:t>
            </w:r>
          </w:p>
        </w:tc>
        <w:tc>
          <w:tcPr>
            <w:tcW w:w="1842" w:type="dxa"/>
            <w:tcBorders>
              <w:bottom w:val="nil"/>
              <w:right w:val="nil"/>
            </w:tcBorders>
            <w:vAlign w:val="bottom"/>
          </w:tcPr>
          <w:p w14:paraId="6C26EDD6" w14:textId="5D353A81"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1.661 ± 0.002</w:t>
            </w:r>
            <w:r w:rsidRPr="0022596D">
              <w:rPr>
                <w:rFonts w:ascii="Times New Roman" w:hAnsi="Times New Roman" w:cs="Times New Roman"/>
                <w:sz w:val="24"/>
                <w:szCs w:val="24"/>
                <w:vertAlign w:val="superscript"/>
                <w:lang w:val="en-GB"/>
              </w:rPr>
              <w:t>f</w:t>
            </w:r>
          </w:p>
        </w:tc>
      </w:tr>
      <w:tr w:rsidR="0022596D" w:rsidRPr="0022596D" w14:paraId="53AB4D9B" w14:textId="2C7F12E5" w:rsidTr="00CE4CDC">
        <w:trPr>
          <w:trHeight w:val="300"/>
          <w:jc w:val="center"/>
        </w:trPr>
        <w:tc>
          <w:tcPr>
            <w:tcW w:w="1985" w:type="dxa"/>
            <w:tcBorders>
              <w:top w:val="nil"/>
              <w:left w:val="nil"/>
              <w:bottom w:val="nil"/>
              <w:right w:val="nil"/>
            </w:tcBorders>
            <w:shd w:val="clear" w:color="auto" w:fill="auto"/>
            <w:vAlign w:val="bottom"/>
          </w:tcPr>
          <w:p w14:paraId="3E0AADE8" w14:textId="77777777" w:rsidR="004A5840" w:rsidRPr="0022596D" w:rsidRDefault="004A5840" w:rsidP="004A5840">
            <w:pPr>
              <w:spacing w:after="0" w:line="240" w:lineRule="auto"/>
              <w:contextualSpacing/>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Protein (%)</w:t>
            </w:r>
          </w:p>
        </w:tc>
        <w:tc>
          <w:tcPr>
            <w:tcW w:w="1843" w:type="dxa"/>
            <w:tcBorders>
              <w:top w:val="nil"/>
              <w:left w:val="nil"/>
              <w:bottom w:val="nil"/>
              <w:right w:val="nil"/>
            </w:tcBorders>
            <w:shd w:val="clear" w:color="auto" w:fill="auto"/>
            <w:vAlign w:val="bottom"/>
          </w:tcPr>
          <w:p w14:paraId="3ABE70FA" w14:textId="281C0137"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0.772 ± 0.025</w:t>
            </w:r>
            <w:r w:rsidRPr="0022596D">
              <w:rPr>
                <w:rFonts w:ascii="Times New Roman" w:hAnsi="Times New Roman" w:cs="Times New Roman"/>
                <w:sz w:val="24"/>
                <w:szCs w:val="24"/>
                <w:vertAlign w:val="superscript"/>
                <w:lang w:val="en-GB"/>
              </w:rPr>
              <w:t>a</w:t>
            </w:r>
          </w:p>
        </w:tc>
        <w:tc>
          <w:tcPr>
            <w:tcW w:w="1984" w:type="dxa"/>
            <w:tcBorders>
              <w:top w:val="nil"/>
              <w:left w:val="nil"/>
              <w:bottom w:val="nil"/>
              <w:right w:val="nil"/>
            </w:tcBorders>
            <w:shd w:val="clear" w:color="auto" w:fill="auto"/>
            <w:vAlign w:val="bottom"/>
          </w:tcPr>
          <w:p w14:paraId="3700FC8A" w14:textId="68ED506C"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0.910 ± 0.032</w:t>
            </w:r>
            <w:r w:rsidRPr="0022596D">
              <w:rPr>
                <w:rFonts w:ascii="Times New Roman" w:hAnsi="Times New Roman" w:cs="Times New Roman"/>
                <w:sz w:val="24"/>
                <w:szCs w:val="24"/>
                <w:vertAlign w:val="superscript"/>
                <w:lang w:val="en-GB"/>
              </w:rPr>
              <w:t>a,b</w:t>
            </w:r>
          </w:p>
        </w:tc>
        <w:tc>
          <w:tcPr>
            <w:tcW w:w="1985" w:type="dxa"/>
            <w:tcBorders>
              <w:top w:val="nil"/>
              <w:left w:val="nil"/>
              <w:bottom w:val="nil"/>
              <w:right w:val="nil"/>
            </w:tcBorders>
            <w:shd w:val="clear" w:color="auto" w:fill="auto"/>
            <w:vAlign w:val="bottom"/>
          </w:tcPr>
          <w:p w14:paraId="3BE50C2E" w14:textId="733339BD"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0.661 ± 0.090</w:t>
            </w:r>
            <w:r w:rsidRPr="0022596D">
              <w:rPr>
                <w:rFonts w:ascii="Times New Roman" w:hAnsi="Times New Roman" w:cs="Times New Roman"/>
                <w:sz w:val="24"/>
                <w:szCs w:val="24"/>
                <w:vertAlign w:val="superscript"/>
                <w:lang w:val="en-GB"/>
              </w:rPr>
              <w:t>a,c</w:t>
            </w:r>
          </w:p>
        </w:tc>
        <w:tc>
          <w:tcPr>
            <w:tcW w:w="1842" w:type="dxa"/>
            <w:tcBorders>
              <w:top w:val="nil"/>
              <w:left w:val="nil"/>
              <w:bottom w:val="nil"/>
              <w:right w:val="nil"/>
            </w:tcBorders>
            <w:shd w:val="clear" w:color="auto" w:fill="auto"/>
            <w:vAlign w:val="bottom"/>
          </w:tcPr>
          <w:p w14:paraId="5D111694" w14:textId="0F3B0731"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0.743 ± 0.022</w:t>
            </w:r>
            <w:r w:rsidRPr="0022596D">
              <w:rPr>
                <w:rFonts w:ascii="Times New Roman" w:hAnsi="Times New Roman" w:cs="Times New Roman"/>
                <w:sz w:val="24"/>
                <w:szCs w:val="24"/>
                <w:vertAlign w:val="superscript"/>
                <w:lang w:val="en-GB"/>
              </w:rPr>
              <w:t>a,c</w:t>
            </w:r>
          </w:p>
        </w:tc>
        <w:tc>
          <w:tcPr>
            <w:tcW w:w="1842" w:type="dxa"/>
            <w:tcBorders>
              <w:top w:val="nil"/>
              <w:left w:val="nil"/>
              <w:bottom w:val="nil"/>
              <w:right w:val="nil"/>
            </w:tcBorders>
            <w:vAlign w:val="bottom"/>
          </w:tcPr>
          <w:p w14:paraId="2204A140" w14:textId="5E125382"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0.315 ± 0.044</w:t>
            </w:r>
            <w:r w:rsidRPr="0022596D">
              <w:rPr>
                <w:rFonts w:ascii="Times New Roman" w:hAnsi="Times New Roman" w:cs="Times New Roman"/>
                <w:sz w:val="24"/>
                <w:szCs w:val="24"/>
                <w:vertAlign w:val="superscript"/>
                <w:lang w:val="en-GB"/>
              </w:rPr>
              <w:t>d</w:t>
            </w:r>
          </w:p>
        </w:tc>
        <w:tc>
          <w:tcPr>
            <w:tcW w:w="1842" w:type="dxa"/>
            <w:tcBorders>
              <w:top w:val="nil"/>
              <w:left w:val="nil"/>
              <w:bottom w:val="nil"/>
              <w:right w:val="nil"/>
            </w:tcBorders>
            <w:vAlign w:val="bottom"/>
          </w:tcPr>
          <w:p w14:paraId="26AAE7B9" w14:textId="001A8A9B"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0.310 ± 0.070</w:t>
            </w:r>
            <w:r w:rsidRPr="0022596D">
              <w:rPr>
                <w:rFonts w:ascii="Times New Roman" w:hAnsi="Times New Roman" w:cs="Times New Roman"/>
                <w:sz w:val="24"/>
                <w:szCs w:val="24"/>
                <w:vertAlign w:val="superscript"/>
                <w:lang w:val="en-GB"/>
              </w:rPr>
              <w:t>d</w:t>
            </w:r>
          </w:p>
        </w:tc>
      </w:tr>
      <w:tr w:rsidR="0022596D" w:rsidRPr="0022596D" w14:paraId="5F755530" w14:textId="05886506" w:rsidTr="00CE4CDC">
        <w:trPr>
          <w:trHeight w:val="300"/>
          <w:jc w:val="center"/>
        </w:trPr>
        <w:tc>
          <w:tcPr>
            <w:tcW w:w="1985" w:type="dxa"/>
            <w:tcBorders>
              <w:top w:val="nil"/>
              <w:left w:val="nil"/>
              <w:bottom w:val="nil"/>
              <w:right w:val="nil"/>
            </w:tcBorders>
            <w:shd w:val="clear" w:color="auto" w:fill="auto"/>
            <w:vAlign w:val="bottom"/>
          </w:tcPr>
          <w:p w14:paraId="6DCD2040" w14:textId="77777777" w:rsidR="004A5840" w:rsidRPr="0022596D" w:rsidRDefault="004A5840" w:rsidP="004A5840">
            <w:pPr>
              <w:spacing w:after="0" w:line="240" w:lineRule="auto"/>
              <w:contextualSpacing/>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Lipid (%)</w:t>
            </w:r>
          </w:p>
        </w:tc>
        <w:tc>
          <w:tcPr>
            <w:tcW w:w="1843" w:type="dxa"/>
            <w:tcBorders>
              <w:top w:val="nil"/>
              <w:left w:val="nil"/>
              <w:bottom w:val="nil"/>
              <w:right w:val="nil"/>
            </w:tcBorders>
            <w:shd w:val="clear" w:color="auto" w:fill="auto"/>
            <w:vAlign w:val="bottom"/>
          </w:tcPr>
          <w:p w14:paraId="715B3B7F" w14:textId="7CABD173"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1.312 ± 0.080</w:t>
            </w:r>
            <w:r w:rsidRPr="0022596D">
              <w:rPr>
                <w:rFonts w:ascii="Times New Roman" w:hAnsi="Times New Roman" w:cs="Times New Roman"/>
                <w:sz w:val="24"/>
                <w:szCs w:val="24"/>
                <w:vertAlign w:val="superscript"/>
                <w:lang w:val="en-GB"/>
              </w:rPr>
              <w:t>a</w:t>
            </w:r>
          </w:p>
        </w:tc>
        <w:tc>
          <w:tcPr>
            <w:tcW w:w="1984" w:type="dxa"/>
            <w:tcBorders>
              <w:top w:val="nil"/>
              <w:left w:val="nil"/>
              <w:bottom w:val="nil"/>
              <w:right w:val="nil"/>
            </w:tcBorders>
            <w:shd w:val="clear" w:color="auto" w:fill="auto"/>
            <w:vAlign w:val="bottom"/>
          </w:tcPr>
          <w:p w14:paraId="540667E7" w14:textId="76EEEC71"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1.154 ± 0.043</w:t>
            </w:r>
            <w:r w:rsidRPr="0022596D">
              <w:rPr>
                <w:rFonts w:ascii="Times New Roman" w:hAnsi="Times New Roman" w:cs="Times New Roman"/>
                <w:sz w:val="24"/>
                <w:szCs w:val="24"/>
                <w:vertAlign w:val="superscript"/>
                <w:lang w:val="en-GB"/>
              </w:rPr>
              <w:t>b</w:t>
            </w:r>
          </w:p>
        </w:tc>
        <w:tc>
          <w:tcPr>
            <w:tcW w:w="1985" w:type="dxa"/>
            <w:tcBorders>
              <w:top w:val="nil"/>
              <w:left w:val="nil"/>
              <w:bottom w:val="nil"/>
              <w:right w:val="nil"/>
            </w:tcBorders>
            <w:shd w:val="clear" w:color="auto" w:fill="auto"/>
            <w:vAlign w:val="bottom"/>
          </w:tcPr>
          <w:p w14:paraId="14CCF0FF" w14:textId="46F1ACFA"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1.467 ± 0.006</w:t>
            </w:r>
            <w:r w:rsidRPr="0022596D">
              <w:rPr>
                <w:rFonts w:ascii="Times New Roman" w:hAnsi="Times New Roman" w:cs="Times New Roman"/>
                <w:sz w:val="24"/>
                <w:szCs w:val="24"/>
                <w:vertAlign w:val="superscript"/>
                <w:lang w:val="en-GB"/>
              </w:rPr>
              <w:t>c</w:t>
            </w:r>
          </w:p>
        </w:tc>
        <w:tc>
          <w:tcPr>
            <w:tcW w:w="1842" w:type="dxa"/>
            <w:tcBorders>
              <w:top w:val="nil"/>
              <w:left w:val="nil"/>
              <w:bottom w:val="nil"/>
              <w:right w:val="nil"/>
            </w:tcBorders>
            <w:shd w:val="clear" w:color="auto" w:fill="auto"/>
            <w:vAlign w:val="bottom"/>
          </w:tcPr>
          <w:p w14:paraId="15462594" w14:textId="4085CB76"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1.339 ± 0.004</w:t>
            </w:r>
            <w:r w:rsidRPr="0022596D">
              <w:rPr>
                <w:rFonts w:ascii="Times New Roman" w:hAnsi="Times New Roman" w:cs="Times New Roman"/>
                <w:sz w:val="24"/>
                <w:szCs w:val="24"/>
                <w:vertAlign w:val="superscript"/>
                <w:lang w:val="en-GB"/>
              </w:rPr>
              <w:t>a,c</w:t>
            </w:r>
          </w:p>
        </w:tc>
        <w:tc>
          <w:tcPr>
            <w:tcW w:w="1842" w:type="dxa"/>
            <w:tcBorders>
              <w:top w:val="nil"/>
              <w:left w:val="nil"/>
              <w:bottom w:val="nil"/>
              <w:right w:val="nil"/>
            </w:tcBorders>
            <w:vAlign w:val="bottom"/>
          </w:tcPr>
          <w:p w14:paraId="5C984F3A" w14:textId="154410C3"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2.165 ± 0.002</w:t>
            </w:r>
            <w:r w:rsidRPr="0022596D">
              <w:rPr>
                <w:rFonts w:ascii="Times New Roman" w:hAnsi="Times New Roman" w:cs="Times New Roman"/>
                <w:sz w:val="24"/>
                <w:szCs w:val="24"/>
                <w:vertAlign w:val="superscript"/>
                <w:lang w:val="en-GB"/>
              </w:rPr>
              <w:t>d</w:t>
            </w:r>
          </w:p>
        </w:tc>
        <w:tc>
          <w:tcPr>
            <w:tcW w:w="1842" w:type="dxa"/>
            <w:tcBorders>
              <w:top w:val="nil"/>
              <w:left w:val="nil"/>
              <w:bottom w:val="nil"/>
              <w:right w:val="nil"/>
            </w:tcBorders>
            <w:vAlign w:val="bottom"/>
          </w:tcPr>
          <w:p w14:paraId="5A2438D0" w14:textId="6F43C202"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2.067 ± 0.087</w:t>
            </w:r>
            <w:r w:rsidRPr="0022596D">
              <w:rPr>
                <w:rFonts w:ascii="Times New Roman" w:hAnsi="Times New Roman" w:cs="Times New Roman"/>
                <w:sz w:val="24"/>
                <w:szCs w:val="24"/>
                <w:vertAlign w:val="superscript"/>
                <w:lang w:val="en-GB"/>
              </w:rPr>
              <w:t>d</w:t>
            </w:r>
          </w:p>
        </w:tc>
      </w:tr>
      <w:tr w:rsidR="0022596D" w:rsidRPr="0022596D" w14:paraId="2C0EC907" w14:textId="3AA46E1C" w:rsidTr="00CE4CDC">
        <w:trPr>
          <w:trHeight w:val="300"/>
          <w:jc w:val="center"/>
        </w:trPr>
        <w:tc>
          <w:tcPr>
            <w:tcW w:w="1985" w:type="dxa"/>
            <w:tcBorders>
              <w:top w:val="nil"/>
              <w:left w:val="nil"/>
              <w:bottom w:val="nil"/>
              <w:right w:val="nil"/>
            </w:tcBorders>
            <w:shd w:val="clear" w:color="auto" w:fill="auto"/>
            <w:vAlign w:val="bottom"/>
          </w:tcPr>
          <w:p w14:paraId="335202D5" w14:textId="77777777" w:rsidR="004A5840" w:rsidRPr="0022596D" w:rsidRDefault="004A5840" w:rsidP="004A5840">
            <w:pPr>
              <w:spacing w:after="0" w:line="240" w:lineRule="auto"/>
              <w:contextualSpacing/>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Carbohydrate (%)</w:t>
            </w:r>
          </w:p>
        </w:tc>
        <w:tc>
          <w:tcPr>
            <w:tcW w:w="1843" w:type="dxa"/>
            <w:tcBorders>
              <w:top w:val="nil"/>
              <w:left w:val="nil"/>
              <w:bottom w:val="nil"/>
              <w:right w:val="nil"/>
            </w:tcBorders>
            <w:shd w:val="clear" w:color="auto" w:fill="auto"/>
            <w:vAlign w:val="bottom"/>
          </w:tcPr>
          <w:p w14:paraId="6C436A89" w14:textId="1C801E61"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7.311 ± 1.428</w:t>
            </w:r>
            <w:r w:rsidRPr="0022596D">
              <w:rPr>
                <w:rFonts w:ascii="Times New Roman" w:hAnsi="Times New Roman" w:cs="Times New Roman"/>
                <w:sz w:val="24"/>
                <w:szCs w:val="24"/>
                <w:vertAlign w:val="superscript"/>
                <w:lang w:val="en-GB"/>
              </w:rPr>
              <w:t>a</w:t>
            </w:r>
          </w:p>
        </w:tc>
        <w:tc>
          <w:tcPr>
            <w:tcW w:w="1984" w:type="dxa"/>
            <w:tcBorders>
              <w:top w:val="nil"/>
              <w:left w:val="nil"/>
              <w:bottom w:val="nil"/>
              <w:right w:val="nil"/>
            </w:tcBorders>
            <w:shd w:val="clear" w:color="auto" w:fill="auto"/>
            <w:vAlign w:val="bottom"/>
          </w:tcPr>
          <w:p w14:paraId="715AFCB5" w14:textId="52FE6F91"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10.503 ± 0.757</w:t>
            </w:r>
            <w:r w:rsidRPr="0022596D">
              <w:rPr>
                <w:rFonts w:ascii="Times New Roman" w:hAnsi="Times New Roman" w:cs="Times New Roman"/>
                <w:sz w:val="24"/>
                <w:szCs w:val="24"/>
                <w:vertAlign w:val="superscript"/>
                <w:lang w:val="en-GB"/>
              </w:rPr>
              <w:t>a</w:t>
            </w:r>
          </w:p>
        </w:tc>
        <w:tc>
          <w:tcPr>
            <w:tcW w:w="1985" w:type="dxa"/>
            <w:tcBorders>
              <w:top w:val="nil"/>
              <w:left w:val="nil"/>
              <w:bottom w:val="nil"/>
              <w:right w:val="nil"/>
            </w:tcBorders>
            <w:shd w:val="clear" w:color="auto" w:fill="auto"/>
            <w:vAlign w:val="bottom"/>
          </w:tcPr>
          <w:p w14:paraId="4A9D9E2B" w14:textId="060B00C5"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14.335 ± 2.974</w:t>
            </w:r>
            <w:r w:rsidRPr="0022596D">
              <w:rPr>
                <w:rFonts w:ascii="Times New Roman" w:hAnsi="Times New Roman" w:cs="Times New Roman"/>
                <w:sz w:val="24"/>
                <w:szCs w:val="24"/>
                <w:vertAlign w:val="superscript"/>
                <w:lang w:val="en-GB"/>
              </w:rPr>
              <w:t>b</w:t>
            </w:r>
          </w:p>
        </w:tc>
        <w:tc>
          <w:tcPr>
            <w:tcW w:w="1842" w:type="dxa"/>
            <w:tcBorders>
              <w:top w:val="nil"/>
              <w:left w:val="nil"/>
              <w:bottom w:val="nil"/>
              <w:right w:val="nil"/>
            </w:tcBorders>
            <w:shd w:val="clear" w:color="auto" w:fill="auto"/>
            <w:vAlign w:val="bottom"/>
          </w:tcPr>
          <w:p w14:paraId="1BC9BF8D" w14:textId="6F29390A"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18.882 ± 0.024</w:t>
            </w:r>
            <w:r w:rsidRPr="0022596D">
              <w:rPr>
                <w:rFonts w:ascii="Times New Roman" w:hAnsi="Times New Roman" w:cs="Times New Roman"/>
                <w:sz w:val="24"/>
                <w:szCs w:val="24"/>
                <w:vertAlign w:val="superscript"/>
                <w:lang w:val="en-GB"/>
              </w:rPr>
              <w:t>c</w:t>
            </w:r>
          </w:p>
        </w:tc>
        <w:tc>
          <w:tcPr>
            <w:tcW w:w="1842" w:type="dxa"/>
            <w:tcBorders>
              <w:top w:val="nil"/>
              <w:left w:val="nil"/>
              <w:bottom w:val="nil"/>
              <w:right w:val="nil"/>
            </w:tcBorders>
            <w:vAlign w:val="bottom"/>
          </w:tcPr>
          <w:p w14:paraId="51210D40" w14:textId="1576C5A4"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27.363 ± 0.064</w:t>
            </w:r>
            <w:r w:rsidRPr="0022596D">
              <w:rPr>
                <w:rFonts w:ascii="Times New Roman" w:hAnsi="Times New Roman" w:cs="Times New Roman"/>
                <w:sz w:val="24"/>
                <w:szCs w:val="24"/>
                <w:vertAlign w:val="superscript"/>
                <w:lang w:val="en-GB"/>
              </w:rPr>
              <w:t>d</w:t>
            </w:r>
          </w:p>
        </w:tc>
        <w:tc>
          <w:tcPr>
            <w:tcW w:w="1842" w:type="dxa"/>
            <w:tcBorders>
              <w:top w:val="nil"/>
              <w:left w:val="nil"/>
              <w:bottom w:val="nil"/>
              <w:right w:val="nil"/>
            </w:tcBorders>
            <w:vAlign w:val="bottom"/>
          </w:tcPr>
          <w:p w14:paraId="7C062B5C" w14:textId="0888D476"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31.148 ± 0.081</w:t>
            </w:r>
            <w:r w:rsidRPr="0022596D">
              <w:rPr>
                <w:rFonts w:ascii="Times New Roman" w:hAnsi="Times New Roman" w:cs="Times New Roman"/>
                <w:sz w:val="24"/>
                <w:szCs w:val="24"/>
                <w:vertAlign w:val="superscript"/>
                <w:lang w:val="en-GB"/>
              </w:rPr>
              <w:t>d</w:t>
            </w:r>
          </w:p>
        </w:tc>
      </w:tr>
      <w:tr w:rsidR="0022596D" w:rsidRPr="0022596D" w14:paraId="021C4A4C" w14:textId="13BA63D5" w:rsidTr="00CE4CDC">
        <w:trPr>
          <w:trHeight w:val="300"/>
          <w:jc w:val="center"/>
        </w:trPr>
        <w:tc>
          <w:tcPr>
            <w:tcW w:w="1985" w:type="dxa"/>
            <w:tcBorders>
              <w:top w:val="nil"/>
              <w:left w:val="nil"/>
              <w:bottom w:val="single" w:sz="4" w:space="0" w:color="auto"/>
              <w:right w:val="nil"/>
            </w:tcBorders>
            <w:shd w:val="clear" w:color="auto" w:fill="auto"/>
            <w:vAlign w:val="bottom"/>
          </w:tcPr>
          <w:p w14:paraId="4E42D368" w14:textId="77777777" w:rsidR="004A5840" w:rsidRPr="0022596D" w:rsidRDefault="004A5840" w:rsidP="004A5840">
            <w:pPr>
              <w:spacing w:after="0" w:line="240" w:lineRule="auto"/>
              <w:contextualSpacing/>
              <w:rPr>
                <w:rFonts w:ascii="Times New Roman" w:eastAsia="Times New Roman" w:hAnsi="Times New Roman" w:cs="Times New Roman"/>
                <w:sz w:val="24"/>
                <w:szCs w:val="24"/>
                <w:lang w:val="en-GB"/>
              </w:rPr>
            </w:pPr>
            <w:proofErr w:type="spellStart"/>
            <w:r w:rsidRPr="0022596D">
              <w:rPr>
                <w:rFonts w:ascii="Times New Roman" w:hAnsi="Times New Roman" w:cs="Times New Roman"/>
                <w:sz w:val="24"/>
                <w:szCs w:val="24"/>
                <w:lang w:val="en-GB"/>
              </w:rPr>
              <w:t>Fiber</w:t>
            </w:r>
            <w:proofErr w:type="spellEnd"/>
            <w:r w:rsidRPr="0022596D">
              <w:rPr>
                <w:rFonts w:ascii="Times New Roman" w:hAnsi="Times New Roman" w:cs="Times New Roman"/>
                <w:sz w:val="24"/>
                <w:szCs w:val="24"/>
                <w:lang w:val="en-GB"/>
              </w:rPr>
              <w:t xml:space="preserve"> (%)</w:t>
            </w:r>
          </w:p>
        </w:tc>
        <w:tc>
          <w:tcPr>
            <w:tcW w:w="1843" w:type="dxa"/>
            <w:tcBorders>
              <w:top w:val="nil"/>
              <w:left w:val="nil"/>
              <w:bottom w:val="single" w:sz="4" w:space="0" w:color="auto"/>
              <w:right w:val="nil"/>
            </w:tcBorders>
            <w:shd w:val="clear" w:color="auto" w:fill="auto"/>
            <w:vAlign w:val="bottom"/>
          </w:tcPr>
          <w:p w14:paraId="74B509A8" w14:textId="5A6D18BA"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1.636 ± 0.004</w:t>
            </w:r>
            <w:r w:rsidRPr="0022596D">
              <w:rPr>
                <w:rFonts w:ascii="Times New Roman" w:hAnsi="Times New Roman" w:cs="Times New Roman"/>
                <w:sz w:val="24"/>
                <w:szCs w:val="24"/>
                <w:vertAlign w:val="superscript"/>
                <w:lang w:val="en-GB"/>
              </w:rPr>
              <w:t>a</w:t>
            </w:r>
          </w:p>
        </w:tc>
        <w:tc>
          <w:tcPr>
            <w:tcW w:w="1984" w:type="dxa"/>
            <w:tcBorders>
              <w:top w:val="nil"/>
              <w:left w:val="nil"/>
              <w:bottom w:val="single" w:sz="4" w:space="0" w:color="auto"/>
              <w:right w:val="nil"/>
            </w:tcBorders>
            <w:shd w:val="clear" w:color="auto" w:fill="auto"/>
            <w:vAlign w:val="bottom"/>
          </w:tcPr>
          <w:p w14:paraId="604059CE" w14:textId="50F90F5F"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1.341 ± 0.008</w:t>
            </w:r>
            <w:r w:rsidRPr="0022596D">
              <w:rPr>
                <w:rFonts w:ascii="Times New Roman" w:hAnsi="Times New Roman" w:cs="Times New Roman"/>
                <w:sz w:val="24"/>
                <w:szCs w:val="24"/>
                <w:vertAlign w:val="superscript"/>
                <w:lang w:val="en-GB"/>
              </w:rPr>
              <w:t>b</w:t>
            </w:r>
          </w:p>
        </w:tc>
        <w:tc>
          <w:tcPr>
            <w:tcW w:w="1985" w:type="dxa"/>
            <w:tcBorders>
              <w:top w:val="nil"/>
              <w:left w:val="nil"/>
              <w:bottom w:val="single" w:sz="4" w:space="0" w:color="auto"/>
              <w:right w:val="nil"/>
            </w:tcBorders>
            <w:shd w:val="clear" w:color="auto" w:fill="auto"/>
            <w:vAlign w:val="bottom"/>
          </w:tcPr>
          <w:p w14:paraId="1FC223B5" w14:textId="7DCF915D"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1.737 ± 0.005</w:t>
            </w:r>
            <w:r w:rsidRPr="0022596D">
              <w:rPr>
                <w:rFonts w:ascii="Times New Roman" w:hAnsi="Times New Roman" w:cs="Times New Roman"/>
                <w:sz w:val="24"/>
                <w:szCs w:val="24"/>
                <w:vertAlign w:val="superscript"/>
                <w:lang w:val="en-GB"/>
              </w:rPr>
              <w:t>c</w:t>
            </w:r>
          </w:p>
        </w:tc>
        <w:tc>
          <w:tcPr>
            <w:tcW w:w="1842" w:type="dxa"/>
            <w:tcBorders>
              <w:top w:val="nil"/>
              <w:left w:val="nil"/>
              <w:bottom w:val="single" w:sz="4" w:space="0" w:color="auto"/>
              <w:right w:val="nil"/>
            </w:tcBorders>
            <w:shd w:val="clear" w:color="auto" w:fill="auto"/>
            <w:vAlign w:val="bottom"/>
          </w:tcPr>
          <w:p w14:paraId="75E0917F" w14:textId="1F08A588" w:rsidR="004A5840" w:rsidRPr="0022596D" w:rsidRDefault="004A5840" w:rsidP="004A5840">
            <w:pPr>
              <w:spacing w:after="0" w:line="240" w:lineRule="auto"/>
              <w:contextualSpacing/>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1.695 ± 0.002</w:t>
            </w:r>
            <w:r w:rsidRPr="0022596D">
              <w:rPr>
                <w:rFonts w:ascii="Times New Roman" w:hAnsi="Times New Roman" w:cs="Times New Roman"/>
                <w:sz w:val="24"/>
                <w:szCs w:val="24"/>
                <w:vertAlign w:val="superscript"/>
                <w:lang w:val="en-GB"/>
              </w:rPr>
              <w:t>a,c</w:t>
            </w:r>
          </w:p>
        </w:tc>
        <w:tc>
          <w:tcPr>
            <w:tcW w:w="1842" w:type="dxa"/>
            <w:tcBorders>
              <w:top w:val="nil"/>
              <w:left w:val="nil"/>
              <w:bottom w:val="single" w:sz="4" w:space="0" w:color="auto"/>
              <w:right w:val="nil"/>
            </w:tcBorders>
            <w:vAlign w:val="bottom"/>
          </w:tcPr>
          <w:p w14:paraId="70949C25" w14:textId="044B68F8"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2.062 ± 0.074</w:t>
            </w:r>
            <w:r w:rsidRPr="0022596D">
              <w:rPr>
                <w:rFonts w:ascii="Times New Roman" w:hAnsi="Times New Roman" w:cs="Times New Roman"/>
                <w:sz w:val="24"/>
                <w:szCs w:val="24"/>
                <w:vertAlign w:val="superscript"/>
                <w:lang w:val="en-GB"/>
              </w:rPr>
              <w:t>d</w:t>
            </w:r>
          </w:p>
        </w:tc>
        <w:tc>
          <w:tcPr>
            <w:tcW w:w="1842" w:type="dxa"/>
            <w:tcBorders>
              <w:top w:val="nil"/>
              <w:left w:val="nil"/>
              <w:bottom w:val="single" w:sz="4" w:space="0" w:color="auto"/>
              <w:right w:val="nil"/>
            </w:tcBorders>
            <w:vAlign w:val="bottom"/>
          </w:tcPr>
          <w:p w14:paraId="1037395F" w14:textId="5C06AB1D" w:rsidR="004A5840" w:rsidRPr="0022596D" w:rsidRDefault="004A5840" w:rsidP="004A5840">
            <w:pPr>
              <w:spacing w:after="0" w:line="240" w:lineRule="auto"/>
              <w:contextualSpacing/>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1.983 ± 0.003</w:t>
            </w:r>
            <w:r w:rsidRPr="0022596D">
              <w:rPr>
                <w:rFonts w:ascii="Times New Roman" w:hAnsi="Times New Roman" w:cs="Times New Roman"/>
                <w:sz w:val="24"/>
                <w:szCs w:val="24"/>
                <w:vertAlign w:val="superscript"/>
                <w:lang w:val="en-GB"/>
              </w:rPr>
              <w:t>d</w:t>
            </w:r>
          </w:p>
        </w:tc>
      </w:tr>
    </w:tbl>
    <w:p w14:paraId="6AF0B947" w14:textId="77777777" w:rsidR="00BE78D7" w:rsidRPr="0022596D" w:rsidRDefault="0064032E" w:rsidP="004D2C91">
      <w:pPr>
        <w:spacing w:after="240" w:line="240" w:lineRule="auto"/>
        <w:jc w:val="both"/>
        <w:rPr>
          <w:rFonts w:ascii="Times New Roman" w:eastAsia="Times New Roman" w:hAnsi="Times New Roman" w:cs="Times New Roman"/>
          <w:sz w:val="24"/>
          <w:szCs w:val="24"/>
          <w:lang w:val="en-GB"/>
        </w:rPr>
      </w:pPr>
      <w:r w:rsidRPr="0022596D">
        <w:rPr>
          <w:rFonts w:ascii="Times New Roman" w:eastAsia="Times New Roman" w:hAnsi="Times New Roman" w:cs="Times New Roman"/>
          <w:sz w:val="24"/>
          <w:szCs w:val="24"/>
          <w:lang w:val="en-GB"/>
        </w:rPr>
        <w:t>Values are expressed as the mean ± S.D. of triplicate measurements. Values with different superscripts along the rows are significantly different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&lt; 0.05), while values with the same superscript in a row are not significant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&gt; 0.05) (One-way ANOVA with Tukey's Multiple Comparison Test). Samples: FRO = Fresh Red Onion; PRO = Preserved Red Onion; FWO = Fresh White Onion; PWO = Preserved White Onion; FG = Fresh Garlic; PG = Preserved Garlic.</w:t>
      </w:r>
    </w:p>
    <w:p w14:paraId="51BD2E88" w14:textId="20024F5E" w:rsidR="00397E01" w:rsidRPr="0022596D" w:rsidRDefault="00397E01" w:rsidP="004D2C91">
      <w:pPr>
        <w:pStyle w:val="ListParagraph"/>
        <w:numPr>
          <w:ilvl w:val="1"/>
          <w:numId w:val="9"/>
        </w:numPr>
        <w:spacing w:after="12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lastRenderedPageBreak/>
        <w:t xml:space="preserve"> Phytochemical Analysis</w:t>
      </w:r>
    </w:p>
    <w:p w14:paraId="4B1268BB" w14:textId="77777777" w:rsidR="00396C9B" w:rsidRPr="0022596D" w:rsidRDefault="00397E01" w:rsidP="004D2C91">
      <w:pPr>
        <w:spacing w:before="120" w:after="12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The phytochemical composition of onion and garlic samples analysed in the present study are presented in Table 2. In comparison to other samples, preserved and fresh red onion samples had higher flavonoid (0.420 ± 0.004 and 0.390 ± 0.047 g/100g respectively) composition. Tannin levels were higher in both fresh white and red onion (0.147 ± 0.004 and 0.139 ± 0.003 mg/100g respectively) as compared to the preserved onions (0.125 ± 0.008 and 0.135 ± 0.006 mg/100g respectively). Saponin levels were highest in fresh red onion (0.162 ± 0.005 g/100g), followed by preserved red onion (0.139 ± 0.004 g/100g), while preserved garlic had the lowest level of saponin (0.087 ± 0.006 g/100g). Alkaloids (1.053 ± 0.002 and 0.852 ± 0.016 g/100g respectively) and glycosides (1.127 ± 0.009 and 1.192 ± 0.005 g/100g respectively) were comparatively high in fresh and preserved garlic samples than in the onion samples. Nevertheless, fresh red onion possessed moderate level of alkaloids (0.822 ± 0.002 g/100g). The lowest level of alkaloids is seen in preserved red onion (0.545 ± 0.038 g/100g), while fresh white onion had lowest level of glycosides (0.537 ± 0.013 g/100g).</w:t>
      </w:r>
    </w:p>
    <w:p w14:paraId="29529A40" w14:textId="38DB2B21" w:rsidR="0064032E" w:rsidRPr="0022596D" w:rsidRDefault="0064032E" w:rsidP="004D2C91">
      <w:pPr>
        <w:spacing w:before="120" w:after="120" w:line="360" w:lineRule="auto"/>
        <w:jc w:val="both"/>
        <w:rPr>
          <w:rFonts w:ascii="Times New Roman" w:eastAsia="Times New Roman" w:hAnsi="Times New Roman" w:cs="Times New Roman"/>
          <w:sz w:val="24"/>
          <w:szCs w:val="24"/>
          <w:lang w:val="en-GB"/>
        </w:rPr>
      </w:pPr>
      <w:bookmarkStart w:id="6" w:name="_Hlk187659173"/>
      <w:r w:rsidRPr="0022596D">
        <w:rPr>
          <w:rFonts w:ascii="Times New Roman" w:eastAsia="Times New Roman" w:hAnsi="Times New Roman" w:cs="Times New Roman"/>
          <w:b/>
          <w:sz w:val="24"/>
          <w:szCs w:val="24"/>
          <w:lang w:val="en-GB"/>
        </w:rPr>
        <w:t xml:space="preserve">Table </w:t>
      </w:r>
      <w:r w:rsidR="00942964" w:rsidRPr="0022596D">
        <w:rPr>
          <w:rFonts w:ascii="Times New Roman" w:eastAsia="Times New Roman" w:hAnsi="Times New Roman" w:cs="Times New Roman"/>
          <w:b/>
          <w:sz w:val="24"/>
          <w:szCs w:val="24"/>
          <w:lang w:val="en-GB"/>
        </w:rPr>
        <w:t>2</w:t>
      </w:r>
      <w:r w:rsidRPr="0022596D">
        <w:rPr>
          <w:rFonts w:ascii="Times New Roman" w:eastAsia="Times New Roman" w:hAnsi="Times New Roman" w:cs="Times New Roman"/>
          <w:b/>
          <w:sz w:val="24"/>
          <w:szCs w:val="24"/>
          <w:lang w:val="en-GB"/>
        </w:rPr>
        <w:t>:</w:t>
      </w:r>
      <w:r w:rsidRPr="0022596D">
        <w:rPr>
          <w:rFonts w:ascii="Times New Roman" w:eastAsia="Times New Roman" w:hAnsi="Times New Roman" w:cs="Times New Roman"/>
          <w:bCs/>
          <w:sz w:val="24"/>
          <w:szCs w:val="24"/>
          <w:lang w:val="en-GB"/>
        </w:rPr>
        <w:t xml:space="preserve"> Phytochemical composition of onion and garlic samples</w:t>
      </w:r>
    </w:p>
    <w:tbl>
      <w:tblPr>
        <w:tblW w:w="13184" w:type="dxa"/>
        <w:jc w:val="center"/>
        <w:tblLayout w:type="fixed"/>
        <w:tblLook w:val="0400" w:firstRow="0" w:lastRow="0" w:firstColumn="0" w:lastColumn="0" w:noHBand="0" w:noVBand="1"/>
      </w:tblPr>
      <w:tblGrid>
        <w:gridCol w:w="2268"/>
        <w:gridCol w:w="1701"/>
        <w:gridCol w:w="1843"/>
        <w:gridCol w:w="1701"/>
        <w:gridCol w:w="1843"/>
        <w:gridCol w:w="1985"/>
        <w:gridCol w:w="1843"/>
      </w:tblGrid>
      <w:tr w:rsidR="0022596D" w:rsidRPr="0022596D" w14:paraId="0D39D7E8" w14:textId="77777777" w:rsidTr="00CE4CDC">
        <w:trPr>
          <w:trHeight w:val="210"/>
          <w:jc w:val="center"/>
        </w:trPr>
        <w:tc>
          <w:tcPr>
            <w:tcW w:w="2268" w:type="dxa"/>
            <w:tcBorders>
              <w:top w:val="single" w:sz="4" w:space="0" w:color="auto"/>
              <w:left w:val="nil"/>
              <w:bottom w:val="single" w:sz="4" w:space="0" w:color="000000"/>
              <w:right w:val="nil"/>
            </w:tcBorders>
            <w:shd w:val="clear" w:color="auto" w:fill="auto"/>
          </w:tcPr>
          <w:p w14:paraId="60F455D3" w14:textId="77777777" w:rsidR="0064032E" w:rsidRPr="0022596D" w:rsidRDefault="0064032E" w:rsidP="001C45EF">
            <w:pPr>
              <w:spacing w:after="0" w:line="240" w:lineRule="auto"/>
              <w:rPr>
                <w:rFonts w:ascii="Times New Roman" w:eastAsia="Times New Roman" w:hAnsi="Times New Roman" w:cs="Times New Roman"/>
                <w:sz w:val="24"/>
                <w:szCs w:val="24"/>
                <w:lang w:val="en-GB"/>
              </w:rPr>
            </w:pPr>
            <w:r w:rsidRPr="0022596D">
              <w:rPr>
                <w:rFonts w:ascii="Times New Roman" w:eastAsia="Times New Roman" w:hAnsi="Times New Roman" w:cs="Times New Roman"/>
                <w:b/>
                <w:sz w:val="24"/>
                <w:szCs w:val="24"/>
                <w:lang w:val="en-GB"/>
              </w:rPr>
              <w:t>Parameters</w:t>
            </w:r>
          </w:p>
        </w:tc>
        <w:tc>
          <w:tcPr>
            <w:tcW w:w="1701" w:type="dxa"/>
            <w:tcBorders>
              <w:top w:val="single" w:sz="4" w:space="0" w:color="auto"/>
              <w:left w:val="nil"/>
              <w:bottom w:val="single" w:sz="4" w:space="0" w:color="auto"/>
              <w:right w:val="nil"/>
            </w:tcBorders>
            <w:shd w:val="clear" w:color="auto" w:fill="auto"/>
          </w:tcPr>
          <w:p w14:paraId="188D71EC" w14:textId="77777777" w:rsidR="0064032E" w:rsidRPr="0022596D" w:rsidRDefault="0064032E"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FRO</w:t>
            </w:r>
          </w:p>
        </w:tc>
        <w:tc>
          <w:tcPr>
            <w:tcW w:w="1843" w:type="dxa"/>
            <w:tcBorders>
              <w:top w:val="single" w:sz="4" w:space="0" w:color="auto"/>
              <w:left w:val="nil"/>
              <w:bottom w:val="single" w:sz="4" w:space="0" w:color="auto"/>
              <w:right w:val="nil"/>
            </w:tcBorders>
            <w:shd w:val="clear" w:color="auto" w:fill="auto"/>
          </w:tcPr>
          <w:p w14:paraId="05581E4A" w14:textId="77777777" w:rsidR="0064032E" w:rsidRPr="0022596D" w:rsidRDefault="0064032E"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PRO</w:t>
            </w:r>
          </w:p>
        </w:tc>
        <w:tc>
          <w:tcPr>
            <w:tcW w:w="1701" w:type="dxa"/>
            <w:tcBorders>
              <w:top w:val="single" w:sz="4" w:space="0" w:color="auto"/>
              <w:left w:val="nil"/>
              <w:bottom w:val="single" w:sz="4" w:space="0" w:color="auto"/>
              <w:right w:val="nil"/>
            </w:tcBorders>
            <w:shd w:val="clear" w:color="auto" w:fill="auto"/>
          </w:tcPr>
          <w:p w14:paraId="208EAF29" w14:textId="77777777" w:rsidR="0064032E" w:rsidRPr="0022596D" w:rsidRDefault="0064032E"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FWO</w:t>
            </w:r>
          </w:p>
        </w:tc>
        <w:tc>
          <w:tcPr>
            <w:tcW w:w="1843" w:type="dxa"/>
            <w:tcBorders>
              <w:top w:val="single" w:sz="4" w:space="0" w:color="auto"/>
              <w:left w:val="nil"/>
              <w:bottom w:val="single" w:sz="4" w:space="0" w:color="auto"/>
              <w:right w:val="nil"/>
            </w:tcBorders>
            <w:shd w:val="clear" w:color="auto" w:fill="auto"/>
          </w:tcPr>
          <w:p w14:paraId="1CE28D2A" w14:textId="77777777" w:rsidR="0064032E" w:rsidRPr="0022596D" w:rsidRDefault="0064032E"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PWO</w:t>
            </w:r>
          </w:p>
        </w:tc>
        <w:tc>
          <w:tcPr>
            <w:tcW w:w="1985" w:type="dxa"/>
            <w:tcBorders>
              <w:top w:val="single" w:sz="4" w:space="0" w:color="auto"/>
              <w:bottom w:val="single" w:sz="4" w:space="0" w:color="auto"/>
            </w:tcBorders>
          </w:tcPr>
          <w:p w14:paraId="3A4E52DC"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eastAsia="Times New Roman" w:hAnsi="Times New Roman" w:cs="Times New Roman"/>
                <w:b/>
                <w:sz w:val="24"/>
                <w:szCs w:val="24"/>
                <w:lang w:val="en-GB"/>
              </w:rPr>
              <w:t>FG</w:t>
            </w:r>
          </w:p>
        </w:tc>
        <w:tc>
          <w:tcPr>
            <w:tcW w:w="1843" w:type="dxa"/>
            <w:tcBorders>
              <w:top w:val="single" w:sz="4" w:space="0" w:color="auto"/>
              <w:bottom w:val="single" w:sz="4" w:space="0" w:color="auto"/>
            </w:tcBorders>
          </w:tcPr>
          <w:p w14:paraId="69CD8A27"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eastAsia="Times New Roman" w:hAnsi="Times New Roman" w:cs="Times New Roman"/>
                <w:b/>
                <w:sz w:val="24"/>
                <w:szCs w:val="24"/>
                <w:lang w:val="en-GB"/>
              </w:rPr>
              <w:t>PG</w:t>
            </w:r>
          </w:p>
        </w:tc>
      </w:tr>
      <w:tr w:rsidR="0022596D" w:rsidRPr="0022596D" w14:paraId="3841BA14" w14:textId="77777777" w:rsidTr="00CE4CDC">
        <w:trPr>
          <w:trHeight w:val="300"/>
          <w:jc w:val="center"/>
        </w:trPr>
        <w:tc>
          <w:tcPr>
            <w:tcW w:w="2268" w:type="dxa"/>
            <w:tcBorders>
              <w:top w:val="single" w:sz="4" w:space="0" w:color="000000"/>
              <w:left w:val="nil"/>
              <w:bottom w:val="nil"/>
              <w:right w:val="nil"/>
            </w:tcBorders>
            <w:shd w:val="clear" w:color="auto" w:fill="auto"/>
            <w:vAlign w:val="bottom"/>
          </w:tcPr>
          <w:p w14:paraId="7F1C9BAC" w14:textId="77777777" w:rsidR="0064032E" w:rsidRPr="0022596D" w:rsidRDefault="0064032E"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Flavonoids (g/100g)</w:t>
            </w:r>
          </w:p>
        </w:tc>
        <w:tc>
          <w:tcPr>
            <w:tcW w:w="1701" w:type="dxa"/>
            <w:tcBorders>
              <w:top w:val="single" w:sz="4" w:space="0" w:color="auto"/>
              <w:left w:val="nil"/>
              <w:bottom w:val="nil"/>
              <w:right w:val="nil"/>
            </w:tcBorders>
            <w:shd w:val="clear" w:color="auto" w:fill="auto"/>
            <w:vAlign w:val="bottom"/>
          </w:tcPr>
          <w:p w14:paraId="078CFEC3"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0.390 ± 0.047</w:t>
            </w:r>
            <w:r w:rsidRPr="0022596D">
              <w:rPr>
                <w:rFonts w:ascii="Times New Roman" w:hAnsi="Times New Roman" w:cs="Times New Roman"/>
                <w:sz w:val="24"/>
                <w:szCs w:val="24"/>
                <w:vertAlign w:val="superscript"/>
                <w:lang w:val="en-GB"/>
              </w:rPr>
              <w:t>a</w:t>
            </w:r>
          </w:p>
        </w:tc>
        <w:tc>
          <w:tcPr>
            <w:tcW w:w="1843" w:type="dxa"/>
            <w:tcBorders>
              <w:top w:val="single" w:sz="4" w:space="0" w:color="auto"/>
              <w:left w:val="nil"/>
              <w:bottom w:val="nil"/>
              <w:right w:val="nil"/>
            </w:tcBorders>
            <w:shd w:val="clear" w:color="auto" w:fill="auto"/>
            <w:vAlign w:val="bottom"/>
          </w:tcPr>
          <w:p w14:paraId="47163A42"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0.420 ± 0.004</w:t>
            </w:r>
            <w:r w:rsidRPr="0022596D">
              <w:rPr>
                <w:rFonts w:ascii="Times New Roman" w:hAnsi="Times New Roman" w:cs="Times New Roman"/>
                <w:sz w:val="24"/>
                <w:szCs w:val="24"/>
                <w:vertAlign w:val="superscript"/>
                <w:lang w:val="en-GB"/>
              </w:rPr>
              <w:t>a</w:t>
            </w:r>
          </w:p>
        </w:tc>
        <w:tc>
          <w:tcPr>
            <w:tcW w:w="1701" w:type="dxa"/>
            <w:tcBorders>
              <w:top w:val="single" w:sz="4" w:space="0" w:color="auto"/>
              <w:left w:val="nil"/>
              <w:bottom w:val="nil"/>
            </w:tcBorders>
            <w:shd w:val="clear" w:color="auto" w:fill="auto"/>
            <w:vAlign w:val="bottom"/>
          </w:tcPr>
          <w:p w14:paraId="3AC5D164"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0.176 ± 0.002</w:t>
            </w:r>
            <w:r w:rsidRPr="0022596D">
              <w:rPr>
                <w:rFonts w:ascii="Times New Roman" w:hAnsi="Times New Roman" w:cs="Times New Roman"/>
                <w:sz w:val="24"/>
                <w:szCs w:val="24"/>
                <w:vertAlign w:val="superscript"/>
                <w:lang w:val="en-GB"/>
              </w:rPr>
              <w:t>b</w:t>
            </w:r>
          </w:p>
        </w:tc>
        <w:tc>
          <w:tcPr>
            <w:tcW w:w="1843" w:type="dxa"/>
            <w:tcBorders>
              <w:top w:val="single" w:sz="4" w:space="0" w:color="auto"/>
              <w:bottom w:val="nil"/>
              <w:right w:val="nil"/>
            </w:tcBorders>
            <w:shd w:val="clear" w:color="auto" w:fill="auto"/>
            <w:vAlign w:val="bottom"/>
          </w:tcPr>
          <w:p w14:paraId="51FEB3E2"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0.150 ± 0.008</w:t>
            </w:r>
            <w:r w:rsidRPr="0022596D">
              <w:rPr>
                <w:rFonts w:ascii="Times New Roman" w:hAnsi="Times New Roman" w:cs="Times New Roman"/>
                <w:sz w:val="24"/>
                <w:szCs w:val="24"/>
                <w:vertAlign w:val="superscript"/>
                <w:lang w:val="en-GB"/>
              </w:rPr>
              <w:t>b</w:t>
            </w:r>
          </w:p>
        </w:tc>
        <w:tc>
          <w:tcPr>
            <w:tcW w:w="1985" w:type="dxa"/>
            <w:tcBorders>
              <w:top w:val="single" w:sz="4" w:space="0" w:color="auto"/>
            </w:tcBorders>
            <w:vAlign w:val="bottom"/>
          </w:tcPr>
          <w:p w14:paraId="3347B4AD"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ND</w:t>
            </w:r>
          </w:p>
        </w:tc>
        <w:tc>
          <w:tcPr>
            <w:tcW w:w="1843" w:type="dxa"/>
            <w:tcBorders>
              <w:top w:val="single" w:sz="4" w:space="0" w:color="auto"/>
            </w:tcBorders>
            <w:vAlign w:val="bottom"/>
          </w:tcPr>
          <w:p w14:paraId="60EB26F0"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ND</w:t>
            </w:r>
          </w:p>
        </w:tc>
      </w:tr>
      <w:tr w:rsidR="0022596D" w:rsidRPr="0022596D" w14:paraId="2AECBCD8" w14:textId="77777777" w:rsidTr="00CE4CDC">
        <w:trPr>
          <w:trHeight w:val="300"/>
          <w:jc w:val="center"/>
        </w:trPr>
        <w:tc>
          <w:tcPr>
            <w:tcW w:w="2268" w:type="dxa"/>
            <w:tcBorders>
              <w:top w:val="nil"/>
              <w:left w:val="nil"/>
              <w:bottom w:val="nil"/>
              <w:right w:val="nil"/>
            </w:tcBorders>
            <w:shd w:val="clear" w:color="auto" w:fill="auto"/>
            <w:vAlign w:val="bottom"/>
          </w:tcPr>
          <w:p w14:paraId="4C8C5287" w14:textId="77777777" w:rsidR="0064032E" w:rsidRPr="0022596D" w:rsidRDefault="0064032E"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Tannins (mg/100g)</w:t>
            </w:r>
          </w:p>
        </w:tc>
        <w:tc>
          <w:tcPr>
            <w:tcW w:w="1701" w:type="dxa"/>
            <w:tcBorders>
              <w:top w:val="nil"/>
              <w:left w:val="nil"/>
              <w:bottom w:val="nil"/>
              <w:right w:val="nil"/>
            </w:tcBorders>
            <w:shd w:val="clear" w:color="auto" w:fill="auto"/>
            <w:vAlign w:val="bottom"/>
          </w:tcPr>
          <w:p w14:paraId="3E46E6E6"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0.139 ± 0.003</w:t>
            </w:r>
            <w:r w:rsidRPr="0022596D">
              <w:rPr>
                <w:rFonts w:ascii="Times New Roman" w:hAnsi="Times New Roman" w:cs="Times New Roman"/>
                <w:sz w:val="24"/>
                <w:szCs w:val="24"/>
                <w:vertAlign w:val="superscript"/>
                <w:lang w:val="en-GB"/>
              </w:rPr>
              <w:t>a</w:t>
            </w:r>
          </w:p>
        </w:tc>
        <w:tc>
          <w:tcPr>
            <w:tcW w:w="1843" w:type="dxa"/>
            <w:tcBorders>
              <w:top w:val="nil"/>
              <w:left w:val="nil"/>
              <w:bottom w:val="nil"/>
              <w:right w:val="nil"/>
            </w:tcBorders>
            <w:shd w:val="clear" w:color="auto" w:fill="auto"/>
            <w:vAlign w:val="bottom"/>
          </w:tcPr>
          <w:p w14:paraId="4114E7F0"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0.125 ± 0.008</w:t>
            </w:r>
            <w:r w:rsidRPr="0022596D">
              <w:rPr>
                <w:rFonts w:ascii="Times New Roman" w:hAnsi="Times New Roman" w:cs="Times New Roman"/>
                <w:sz w:val="24"/>
                <w:szCs w:val="24"/>
                <w:vertAlign w:val="superscript"/>
                <w:lang w:val="en-GB"/>
              </w:rPr>
              <w:t>b</w:t>
            </w:r>
          </w:p>
        </w:tc>
        <w:tc>
          <w:tcPr>
            <w:tcW w:w="1701" w:type="dxa"/>
            <w:tcBorders>
              <w:top w:val="nil"/>
              <w:left w:val="nil"/>
              <w:bottom w:val="nil"/>
              <w:right w:val="nil"/>
            </w:tcBorders>
            <w:shd w:val="clear" w:color="auto" w:fill="auto"/>
            <w:vAlign w:val="bottom"/>
          </w:tcPr>
          <w:p w14:paraId="5A12A89E"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0.147 ± 0.004</w:t>
            </w:r>
            <w:r w:rsidRPr="0022596D">
              <w:rPr>
                <w:rFonts w:ascii="Times New Roman" w:hAnsi="Times New Roman" w:cs="Times New Roman"/>
                <w:sz w:val="24"/>
                <w:szCs w:val="24"/>
                <w:vertAlign w:val="superscript"/>
                <w:lang w:val="en-GB"/>
              </w:rPr>
              <w:t>a</w:t>
            </w:r>
          </w:p>
        </w:tc>
        <w:tc>
          <w:tcPr>
            <w:tcW w:w="1843" w:type="dxa"/>
            <w:tcBorders>
              <w:top w:val="nil"/>
              <w:left w:val="nil"/>
              <w:bottom w:val="nil"/>
              <w:right w:val="nil"/>
            </w:tcBorders>
            <w:shd w:val="clear" w:color="auto" w:fill="auto"/>
            <w:vAlign w:val="bottom"/>
          </w:tcPr>
          <w:p w14:paraId="18DBABB7"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0.135 ± 0.006</w:t>
            </w:r>
            <w:r w:rsidRPr="0022596D">
              <w:rPr>
                <w:rFonts w:ascii="Times New Roman" w:hAnsi="Times New Roman" w:cs="Times New Roman"/>
                <w:sz w:val="24"/>
                <w:szCs w:val="24"/>
                <w:vertAlign w:val="superscript"/>
                <w:lang w:val="en-GB"/>
              </w:rPr>
              <w:t>a,b</w:t>
            </w:r>
          </w:p>
        </w:tc>
        <w:tc>
          <w:tcPr>
            <w:tcW w:w="1985" w:type="dxa"/>
            <w:vAlign w:val="bottom"/>
          </w:tcPr>
          <w:p w14:paraId="3E5737B0"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ND</w:t>
            </w:r>
          </w:p>
        </w:tc>
        <w:tc>
          <w:tcPr>
            <w:tcW w:w="1843" w:type="dxa"/>
            <w:vAlign w:val="bottom"/>
          </w:tcPr>
          <w:p w14:paraId="33003B39"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ND</w:t>
            </w:r>
          </w:p>
        </w:tc>
      </w:tr>
      <w:tr w:rsidR="0022596D" w:rsidRPr="0022596D" w14:paraId="6FD2CA19" w14:textId="77777777" w:rsidTr="00CE4CDC">
        <w:trPr>
          <w:trHeight w:val="300"/>
          <w:jc w:val="center"/>
        </w:trPr>
        <w:tc>
          <w:tcPr>
            <w:tcW w:w="2268" w:type="dxa"/>
            <w:tcBorders>
              <w:top w:val="nil"/>
              <w:left w:val="nil"/>
              <w:bottom w:val="nil"/>
              <w:right w:val="nil"/>
            </w:tcBorders>
            <w:shd w:val="clear" w:color="auto" w:fill="auto"/>
            <w:vAlign w:val="bottom"/>
          </w:tcPr>
          <w:p w14:paraId="57157AB7" w14:textId="77777777" w:rsidR="0064032E" w:rsidRPr="0022596D" w:rsidRDefault="0064032E"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Saponin (</w:t>
            </w:r>
            <w:bookmarkStart w:id="7" w:name="_Hlk134203568"/>
            <w:r w:rsidRPr="0022596D">
              <w:rPr>
                <w:rFonts w:ascii="Times New Roman" w:hAnsi="Times New Roman" w:cs="Times New Roman"/>
                <w:sz w:val="24"/>
                <w:szCs w:val="24"/>
                <w:lang w:val="en-GB"/>
              </w:rPr>
              <w:t>g/100g</w:t>
            </w:r>
            <w:bookmarkEnd w:id="7"/>
            <w:r w:rsidRPr="0022596D">
              <w:rPr>
                <w:rFonts w:ascii="Times New Roman" w:hAnsi="Times New Roman" w:cs="Times New Roman"/>
                <w:sz w:val="24"/>
                <w:szCs w:val="24"/>
                <w:lang w:val="en-GB"/>
              </w:rPr>
              <w:t>)</w:t>
            </w:r>
          </w:p>
        </w:tc>
        <w:tc>
          <w:tcPr>
            <w:tcW w:w="1701" w:type="dxa"/>
            <w:tcBorders>
              <w:top w:val="nil"/>
              <w:left w:val="nil"/>
              <w:bottom w:val="nil"/>
              <w:right w:val="nil"/>
            </w:tcBorders>
            <w:shd w:val="clear" w:color="auto" w:fill="auto"/>
            <w:vAlign w:val="bottom"/>
          </w:tcPr>
          <w:p w14:paraId="6E11ACEC"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0.162 ± 0.005</w:t>
            </w:r>
            <w:r w:rsidRPr="0022596D">
              <w:rPr>
                <w:rFonts w:ascii="Times New Roman" w:hAnsi="Times New Roman" w:cs="Times New Roman"/>
                <w:sz w:val="24"/>
                <w:szCs w:val="24"/>
                <w:vertAlign w:val="superscript"/>
                <w:lang w:val="en-GB"/>
              </w:rPr>
              <w:t>a</w:t>
            </w:r>
          </w:p>
        </w:tc>
        <w:tc>
          <w:tcPr>
            <w:tcW w:w="1843" w:type="dxa"/>
            <w:tcBorders>
              <w:top w:val="nil"/>
              <w:left w:val="nil"/>
              <w:bottom w:val="nil"/>
              <w:right w:val="nil"/>
            </w:tcBorders>
            <w:shd w:val="clear" w:color="auto" w:fill="auto"/>
            <w:vAlign w:val="bottom"/>
          </w:tcPr>
          <w:p w14:paraId="3723CFE6"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0.139 ± 0.004</w:t>
            </w:r>
            <w:r w:rsidRPr="0022596D">
              <w:rPr>
                <w:rFonts w:ascii="Times New Roman" w:hAnsi="Times New Roman" w:cs="Times New Roman"/>
                <w:sz w:val="24"/>
                <w:szCs w:val="24"/>
                <w:vertAlign w:val="superscript"/>
                <w:lang w:val="en-GB"/>
              </w:rPr>
              <w:t>b</w:t>
            </w:r>
          </w:p>
        </w:tc>
        <w:tc>
          <w:tcPr>
            <w:tcW w:w="1701" w:type="dxa"/>
            <w:tcBorders>
              <w:top w:val="nil"/>
              <w:left w:val="nil"/>
              <w:bottom w:val="nil"/>
              <w:right w:val="nil"/>
            </w:tcBorders>
            <w:shd w:val="clear" w:color="auto" w:fill="auto"/>
            <w:vAlign w:val="bottom"/>
          </w:tcPr>
          <w:p w14:paraId="73EB6F43"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0.104 ± 0.005</w:t>
            </w:r>
            <w:r w:rsidRPr="0022596D">
              <w:rPr>
                <w:rFonts w:ascii="Times New Roman" w:hAnsi="Times New Roman" w:cs="Times New Roman"/>
                <w:sz w:val="24"/>
                <w:szCs w:val="24"/>
                <w:vertAlign w:val="superscript"/>
                <w:lang w:val="en-GB"/>
              </w:rPr>
              <w:t>c</w:t>
            </w:r>
          </w:p>
        </w:tc>
        <w:tc>
          <w:tcPr>
            <w:tcW w:w="1843" w:type="dxa"/>
            <w:tcBorders>
              <w:top w:val="nil"/>
              <w:left w:val="nil"/>
              <w:bottom w:val="nil"/>
              <w:right w:val="nil"/>
            </w:tcBorders>
            <w:shd w:val="clear" w:color="auto" w:fill="auto"/>
            <w:vAlign w:val="bottom"/>
          </w:tcPr>
          <w:p w14:paraId="2A184CD6"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0.125 ± 0.003</w:t>
            </w:r>
            <w:r w:rsidRPr="0022596D">
              <w:rPr>
                <w:rFonts w:ascii="Times New Roman" w:hAnsi="Times New Roman" w:cs="Times New Roman"/>
                <w:sz w:val="24"/>
                <w:szCs w:val="24"/>
                <w:vertAlign w:val="superscript"/>
                <w:lang w:val="en-GB"/>
              </w:rPr>
              <w:t>d</w:t>
            </w:r>
          </w:p>
        </w:tc>
        <w:tc>
          <w:tcPr>
            <w:tcW w:w="1985" w:type="dxa"/>
            <w:vAlign w:val="bottom"/>
          </w:tcPr>
          <w:p w14:paraId="01486C03"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0.115 ± 0.004</w:t>
            </w:r>
            <w:r w:rsidRPr="0022596D">
              <w:rPr>
                <w:rFonts w:ascii="Times New Roman" w:hAnsi="Times New Roman" w:cs="Times New Roman"/>
                <w:sz w:val="24"/>
                <w:szCs w:val="24"/>
                <w:vertAlign w:val="superscript"/>
                <w:lang w:val="en-GB"/>
              </w:rPr>
              <w:t>c,d</w:t>
            </w:r>
          </w:p>
        </w:tc>
        <w:tc>
          <w:tcPr>
            <w:tcW w:w="1843" w:type="dxa"/>
            <w:vAlign w:val="bottom"/>
          </w:tcPr>
          <w:p w14:paraId="52646064"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0.087 ± 0.006</w:t>
            </w:r>
            <w:r w:rsidRPr="0022596D">
              <w:rPr>
                <w:rFonts w:ascii="Times New Roman" w:hAnsi="Times New Roman" w:cs="Times New Roman"/>
                <w:sz w:val="24"/>
                <w:szCs w:val="24"/>
                <w:vertAlign w:val="superscript"/>
                <w:lang w:val="en-GB"/>
              </w:rPr>
              <w:t>e</w:t>
            </w:r>
          </w:p>
        </w:tc>
      </w:tr>
      <w:tr w:rsidR="0022596D" w:rsidRPr="0022596D" w14:paraId="3D307D14" w14:textId="77777777" w:rsidTr="00CE4CDC">
        <w:trPr>
          <w:trHeight w:val="300"/>
          <w:jc w:val="center"/>
        </w:trPr>
        <w:tc>
          <w:tcPr>
            <w:tcW w:w="2268" w:type="dxa"/>
            <w:tcBorders>
              <w:top w:val="nil"/>
              <w:left w:val="nil"/>
              <w:right w:val="nil"/>
            </w:tcBorders>
            <w:shd w:val="clear" w:color="auto" w:fill="auto"/>
            <w:vAlign w:val="bottom"/>
          </w:tcPr>
          <w:p w14:paraId="04A00A5C" w14:textId="77777777" w:rsidR="0064032E" w:rsidRPr="0022596D" w:rsidRDefault="0064032E" w:rsidP="001C45EF">
            <w:pPr>
              <w:spacing w:after="0" w:line="240" w:lineRule="auto"/>
              <w:rPr>
                <w:rFonts w:ascii="Times New Roman" w:eastAsia="Times New Roman" w:hAnsi="Times New Roman" w:cs="Times New Roman"/>
                <w:sz w:val="24"/>
                <w:szCs w:val="24"/>
                <w:lang w:val="en-GB"/>
              </w:rPr>
            </w:pPr>
            <w:bookmarkStart w:id="8" w:name="_Hlk134203345"/>
            <w:r w:rsidRPr="0022596D">
              <w:rPr>
                <w:rFonts w:ascii="Times New Roman" w:hAnsi="Times New Roman" w:cs="Times New Roman"/>
                <w:sz w:val="24"/>
                <w:szCs w:val="24"/>
                <w:lang w:val="en-GB"/>
              </w:rPr>
              <w:t>Alkaloids (g/100g)</w:t>
            </w:r>
          </w:p>
        </w:tc>
        <w:tc>
          <w:tcPr>
            <w:tcW w:w="1701" w:type="dxa"/>
            <w:tcBorders>
              <w:top w:val="nil"/>
              <w:left w:val="nil"/>
              <w:right w:val="nil"/>
            </w:tcBorders>
            <w:shd w:val="clear" w:color="auto" w:fill="auto"/>
            <w:vAlign w:val="bottom"/>
          </w:tcPr>
          <w:p w14:paraId="0ABA26D8"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0.822 ± 0.002</w:t>
            </w:r>
            <w:r w:rsidRPr="0022596D">
              <w:rPr>
                <w:rFonts w:ascii="Times New Roman" w:hAnsi="Times New Roman" w:cs="Times New Roman"/>
                <w:sz w:val="24"/>
                <w:szCs w:val="24"/>
                <w:vertAlign w:val="superscript"/>
                <w:lang w:val="en-GB"/>
              </w:rPr>
              <w:t>a</w:t>
            </w:r>
          </w:p>
        </w:tc>
        <w:tc>
          <w:tcPr>
            <w:tcW w:w="1843" w:type="dxa"/>
            <w:tcBorders>
              <w:top w:val="nil"/>
              <w:left w:val="nil"/>
              <w:right w:val="nil"/>
            </w:tcBorders>
            <w:shd w:val="clear" w:color="auto" w:fill="auto"/>
            <w:vAlign w:val="bottom"/>
          </w:tcPr>
          <w:p w14:paraId="2270E185"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0.545 ± 0.038</w:t>
            </w:r>
            <w:r w:rsidRPr="0022596D">
              <w:rPr>
                <w:rFonts w:ascii="Times New Roman" w:hAnsi="Times New Roman" w:cs="Times New Roman"/>
                <w:sz w:val="24"/>
                <w:szCs w:val="24"/>
                <w:vertAlign w:val="superscript"/>
                <w:lang w:val="en-GB"/>
              </w:rPr>
              <w:t>a,b</w:t>
            </w:r>
          </w:p>
        </w:tc>
        <w:tc>
          <w:tcPr>
            <w:tcW w:w="1701" w:type="dxa"/>
            <w:tcBorders>
              <w:top w:val="nil"/>
              <w:left w:val="nil"/>
              <w:right w:val="nil"/>
            </w:tcBorders>
            <w:shd w:val="clear" w:color="auto" w:fill="auto"/>
            <w:vAlign w:val="bottom"/>
          </w:tcPr>
          <w:p w14:paraId="5F8875DE"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0.804 ± 0.002</w:t>
            </w:r>
            <w:r w:rsidRPr="0022596D">
              <w:rPr>
                <w:rFonts w:ascii="Times New Roman" w:hAnsi="Times New Roman" w:cs="Times New Roman"/>
                <w:sz w:val="24"/>
                <w:szCs w:val="24"/>
                <w:vertAlign w:val="superscript"/>
                <w:lang w:val="en-GB"/>
              </w:rPr>
              <w:t>a</w:t>
            </w:r>
          </w:p>
        </w:tc>
        <w:tc>
          <w:tcPr>
            <w:tcW w:w="1843" w:type="dxa"/>
            <w:tcBorders>
              <w:top w:val="nil"/>
              <w:left w:val="nil"/>
              <w:right w:val="nil"/>
            </w:tcBorders>
            <w:shd w:val="clear" w:color="auto" w:fill="auto"/>
            <w:vAlign w:val="bottom"/>
          </w:tcPr>
          <w:p w14:paraId="111EBB97"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0.710 ± 0.445</w:t>
            </w:r>
            <w:r w:rsidRPr="0022596D">
              <w:rPr>
                <w:rFonts w:ascii="Times New Roman" w:hAnsi="Times New Roman" w:cs="Times New Roman"/>
                <w:sz w:val="24"/>
                <w:szCs w:val="24"/>
                <w:vertAlign w:val="superscript"/>
                <w:lang w:val="en-GB"/>
              </w:rPr>
              <w:t>a</w:t>
            </w:r>
          </w:p>
        </w:tc>
        <w:tc>
          <w:tcPr>
            <w:tcW w:w="1985" w:type="dxa"/>
            <w:vAlign w:val="bottom"/>
          </w:tcPr>
          <w:p w14:paraId="630F3F95"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1.053 ± 0.002</w:t>
            </w:r>
            <w:r w:rsidRPr="0022596D">
              <w:rPr>
                <w:rFonts w:ascii="Times New Roman" w:hAnsi="Times New Roman" w:cs="Times New Roman"/>
                <w:sz w:val="24"/>
                <w:szCs w:val="24"/>
                <w:vertAlign w:val="superscript"/>
                <w:lang w:val="en-GB"/>
              </w:rPr>
              <w:t>a,c</w:t>
            </w:r>
          </w:p>
        </w:tc>
        <w:tc>
          <w:tcPr>
            <w:tcW w:w="1843" w:type="dxa"/>
            <w:vAlign w:val="bottom"/>
          </w:tcPr>
          <w:p w14:paraId="5B072C04"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0.852 ± 0.016</w:t>
            </w:r>
            <w:r w:rsidRPr="0022596D">
              <w:rPr>
                <w:rFonts w:ascii="Times New Roman" w:hAnsi="Times New Roman" w:cs="Times New Roman"/>
                <w:sz w:val="24"/>
                <w:szCs w:val="24"/>
                <w:vertAlign w:val="superscript"/>
                <w:lang w:val="en-GB"/>
              </w:rPr>
              <w:t>a</w:t>
            </w:r>
          </w:p>
        </w:tc>
      </w:tr>
      <w:bookmarkEnd w:id="8"/>
      <w:tr w:rsidR="0022596D" w:rsidRPr="0022596D" w14:paraId="01D2EF7E" w14:textId="77777777" w:rsidTr="00CE4CDC">
        <w:trPr>
          <w:trHeight w:val="300"/>
          <w:jc w:val="center"/>
        </w:trPr>
        <w:tc>
          <w:tcPr>
            <w:tcW w:w="2268" w:type="dxa"/>
            <w:tcBorders>
              <w:top w:val="nil"/>
              <w:left w:val="nil"/>
              <w:bottom w:val="single" w:sz="4" w:space="0" w:color="auto"/>
              <w:right w:val="nil"/>
            </w:tcBorders>
            <w:shd w:val="clear" w:color="auto" w:fill="auto"/>
            <w:vAlign w:val="bottom"/>
          </w:tcPr>
          <w:p w14:paraId="083B4A20" w14:textId="77777777" w:rsidR="0064032E" w:rsidRPr="0022596D" w:rsidRDefault="0064032E"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Glycoside (g/100g)</w:t>
            </w:r>
          </w:p>
        </w:tc>
        <w:tc>
          <w:tcPr>
            <w:tcW w:w="1701" w:type="dxa"/>
            <w:tcBorders>
              <w:top w:val="nil"/>
              <w:left w:val="nil"/>
              <w:bottom w:val="single" w:sz="4" w:space="0" w:color="auto"/>
              <w:right w:val="nil"/>
            </w:tcBorders>
            <w:shd w:val="clear" w:color="auto" w:fill="auto"/>
            <w:vAlign w:val="bottom"/>
          </w:tcPr>
          <w:p w14:paraId="659769A4"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0.894 ± 0.008</w:t>
            </w:r>
            <w:r w:rsidRPr="0022596D">
              <w:rPr>
                <w:rFonts w:ascii="Times New Roman" w:hAnsi="Times New Roman" w:cs="Times New Roman"/>
                <w:sz w:val="24"/>
                <w:szCs w:val="24"/>
                <w:vertAlign w:val="superscript"/>
                <w:lang w:val="en-GB"/>
              </w:rPr>
              <w:t>a</w:t>
            </w:r>
          </w:p>
        </w:tc>
        <w:tc>
          <w:tcPr>
            <w:tcW w:w="1843" w:type="dxa"/>
            <w:tcBorders>
              <w:top w:val="nil"/>
              <w:left w:val="nil"/>
              <w:bottom w:val="single" w:sz="4" w:space="0" w:color="auto"/>
              <w:right w:val="nil"/>
            </w:tcBorders>
            <w:shd w:val="clear" w:color="auto" w:fill="auto"/>
            <w:vAlign w:val="bottom"/>
          </w:tcPr>
          <w:p w14:paraId="7CBCA55F"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0.606 ± 0.002</w:t>
            </w:r>
            <w:r w:rsidRPr="0022596D">
              <w:rPr>
                <w:rFonts w:ascii="Times New Roman" w:hAnsi="Times New Roman" w:cs="Times New Roman"/>
                <w:sz w:val="24"/>
                <w:szCs w:val="24"/>
                <w:vertAlign w:val="superscript"/>
                <w:lang w:val="en-GB"/>
              </w:rPr>
              <w:t>b</w:t>
            </w:r>
          </w:p>
        </w:tc>
        <w:tc>
          <w:tcPr>
            <w:tcW w:w="1701" w:type="dxa"/>
            <w:tcBorders>
              <w:top w:val="nil"/>
              <w:left w:val="nil"/>
              <w:bottom w:val="single" w:sz="4" w:space="0" w:color="auto"/>
              <w:right w:val="nil"/>
            </w:tcBorders>
            <w:shd w:val="clear" w:color="auto" w:fill="auto"/>
            <w:vAlign w:val="bottom"/>
          </w:tcPr>
          <w:p w14:paraId="6C2123D2"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bookmarkStart w:id="9" w:name="_Hlk134203592"/>
            <w:r w:rsidRPr="0022596D">
              <w:rPr>
                <w:rFonts w:ascii="Times New Roman" w:hAnsi="Times New Roman" w:cs="Times New Roman"/>
                <w:sz w:val="24"/>
                <w:szCs w:val="24"/>
                <w:lang w:val="en-GB"/>
              </w:rPr>
              <w:t>0.537 ± 0.013</w:t>
            </w:r>
            <w:r w:rsidRPr="0022596D">
              <w:rPr>
                <w:rFonts w:ascii="Times New Roman" w:hAnsi="Times New Roman" w:cs="Times New Roman"/>
                <w:sz w:val="24"/>
                <w:szCs w:val="24"/>
                <w:vertAlign w:val="superscript"/>
                <w:lang w:val="en-GB"/>
              </w:rPr>
              <w:t>c</w:t>
            </w:r>
            <w:bookmarkEnd w:id="9"/>
          </w:p>
        </w:tc>
        <w:tc>
          <w:tcPr>
            <w:tcW w:w="1843" w:type="dxa"/>
            <w:tcBorders>
              <w:top w:val="nil"/>
              <w:left w:val="nil"/>
              <w:bottom w:val="single" w:sz="4" w:space="0" w:color="auto"/>
              <w:right w:val="nil"/>
            </w:tcBorders>
            <w:shd w:val="clear" w:color="auto" w:fill="auto"/>
            <w:vAlign w:val="bottom"/>
          </w:tcPr>
          <w:p w14:paraId="4E68284C" w14:textId="77777777" w:rsidR="0064032E" w:rsidRPr="0022596D" w:rsidRDefault="0064032E"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0.898 ± 0.004</w:t>
            </w:r>
            <w:r w:rsidRPr="0022596D">
              <w:rPr>
                <w:rFonts w:ascii="Times New Roman" w:hAnsi="Times New Roman" w:cs="Times New Roman"/>
                <w:sz w:val="24"/>
                <w:szCs w:val="24"/>
                <w:vertAlign w:val="superscript"/>
                <w:lang w:val="en-GB"/>
              </w:rPr>
              <w:t>a</w:t>
            </w:r>
          </w:p>
        </w:tc>
        <w:tc>
          <w:tcPr>
            <w:tcW w:w="1985" w:type="dxa"/>
            <w:tcBorders>
              <w:bottom w:val="single" w:sz="4" w:space="0" w:color="auto"/>
            </w:tcBorders>
            <w:vAlign w:val="bottom"/>
          </w:tcPr>
          <w:p w14:paraId="0CDED2F0"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1.127 ± 0.009</w:t>
            </w:r>
            <w:r w:rsidRPr="0022596D">
              <w:rPr>
                <w:rFonts w:ascii="Times New Roman" w:hAnsi="Times New Roman" w:cs="Times New Roman"/>
                <w:sz w:val="24"/>
                <w:szCs w:val="24"/>
                <w:vertAlign w:val="superscript"/>
                <w:lang w:val="en-GB"/>
              </w:rPr>
              <w:t>c</w:t>
            </w:r>
          </w:p>
        </w:tc>
        <w:tc>
          <w:tcPr>
            <w:tcW w:w="1843" w:type="dxa"/>
            <w:tcBorders>
              <w:bottom w:val="single" w:sz="4" w:space="0" w:color="auto"/>
            </w:tcBorders>
            <w:vAlign w:val="bottom"/>
          </w:tcPr>
          <w:p w14:paraId="5B4F072B" w14:textId="77777777" w:rsidR="0064032E" w:rsidRPr="0022596D" w:rsidRDefault="0064032E"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1.192 ± 0.005</w:t>
            </w:r>
            <w:r w:rsidRPr="0022596D">
              <w:rPr>
                <w:rFonts w:ascii="Times New Roman" w:hAnsi="Times New Roman" w:cs="Times New Roman"/>
                <w:sz w:val="24"/>
                <w:szCs w:val="24"/>
                <w:vertAlign w:val="superscript"/>
                <w:lang w:val="en-GB"/>
              </w:rPr>
              <w:t>d</w:t>
            </w:r>
          </w:p>
        </w:tc>
      </w:tr>
    </w:tbl>
    <w:p w14:paraId="143A5359" w14:textId="77777777" w:rsidR="0064032E" w:rsidRPr="0022596D" w:rsidRDefault="0064032E" w:rsidP="001C45EF">
      <w:pPr>
        <w:spacing w:after="0" w:line="240" w:lineRule="auto"/>
        <w:jc w:val="both"/>
        <w:rPr>
          <w:rFonts w:ascii="Times New Roman" w:eastAsia="Times New Roman" w:hAnsi="Times New Roman" w:cs="Times New Roman"/>
          <w:sz w:val="24"/>
          <w:szCs w:val="24"/>
          <w:lang w:val="en-GB"/>
        </w:rPr>
      </w:pPr>
      <w:r w:rsidRPr="0022596D">
        <w:rPr>
          <w:rFonts w:ascii="Times New Roman" w:eastAsia="Times New Roman" w:hAnsi="Times New Roman" w:cs="Times New Roman"/>
          <w:sz w:val="24"/>
          <w:szCs w:val="24"/>
          <w:lang w:val="en-GB"/>
        </w:rPr>
        <w:t>Values are expressed as the mean ± S.D. of triplicate measurements. Values with different superscripts along the rows are significantly different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&lt; 0.05), while values with the same superscript in a row are not significant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xml:space="preserve"> &gt; 0.05) (One-way ANOVA with Tukey's Multiple Comparison Test). ND = Not detected. </w:t>
      </w:r>
      <w:bookmarkStart w:id="10" w:name="OLE_LINK1"/>
      <w:r w:rsidRPr="0022596D">
        <w:rPr>
          <w:rFonts w:ascii="Times New Roman" w:eastAsia="Times New Roman" w:hAnsi="Times New Roman" w:cs="Times New Roman"/>
          <w:sz w:val="24"/>
          <w:szCs w:val="24"/>
          <w:lang w:val="en-GB"/>
        </w:rPr>
        <w:t>Samples: FRO = Fresh Red Onion; PRO = Preserved Red Onion; FWO = Fresh White Onion; PWO = Preserved White Onion; FG = Fresh Garlic; PG = Preserved Garlic.</w:t>
      </w:r>
      <w:bookmarkEnd w:id="10"/>
    </w:p>
    <w:p w14:paraId="1C9C3502" w14:textId="77777777" w:rsidR="00C75F34" w:rsidRPr="0022596D" w:rsidRDefault="00C75F34" w:rsidP="004D2C91">
      <w:pPr>
        <w:spacing w:after="0" w:line="360" w:lineRule="auto"/>
        <w:jc w:val="both"/>
        <w:rPr>
          <w:rFonts w:ascii="Times New Roman" w:hAnsi="Times New Roman" w:cs="Times New Roman"/>
          <w:b/>
          <w:sz w:val="24"/>
          <w:szCs w:val="24"/>
          <w:lang w:val="en-GB"/>
        </w:rPr>
        <w:sectPr w:rsidR="00C75F34" w:rsidRPr="0022596D" w:rsidSect="00C75F34">
          <w:pgSz w:w="15840" w:h="12240" w:orient="landscape"/>
          <w:pgMar w:top="1440" w:right="1440" w:bottom="1440" w:left="1440" w:header="720" w:footer="720" w:gutter="0"/>
          <w:cols w:space="720"/>
          <w:docGrid w:linePitch="360"/>
        </w:sectPr>
      </w:pPr>
    </w:p>
    <w:p w14:paraId="2FAA56A2" w14:textId="4BC2568A" w:rsidR="0064032E" w:rsidRPr="0022596D" w:rsidRDefault="00397E01" w:rsidP="004D2C91">
      <w:pPr>
        <w:pStyle w:val="ListParagraph"/>
        <w:numPr>
          <w:ilvl w:val="1"/>
          <w:numId w:val="9"/>
        </w:numPr>
        <w:spacing w:after="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lastRenderedPageBreak/>
        <w:t xml:space="preserve"> </w:t>
      </w:r>
      <w:r w:rsidR="00AA3E51" w:rsidRPr="0022596D">
        <w:rPr>
          <w:rFonts w:ascii="Times New Roman" w:hAnsi="Times New Roman" w:cs="Times New Roman"/>
          <w:b/>
          <w:sz w:val="24"/>
          <w:szCs w:val="24"/>
          <w:lang w:val="en-GB"/>
        </w:rPr>
        <w:t>Antioxidant Vitamins and Antioxidant Activity</w:t>
      </w:r>
    </w:p>
    <w:p w14:paraId="1B937188" w14:textId="77777777" w:rsidR="00322713" w:rsidRPr="0022596D" w:rsidRDefault="00C75F34" w:rsidP="004D2C91">
      <w:pPr>
        <w:spacing w:line="360" w:lineRule="auto"/>
        <w:jc w:val="both"/>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 xml:space="preserve">In Table 3, </w:t>
      </w:r>
      <w:r w:rsidRPr="0022596D">
        <w:rPr>
          <w:rFonts w:ascii="Times New Roman" w:eastAsia="Times New Roman" w:hAnsi="Times New Roman" w:cs="Times New Roman"/>
          <w:sz w:val="24"/>
          <w:szCs w:val="24"/>
          <w:lang w:val="en-GB"/>
        </w:rPr>
        <w:t>antioxidant vitamins, antioxidant capacity and pungency test of onion and garlic samples are presented. Vitamin A content was found to be highest in preserved and fresh garlic (49.470 ± 0.442 and 37.750 ± 0.050 mg/dl respectively). Preserved white onion comparatively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&lt; 0.05) had the least vitamin A composition (2.123 ± 0.125 mg/dl). Fresh red onion and fresh white onion had statistically similar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xml:space="preserve"> &gt; 0.05) high levels of vitamin C (142.660 ± 0.365 and 142.133 ± 1.504 mg/dl respectively) as compared to other samples. Statistically, the highest level of vitamin E was observed in fresh garlic (156.800 ± 1.152 </w:t>
      </w:r>
      <w:r w:rsidRPr="0022596D">
        <w:rPr>
          <w:rFonts w:ascii="Times New Roman" w:hAnsi="Times New Roman" w:cs="Times New Roman"/>
          <w:sz w:val="24"/>
          <w:szCs w:val="24"/>
          <w:lang w:val="en-GB"/>
        </w:rPr>
        <w:t>mg/dl</w:t>
      </w:r>
      <w:r w:rsidRPr="0022596D">
        <w:rPr>
          <w:rFonts w:ascii="Times New Roman" w:eastAsia="Times New Roman" w:hAnsi="Times New Roman" w:cs="Times New Roman"/>
          <w:sz w:val="24"/>
          <w:szCs w:val="24"/>
          <w:lang w:val="en-GB"/>
        </w:rPr>
        <w:t xml:space="preserve">), followed by preserved garlic (148.767 ± 3.570 </w:t>
      </w:r>
      <w:r w:rsidRPr="0022596D">
        <w:rPr>
          <w:rFonts w:ascii="Times New Roman" w:hAnsi="Times New Roman" w:cs="Times New Roman"/>
          <w:sz w:val="24"/>
          <w:szCs w:val="24"/>
          <w:lang w:val="en-GB"/>
        </w:rPr>
        <w:t>mg/dl</w:t>
      </w:r>
      <w:r w:rsidRPr="0022596D">
        <w:rPr>
          <w:rFonts w:ascii="Times New Roman" w:eastAsia="Times New Roman" w:hAnsi="Times New Roman" w:cs="Times New Roman"/>
          <w:sz w:val="24"/>
          <w:szCs w:val="24"/>
          <w:lang w:val="en-GB"/>
        </w:rPr>
        <w:t xml:space="preserve">) and then fresh red onion (127.167 ± 2.139 </w:t>
      </w:r>
      <w:r w:rsidRPr="0022596D">
        <w:rPr>
          <w:rFonts w:ascii="Times New Roman" w:hAnsi="Times New Roman" w:cs="Times New Roman"/>
          <w:sz w:val="24"/>
          <w:szCs w:val="24"/>
          <w:lang w:val="en-GB"/>
        </w:rPr>
        <w:t>mg/dl</w:t>
      </w:r>
      <w:r w:rsidRPr="0022596D">
        <w:rPr>
          <w:rFonts w:ascii="Times New Roman" w:eastAsia="Times New Roman" w:hAnsi="Times New Roman" w:cs="Times New Roman"/>
          <w:sz w:val="24"/>
          <w:szCs w:val="24"/>
          <w:lang w:val="en-GB"/>
        </w:rPr>
        <w:t xml:space="preserve">). Preserved red onion had the least vitamin E content (60.233 ± 1.474 </w:t>
      </w:r>
      <w:r w:rsidRPr="0022596D">
        <w:rPr>
          <w:rFonts w:ascii="Times New Roman" w:hAnsi="Times New Roman" w:cs="Times New Roman"/>
          <w:sz w:val="24"/>
          <w:szCs w:val="24"/>
          <w:lang w:val="en-GB"/>
        </w:rPr>
        <w:t>mg/dl</w:t>
      </w:r>
      <w:r w:rsidRPr="0022596D">
        <w:rPr>
          <w:rFonts w:ascii="Times New Roman" w:eastAsia="Times New Roman" w:hAnsi="Times New Roman" w:cs="Times New Roman"/>
          <w:sz w:val="24"/>
          <w:szCs w:val="24"/>
          <w:lang w:val="en-GB"/>
        </w:rPr>
        <w:t xml:space="preserve">) among the studied samples. Among the tested samples, Fresh white onion had the highest TBA value, followed by preserved red onion and preserved garlic (448.433 ± 0.929, 430.300 ± 1.015 and 422.167 ± 0.971 </w:t>
      </w:r>
      <w:r w:rsidRPr="0022596D">
        <w:rPr>
          <w:rFonts w:ascii="Times New Roman" w:hAnsi="Times New Roman" w:cs="Times New Roman"/>
          <w:sz w:val="24"/>
          <w:szCs w:val="24"/>
          <w:lang w:val="en-GB"/>
        </w:rPr>
        <w:t>mM/g</w:t>
      </w:r>
      <w:r w:rsidRPr="0022596D">
        <w:rPr>
          <w:rFonts w:ascii="Times New Roman" w:eastAsia="Times New Roman" w:hAnsi="Times New Roman" w:cs="Times New Roman"/>
          <w:sz w:val="24"/>
          <w:szCs w:val="24"/>
          <w:lang w:val="en-GB"/>
        </w:rPr>
        <w:t xml:space="preserve">). The lowest TBA value was seen in fresh red onion (345.467 ± 0.651 </w:t>
      </w:r>
      <w:r w:rsidRPr="0022596D">
        <w:rPr>
          <w:rFonts w:ascii="Times New Roman" w:hAnsi="Times New Roman" w:cs="Times New Roman"/>
          <w:sz w:val="24"/>
          <w:szCs w:val="24"/>
          <w:lang w:val="en-GB"/>
        </w:rPr>
        <w:t>mM/g</w:t>
      </w:r>
      <w:r w:rsidRPr="0022596D">
        <w:rPr>
          <w:rFonts w:ascii="Times New Roman" w:eastAsia="Times New Roman" w:hAnsi="Times New Roman" w:cs="Times New Roman"/>
          <w:sz w:val="24"/>
          <w:szCs w:val="24"/>
          <w:lang w:val="en-GB"/>
        </w:rPr>
        <w:t>). The preserved red onion exhibited higher DPPH radical scavenging activity (97.500 ± 0.436 %), which is statistically similar to that of fresh red onion (97.020 ± 0.292 %) and fresh white onion (92.233 ± 0.601 %). FRAP activity was comparatively higher (</w:t>
      </w:r>
      <w:r w:rsidRPr="0022596D">
        <w:rPr>
          <w:rFonts w:ascii="Times New Roman" w:eastAsia="Times New Roman" w:hAnsi="Times New Roman" w:cs="Times New Roman"/>
          <w:i/>
          <w:iCs/>
          <w:sz w:val="24"/>
          <w:szCs w:val="24"/>
          <w:lang w:val="en-GB"/>
        </w:rPr>
        <w:t>p</w:t>
      </w:r>
      <w:r w:rsidRPr="0022596D">
        <w:rPr>
          <w:rFonts w:ascii="Times New Roman" w:eastAsia="Times New Roman" w:hAnsi="Times New Roman" w:cs="Times New Roman"/>
          <w:sz w:val="24"/>
          <w:szCs w:val="24"/>
          <w:lang w:val="en-GB"/>
        </w:rPr>
        <w:t xml:space="preserve"> &lt; 0.05) in fresh and preserved red onion (17.697 ± 0.339 and 13.200 ± 1.046 </w:t>
      </w:r>
      <w:proofErr w:type="spellStart"/>
      <w:r w:rsidRPr="0022596D">
        <w:rPr>
          <w:rFonts w:ascii="Times New Roman" w:hAnsi="Times New Roman" w:cs="Times New Roman"/>
          <w:sz w:val="24"/>
          <w:szCs w:val="24"/>
          <w:lang w:val="en-GB"/>
        </w:rPr>
        <w:t>mgTE</w:t>
      </w:r>
      <w:proofErr w:type="spellEnd"/>
      <w:r w:rsidRPr="0022596D">
        <w:rPr>
          <w:rFonts w:ascii="Times New Roman" w:hAnsi="Times New Roman" w:cs="Times New Roman"/>
          <w:sz w:val="24"/>
          <w:szCs w:val="24"/>
          <w:lang w:val="en-GB"/>
        </w:rPr>
        <w:t>/100g of FW</w:t>
      </w:r>
      <w:r w:rsidRPr="0022596D">
        <w:rPr>
          <w:rFonts w:ascii="Times New Roman" w:eastAsia="Times New Roman" w:hAnsi="Times New Roman" w:cs="Times New Roman"/>
          <w:sz w:val="24"/>
          <w:szCs w:val="24"/>
          <w:lang w:val="en-GB"/>
        </w:rPr>
        <w:t xml:space="preserve"> respectively) when compared to other samples. Preserved red onion, fresh white onion and fresh garlic had comparatively similar ((</w:t>
      </w:r>
      <w:r w:rsidRPr="0022596D">
        <w:rPr>
          <w:rFonts w:ascii="Times New Roman" w:eastAsia="Times New Roman" w:hAnsi="Times New Roman" w:cs="Times New Roman"/>
          <w:i/>
          <w:iCs/>
          <w:sz w:val="24"/>
          <w:szCs w:val="24"/>
          <w:lang w:val="en-GB"/>
        </w:rPr>
        <w:t>p</w:t>
      </w:r>
      <w:r w:rsidRPr="0022596D">
        <w:rPr>
          <w:rFonts w:ascii="Times New Roman" w:eastAsia="Times New Roman" w:hAnsi="Times New Roman" w:cs="Times New Roman"/>
          <w:sz w:val="24"/>
          <w:szCs w:val="24"/>
          <w:lang w:val="en-GB"/>
        </w:rPr>
        <w:t xml:space="preserve"> &gt; 0.05)) TPC values (2.433 ± 0.292, 2.223 ± 0.055 and 2.592 ± 0.004 </w:t>
      </w:r>
      <w:proofErr w:type="spellStart"/>
      <w:r w:rsidRPr="0022596D">
        <w:rPr>
          <w:rFonts w:ascii="Times New Roman" w:hAnsi="Times New Roman" w:cs="Times New Roman"/>
          <w:sz w:val="24"/>
          <w:szCs w:val="24"/>
          <w:lang w:val="en-GB"/>
        </w:rPr>
        <w:t>mgGA</w:t>
      </w:r>
      <w:proofErr w:type="spellEnd"/>
      <w:r w:rsidRPr="0022596D">
        <w:rPr>
          <w:rFonts w:ascii="Times New Roman" w:hAnsi="Times New Roman" w:cs="Times New Roman"/>
          <w:sz w:val="24"/>
          <w:szCs w:val="24"/>
          <w:lang w:val="en-GB"/>
        </w:rPr>
        <w:t>/100g of FW respectively</w:t>
      </w:r>
      <w:r w:rsidRPr="0022596D">
        <w:rPr>
          <w:rFonts w:ascii="Times New Roman" w:eastAsia="Times New Roman" w:hAnsi="Times New Roman" w:cs="Times New Roman"/>
          <w:sz w:val="24"/>
          <w:szCs w:val="24"/>
          <w:lang w:val="en-GB"/>
        </w:rPr>
        <w:t>). Compared to the aforementioned, fresh red onion, preserved white onion and preserved garlic had comparatively lower (</w:t>
      </w:r>
      <w:r w:rsidRPr="0022596D">
        <w:rPr>
          <w:rFonts w:ascii="Times New Roman" w:eastAsia="Times New Roman" w:hAnsi="Times New Roman" w:cs="Times New Roman"/>
          <w:i/>
          <w:iCs/>
          <w:sz w:val="24"/>
          <w:szCs w:val="24"/>
          <w:lang w:val="en-GB"/>
        </w:rPr>
        <w:t>p</w:t>
      </w:r>
      <w:r w:rsidRPr="0022596D">
        <w:rPr>
          <w:rFonts w:ascii="Times New Roman" w:eastAsia="Times New Roman" w:hAnsi="Times New Roman" w:cs="Times New Roman"/>
          <w:sz w:val="24"/>
          <w:szCs w:val="24"/>
          <w:lang w:val="en-GB"/>
        </w:rPr>
        <w:t xml:space="preserve"> &lt; 0.05) TPC values (1.673 ± 0.012, 1.727 ± 0.015 and 1.740 ± 0.010 </w:t>
      </w:r>
      <w:proofErr w:type="spellStart"/>
      <w:r w:rsidRPr="0022596D">
        <w:rPr>
          <w:rFonts w:ascii="Times New Roman" w:hAnsi="Times New Roman" w:cs="Times New Roman"/>
          <w:sz w:val="24"/>
          <w:szCs w:val="24"/>
          <w:lang w:val="en-GB"/>
        </w:rPr>
        <w:t>mgGA</w:t>
      </w:r>
      <w:proofErr w:type="spellEnd"/>
      <w:r w:rsidRPr="0022596D">
        <w:rPr>
          <w:rFonts w:ascii="Times New Roman" w:hAnsi="Times New Roman" w:cs="Times New Roman"/>
          <w:sz w:val="24"/>
          <w:szCs w:val="24"/>
          <w:lang w:val="en-GB"/>
        </w:rPr>
        <w:t>/100g of FW respectively</w:t>
      </w:r>
      <w:r w:rsidRPr="0022596D">
        <w:rPr>
          <w:rFonts w:ascii="Times New Roman" w:eastAsia="Times New Roman" w:hAnsi="Times New Roman" w:cs="Times New Roman"/>
          <w:sz w:val="24"/>
          <w:szCs w:val="24"/>
          <w:lang w:val="en-GB"/>
        </w:rPr>
        <w:t>).</w:t>
      </w:r>
    </w:p>
    <w:p w14:paraId="528090EB" w14:textId="77777777" w:rsidR="00322713" w:rsidRPr="0022596D" w:rsidRDefault="00322713" w:rsidP="004D2C91">
      <w:pPr>
        <w:spacing w:line="360" w:lineRule="auto"/>
        <w:jc w:val="both"/>
        <w:rPr>
          <w:rFonts w:ascii="Times New Roman" w:eastAsia="Times New Roman" w:hAnsi="Times New Roman" w:cs="Times New Roman"/>
          <w:sz w:val="24"/>
          <w:szCs w:val="24"/>
          <w:lang w:val="en-GB"/>
        </w:rPr>
      </w:pPr>
    </w:p>
    <w:p w14:paraId="4348D8A3" w14:textId="77777777" w:rsidR="00322713" w:rsidRPr="0022596D" w:rsidRDefault="00322713" w:rsidP="004D2C91">
      <w:pPr>
        <w:spacing w:line="360" w:lineRule="auto"/>
        <w:jc w:val="both"/>
        <w:rPr>
          <w:rFonts w:ascii="Times New Roman" w:eastAsia="Times New Roman" w:hAnsi="Times New Roman" w:cs="Times New Roman"/>
          <w:sz w:val="24"/>
          <w:szCs w:val="24"/>
          <w:lang w:val="en-GB"/>
        </w:rPr>
      </w:pPr>
    </w:p>
    <w:p w14:paraId="34CA5494" w14:textId="17073F95" w:rsidR="00322713" w:rsidRPr="0022596D" w:rsidRDefault="00322713" w:rsidP="004D2C91">
      <w:pPr>
        <w:spacing w:line="360" w:lineRule="auto"/>
        <w:jc w:val="both"/>
        <w:rPr>
          <w:rFonts w:ascii="Times New Roman" w:eastAsia="Times New Roman" w:hAnsi="Times New Roman" w:cs="Times New Roman"/>
          <w:sz w:val="24"/>
          <w:szCs w:val="24"/>
          <w:lang w:val="en-GB"/>
        </w:rPr>
        <w:sectPr w:rsidR="00322713" w:rsidRPr="0022596D" w:rsidSect="00C75F34">
          <w:pgSz w:w="12240" w:h="15840"/>
          <w:pgMar w:top="1440" w:right="1440" w:bottom="1440" w:left="1440" w:header="720" w:footer="720" w:gutter="0"/>
          <w:cols w:space="720"/>
          <w:docGrid w:linePitch="360"/>
        </w:sectPr>
      </w:pPr>
    </w:p>
    <w:p w14:paraId="511B6F6E" w14:textId="77777777" w:rsidR="00C75F34" w:rsidRPr="0022596D" w:rsidRDefault="00C75F34" w:rsidP="004D2C91">
      <w:pPr>
        <w:spacing w:before="120" w:after="120" w:line="360" w:lineRule="auto"/>
        <w:rPr>
          <w:rFonts w:ascii="Times New Roman" w:eastAsia="Times New Roman" w:hAnsi="Times New Roman" w:cs="Times New Roman"/>
          <w:sz w:val="24"/>
          <w:szCs w:val="24"/>
          <w:lang w:val="en-GB"/>
        </w:rPr>
      </w:pPr>
      <w:r w:rsidRPr="0022596D">
        <w:rPr>
          <w:rFonts w:ascii="Times New Roman" w:eastAsia="Times New Roman" w:hAnsi="Times New Roman" w:cs="Times New Roman"/>
          <w:b/>
          <w:sz w:val="24"/>
          <w:szCs w:val="24"/>
          <w:lang w:val="en-GB"/>
        </w:rPr>
        <w:lastRenderedPageBreak/>
        <w:t xml:space="preserve">Table 3: </w:t>
      </w:r>
      <w:r w:rsidRPr="0022596D">
        <w:rPr>
          <w:rFonts w:ascii="Times New Roman" w:eastAsia="Times New Roman" w:hAnsi="Times New Roman" w:cs="Times New Roman"/>
          <w:sz w:val="24"/>
          <w:szCs w:val="24"/>
          <w:lang w:val="en-GB"/>
        </w:rPr>
        <w:t>Antioxidant vitamins, antioxidant capacity and pungency test of onion and garlic samples</w:t>
      </w:r>
    </w:p>
    <w:tbl>
      <w:tblPr>
        <w:tblW w:w="15311" w:type="dxa"/>
        <w:jc w:val="center"/>
        <w:tblLayout w:type="fixed"/>
        <w:tblLook w:val="0400" w:firstRow="0" w:lastRow="0" w:firstColumn="0" w:lastColumn="0" w:noHBand="0" w:noVBand="1"/>
      </w:tblPr>
      <w:tblGrid>
        <w:gridCol w:w="2977"/>
        <w:gridCol w:w="1985"/>
        <w:gridCol w:w="1984"/>
        <w:gridCol w:w="2127"/>
        <w:gridCol w:w="2127"/>
        <w:gridCol w:w="1985"/>
        <w:gridCol w:w="2126"/>
      </w:tblGrid>
      <w:tr w:rsidR="0022596D" w:rsidRPr="0022596D" w14:paraId="252C8F04" w14:textId="77777777" w:rsidTr="00CE4CDC">
        <w:trPr>
          <w:trHeight w:val="210"/>
          <w:jc w:val="center"/>
        </w:trPr>
        <w:tc>
          <w:tcPr>
            <w:tcW w:w="2977" w:type="dxa"/>
            <w:tcBorders>
              <w:top w:val="single" w:sz="4" w:space="0" w:color="auto"/>
              <w:left w:val="nil"/>
              <w:bottom w:val="single" w:sz="4" w:space="0" w:color="000000"/>
              <w:right w:val="nil"/>
            </w:tcBorders>
            <w:shd w:val="clear" w:color="auto" w:fill="auto"/>
          </w:tcPr>
          <w:p w14:paraId="248EBB9C" w14:textId="77777777" w:rsidR="00C75F34" w:rsidRPr="0022596D" w:rsidRDefault="00C75F34" w:rsidP="001C45EF">
            <w:pPr>
              <w:spacing w:after="0" w:line="240" w:lineRule="auto"/>
              <w:rPr>
                <w:rFonts w:ascii="Times New Roman" w:eastAsia="Times New Roman" w:hAnsi="Times New Roman" w:cs="Times New Roman"/>
                <w:sz w:val="24"/>
                <w:szCs w:val="24"/>
                <w:lang w:val="en-GB"/>
              </w:rPr>
            </w:pPr>
            <w:bookmarkStart w:id="11" w:name="_Hlk186668538"/>
            <w:r w:rsidRPr="0022596D">
              <w:rPr>
                <w:rFonts w:ascii="Times New Roman" w:eastAsia="Times New Roman" w:hAnsi="Times New Roman" w:cs="Times New Roman"/>
                <w:b/>
                <w:sz w:val="24"/>
                <w:szCs w:val="24"/>
                <w:lang w:val="en-GB"/>
              </w:rPr>
              <w:t>Parameters</w:t>
            </w:r>
          </w:p>
        </w:tc>
        <w:tc>
          <w:tcPr>
            <w:tcW w:w="1985" w:type="dxa"/>
            <w:tcBorders>
              <w:top w:val="single" w:sz="4" w:space="0" w:color="auto"/>
              <w:left w:val="nil"/>
              <w:bottom w:val="single" w:sz="4" w:space="0" w:color="auto"/>
              <w:right w:val="nil"/>
            </w:tcBorders>
            <w:shd w:val="clear" w:color="auto" w:fill="auto"/>
          </w:tcPr>
          <w:p w14:paraId="12C011B0" w14:textId="77777777" w:rsidR="00C75F34" w:rsidRPr="0022596D" w:rsidRDefault="00C75F34"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FRO</w:t>
            </w:r>
          </w:p>
        </w:tc>
        <w:tc>
          <w:tcPr>
            <w:tcW w:w="1984" w:type="dxa"/>
            <w:tcBorders>
              <w:top w:val="single" w:sz="4" w:space="0" w:color="auto"/>
              <w:left w:val="nil"/>
              <w:bottom w:val="single" w:sz="4" w:space="0" w:color="auto"/>
              <w:right w:val="nil"/>
            </w:tcBorders>
            <w:shd w:val="clear" w:color="auto" w:fill="auto"/>
          </w:tcPr>
          <w:p w14:paraId="6D734163" w14:textId="77777777" w:rsidR="00C75F34" w:rsidRPr="0022596D" w:rsidRDefault="00C75F34"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PRO</w:t>
            </w:r>
          </w:p>
        </w:tc>
        <w:tc>
          <w:tcPr>
            <w:tcW w:w="2127" w:type="dxa"/>
            <w:tcBorders>
              <w:top w:val="single" w:sz="4" w:space="0" w:color="auto"/>
              <w:left w:val="nil"/>
              <w:bottom w:val="single" w:sz="4" w:space="0" w:color="auto"/>
              <w:right w:val="nil"/>
            </w:tcBorders>
            <w:shd w:val="clear" w:color="auto" w:fill="auto"/>
          </w:tcPr>
          <w:p w14:paraId="79A0527F" w14:textId="77777777" w:rsidR="00C75F34" w:rsidRPr="0022596D" w:rsidRDefault="00C75F34"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FWO</w:t>
            </w:r>
          </w:p>
        </w:tc>
        <w:tc>
          <w:tcPr>
            <w:tcW w:w="2127" w:type="dxa"/>
            <w:tcBorders>
              <w:top w:val="single" w:sz="4" w:space="0" w:color="auto"/>
              <w:left w:val="nil"/>
              <w:bottom w:val="single" w:sz="4" w:space="0" w:color="auto"/>
              <w:right w:val="nil"/>
            </w:tcBorders>
            <w:shd w:val="clear" w:color="auto" w:fill="auto"/>
          </w:tcPr>
          <w:p w14:paraId="1689C2C2" w14:textId="77777777" w:rsidR="00C75F34" w:rsidRPr="0022596D" w:rsidRDefault="00C75F34"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PWO</w:t>
            </w:r>
          </w:p>
        </w:tc>
        <w:tc>
          <w:tcPr>
            <w:tcW w:w="1985" w:type="dxa"/>
            <w:tcBorders>
              <w:top w:val="single" w:sz="4" w:space="0" w:color="auto"/>
              <w:bottom w:val="single" w:sz="4" w:space="0" w:color="auto"/>
            </w:tcBorders>
          </w:tcPr>
          <w:p w14:paraId="3E014041"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eastAsia="Times New Roman" w:hAnsi="Times New Roman" w:cs="Times New Roman"/>
                <w:b/>
                <w:sz w:val="24"/>
                <w:szCs w:val="24"/>
                <w:lang w:val="en-GB"/>
              </w:rPr>
              <w:t>FG</w:t>
            </w:r>
          </w:p>
        </w:tc>
        <w:tc>
          <w:tcPr>
            <w:tcW w:w="2126" w:type="dxa"/>
            <w:tcBorders>
              <w:top w:val="single" w:sz="4" w:space="0" w:color="auto"/>
              <w:bottom w:val="single" w:sz="4" w:space="0" w:color="auto"/>
            </w:tcBorders>
          </w:tcPr>
          <w:p w14:paraId="510AC4CB"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eastAsia="Times New Roman" w:hAnsi="Times New Roman" w:cs="Times New Roman"/>
                <w:b/>
                <w:sz w:val="24"/>
                <w:szCs w:val="24"/>
                <w:lang w:val="en-GB"/>
              </w:rPr>
              <w:t>PG</w:t>
            </w:r>
          </w:p>
        </w:tc>
      </w:tr>
      <w:tr w:rsidR="0022596D" w:rsidRPr="0022596D" w14:paraId="7C8885F0" w14:textId="77777777" w:rsidTr="00CE4CDC">
        <w:trPr>
          <w:trHeight w:val="300"/>
          <w:jc w:val="center"/>
        </w:trPr>
        <w:tc>
          <w:tcPr>
            <w:tcW w:w="2977" w:type="dxa"/>
            <w:tcBorders>
              <w:top w:val="single" w:sz="4" w:space="0" w:color="000000"/>
              <w:left w:val="nil"/>
              <w:bottom w:val="nil"/>
              <w:right w:val="nil"/>
            </w:tcBorders>
            <w:shd w:val="clear" w:color="auto" w:fill="auto"/>
            <w:vAlign w:val="bottom"/>
          </w:tcPr>
          <w:p w14:paraId="39775C2D" w14:textId="77777777" w:rsidR="00C75F34" w:rsidRPr="0022596D" w:rsidRDefault="00C75F34"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Vitamin A (mg/dl)</w:t>
            </w:r>
          </w:p>
        </w:tc>
        <w:tc>
          <w:tcPr>
            <w:tcW w:w="1985" w:type="dxa"/>
            <w:tcBorders>
              <w:top w:val="single" w:sz="4" w:space="0" w:color="auto"/>
              <w:left w:val="nil"/>
              <w:bottom w:val="nil"/>
              <w:right w:val="nil"/>
            </w:tcBorders>
            <w:shd w:val="clear" w:color="auto" w:fill="auto"/>
            <w:vAlign w:val="bottom"/>
          </w:tcPr>
          <w:p w14:paraId="33180E61"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11.200 ± 0.066</w:t>
            </w:r>
            <w:r w:rsidRPr="0022596D">
              <w:rPr>
                <w:rFonts w:ascii="Times New Roman" w:hAnsi="Times New Roman" w:cs="Times New Roman"/>
                <w:sz w:val="24"/>
                <w:szCs w:val="24"/>
                <w:vertAlign w:val="superscript"/>
                <w:lang w:val="en-GB"/>
              </w:rPr>
              <w:t>a</w:t>
            </w:r>
          </w:p>
        </w:tc>
        <w:tc>
          <w:tcPr>
            <w:tcW w:w="1984" w:type="dxa"/>
            <w:tcBorders>
              <w:top w:val="single" w:sz="4" w:space="0" w:color="auto"/>
              <w:left w:val="nil"/>
              <w:bottom w:val="nil"/>
              <w:right w:val="nil"/>
            </w:tcBorders>
            <w:shd w:val="clear" w:color="auto" w:fill="auto"/>
            <w:vAlign w:val="bottom"/>
          </w:tcPr>
          <w:p w14:paraId="3CEC6586"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11.557 ± 1.079</w:t>
            </w:r>
            <w:r w:rsidRPr="0022596D">
              <w:rPr>
                <w:rFonts w:ascii="Times New Roman" w:hAnsi="Times New Roman" w:cs="Times New Roman"/>
                <w:sz w:val="24"/>
                <w:szCs w:val="24"/>
                <w:vertAlign w:val="superscript"/>
                <w:lang w:val="en-GB"/>
              </w:rPr>
              <w:t>a</w:t>
            </w:r>
          </w:p>
        </w:tc>
        <w:tc>
          <w:tcPr>
            <w:tcW w:w="2127" w:type="dxa"/>
            <w:tcBorders>
              <w:top w:val="single" w:sz="4" w:space="0" w:color="auto"/>
              <w:left w:val="nil"/>
              <w:bottom w:val="nil"/>
            </w:tcBorders>
            <w:shd w:val="clear" w:color="auto" w:fill="auto"/>
            <w:vAlign w:val="bottom"/>
          </w:tcPr>
          <w:p w14:paraId="53FF87B1"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8.600 ± 0.183</w:t>
            </w:r>
            <w:r w:rsidRPr="0022596D">
              <w:rPr>
                <w:rFonts w:ascii="Times New Roman" w:hAnsi="Times New Roman" w:cs="Times New Roman"/>
                <w:sz w:val="24"/>
                <w:szCs w:val="24"/>
                <w:vertAlign w:val="superscript"/>
                <w:lang w:val="en-GB"/>
              </w:rPr>
              <w:t>b</w:t>
            </w:r>
          </w:p>
        </w:tc>
        <w:tc>
          <w:tcPr>
            <w:tcW w:w="2127" w:type="dxa"/>
            <w:tcBorders>
              <w:top w:val="single" w:sz="4" w:space="0" w:color="auto"/>
              <w:bottom w:val="nil"/>
              <w:right w:val="nil"/>
            </w:tcBorders>
            <w:shd w:val="clear" w:color="auto" w:fill="auto"/>
            <w:vAlign w:val="bottom"/>
          </w:tcPr>
          <w:p w14:paraId="0D056C1E"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2.123 ± 0.125</w:t>
            </w:r>
            <w:r w:rsidRPr="0022596D">
              <w:rPr>
                <w:rFonts w:ascii="Times New Roman" w:hAnsi="Times New Roman" w:cs="Times New Roman"/>
                <w:sz w:val="24"/>
                <w:szCs w:val="24"/>
                <w:vertAlign w:val="superscript"/>
                <w:lang w:val="en-GB"/>
              </w:rPr>
              <w:t>c</w:t>
            </w:r>
          </w:p>
        </w:tc>
        <w:tc>
          <w:tcPr>
            <w:tcW w:w="1985" w:type="dxa"/>
            <w:tcBorders>
              <w:top w:val="single" w:sz="4" w:space="0" w:color="auto"/>
            </w:tcBorders>
            <w:vAlign w:val="bottom"/>
          </w:tcPr>
          <w:p w14:paraId="24117412"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37.750 ± 0.050</w:t>
            </w:r>
            <w:r w:rsidRPr="0022596D">
              <w:rPr>
                <w:rFonts w:ascii="Times New Roman" w:hAnsi="Times New Roman" w:cs="Times New Roman"/>
                <w:sz w:val="24"/>
                <w:szCs w:val="24"/>
                <w:vertAlign w:val="superscript"/>
                <w:lang w:val="en-GB"/>
              </w:rPr>
              <w:t>d</w:t>
            </w:r>
          </w:p>
        </w:tc>
        <w:tc>
          <w:tcPr>
            <w:tcW w:w="2126" w:type="dxa"/>
            <w:tcBorders>
              <w:top w:val="single" w:sz="4" w:space="0" w:color="auto"/>
            </w:tcBorders>
            <w:vAlign w:val="bottom"/>
          </w:tcPr>
          <w:p w14:paraId="4C9EA0B8"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49.470 ± 0.442</w:t>
            </w:r>
            <w:r w:rsidRPr="0022596D">
              <w:rPr>
                <w:rFonts w:ascii="Times New Roman" w:hAnsi="Times New Roman" w:cs="Times New Roman"/>
                <w:sz w:val="24"/>
                <w:szCs w:val="24"/>
                <w:vertAlign w:val="superscript"/>
                <w:lang w:val="en-GB"/>
              </w:rPr>
              <w:t>e</w:t>
            </w:r>
          </w:p>
        </w:tc>
      </w:tr>
      <w:tr w:rsidR="0022596D" w:rsidRPr="0022596D" w14:paraId="03196CE3" w14:textId="77777777" w:rsidTr="00CE4CDC">
        <w:trPr>
          <w:trHeight w:val="300"/>
          <w:jc w:val="center"/>
        </w:trPr>
        <w:tc>
          <w:tcPr>
            <w:tcW w:w="2977" w:type="dxa"/>
            <w:tcBorders>
              <w:top w:val="nil"/>
              <w:left w:val="nil"/>
              <w:bottom w:val="nil"/>
              <w:right w:val="nil"/>
            </w:tcBorders>
            <w:shd w:val="clear" w:color="auto" w:fill="auto"/>
            <w:vAlign w:val="bottom"/>
          </w:tcPr>
          <w:p w14:paraId="1C8732E3" w14:textId="77777777" w:rsidR="00C75F34" w:rsidRPr="0022596D" w:rsidRDefault="00C75F34"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Vitamin C (mg/dl)</w:t>
            </w:r>
          </w:p>
        </w:tc>
        <w:tc>
          <w:tcPr>
            <w:tcW w:w="1985" w:type="dxa"/>
            <w:tcBorders>
              <w:top w:val="nil"/>
              <w:left w:val="nil"/>
              <w:bottom w:val="nil"/>
              <w:right w:val="nil"/>
            </w:tcBorders>
            <w:shd w:val="clear" w:color="auto" w:fill="auto"/>
            <w:vAlign w:val="bottom"/>
          </w:tcPr>
          <w:p w14:paraId="09B7FB1F"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142.660 ± 0.365</w:t>
            </w:r>
            <w:r w:rsidRPr="0022596D">
              <w:rPr>
                <w:rFonts w:ascii="Times New Roman" w:hAnsi="Times New Roman" w:cs="Times New Roman"/>
                <w:sz w:val="24"/>
                <w:szCs w:val="24"/>
                <w:vertAlign w:val="superscript"/>
                <w:lang w:val="en-GB"/>
              </w:rPr>
              <w:t>a</w:t>
            </w:r>
          </w:p>
        </w:tc>
        <w:tc>
          <w:tcPr>
            <w:tcW w:w="1984" w:type="dxa"/>
            <w:tcBorders>
              <w:top w:val="nil"/>
              <w:left w:val="nil"/>
              <w:bottom w:val="nil"/>
              <w:right w:val="nil"/>
            </w:tcBorders>
            <w:shd w:val="clear" w:color="auto" w:fill="auto"/>
            <w:vAlign w:val="bottom"/>
          </w:tcPr>
          <w:p w14:paraId="722980C4"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116.867 ± 0.153</w:t>
            </w:r>
            <w:r w:rsidRPr="0022596D">
              <w:rPr>
                <w:rFonts w:ascii="Times New Roman" w:hAnsi="Times New Roman" w:cs="Times New Roman"/>
                <w:sz w:val="24"/>
                <w:szCs w:val="24"/>
                <w:vertAlign w:val="superscript"/>
                <w:lang w:val="en-GB"/>
              </w:rPr>
              <w:t>b</w:t>
            </w:r>
          </w:p>
        </w:tc>
        <w:tc>
          <w:tcPr>
            <w:tcW w:w="2127" w:type="dxa"/>
            <w:tcBorders>
              <w:top w:val="nil"/>
              <w:left w:val="nil"/>
              <w:bottom w:val="nil"/>
              <w:right w:val="nil"/>
            </w:tcBorders>
            <w:shd w:val="clear" w:color="auto" w:fill="auto"/>
            <w:vAlign w:val="bottom"/>
          </w:tcPr>
          <w:p w14:paraId="3D3DDB5C"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142.133 ± 1.504</w:t>
            </w:r>
            <w:r w:rsidRPr="0022596D">
              <w:rPr>
                <w:rFonts w:ascii="Times New Roman" w:hAnsi="Times New Roman" w:cs="Times New Roman"/>
                <w:sz w:val="24"/>
                <w:szCs w:val="24"/>
                <w:vertAlign w:val="superscript"/>
                <w:lang w:val="en-GB"/>
              </w:rPr>
              <w:t>a</w:t>
            </w:r>
          </w:p>
        </w:tc>
        <w:tc>
          <w:tcPr>
            <w:tcW w:w="2127" w:type="dxa"/>
            <w:tcBorders>
              <w:top w:val="nil"/>
              <w:left w:val="nil"/>
              <w:bottom w:val="nil"/>
              <w:right w:val="nil"/>
            </w:tcBorders>
            <w:shd w:val="clear" w:color="auto" w:fill="auto"/>
            <w:vAlign w:val="bottom"/>
          </w:tcPr>
          <w:p w14:paraId="09153184"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115.700 ± 0.361</w:t>
            </w:r>
            <w:r w:rsidRPr="0022596D">
              <w:rPr>
                <w:rFonts w:ascii="Times New Roman" w:hAnsi="Times New Roman" w:cs="Times New Roman"/>
                <w:sz w:val="24"/>
                <w:szCs w:val="24"/>
                <w:vertAlign w:val="superscript"/>
                <w:lang w:val="en-GB"/>
              </w:rPr>
              <w:t>b,c</w:t>
            </w:r>
          </w:p>
        </w:tc>
        <w:tc>
          <w:tcPr>
            <w:tcW w:w="1985" w:type="dxa"/>
            <w:vAlign w:val="bottom"/>
          </w:tcPr>
          <w:p w14:paraId="0D19474F"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134.917 ± 1.546</w:t>
            </w:r>
            <w:r w:rsidRPr="0022596D">
              <w:rPr>
                <w:rFonts w:ascii="Times New Roman" w:hAnsi="Times New Roman" w:cs="Times New Roman"/>
                <w:sz w:val="24"/>
                <w:szCs w:val="24"/>
                <w:vertAlign w:val="superscript"/>
                <w:lang w:val="en-GB"/>
              </w:rPr>
              <w:t>d</w:t>
            </w:r>
          </w:p>
        </w:tc>
        <w:tc>
          <w:tcPr>
            <w:tcW w:w="2126" w:type="dxa"/>
            <w:vAlign w:val="bottom"/>
          </w:tcPr>
          <w:p w14:paraId="1DD15793"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113.400 ± 0.458</w:t>
            </w:r>
            <w:r w:rsidRPr="0022596D">
              <w:rPr>
                <w:rFonts w:ascii="Times New Roman" w:hAnsi="Times New Roman" w:cs="Times New Roman"/>
                <w:sz w:val="24"/>
                <w:szCs w:val="24"/>
                <w:vertAlign w:val="superscript"/>
                <w:lang w:val="en-GB"/>
              </w:rPr>
              <w:t>c</w:t>
            </w:r>
          </w:p>
        </w:tc>
      </w:tr>
      <w:tr w:rsidR="0022596D" w:rsidRPr="0022596D" w14:paraId="4822E79C" w14:textId="77777777" w:rsidTr="00CE4CDC">
        <w:trPr>
          <w:trHeight w:val="300"/>
          <w:jc w:val="center"/>
        </w:trPr>
        <w:tc>
          <w:tcPr>
            <w:tcW w:w="2977" w:type="dxa"/>
            <w:tcBorders>
              <w:top w:val="nil"/>
              <w:left w:val="nil"/>
              <w:bottom w:val="nil"/>
              <w:right w:val="nil"/>
            </w:tcBorders>
            <w:shd w:val="clear" w:color="auto" w:fill="auto"/>
            <w:vAlign w:val="bottom"/>
          </w:tcPr>
          <w:p w14:paraId="0172E2B6" w14:textId="77777777" w:rsidR="00C75F34" w:rsidRPr="0022596D" w:rsidRDefault="00C75F34"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Vitamin E (mg/dl)</w:t>
            </w:r>
          </w:p>
        </w:tc>
        <w:tc>
          <w:tcPr>
            <w:tcW w:w="1985" w:type="dxa"/>
            <w:tcBorders>
              <w:top w:val="nil"/>
              <w:left w:val="nil"/>
              <w:bottom w:val="nil"/>
              <w:right w:val="nil"/>
            </w:tcBorders>
            <w:shd w:val="clear" w:color="auto" w:fill="auto"/>
            <w:vAlign w:val="bottom"/>
          </w:tcPr>
          <w:p w14:paraId="2F7013F9"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bookmarkStart w:id="12" w:name="_Hlk133924356"/>
            <w:r w:rsidRPr="0022596D">
              <w:rPr>
                <w:rFonts w:ascii="Times New Roman" w:hAnsi="Times New Roman" w:cs="Times New Roman"/>
                <w:sz w:val="24"/>
                <w:szCs w:val="24"/>
                <w:lang w:val="en-GB"/>
              </w:rPr>
              <w:t>127.167 ± 2.139</w:t>
            </w:r>
            <w:r w:rsidRPr="0022596D">
              <w:rPr>
                <w:rFonts w:ascii="Times New Roman" w:hAnsi="Times New Roman" w:cs="Times New Roman"/>
                <w:sz w:val="24"/>
                <w:szCs w:val="24"/>
                <w:vertAlign w:val="superscript"/>
                <w:lang w:val="en-GB"/>
              </w:rPr>
              <w:t>a</w:t>
            </w:r>
            <w:bookmarkEnd w:id="12"/>
          </w:p>
        </w:tc>
        <w:tc>
          <w:tcPr>
            <w:tcW w:w="1984" w:type="dxa"/>
            <w:tcBorders>
              <w:top w:val="nil"/>
              <w:left w:val="nil"/>
              <w:bottom w:val="nil"/>
              <w:right w:val="nil"/>
            </w:tcBorders>
            <w:shd w:val="clear" w:color="auto" w:fill="auto"/>
            <w:vAlign w:val="bottom"/>
          </w:tcPr>
          <w:p w14:paraId="79BAF63D"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60.233 ± 1.474</w:t>
            </w:r>
            <w:r w:rsidRPr="0022596D">
              <w:rPr>
                <w:rFonts w:ascii="Times New Roman" w:hAnsi="Times New Roman" w:cs="Times New Roman"/>
                <w:sz w:val="24"/>
                <w:szCs w:val="24"/>
                <w:vertAlign w:val="superscript"/>
                <w:lang w:val="en-GB"/>
              </w:rPr>
              <w:t>b</w:t>
            </w:r>
          </w:p>
        </w:tc>
        <w:tc>
          <w:tcPr>
            <w:tcW w:w="2127" w:type="dxa"/>
            <w:tcBorders>
              <w:top w:val="nil"/>
              <w:left w:val="nil"/>
              <w:bottom w:val="nil"/>
              <w:right w:val="nil"/>
            </w:tcBorders>
            <w:shd w:val="clear" w:color="auto" w:fill="auto"/>
            <w:vAlign w:val="bottom"/>
          </w:tcPr>
          <w:p w14:paraId="14857777"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117.800 ± 2.193</w:t>
            </w:r>
            <w:r w:rsidRPr="0022596D">
              <w:rPr>
                <w:rFonts w:ascii="Times New Roman" w:hAnsi="Times New Roman" w:cs="Times New Roman"/>
                <w:sz w:val="24"/>
                <w:szCs w:val="24"/>
                <w:vertAlign w:val="superscript"/>
                <w:lang w:val="en-GB"/>
              </w:rPr>
              <w:t>c</w:t>
            </w:r>
          </w:p>
        </w:tc>
        <w:tc>
          <w:tcPr>
            <w:tcW w:w="2127" w:type="dxa"/>
            <w:tcBorders>
              <w:top w:val="nil"/>
              <w:left w:val="nil"/>
              <w:bottom w:val="nil"/>
              <w:right w:val="nil"/>
            </w:tcBorders>
            <w:shd w:val="clear" w:color="auto" w:fill="auto"/>
            <w:vAlign w:val="bottom"/>
          </w:tcPr>
          <w:p w14:paraId="5F44BE4F"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72.267 ± 2.139</w:t>
            </w:r>
            <w:r w:rsidRPr="0022596D">
              <w:rPr>
                <w:rFonts w:ascii="Times New Roman" w:hAnsi="Times New Roman" w:cs="Times New Roman"/>
                <w:sz w:val="24"/>
                <w:szCs w:val="24"/>
                <w:vertAlign w:val="superscript"/>
                <w:lang w:val="en-GB"/>
              </w:rPr>
              <w:t>d</w:t>
            </w:r>
          </w:p>
        </w:tc>
        <w:tc>
          <w:tcPr>
            <w:tcW w:w="1985" w:type="dxa"/>
            <w:vAlign w:val="bottom"/>
          </w:tcPr>
          <w:p w14:paraId="6B45D1BC" w14:textId="77777777" w:rsidR="00C75F34" w:rsidRPr="0022596D" w:rsidRDefault="00C75F34" w:rsidP="001C45EF">
            <w:pPr>
              <w:spacing w:after="0" w:line="240" w:lineRule="auto"/>
              <w:jc w:val="center"/>
              <w:rPr>
                <w:rFonts w:ascii="Times New Roman" w:hAnsi="Times New Roman" w:cs="Times New Roman"/>
                <w:sz w:val="24"/>
                <w:szCs w:val="24"/>
                <w:lang w:val="en-GB"/>
              </w:rPr>
            </w:pPr>
            <w:bookmarkStart w:id="13" w:name="_Hlk133924299"/>
            <w:r w:rsidRPr="0022596D">
              <w:rPr>
                <w:rFonts w:ascii="Times New Roman" w:hAnsi="Times New Roman" w:cs="Times New Roman"/>
                <w:sz w:val="24"/>
                <w:szCs w:val="24"/>
                <w:lang w:val="en-GB"/>
              </w:rPr>
              <w:t>156.800 ± 1.152</w:t>
            </w:r>
            <w:r w:rsidRPr="0022596D">
              <w:rPr>
                <w:rFonts w:ascii="Times New Roman" w:hAnsi="Times New Roman" w:cs="Times New Roman"/>
                <w:sz w:val="24"/>
                <w:szCs w:val="24"/>
                <w:vertAlign w:val="superscript"/>
                <w:lang w:val="en-GB"/>
              </w:rPr>
              <w:t>e</w:t>
            </w:r>
            <w:bookmarkEnd w:id="13"/>
          </w:p>
        </w:tc>
        <w:tc>
          <w:tcPr>
            <w:tcW w:w="2126" w:type="dxa"/>
            <w:vAlign w:val="bottom"/>
          </w:tcPr>
          <w:p w14:paraId="708C0EDB"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148.767 ± 3.570</w:t>
            </w:r>
            <w:r w:rsidRPr="0022596D">
              <w:rPr>
                <w:rFonts w:ascii="Times New Roman" w:hAnsi="Times New Roman" w:cs="Times New Roman"/>
                <w:sz w:val="24"/>
                <w:szCs w:val="24"/>
                <w:vertAlign w:val="superscript"/>
                <w:lang w:val="en-GB"/>
              </w:rPr>
              <w:t>f</w:t>
            </w:r>
          </w:p>
        </w:tc>
      </w:tr>
      <w:tr w:rsidR="0022596D" w:rsidRPr="0022596D" w14:paraId="09ABEF64" w14:textId="77777777" w:rsidTr="00CE4CDC">
        <w:trPr>
          <w:trHeight w:val="300"/>
          <w:jc w:val="center"/>
        </w:trPr>
        <w:tc>
          <w:tcPr>
            <w:tcW w:w="2977" w:type="dxa"/>
            <w:tcBorders>
              <w:top w:val="nil"/>
              <w:left w:val="nil"/>
              <w:bottom w:val="nil"/>
              <w:right w:val="nil"/>
            </w:tcBorders>
            <w:shd w:val="clear" w:color="auto" w:fill="auto"/>
            <w:vAlign w:val="bottom"/>
          </w:tcPr>
          <w:p w14:paraId="7E1C35D8" w14:textId="77777777" w:rsidR="00C75F34" w:rsidRPr="0022596D" w:rsidRDefault="00C75F34"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TBA (mM/g)</w:t>
            </w:r>
          </w:p>
        </w:tc>
        <w:tc>
          <w:tcPr>
            <w:tcW w:w="1985" w:type="dxa"/>
            <w:tcBorders>
              <w:top w:val="nil"/>
              <w:left w:val="nil"/>
              <w:bottom w:val="nil"/>
              <w:right w:val="nil"/>
            </w:tcBorders>
            <w:shd w:val="clear" w:color="auto" w:fill="auto"/>
            <w:vAlign w:val="bottom"/>
          </w:tcPr>
          <w:p w14:paraId="1B4A8812"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345.467 ± 0.651</w:t>
            </w:r>
            <w:r w:rsidRPr="0022596D">
              <w:rPr>
                <w:rFonts w:ascii="Times New Roman" w:hAnsi="Times New Roman" w:cs="Times New Roman"/>
                <w:sz w:val="24"/>
                <w:szCs w:val="24"/>
                <w:vertAlign w:val="superscript"/>
                <w:lang w:val="en-GB"/>
              </w:rPr>
              <w:t>a</w:t>
            </w:r>
          </w:p>
        </w:tc>
        <w:tc>
          <w:tcPr>
            <w:tcW w:w="1984" w:type="dxa"/>
            <w:tcBorders>
              <w:top w:val="nil"/>
              <w:left w:val="nil"/>
              <w:bottom w:val="nil"/>
              <w:right w:val="nil"/>
            </w:tcBorders>
            <w:shd w:val="clear" w:color="auto" w:fill="auto"/>
            <w:vAlign w:val="bottom"/>
          </w:tcPr>
          <w:p w14:paraId="1552E3E6"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430.300 ± 1.015</w:t>
            </w:r>
            <w:r w:rsidRPr="0022596D">
              <w:rPr>
                <w:rFonts w:ascii="Times New Roman" w:hAnsi="Times New Roman" w:cs="Times New Roman"/>
                <w:sz w:val="24"/>
                <w:szCs w:val="24"/>
                <w:vertAlign w:val="superscript"/>
                <w:lang w:val="en-GB"/>
              </w:rPr>
              <w:t>b</w:t>
            </w:r>
          </w:p>
        </w:tc>
        <w:tc>
          <w:tcPr>
            <w:tcW w:w="2127" w:type="dxa"/>
            <w:tcBorders>
              <w:top w:val="nil"/>
              <w:left w:val="nil"/>
              <w:bottom w:val="nil"/>
              <w:right w:val="nil"/>
            </w:tcBorders>
            <w:shd w:val="clear" w:color="auto" w:fill="auto"/>
            <w:vAlign w:val="bottom"/>
          </w:tcPr>
          <w:p w14:paraId="27FD9B5D"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448.433 ± 0.929</w:t>
            </w:r>
            <w:r w:rsidRPr="0022596D">
              <w:rPr>
                <w:rFonts w:ascii="Times New Roman" w:hAnsi="Times New Roman" w:cs="Times New Roman"/>
                <w:sz w:val="24"/>
                <w:szCs w:val="24"/>
                <w:vertAlign w:val="superscript"/>
                <w:lang w:val="en-GB"/>
              </w:rPr>
              <w:t>c</w:t>
            </w:r>
          </w:p>
        </w:tc>
        <w:tc>
          <w:tcPr>
            <w:tcW w:w="2127" w:type="dxa"/>
            <w:tcBorders>
              <w:top w:val="nil"/>
              <w:left w:val="nil"/>
              <w:bottom w:val="nil"/>
              <w:right w:val="nil"/>
            </w:tcBorders>
            <w:shd w:val="clear" w:color="auto" w:fill="auto"/>
            <w:vAlign w:val="bottom"/>
          </w:tcPr>
          <w:p w14:paraId="473E0A17"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413.233 ± 1.060</w:t>
            </w:r>
            <w:r w:rsidRPr="0022596D">
              <w:rPr>
                <w:rFonts w:ascii="Times New Roman" w:hAnsi="Times New Roman" w:cs="Times New Roman"/>
                <w:sz w:val="24"/>
                <w:szCs w:val="24"/>
                <w:vertAlign w:val="superscript"/>
                <w:lang w:val="en-GB"/>
              </w:rPr>
              <w:t>d</w:t>
            </w:r>
          </w:p>
        </w:tc>
        <w:tc>
          <w:tcPr>
            <w:tcW w:w="1985" w:type="dxa"/>
            <w:vAlign w:val="bottom"/>
          </w:tcPr>
          <w:p w14:paraId="3215DCE3"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396.533 ± 1.222</w:t>
            </w:r>
            <w:r w:rsidRPr="0022596D">
              <w:rPr>
                <w:rFonts w:ascii="Times New Roman" w:hAnsi="Times New Roman" w:cs="Times New Roman"/>
                <w:sz w:val="24"/>
                <w:szCs w:val="24"/>
                <w:vertAlign w:val="superscript"/>
                <w:lang w:val="en-GB"/>
              </w:rPr>
              <w:t>e</w:t>
            </w:r>
          </w:p>
        </w:tc>
        <w:tc>
          <w:tcPr>
            <w:tcW w:w="2126" w:type="dxa"/>
            <w:vAlign w:val="bottom"/>
          </w:tcPr>
          <w:p w14:paraId="0BC7C3B7"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422.167 ± 0.971</w:t>
            </w:r>
            <w:r w:rsidRPr="0022596D">
              <w:rPr>
                <w:rFonts w:ascii="Times New Roman" w:hAnsi="Times New Roman" w:cs="Times New Roman"/>
                <w:sz w:val="24"/>
                <w:szCs w:val="24"/>
                <w:vertAlign w:val="superscript"/>
                <w:lang w:val="en-GB"/>
              </w:rPr>
              <w:t>f</w:t>
            </w:r>
          </w:p>
        </w:tc>
      </w:tr>
      <w:tr w:rsidR="0022596D" w:rsidRPr="0022596D" w14:paraId="0BB6FA4C" w14:textId="77777777" w:rsidTr="00CE4CDC">
        <w:trPr>
          <w:trHeight w:val="300"/>
          <w:jc w:val="center"/>
        </w:trPr>
        <w:tc>
          <w:tcPr>
            <w:tcW w:w="2977" w:type="dxa"/>
            <w:tcBorders>
              <w:top w:val="nil"/>
              <w:left w:val="nil"/>
              <w:bottom w:val="nil"/>
              <w:right w:val="nil"/>
            </w:tcBorders>
            <w:shd w:val="clear" w:color="auto" w:fill="auto"/>
            <w:vAlign w:val="bottom"/>
          </w:tcPr>
          <w:p w14:paraId="240B93BD" w14:textId="77777777" w:rsidR="00C75F34" w:rsidRPr="0022596D" w:rsidRDefault="00C75F34"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DPPH (%)</w:t>
            </w:r>
          </w:p>
        </w:tc>
        <w:tc>
          <w:tcPr>
            <w:tcW w:w="1985" w:type="dxa"/>
            <w:tcBorders>
              <w:top w:val="nil"/>
              <w:left w:val="nil"/>
              <w:bottom w:val="nil"/>
              <w:right w:val="nil"/>
            </w:tcBorders>
            <w:shd w:val="clear" w:color="auto" w:fill="auto"/>
            <w:vAlign w:val="bottom"/>
          </w:tcPr>
          <w:p w14:paraId="6B2F8D47"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97.020 ± 0.292</w:t>
            </w:r>
            <w:r w:rsidRPr="0022596D">
              <w:rPr>
                <w:rFonts w:ascii="Times New Roman" w:hAnsi="Times New Roman" w:cs="Times New Roman"/>
                <w:sz w:val="24"/>
                <w:szCs w:val="24"/>
                <w:vertAlign w:val="superscript"/>
                <w:lang w:val="en-GB"/>
              </w:rPr>
              <w:t>a</w:t>
            </w:r>
          </w:p>
        </w:tc>
        <w:tc>
          <w:tcPr>
            <w:tcW w:w="1984" w:type="dxa"/>
            <w:tcBorders>
              <w:top w:val="nil"/>
              <w:left w:val="nil"/>
              <w:bottom w:val="nil"/>
              <w:right w:val="nil"/>
            </w:tcBorders>
            <w:shd w:val="clear" w:color="auto" w:fill="auto"/>
            <w:vAlign w:val="bottom"/>
          </w:tcPr>
          <w:p w14:paraId="1A4BD1E9"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bookmarkStart w:id="14" w:name="_Hlk133926787"/>
            <w:r w:rsidRPr="0022596D">
              <w:rPr>
                <w:rFonts w:ascii="Times New Roman" w:hAnsi="Times New Roman" w:cs="Times New Roman"/>
                <w:sz w:val="24"/>
                <w:szCs w:val="24"/>
                <w:lang w:val="en-GB"/>
              </w:rPr>
              <w:t>97.500 ± 0.436</w:t>
            </w:r>
            <w:r w:rsidRPr="0022596D">
              <w:rPr>
                <w:rFonts w:ascii="Times New Roman" w:hAnsi="Times New Roman" w:cs="Times New Roman"/>
                <w:sz w:val="24"/>
                <w:szCs w:val="24"/>
                <w:vertAlign w:val="superscript"/>
                <w:lang w:val="en-GB"/>
              </w:rPr>
              <w:t>a</w:t>
            </w:r>
            <w:bookmarkEnd w:id="14"/>
          </w:p>
        </w:tc>
        <w:tc>
          <w:tcPr>
            <w:tcW w:w="2127" w:type="dxa"/>
            <w:tcBorders>
              <w:top w:val="nil"/>
              <w:left w:val="nil"/>
              <w:bottom w:val="nil"/>
              <w:right w:val="nil"/>
            </w:tcBorders>
            <w:shd w:val="clear" w:color="auto" w:fill="auto"/>
            <w:vAlign w:val="bottom"/>
          </w:tcPr>
          <w:p w14:paraId="69C08786" w14:textId="77777777" w:rsidR="00C75F34" w:rsidRPr="0022596D" w:rsidRDefault="00162490"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 xml:space="preserve">  </w:t>
            </w:r>
            <w:r w:rsidR="00C75F34" w:rsidRPr="0022596D">
              <w:rPr>
                <w:rFonts w:ascii="Times New Roman" w:hAnsi="Times New Roman" w:cs="Times New Roman"/>
                <w:sz w:val="24"/>
                <w:szCs w:val="24"/>
                <w:lang w:val="en-GB"/>
              </w:rPr>
              <w:t>92.233 ± 0.601</w:t>
            </w:r>
            <w:r w:rsidR="00C75F34" w:rsidRPr="0022596D">
              <w:rPr>
                <w:rFonts w:ascii="Times New Roman" w:hAnsi="Times New Roman" w:cs="Times New Roman"/>
                <w:sz w:val="24"/>
                <w:szCs w:val="24"/>
                <w:vertAlign w:val="superscript"/>
                <w:lang w:val="en-GB"/>
              </w:rPr>
              <w:t>a,b,d</w:t>
            </w:r>
          </w:p>
        </w:tc>
        <w:tc>
          <w:tcPr>
            <w:tcW w:w="2127" w:type="dxa"/>
            <w:tcBorders>
              <w:top w:val="nil"/>
              <w:left w:val="nil"/>
              <w:bottom w:val="nil"/>
              <w:right w:val="nil"/>
            </w:tcBorders>
            <w:shd w:val="clear" w:color="auto" w:fill="auto"/>
            <w:vAlign w:val="bottom"/>
          </w:tcPr>
          <w:p w14:paraId="1A1BFC25"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90.120 ± 2.782</w:t>
            </w:r>
            <w:r w:rsidRPr="0022596D">
              <w:rPr>
                <w:rFonts w:ascii="Times New Roman" w:hAnsi="Times New Roman" w:cs="Times New Roman"/>
                <w:sz w:val="24"/>
                <w:szCs w:val="24"/>
                <w:vertAlign w:val="superscript"/>
                <w:lang w:val="en-GB"/>
              </w:rPr>
              <w:t>b,c,d</w:t>
            </w:r>
          </w:p>
        </w:tc>
        <w:tc>
          <w:tcPr>
            <w:tcW w:w="1985" w:type="dxa"/>
            <w:vAlign w:val="bottom"/>
          </w:tcPr>
          <w:p w14:paraId="3EA4D076"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77.813 ± 0.156</w:t>
            </w:r>
            <w:r w:rsidRPr="0022596D">
              <w:rPr>
                <w:rFonts w:ascii="Times New Roman" w:hAnsi="Times New Roman" w:cs="Times New Roman"/>
                <w:sz w:val="24"/>
                <w:szCs w:val="24"/>
                <w:vertAlign w:val="superscript"/>
                <w:lang w:val="en-GB"/>
              </w:rPr>
              <w:t>c</w:t>
            </w:r>
          </w:p>
        </w:tc>
        <w:tc>
          <w:tcPr>
            <w:tcW w:w="2126" w:type="dxa"/>
            <w:vAlign w:val="bottom"/>
          </w:tcPr>
          <w:p w14:paraId="53DE2179"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90.673 ± 3.294</w:t>
            </w:r>
            <w:r w:rsidRPr="0022596D">
              <w:rPr>
                <w:rFonts w:ascii="Times New Roman" w:hAnsi="Times New Roman" w:cs="Times New Roman"/>
                <w:sz w:val="24"/>
                <w:szCs w:val="24"/>
                <w:vertAlign w:val="superscript"/>
                <w:lang w:val="en-GB"/>
              </w:rPr>
              <w:t>d</w:t>
            </w:r>
          </w:p>
        </w:tc>
      </w:tr>
      <w:tr w:rsidR="0022596D" w:rsidRPr="0022596D" w14:paraId="24C42476" w14:textId="77777777" w:rsidTr="00CE4CDC">
        <w:trPr>
          <w:trHeight w:val="300"/>
          <w:jc w:val="center"/>
        </w:trPr>
        <w:tc>
          <w:tcPr>
            <w:tcW w:w="2977" w:type="dxa"/>
            <w:tcBorders>
              <w:top w:val="nil"/>
              <w:left w:val="nil"/>
              <w:bottom w:val="nil"/>
              <w:right w:val="nil"/>
            </w:tcBorders>
            <w:shd w:val="clear" w:color="auto" w:fill="auto"/>
            <w:vAlign w:val="bottom"/>
          </w:tcPr>
          <w:p w14:paraId="05ACF933" w14:textId="77777777" w:rsidR="00C75F34" w:rsidRPr="0022596D" w:rsidRDefault="00C75F34"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FRAP (</w:t>
            </w:r>
            <w:proofErr w:type="spellStart"/>
            <w:r w:rsidRPr="0022596D">
              <w:rPr>
                <w:rFonts w:ascii="Times New Roman" w:hAnsi="Times New Roman" w:cs="Times New Roman"/>
                <w:sz w:val="24"/>
                <w:szCs w:val="24"/>
                <w:lang w:val="en-GB"/>
              </w:rPr>
              <w:t>mgTE</w:t>
            </w:r>
            <w:proofErr w:type="spellEnd"/>
            <w:r w:rsidRPr="0022596D">
              <w:rPr>
                <w:rFonts w:ascii="Times New Roman" w:hAnsi="Times New Roman" w:cs="Times New Roman"/>
                <w:sz w:val="24"/>
                <w:szCs w:val="24"/>
                <w:lang w:val="en-GB"/>
              </w:rPr>
              <w:t>/100g of FW)</w:t>
            </w:r>
          </w:p>
        </w:tc>
        <w:tc>
          <w:tcPr>
            <w:tcW w:w="1985" w:type="dxa"/>
            <w:tcBorders>
              <w:top w:val="nil"/>
              <w:left w:val="nil"/>
              <w:bottom w:val="nil"/>
              <w:right w:val="nil"/>
            </w:tcBorders>
            <w:shd w:val="clear" w:color="auto" w:fill="auto"/>
            <w:vAlign w:val="bottom"/>
          </w:tcPr>
          <w:p w14:paraId="57E0C6DC"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17.697 ± 0.339</w:t>
            </w:r>
            <w:r w:rsidRPr="0022596D">
              <w:rPr>
                <w:rFonts w:ascii="Times New Roman" w:hAnsi="Times New Roman" w:cs="Times New Roman"/>
                <w:sz w:val="24"/>
                <w:szCs w:val="24"/>
                <w:vertAlign w:val="superscript"/>
                <w:lang w:val="en-GB"/>
              </w:rPr>
              <w:t>a</w:t>
            </w:r>
          </w:p>
        </w:tc>
        <w:tc>
          <w:tcPr>
            <w:tcW w:w="1984" w:type="dxa"/>
            <w:tcBorders>
              <w:top w:val="nil"/>
              <w:left w:val="nil"/>
              <w:bottom w:val="nil"/>
              <w:right w:val="nil"/>
            </w:tcBorders>
            <w:shd w:val="clear" w:color="auto" w:fill="auto"/>
            <w:vAlign w:val="bottom"/>
          </w:tcPr>
          <w:p w14:paraId="6539BBA3"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13.200 ± 1.046</w:t>
            </w:r>
            <w:r w:rsidRPr="0022596D">
              <w:rPr>
                <w:rFonts w:ascii="Times New Roman" w:hAnsi="Times New Roman" w:cs="Times New Roman"/>
                <w:sz w:val="24"/>
                <w:szCs w:val="24"/>
                <w:vertAlign w:val="superscript"/>
                <w:lang w:val="en-GB"/>
              </w:rPr>
              <w:t>b</w:t>
            </w:r>
          </w:p>
        </w:tc>
        <w:tc>
          <w:tcPr>
            <w:tcW w:w="2127" w:type="dxa"/>
            <w:tcBorders>
              <w:top w:val="nil"/>
              <w:left w:val="nil"/>
              <w:bottom w:val="nil"/>
              <w:right w:val="nil"/>
            </w:tcBorders>
            <w:shd w:val="clear" w:color="auto" w:fill="auto"/>
            <w:vAlign w:val="bottom"/>
          </w:tcPr>
          <w:p w14:paraId="72E0549F"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6.297 ± 0.112</w:t>
            </w:r>
            <w:r w:rsidRPr="0022596D">
              <w:rPr>
                <w:rFonts w:ascii="Times New Roman" w:hAnsi="Times New Roman" w:cs="Times New Roman"/>
                <w:sz w:val="24"/>
                <w:szCs w:val="24"/>
                <w:vertAlign w:val="superscript"/>
                <w:lang w:val="en-GB"/>
              </w:rPr>
              <w:t>c</w:t>
            </w:r>
          </w:p>
        </w:tc>
        <w:tc>
          <w:tcPr>
            <w:tcW w:w="2127" w:type="dxa"/>
            <w:tcBorders>
              <w:top w:val="nil"/>
              <w:left w:val="nil"/>
              <w:bottom w:val="nil"/>
              <w:right w:val="nil"/>
            </w:tcBorders>
            <w:shd w:val="clear" w:color="auto" w:fill="auto"/>
            <w:vAlign w:val="bottom"/>
          </w:tcPr>
          <w:p w14:paraId="231B53FF"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7.763 ± 0.091</w:t>
            </w:r>
            <w:r w:rsidRPr="0022596D">
              <w:rPr>
                <w:rFonts w:ascii="Times New Roman" w:hAnsi="Times New Roman" w:cs="Times New Roman"/>
                <w:sz w:val="24"/>
                <w:szCs w:val="24"/>
                <w:vertAlign w:val="superscript"/>
                <w:lang w:val="en-GB"/>
              </w:rPr>
              <w:t>d,e</w:t>
            </w:r>
          </w:p>
        </w:tc>
        <w:tc>
          <w:tcPr>
            <w:tcW w:w="1985" w:type="dxa"/>
            <w:vAlign w:val="bottom"/>
          </w:tcPr>
          <w:p w14:paraId="6A721767"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7.958 ± 0.126</w:t>
            </w:r>
            <w:r w:rsidRPr="0022596D">
              <w:rPr>
                <w:rFonts w:ascii="Times New Roman" w:hAnsi="Times New Roman" w:cs="Times New Roman"/>
                <w:sz w:val="24"/>
                <w:szCs w:val="24"/>
                <w:vertAlign w:val="superscript"/>
                <w:lang w:val="en-GB"/>
              </w:rPr>
              <w:t>d</w:t>
            </w:r>
          </w:p>
        </w:tc>
        <w:tc>
          <w:tcPr>
            <w:tcW w:w="2126" w:type="dxa"/>
            <w:vAlign w:val="bottom"/>
          </w:tcPr>
          <w:p w14:paraId="35F8CC58"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6.623 ± 0.105</w:t>
            </w:r>
            <w:r w:rsidRPr="0022596D">
              <w:rPr>
                <w:rFonts w:ascii="Times New Roman" w:hAnsi="Times New Roman" w:cs="Times New Roman"/>
                <w:sz w:val="24"/>
                <w:szCs w:val="24"/>
                <w:vertAlign w:val="superscript"/>
                <w:lang w:val="en-GB"/>
              </w:rPr>
              <w:t>c,e</w:t>
            </w:r>
          </w:p>
        </w:tc>
      </w:tr>
      <w:tr w:rsidR="0022596D" w:rsidRPr="0022596D" w14:paraId="01403980" w14:textId="77777777" w:rsidTr="00CE4CDC">
        <w:trPr>
          <w:trHeight w:val="300"/>
          <w:jc w:val="center"/>
        </w:trPr>
        <w:tc>
          <w:tcPr>
            <w:tcW w:w="2977" w:type="dxa"/>
            <w:tcBorders>
              <w:top w:val="nil"/>
              <w:left w:val="nil"/>
              <w:right w:val="nil"/>
            </w:tcBorders>
            <w:shd w:val="clear" w:color="auto" w:fill="auto"/>
            <w:vAlign w:val="bottom"/>
          </w:tcPr>
          <w:p w14:paraId="13B78A34" w14:textId="77777777" w:rsidR="00C75F34" w:rsidRPr="0022596D" w:rsidRDefault="00C75F34"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TPC (</w:t>
            </w:r>
            <w:proofErr w:type="spellStart"/>
            <w:r w:rsidRPr="0022596D">
              <w:rPr>
                <w:rFonts w:ascii="Times New Roman" w:hAnsi="Times New Roman" w:cs="Times New Roman"/>
                <w:sz w:val="24"/>
                <w:szCs w:val="24"/>
                <w:lang w:val="en-GB"/>
              </w:rPr>
              <w:t>mgGA</w:t>
            </w:r>
            <w:proofErr w:type="spellEnd"/>
            <w:r w:rsidRPr="0022596D">
              <w:rPr>
                <w:rFonts w:ascii="Times New Roman" w:hAnsi="Times New Roman" w:cs="Times New Roman"/>
                <w:sz w:val="24"/>
                <w:szCs w:val="24"/>
                <w:lang w:val="en-GB"/>
              </w:rPr>
              <w:t>/100g of FW)</w:t>
            </w:r>
          </w:p>
        </w:tc>
        <w:tc>
          <w:tcPr>
            <w:tcW w:w="1985" w:type="dxa"/>
            <w:tcBorders>
              <w:top w:val="nil"/>
              <w:left w:val="nil"/>
              <w:right w:val="nil"/>
            </w:tcBorders>
            <w:shd w:val="clear" w:color="auto" w:fill="auto"/>
            <w:vAlign w:val="bottom"/>
          </w:tcPr>
          <w:p w14:paraId="033D9D60"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1.673 ± 0.012</w:t>
            </w:r>
            <w:r w:rsidRPr="0022596D">
              <w:rPr>
                <w:rFonts w:ascii="Times New Roman" w:hAnsi="Times New Roman" w:cs="Times New Roman"/>
                <w:sz w:val="24"/>
                <w:szCs w:val="24"/>
                <w:vertAlign w:val="superscript"/>
                <w:lang w:val="en-GB"/>
              </w:rPr>
              <w:t>a</w:t>
            </w:r>
          </w:p>
        </w:tc>
        <w:tc>
          <w:tcPr>
            <w:tcW w:w="1984" w:type="dxa"/>
            <w:tcBorders>
              <w:top w:val="nil"/>
              <w:left w:val="nil"/>
              <w:right w:val="nil"/>
            </w:tcBorders>
            <w:shd w:val="clear" w:color="auto" w:fill="auto"/>
            <w:vAlign w:val="bottom"/>
          </w:tcPr>
          <w:p w14:paraId="6DCB0CFE"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2.433 ± 0.292</w:t>
            </w:r>
            <w:r w:rsidRPr="0022596D">
              <w:rPr>
                <w:rFonts w:ascii="Times New Roman" w:hAnsi="Times New Roman" w:cs="Times New Roman"/>
                <w:sz w:val="24"/>
                <w:szCs w:val="24"/>
                <w:vertAlign w:val="superscript"/>
                <w:lang w:val="en-GB"/>
              </w:rPr>
              <w:t>b</w:t>
            </w:r>
          </w:p>
        </w:tc>
        <w:tc>
          <w:tcPr>
            <w:tcW w:w="2127" w:type="dxa"/>
            <w:tcBorders>
              <w:top w:val="nil"/>
              <w:left w:val="nil"/>
              <w:right w:val="nil"/>
            </w:tcBorders>
            <w:shd w:val="clear" w:color="auto" w:fill="auto"/>
            <w:vAlign w:val="bottom"/>
          </w:tcPr>
          <w:p w14:paraId="21BE510E"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2.223 ± 0.055</w:t>
            </w:r>
            <w:r w:rsidRPr="0022596D">
              <w:rPr>
                <w:rFonts w:ascii="Times New Roman" w:hAnsi="Times New Roman" w:cs="Times New Roman"/>
                <w:sz w:val="24"/>
                <w:szCs w:val="24"/>
                <w:vertAlign w:val="superscript"/>
                <w:lang w:val="en-GB"/>
              </w:rPr>
              <w:t>b,c</w:t>
            </w:r>
          </w:p>
        </w:tc>
        <w:tc>
          <w:tcPr>
            <w:tcW w:w="2127" w:type="dxa"/>
            <w:tcBorders>
              <w:top w:val="nil"/>
              <w:left w:val="nil"/>
              <w:right w:val="nil"/>
            </w:tcBorders>
            <w:shd w:val="clear" w:color="auto" w:fill="auto"/>
            <w:vAlign w:val="bottom"/>
          </w:tcPr>
          <w:p w14:paraId="1D385C55"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bookmarkStart w:id="15" w:name="_Hlk133927630"/>
            <w:r w:rsidRPr="0022596D">
              <w:rPr>
                <w:rFonts w:ascii="Times New Roman" w:hAnsi="Times New Roman" w:cs="Times New Roman"/>
                <w:sz w:val="24"/>
                <w:szCs w:val="24"/>
                <w:lang w:val="en-GB"/>
              </w:rPr>
              <w:t>1.727 ± 0.015</w:t>
            </w:r>
            <w:r w:rsidRPr="0022596D">
              <w:rPr>
                <w:rFonts w:ascii="Times New Roman" w:hAnsi="Times New Roman" w:cs="Times New Roman"/>
                <w:sz w:val="24"/>
                <w:szCs w:val="24"/>
                <w:vertAlign w:val="superscript"/>
                <w:lang w:val="en-GB"/>
              </w:rPr>
              <w:t>a</w:t>
            </w:r>
            <w:bookmarkEnd w:id="15"/>
          </w:p>
        </w:tc>
        <w:tc>
          <w:tcPr>
            <w:tcW w:w="1985" w:type="dxa"/>
            <w:vAlign w:val="bottom"/>
          </w:tcPr>
          <w:p w14:paraId="163ADEFB"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2.592 ± 0.004</w:t>
            </w:r>
            <w:r w:rsidRPr="0022596D">
              <w:rPr>
                <w:rFonts w:ascii="Times New Roman" w:hAnsi="Times New Roman" w:cs="Times New Roman"/>
                <w:sz w:val="24"/>
                <w:szCs w:val="24"/>
                <w:vertAlign w:val="superscript"/>
                <w:lang w:val="en-GB"/>
              </w:rPr>
              <w:t>b,d</w:t>
            </w:r>
          </w:p>
        </w:tc>
        <w:tc>
          <w:tcPr>
            <w:tcW w:w="2126" w:type="dxa"/>
            <w:vAlign w:val="bottom"/>
          </w:tcPr>
          <w:p w14:paraId="6B88FC34" w14:textId="77777777" w:rsidR="00C75F34" w:rsidRPr="0022596D" w:rsidRDefault="00C75F34" w:rsidP="001C45EF">
            <w:pPr>
              <w:spacing w:after="0" w:line="240" w:lineRule="auto"/>
              <w:jc w:val="center"/>
              <w:rPr>
                <w:rFonts w:ascii="Times New Roman" w:hAnsi="Times New Roman" w:cs="Times New Roman"/>
                <w:sz w:val="24"/>
                <w:szCs w:val="24"/>
                <w:lang w:val="en-GB"/>
              </w:rPr>
            </w:pPr>
            <w:bookmarkStart w:id="16" w:name="_Hlk133927643"/>
            <w:r w:rsidRPr="0022596D">
              <w:rPr>
                <w:rFonts w:ascii="Times New Roman" w:hAnsi="Times New Roman" w:cs="Times New Roman"/>
                <w:sz w:val="24"/>
                <w:szCs w:val="24"/>
                <w:lang w:val="en-GB"/>
              </w:rPr>
              <w:t>1.740 ± 0.010</w:t>
            </w:r>
            <w:r w:rsidRPr="0022596D">
              <w:rPr>
                <w:rFonts w:ascii="Times New Roman" w:hAnsi="Times New Roman" w:cs="Times New Roman"/>
                <w:sz w:val="24"/>
                <w:szCs w:val="24"/>
                <w:vertAlign w:val="superscript"/>
                <w:lang w:val="en-GB"/>
              </w:rPr>
              <w:t>a</w:t>
            </w:r>
            <w:bookmarkEnd w:id="16"/>
          </w:p>
        </w:tc>
      </w:tr>
      <w:tr w:rsidR="0022596D" w:rsidRPr="0022596D" w14:paraId="323FC861" w14:textId="77777777" w:rsidTr="00CE4CDC">
        <w:trPr>
          <w:trHeight w:val="300"/>
          <w:jc w:val="center"/>
        </w:trPr>
        <w:tc>
          <w:tcPr>
            <w:tcW w:w="2977" w:type="dxa"/>
            <w:tcBorders>
              <w:top w:val="nil"/>
              <w:left w:val="nil"/>
              <w:bottom w:val="single" w:sz="4" w:space="0" w:color="auto"/>
              <w:right w:val="nil"/>
            </w:tcBorders>
            <w:shd w:val="clear" w:color="auto" w:fill="auto"/>
            <w:vAlign w:val="bottom"/>
          </w:tcPr>
          <w:p w14:paraId="17EA987A" w14:textId="77777777" w:rsidR="00C75F34" w:rsidRPr="0022596D" w:rsidRDefault="00C75F34"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 xml:space="preserve">Pyruvate (µmoles/mL) </w:t>
            </w:r>
          </w:p>
        </w:tc>
        <w:tc>
          <w:tcPr>
            <w:tcW w:w="1985" w:type="dxa"/>
            <w:tcBorders>
              <w:top w:val="nil"/>
              <w:left w:val="nil"/>
              <w:bottom w:val="single" w:sz="4" w:space="0" w:color="auto"/>
              <w:right w:val="nil"/>
            </w:tcBorders>
            <w:shd w:val="clear" w:color="auto" w:fill="auto"/>
            <w:vAlign w:val="bottom"/>
          </w:tcPr>
          <w:p w14:paraId="1DE843E9"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27.214 ± 0.220</w:t>
            </w:r>
            <w:r w:rsidRPr="0022596D">
              <w:rPr>
                <w:rFonts w:ascii="Times New Roman" w:hAnsi="Times New Roman" w:cs="Times New Roman"/>
                <w:sz w:val="24"/>
                <w:szCs w:val="24"/>
                <w:vertAlign w:val="superscript"/>
                <w:lang w:val="en-GB"/>
              </w:rPr>
              <w:t>a</w:t>
            </w:r>
          </w:p>
        </w:tc>
        <w:tc>
          <w:tcPr>
            <w:tcW w:w="1984" w:type="dxa"/>
            <w:tcBorders>
              <w:top w:val="nil"/>
              <w:left w:val="nil"/>
              <w:bottom w:val="single" w:sz="4" w:space="0" w:color="auto"/>
              <w:right w:val="nil"/>
            </w:tcBorders>
            <w:shd w:val="clear" w:color="auto" w:fill="auto"/>
            <w:vAlign w:val="bottom"/>
          </w:tcPr>
          <w:p w14:paraId="7281FA7A"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18.655 ± 0.111</w:t>
            </w:r>
            <w:r w:rsidRPr="0022596D">
              <w:rPr>
                <w:rFonts w:ascii="Times New Roman" w:hAnsi="Times New Roman" w:cs="Times New Roman"/>
                <w:sz w:val="24"/>
                <w:szCs w:val="24"/>
                <w:vertAlign w:val="superscript"/>
                <w:lang w:val="en-GB"/>
              </w:rPr>
              <w:t>b</w:t>
            </w:r>
          </w:p>
        </w:tc>
        <w:tc>
          <w:tcPr>
            <w:tcW w:w="2127" w:type="dxa"/>
            <w:tcBorders>
              <w:top w:val="nil"/>
              <w:left w:val="nil"/>
              <w:bottom w:val="single" w:sz="4" w:space="0" w:color="auto"/>
              <w:right w:val="nil"/>
            </w:tcBorders>
            <w:shd w:val="clear" w:color="auto" w:fill="auto"/>
            <w:vAlign w:val="bottom"/>
          </w:tcPr>
          <w:p w14:paraId="7F72FEAF"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14.685 ± 0.088</w:t>
            </w:r>
            <w:r w:rsidRPr="0022596D">
              <w:rPr>
                <w:rFonts w:ascii="Times New Roman" w:hAnsi="Times New Roman" w:cs="Times New Roman"/>
                <w:sz w:val="24"/>
                <w:szCs w:val="24"/>
                <w:vertAlign w:val="superscript"/>
                <w:lang w:val="en-GB"/>
              </w:rPr>
              <w:t>c</w:t>
            </w:r>
          </w:p>
        </w:tc>
        <w:tc>
          <w:tcPr>
            <w:tcW w:w="2127" w:type="dxa"/>
            <w:tcBorders>
              <w:top w:val="nil"/>
              <w:left w:val="nil"/>
              <w:bottom w:val="single" w:sz="4" w:space="0" w:color="auto"/>
              <w:right w:val="nil"/>
            </w:tcBorders>
            <w:shd w:val="clear" w:color="auto" w:fill="auto"/>
            <w:vAlign w:val="bottom"/>
          </w:tcPr>
          <w:p w14:paraId="79A1786E" w14:textId="77777777" w:rsidR="00C75F34" w:rsidRPr="0022596D" w:rsidRDefault="00C75F34"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10.602 ± 0.082</w:t>
            </w:r>
            <w:r w:rsidRPr="0022596D">
              <w:rPr>
                <w:rFonts w:ascii="Times New Roman" w:hAnsi="Times New Roman" w:cs="Times New Roman"/>
                <w:sz w:val="24"/>
                <w:szCs w:val="24"/>
                <w:vertAlign w:val="superscript"/>
                <w:lang w:val="en-GB"/>
              </w:rPr>
              <w:t>d</w:t>
            </w:r>
          </w:p>
        </w:tc>
        <w:tc>
          <w:tcPr>
            <w:tcW w:w="1985" w:type="dxa"/>
            <w:tcBorders>
              <w:bottom w:val="single" w:sz="4" w:space="0" w:color="auto"/>
            </w:tcBorders>
            <w:vAlign w:val="bottom"/>
          </w:tcPr>
          <w:p w14:paraId="429613B7"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26.719 ± 0.133</w:t>
            </w:r>
            <w:r w:rsidRPr="0022596D">
              <w:rPr>
                <w:rFonts w:ascii="Times New Roman" w:hAnsi="Times New Roman" w:cs="Times New Roman"/>
                <w:sz w:val="24"/>
                <w:szCs w:val="24"/>
                <w:vertAlign w:val="superscript"/>
                <w:lang w:val="en-GB"/>
              </w:rPr>
              <w:t>e</w:t>
            </w:r>
          </w:p>
        </w:tc>
        <w:tc>
          <w:tcPr>
            <w:tcW w:w="2126" w:type="dxa"/>
            <w:tcBorders>
              <w:bottom w:val="single" w:sz="4" w:space="0" w:color="auto"/>
            </w:tcBorders>
            <w:vAlign w:val="bottom"/>
          </w:tcPr>
          <w:p w14:paraId="127F21C9" w14:textId="77777777" w:rsidR="00C75F34" w:rsidRPr="0022596D" w:rsidRDefault="00C75F34"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8.595 ± 0.220</w:t>
            </w:r>
            <w:r w:rsidRPr="0022596D">
              <w:rPr>
                <w:rFonts w:ascii="Times New Roman" w:hAnsi="Times New Roman" w:cs="Times New Roman"/>
                <w:sz w:val="24"/>
                <w:szCs w:val="24"/>
                <w:vertAlign w:val="superscript"/>
                <w:lang w:val="en-GB"/>
              </w:rPr>
              <w:t>f</w:t>
            </w:r>
          </w:p>
        </w:tc>
      </w:tr>
    </w:tbl>
    <w:bookmarkEnd w:id="11"/>
    <w:p w14:paraId="53F6F918" w14:textId="10637B99" w:rsidR="00C75F34" w:rsidRPr="0022596D" w:rsidRDefault="00C75F34" w:rsidP="00AE33BA">
      <w:pPr>
        <w:spacing w:before="120" w:after="0" w:line="240" w:lineRule="auto"/>
        <w:jc w:val="both"/>
        <w:rPr>
          <w:rFonts w:ascii="Times New Roman" w:eastAsia="Times New Roman" w:hAnsi="Times New Roman" w:cs="Times New Roman"/>
          <w:sz w:val="24"/>
          <w:szCs w:val="24"/>
          <w:lang w:val="en-GB"/>
        </w:rPr>
      </w:pPr>
      <w:r w:rsidRPr="0022596D">
        <w:rPr>
          <w:rFonts w:ascii="Times New Roman" w:eastAsia="Times New Roman" w:hAnsi="Times New Roman" w:cs="Times New Roman"/>
          <w:sz w:val="24"/>
          <w:szCs w:val="24"/>
          <w:lang w:val="en-GB"/>
        </w:rPr>
        <w:t>Values are expressed as the mean ± S.D. of triplicate measurements. Values with different superscripts along the rows are significantly different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&lt; 0.05), while values with the same superscript in a row are not significant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xml:space="preserve"> &gt; 0.05) (One-way ANOVA with Tukey's Multiple Comparison Test). Samples: FRO = Fresh Red Onion; PRO = Preserved Red Onion; FWO = Fresh White Onion; PWO = Preserved White Onion; FG = Fresh Garlic; PG = Preserved Garlic. </w:t>
      </w:r>
      <w:r w:rsidR="00AE33BA" w:rsidRPr="0022596D">
        <w:rPr>
          <w:rFonts w:ascii="Times New Roman" w:eastAsia="Times New Roman" w:hAnsi="Times New Roman" w:cs="Times New Roman"/>
          <w:sz w:val="24"/>
          <w:szCs w:val="24"/>
          <w:lang w:val="en-GB"/>
        </w:rPr>
        <w:t xml:space="preserve">TBA = </w:t>
      </w:r>
      <w:proofErr w:type="spellStart"/>
      <w:r w:rsidR="00AE33BA" w:rsidRPr="0022596D">
        <w:rPr>
          <w:rFonts w:ascii="Times New Roman" w:hAnsi="Times New Roman" w:cs="Times New Roman"/>
          <w:sz w:val="24"/>
          <w:szCs w:val="24"/>
          <w:lang w:val="en-GB"/>
        </w:rPr>
        <w:t>Thiobarbituric</w:t>
      </w:r>
      <w:proofErr w:type="spellEnd"/>
      <w:r w:rsidR="00AE33BA" w:rsidRPr="0022596D">
        <w:rPr>
          <w:rFonts w:ascii="Times New Roman" w:hAnsi="Times New Roman" w:cs="Times New Roman"/>
          <w:sz w:val="24"/>
          <w:szCs w:val="24"/>
          <w:lang w:val="en-GB"/>
        </w:rPr>
        <w:t xml:space="preserve"> acid</w:t>
      </w:r>
      <w:r w:rsidR="00AE33BA" w:rsidRPr="0022596D">
        <w:rPr>
          <w:rFonts w:ascii="Times New Roman" w:eastAsia="Times New Roman" w:hAnsi="Times New Roman" w:cs="Times New Roman"/>
          <w:sz w:val="24"/>
          <w:szCs w:val="24"/>
          <w:lang w:val="en-GB"/>
        </w:rPr>
        <w:t xml:space="preserve">; DPPH = </w:t>
      </w:r>
      <w:r w:rsidR="003470BB" w:rsidRPr="0022596D">
        <w:rPr>
          <w:rFonts w:ascii="Times New Roman" w:hAnsi="Times New Roman" w:cs="Times New Roman"/>
          <w:sz w:val="24"/>
          <w:szCs w:val="24"/>
          <w:lang w:val="en-GB"/>
        </w:rPr>
        <w:t>2,2-diphenyl-1-picrylhydrazyl radical scavenging activity</w:t>
      </w:r>
      <w:r w:rsidR="00AE33BA" w:rsidRPr="0022596D">
        <w:rPr>
          <w:rFonts w:ascii="Times New Roman" w:eastAsia="Times New Roman" w:hAnsi="Times New Roman" w:cs="Times New Roman"/>
          <w:sz w:val="24"/>
          <w:szCs w:val="24"/>
          <w:lang w:val="en-GB"/>
        </w:rPr>
        <w:t xml:space="preserve">; FRAP = </w:t>
      </w:r>
      <w:r w:rsidR="003470BB" w:rsidRPr="0022596D">
        <w:rPr>
          <w:rFonts w:ascii="Times New Roman" w:hAnsi="Times New Roman" w:cs="Times New Roman"/>
          <w:sz w:val="24"/>
          <w:szCs w:val="24"/>
          <w:lang w:val="en-GB"/>
        </w:rPr>
        <w:t>Ferric reducing antioxidant power</w:t>
      </w:r>
      <w:r w:rsidR="00AE33BA" w:rsidRPr="0022596D">
        <w:rPr>
          <w:rFonts w:ascii="Times New Roman" w:eastAsia="Times New Roman" w:hAnsi="Times New Roman" w:cs="Times New Roman"/>
          <w:sz w:val="24"/>
          <w:szCs w:val="24"/>
          <w:lang w:val="en-GB"/>
        </w:rPr>
        <w:t xml:space="preserve">; TPC = </w:t>
      </w:r>
      <w:r w:rsidR="003470BB" w:rsidRPr="0022596D">
        <w:rPr>
          <w:rFonts w:ascii="Times New Roman" w:hAnsi="Times New Roman" w:cs="Times New Roman"/>
          <w:sz w:val="24"/>
          <w:szCs w:val="24"/>
          <w:lang w:val="en-GB"/>
        </w:rPr>
        <w:t>Total phenolic content</w:t>
      </w:r>
      <w:r w:rsidR="00AE33BA" w:rsidRPr="0022596D">
        <w:rPr>
          <w:rFonts w:ascii="Times New Roman" w:eastAsia="Times New Roman" w:hAnsi="Times New Roman" w:cs="Times New Roman"/>
          <w:sz w:val="24"/>
          <w:szCs w:val="24"/>
          <w:lang w:val="en-GB"/>
        </w:rPr>
        <w:t>.</w:t>
      </w:r>
    </w:p>
    <w:p w14:paraId="44BEEEFA"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6BE2BDD1"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7498E253"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282F7D78"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40ED2D0D"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65E617FF"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47338E64"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1FEA7CBB"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01BFC2B7"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349DA379"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1E952D42" w14:textId="77777777" w:rsidR="00C75F34" w:rsidRPr="0022596D" w:rsidRDefault="00C75F34" w:rsidP="004D2C91">
      <w:pPr>
        <w:spacing w:after="0" w:line="360" w:lineRule="auto"/>
        <w:jc w:val="both"/>
        <w:rPr>
          <w:rFonts w:ascii="Times New Roman" w:hAnsi="Times New Roman" w:cs="Times New Roman"/>
          <w:b/>
          <w:sz w:val="24"/>
          <w:szCs w:val="24"/>
          <w:lang w:val="en-GB"/>
        </w:rPr>
        <w:sectPr w:rsidR="00C75F34" w:rsidRPr="0022596D" w:rsidSect="0064032E">
          <w:pgSz w:w="15840" w:h="12240" w:orient="landscape"/>
          <w:pgMar w:top="1440" w:right="1440" w:bottom="1440" w:left="1440" w:header="720" w:footer="720" w:gutter="0"/>
          <w:cols w:space="720"/>
          <w:docGrid w:linePitch="360"/>
        </w:sectPr>
      </w:pPr>
    </w:p>
    <w:p w14:paraId="5BF5EE5A" w14:textId="3D57E01A" w:rsidR="00C75F34" w:rsidRPr="0022596D" w:rsidRDefault="00397E01" w:rsidP="004D2C91">
      <w:pPr>
        <w:pStyle w:val="ListParagraph"/>
        <w:numPr>
          <w:ilvl w:val="1"/>
          <w:numId w:val="9"/>
        </w:numPr>
        <w:spacing w:after="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lastRenderedPageBreak/>
        <w:t xml:space="preserve"> </w:t>
      </w:r>
      <w:r w:rsidR="00C75F34" w:rsidRPr="0022596D">
        <w:rPr>
          <w:rFonts w:ascii="Times New Roman" w:hAnsi="Times New Roman" w:cs="Times New Roman"/>
          <w:b/>
          <w:sz w:val="24"/>
          <w:szCs w:val="24"/>
          <w:lang w:val="en-GB"/>
        </w:rPr>
        <w:t>Mineral elements</w:t>
      </w:r>
    </w:p>
    <w:p w14:paraId="4431E93B" w14:textId="77777777" w:rsidR="00C75F34" w:rsidRPr="0022596D" w:rsidRDefault="00C75F34" w:rsidP="004D2C91">
      <w:pPr>
        <w:spacing w:after="0" w:line="360" w:lineRule="auto"/>
        <w:jc w:val="both"/>
        <w:rPr>
          <w:rFonts w:ascii="Times New Roman" w:eastAsia="Times New Roman" w:hAnsi="Times New Roman" w:cs="Times New Roman"/>
          <w:bCs/>
          <w:sz w:val="24"/>
          <w:szCs w:val="24"/>
          <w:lang w:val="en-GB"/>
        </w:rPr>
      </w:pPr>
      <w:r w:rsidRPr="0022596D">
        <w:rPr>
          <w:rFonts w:ascii="Times New Roman" w:eastAsia="Times New Roman" w:hAnsi="Times New Roman" w:cs="Times New Roman"/>
          <w:bCs/>
          <w:sz w:val="24"/>
          <w:szCs w:val="24"/>
          <w:lang w:val="en-GB"/>
        </w:rPr>
        <w:t>The c</w:t>
      </w:r>
      <w:r w:rsidRPr="0022596D">
        <w:rPr>
          <w:rFonts w:ascii="Times New Roman" w:eastAsia="Times New Roman" w:hAnsi="Times New Roman" w:cs="Times New Roman"/>
          <w:sz w:val="24"/>
          <w:szCs w:val="24"/>
          <w:lang w:val="en-GB"/>
        </w:rPr>
        <w:t>oncentration of mineral elements in both fresh and processed samples of onion and garlic are given in</w:t>
      </w:r>
      <w:r w:rsidRPr="0022596D">
        <w:rPr>
          <w:rFonts w:ascii="Times New Roman" w:eastAsia="Times New Roman" w:hAnsi="Times New Roman" w:cs="Times New Roman"/>
          <w:bCs/>
          <w:sz w:val="24"/>
          <w:szCs w:val="24"/>
          <w:lang w:val="en-GB"/>
        </w:rPr>
        <w:t xml:space="preserve"> Table 4. The highest concentration of </w:t>
      </w:r>
      <w:r w:rsidRPr="0022596D">
        <w:rPr>
          <w:rFonts w:ascii="Times New Roman" w:hAnsi="Times New Roman" w:cs="Times New Roman"/>
          <w:sz w:val="24"/>
          <w:szCs w:val="24"/>
          <w:lang w:val="en-GB"/>
        </w:rPr>
        <w:t>Selenium (Se) was observed in fresh garlic and fresh white onion (9.227 ± 0.015 and 8.760 ± 0.236 ppm respectively).  Preserved red onion had the least selenium content (4.170 ± 0.046 ppm) when statistically compared to other samples analysed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&lt; 0.05</w:t>
      </w:r>
      <w:r w:rsidRPr="0022596D">
        <w:rPr>
          <w:rFonts w:ascii="Times New Roman" w:hAnsi="Times New Roman" w:cs="Times New Roman"/>
          <w:sz w:val="24"/>
          <w:szCs w:val="24"/>
          <w:lang w:val="en-GB"/>
        </w:rPr>
        <w:t xml:space="preserve">). Fe content was higher in fresh garlic (24.213 ± 0.025 ppm) and fresh red onion (24.213 ± 0.025 ppm), while preserved white onion had the least Fe content (1.937 ± 0.080 ppm). Fresh white onion had the highest Zn, Ca and K contents (8.143 ± 0.061, 68.177 ± 0.045 and 88.757 ± 0.050 ppm respectively) in comparison to the other samples. Moderately high Zn and K contents were observed in fresh red onion (6.841 ± 0.102 and 73.267 ± 0.045 ppm respectively). Similarly, fresh garlic possessed moderately high Ca and K contents (62.983 ± 0.228 and 71.840 ± 0.010 ppm respectively). </w:t>
      </w:r>
      <w:r w:rsidRPr="0022596D">
        <w:rPr>
          <w:rFonts w:ascii="Times New Roman" w:eastAsia="Times New Roman" w:hAnsi="Times New Roman" w:cs="Times New Roman"/>
          <w:bCs/>
          <w:sz w:val="24"/>
          <w:szCs w:val="24"/>
          <w:lang w:val="en-GB"/>
        </w:rPr>
        <w:t xml:space="preserve">Among the studies samples, preserved garlic exhibited the least content of Zn (3.870 ± 0.080 ppm) and K (36.243 ± 0.035 ppm), while preserved white onion had the least Ca content (35.957 ± 0.087 ppm). Statistically </w:t>
      </w:r>
      <w:r w:rsidRPr="0022596D">
        <w:rPr>
          <w:rFonts w:ascii="Times New Roman" w:eastAsia="Times New Roman" w:hAnsi="Times New Roman" w:cs="Times New Roman"/>
          <w:sz w:val="24"/>
          <w:szCs w:val="24"/>
          <w:lang w:val="en-GB"/>
        </w:rPr>
        <w:t>(</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&lt; 0.05)</w:t>
      </w:r>
      <w:r w:rsidRPr="0022596D">
        <w:rPr>
          <w:rFonts w:ascii="Times New Roman" w:eastAsia="Times New Roman" w:hAnsi="Times New Roman" w:cs="Times New Roman"/>
          <w:bCs/>
          <w:sz w:val="24"/>
          <w:szCs w:val="24"/>
          <w:lang w:val="en-GB"/>
        </w:rPr>
        <w:t>, preserved red onion had the highest Mg content (15.667 ± 0.015 ppm), followed by preserved white onion (11.047 ± 0.021 ppm), while fresh red onion had the least Mg composition (4.657 ± 0.025 ppm). The fresh white and fresh red onion had comparatively higher Mn content (1.513 ± 0.100 and 1.347 ± 0.021 ppm) than other samples. The least Mn composition (0.887 ± 0.074 ppm) was exhibited by preserved garlic. Na content was higher in fresh red onion sample (12.313 ± 0.031 ppm) compared to others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&lt; 0.05</w:t>
      </w:r>
      <w:r w:rsidRPr="0022596D">
        <w:rPr>
          <w:rFonts w:ascii="Times New Roman" w:eastAsia="Times New Roman" w:hAnsi="Times New Roman" w:cs="Times New Roman"/>
          <w:bCs/>
          <w:sz w:val="24"/>
          <w:szCs w:val="24"/>
          <w:lang w:val="en-GB"/>
        </w:rPr>
        <w:t>). Preserved white onion also had moderately high levels of Na (10.023 ± 0.035 ppm), while the least Na content of 5.020 ± 0.130 ppm was seen in fresh garlic sample.</w:t>
      </w:r>
    </w:p>
    <w:p w14:paraId="04C5E770" w14:textId="77777777" w:rsidR="00322713" w:rsidRPr="0022596D" w:rsidRDefault="00322713" w:rsidP="004D2C91">
      <w:pPr>
        <w:spacing w:after="0" w:line="360" w:lineRule="auto"/>
        <w:jc w:val="both"/>
        <w:rPr>
          <w:rFonts w:ascii="Times New Roman" w:eastAsia="Times New Roman" w:hAnsi="Times New Roman" w:cs="Times New Roman"/>
          <w:bCs/>
          <w:sz w:val="24"/>
          <w:szCs w:val="24"/>
          <w:lang w:val="en-GB"/>
        </w:rPr>
        <w:sectPr w:rsidR="00322713" w:rsidRPr="0022596D" w:rsidSect="00C75F34">
          <w:pgSz w:w="12240" w:h="15840"/>
          <w:pgMar w:top="1440" w:right="1440" w:bottom="1440" w:left="1440" w:header="720" w:footer="720" w:gutter="0"/>
          <w:cols w:space="720"/>
          <w:docGrid w:linePitch="360"/>
        </w:sectPr>
      </w:pPr>
    </w:p>
    <w:p w14:paraId="374C6704" w14:textId="7C20E6DD" w:rsidR="00C75F34" w:rsidRPr="0022596D" w:rsidRDefault="00C75F34" w:rsidP="004D2C91">
      <w:pPr>
        <w:spacing w:before="120" w:after="120" w:line="360" w:lineRule="auto"/>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lastRenderedPageBreak/>
        <w:t xml:space="preserve">Table </w:t>
      </w:r>
      <w:r w:rsidR="00A33604" w:rsidRPr="0022596D">
        <w:rPr>
          <w:rFonts w:ascii="Times New Roman" w:eastAsia="Times New Roman" w:hAnsi="Times New Roman" w:cs="Times New Roman"/>
          <w:b/>
          <w:sz w:val="24"/>
          <w:szCs w:val="24"/>
          <w:lang w:val="en-GB"/>
        </w:rPr>
        <w:t>4</w:t>
      </w:r>
      <w:r w:rsidRPr="0022596D">
        <w:rPr>
          <w:rFonts w:ascii="Times New Roman" w:eastAsia="Times New Roman" w:hAnsi="Times New Roman" w:cs="Times New Roman"/>
          <w:b/>
          <w:sz w:val="24"/>
          <w:szCs w:val="24"/>
          <w:lang w:val="en-GB"/>
        </w:rPr>
        <w:t xml:space="preserve">: </w:t>
      </w:r>
      <w:r w:rsidRPr="0022596D">
        <w:rPr>
          <w:rFonts w:ascii="Times New Roman" w:eastAsia="Times New Roman" w:hAnsi="Times New Roman" w:cs="Times New Roman"/>
          <w:sz w:val="24"/>
          <w:szCs w:val="24"/>
          <w:lang w:val="en-GB"/>
        </w:rPr>
        <w:t>Concentration of mineral elements in onion and garlic samples</w:t>
      </w:r>
      <w:r w:rsidR="00322713" w:rsidRPr="0022596D">
        <w:rPr>
          <w:rFonts w:ascii="Times New Roman" w:eastAsia="Times New Roman" w:hAnsi="Times New Roman" w:cs="Times New Roman"/>
          <w:sz w:val="24"/>
          <w:szCs w:val="24"/>
          <w:lang w:val="en-GB"/>
        </w:rPr>
        <w:t>.</w:t>
      </w:r>
    </w:p>
    <w:tbl>
      <w:tblPr>
        <w:tblW w:w="13329" w:type="dxa"/>
        <w:jc w:val="center"/>
        <w:tblLayout w:type="fixed"/>
        <w:tblLook w:val="0400" w:firstRow="0" w:lastRow="0" w:firstColumn="0" w:lastColumn="0" w:noHBand="0" w:noVBand="1"/>
      </w:tblPr>
      <w:tblGrid>
        <w:gridCol w:w="1983"/>
        <w:gridCol w:w="1845"/>
        <w:gridCol w:w="1842"/>
        <w:gridCol w:w="1840"/>
        <w:gridCol w:w="2129"/>
        <w:gridCol w:w="1840"/>
        <w:gridCol w:w="1850"/>
      </w:tblGrid>
      <w:tr w:rsidR="0022596D" w:rsidRPr="0022596D" w14:paraId="203417DD" w14:textId="77777777" w:rsidTr="001F0201">
        <w:trPr>
          <w:trHeight w:val="210"/>
          <w:jc w:val="center"/>
        </w:trPr>
        <w:tc>
          <w:tcPr>
            <w:tcW w:w="1983" w:type="dxa"/>
            <w:tcBorders>
              <w:top w:val="single" w:sz="4" w:space="0" w:color="auto"/>
              <w:left w:val="nil"/>
              <w:bottom w:val="single" w:sz="4" w:space="0" w:color="000000"/>
              <w:right w:val="nil"/>
            </w:tcBorders>
            <w:shd w:val="clear" w:color="auto" w:fill="auto"/>
          </w:tcPr>
          <w:p w14:paraId="6034BF3F" w14:textId="44CFC932" w:rsidR="001F0201" w:rsidRPr="0022596D" w:rsidRDefault="001F0201" w:rsidP="001C45EF">
            <w:pPr>
              <w:spacing w:after="0" w:line="240" w:lineRule="auto"/>
              <w:rPr>
                <w:rFonts w:ascii="Times New Roman" w:eastAsia="Times New Roman" w:hAnsi="Times New Roman" w:cs="Times New Roman"/>
                <w:sz w:val="24"/>
                <w:szCs w:val="24"/>
                <w:lang w:val="en-GB"/>
              </w:rPr>
            </w:pPr>
            <w:r w:rsidRPr="0022596D">
              <w:rPr>
                <w:rFonts w:ascii="Times New Roman" w:eastAsia="Times New Roman" w:hAnsi="Times New Roman" w:cs="Times New Roman"/>
                <w:b/>
                <w:sz w:val="24"/>
                <w:szCs w:val="24"/>
                <w:lang w:val="en-GB"/>
              </w:rPr>
              <w:t>Minerals (ppm)</w:t>
            </w:r>
          </w:p>
        </w:tc>
        <w:tc>
          <w:tcPr>
            <w:tcW w:w="1845" w:type="dxa"/>
            <w:tcBorders>
              <w:top w:val="single" w:sz="4" w:space="0" w:color="auto"/>
              <w:left w:val="nil"/>
              <w:bottom w:val="single" w:sz="4" w:space="0" w:color="auto"/>
              <w:right w:val="nil"/>
            </w:tcBorders>
            <w:shd w:val="clear" w:color="auto" w:fill="auto"/>
          </w:tcPr>
          <w:p w14:paraId="6299C913" w14:textId="77777777" w:rsidR="001F0201" w:rsidRPr="0022596D" w:rsidRDefault="001F0201"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FRO</w:t>
            </w:r>
          </w:p>
        </w:tc>
        <w:tc>
          <w:tcPr>
            <w:tcW w:w="1842" w:type="dxa"/>
            <w:tcBorders>
              <w:top w:val="single" w:sz="4" w:space="0" w:color="auto"/>
              <w:left w:val="nil"/>
              <w:bottom w:val="single" w:sz="4" w:space="0" w:color="auto"/>
              <w:right w:val="nil"/>
            </w:tcBorders>
            <w:shd w:val="clear" w:color="auto" w:fill="auto"/>
          </w:tcPr>
          <w:p w14:paraId="40C3BB0A" w14:textId="77777777" w:rsidR="001F0201" w:rsidRPr="0022596D" w:rsidRDefault="001F0201"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PRO</w:t>
            </w:r>
          </w:p>
        </w:tc>
        <w:tc>
          <w:tcPr>
            <w:tcW w:w="1840" w:type="dxa"/>
            <w:tcBorders>
              <w:top w:val="single" w:sz="4" w:space="0" w:color="auto"/>
              <w:left w:val="nil"/>
              <w:bottom w:val="single" w:sz="4" w:space="0" w:color="auto"/>
              <w:right w:val="nil"/>
            </w:tcBorders>
            <w:shd w:val="clear" w:color="auto" w:fill="auto"/>
          </w:tcPr>
          <w:p w14:paraId="2FEB4002" w14:textId="77777777" w:rsidR="001F0201" w:rsidRPr="0022596D" w:rsidRDefault="001F0201"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FWO</w:t>
            </w:r>
          </w:p>
        </w:tc>
        <w:tc>
          <w:tcPr>
            <w:tcW w:w="2129" w:type="dxa"/>
            <w:tcBorders>
              <w:top w:val="single" w:sz="4" w:space="0" w:color="auto"/>
              <w:left w:val="nil"/>
              <w:bottom w:val="single" w:sz="4" w:space="0" w:color="auto"/>
              <w:right w:val="nil"/>
            </w:tcBorders>
            <w:shd w:val="clear" w:color="auto" w:fill="auto"/>
          </w:tcPr>
          <w:p w14:paraId="6F034A3D" w14:textId="77777777" w:rsidR="001F0201" w:rsidRPr="0022596D" w:rsidRDefault="001F0201" w:rsidP="001C45EF">
            <w:pPr>
              <w:spacing w:after="0" w:line="240" w:lineRule="auto"/>
              <w:jc w:val="center"/>
              <w:rPr>
                <w:rFonts w:ascii="Times New Roman" w:eastAsia="Times New Roman" w:hAnsi="Times New Roman" w:cs="Times New Roman"/>
                <w:b/>
                <w:sz w:val="24"/>
                <w:szCs w:val="24"/>
                <w:lang w:val="en-GB"/>
              </w:rPr>
            </w:pPr>
            <w:r w:rsidRPr="0022596D">
              <w:rPr>
                <w:rFonts w:ascii="Times New Roman" w:eastAsia="Times New Roman" w:hAnsi="Times New Roman" w:cs="Times New Roman"/>
                <w:b/>
                <w:sz w:val="24"/>
                <w:szCs w:val="24"/>
                <w:lang w:val="en-GB"/>
              </w:rPr>
              <w:t>PWO</w:t>
            </w:r>
          </w:p>
        </w:tc>
        <w:tc>
          <w:tcPr>
            <w:tcW w:w="1840" w:type="dxa"/>
            <w:tcBorders>
              <w:top w:val="single" w:sz="4" w:space="0" w:color="auto"/>
              <w:bottom w:val="single" w:sz="4" w:space="0" w:color="auto"/>
            </w:tcBorders>
          </w:tcPr>
          <w:p w14:paraId="6C440B3B"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eastAsia="Times New Roman" w:hAnsi="Times New Roman" w:cs="Times New Roman"/>
                <w:b/>
                <w:sz w:val="24"/>
                <w:szCs w:val="24"/>
                <w:lang w:val="en-GB"/>
              </w:rPr>
              <w:t>FG</w:t>
            </w:r>
          </w:p>
        </w:tc>
        <w:tc>
          <w:tcPr>
            <w:tcW w:w="1850" w:type="dxa"/>
            <w:tcBorders>
              <w:top w:val="single" w:sz="4" w:space="0" w:color="auto"/>
              <w:bottom w:val="single" w:sz="4" w:space="0" w:color="auto"/>
            </w:tcBorders>
          </w:tcPr>
          <w:p w14:paraId="096FC70E"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eastAsia="Times New Roman" w:hAnsi="Times New Roman" w:cs="Times New Roman"/>
                <w:b/>
                <w:sz w:val="24"/>
                <w:szCs w:val="24"/>
                <w:lang w:val="en-GB"/>
              </w:rPr>
              <w:t>PG</w:t>
            </w:r>
          </w:p>
        </w:tc>
      </w:tr>
      <w:tr w:rsidR="0022596D" w:rsidRPr="0022596D" w14:paraId="2532AD2E" w14:textId="77777777" w:rsidTr="001F0201">
        <w:trPr>
          <w:trHeight w:val="300"/>
          <w:jc w:val="center"/>
        </w:trPr>
        <w:tc>
          <w:tcPr>
            <w:tcW w:w="1983" w:type="dxa"/>
            <w:tcBorders>
              <w:top w:val="single" w:sz="4" w:space="0" w:color="000000"/>
              <w:left w:val="nil"/>
              <w:bottom w:val="nil"/>
              <w:right w:val="nil"/>
            </w:tcBorders>
            <w:shd w:val="clear" w:color="auto" w:fill="auto"/>
            <w:vAlign w:val="bottom"/>
          </w:tcPr>
          <w:p w14:paraId="09844078" w14:textId="77777777" w:rsidR="001F0201" w:rsidRPr="0022596D" w:rsidRDefault="001F0201"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Selenium (Se)</w:t>
            </w:r>
          </w:p>
        </w:tc>
        <w:tc>
          <w:tcPr>
            <w:tcW w:w="1845" w:type="dxa"/>
            <w:tcBorders>
              <w:top w:val="single" w:sz="4" w:space="0" w:color="auto"/>
              <w:left w:val="nil"/>
              <w:bottom w:val="nil"/>
              <w:right w:val="nil"/>
            </w:tcBorders>
            <w:shd w:val="clear" w:color="auto" w:fill="auto"/>
            <w:vAlign w:val="bottom"/>
          </w:tcPr>
          <w:p w14:paraId="31AA0480"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17" w:name="bookmark=id.1fob9te" w:colFirst="0" w:colLast="0"/>
            <w:bookmarkEnd w:id="17"/>
            <w:r w:rsidRPr="0022596D">
              <w:rPr>
                <w:rFonts w:ascii="Times New Roman" w:hAnsi="Times New Roman" w:cs="Times New Roman"/>
                <w:sz w:val="24"/>
                <w:szCs w:val="24"/>
                <w:lang w:val="en-GB"/>
              </w:rPr>
              <w:t>7.347 ± 0.070</w:t>
            </w:r>
            <w:r w:rsidRPr="0022596D">
              <w:rPr>
                <w:rFonts w:ascii="Times New Roman" w:hAnsi="Times New Roman" w:cs="Times New Roman"/>
                <w:sz w:val="24"/>
                <w:szCs w:val="24"/>
                <w:vertAlign w:val="superscript"/>
                <w:lang w:val="en-GB"/>
              </w:rPr>
              <w:t>a</w:t>
            </w:r>
          </w:p>
        </w:tc>
        <w:tc>
          <w:tcPr>
            <w:tcW w:w="1842" w:type="dxa"/>
            <w:tcBorders>
              <w:top w:val="single" w:sz="4" w:space="0" w:color="auto"/>
              <w:left w:val="nil"/>
              <w:bottom w:val="nil"/>
              <w:right w:val="nil"/>
            </w:tcBorders>
            <w:shd w:val="clear" w:color="auto" w:fill="auto"/>
            <w:vAlign w:val="bottom"/>
          </w:tcPr>
          <w:p w14:paraId="627B7239"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4.170 ± 0.046</w:t>
            </w:r>
            <w:r w:rsidRPr="0022596D">
              <w:rPr>
                <w:rFonts w:ascii="Times New Roman" w:hAnsi="Times New Roman" w:cs="Times New Roman"/>
                <w:sz w:val="24"/>
                <w:szCs w:val="24"/>
                <w:vertAlign w:val="superscript"/>
                <w:lang w:val="en-GB"/>
              </w:rPr>
              <w:t>b</w:t>
            </w:r>
          </w:p>
        </w:tc>
        <w:tc>
          <w:tcPr>
            <w:tcW w:w="1840" w:type="dxa"/>
            <w:tcBorders>
              <w:top w:val="single" w:sz="4" w:space="0" w:color="auto"/>
              <w:left w:val="nil"/>
              <w:bottom w:val="nil"/>
            </w:tcBorders>
            <w:shd w:val="clear" w:color="auto" w:fill="auto"/>
            <w:vAlign w:val="bottom"/>
          </w:tcPr>
          <w:p w14:paraId="34D9D8BD"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8.760 ± 0.236</w:t>
            </w:r>
            <w:r w:rsidRPr="0022596D">
              <w:rPr>
                <w:rFonts w:ascii="Times New Roman" w:hAnsi="Times New Roman" w:cs="Times New Roman"/>
                <w:sz w:val="24"/>
                <w:szCs w:val="24"/>
                <w:vertAlign w:val="superscript"/>
                <w:lang w:val="en-GB"/>
              </w:rPr>
              <w:t>c</w:t>
            </w:r>
          </w:p>
        </w:tc>
        <w:tc>
          <w:tcPr>
            <w:tcW w:w="2129" w:type="dxa"/>
            <w:tcBorders>
              <w:top w:val="single" w:sz="4" w:space="0" w:color="auto"/>
              <w:bottom w:val="nil"/>
              <w:right w:val="nil"/>
            </w:tcBorders>
            <w:shd w:val="clear" w:color="auto" w:fill="auto"/>
            <w:vAlign w:val="bottom"/>
          </w:tcPr>
          <w:p w14:paraId="245C90F2"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5.290 ± 0.046</w:t>
            </w:r>
            <w:r w:rsidRPr="0022596D">
              <w:rPr>
                <w:rFonts w:ascii="Times New Roman" w:hAnsi="Times New Roman" w:cs="Times New Roman"/>
                <w:sz w:val="24"/>
                <w:szCs w:val="24"/>
                <w:vertAlign w:val="superscript"/>
                <w:lang w:val="en-GB"/>
              </w:rPr>
              <w:t>d</w:t>
            </w:r>
          </w:p>
        </w:tc>
        <w:tc>
          <w:tcPr>
            <w:tcW w:w="1840" w:type="dxa"/>
            <w:tcBorders>
              <w:top w:val="single" w:sz="4" w:space="0" w:color="auto"/>
            </w:tcBorders>
            <w:vAlign w:val="bottom"/>
          </w:tcPr>
          <w:p w14:paraId="0E3155EE" w14:textId="77777777" w:rsidR="001F0201" w:rsidRPr="0022596D" w:rsidRDefault="001F0201" w:rsidP="001C45EF">
            <w:pPr>
              <w:spacing w:after="0" w:line="240" w:lineRule="auto"/>
              <w:jc w:val="center"/>
              <w:rPr>
                <w:rFonts w:ascii="Times New Roman" w:hAnsi="Times New Roman" w:cs="Times New Roman"/>
                <w:sz w:val="24"/>
                <w:szCs w:val="24"/>
                <w:lang w:val="en-GB"/>
              </w:rPr>
            </w:pPr>
            <w:bookmarkStart w:id="18" w:name="_Hlk133683202"/>
            <w:r w:rsidRPr="0022596D">
              <w:rPr>
                <w:rFonts w:ascii="Times New Roman" w:hAnsi="Times New Roman" w:cs="Times New Roman"/>
                <w:sz w:val="24"/>
                <w:szCs w:val="24"/>
                <w:lang w:val="en-GB"/>
              </w:rPr>
              <w:t>9.227 ± 0.015</w:t>
            </w:r>
            <w:r w:rsidRPr="0022596D">
              <w:rPr>
                <w:rFonts w:ascii="Times New Roman" w:hAnsi="Times New Roman" w:cs="Times New Roman"/>
                <w:sz w:val="24"/>
                <w:szCs w:val="24"/>
                <w:vertAlign w:val="superscript"/>
                <w:lang w:val="en-GB"/>
              </w:rPr>
              <w:t>e</w:t>
            </w:r>
            <w:bookmarkEnd w:id="18"/>
          </w:p>
        </w:tc>
        <w:tc>
          <w:tcPr>
            <w:tcW w:w="1850" w:type="dxa"/>
            <w:tcBorders>
              <w:top w:val="single" w:sz="4" w:space="0" w:color="auto"/>
            </w:tcBorders>
            <w:vAlign w:val="bottom"/>
          </w:tcPr>
          <w:p w14:paraId="15BA3FEA"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5.060 ± 0.046</w:t>
            </w:r>
            <w:r w:rsidRPr="0022596D">
              <w:rPr>
                <w:rFonts w:ascii="Times New Roman" w:hAnsi="Times New Roman" w:cs="Times New Roman"/>
                <w:sz w:val="24"/>
                <w:szCs w:val="24"/>
                <w:vertAlign w:val="superscript"/>
                <w:lang w:val="en-GB"/>
              </w:rPr>
              <w:t>d</w:t>
            </w:r>
          </w:p>
        </w:tc>
      </w:tr>
      <w:tr w:rsidR="0022596D" w:rsidRPr="0022596D" w14:paraId="0D334240" w14:textId="77777777" w:rsidTr="001F0201">
        <w:trPr>
          <w:trHeight w:val="300"/>
          <w:jc w:val="center"/>
        </w:trPr>
        <w:tc>
          <w:tcPr>
            <w:tcW w:w="1983" w:type="dxa"/>
            <w:tcBorders>
              <w:top w:val="nil"/>
              <w:left w:val="nil"/>
              <w:bottom w:val="nil"/>
              <w:right w:val="nil"/>
            </w:tcBorders>
            <w:shd w:val="clear" w:color="auto" w:fill="auto"/>
            <w:vAlign w:val="bottom"/>
          </w:tcPr>
          <w:p w14:paraId="242A87E4" w14:textId="77777777" w:rsidR="001F0201" w:rsidRPr="0022596D" w:rsidRDefault="001F0201"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Iron (Fe)</w:t>
            </w:r>
          </w:p>
        </w:tc>
        <w:tc>
          <w:tcPr>
            <w:tcW w:w="1845" w:type="dxa"/>
            <w:tcBorders>
              <w:top w:val="nil"/>
              <w:left w:val="nil"/>
              <w:bottom w:val="nil"/>
              <w:right w:val="nil"/>
            </w:tcBorders>
            <w:shd w:val="clear" w:color="auto" w:fill="auto"/>
            <w:vAlign w:val="bottom"/>
          </w:tcPr>
          <w:p w14:paraId="0EAC08ED"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19" w:name="bookmark=id.17dp8vu" w:colFirst="0" w:colLast="0"/>
            <w:bookmarkEnd w:id="19"/>
            <w:r w:rsidRPr="0022596D">
              <w:rPr>
                <w:rFonts w:ascii="Times New Roman" w:hAnsi="Times New Roman" w:cs="Times New Roman"/>
                <w:sz w:val="24"/>
                <w:szCs w:val="24"/>
                <w:lang w:val="en-GB"/>
              </w:rPr>
              <w:t>22.757 ± 0.081</w:t>
            </w:r>
            <w:r w:rsidRPr="0022596D">
              <w:rPr>
                <w:rFonts w:ascii="Times New Roman" w:hAnsi="Times New Roman" w:cs="Times New Roman"/>
                <w:sz w:val="24"/>
                <w:szCs w:val="24"/>
                <w:vertAlign w:val="superscript"/>
                <w:lang w:val="en-GB"/>
              </w:rPr>
              <w:t>a</w:t>
            </w:r>
          </w:p>
        </w:tc>
        <w:tc>
          <w:tcPr>
            <w:tcW w:w="1842" w:type="dxa"/>
            <w:tcBorders>
              <w:top w:val="nil"/>
              <w:left w:val="nil"/>
              <w:bottom w:val="nil"/>
              <w:right w:val="nil"/>
            </w:tcBorders>
            <w:shd w:val="clear" w:color="auto" w:fill="auto"/>
            <w:vAlign w:val="bottom"/>
          </w:tcPr>
          <w:p w14:paraId="78DF306E"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20" w:name="bookmark=id.26in1rg" w:colFirst="0" w:colLast="0"/>
            <w:bookmarkEnd w:id="20"/>
            <w:r w:rsidRPr="0022596D">
              <w:rPr>
                <w:rFonts w:ascii="Times New Roman" w:hAnsi="Times New Roman" w:cs="Times New Roman"/>
                <w:sz w:val="24"/>
                <w:szCs w:val="24"/>
                <w:lang w:val="en-GB"/>
              </w:rPr>
              <w:t>4.283 ± 0.035</w:t>
            </w:r>
            <w:r w:rsidRPr="0022596D">
              <w:rPr>
                <w:rFonts w:ascii="Times New Roman" w:hAnsi="Times New Roman" w:cs="Times New Roman"/>
                <w:sz w:val="24"/>
                <w:szCs w:val="24"/>
                <w:vertAlign w:val="superscript"/>
                <w:lang w:val="en-GB"/>
              </w:rPr>
              <w:t>b</w:t>
            </w:r>
          </w:p>
        </w:tc>
        <w:tc>
          <w:tcPr>
            <w:tcW w:w="1840" w:type="dxa"/>
            <w:tcBorders>
              <w:top w:val="nil"/>
              <w:left w:val="nil"/>
              <w:bottom w:val="nil"/>
              <w:right w:val="nil"/>
            </w:tcBorders>
            <w:shd w:val="clear" w:color="auto" w:fill="auto"/>
            <w:vAlign w:val="bottom"/>
          </w:tcPr>
          <w:p w14:paraId="2551DEFA"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21" w:name="bookmark=id.35nkun2" w:colFirst="0" w:colLast="0"/>
            <w:bookmarkEnd w:id="21"/>
            <w:r w:rsidRPr="0022596D">
              <w:rPr>
                <w:rFonts w:ascii="Times New Roman" w:hAnsi="Times New Roman" w:cs="Times New Roman"/>
                <w:sz w:val="24"/>
                <w:szCs w:val="24"/>
                <w:lang w:val="en-GB"/>
              </w:rPr>
              <w:t>4.440 ± 0.036</w:t>
            </w:r>
            <w:r w:rsidRPr="0022596D">
              <w:rPr>
                <w:rFonts w:ascii="Times New Roman" w:hAnsi="Times New Roman" w:cs="Times New Roman"/>
                <w:sz w:val="24"/>
                <w:szCs w:val="24"/>
                <w:vertAlign w:val="superscript"/>
                <w:lang w:val="en-GB"/>
              </w:rPr>
              <w:t>c</w:t>
            </w:r>
          </w:p>
        </w:tc>
        <w:tc>
          <w:tcPr>
            <w:tcW w:w="2129" w:type="dxa"/>
            <w:tcBorders>
              <w:top w:val="nil"/>
              <w:left w:val="nil"/>
              <w:bottom w:val="nil"/>
              <w:right w:val="nil"/>
            </w:tcBorders>
            <w:shd w:val="clear" w:color="auto" w:fill="auto"/>
            <w:vAlign w:val="bottom"/>
          </w:tcPr>
          <w:p w14:paraId="50E3EFC4"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22" w:name="bookmark=id.44sinio" w:colFirst="0" w:colLast="0"/>
            <w:bookmarkEnd w:id="22"/>
            <w:r w:rsidRPr="0022596D">
              <w:rPr>
                <w:rFonts w:ascii="Times New Roman" w:hAnsi="Times New Roman" w:cs="Times New Roman"/>
                <w:sz w:val="24"/>
                <w:szCs w:val="24"/>
                <w:lang w:val="en-GB"/>
              </w:rPr>
              <w:t>1.937 ± 0.080</w:t>
            </w:r>
            <w:r w:rsidRPr="0022596D">
              <w:rPr>
                <w:rFonts w:ascii="Times New Roman" w:hAnsi="Times New Roman" w:cs="Times New Roman"/>
                <w:sz w:val="24"/>
                <w:szCs w:val="24"/>
                <w:vertAlign w:val="superscript"/>
                <w:lang w:val="en-GB"/>
              </w:rPr>
              <w:t>d</w:t>
            </w:r>
          </w:p>
        </w:tc>
        <w:tc>
          <w:tcPr>
            <w:tcW w:w="1840" w:type="dxa"/>
            <w:vAlign w:val="bottom"/>
          </w:tcPr>
          <w:p w14:paraId="53720EF7" w14:textId="77777777" w:rsidR="001F0201" w:rsidRPr="0022596D" w:rsidRDefault="001F0201" w:rsidP="001C45EF">
            <w:pPr>
              <w:spacing w:after="0" w:line="240" w:lineRule="auto"/>
              <w:jc w:val="center"/>
              <w:rPr>
                <w:rFonts w:ascii="Times New Roman" w:hAnsi="Times New Roman" w:cs="Times New Roman"/>
                <w:sz w:val="24"/>
                <w:szCs w:val="24"/>
                <w:lang w:val="en-GB"/>
              </w:rPr>
            </w:pPr>
            <w:bookmarkStart w:id="23" w:name="_Hlk133683541"/>
            <w:r w:rsidRPr="0022596D">
              <w:rPr>
                <w:rFonts w:ascii="Times New Roman" w:hAnsi="Times New Roman" w:cs="Times New Roman"/>
                <w:sz w:val="24"/>
                <w:szCs w:val="24"/>
                <w:lang w:val="en-GB"/>
              </w:rPr>
              <w:t>24.213 ± 0.025</w:t>
            </w:r>
            <w:r w:rsidRPr="0022596D">
              <w:rPr>
                <w:rFonts w:ascii="Times New Roman" w:hAnsi="Times New Roman" w:cs="Times New Roman"/>
                <w:sz w:val="24"/>
                <w:szCs w:val="24"/>
                <w:vertAlign w:val="superscript"/>
                <w:lang w:val="en-GB"/>
              </w:rPr>
              <w:t>e</w:t>
            </w:r>
            <w:bookmarkEnd w:id="23"/>
          </w:p>
        </w:tc>
        <w:tc>
          <w:tcPr>
            <w:tcW w:w="1850" w:type="dxa"/>
            <w:vAlign w:val="bottom"/>
          </w:tcPr>
          <w:p w14:paraId="59B4EE9F"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14.957 ± 0.031</w:t>
            </w:r>
            <w:r w:rsidRPr="0022596D">
              <w:rPr>
                <w:rFonts w:ascii="Times New Roman" w:hAnsi="Times New Roman" w:cs="Times New Roman"/>
                <w:sz w:val="24"/>
                <w:szCs w:val="24"/>
                <w:vertAlign w:val="superscript"/>
                <w:lang w:val="en-GB"/>
              </w:rPr>
              <w:t>f</w:t>
            </w:r>
          </w:p>
        </w:tc>
      </w:tr>
      <w:tr w:rsidR="0022596D" w:rsidRPr="0022596D" w14:paraId="471581DF" w14:textId="77777777" w:rsidTr="001F0201">
        <w:trPr>
          <w:trHeight w:val="300"/>
          <w:jc w:val="center"/>
        </w:trPr>
        <w:tc>
          <w:tcPr>
            <w:tcW w:w="1983" w:type="dxa"/>
            <w:tcBorders>
              <w:top w:val="nil"/>
              <w:left w:val="nil"/>
              <w:bottom w:val="nil"/>
              <w:right w:val="nil"/>
            </w:tcBorders>
            <w:shd w:val="clear" w:color="auto" w:fill="auto"/>
            <w:vAlign w:val="bottom"/>
          </w:tcPr>
          <w:p w14:paraId="028147BA" w14:textId="77777777" w:rsidR="001F0201" w:rsidRPr="0022596D" w:rsidRDefault="001F0201"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Zinc (Zn)</w:t>
            </w:r>
          </w:p>
        </w:tc>
        <w:tc>
          <w:tcPr>
            <w:tcW w:w="1845" w:type="dxa"/>
            <w:tcBorders>
              <w:top w:val="nil"/>
              <w:left w:val="nil"/>
              <w:bottom w:val="nil"/>
              <w:right w:val="nil"/>
            </w:tcBorders>
            <w:shd w:val="clear" w:color="auto" w:fill="auto"/>
            <w:vAlign w:val="bottom"/>
          </w:tcPr>
          <w:p w14:paraId="34A96012"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24" w:name="bookmark=id.z337ya" w:colFirst="0" w:colLast="0"/>
            <w:bookmarkStart w:id="25" w:name="_Hlk133684139"/>
            <w:bookmarkEnd w:id="24"/>
            <w:r w:rsidRPr="0022596D">
              <w:rPr>
                <w:rFonts w:ascii="Times New Roman" w:hAnsi="Times New Roman" w:cs="Times New Roman"/>
                <w:sz w:val="24"/>
                <w:szCs w:val="24"/>
                <w:lang w:val="en-GB"/>
              </w:rPr>
              <w:t>6.841 ± 0.102</w:t>
            </w:r>
            <w:r w:rsidRPr="0022596D">
              <w:rPr>
                <w:rFonts w:ascii="Times New Roman" w:hAnsi="Times New Roman" w:cs="Times New Roman"/>
                <w:sz w:val="24"/>
                <w:szCs w:val="24"/>
                <w:vertAlign w:val="superscript"/>
                <w:lang w:val="en-GB"/>
              </w:rPr>
              <w:t>a</w:t>
            </w:r>
            <w:bookmarkEnd w:id="25"/>
          </w:p>
        </w:tc>
        <w:tc>
          <w:tcPr>
            <w:tcW w:w="1842" w:type="dxa"/>
            <w:tcBorders>
              <w:top w:val="nil"/>
              <w:left w:val="nil"/>
              <w:bottom w:val="nil"/>
              <w:right w:val="nil"/>
            </w:tcBorders>
            <w:shd w:val="clear" w:color="auto" w:fill="auto"/>
            <w:vAlign w:val="bottom"/>
          </w:tcPr>
          <w:p w14:paraId="60D7608A"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26" w:name="bookmark=id.1y810tw" w:colFirst="0" w:colLast="0"/>
            <w:bookmarkEnd w:id="26"/>
            <w:r w:rsidRPr="0022596D">
              <w:rPr>
                <w:rFonts w:ascii="Times New Roman" w:hAnsi="Times New Roman" w:cs="Times New Roman"/>
                <w:sz w:val="24"/>
                <w:szCs w:val="24"/>
                <w:lang w:val="en-GB"/>
              </w:rPr>
              <w:t>5.357 ± 0.015</w:t>
            </w:r>
            <w:r w:rsidRPr="0022596D">
              <w:rPr>
                <w:rFonts w:ascii="Times New Roman" w:hAnsi="Times New Roman" w:cs="Times New Roman"/>
                <w:sz w:val="24"/>
                <w:szCs w:val="24"/>
                <w:vertAlign w:val="superscript"/>
                <w:lang w:val="en-GB"/>
              </w:rPr>
              <w:t>b</w:t>
            </w:r>
          </w:p>
        </w:tc>
        <w:tc>
          <w:tcPr>
            <w:tcW w:w="1840" w:type="dxa"/>
            <w:tcBorders>
              <w:top w:val="nil"/>
              <w:left w:val="nil"/>
              <w:bottom w:val="nil"/>
              <w:right w:val="nil"/>
            </w:tcBorders>
            <w:shd w:val="clear" w:color="auto" w:fill="auto"/>
            <w:vAlign w:val="bottom"/>
          </w:tcPr>
          <w:p w14:paraId="419F8259" w14:textId="3FCC6BC1"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27" w:name="bookmark=id.2xcytpi" w:colFirst="0" w:colLast="0"/>
            <w:bookmarkEnd w:id="27"/>
            <w:r w:rsidRPr="0022596D">
              <w:rPr>
                <w:rFonts w:ascii="Times New Roman" w:hAnsi="Times New Roman" w:cs="Times New Roman"/>
                <w:sz w:val="24"/>
                <w:szCs w:val="24"/>
                <w:lang w:val="en-GB"/>
              </w:rPr>
              <w:t>8.1</w:t>
            </w:r>
            <w:r w:rsidR="00441F14" w:rsidRPr="0022596D">
              <w:rPr>
                <w:rFonts w:ascii="Times New Roman" w:hAnsi="Times New Roman" w:cs="Times New Roman"/>
                <w:sz w:val="24"/>
                <w:szCs w:val="24"/>
                <w:lang w:val="en-GB"/>
              </w:rPr>
              <w:t>n</w:t>
            </w:r>
            <w:r w:rsidRPr="0022596D">
              <w:rPr>
                <w:rFonts w:ascii="Times New Roman" w:hAnsi="Times New Roman" w:cs="Times New Roman"/>
                <w:sz w:val="24"/>
                <w:szCs w:val="24"/>
                <w:lang w:val="en-GB"/>
              </w:rPr>
              <w:t>43 ± 0.061</w:t>
            </w:r>
            <w:r w:rsidRPr="0022596D">
              <w:rPr>
                <w:rFonts w:ascii="Times New Roman" w:hAnsi="Times New Roman" w:cs="Times New Roman"/>
                <w:sz w:val="24"/>
                <w:szCs w:val="24"/>
                <w:vertAlign w:val="superscript"/>
                <w:lang w:val="en-GB"/>
              </w:rPr>
              <w:t>c</w:t>
            </w:r>
          </w:p>
        </w:tc>
        <w:tc>
          <w:tcPr>
            <w:tcW w:w="2129" w:type="dxa"/>
            <w:tcBorders>
              <w:top w:val="nil"/>
              <w:left w:val="nil"/>
              <w:bottom w:val="nil"/>
              <w:right w:val="nil"/>
            </w:tcBorders>
            <w:shd w:val="clear" w:color="auto" w:fill="auto"/>
            <w:vAlign w:val="bottom"/>
          </w:tcPr>
          <w:p w14:paraId="1F585F9C"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28" w:name="bookmark=id.3whwml4" w:colFirst="0" w:colLast="0"/>
            <w:bookmarkEnd w:id="28"/>
            <w:r w:rsidRPr="0022596D">
              <w:rPr>
                <w:rFonts w:ascii="Times New Roman" w:hAnsi="Times New Roman" w:cs="Times New Roman"/>
                <w:sz w:val="24"/>
                <w:szCs w:val="24"/>
                <w:lang w:val="en-GB"/>
              </w:rPr>
              <w:t>3.880 ± 0.150</w:t>
            </w:r>
            <w:r w:rsidRPr="0022596D">
              <w:rPr>
                <w:rFonts w:ascii="Times New Roman" w:hAnsi="Times New Roman" w:cs="Times New Roman"/>
                <w:sz w:val="24"/>
                <w:szCs w:val="24"/>
                <w:vertAlign w:val="superscript"/>
                <w:lang w:val="en-GB"/>
              </w:rPr>
              <w:t>d</w:t>
            </w:r>
          </w:p>
        </w:tc>
        <w:tc>
          <w:tcPr>
            <w:tcW w:w="1840" w:type="dxa"/>
            <w:vAlign w:val="bottom"/>
          </w:tcPr>
          <w:p w14:paraId="1C589DE5"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4.220 ± 0.020</w:t>
            </w:r>
            <w:r w:rsidRPr="0022596D">
              <w:rPr>
                <w:rFonts w:ascii="Times New Roman" w:hAnsi="Times New Roman" w:cs="Times New Roman"/>
                <w:sz w:val="24"/>
                <w:szCs w:val="24"/>
                <w:vertAlign w:val="superscript"/>
                <w:lang w:val="en-GB"/>
              </w:rPr>
              <w:t>e</w:t>
            </w:r>
          </w:p>
        </w:tc>
        <w:tc>
          <w:tcPr>
            <w:tcW w:w="1850" w:type="dxa"/>
            <w:vAlign w:val="bottom"/>
          </w:tcPr>
          <w:p w14:paraId="0EAE12D7"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3.870 ± 0.080</w:t>
            </w:r>
            <w:r w:rsidRPr="0022596D">
              <w:rPr>
                <w:rFonts w:ascii="Times New Roman" w:hAnsi="Times New Roman" w:cs="Times New Roman"/>
                <w:sz w:val="24"/>
                <w:szCs w:val="24"/>
                <w:vertAlign w:val="superscript"/>
                <w:lang w:val="en-GB"/>
              </w:rPr>
              <w:t>d</w:t>
            </w:r>
          </w:p>
        </w:tc>
      </w:tr>
      <w:tr w:rsidR="0022596D" w:rsidRPr="0022596D" w14:paraId="79DF10FB" w14:textId="77777777" w:rsidTr="001F0201">
        <w:trPr>
          <w:trHeight w:val="300"/>
          <w:jc w:val="center"/>
        </w:trPr>
        <w:tc>
          <w:tcPr>
            <w:tcW w:w="1983" w:type="dxa"/>
            <w:tcBorders>
              <w:top w:val="nil"/>
              <w:left w:val="nil"/>
              <w:bottom w:val="nil"/>
              <w:right w:val="nil"/>
            </w:tcBorders>
            <w:shd w:val="clear" w:color="auto" w:fill="auto"/>
            <w:vAlign w:val="bottom"/>
          </w:tcPr>
          <w:p w14:paraId="1F241198" w14:textId="77777777" w:rsidR="001F0201" w:rsidRPr="0022596D" w:rsidRDefault="001F0201"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Calcium (Ca)</w:t>
            </w:r>
          </w:p>
        </w:tc>
        <w:tc>
          <w:tcPr>
            <w:tcW w:w="1845" w:type="dxa"/>
            <w:tcBorders>
              <w:top w:val="nil"/>
              <w:left w:val="nil"/>
              <w:bottom w:val="nil"/>
              <w:right w:val="nil"/>
            </w:tcBorders>
            <w:shd w:val="clear" w:color="auto" w:fill="auto"/>
            <w:vAlign w:val="bottom"/>
          </w:tcPr>
          <w:p w14:paraId="45C3B5EE"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29" w:name="bookmark=id.qsh70q" w:colFirst="0" w:colLast="0"/>
            <w:bookmarkEnd w:id="29"/>
            <w:r w:rsidRPr="0022596D">
              <w:rPr>
                <w:rFonts w:ascii="Times New Roman" w:hAnsi="Times New Roman" w:cs="Times New Roman"/>
                <w:sz w:val="24"/>
                <w:szCs w:val="24"/>
                <w:lang w:val="en-GB"/>
              </w:rPr>
              <w:t>52.133 ± 0.068</w:t>
            </w:r>
            <w:r w:rsidRPr="0022596D">
              <w:rPr>
                <w:rFonts w:ascii="Times New Roman" w:hAnsi="Times New Roman" w:cs="Times New Roman"/>
                <w:sz w:val="24"/>
                <w:szCs w:val="24"/>
                <w:vertAlign w:val="superscript"/>
                <w:lang w:val="en-GB"/>
              </w:rPr>
              <w:t>a</w:t>
            </w:r>
          </w:p>
        </w:tc>
        <w:tc>
          <w:tcPr>
            <w:tcW w:w="1842" w:type="dxa"/>
            <w:tcBorders>
              <w:top w:val="nil"/>
              <w:left w:val="nil"/>
              <w:bottom w:val="nil"/>
              <w:right w:val="nil"/>
            </w:tcBorders>
            <w:shd w:val="clear" w:color="auto" w:fill="auto"/>
            <w:vAlign w:val="bottom"/>
          </w:tcPr>
          <w:p w14:paraId="002750C5"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30" w:name="bookmark=id.1pxezwc" w:colFirst="0" w:colLast="0"/>
            <w:bookmarkEnd w:id="30"/>
            <w:r w:rsidRPr="0022596D">
              <w:rPr>
                <w:rFonts w:ascii="Times New Roman" w:hAnsi="Times New Roman" w:cs="Times New Roman"/>
                <w:sz w:val="24"/>
                <w:szCs w:val="24"/>
                <w:lang w:val="en-GB"/>
              </w:rPr>
              <w:t>55.530 ± 0.046</w:t>
            </w:r>
            <w:r w:rsidRPr="0022596D">
              <w:rPr>
                <w:rFonts w:ascii="Times New Roman" w:hAnsi="Times New Roman" w:cs="Times New Roman"/>
                <w:sz w:val="24"/>
                <w:szCs w:val="24"/>
                <w:vertAlign w:val="superscript"/>
                <w:lang w:val="en-GB"/>
              </w:rPr>
              <w:t>b</w:t>
            </w:r>
          </w:p>
        </w:tc>
        <w:tc>
          <w:tcPr>
            <w:tcW w:w="1840" w:type="dxa"/>
            <w:tcBorders>
              <w:top w:val="nil"/>
              <w:left w:val="nil"/>
              <w:bottom w:val="nil"/>
              <w:right w:val="nil"/>
            </w:tcBorders>
            <w:shd w:val="clear" w:color="auto" w:fill="auto"/>
            <w:vAlign w:val="bottom"/>
          </w:tcPr>
          <w:p w14:paraId="7F5238DB"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31" w:name="bookmark=id.2p2csry" w:colFirst="0" w:colLast="0"/>
            <w:bookmarkEnd w:id="31"/>
            <w:r w:rsidRPr="0022596D">
              <w:rPr>
                <w:rFonts w:ascii="Times New Roman" w:hAnsi="Times New Roman" w:cs="Times New Roman"/>
                <w:sz w:val="24"/>
                <w:szCs w:val="24"/>
                <w:lang w:val="en-GB"/>
              </w:rPr>
              <w:t>68.177 ± 0.045</w:t>
            </w:r>
            <w:r w:rsidRPr="0022596D">
              <w:rPr>
                <w:rFonts w:ascii="Times New Roman" w:hAnsi="Times New Roman" w:cs="Times New Roman"/>
                <w:sz w:val="24"/>
                <w:szCs w:val="24"/>
                <w:vertAlign w:val="superscript"/>
                <w:lang w:val="en-GB"/>
              </w:rPr>
              <w:t>c</w:t>
            </w:r>
          </w:p>
        </w:tc>
        <w:tc>
          <w:tcPr>
            <w:tcW w:w="2129" w:type="dxa"/>
            <w:tcBorders>
              <w:top w:val="nil"/>
              <w:left w:val="nil"/>
              <w:bottom w:val="nil"/>
              <w:right w:val="nil"/>
            </w:tcBorders>
            <w:shd w:val="clear" w:color="auto" w:fill="auto"/>
            <w:vAlign w:val="bottom"/>
          </w:tcPr>
          <w:p w14:paraId="105C189B"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32" w:name="bookmark=id.3o7alnk" w:colFirst="0" w:colLast="0"/>
            <w:bookmarkEnd w:id="32"/>
            <w:r w:rsidRPr="0022596D">
              <w:rPr>
                <w:rFonts w:ascii="Times New Roman" w:hAnsi="Times New Roman" w:cs="Times New Roman"/>
                <w:sz w:val="24"/>
                <w:szCs w:val="24"/>
                <w:lang w:val="en-GB"/>
              </w:rPr>
              <w:t>35.957 ± 0.087</w:t>
            </w:r>
            <w:r w:rsidRPr="0022596D">
              <w:rPr>
                <w:rFonts w:ascii="Times New Roman" w:hAnsi="Times New Roman" w:cs="Times New Roman"/>
                <w:sz w:val="24"/>
                <w:szCs w:val="24"/>
                <w:vertAlign w:val="superscript"/>
                <w:lang w:val="en-GB"/>
              </w:rPr>
              <w:t>d</w:t>
            </w:r>
          </w:p>
        </w:tc>
        <w:tc>
          <w:tcPr>
            <w:tcW w:w="1840" w:type="dxa"/>
            <w:vAlign w:val="bottom"/>
          </w:tcPr>
          <w:p w14:paraId="3828BB84" w14:textId="77777777" w:rsidR="001F0201" w:rsidRPr="0022596D" w:rsidRDefault="001F0201" w:rsidP="001C45EF">
            <w:pPr>
              <w:spacing w:after="0" w:line="240" w:lineRule="auto"/>
              <w:jc w:val="center"/>
              <w:rPr>
                <w:rFonts w:ascii="Times New Roman" w:hAnsi="Times New Roman" w:cs="Times New Roman"/>
                <w:sz w:val="24"/>
                <w:szCs w:val="24"/>
                <w:lang w:val="en-GB"/>
              </w:rPr>
            </w:pPr>
            <w:bookmarkStart w:id="33" w:name="_Hlk133684190"/>
            <w:r w:rsidRPr="0022596D">
              <w:rPr>
                <w:rFonts w:ascii="Times New Roman" w:hAnsi="Times New Roman" w:cs="Times New Roman"/>
                <w:sz w:val="24"/>
                <w:szCs w:val="24"/>
                <w:lang w:val="en-GB"/>
              </w:rPr>
              <w:t>62.983 ± 0.228</w:t>
            </w:r>
            <w:r w:rsidRPr="0022596D">
              <w:rPr>
                <w:rFonts w:ascii="Times New Roman" w:hAnsi="Times New Roman" w:cs="Times New Roman"/>
                <w:sz w:val="24"/>
                <w:szCs w:val="24"/>
                <w:vertAlign w:val="superscript"/>
                <w:lang w:val="en-GB"/>
              </w:rPr>
              <w:t>e</w:t>
            </w:r>
            <w:bookmarkEnd w:id="33"/>
          </w:p>
        </w:tc>
        <w:tc>
          <w:tcPr>
            <w:tcW w:w="1850" w:type="dxa"/>
            <w:vAlign w:val="bottom"/>
          </w:tcPr>
          <w:p w14:paraId="0DAE7C31"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55.933 ± 0.057</w:t>
            </w:r>
            <w:r w:rsidRPr="0022596D">
              <w:rPr>
                <w:rFonts w:ascii="Times New Roman" w:hAnsi="Times New Roman" w:cs="Times New Roman"/>
                <w:sz w:val="24"/>
                <w:szCs w:val="24"/>
                <w:vertAlign w:val="superscript"/>
                <w:lang w:val="en-GB"/>
              </w:rPr>
              <w:t>f</w:t>
            </w:r>
          </w:p>
        </w:tc>
      </w:tr>
      <w:tr w:rsidR="0022596D" w:rsidRPr="0022596D" w14:paraId="46584CAE" w14:textId="77777777" w:rsidTr="001F0201">
        <w:trPr>
          <w:trHeight w:val="300"/>
          <w:jc w:val="center"/>
        </w:trPr>
        <w:tc>
          <w:tcPr>
            <w:tcW w:w="1983" w:type="dxa"/>
            <w:tcBorders>
              <w:top w:val="nil"/>
              <w:left w:val="nil"/>
              <w:bottom w:val="nil"/>
              <w:right w:val="nil"/>
            </w:tcBorders>
            <w:shd w:val="clear" w:color="auto" w:fill="auto"/>
            <w:vAlign w:val="bottom"/>
          </w:tcPr>
          <w:p w14:paraId="7D9B5B53" w14:textId="77777777" w:rsidR="001F0201" w:rsidRPr="0022596D" w:rsidRDefault="001F0201"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Potassium (K)</w:t>
            </w:r>
          </w:p>
        </w:tc>
        <w:tc>
          <w:tcPr>
            <w:tcW w:w="1845" w:type="dxa"/>
            <w:tcBorders>
              <w:top w:val="nil"/>
              <w:left w:val="nil"/>
              <w:bottom w:val="nil"/>
              <w:right w:val="nil"/>
            </w:tcBorders>
            <w:shd w:val="clear" w:color="auto" w:fill="auto"/>
            <w:vAlign w:val="bottom"/>
          </w:tcPr>
          <w:p w14:paraId="4C0B7FF4"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34" w:name="bookmark=id.ihv636" w:colFirst="0" w:colLast="0"/>
            <w:bookmarkEnd w:id="34"/>
            <w:r w:rsidRPr="0022596D">
              <w:rPr>
                <w:rFonts w:ascii="Times New Roman" w:hAnsi="Times New Roman" w:cs="Times New Roman"/>
                <w:sz w:val="24"/>
                <w:szCs w:val="24"/>
                <w:lang w:val="en-GB"/>
              </w:rPr>
              <w:t>73.267 ± 0.045</w:t>
            </w:r>
            <w:r w:rsidRPr="0022596D">
              <w:rPr>
                <w:rFonts w:ascii="Times New Roman" w:hAnsi="Times New Roman" w:cs="Times New Roman"/>
                <w:sz w:val="24"/>
                <w:szCs w:val="24"/>
                <w:vertAlign w:val="superscript"/>
                <w:lang w:val="en-GB"/>
              </w:rPr>
              <w:t>a</w:t>
            </w:r>
          </w:p>
        </w:tc>
        <w:tc>
          <w:tcPr>
            <w:tcW w:w="1842" w:type="dxa"/>
            <w:tcBorders>
              <w:top w:val="nil"/>
              <w:left w:val="nil"/>
              <w:bottom w:val="nil"/>
              <w:right w:val="nil"/>
            </w:tcBorders>
            <w:shd w:val="clear" w:color="auto" w:fill="auto"/>
            <w:vAlign w:val="bottom"/>
          </w:tcPr>
          <w:p w14:paraId="703896C5"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35" w:name="bookmark=id.1hmsyys" w:colFirst="0" w:colLast="0"/>
            <w:bookmarkEnd w:id="35"/>
            <w:r w:rsidRPr="0022596D">
              <w:rPr>
                <w:rFonts w:ascii="Times New Roman" w:hAnsi="Times New Roman" w:cs="Times New Roman"/>
                <w:sz w:val="24"/>
                <w:szCs w:val="24"/>
                <w:lang w:val="en-GB"/>
              </w:rPr>
              <w:t>58.807 ± 0.023</w:t>
            </w:r>
            <w:r w:rsidRPr="0022596D">
              <w:rPr>
                <w:rFonts w:ascii="Times New Roman" w:hAnsi="Times New Roman" w:cs="Times New Roman"/>
                <w:sz w:val="24"/>
                <w:szCs w:val="24"/>
                <w:vertAlign w:val="superscript"/>
                <w:lang w:val="en-GB"/>
              </w:rPr>
              <w:t>b</w:t>
            </w:r>
          </w:p>
        </w:tc>
        <w:tc>
          <w:tcPr>
            <w:tcW w:w="1840" w:type="dxa"/>
            <w:tcBorders>
              <w:top w:val="nil"/>
              <w:left w:val="nil"/>
              <w:bottom w:val="nil"/>
              <w:right w:val="nil"/>
            </w:tcBorders>
            <w:shd w:val="clear" w:color="auto" w:fill="auto"/>
            <w:vAlign w:val="bottom"/>
          </w:tcPr>
          <w:p w14:paraId="45FCE952"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36" w:name="bookmark=id.2grqrue" w:colFirst="0" w:colLast="0"/>
            <w:bookmarkEnd w:id="36"/>
            <w:r w:rsidRPr="0022596D">
              <w:rPr>
                <w:rFonts w:ascii="Times New Roman" w:hAnsi="Times New Roman" w:cs="Times New Roman"/>
                <w:sz w:val="24"/>
                <w:szCs w:val="24"/>
                <w:lang w:val="en-GB"/>
              </w:rPr>
              <w:t>88.757 ± 0.050</w:t>
            </w:r>
            <w:r w:rsidRPr="0022596D">
              <w:rPr>
                <w:rFonts w:ascii="Times New Roman" w:hAnsi="Times New Roman" w:cs="Times New Roman"/>
                <w:sz w:val="24"/>
                <w:szCs w:val="24"/>
                <w:vertAlign w:val="superscript"/>
                <w:lang w:val="en-GB"/>
              </w:rPr>
              <w:t>c</w:t>
            </w:r>
          </w:p>
        </w:tc>
        <w:tc>
          <w:tcPr>
            <w:tcW w:w="2129" w:type="dxa"/>
            <w:tcBorders>
              <w:top w:val="nil"/>
              <w:left w:val="nil"/>
              <w:bottom w:val="nil"/>
              <w:right w:val="nil"/>
            </w:tcBorders>
            <w:shd w:val="clear" w:color="auto" w:fill="auto"/>
            <w:vAlign w:val="bottom"/>
          </w:tcPr>
          <w:p w14:paraId="128FBC0B"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37" w:name="bookmark=id.3fwokq0" w:colFirst="0" w:colLast="0"/>
            <w:bookmarkEnd w:id="37"/>
            <w:r w:rsidRPr="0022596D">
              <w:rPr>
                <w:rFonts w:ascii="Times New Roman" w:hAnsi="Times New Roman" w:cs="Times New Roman"/>
                <w:sz w:val="24"/>
                <w:szCs w:val="24"/>
                <w:lang w:val="en-GB"/>
              </w:rPr>
              <w:t>60.550 ± 0.053</w:t>
            </w:r>
            <w:r w:rsidRPr="0022596D">
              <w:rPr>
                <w:rFonts w:ascii="Times New Roman" w:hAnsi="Times New Roman" w:cs="Times New Roman"/>
                <w:sz w:val="24"/>
                <w:szCs w:val="24"/>
                <w:vertAlign w:val="superscript"/>
                <w:lang w:val="en-GB"/>
              </w:rPr>
              <w:t>d</w:t>
            </w:r>
          </w:p>
        </w:tc>
        <w:tc>
          <w:tcPr>
            <w:tcW w:w="1840" w:type="dxa"/>
            <w:vAlign w:val="bottom"/>
          </w:tcPr>
          <w:p w14:paraId="2F2DAFE3"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71.840 ± 0.010</w:t>
            </w:r>
            <w:r w:rsidRPr="0022596D">
              <w:rPr>
                <w:rFonts w:ascii="Times New Roman" w:hAnsi="Times New Roman" w:cs="Times New Roman"/>
                <w:sz w:val="24"/>
                <w:szCs w:val="24"/>
                <w:vertAlign w:val="superscript"/>
                <w:lang w:val="en-GB"/>
              </w:rPr>
              <w:t>e</w:t>
            </w:r>
          </w:p>
        </w:tc>
        <w:tc>
          <w:tcPr>
            <w:tcW w:w="1850" w:type="dxa"/>
            <w:vAlign w:val="bottom"/>
          </w:tcPr>
          <w:p w14:paraId="06C172A8"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36.243 ± 0.035</w:t>
            </w:r>
            <w:r w:rsidRPr="0022596D">
              <w:rPr>
                <w:rFonts w:ascii="Times New Roman" w:hAnsi="Times New Roman" w:cs="Times New Roman"/>
                <w:sz w:val="24"/>
                <w:szCs w:val="24"/>
                <w:vertAlign w:val="superscript"/>
                <w:lang w:val="en-GB"/>
              </w:rPr>
              <w:t>f</w:t>
            </w:r>
          </w:p>
        </w:tc>
      </w:tr>
      <w:tr w:rsidR="0022596D" w:rsidRPr="0022596D" w14:paraId="12275852" w14:textId="77777777" w:rsidTr="001F0201">
        <w:trPr>
          <w:trHeight w:val="300"/>
          <w:jc w:val="center"/>
        </w:trPr>
        <w:tc>
          <w:tcPr>
            <w:tcW w:w="1983" w:type="dxa"/>
            <w:tcBorders>
              <w:top w:val="nil"/>
              <w:left w:val="nil"/>
              <w:bottom w:val="nil"/>
              <w:right w:val="nil"/>
            </w:tcBorders>
            <w:shd w:val="clear" w:color="auto" w:fill="auto"/>
            <w:vAlign w:val="bottom"/>
          </w:tcPr>
          <w:p w14:paraId="44828B26" w14:textId="77777777" w:rsidR="001F0201" w:rsidRPr="0022596D" w:rsidRDefault="001F0201"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Magnesium (Mg)</w:t>
            </w:r>
          </w:p>
        </w:tc>
        <w:tc>
          <w:tcPr>
            <w:tcW w:w="1845" w:type="dxa"/>
            <w:tcBorders>
              <w:top w:val="nil"/>
              <w:left w:val="nil"/>
              <w:bottom w:val="nil"/>
              <w:right w:val="nil"/>
            </w:tcBorders>
            <w:shd w:val="clear" w:color="auto" w:fill="auto"/>
            <w:vAlign w:val="bottom"/>
          </w:tcPr>
          <w:p w14:paraId="5F2105C6"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4.657 ± 0.025</w:t>
            </w:r>
            <w:r w:rsidRPr="0022596D">
              <w:rPr>
                <w:rFonts w:ascii="Times New Roman" w:hAnsi="Times New Roman" w:cs="Times New Roman"/>
                <w:sz w:val="24"/>
                <w:szCs w:val="24"/>
                <w:vertAlign w:val="superscript"/>
                <w:lang w:val="en-GB"/>
              </w:rPr>
              <w:t>a</w:t>
            </w:r>
          </w:p>
        </w:tc>
        <w:tc>
          <w:tcPr>
            <w:tcW w:w="1842" w:type="dxa"/>
            <w:tcBorders>
              <w:top w:val="nil"/>
              <w:left w:val="nil"/>
              <w:bottom w:val="nil"/>
              <w:right w:val="nil"/>
            </w:tcBorders>
            <w:shd w:val="clear" w:color="auto" w:fill="auto"/>
            <w:vAlign w:val="bottom"/>
          </w:tcPr>
          <w:p w14:paraId="10E75606"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15.667 ± 0.015</w:t>
            </w:r>
            <w:r w:rsidRPr="0022596D">
              <w:rPr>
                <w:rFonts w:ascii="Times New Roman" w:hAnsi="Times New Roman" w:cs="Times New Roman"/>
                <w:sz w:val="24"/>
                <w:szCs w:val="24"/>
                <w:vertAlign w:val="superscript"/>
                <w:lang w:val="en-GB"/>
              </w:rPr>
              <w:t>b</w:t>
            </w:r>
          </w:p>
        </w:tc>
        <w:tc>
          <w:tcPr>
            <w:tcW w:w="1840" w:type="dxa"/>
            <w:tcBorders>
              <w:top w:val="nil"/>
              <w:left w:val="nil"/>
              <w:bottom w:val="nil"/>
              <w:right w:val="nil"/>
            </w:tcBorders>
            <w:shd w:val="clear" w:color="auto" w:fill="auto"/>
            <w:vAlign w:val="bottom"/>
          </w:tcPr>
          <w:p w14:paraId="15DBD689"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8.630 ± 0.050</w:t>
            </w:r>
            <w:r w:rsidRPr="0022596D">
              <w:rPr>
                <w:rFonts w:ascii="Times New Roman" w:hAnsi="Times New Roman" w:cs="Times New Roman"/>
                <w:sz w:val="24"/>
                <w:szCs w:val="24"/>
                <w:vertAlign w:val="superscript"/>
                <w:lang w:val="en-GB"/>
              </w:rPr>
              <w:t>c</w:t>
            </w:r>
          </w:p>
        </w:tc>
        <w:tc>
          <w:tcPr>
            <w:tcW w:w="2129" w:type="dxa"/>
            <w:tcBorders>
              <w:top w:val="nil"/>
              <w:left w:val="nil"/>
              <w:bottom w:val="nil"/>
              <w:right w:val="nil"/>
            </w:tcBorders>
            <w:shd w:val="clear" w:color="auto" w:fill="auto"/>
            <w:vAlign w:val="bottom"/>
          </w:tcPr>
          <w:p w14:paraId="2DC1FBA5"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11.047 ± 0.021</w:t>
            </w:r>
            <w:r w:rsidRPr="0022596D">
              <w:rPr>
                <w:rFonts w:ascii="Times New Roman" w:hAnsi="Times New Roman" w:cs="Times New Roman"/>
                <w:sz w:val="24"/>
                <w:szCs w:val="24"/>
                <w:vertAlign w:val="superscript"/>
                <w:lang w:val="en-GB"/>
              </w:rPr>
              <w:t>d</w:t>
            </w:r>
          </w:p>
        </w:tc>
        <w:tc>
          <w:tcPr>
            <w:tcW w:w="1840" w:type="dxa"/>
            <w:vAlign w:val="bottom"/>
          </w:tcPr>
          <w:p w14:paraId="05DFB36D"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6.563 ± 0.012</w:t>
            </w:r>
            <w:r w:rsidRPr="0022596D">
              <w:rPr>
                <w:rFonts w:ascii="Times New Roman" w:hAnsi="Times New Roman" w:cs="Times New Roman"/>
                <w:sz w:val="24"/>
                <w:szCs w:val="24"/>
                <w:vertAlign w:val="superscript"/>
                <w:lang w:val="en-GB"/>
              </w:rPr>
              <w:t>e</w:t>
            </w:r>
          </w:p>
        </w:tc>
        <w:tc>
          <w:tcPr>
            <w:tcW w:w="1850" w:type="dxa"/>
            <w:vAlign w:val="bottom"/>
          </w:tcPr>
          <w:p w14:paraId="71F2FED6"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9.207 ± 0.045</w:t>
            </w:r>
            <w:r w:rsidRPr="0022596D">
              <w:rPr>
                <w:rFonts w:ascii="Times New Roman" w:hAnsi="Times New Roman" w:cs="Times New Roman"/>
                <w:sz w:val="24"/>
                <w:szCs w:val="24"/>
                <w:vertAlign w:val="superscript"/>
                <w:lang w:val="en-GB"/>
              </w:rPr>
              <w:t>f</w:t>
            </w:r>
          </w:p>
        </w:tc>
      </w:tr>
      <w:tr w:rsidR="0022596D" w:rsidRPr="0022596D" w14:paraId="65EFC09B" w14:textId="77777777" w:rsidTr="001F0201">
        <w:trPr>
          <w:trHeight w:val="300"/>
          <w:jc w:val="center"/>
        </w:trPr>
        <w:tc>
          <w:tcPr>
            <w:tcW w:w="1983" w:type="dxa"/>
            <w:tcBorders>
              <w:top w:val="nil"/>
              <w:left w:val="nil"/>
              <w:right w:val="nil"/>
            </w:tcBorders>
            <w:shd w:val="clear" w:color="auto" w:fill="auto"/>
            <w:vAlign w:val="bottom"/>
          </w:tcPr>
          <w:p w14:paraId="0A740FF1" w14:textId="77777777" w:rsidR="001F0201" w:rsidRPr="0022596D" w:rsidRDefault="001F0201"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Manganese (Mn)</w:t>
            </w:r>
          </w:p>
        </w:tc>
        <w:tc>
          <w:tcPr>
            <w:tcW w:w="1845" w:type="dxa"/>
            <w:tcBorders>
              <w:top w:val="nil"/>
              <w:left w:val="nil"/>
              <w:right w:val="nil"/>
            </w:tcBorders>
            <w:shd w:val="clear" w:color="auto" w:fill="auto"/>
            <w:vAlign w:val="bottom"/>
          </w:tcPr>
          <w:p w14:paraId="21945556"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38" w:name="bookmark=id.4f1mdlm" w:colFirst="0" w:colLast="0"/>
            <w:bookmarkEnd w:id="38"/>
            <w:r w:rsidRPr="0022596D">
              <w:rPr>
                <w:rFonts w:ascii="Times New Roman" w:hAnsi="Times New Roman" w:cs="Times New Roman"/>
                <w:sz w:val="24"/>
                <w:szCs w:val="24"/>
                <w:lang w:val="en-GB"/>
              </w:rPr>
              <w:t>1.347 ± 0.021</w:t>
            </w:r>
            <w:r w:rsidRPr="0022596D">
              <w:rPr>
                <w:rFonts w:ascii="Times New Roman" w:hAnsi="Times New Roman" w:cs="Times New Roman"/>
                <w:sz w:val="24"/>
                <w:szCs w:val="24"/>
                <w:vertAlign w:val="superscript"/>
                <w:lang w:val="en-GB"/>
              </w:rPr>
              <w:t>a</w:t>
            </w:r>
          </w:p>
        </w:tc>
        <w:tc>
          <w:tcPr>
            <w:tcW w:w="1842" w:type="dxa"/>
            <w:tcBorders>
              <w:top w:val="nil"/>
              <w:left w:val="nil"/>
              <w:right w:val="nil"/>
            </w:tcBorders>
            <w:shd w:val="clear" w:color="auto" w:fill="auto"/>
            <w:vAlign w:val="bottom"/>
          </w:tcPr>
          <w:p w14:paraId="529A9457"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0.990 ± 0.087</w:t>
            </w:r>
            <w:r w:rsidRPr="0022596D">
              <w:rPr>
                <w:rFonts w:ascii="Times New Roman" w:hAnsi="Times New Roman" w:cs="Times New Roman"/>
                <w:sz w:val="24"/>
                <w:szCs w:val="24"/>
                <w:vertAlign w:val="superscript"/>
                <w:lang w:val="en-GB"/>
              </w:rPr>
              <w:t>b</w:t>
            </w:r>
          </w:p>
        </w:tc>
        <w:tc>
          <w:tcPr>
            <w:tcW w:w="1840" w:type="dxa"/>
            <w:tcBorders>
              <w:top w:val="nil"/>
              <w:left w:val="nil"/>
              <w:right w:val="nil"/>
            </w:tcBorders>
            <w:shd w:val="clear" w:color="auto" w:fill="auto"/>
            <w:vAlign w:val="bottom"/>
          </w:tcPr>
          <w:p w14:paraId="0F39AE1E"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39" w:name="bookmark=id.19c6y18" w:colFirst="0" w:colLast="0"/>
            <w:bookmarkEnd w:id="39"/>
            <w:r w:rsidRPr="0022596D">
              <w:rPr>
                <w:rFonts w:ascii="Times New Roman" w:hAnsi="Times New Roman" w:cs="Times New Roman"/>
                <w:sz w:val="24"/>
                <w:szCs w:val="24"/>
                <w:lang w:val="en-GB"/>
              </w:rPr>
              <w:t>1.513 ± 0.100</w:t>
            </w:r>
            <w:r w:rsidRPr="0022596D">
              <w:rPr>
                <w:rFonts w:ascii="Times New Roman" w:hAnsi="Times New Roman" w:cs="Times New Roman"/>
                <w:sz w:val="24"/>
                <w:szCs w:val="24"/>
                <w:vertAlign w:val="superscript"/>
                <w:lang w:val="en-GB"/>
              </w:rPr>
              <w:t>a</w:t>
            </w:r>
          </w:p>
        </w:tc>
        <w:tc>
          <w:tcPr>
            <w:tcW w:w="2129" w:type="dxa"/>
            <w:tcBorders>
              <w:top w:val="nil"/>
              <w:left w:val="nil"/>
              <w:right w:val="nil"/>
            </w:tcBorders>
            <w:shd w:val="clear" w:color="auto" w:fill="auto"/>
            <w:vAlign w:val="bottom"/>
          </w:tcPr>
          <w:p w14:paraId="32D96694"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0.990 ± 0.040</w:t>
            </w:r>
            <w:r w:rsidRPr="0022596D">
              <w:rPr>
                <w:rFonts w:ascii="Times New Roman" w:hAnsi="Times New Roman" w:cs="Times New Roman"/>
                <w:sz w:val="24"/>
                <w:szCs w:val="24"/>
                <w:vertAlign w:val="superscript"/>
                <w:lang w:val="en-GB"/>
              </w:rPr>
              <w:t>b,c,d</w:t>
            </w:r>
          </w:p>
        </w:tc>
        <w:tc>
          <w:tcPr>
            <w:tcW w:w="1840" w:type="dxa"/>
            <w:vAlign w:val="bottom"/>
          </w:tcPr>
          <w:p w14:paraId="5940FFA6"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1.070 ± 0.010</w:t>
            </w:r>
            <w:r w:rsidRPr="0022596D">
              <w:rPr>
                <w:rFonts w:ascii="Times New Roman" w:hAnsi="Times New Roman" w:cs="Times New Roman"/>
                <w:sz w:val="24"/>
                <w:szCs w:val="24"/>
                <w:vertAlign w:val="superscript"/>
                <w:lang w:val="en-GB"/>
              </w:rPr>
              <w:t>b,c</w:t>
            </w:r>
          </w:p>
        </w:tc>
        <w:tc>
          <w:tcPr>
            <w:tcW w:w="1850" w:type="dxa"/>
            <w:vAlign w:val="bottom"/>
          </w:tcPr>
          <w:p w14:paraId="2D9C72E0" w14:textId="77777777" w:rsidR="001F0201" w:rsidRPr="0022596D" w:rsidRDefault="001F0201" w:rsidP="001C45EF">
            <w:pPr>
              <w:spacing w:after="0" w:line="240" w:lineRule="auto"/>
              <w:jc w:val="center"/>
              <w:rPr>
                <w:rFonts w:ascii="Times New Roman" w:hAnsi="Times New Roman" w:cs="Times New Roman"/>
                <w:sz w:val="24"/>
                <w:szCs w:val="24"/>
                <w:lang w:val="en-GB"/>
              </w:rPr>
            </w:pPr>
            <w:bookmarkStart w:id="40" w:name="_Hlk133685929"/>
            <w:r w:rsidRPr="0022596D">
              <w:rPr>
                <w:rFonts w:ascii="Times New Roman" w:hAnsi="Times New Roman" w:cs="Times New Roman"/>
                <w:sz w:val="24"/>
                <w:szCs w:val="24"/>
                <w:lang w:val="en-GB"/>
              </w:rPr>
              <w:t>0.887 ± 0.074</w:t>
            </w:r>
            <w:r w:rsidRPr="0022596D">
              <w:rPr>
                <w:rFonts w:ascii="Times New Roman" w:hAnsi="Times New Roman" w:cs="Times New Roman"/>
                <w:sz w:val="24"/>
                <w:szCs w:val="24"/>
                <w:vertAlign w:val="superscript"/>
                <w:lang w:val="en-GB"/>
              </w:rPr>
              <w:t>b,d</w:t>
            </w:r>
            <w:bookmarkEnd w:id="40"/>
          </w:p>
        </w:tc>
      </w:tr>
      <w:tr w:rsidR="0022596D" w:rsidRPr="0022596D" w14:paraId="0320295B" w14:textId="77777777" w:rsidTr="001F0201">
        <w:trPr>
          <w:trHeight w:val="300"/>
          <w:jc w:val="center"/>
        </w:trPr>
        <w:tc>
          <w:tcPr>
            <w:tcW w:w="1983" w:type="dxa"/>
            <w:tcBorders>
              <w:top w:val="nil"/>
              <w:left w:val="nil"/>
              <w:bottom w:val="single" w:sz="4" w:space="0" w:color="auto"/>
              <w:right w:val="nil"/>
            </w:tcBorders>
            <w:shd w:val="clear" w:color="auto" w:fill="auto"/>
            <w:vAlign w:val="bottom"/>
          </w:tcPr>
          <w:p w14:paraId="39BCF438" w14:textId="77777777" w:rsidR="001F0201" w:rsidRPr="0022596D" w:rsidRDefault="001F0201" w:rsidP="001C45EF">
            <w:pPr>
              <w:spacing w:after="0" w:line="240" w:lineRule="auto"/>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Sodium (Na)</w:t>
            </w:r>
          </w:p>
        </w:tc>
        <w:tc>
          <w:tcPr>
            <w:tcW w:w="1845" w:type="dxa"/>
            <w:tcBorders>
              <w:top w:val="nil"/>
              <w:left w:val="nil"/>
              <w:bottom w:val="single" w:sz="4" w:space="0" w:color="auto"/>
              <w:right w:val="nil"/>
            </w:tcBorders>
            <w:shd w:val="clear" w:color="auto" w:fill="auto"/>
            <w:vAlign w:val="bottom"/>
          </w:tcPr>
          <w:p w14:paraId="20F1D021"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41" w:name="bookmark=id.28h4qwu" w:colFirst="0" w:colLast="0"/>
            <w:bookmarkEnd w:id="41"/>
            <w:r w:rsidRPr="0022596D">
              <w:rPr>
                <w:rFonts w:ascii="Times New Roman" w:hAnsi="Times New Roman" w:cs="Times New Roman"/>
                <w:sz w:val="24"/>
                <w:szCs w:val="24"/>
                <w:lang w:val="en-GB"/>
              </w:rPr>
              <w:t>12.313 ± 0.031</w:t>
            </w:r>
            <w:r w:rsidRPr="0022596D">
              <w:rPr>
                <w:rFonts w:ascii="Times New Roman" w:hAnsi="Times New Roman" w:cs="Times New Roman"/>
                <w:sz w:val="24"/>
                <w:szCs w:val="24"/>
                <w:vertAlign w:val="superscript"/>
                <w:lang w:val="en-GB"/>
              </w:rPr>
              <w:t>a</w:t>
            </w:r>
          </w:p>
        </w:tc>
        <w:tc>
          <w:tcPr>
            <w:tcW w:w="1842" w:type="dxa"/>
            <w:tcBorders>
              <w:top w:val="nil"/>
              <w:left w:val="nil"/>
              <w:bottom w:val="single" w:sz="4" w:space="0" w:color="auto"/>
              <w:right w:val="nil"/>
            </w:tcBorders>
            <w:shd w:val="clear" w:color="auto" w:fill="auto"/>
            <w:vAlign w:val="bottom"/>
          </w:tcPr>
          <w:p w14:paraId="77CA35E9"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42" w:name="bookmark=id.37m2jsg" w:colFirst="0" w:colLast="0"/>
            <w:bookmarkEnd w:id="42"/>
            <w:r w:rsidRPr="0022596D">
              <w:rPr>
                <w:rFonts w:ascii="Times New Roman" w:hAnsi="Times New Roman" w:cs="Times New Roman"/>
                <w:sz w:val="24"/>
                <w:szCs w:val="24"/>
                <w:lang w:val="en-GB"/>
              </w:rPr>
              <w:t>8.247 ± 0.038</w:t>
            </w:r>
            <w:r w:rsidRPr="0022596D">
              <w:rPr>
                <w:rFonts w:ascii="Times New Roman" w:hAnsi="Times New Roman" w:cs="Times New Roman"/>
                <w:sz w:val="24"/>
                <w:szCs w:val="24"/>
                <w:vertAlign w:val="superscript"/>
                <w:lang w:val="en-GB"/>
              </w:rPr>
              <w:t>b</w:t>
            </w:r>
          </w:p>
        </w:tc>
        <w:tc>
          <w:tcPr>
            <w:tcW w:w="1840" w:type="dxa"/>
            <w:tcBorders>
              <w:top w:val="nil"/>
              <w:left w:val="nil"/>
              <w:bottom w:val="single" w:sz="4" w:space="0" w:color="auto"/>
              <w:right w:val="nil"/>
            </w:tcBorders>
            <w:shd w:val="clear" w:color="auto" w:fill="auto"/>
            <w:vAlign w:val="bottom"/>
          </w:tcPr>
          <w:p w14:paraId="23832721"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43" w:name="bookmark=id.46r0co2" w:colFirst="0" w:colLast="0"/>
            <w:bookmarkEnd w:id="43"/>
            <w:r w:rsidRPr="0022596D">
              <w:rPr>
                <w:rFonts w:ascii="Times New Roman" w:hAnsi="Times New Roman" w:cs="Times New Roman"/>
                <w:sz w:val="24"/>
                <w:szCs w:val="24"/>
                <w:lang w:val="en-GB"/>
              </w:rPr>
              <w:t>6.937 ± 0.031</w:t>
            </w:r>
            <w:r w:rsidRPr="0022596D">
              <w:rPr>
                <w:rFonts w:ascii="Times New Roman" w:hAnsi="Times New Roman" w:cs="Times New Roman"/>
                <w:sz w:val="24"/>
                <w:szCs w:val="24"/>
                <w:vertAlign w:val="superscript"/>
                <w:lang w:val="en-GB"/>
              </w:rPr>
              <w:t>c</w:t>
            </w:r>
          </w:p>
        </w:tc>
        <w:tc>
          <w:tcPr>
            <w:tcW w:w="2129" w:type="dxa"/>
            <w:tcBorders>
              <w:top w:val="nil"/>
              <w:left w:val="nil"/>
              <w:bottom w:val="single" w:sz="4" w:space="0" w:color="auto"/>
              <w:right w:val="nil"/>
            </w:tcBorders>
            <w:shd w:val="clear" w:color="auto" w:fill="auto"/>
            <w:vAlign w:val="bottom"/>
          </w:tcPr>
          <w:p w14:paraId="7980DDA6" w14:textId="77777777" w:rsidR="001F0201" w:rsidRPr="0022596D" w:rsidRDefault="001F0201" w:rsidP="001C45EF">
            <w:pPr>
              <w:spacing w:after="0" w:line="240" w:lineRule="auto"/>
              <w:jc w:val="center"/>
              <w:rPr>
                <w:rFonts w:ascii="Times New Roman" w:eastAsia="Times New Roman" w:hAnsi="Times New Roman" w:cs="Times New Roman"/>
                <w:sz w:val="24"/>
                <w:szCs w:val="24"/>
                <w:lang w:val="en-GB"/>
              </w:rPr>
            </w:pPr>
            <w:bookmarkStart w:id="44" w:name="bookmark=id.111kx3o" w:colFirst="0" w:colLast="0"/>
            <w:bookmarkStart w:id="45" w:name="_Hlk133686319"/>
            <w:bookmarkEnd w:id="44"/>
            <w:r w:rsidRPr="0022596D">
              <w:rPr>
                <w:rFonts w:ascii="Times New Roman" w:hAnsi="Times New Roman" w:cs="Times New Roman"/>
                <w:sz w:val="24"/>
                <w:szCs w:val="24"/>
                <w:lang w:val="en-GB"/>
              </w:rPr>
              <w:t>10.023 ± 0.035</w:t>
            </w:r>
            <w:r w:rsidRPr="0022596D">
              <w:rPr>
                <w:rFonts w:ascii="Times New Roman" w:hAnsi="Times New Roman" w:cs="Times New Roman"/>
                <w:sz w:val="24"/>
                <w:szCs w:val="24"/>
                <w:vertAlign w:val="superscript"/>
                <w:lang w:val="en-GB"/>
              </w:rPr>
              <w:t>d</w:t>
            </w:r>
            <w:bookmarkEnd w:id="45"/>
          </w:p>
        </w:tc>
        <w:tc>
          <w:tcPr>
            <w:tcW w:w="1840" w:type="dxa"/>
            <w:tcBorders>
              <w:bottom w:val="single" w:sz="4" w:space="0" w:color="auto"/>
            </w:tcBorders>
            <w:vAlign w:val="bottom"/>
          </w:tcPr>
          <w:p w14:paraId="5FC42024"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5.020 ± 0.130</w:t>
            </w:r>
            <w:r w:rsidRPr="0022596D">
              <w:rPr>
                <w:rFonts w:ascii="Times New Roman" w:hAnsi="Times New Roman" w:cs="Times New Roman"/>
                <w:sz w:val="24"/>
                <w:szCs w:val="24"/>
                <w:vertAlign w:val="superscript"/>
                <w:lang w:val="en-GB"/>
              </w:rPr>
              <w:t>e</w:t>
            </w:r>
          </w:p>
        </w:tc>
        <w:tc>
          <w:tcPr>
            <w:tcW w:w="1850" w:type="dxa"/>
            <w:tcBorders>
              <w:bottom w:val="single" w:sz="4" w:space="0" w:color="auto"/>
            </w:tcBorders>
            <w:vAlign w:val="bottom"/>
          </w:tcPr>
          <w:p w14:paraId="0211E238" w14:textId="77777777" w:rsidR="001F0201" w:rsidRPr="0022596D" w:rsidRDefault="001F0201" w:rsidP="001C45EF">
            <w:pPr>
              <w:spacing w:after="0" w:line="240" w:lineRule="auto"/>
              <w:jc w:val="center"/>
              <w:rPr>
                <w:rFonts w:ascii="Times New Roman" w:hAnsi="Times New Roman" w:cs="Times New Roman"/>
                <w:sz w:val="24"/>
                <w:szCs w:val="24"/>
                <w:lang w:val="en-GB"/>
              </w:rPr>
            </w:pPr>
            <w:r w:rsidRPr="0022596D">
              <w:rPr>
                <w:rFonts w:ascii="Times New Roman" w:hAnsi="Times New Roman" w:cs="Times New Roman"/>
                <w:sz w:val="24"/>
                <w:szCs w:val="24"/>
                <w:lang w:val="en-GB"/>
              </w:rPr>
              <w:t>8.623 ± 0.057</w:t>
            </w:r>
            <w:r w:rsidRPr="0022596D">
              <w:rPr>
                <w:rFonts w:ascii="Times New Roman" w:hAnsi="Times New Roman" w:cs="Times New Roman"/>
                <w:sz w:val="24"/>
                <w:szCs w:val="24"/>
                <w:vertAlign w:val="superscript"/>
                <w:lang w:val="en-GB"/>
              </w:rPr>
              <w:t>f</w:t>
            </w:r>
          </w:p>
        </w:tc>
      </w:tr>
    </w:tbl>
    <w:p w14:paraId="03DF4595" w14:textId="77777777" w:rsidR="00C75F34" w:rsidRPr="0022596D" w:rsidRDefault="00C75F34" w:rsidP="001C45EF">
      <w:pPr>
        <w:spacing w:before="120" w:after="0" w:line="240" w:lineRule="auto"/>
        <w:jc w:val="both"/>
        <w:rPr>
          <w:rFonts w:ascii="Times New Roman" w:eastAsia="Times New Roman" w:hAnsi="Times New Roman" w:cs="Times New Roman"/>
          <w:sz w:val="24"/>
          <w:szCs w:val="24"/>
          <w:lang w:val="en-GB"/>
        </w:rPr>
      </w:pPr>
      <w:r w:rsidRPr="0022596D">
        <w:rPr>
          <w:rFonts w:ascii="Times New Roman" w:eastAsia="Times New Roman" w:hAnsi="Times New Roman" w:cs="Times New Roman"/>
          <w:sz w:val="24"/>
          <w:szCs w:val="24"/>
          <w:lang w:val="en-GB"/>
        </w:rPr>
        <w:t>Values are expressed as the mean ± S.D. of triplicate measurements. Values with different superscripts along the rows are significantly different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&lt; 0.05), while values with the same superscript in a row are not significant (</w:t>
      </w:r>
      <w:r w:rsidRPr="0022596D">
        <w:rPr>
          <w:rFonts w:ascii="Times New Roman" w:eastAsia="Times New Roman" w:hAnsi="Times New Roman" w:cs="Times New Roman"/>
          <w:i/>
          <w:sz w:val="24"/>
          <w:szCs w:val="24"/>
          <w:lang w:val="en-GB"/>
        </w:rPr>
        <w:t>p</w:t>
      </w:r>
      <w:r w:rsidRPr="0022596D">
        <w:rPr>
          <w:rFonts w:ascii="Times New Roman" w:eastAsia="Times New Roman" w:hAnsi="Times New Roman" w:cs="Times New Roman"/>
          <w:sz w:val="24"/>
          <w:szCs w:val="24"/>
          <w:lang w:val="en-GB"/>
        </w:rPr>
        <w:t xml:space="preserve"> &gt; 0.05) (One-way ANOVA with Tukey's Multiple Comparison Test). Samples: FRO = Fresh Red Onion; PRO = Preserved Red Onion; FWO = Fresh White Onion; PWO = Preserved White Onion; FG = Fresh Garlic; PG = Preserved Garlic. </w:t>
      </w:r>
    </w:p>
    <w:p w14:paraId="277D0E1D"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03932819" w14:textId="77777777" w:rsidR="00C75F34" w:rsidRPr="0022596D" w:rsidRDefault="00C75F34" w:rsidP="004D2C91">
      <w:pPr>
        <w:spacing w:after="0" w:line="360" w:lineRule="auto"/>
        <w:jc w:val="both"/>
        <w:rPr>
          <w:rFonts w:ascii="Times New Roman" w:hAnsi="Times New Roman" w:cs="Times New Roman"/>
          <w:b/>
          <w:sz w:val="24"/>
          <w:szCs w:val="24"/>
          <w:lang w:val="en-GB"/>
        </w:rPr>
      </w:pPr>
      <w:bookmarkStart w:id="46" w:name="_GoBack"/>
      <w:bookmarkEnd w:id="46"/>
    </w:p>
    <w:p w14:paraId="3F75FE44"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2CA85B39"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51C053B3"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5A57EA7E"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79CBD643" w14:textId="77777777" w:rsidR="00C75F34" w:rsidRPr="0022596D" w:rsidRDefault="00C75F34" w:rsidP="004D2C91">
      <w:pPr>
        <w:spacing w:after="0" w:line="360" w:lineRule="auto"/>
        <w:jc w:val="both"/>
        <w:rPr>
          <w:rFonts w:ascii="Times New Roman" w:hAnsi="Times New Roman" w:cs="Times New Roman"/>
          <w:b/>
          <w:sz w:val="24"/>
          <w:szCs w:val="24"/>
          <w:lang w:val="en-GB"/>
        </w:rPr>
      </w:pPr>
    </w:p>
    <w:p w14:paraId="1BE7B729" w14:textId="77777777" w:rsidR="00C75F34" w:rsidRPr="0022596D" w:rsidRDefault="00C75F34" w:rsidP="004D2C91">
      <w:pPr>
        <w:spacing w:after="0" w:line="360" w:lineRule="auto"/>
        <w:jc w:val="both"/>
        <w:rPr>
          <w:rFonts w:ascii="Times New Roman" w:hAnsi="Times New Roman" w:cs="Times New Roman"/>
          <w:b/>
          <w:sz w:val="24"/>
          <w:szCs w:val="24"/>
          <w:lang w:val="en-GB"/>
        </w:rPr>
      </w:pPr>
    </w:p>
    <w:bookmarkEnd w:id="6"/>
    <w:p w14:paraId="236A6C40" w14:textId="77777777" w:rsidR="00C75F34" w:rsidRPr="0022596D" w:rsidRDefault="00C75F34" w:rsidP="004D2C91">
      <w:pPr>
        <w:spacing w:after="0" w:line="360" w:lineRule="auto"/>
        <w:jc w:val="both"/>
        <w:rPr>
          <w:rFonts w:ascii="Times New Roman" w:hAnsi="Times New Roman" w:cs="Times New Roman"/>
          <w:b/>
          <w:sz w:val="24"/>
          <w:szCs w:val="24"/>
          <w:lang w:val="en-GB"/>
        </w:rPr>
        <w:sectPr w:rsidR="00C75F34" w:rsidRPr="0022596D" w:rsidSect="0064032E">
          <w:pgSz w:w="15840" w:h="12240" w:orient="landscape"/>
          <w:pgMar w:top="1440" w:right="1440" w:bottom="1440" w:left="1440" w:header="720" w:footer="720" w:gutter="0"/>
          <w:cols w:space="720"/>
          <w:docGrid w:linePitch="360"/>
        </w:sectPr>
      </w:pPr>
    </w:p>
    <w:p w14:paraId="44C78A3F" w14:textId="32CC8207" w:rsidR="00C75F34" w:rsidRPr="0022596D" w:rsidRDefault="00397E01" w:rsidP="004D2C91">
      <w:pPr>
        <w:pStyle w:val="ListParagraph"/>
        <w:numPr>
          <w:ilvl w:val="1"/>
          <w:numId w:val="9"/>
        </w:numPr>
        <w:spacing w:after="0" w:line="360" w:lineRule="auto"/>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lastRenderedPageBreak/>
        <w:t xml:space="preserve"> </w:t>
      </w:r>
      <w:r w:rsidR="00C75F34" w:rsidRPr="0022596D">
        <w:rPr>
          <w:rFonts w:ascii="Times New Roman" w:hAnsi="Times New Roman" w:cs="Times New Roman"/>
          <w:b/>
          <w:sz w:val="24"/>
          <w:szCs w:val="24"/>
          <w:lang w:val="en-GB"/>
        </w:rPr>
        <w:t>Amino acids profile</w:t>
      </w:r>
    </w:p>
    <w:p w14:paraId="360F792A" w14:textId="77777777" w:rsidR="00C75F34" w:rsidRPr="0022596D" w:rsidRDefault="00C75F34" w:rsidP="004D2C91">
      <w:pPr>
        <w:spacing w:after="0" w:line="360" w:lineRule="auto"/>
        <w:jc w:val="both"/>
        <w:rPr>
          <w:rFonts w:ascii="Times New Roman" w:eastAsia="Times New Roman" w:hAnsi="Times New Roman" w:cs="Times New Roman"/>
          <w:sz w:val="24"/>
          <w:szCs w:val="24"/>
          <w:lang w:val="en-GB"/>
        </w:rPr>
      </w:pPr>
      <w:r w:rsidRPr="0022596D">
        <w:rPr>
          <w:rFonts w:ascii="Times New Roman" w:hAnsi="Times New Roman" w:cs="Times New Roman"/>
          <w:sz w:val="24"/>
          <w:szCs w:val="24"/>
          <w:lang w:val="en-GB"/>
        </w:rPr>
        <w:t xml:space="preserve">Figure 1 depicts the levels of various amino acids found in onion and garlic samples. According to the result, glutamic acid was most abundant amino acid in all analysed samples. It highest and lowest level was found to be </w:t>
      </w:r>
      <w:r w:rsidRPr="0022596D">
        <w:rPr>
          <w:rFonts w:ascii="Times New Roman" w:eastAsia="Times New Roman" w:hAnsi="Times New Roman" w:cs="Times New Roman"/>
          <w:sz w:val="24"/>
          <w:szCs w:val="24"/>
          <w:lang w:val="en-GB"/>
        </w:rPr>
        <w:t>300.49 g/100g</w:t>
      </w:r>
      <w:r w:rsidRPr="0022596D">
        <w:rPr>
          <w:rFonts w:ascii="Times New Roman" w:hAnsi="Times New Roman" w:cs="Times New Roman"/>
          <w:sz w:val="24"/>
          <w:szCs w:val="24"/>
          <w:lang w:val="en-GB"/>
        </w:rPr>
        <w:t xml:space="preserve"> (in fresh garlic</w:t>
      </w:r>
      <w:r w:rsidRPr="0022596D">
        <w:rPr>
          <w:rFonts w:ascii="Times New Roman" w:eastAsia="Times New Roman" w:hAnsi="Times New Roman" w:cs="Times New Roman"/>
          <w:sz w:val="24"/>
          <w:szCs w:val="24"/>
          <w:lang w:val="en-GB"/>
        </w:rPr>
        <w:t>), and 223.88 g/100g</w:t>
      </w:r>
      <w:r w:rsidRPr="0022596D">
        <w:rPr>
          <w:rFonts w:ascii="Times New Roman" w:hAnsi="Times New Roman" w:cs="Times New Roman"/>
          <w:sz w:val="24"/>
          <w:szCs w:val="24"/>
          <w:lang w:val="en-GB"/>
        </w:rPr>
        <w:t xml:space="preserve"> (in preserved garlic</w:t>
      </w:r>
      <w:r w:rsidRPr="0022596D">
        <w:rPr>
          <w:rFonts w:ascii="Times New Roman" w:eastAsia="Times New Roman" w:hAnsi="Times New Roman" w:cs="Times New Roman"/>
          <w:sz w:val="24"/>
          <w:szCs w:val="24"/>
          <w:lang w:val="en-GB"/>
        </w:rPr>
        <w:t>). Similarly, aspartic acid was found to be moderately high in all the samples (ranging between 90.46-123.84 g/100g). The levels of lysine, proline, tryptophan, tyrosine, histidine, serine and methionine were considerably high in garlic sample than in red and white onion samples. Arginine, leucine and glycine levels of fresh and preserved onion samples were higher than that of garlic samples. The cystine level of fresh garlic was considerably higher than that of other samples. Other amino acid detected in the samples analysed are isoleucine, phenylalanine, valine, alanine and threonine.</w:t>
      </w:r>
    </w:p>
    <w:p w14:paraId="6DA4E6C3" w14:textId="77777777" w:rsidR="004A5DFF" w:rsidRPr="0022596D" w:rsidRDefault="004A5DFF" w:rsidP="004D2C91">
      <w:pPr>
        <w:spacing w:after="0" w:line="360" w:lineRule="auto"/>
        <w:jc w:val="both"/>
        <w:rPr>
          <w:rFonts w:ascii="Times New Roman" w:hAnsi="Times New Roman" w:cs="Times New Roman"/>
          <w:sz w:val="24"/>
          <w:szCs w:val="24"/>
          <w:lang w:val="en-GB"/>
        </w:rPr>
      </w:pPr>
    </w:p>
    <w:p w14:paraId="6A35ACE4" w14:textId="77777777" w:rsidR="00C75F34" w:rsidRPr="0022596D" w:rsidRDefault="00C75F34" w:rsidP="004D2C91">
      <w:pPr>
        <w:spacing w:after="0" w:line="360" w:lineRule="auto"/>
        <w:jc w:val="both"/>
        <w:rPr>
          <w:rFonts w:ascii="Times New Roman" w:hAnsi="Times New Roman" w:cs="Times New Roman"/>
          <w:b/>
          <w:sz w:val="24"/>
          <w:szCs w:val="24"/>
          <w:lang w:val="en-GB"/>
        </w:rPr>
      </w:pPr>
      <w:r w:rsidRPr="0022596D">
        <w:rPr>
          <w:rFonts w:ascii="Times New Roman" w:hAnsi="Times New Roman" w:cs="Times New Roman"/>
          <w:sz w:val="24"/>
          <w:szCs w:val="24"/>
          <w:lang w:val="en-GB"/>
        </w:rPr>
        <w:object w:dxaOrig="9525" w:dyaOrig="7427" w14:anchorId="5AE0A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319.15pt" o:ole="">
            <v:imagedata r:id="rId16" o:title="" croptop="2420f" cropbottom="1479f"/>
          </v:shape>
          <o:OLEObject Type="Embed" ProgID="Prism5.Document" ShapeID="_x0000_i1025" DrawAspect="Content" ObjectID="_1801478538" r:id="rId17"/>
        </w:object>
      </w:r>
    </w:p>
    <w:p w14:paraId="503D5769" w14:textId="77777777" w:rsidR="004A5DFF" w:rsidRPr="0022596D" w:rsidRDefault="004A5DFF" w:rsidP="004D2C91">
      <w:pPr>
        <w:spacing w:after="0" w:line="360" w:lineRule="auto"/>
        <w:jc w:val="center"/>
        <w:rPr>
          <w:rFonts w:ascii="Times New Roman" w:eastAsia="Times New Roman" w:hAnsi="Times New Roman" w:cs="Times New Roman"/>
          <w:sz w:val="24"/>
          <w:szCs w:val="24"/>
          <w:lang w:val="en-GB"/>
        </w:rPr>
      </w:pPr>
      <w:r w:rsidRPr="0022596D">
        <w:rPr>
          <w:rFonts w:ascii="Times New Roman" w:eastAsia="Times New Roman" w:hAnsi="Times New Roman" w:cs="Times New Roman"/>
          <w:b/>
          <w:sz w:val="24"/>
          <w:szCs w:val="24"/>
          <w:lang w:val="en-GB"/>
        </w:rPr>
        <w:t xml:space="preserve">Figure 1: </w:t>
      </w:r>
      <w:r w:rsidRPr="0022596D">
        <w:rPr>
          <w:rFonts w:ascii="Times New Roman" w:eastAsia="Times New Roman" w:hAnsi="Times New Roman" w:cs="Times New Roman"/>
          <w:sz w:val="24"/>
          <w:szCs w:val="24"/>
          <w:lang w:val="en-GB"/>
        </w:rPr>
        <w:t>Amino Acid concentration (g/100g sample) of onion and garlic samples</w:t>
      </w:r>
    </w:p>
    <w:p w14:paraId="46D69F76" w14:textId="77777777" w:rsidR="004A5DFF" w:rsidRPr="0022596D" w:rsidRDefault="004A5DFF" w:rsidP="001C45EF">
      <w:pPr>
        <w:spacing w:after="0" w:line="240" w:lineRule="auto"/>
        <w:jc w:val="center"/>
        <w:rPr>
          <w:rFonts w:ascii="Times New Roman" w:eastAsia="Times New Roman" w:hAnsi="Times New Roman" w:cs="Times New Roman"/>
          <w:sz w:val="24"/>
          <w:szCs w:val="24"/>
          <w:lang w:val="en-GB"/>
        </w:rPr>
      </w:pPr>
      <w:r w:rsidRPr="0022596D">
        <w:rPr>
          <w:rFonts w:ascii="Times New Roman" w:eastAsia="Times New Roman" w:hAnsi="Times New Roman" w:cs="Times New Roman"/>
          <w:sz w:val="24"/>
          <w:szCs w:val="24"/>
          <w:lang w:val="en-GB"/>
        </w:rPr>
        <w:t>Key: FRO = Fresh Red Onion; PRO = Preserved Red Onion; FWO = Fresh White Onion; PWO = Preserved White Onion; FG = Fresh Garlic; PG = Preserved Garlic.</w:t>
      </w:r>
    </w:p>
    <w:p w14:paraId="1A72719D" w14:textId="77777777" w:rsidR="00171F09" w:rsidRPr="0022596D" w:rsidRDefault="00171F09" w:rsidP="004D2C91">
      <w:pPr>
        <w:spacing w:after="0" w:line="360" w:lineRule="auto"/>
        <w:jc w:val="both"/>
        <w:rPr>
          <w:rFonts w:ascii="Times New Roman" w:eastAsia="Times New Roman" w:hAnsi="Times New Roman" w:cs="Times New Roman"/>
          <w:sz w:val="24"/>
          <w:szCs w:val="24"/>
          <w:lang w:val="en-GB"/>
        </w:rPr>
      </w:pPr>
    </w:p>
    <w:bookmarkEnd w:id="5"/>
    <w:p w14:paraId="1DA3C695" w14:textId="33627E85" w:rsidR="00C75F34" w:rsidRPr="0022596D" w:rsidRDefault="000E30AA" w:rsidP="00A36852">
      <w:pPr>
        <w:pStyle w:val="ListParagraph"/>
        <w:numPr>
          <w:ilvl w:val="0"/>
          <w:numId w:val="9"/>
        </w:numPr>
        <w:spacing w:before="100" w:beforeAutospacing="1" w:after="0" w:line="360" w:lineRule="auto"/>
        <w:ind w:left="709" w:hanging="357"/>
        <w:contextualSpacing w:val="0"/>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lastRenderedPageBreak/>
        <w:t>DISCUSSION</w:t>
      </w:r>
    </w:p>
    <w:p w14:paraId="4DA9EF33" w14:textId="6B6B4A51" w:rsidR="00840AB7" w:rsidRPr="0022596D" w:rsidRDefault="00F95A22" w:rsidP="004D2C91">
      <w:pPr>
        <w:spacing w:after="0" w:line="360" w:lineRule="auto"/>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Micronutrients, </w:t>
      </w:r>
      <w:r w:rsidR="00F2376C" w:rsidRPr="0022596D">
        <w:rPr>
          <w:rFonts w:ascii="Times New Roman" w:hAnsi="Times New Roman" w:cs="Times New Roman"/>
          <w:bCs/>
          <w:sz w:val="24"/>
          <w:szCs w:val="24"/>
          <w:lang w:val="en-GB"/>
        </w:rPr>
        <w:t xml:space="preserve">such as polyphenol, </w:t>
      </w:r>
      <w:r w:rsidRPr="0022596D">
        <w:rPr>
          <w:rFonts w:ascii="Times New Roman" w:hAnsi="Times New Roman" w:cs="Times New Roman"/>
          <w:bCs/>
          <w:sz w:val="24"/>
          <w:szCs w:val="24"/>
          <w:lang w:val="en-GB"/>
        </w:rPr>
        <w:t>vitamins</w:t>
      </w:r>
      <w:r w:rsidR="00F2376C" w:rsidRPr="0022596D">
        <w:rPr>
          <w:rFonts w:ascii="Times New Roman" w:hAnsi="Times New Roman" w:cs="Times New Roman"/>
          <w:bCs/>
          <w:sz w:val="24"/>
          <w:szCs w:val="24"/>
          <w:lang w:val="en-GB"/>
        </w:rPr>
        <w:t xml:space="preserve"> and </w:t>
      </w:r>
      <w:r w:rsidRPr="0022596D">
        <w:rPr>
          <w:rFonts w:ascii="Times New Roman" w:hAnsi="Times New Roman" w:cs="Times New Roman"/>
          <w:bCs/>
          <w:sz w:val="24"/>
          <w:szCs w:val="24"/>
          <w:lang w:val="en-GB"/>
        </w:rPr>
        <w:t>minerals</w:t>
      </w:r>
      <w:r w:rsidR="00F2376C" w:rsidRPr="0022596D">
        <w:rPr>
          <w:rFonts w:ascii="Times New Roman" w:hAnsi="Times New Roman" w:cs="Times New Roman"/>
          <w:bCs/>
          <w:sz w:val="24"/>
          <w:szCs w:val="24"/>
          <w:lang w:val="en-GB"/>
        </w:rPr>
        <w:t xml:space="preserve"> elements and their plant sources have been proven to exhibit vast health benefits. </w:t>
      </w:r>
      <w:r w:rsidR="00EA493A" w:rsidRPr="0022596D">
        <w:rPr>
          <w:rFonts w:ascii="Times New Roman" w:hAnsi="Times New Roman" w:cs="Times New Roman"/>
          <w:bCs/>
          <w:sz w:val="24"/>
          <w:szCs w:val="24"/>
          <w:lang w:val="en-GB"/>
        </w:rPr>
        <w:t xml:space="preserve">While vitamins and minerals are essential for the activities of a wide range of enzymes, as well as metabolic activities, polyphenols amongst other phytochemicals exhibit a wide range of biochemical activities. Most notably, polyphenols </w:t>
      </w:r>
      <w:r w:rsidR="00840AB7" w:rsidRPr="0022596D">
        <w:rPr>
          <w:rFonts w:ascii="Times New Roman" w:hAnsi="Times New Roman" w:cs="Times New Roman"/>
          <w:bCs/>
          <w:sz w:val="24"/>
          <w:szCs w:val="24"/>
          <w:lang w:val="en-GB"/>
        </w:rPr>
        <w:t xml:space="preserve">(e.g. flavonoids) </w:t>
      </w:r>
      <w:r w:rsidR="00EA493A" w:rsidRPr="0022596D">
        <w:rPr>
          <w:rFonts w:ascii="Times New Roman" w:hAnsi="Times New Roman" w:cs="Times New Roman"/>
          <w:bCs/>
          <w:sz w:val="24"/>
          <w:szCs w:val="24"/>
          <w:lang w:val="en-GB"/>
        </w:rPr>
        <w:t>exhibit antioxidant effect</w:t>
      </w:r>
      <w:r w:rsidR="00840AB7" w:rsidRPr="0022596D">
        <w:rPr>
          <w:rFonts w:ascii="Times New Roman" w:hAnsi="Times New Roman" w:cs="Times New Roman"/>
          <w:bCs/>
          <w:sz w:val="24"/>
          <w:szCs w:val="24"/>
          <w:lang w:val="en-GB"/>
        </w:rPr>
        <w:t>; they scavenge free radicals from a biological system</w:t>
      </w:r>
      <w:r w:rsidR="00212043" w:rsidRPr="0022596D">
        <w:rPr>
          <w:rFonts w:ascii="Times New Roman" w:hAnsi="Times New Roman" w:cs="Times New Roman"/>
          <w:bCs/>
          <w:sz w:val="24"/>
          <w:szCs w:val="24"/>
          <w:lang w:val="en-GB"/>
        </w:rPr>
        <w:t>,</w:t>
      </w:r>
      <w:r w:rsidR="00840AB7" w:rsidRPr="0022596D">
        <w:rPr>
          <w:rFonts w:ascii="Times New Roman" w:hAnsi="Times New Roman" w:cs="Times New Roman"/>
          <w:bCs/>
          <w:sz w:val="24"/>
          <w:szCs w:val="24"/>
          <w:lang w:val="en-GB"/>
        </w:rPr>
        <w:t xml:space="preserve"> douse </w:t>
      </w:r>
      <w:r w:rsidR="00212043" w:rsidRPr="0022596D">
        <w:rPr>
          <w:rFonts w:ascii="Times New Roman" w:hAnsi="Times New Roman" w:cs="Times New Roman"/>
          <w:bCs/>
          <w:sz w:val="24"/>
          <w:szCs w:val="24"/>
          <w:lang w:val="en-GB"/>
        </w:rPr>
        <w:t>chain reactions</w:t>
      </w:r>
      <w:r w:rsidR="00ED5932" w:rsidRPr="0022596D">
        <w:rPr>
          <w:rFonts w:ascii="Times New Roman" w:hAnsi="Times New Roman" w:cs="Times New Roman"/>
          <w:bCs/>
          <w:sz w:val="24"/>
          <w:szCs w:val="24"/>
          <w:lang w:val="en-GB"/>
        </w:rPr>
        <w:t>,</w:t>
      </w:r>
      <w:r w:rsidR="00212043" w:rsidRPr="0022596D">
        <w:rPr>
          <w:rFonts w:ascii="Times New Roman" w:hAnsi="Times New Roman" w:cs="Times New Roman"/>
          <w:bCs/>
          <w:sz w:val="24"/>
          <w:szCs w:val="24"/>
          <w:lang w:val="en-GB"/>
        </w:rPr>
        <w:t xml:space="preserve"> </w:t>
      </w:r>
      <w:r w:rsidR="00840AB7" w:rsidRPr="0022596D">
        <w:rPr>
          <w:rFonts w:ascii="Times New Roman" w:hAnsi="Times New Roman" w:cs="Times New Roman"/>
          <w:bCs/>
          <w:sz w:val="24"/>
          <w:szCs w:val="24"/>
          <w:lang w:val="en-GB"/>
        </w:rPr>
        <w:t xml:space="preserve">prevent </w:t>
      </w:r>
      <w:r w:rsidR="00212043" w:rsidRPr="0022596D">
        <w:rPr>
          <w:rFonts w:ascii="Times New Roman" w:hAnsi="Times New Roman" w:cs="Times New Roman"/>
          <w:bCs/>
          <w:sz w:val="24"/>
          <w:szCs w:val="24"/>
          <w:lang w:val="en-GB"/>
        </w:rPr>
        <w:t>oxidative stress/damage</w:t>
      </w:r>
      <w:r w:rsidR="00061802" w:rsidRPr="0022596D">
        <w:rPr>
          <w:rFonts w:ascii="Times New Roman" w:hAnsi="Times New Roman" w:cs="Times New Roman"/>
          <w:bCs/>
          <w:sz w:val="24"/>
          <w:szCs w:val="24"/>
          <w:lang w:val="en-GB"/>
        </w:rPr>
        <w:t xml:space="preserve"> </w:t>
      </w:r>
      <w:r w:rsidR="00ED5932" w:rsidRPr="0022596D">
        <w:rPr>
          <w:rFonts w:ascii="Times New Roman" w:hAnsi="Times New Roman" w:cs="Times New Roman"/>
          <w:bCs/>
          <w:sz w:val="24"/>
          <w:szCs w:val="24"/>
          <w:lang w:val="en-GB"/>
        </w:rPr>
        <w:t xml:space="preserve">and improve overall human health </w:t>
      </w:r>
      <w:r w:rsidR="00061802" w:rsidRPr="0022596D">
        <w:rPr>
          <w:rFonts w:ascii="Times New Roman" w:hAnsi="Times New Roman" w:cs="Times New Roman"/>
          <w:bCs/>
          <w:sz w:val="24"/>
          <w:szCs w:val="24"/>
          <w:lang w:val="en-GB"/>
        </w:rPr>
        <w:t>(</w:t>
      </w:r>
      <w:r w:rsidR="00895F62" w:rsidRPr="0022596D">
        <w:rPr>
          <w:rFonts w:ascii="Times New Roman" w:hAnsi="Times New Roman" w:cs="Times New Roman"/>
          <w:bCs/>
          <w:sz w:val="24"/>
          <w:szCs w:val="24"/>
          <w:lang w:val="en-GB"/>
        </w:rPr>
        <w:t xml:space="preserve">Pandey and Rizvi, 2009; </w:t>
      </w:r>
      <w:proofErr w:type="spellStart"/>
      <w:r w:rsidR="001D3FD2" w:rsidRPr="0022596D">
        <w:rPr>
          <w:rFonts w:ascii="Times New Roman" w:hAnsi="Times New Roman" w:cs="Times New Roman"/>
          <w:bCs/>
          <w:sz w:val="24"/>
          <w:szCs w:val="24"/>
          <w:lang w:val="en-GB"/>
        </w:rPr>
        <w:t>Ashadevir</w:t>
      </w:r>
      <w:proofErr w:type="spellEnd"/>
      <w:r w:rsidR="00061802" w:rsidRPr="0022596D">
        <w:rPr>
          <w:rFonts w:ascii="Times New Roman" w:hAnsi="Times New Roman" w:cs="Times New Roman"/>
          <w:bCs/>
          <w:sz w:val="24"/>
          <w:szCs w:val="24"/>
          <w:lang w:val="en-GB"/>
        </w:rPr>
        <w:t xml:space="preserve"> and </w:t>
      </w:r>
      <w:proofErr w:type="spellStart"/>
      <w:r w:rsidR="00061802" w:rsidRPr="0022596D">
        <w:rPr>
          <w:rFonts w:ascii="Times New Roman" w:hAnsi="Times New Roman" w:cs="Times New Roman"/>
          <w:bCs/>
          <w:sz w:val="24"/>
          <w:szCs w:val="24"/>
          <w:lang w:val="en-GB"/>
        </w:rPr>
        <w:t>Gotmare</w:t>
      </w:r>
      <w:proofErr w:type="spellEnd"/>
      <w:r w:rsidR="00061802" w:rsidRPr="0022596D">
        <w:rPr>
          <w:rFonts w:ascii="Times New Roman" w:hAnsi="Times New Roman" w:cs="Times New Roman"/>
          <w:bCs/>
          <w:sz w:val="24"/>
          <w:szCs w:val="24"/>
          <w:lang w:val="en-GB"/>
        </w:rPr>
        <w:t>, 2015</w:t>
      </w:r>
      <w:r w:rsidR="00895F62" w:rsidRPr="0022596D">
        <w:rPr>
          <w:rFonts w:ascii="Times New Roman" w:hAnsi="Times New Roman" w:cs="Times New Roman"/>
          <w:bCs/>
          <w:sz w:val="24"/>
          <w:szCs w:val="24"/>
          <w:lang w:val="en-GB"/>
        </w:rPr>
        <w:t xml:space="preserve">; Iqbal </w:t>
      </w:r>
      <w:r w:rsidR="00682566" w:rsidRPr="0022596D">
        <w:rPr>
          <w:rFonts w:ascii="Times New Roman" w:hAnsi="Times New Roman" w:cs="Times New Roman"/>
          <w:bCs/>
          <w:i/>
          <w:iCs/>
          <w:sz w:val="24"/>
          <w:szCs w:val="24"/>
          <w:lang w:val="en-GB"/>
        </w:rPr>
        <w:t>et al</w:t>
      </w:r>
      <w:r w:rsidR="00895F62" w:rsidRPr="0022596D">
        <w:rPr>
          <w:rFonts w:ascii="Times New Roman" w:hAnsi="Times New Roman" w:cs="Times New Roman"/>
          <w:bCs/>
          <w:sz w:val="24"/>
          <w:szCs w:val="24"/>
          <w:lang w:val="en-GB"/>
        </w:rPr>
        <w:t>., 2023</w:t>
      </w:r>
      <w:r w:rsidR="00061802" w:rsidRPr="0022596D">
        <w:rPr>
          <w:rFonts w:ascii="Times New Roman" w:hAnsi="Times New Roman" w:cs="Times New Roman"/>
          <w:bCs/>
          <w:sz w:val="24"/>
          <w:szCs w:val="24"/>
          <w:lang w:val="en-GB"/>
        </w:rPr>
        <w:t>)</w:t>
      </w:r>
      <w:r w:rsidR="00212043" w:rsidRPr="0022596D">
        <w:rPr>
          <w:rFonts w:ascii="Times New Roman" w:hAnsi="Times New Roman" w:cs="Times New Roman"/>
          <w:bCs/>
          <w:sz w:val="24"/>
          <w:szCs w:val="24"/>
          <w:lang w:val="en-GB"/>
        </w:rPr>
        <w:t>.</w:t>
      </w:r>
      <w:r w:rsidR="003D5F62" w:rsidRPr="0022596D">
        <w:rPr>
          <w:rFonts w:ascii="Times New Roman" w:hAnsi="Times New Roman" w:cs="Times New Roman"/>
          <w:bCs/>
          <w:sz w:val="24"/>
          <w:szCs w:val="24"/>
          <w:lang w:val="en-GB"/>
        </w:rPr>
        <w:t xml:space="preserve"> Fruits and vegetables are a rich source of beneficial phytochemicals</w:t>
      </w:r>
      <w:r w:rsidR="007069DE" w:rsidRPr="0022596D">
        <w:rPr>
          <w:rFonts w:ascii="Times New Roman" w:hAnsi="Times New Roman" w:cs="Times New Roman"/>
          <w:bCs/>
          <w:sz w:val="24"/>
          <w:szCs w:val="24"/>
          <w:lang w:val="en-GB"/>
        </w:rPr>
        <w:t xml:space="preserve"> (Liu, 2013)</w:t>
      </w:r>
      <w:r w:rsidR="003D5F62" w:rsidRPr="0022596D">
        <w:rPr>
          <w:rFonts w:ascii="Times New Roman" w:hAnsi="Times New Roman" w:cs="Times New Roman"/>
          <w:bCs/>
          <w:sz w:val="24"/>
          <w:szCs w:val="24"/>
          <w:lang w:val="en-GB"/>
        </w:rPr>
        <w:t>. The</w:t>
      </w:r>
      <w:r w:rsidR="002F22DC" w:rsidRPr="0022596D">
        <w:rPr>
          <w:rFonts w:ascii="Times New Roman" w:hAnsi="Times New Roman" w:cs="Times New Roman"/>
          <w:bCs/>
          <w:sz w:val="24"/>
          <w:szCs w:val="24"/>
          <w:lang w:val="en-GB"/>
        </w:rPr>
        <w:t>y</w:t>
      </w:r>
      <w:r w:rsidR="003D5F62" w:rsidRPr="0022596D">
        <w:rPr>
          <w:rFonts w:ascii="Times New Roman" w:hAnsi="Times New Roman" w:cs="Times New Roman"/>
          <w:bCs/>
          <w:sz w:val="24"/>
          <w:szCs w:val="24"/>
          <w:lang w:val="en-GB"/>
        </w:rPr>
        <w:t xml:space="preserve"> provide a wide range of </w:t>
      </w:r>
      <w:r w:rsidR="00F3562A" w:rsidRPr="0022596D">
        <w:rPr>
          <w:rFonts w:ascii="Times New Roman" w:hAnsi="Times New Roman" w:cs="Times New Roman"/>
          <w:bCs/>
          <w:sz w:val="24"/>
          <w:szCs w:val="24"/>
          <w:lang w:val="en-GB"/>
        </w:rPr>
        <w:t xml:space="preserve">nutritionally </w:t>
      </w:r>
      <w:r w:rsidR="003D5F62" w:rsidRPr="0022596D">
        <w:rPr>
          <w:rFonts w:ascii="Times New Roman" w:hAnsi="Times New Roman" w:cs="Times New Roman"/>
          <w:bCs/>
          <w:sz w:val="24"/>
          <w:szCs w:val="24"/>
          <w:lang w:val="en-GB"/>
        </w:rPr>
        <w:t xml:space="preserve">non-essential </w:t>
      </w:r>
      <w:r w:rsidR="00F3562A" w:rsidRPr="0022596D">
        <w:rPr>
          <w:rFonts w:ascii="Times New Roman" w:hAnsi="Times New Roman" w:cs="Times New Roman"/>
          <w:bCs/>
          <w:sz w:val="24"/>
          <w:szCs w:val="24"/>
          <w:lang w:val="en-GB"/>
        </w:rPr>
        <w:t xml:space="preserve">substances having immense nutraceutical, pharmacological </w:t>
      </w:r>
      <w:r w:rsidR="007069DE" w:rsidRPr="0022596D">
        <w:rPr>
          <w:rFonts w:ascii="Times New Roman" w:hAnsi="Times New Roman" w:cs="Times New Roman"/>
          <w:bCs/>
          <w:sz w:val="24"/>
          <w:szCs w:val="24"/>
          <w:lang w:val="en-GB"/>
        </w:rPr>
        <w:t>and therapeutic</w:t>
      </w:r>
      <w:r w:rsidR="00F3562A" w:rsidRPr="0022596D">
        <w:rPr>
          <w:rFonts w:ascii="Times New Roman" w:hAnsi="Times New Roman" w:cs="Times New Roman"/>
          <w:bCs/>
          <w:sz w:val="24"/>
          <w:szCs w:val="24"/>
          <w:lang w:val="en-GB"/>
        </w:rPr>
        <w:t xml:space="preserve"> benefits</w:t>
      </w:r>
      <w:r w:rsidR="007069DE" w:rsidRPr="0022596D">
        <w:rPr>
          <w:rFonts w:ascii="Times New Roman" w:hAnsi="Times New Roman" w:cs="Times New Roman"/>
          <w:bCs/>
          <w:sz w:val="24"/>
          <w:szCs w:val="24"/>
          <w:lang w:val="en-GB"/>
        </w:rPr>
        <w:t xml:space="preserve"> (Smith and Eyzaguirre, 2007</w:t>
      </w:r>
      <w:r w:rsidR="0046021D" w:rsidRPr="0022596D">
        <w:rPr>
          <w:rFonts w:ascii="Times New Roman" w:hAnsi="Times New Roman" w:cs="Times New Roman"/>
          <w:bCs/>
          <w:sz w:val="24"/>
          <w:szCs w:val="24"/>
          <w:lang w:val="en-GB"/>
        </w:rPr>
        <w:t xml:space="preserve">; </w:t>
      </w:r>
      <w:proofErr w:type="spellStart"/>
      <w:r w:rsidR="0046021D" w:rsidRPr="0022596D">
        <w:rPr>
          <w:rFonts w:ascii="Times New Roman" w:hAnsi="Times New Roman" w:cs="Times New Roman"/>
          <w:bCs/>
          <w:sz w:val="24"/>
          <w:szCs w:val="24"/>
          <w:lang w:val="en-GB"/>
        </w:rPr>
        <w:t>Lewu</w:t>
      </w:r>
      <w:proofErr w:type="spellEnd"/>
      <w:r w:rsidR="0046021D" w:rsidRPr="0022596D">
        <w:rPr>
          <w:rFonts w:ascii="Times New Roman" w:hAnsi="Times New Roman" w:cs="Times New Roman"/>
          <w:bCs/>
          <w:sz w:val="24"/>
          <w:szCs w:val="24"/>
          <w:lang w:val="en-GB"/>
        </w:rPr>
        <w:t xml:space="preserve"> and </w:t>
      </w:r>
      <w:proofErr w:type="spellStart"/>
      <w:r w:rsidR="0046021D" w:rsidRPr="0022596D">
        <w:rPr>
          <w:rFonts w:ascii="Times New Roman" w:hAnsi="Times New Roman" w:cs="Times New Roman"/>
          <w:bCs/>
          <w:sz w:val="24"/>
          <w:szCs w:val="24"/>
          <w:lang w:val="en-GB"/>
        </w:rPr>
        <w:t>Mavengahama</w:t>
      </w:r>
      <w:proofErr w:type="spellEnd"/>
      <w:r w:rsidR="0046021D" w:rsidRPr="0022596D">
        <w:rPr>
          <w:rFonts w:ascii="Times New Roman" w:hAnsi="Times New Roman" w:cs="Times New Roman"/>
          <w:bCs/>
          <w:sz w:val="24"/>
          <w:szCs w:val="24"/>
          <w:lang w:val="en-GB"/>
        </w:rPr>
        <w:t>, 2010</w:t>
      </w:r>
      <w:r w:rsidR="002F22DC" w:rsidRPr="0022596D">
        <w:rPr>
          <w:rFonts w:ascii="Times New Roman" w:hAnsi="Times New Roman" w:cs="Times New Roman"/>
          <w:bCs/>
          <w:sz w:val="24"/>
          <w:szCs w:val="24"/>
          <w:lang w:val="en-GB"/>
        </w:rPr>
        <w:t xml:space="preserve">; </w:t>
      </w:r>
      <w:proofErr w:type="spellStart"/>
      <w:r w:rsidR="002F22DC" w:rsidRPr="0022596D">
        <w:rPr>
          <w:rFonts w:ascii="Times New Roman" w:hAnsi="Times New Roman" w:cs="Times New Roman"/>
          <w:bCs/>
          <w:sz w:val="24"/>
          <w:szCs w:val="24"/>
          <w:lang w:val="en-GB"/>
        </w:rPr>
        <w:t>Septembre</w:t>
      </w:r>
      <w:proofErr w:type="spellEnd"/>
      <w:r w:rsidR="002F22DC" w:rsidRPr="0022596D">
        <w:rPr>
          <w:rFonts w:ascii="Times New Roman" w:hAnsi="Times New Roman" w:cs="Times New Roman"/>
          <w:bCs/>
          <w:sz w:val="24"/>
          <w:szCs w:val="24"/>
          <w:lang w:val="en-GB"/>
        </w:rPr>
        <w:t xml:space="preserve">-Malaterre </w:t>
      </w:r>
      <w:r w:rsidR="00682566" w:rsidRPr="0022596D">
        <w:rPr>
          <w:rFonts w:ascii="Times New Roman" w:hAnsi="Times New Roman" w:cs="Times New Roman"/>
          <w:bCs/>
          <w:i/>
          <w:iCs/>
          <w:sz w:val="24"/>
          <w:szCs w:val="24"/>
          <w:lang w:val="en-GB"/>
        </w:rPr>
        <w:t>et al</w:t>
      </w:r>
      <w:r w:rsidR="002F22DC" w:rsidRPr="0022596D">
        <w:rPr>
          <w:rFonts w:ascii="Times New Roman" w:hAnsi="Times New Roman" w:cs="Times New Roman"/>
          <w:bCs/>
          <w:sz w:val="24"/>
          <w:szCs w:val="24"/>
          <w:lang w:val="en-GB"/>
        </w:rPr>
        <w:t>., 2018</w:t>
      </w:r>
      <w:r w:rsidR="007A6661" w:rsidRPr="0022596D">
        <w:rPr>
          <w:rFonts w:ascii="Times New Roman" w:hAnsi="Times New Roman" w:cs="Times New Roman"/>
          <w:bCs/>
          <w:sz w:val="24"/>
          <w:szCs w:val="24"/>
          <w:lang w:val="en-GB"/>
        </w:rPr>
        <w:t xml:space="preserve">; Kumar </w:t>
      </w:r>
      <w:r w:rsidR="00682566" w:rsidRPr="0022596D">
        <w:rPr>
          <w:rFonts w:ascii="Times New Roman" w:hAnsi="Times New Roman" w:cs="Times New Roman"/>
          <w:bCs/>
          <w:i/>
          <w:iCs/>
          <w:sz w:val="24"/>
          <w:szCs w:val="24"/>
          <w:lang w:val="en-GB"/>
        </w:rPr>
        <w:t>et al</w:t>
      </w:r>
      <w:r w:rsidR="007A6661" w:rsidRPr="0022596D">
        <w:rPr>
          <w:rFonts w:ascii="Times New Roman" w:hAnsi="Times New Roman" w:cs="Times New Roman"/>
          <w:bCs/>
          <w:sz w:val="24"/>
          <w:szCs w:val="24"/>
          <w:lang w:val="en-GB"/>
        </w:rPr>
        <w:t>., 2023</w:t>
      </w:r>
      <w:r w:rsidR="007069DE" w:rsidRPr="0022596D">
        <w:rPr>
          <w:rFonts w:ascii="Times New Roman" w:hAnsi="Times New Roman" w:cs="Times New Roman"/>
          <w:bCs/>
          <w:sz w:val="24"/>
          <w:szCs w:val="24"/>
          <w:lang w:val="en-GB"/>
        </w:rPr>
        <w:t>)</w:t>
      </w:r>
      <w:r w:rsidR="00F3562A" w:rsidRPr="0022596D">
        <w:rPr>
          <w:rFonts w:ascii="Times New Roman" w:hAnsi="Times New Roman" w:cs="Times New Roman"/>
          <w:bCs/>
          <w:sz w:val="24"/>
          <w:szCs w:val="24"/>
          <w:lang w:val="en-GB"/>
        </w:rPr>
        <w:t>.</w:t>
      </w:r>
    </w:p>
    <w:p w14:paraId="24CFE12B" w14:textId="4EFDB527" w:rsidR="00196672" w:rsidRPr="0022596D" w:rsidRDefault="001C45EF" w:rsidP="006E55BD">
      <w:pPr>
        <w:spacing w:after="0" w:line="360" w:lineRule="auto"/>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Amongst vegetables, </w:t>
      </w:r>
      <w:r w:rsidR="00AB4D7A" w:rsidRPr="0022596D">
        <w:rPr>
          <w:rFonts w:ascii="Times New Roman" w:hAnsi="Times New Roman" w:cs="Times New Roman"/>
          <w:bCs/>
          <w:sz w:val="24"/>
          <w:szCs w:val="24"/>
          <w:lang w:val="en-GB"/>
        </w:rPr>
        <w:t xml:space="preserve">garlic and </w:t>
      </w:r>
      <w:r w:rsidRPr="0022596D">
        <w:rPr>
          <w:rFonts w:ascii="Times New Roman" w:hAnsi="Times New Roman" w:cs="Times New Roman"/>
          <w:bCs/>
          <w:sz w:val="24"/>
          <w:szCs w:val="24"/>
          <w:lang w:val="en-GB"/>
        </w:rPr>
        <w:t>onion are very popular</w:t>
      </w:r>
      <w:r w:rsidR="006350E7" w:rsidRPr="0022596D">
        <w:rPr>
          <w:rFonts w:ascii="Times New Roman" w:hAnsi="Times New Roman" w:cs="Times New Roman"/>
          <w:bCs/>
          <w:sz w:val="24"/>
          <w:szCs w:val="24"/>
          <w:lang w:val="en-GB"/>
        </w:rPr>
        <w:t xml:space="preserve"> (</w:t>
      </w:r>
      <w:proofErr w:type="spellStart"/>
      <w:r w:rsidR="006350E7" w:rsidRPr="0022596D">
        <w:rPr>
          <w:rFonts w:ascii="Times New Roman" w:hAnsi="Times New Roman" w:cs="Times New Roman"/>
          <w:bCs/>
          <w:sz w:val="24"/>
          <w:szCs w:val="24"/>
          <w:lang w:val="en-GB"/>
        </w:rPr>
        <w:t>Abiola</w:t>
      </w:r>
      <w:proofErr w:type="spellEnd"/>
      <w:r w:rsidR="006350E7"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6350E7" w:rsidRPr="0022596D">
        <w:rPr>
          <w:rFonts w:ascii="Times New Roman" w:hAnsi="Times New Roman" w:cs="Times New Roman"/>
          <w:bCs/>
          <w:sz w:val="24"/>
          <w:szCs w:val="24"/>
          <w:lang w:val="en-GB"/>
        </w:rPr>
        <w:t>., 2017)</w:t>
      </w:r>
      <w:r w:rsidRPr="0022596D">
        <w:rPr>
          <w:rFonts w:ascii="Times New Roman" w:hAnsi="Times New Roman" w:cs="Times New Roman"/>
          <w:bCs/>
          <w:sz w:val="24"/>
          <w:szCs w:val="24"/>
          <w:lang w:val="en-GB"/>
        </w:rPr>
        <w:t xml:space="preserve">. They are can be consumed either fresh (in salad) dried (as spices) </w:t>
      </w:r>
      <w:r w:rsidR="00785491" w:rsidRPr="0022596D">
        <w:rPr>
          <w:rFonts w:ascii="Times New Roman" w:hAnsi="Times New Roman" w:cs="Times New Roman"/>
          <w:bCs/>
          <w:sz w:val="24"/>
          <w:szCs w:val="24"/>
          <w:lang w:val="en-GB"/>
        </w:rPr>
        <w:t xml:space="preserve">or </w:t>
      </w:r>
      <w:r w:rsidRPr="0022596D">
        <w:rPr>
          <w:rFonts w:ascii="Times New Roman" w:hAnsi="Times New Roman" w:cs="Times New Roman"/>
          <w:bCs/>
          <w:sz w:val="24"/>
          <w:szCs w:val="24"/>
          <w:lang w:val="en-GB"/>
        </w:rPr>
        <w:t xml:space="preserve">as </w:t>
      </w:r>
      <w:r w:rsidR="00682566" w:rsidRPr="0022596D">
        <w:rPr>
          <w:rFonts w:ascii="Times New Roman" w:hAnsi="Times New Roman" w:cs="Times New Roman"/>
          <w:bCs/>
          <w:sz w:val="24"/>
          <w:szCs w:val="24"/>
          <w:lang w:val="en-GB"/>
        </w:rPr>
        <w:t>flavours</w:t>
      </w:r>
      <w:r w:rsidR="00785491" w:rsidRPr="0022596D">
        <w:rPr>
          <w:rFonts w:ascii="Times New Roman" w:hAnsi="Times New Roman" w:cs="Times New Roman"/>
          <w:bCs/>
          <w:sz w:val="24"/>
          <w:szCs w:val="24"/>
          <w:lang w:val="en-GB"/>
        </w:rPr>
        <w:t xml:space="preserve"> (as</w:t>
      </w:r>
      <w:r w:rsidRPr="0022596D">
        <w:rPr>
          <w:rFonts w:ascii="Times New Roman" w:hAnsi="Times New Roman" w:cs="Times New Roman"/>
          <w:bCs/>
          <w:sz w:val="24"/>
          <w:szCs w:val="24"/>
          <w:lang w:val="en-GB"/>
        </w:rPr>
        <w:t xml:space="preserve"> </w:t>
      </w:r>
      <w:r w:rsidR="00785491" w:rsidRPr="0022596D">
        <w:rPr>
          <w:rFonts w:ascii="Times New Roman" w:hAnsi="Times New Roman" w:cs="Times New Roman"/>
          <w:bCs/>
          <w:sz w:val="24"/>
          <w:szCs w:val="24"/>
          <w:lang w:val="en-GB"/>
        </w:rPr>
        <w:t xml:space="preserve">extracted </w:t>
      </w:r>
      <w:r w:rsidRPr="0022596D">
        <w:rPr>
          <w:rFonts w:ascii="Times New Roman" w:hAnsi="Times New Roman" w:cs="Times New Roman"/>
          <w:bCs/>
          <w:sz w:val="24"/>
          <w:szCs w:val="24"/>
          <w:lang w:val="en-GB"/>
        </w:rPr>
        <w:t>essential oil) (</w:t>
      </w:r>
      <w:proofErr w:type="spellStart"/>
      <w:r w:rsidR="00022AE9" w:rsidRPr="0022596D">
        <w:rPr>
          <w:rFonts w:ascii="Times New Roman" w:hAnsi="Times New Roman" w:cs="Times New Roman"/>
          <w:bCs/>
          <w:sz w:val="24"/>
          <w:szCs w:val="24"/>
          <w:lang w:val="en-GB"/>
        </w:rPr>
        <w:t>Wiczkowski</w:t>
      </w:r>
      <w:proofErr w:type="spellEnd"/>
      <w:r w:rsidR="00022AE9" w:rsidRPr="0022596D">
        <w:rPr>
          <w:rFonts w:ascii="Times New Roman" w:hAnsi="Times New Roman" w:cs="Times New Roman"/>
          <w:bCs/>
          <w:sz w:val="24"/>
          <w:szCs w:val="24"/>
          <w:lang w:val="en-GB"/>
        </w:rPr>
        <w:t xml:space="preserve">, 2011; </w:t>
      </w:r>
      <w:proofErr w:type="spellStart"/>
      <w:r w:rsidR="002C2D86" w:rsidRPr="0022596D">
        <w:rPr>
          <w:rFonts w:ascii="Times New Roman" w:hAnsi="Times New Roman" w:cs="Times New Roman"/>
          <w:bCs/>
          <w:sz w:val="24"/>
          <w:szCs w:val="24"/>
          <w:lang w:val="en-GB"/>
        </w:rPr>
        <w:t>Lawande</w:t>
      </w:r>
      <w:proofErr w:type="spellEnd"/>
      <w:r w:rsidR="002C2D86" w:rsidRPr="0022596D">
        <w:rPr>
          <w:rFonts w:ascii="Times New Roman" w:hAnsi="Times New Roman" w:cs="Times New Roman"/>
          <w:bCs/>
          <w:sz w:val="24"/>
          <w:szCs w:val="24"/>
          <w:lang w:val="en-GB"/>
        </w:rPr>
        <w:t>, 2012</w:t>
      </w:r>
      <w:r w:rsidR="00C732DC" w:rsidRPr="0022596D">
        <w:rPr>
          <w:rFonts w:ascii="Times New Roman" w:hAnsi="Times New Roman" w:cs="Times New Roman"/>
          <w:bCs/>
          <w:sz w:val="24"/>
          <w:szCs w:val="24"/>
          <w:lang w:val="en-GB"/>
        </w:rPr>
        <w:t xml:space="preserve">; </w:t>
      </w:r>
      <w:r w:rsidR="00BC5418" w:rsidRPr="0022596D">
        <w:rPr>
          <w:rFonts w:ascii="Times New Roman" w:hAnsi="Times New Roman" w:cs="Times New Roman"/>
          <w:bCs/>
          <w:sz w:val="24"/>
          <w:szCs w:val="24"/>
          <w:lang w:val="en-GB"/>
        </w:rPr>
        <w:t>Tesfaye, 2021</w:t>
      </w:r>
      <w:r w:rsidRPr="0022596D">
        <w:rPr>
          <w:rFonts w:ascii="Times New Roman" w:hAnsi="Times New Roman" w:cs="Times New Roman"/>
          <w:bCs/>
          <w:sz w:val="24"/>
          <w:szCs w:val="24"/>
          <w:lang w:val="en-GB"/>
        </w:rPr>
        <w:t>).</w:t>
      </w:r>
      <w:r w:rsidR="006D035F" w:rsidRPr="0022596D">
        <w:rPr>
          <w:rFonts w:ascii="Times New Roman" w:hAnsi="Times New Roman" w:cs="Times New Roman"/>
          <w:bCs/>
          <w:sz w:val="24"/>
          <w:szCs w:val="24"/>
          <w:lang w:val="en-GB"/>
        </w:rPr>
        <w:t xml:space="preserve"> These attributes own them the name multi</w:t>
      </w:r>
      <w:r w:rsidR="009F7A32" w:rsidRPr="0022596D">
        <w:rPr>
          <w:rFonts w:ascii="Times New Roman" w:hAnsi="Times New Roman" w:cs="Times New Roman"/>
          <w:bCs/>
          <w:sz w:val="24"/>
          <w:szCs w:val="24"/>
          <w:lang w:val="en-GB"/>
        </w:rPr>
        <w:t xml:space="preserve">-use vegetable and thus, their fame. </w:t>
      </w:r>
      <w:r w:rsidRPr="0022596D">
        <w:rPr>
          <w:rFonts w:ascii="Times New Roman" w:hAnsi="Times New Roman" w:cs="Times New Roman"/>
          <w:bCs/>
          <w:sz w:val="24"/>
          <w:szCs w:val="24"/>
          <w:lang w:val="en-GB"/>
        </w:rPr>
        <w:t xml:space="preserve"> Several studies have shown that both </w:t>
      </w:r>
      <w:r w:rsidR="00AB4D7A" w:rsidRPr="0022596D">
        <w:rPr>
          <w:rFonts w:ascii="Times New Roman" w:hAnsi="Times New Roman" w:cs="Times New Roman"/>
          <w:bCs/>
          <w:sz w:val="24"/>
          <w:szCs w:val="24"/>
          <w:lang w:val="en-GB"/>
        </w:rPr>
        <w:t xml:space="preserve">garlic and onion </w:t>
      </w:r>
      <w:r w:rsidRPr="0022596D">
        <w:rPr>
          <w:rFonts w:ascii="Times New Roman" w:hAnsi="Times New Roman" w:cs="Times New Roman"/>
          <w:bCs/>
          <w:sz w:val="24"/>
          <w:szCs w:val="24"/>
          <w:lang w:val="en-GB"/>
        </w:rPr>
        <w:t xml:space="preserve">possessed several agents with numerous pharmacological characteristics </w:t>
      </w:r>
      <w:r w:rsidR="00855469" w:rsidRPr="0022596D">
        <w:rPr>
          <w:rFonts w:ascii="Times New Roman" w:hAnsi="Times New Roman" w:cs="Times New Roman"/>
          <w:bCs/>
          <w:sz w:val="24"/>
          <w:szCs w:val="24"/>
          <w:lang w:val="en-GB"/>
        </w:rPr>
        <w:t>(</w:t>
      </w:r>
      <w:r w:rsidR="0055148E" w:rsidRPr="0022596D">
        <w:rPr>
          <w:rFonts w:ascii="Times New Roman" w:hAnsi="Times New Roman" w:cs="Times New Roman"/>
          <w:bCs/>
          <w:sz w:val="24"/>
          <w:szCs w:val="24"/>
          <w:lang w:val="en-GB"/>
        </w:rPr>
        <w:t xml:space="preserve">Ali </w:t>
      </w:r>
      <w:r w:rsidR="00682566" w:rsidRPr="0022596D">
        <w:rPr>
          <w:rFonts w:ascii="Times New Roman" w:hAnsi="Times New Roman" w:cs="Times New Roman"/>
          <w:bCs/>
          <w:i/>
          <w:iCs/>
          <w:sz w:val="24"/>
          <w:szCs w:val="24"/>
          <w:lang w:val="en-GB"/>
        </w:rPr>
        <w:t>et al</w:t>
      </w:r>
      <w:r w:rsidR="00A81648" w:rsidRPr="0022596D">
        <w:rPr>
          <w:rFonts w:ascii="Times New Roman" w:hAnsi="Times New Roman" w:cs="Times New Roman"/>
          <w:bCs/>
          <w:sz w:val="24"/>
          <w:szCs w:val="24"/>
          <w:lang w:val="en-GB"/>
        </w:rPr>
        <w:t>., 20</w:t>
      </w:r>
      <w:r w:rsidR="0055148E" w:rsidRPr="0022596D">
        <w:rPr>
          <w:rFonts w:ascii="Times New Roman" w:hAnsi="Times New Roman" w:cs="Times New Roman"/>
          <w:bCs/>
          <w:sz w:val="24"/>
          <w:szCs w:val="24"/>
          <w:lang w:val="en-GB"/>
        </w:rPr>
        <w:t>00</w:t>
      </w:r>
      <w:r w:rsidR="00BD3CF2" w:rsidRPr="0022596D">
        <w:rPr>
          <w:rFonts w:ascii="Times New Roman" w:hAnsi="Times New Roman" w:cs="Times New Roman"/>
          <w:bCs/>
          <w:sz w:val="24"/>
          <w:szCs w:val="24"/>
          <w:lang w:val="en-GB"/>
        </w:rPr>
        <w:t xml:space="preserve">; </w:t>
      </w:r>
      <w:proofErr w:type="spellStart"/>
      <w:r w:rsidR="00BD3CF2" w:rsidRPr="0022596D">
        <w:rPr>
          <w:rFonts w:ascii="Times New Roman" w:hAnsi="Times New Roman" w:cs="Times New Roman"/>
          <w:bCs/>
          <w:sz w:val="24"/>
          <w:szCs w:val="24"/>
          <w:lang w:val="en-GB"/>
        </w:rPr>
        <w:t>Kianian</w:t>
      </w:r>
      <w:proofErr w:type="spellEnd"/>
      <w:r w:rsidR="00BD3CF2"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BD3CF2" w:rsidRPr="0022596D">
        <w:rPr>
          <w:rFonts w:ascii="Times New Roman" w:hAnsi="Times New Roman" w:cs="Times New Roman"/>
          <w:bCs/>
          <w:sz w:val="24"/>
          <w:szCs w:val="24"/>
          <w:lang w:val="en-GB"/>
        </w:rPr>
        <w:t>., 2021</w:t>
      </w:r>
      <w:r w:rsidRPr="0022596D">
        <w:rPr>
          <w:rFonts w:ascii="Times New Roman" w:hAnsi="Times New Roman" w:cs="Times New Roman"/>
          <w:bCs/>
          <w:sz w:val="24"/>
          <w:szCs w:val="24"/>
          <w:lang w:val="en-GB"/>
        </w:rPr>
        <w:t>).</w:t>
      </w:r>
      <w:r w:rsidR="007F7C35" w:rsidRPr="0022596D">
        <w:rPr>
          <w:rFonts w:ascii="Times New Roman" w:hAnsi="Times New Roman" w:cs="Times New Roman"/>
          <w:bCs/>
          <w:sz w:val="24"/>
          <w:szCs w:val="24"/>
          <w:lang w:val="en-GB"/>
        </w:rPr>
        <w:t xml:space="preserve"> </w:t>
      </w:r>
      <w:r w:rsidR="004676F8" w:rsidRPr="0022596D">
        <w:rPr>
          <w:rFonts w:ascii="Times New Roman" w:hAnsi="Times New Roman" w:cs="Times New Roman"/>
          <w:bCs/>
          <w:sz w:val="24"/>
          <w:szCs w:val="24"/>
          <w:lang w:val="en-GB"/>
        </w:rPr>
        <w:t xml:space="preserve">Sabo and </w:t>
      </w:r>
      <w:proofErr w:type="spellStart"/>
      <w:r w:rsidR="004676F8" w:rsidRPr="0022596D">
        <w:rPr>
          <w:rFonts w:ascii="Times New Roman" w:hAnsi="Times New Roman" w:cs="Times New Roman"/>
          <w:bCs/>
          <w:sz w:val="24"/>
          <w:szCs w:val="24"/>
          <w:lang w:val="en-GB"/>
        </w:rPr>
        <w:t>Haliru</w:t>
      </w:r>
      <w:proofErr w:type="spellEnd"/>
      <w:r w:rsidR="004676F8" w:rsidRPr="0022596D">
        <w:rPr>
          <w:rFonts w:ascii="Times New Roman" w:hAnsi="Times New Roman" w:cs="Times New Roman"/>
          <w:bCs/>
          <w:sz w:val="24"/>
          <w:szCs w:val="24"/>
          <w:lang w:val="en-GB"/>
        </w:rPr>
        <w:t xml:space="preserve"> (2021) reported that raw </w:t>
      </w:r>
      <w:r w:rsidR="00471F92" w:rsidRPr="0022596D">
        <w:rPr>
          <w:rFonts w:ascii="Times New Roman" w:hAnsi="Times New Roman" w:cs="Times New Roman"/>
          <w:bCs/>
          <w:sz w:val="24"/>
          <w:szCs w:val="24"/>
          <w:lang w:val="en-GB"/>
        </w:rPr>
        <w:t>garlic</w:t>
      </w:r>
      <w:r w:rsidR="004676F8" w:rsidRPr="0022596D">
        <w:rPr>
          <w:rFonts w:ascii="Times New Roman" w:hAnsi="Times New Roman" w:cs="Times New Roman"/>
          <w:bCs/>
          <w:sz w:val="24"/>
          <w:szCs w:val="24"/>
          <w:lang w:val="en-GB"/>
        </w:rPr>
        <w:t xml:space="preserve"> has proximate composition as follows: moisture content 63.4 ± 1.05%, ash 4.26 ± 0.20%, crude protein 14.0 ± 1.75%, crude fat 3.8 ± 0.37%</w:t>
      </w:r>
      <w:r w:rsidR="002224E9" w:rsidRPr="0022596D">
        <w:rPr>
          <w:rFonts w:ascii="Times New Roman" w:hAnsi="Times New Roman" w:cs="Times New Roman"/>
          <w:bCs/>
          <w:sz w:val="24"/>
          <w:szCs w:val="24"/>
          <w:lang w:val="en-GB"/>
        </w:rPr>
        <w:t>,</w:t>
      </w:r>
      <w:r w:rsidR="004676F8" w:rsidRPr="0022596D">
        <w:rPr>
          <w:rFonts w:ascii="Times New Roman" w:hAnsi="Times New Roman" w:cs="Times New Roman"/>
          <w:bCs/>
          <w:sz w:val="24"/>
          <w:szCs w:val="24"/>
          <w:lang w:val="en-GB"/>
        </w:rPr>
        <w:t xml:space="preserve"> carbohydrate 32.3 ± 1.06%</w:t>
      </w:r>
      <w:r w:rsidR="002224E9" w:rsidRPr="0022596D">
        <w:rPr>
          <w:rFonts w:ascii="Times New Roman" w:hAnsi="Times New Roman" w:cs="Times New Roman"/>
          <w:bCs/>
          <w:sz w:val="24"/>
          <w:szCs w:val="24"/>
          <w:lang w:val="en-GB"/>
        </w:rPr>
        <w:t xml:space="preserve"> and</w:t>
      </w:r>
      <w:r w:rsidR="004676F8" w:rsidRPr="0022596D">
        <w:rPr>
          <w:rFonts w:ascii="Times New Roman" w:hAnsi="Times New Roman" w:cs="Times New Roman"/>
          <w:bCs/>
          <w:sz w:val="24"/>
          <w:szCs w:val="24"/>
          <w:lang w:val="en-GB"/>
        </w:rPr>
        <w:t xml:space="preserve"> </w:t>
      </w:r>
      <w:r w:rsidR="002224E9" w:rsidRPr="0022596D">
        <w:rPr>
          <w:rFonts w:ascii="Times New Roman" w:hAnsi="Times New Roman" w:cs="Times New Roman"/>
          <w:bCs/>
          <w:sz w:val="24"/>
          <w:szCs w:val="24"/>
          <w:lang w:val="en-GB"/>
        </w:rPr>
        <w:t xml:space="preserve">crude fibre 9.0 ± 0.50%. </w:t>
      </w:r>
      <w:r w:rsidR="005F3E2F" w:rsidRPr="0022596D">
        <w:rPr>
          <w:rFonts w:ascii="Times New Roman" w:hAnsi="Times New Roman" w:cs="Times New Roman"/>
          <w:bCs/>
          <w:sz w:val="24"/>
          <w:szCs w:val="24"/>
          <w:lang w:val="en-GB"/>
        </w:rPr>
        <w:t xml:space="preserve">Similarly, </w:t>
      </w:r>
      <w:r w:rsidR="006E55BD" w:rsidRPr="0022596D">
        <w:rPr>
          <w:rFonts w:ascii="Times New Roman" w:hAnsi="Times New Roman" w:cs="Times New Roman"/>
          <w:bCs/>
          <w:sz w:val="24"/>
          <w:szCs w:val="24"/>
          <w:lang w:val="en-GB"/>
        </w:rPr>
        <w:t xml:space="preserve">Sajid </w:t>
      </w:r>
      <w:r w:rsidR="00682566" w:rsidRPr="0022596D">
        <w:rPr>
          <w:rFonts w:ascii="Times New Roman" w:hAnsi="Times New Roman" w:cs="Times New Roman"/>
          <w:bCs/>
          <w:i/>
          <w:iCs/>
          <w:sz w:val="24"/>
          <w:szCs w:val="24"/>
          <w:lang w:val="en-GB"/>
        </w:rPr>
        <w:t>et al</w:t>
      </w:r>
      <w:r w:rsidR="006E55BD" w:rsidRPr="0022596D">
        <w:rPr>
          <w:rFonts w:ascii="Times New Roman" w:hAnsi="Times New Roman" w:cs="Times New Roman"/>
          <w:bCs/>
          <w:sz w:val="24"/>
          <w:szCs w:val="24"/>
          <w:lang w:val="en-GB"/>
        </w:rPr>
        <w:t xml:space="preserve">. (2014) reported a high moisture content of 64.58± 2.06% in garlic sample. </w:t>
      </w:r>
      <w:r w:rsidR="007403AD" w:rsidRPr="0022596D">
        <w:rPr>
          <w:rFonts w:ascii="Times New Roman" w:hAnsi="Times New Roman" w:cs="Times New Roman"/>
          <w:bCs/>
          <w:sz w:val="24"/>
          <w:szCs w:val="24"/>
          <w:lang w:val="en-GB"/>
        </w:rPr>
        <w:t>Ash content was 2.46±0.09%, while c</w:t>
      </w:r>
      <w:r w:rsidR="006E55BD" w:rsidRPr="0022596D">
        <w:rPr>
          <w:rFonts w:ascii="Times New Roman" w:hAnsi="Times New Roman" w:cs="Times New Roman"/>
          <w:bCs/>
          <w:sz w:val="24"/>
          <w:szCs w:val="24"/>
          <w:lang w:val="en-GB"/>
        </w:rPr>
        <w:t>rude protein</w:t>
      </w:r>
      <w:r w:rsidR="007403AD" w:rsidRPr="0022596D">
        <w:rPr>
          <w:rFonts w:ascii="Times New Roman" w:hAnsi="Times New Roman" w:cs="Times New Roman"/>
          <w:bCs/>
          <w:sz w:val="24"/>
          <w:szCs w:val="24"/>
          <w:lang w:val="en-GB"/>
        </w:rPr>
        <w:t xml:space="preserve">, crude fat and crude </w:t>
      </w:r>
      <w:r w:rsidR="00625428" w:rsidRPr="0022596D">
        <w:rPr>
          <w:rFonts w:ascii="Times New Roman" w:hAnsi="Times New Roman" w:cs="Times New Roman"/>
          <w:bCs/>
          <w:sz w:val="24"/>
          <w:szCs w:val="24"/>
          <w:lang w:val="en-GB"/>
        </w:rPr>
        <w:t>fibre</w:t>
      </w:r>
      <w:r w:rsidR="007403AD" w:rsidRPr="0022596D">
        <w:rPr>
          <w:rFonts w:ascii="Times New Roman" w:hAnsi="Times New Roman" w:cs="Times New Roman"/>
          <w:bCs/>
          <w:sz w:val="24"/>
          <w:szCs w:val="24"/>
          <w:lang w:val="en-GB"/>
        </w:rPr>
        <w:t xml:space="preserve"> were</w:t>
      </w:r>
      <w:r w:rsidR="006E55BD" w:rsidRPr="0022596D">
        <w:rPr>
          <w:rFonts w:ascii="Times New Roman" w:hAnsi="Times New Roman" w:cs="Times New Roman"/>
          <w:bCs/>
          <w:sz w:val="24"/>
          <w:szCs w:val="24"/>
          <w:lang w:val="en-GB"/>
        </w:rPr>
        <w:t xml:space="preserve"> 7.87±0.32%, 0.52±0.01%, 2.3±0.08%</w:t>
      </w:r>
      <w:r w:rsidR="007403AD" w:rsidRPr="0022596D">
        <w:rPr>
          <w:rFonts w:ascii="Times New Roman" w:hAnsi="Times New Roman" w:cs="Times New Roman"/>
          <w:bCs/>
          <w:sz w:val="24"/>
          <w:szCs w:val="24"/>
          <w:lang w:val="en-GB"/>
        </w:rPr>
        <w:t xml:space="preserve"> respectively.</w:t>
      </w:r>
      <w:r w:rsidR="006E55BD" w:rsidRPr="0022596D">
        <w:rPr>
          <w:rFonts w:ascii="Times New Roman" w:hAnsi="Times New Roman" w:cs="Times New Roman"/>
          <w:bCs/>
          <w:sz w:val="24"/>
          <w:szCs w:val="24"/>
          <w:lang w:val="en-GB"/>
        </w:rPr>
        <w:t xml:space="preserve"> </w:t>
      </w:r>
      <w:r w:rsidR="00EB1ADE" w:rsidRPr="0022596D">
        <w:rPr>
          <w:rFonts w:ascii="Times New Roman" w:hAnsi="Times New Roman" w:cs="Times New Roman"/>
          <w:bCs/>
          <w:sz w:val="24"/>
          <w:szCs w:val="24"/>
          <w:lang w:val="en-GB"/>
        </w:rPr>
        <w:t xml:space="preserve">Similarly, fresh onions possessed high moisture (82.99 </w:t>
      </w:r>
      <w:r w:rsidR="004D2297" w:rsidRPr="0022596D">
        <w:rPr>
          <w:rFonts w:ascii="Times New Roman" w:hAnsi="Times New Roman" w:cs="Times New Roman"/>
          <w:bCs/>
          <w:sz w:val="24"/>
          <w:szCs w:val="24"/>
          <w:lang w:val="en-GB"/>
        </w:rPr>
        <w:t>-</w:t>
      </w:r>
      <w:r w:rsidR="00EB1ADE" w:rsidRPr="0022596D">
        <w:rPr>
          <w:rFonts w:ascii="Times New Roman" w:hAnsi="Times New Roman" w:cs="Times New Roman"/>
          <w:bCs/>
          <w:sz w:val="24"/>
          <w:szCs w:val="24"/>
          <w:lang w:val="en-GB"/>
        </w:rPr>
        <w:t xml:space="preserve"> 82.77 %), and carbohydrate composition (14.15 - 14.77 %) (</w:t>
      </w:r>
      <w:r w:rsidR="0096231B" w:rsidRPr="0022596D">
        <w:rPr>
          <w:rFonts w:ascii="Times New Roman" w:hAnsi="Times New Roman" w:cs="Times New Roman"/>
          <w:bCs/>
          <w:sz w:val="24"/>
          <w:szCs w:val="24"/>
          <w:lang w:val="en-GB"/>
        </w:rPr>
        <w:t xml:space="preserve">Bhattacharjee </w:t>
      </w:r>
      <w:r w:rsidR="00682566" w:rsidRPr="0022596D">
        <w:rPr>
          <w:rFonts w:ascii="Times New Roman" w:hAnsi="Times New Roman" w:cs="Times New Roman"/>
          <w:bCs/>
          <w:i/>
          <w:iCs/>
          <w:sz w:val="24"/>
          <w:szCs w:val="24"/>
          <w:lang w:val="en-GB"/>
        </w:rPr>
        <w:t>et al</w:t>
      </w:r>
      <w:r w:rsidR="0096231B" w:rsidRPr="0022596D">
        <w:rPr>
          <w:rFonts w:ascii="Times New Roman" w:hAnsi="Times New Roman" w:cs="Times New Roman"/>
          <w:bCs/>
          <w:sz w:val="24"/>
          <w:szCs w:val="24"/>
          <w:lang w:val="en-GB"/>
        </w:rPr>
        <w:t xml:space="preserve">., </w:t>
      </w:r>
      <w:r w:rsidR="00EB1ADE" w:rsidRPr="0022596D">
        <w:rPr>
          <w:rFonts w:ascii="Times New Roman" w:hAnsi="Times New Roman" w:cs="Times New Roman"/>
          <w:bCs/>
          <w:sz w:val="24"/>
          <w:szCs w:val="24"/>
          <w:lang w:val="en-GB"/>
        </w:rPr>
        <w:t>201</w:t>
      </w:r>
      <w:r w:rsidR="0096231B" w:rsidRPr="0022596D">
        <w:rPr>
          <w:rFonts w:ascii="Times New Roman" w:hAnsi="Times New Roman" w:cs="Times New Roman"/>
          <w:bCs/>
          <w:sz w:val="24"/>
          <w:szCs w:val="24"/>
          <w:lang w:val="en-GB"/>
        </w:rPr>
        <w:t>3</w:t>
      </w:r>
      <w:r w:rsidR="00EB1ADE" w:rsidRPr="0022596D">
        <w:rPr>
          <w:rFonts w:ascii="Times New Roman" w:hAnsi="Times New Roman" w:cs="Times New Roman"/>
          <w:bCs/>
          <w:sz w:val="24"/>
          <w:szCs w:val="24"/>
          <w:lang w:val="en-GB"/>
        </w:rPr>
        <w:t>).</w:t>
      </w:r>
      <w:r w:rsidR="00FB3469" w:rsidRPr="0022596D">
        <w:rPr>
          <w:rFonts w:ascii="Times New Roman" w:hAnsi="Times New Roman" w:cs="Times New Roman"/>
          <w:bCs/>
          <w:sz w:val="24"/>
          <w:szCs w:val="24"/>
          <w:lang w:val="en-GB"/>
        </w:rPr>
        <w:t xml:space="preserve"> A moisture content of between 77.31±0.63 - 73.74±0.80% for fresh onion was reported by </w:t>
      </w:r>
      <w:proofErr w:type="spellStart"/>
      <w:r w:rsidR="00FB3469" w:rsidRPr="0022596D">
        <w:rPr>
          <w:rFonts w:ascii="Times New Roman" w:hAnsi="Times New Roman" w:cs="Times New Roman"/>
          <w:bCs/>
          <w:sz w:val="24"/>
          <w:szCs w:val="24"/>
          <w:lang w:val="en-GB"/>
        </w:rPr>
        <w:t>Dinkecha</w:t>
      </w:r>
      <w:proofErr w:type="spellEnd"/>
      <w:r w:rsidR="00FB3469" w:rsidRPr="0022596D">
        <w:rPr>
          <w:rFonts w:ascii="Times New Roman" w:hAnsi="Times New Roman" w:cs="Times New Roman"/>
          <w:bCs/>
          <w:sz w:val="24"/>
          <w:szCs w:val="24"/>
          <w:lang w:val="en-GB"/>
        </w:rPr>
        <w:t xml:space="preserve"> and </w:t>
      </w:r>
      <w:proofErr w:type="spellStart"/>
      <w:r w:rsidR="00FB3469" w:rsidRPr="0022596D">
        <w:rPr>
          <w:rFonts w:ascii="Times New Roman" w:hAnsi="Times New Roman" w:cs="Times New Roman"/>
          <w:bCs/>
          <w:sz w:val="24"/>
          <w:szCs w:val="24"/>
          <w:lang w:val="en-GB"/>
        </w:rPr>
        <w:t>Muniye</w:t>
      </w:r>
      <w:proofErr w:type="spellEnd"/>
      <w:r w:rsidR="00FB3469" w:rsidRPr="0022596D">
        <w:rPr>
          <w:rFonts w:ascii="Times New Roman" w:hAnsi="Times New Roman" w:cs="Times New Roman"/>
          <w:bCs/>
          <w:sz w:val="24"/>
          <w:szCs w:val="24"/>
          <w:lang w:val="en-GB"/>
        </w:rPr>
        <w:t xml:space="preserve"> (</w:t>
      </w:r>
      <w:r w:rsidR="002A360A" w:rsidRPr="0022596D">
        <w:rPr>
          <w:rFonts w:ascii="Times New Roman" w:hAnsi="Times New Roman" w:cs="Times New Roman"/>
          <w:bCs/>
          <w:sz w:val="24"/>
          <w:szCs w:val="24"/>
          <w:lang w:val="en-GB"/>
        </w:rPr>
        <w:t>2017</w:t>
      </w:r>
      <w:r w:rsidR="00FB3469" w:rsidRPr="0022596D">
        <w:rPr>
          <w:rFonts w:ascii="Times New Roman" w:hAnsi="Times New Roman" w:cs="Times New Roman"/>
          <w:bCs/>
          <w:sz w:val="24"/>
          <w:szCs w:val="24"/>
          <w:lang w:val="en-GB"/>
        </w:rPr>
        <w:t>)</w:t>
      </w:r>
      <w:r w:rsidR="002A360A" w:rsidRPr="0022596D">
        <w:rPr>
          <w:rFonts w:ascii="Times New Roman" w:hAnsi="Times New Roman" w:cs="Times New Roman"/>
          <w:bCs/>
          <w:sz w:val="24"/>
          <w:szCs w:val="24"/>
          <w:lang w:val="en-GB"/>
        </w:rPr>
        <w:t xml:space="preserve">. </w:t>
      </w:r>
      <w:r w:rsidR="00032277" w:rsidRPr="0022596D">
        <w:rPr>
          <w:rFonts w:ascii="Times New Roman" w:hAnsi="Times New Roman" w:cs="Times New Roman"/>
          <w:bCs/>
          <w:sz w:val="24"/>
          <w:szCs w:val="24"/>
          <w:lang w:val="en-GB"/>
        </w:rPr>
        <w:t xml:space="preserve">The findings of the present study (for both fresh and preserved samples) align with the aforementioned reports, where high moisture content was observed in </w:t>
      </w:r>
      <w:r w:rsidR="00DC75D5" w:rsidRPr="0022596D">
        <w:rPr>
          <w:rFonts w:ascii="Times New Roman" w:hAnsi="Times New Roman" w:cs="Times New Roman"/>
          <w:bCs/>
          <w:sz w:val="24"/>
          <w:szCs w:val="24"/>
          <w:lang w:val="en-GB"/>
        </w:rPr>
        <w:t xml:space="preserve">the </w:t>
      </w:r>
      <w:r w:rsidR="00032277" w:rsidRPr="0022596D">
        <w:rPr>
          <w:rFonts w:ascii="Times New Roman" w:hAnsi="Times New Roman" w:cs="Times New Roman"/>
          <w:bCs/>
          <w:sz w:val="24"/>
          <w:szCs w:val="24"/>
          <w:lang w:val="en-GB"/>
        </w:rPr>
        <w:t>samples.</w:t>
      </w:r>
      <w:r w:rsidR="00DC75D5" w:rsidRPr="0022596D">
        <w:rPr>
          <w:rFonts w:ascii="Times New Roman" w:hAnsi="Times New Roman" w:cs="Times New Roman"/>
          <w:bCs/>
          <w:sz w:val="24"/>
          <w:szCs w:val="24"/>
          <w:lang w:val="en-GB"/>
        </w:rPr>
        <w:t xml:space="preserve"> </w:t>
      </w:r>
      <w:r w:rsidR="00196672" w:rsidRPr="0022596D">
        <w:rPr>
          <w:rFonts w:ascii="Times New Roman" w:hAnsi="Times New Roman" w:cs="Times New Roman"/>
          <w:bCs/>
          <w:sz w:val="24"/>
          <w:szCs w:val="24"/>
          <w:lang w:val="en-GB"/>
        </w:rPr>
        <w:t>On the contrary, l</w:t>
      </w:r>
      <w:r w:rsidR="009939A7" w:rsidRPr="0022596D">
        <w:rPr>
          <w:rFonts w:ascii="Times New Roman" w:hAnsi="Times New Roman" w:cs="Times New Roman"/>
          <w:bCs/>
          <w:sz w:val="24"/>
          <w:szCs w:val="24"/>
          <w:lang w:val="en-GB"/>
        </w:rPr>
        <w:t>ow</w:t>
      </w:r>
      <w:r w:rsidR="00196672" w:rsidRPr="0022596D">
        <w:rPr>
          <w:rFonts w:ascii="Times New Roman" w:hAnsi="Times New Roman" w:cs="Times New Roman"/>
          <w:bCs/>
          <w:sz w:val="24"/>
          <w:szCs w:val="24"/>
          <w:lang w:val="en-GB"/>
        </w:rPr>
        <w:t xml:space="preserve"> moisture content</w:t>
      </w:r>
      <w:r w:rsidR="009939A7" w:rsidRPr="0022596D">
        <w:rPr>
          <w:rFonts w:ascii="Times New Roman" w:hAnsi="Times New Roman" w:cs="Times New Roman"/>
          <w:bCs/>
          <w:sz w:val="24"/>
          <w:szCs w:val="24"/>
          <w:lang w:val="en-GB"/>
        </w:rPr>
        <w:t xml:space="preserve"> of </w:t>
      </w:r>
      <w:r w:rsidR="00EB53FA" w:rsidRPr="0022596D">
        <w:rPr>
          <w:rFonts w:ascii="Times New Roman" w:hAnsi="Times New Roman" w:cs="Times New Roman"/>
          <w:bCs/>
          <w:sz w:val="24"/>
          <w:szCs w:val="24"/>
          <w:lang w:val="en-GB"/>
        </w:rPr>
        <w:t>4.55% and 5.52% respectively were</w:t>
      </w:r>
      <w:r w:rsidR="00196672" w:rsidRPr="0022596D">
        <w:rPr>
          <w:rFonts w:ascii="Times New Roman" w:hAnsi="Times New Roman" w:cs="Times New Roman"/>
          <w:bCs/>
          <w:sz w:val="24"/>
          <w:szCs w:val="24"/>
          <w:lang w:val="en-GB"/>
        </w:rPr>
        <w:t xml:space="preserve"> reported by Yusuf </w:t>
      </w:r>
      <w:r w:rsidR="00682566" w:rsidRPr="0022596D">
        <w:rPr>
          <w:rFonts w:ascii="Times New Roman" w:hAnsi="Times New Roman" w:cs="Times New Roman"/>
          <w:bCs/>
          <w:i/>
          <w:iCs/>
          <w:sz w:val="24"/>
          <w:szCs w:val="24"/>
          <w:lang w:val="en-GB"/>
        </w:rPr>
        <w:t>et al</w:t>
      </w:r>
      <w:r w:rsidR="00196672" w:rsidRPr="0022596D">
        <w:rPr>
          <w:rFonts w:ascii="Times New Roman" w:hAnsi="Times New Roman" w:cs="Times New Roman"/>
          <w:bCs/>
          <w:sz w:val="24"/>
          <w:szCs w:val="24"/>
          <w:lang w:val="en-GB"/>
        </w:rPr>
        <w:t>.</w:t>
      </w:r>
      <w:r w:rsidR="00D93CC9" w:rsidRPr="0022596D">
        <w:rPr>
          <w:rFonts w:ascii="Times New Roman" w:hAnsi="Times New Roman" w:cs="Times New Roman"/>
          <w:bCs/>
          <w:sz w:val="24"/>
          <w:szCs w:val="24"/>
          <w:lang w:val="en-GB"/>
        </w:rPr>
        <w:t xml:space="preserve"> (2018)</w:t>
      </w:r>
      <w:r w:rsidR="009939A7" w:rsidRPr="0022596D">
        <w:rPr>
          <w:rFonts w:ascii="Times New Roman" w:hAnsi="Times New Roman" w:cs="Times New Roman"/>
          <w:bCs/>
          <w:sz w:val="24"/>
          <w:szCs w:val="24"/>
          <w:lang w:val="en-GB"/>
        </w:rPr>
        <w:t>,</w:t>
      </w:r>
      <w:r w:rsidR="00D93CC9" w:rsidRPr="0022596D">
        <w:rPr>
          <w:rFonts w:ascii="Times New Roman" w:hAnsi="Times New Roman" w:cs="Times New Roman"/>
          <w:bCs/>
          <w:sz w:val="24"/>
          <w:szCs w:val="24"/>
          <w:lang w:val="en-GB"/>
        </w:rPr>
        <w:t xml:space="preserve"> and </w:t>
      </w:r>
      <w:r w:rsidR="009939A7" w:rsidRPr="0022596D">
        <w:rPr>
          <w:rFonts w:ascii="Times New Roman" w:hAnsi="Times New Roman" w:cs="Times New Roman"/>
          <w:bCs/>
          <w:sz w:val="24"/>
          <w:szCs w:val="24"/>
          <w:lang w:val="en-GB"/>
        </w:rPr>
        <w:t>Ali and Ibrahim (2019)</w:t>
      </w:r>
      <w:r w:rsidR="00304224" w:rsidRPr="0022596D">
        <w:rPr>
          <w:rFonts w:ascii="Times New Roman" w:hAnsi="Times New Roman" w:cs="Times New Roman"/>
          <w:bCs/>
          <w:sz w:val="24"/>
          <w:szCs w:val="24"/>
          <w:lang w:val="en-GB"/>
        </w:rPr>
        <w:t xml:space="preserve"> for processed garlic</w:t>
      </w:r>
      <w:r w:rsidR="009939A7" w:rsidRPr="0022596D">
        <w:rPr>
          <w:rFonts w:ascii="Times New Roman" w:hAnsi="Times New Roman" w:cs="Times New Roman"/>
          <w:bCs/>
          <w:sz w:val="24"/>
          <w:szCs w:val="24"/>
          <w:lang w:val="en-GB"/>
        </w:rPr>
        <w:t>.</w:t>
      </w:r>
      <w:r w:rsidR="00304224" w:rsidRPr="0022596D">
        <w:rPr>
          <w:rFonts w:ascii="Times New Roman" w:hAnsi="Times New Roman" w:cs="Times New Roman"/>
          <w:bCs/>
          <w:sz w:val="24"/>
          <w:szCs w:val="24"/>
          <w:lang w:val="en-GB"/>
        </w:rPr>
        <w:t xml:space="preserve"> Higher carbohydrate (73.22%) and c</w:t>
      </w:r>
      <w:r w:rsidR="00196672" w:rsidRPr="0022596D">
        <w:rPr>
          <w:rFonts w:ascii="Times New Roman" w:hAnsi="Times New Roman" w:cs="Times New Roman"/>
          <w:bCs/>
          <w:sz w:val="24"/>
          <w:szCs w:val="24"/>
          <w:lang w:val="en-GB"/>
        </w:rPr>
        <w:t xml:space="preserve">rude protein </w:t>
      </w:r>
      <w:r w:rsidR="00304224" w:rsidRPr="0022596D">
        <w:rPr>
          <w:rFonts w:ascii="Times New Roman" w:hAnsi="Times New Roman" w:cs="Times New Roman"/>
          <w:bCs/>
          <w:sz w:val="24"/>
          <w:szCs w:val="24"/>
          <w:lang w:val="en-GB"/>
        </w:rPr>
        <w:t>(</w:t>
      </w:r>
      <w:r w:rsidR="00196672" w:rsidRPr="0022596D">
        <w:rPr>
          <w:rFonts w:ascii="Times New Roman" w:hAnsi="Times New Roman" w:cs="Times New Roman"/>
          <w:bCs/>
          <w:sz w:val="24"/>
          <w:szCs w:val="24"/>
          <w:lang w:val="en-GB"/>
        </w:rPr>
        <w:t>15.33</w:t>
      </w:r>
      <w:r w:rsidR="00304224" w:rsidRPr="0022596D">
        <w:rPr>
          <w:rFonts w:ascii="Times New Roman" w:hAnsi="Times New Roman" w:cs="Times New Roman"/>
          <w:bCs/>
          <w:sz w:val="24"/>
          <w:szCs w:val="24"/>
          <w:lang w:val="en-GB"/>
        </w:rPr>
        <w:t>%)</w:t>
      </w:r>
      <w:r w:rsidR="008A43C5" w:rsidRPr="0022596D">
        <w:rPr>
          <w:rFonts w:ascii="Times New Roman" w:hAnsi="Times New Roman" w:cs="Times New Roman"/>
          <w:bCs/>
          <w:sz w:val="24"/>
          <w:szCs w:val="24"/>
          <w:lang w:val="en-GB"/>
        </w:rPr>
        <w:t>, but lesser</w:t>
      </w:r>
      <w:r w:rsidR="00196672" w:rsidRPr="0022596D">
        <w:rPr>
          <w:rFonts w:ascii="Times New Roman" w:hAnsi="Times New Roman" w:cs="Times New Roman"/>
          <w:bCs/>
          <w:sz w:val="24"/>
          <w:szCs w:val="24"/>
          <w:lang w:val="en-GB"/>
        </w:rPr>
        <w:t xml:space="preserve"> </w:t>
      </w:r>
      <w:r w:rsidR="008A43C5" w:rsidRPr="0022596D">
        <w:rPr>
          <w:rFonts w:ascii="Times New Roman" w:hAnsi="Times New Roman" w:cs="Times New Roman"/>
          <w:bCs/>
          <w:sz w:val="24"/>
          <w:szCs w:val="24"/>
          <w:lang w:val="en-GB"/>
        </w:rPr>
        <w:t>c</w:t>
      </w:r>
      <w:r w:rsidR="00196672" w:rsidRPr="0022596D">
        <w:rPr>
          <w:rFonts w:ascii="Times New Roman" w:hAnsi="Times New Roman" w:cs="Times New Roman"/>
          <w:bCs/>
          <w:sz w:val="24"/>
          <w:szCs w:val="24"/>
          <w:lang w:val="en-GB"/>
        </w:rPr>
        <w:t xml:space="preserve">rude fat </w:t>
      </w:r>
      <w:r w:rsidR="008A43C5" w:rsidRPr="0022596D">
        <w:rPr>
          <w:rFonts w:ascii="Times New Roman" w:hAnsi="Times New Roman" w:cs="Times New Roman"/>
          <w:bCs/>
          <w:sz w:val="24"/>
          <w:szCs w:val="24"/>
          <w:lang w:val="en-GB"/>
        </w:rPr>
        <w:t>(</w:t>
      </w:r>
      <w:r w:rsidR="00196672" w:rsidRPr="0022596D">
        <w:rPr>
          <w:rFonts w:ascii="Times New Roman" w:hAnsi="Times New Roman" w:cs="Times New Roman"/>
          <w:bCs/>
          <w:sz w:val="24"/>
          <w:szCs w:val="24"/>
          <w:lang w:val="en-GB"/>
        </w:rPr>
        <w:t>0.72</w:t>
      </w:r>
      <w:r w:rsidR="008A43C5" w:rsidRPr="0022596D">
        <w:rPr>
          <w:rFonts w:ascii="Times New Roman" w:hAnsi="Times New Roman" w:cs="Times New Roman"/>
          <w:bCs/>
          <w:sz w:val="24"/>
          <w:szCs w:val="24"/>
          <w:lang w:val="en-GB"/>
        </w:rPr>
        <w:t>%),</w:t>
      </w:r>
      <w:r w:rsidR="00196672" w:rsidRPr="0022596D">
        <w:rPr>
          <w:rFonts w:ascii="Times New Roman" w:hAnsi="Times New Roman" w:cs="Times New Roman"/>
          <w:bCs/>
          <w:sz w:val="24"/>
          <w:szCs w:val="24"/>
          <w:lang w:val="en-GB"/>
        </w:rPr>
        <w:t xml:space="preserve"> </w:t>
      </w:r>
      <w:r w:rsidR="008A43C5" w:rsidRPr="0022596D">
        <w:rPr>
          <w:rFonts w:ascii="Times New Roman" w:hAnsi="Times New Roman" w:cs="Times New Roman"/>
          <w:bCs/>
          <w:sz w:val="24"/>
          <w:szCs w:val="24"/>
          <w:lang w:val="en-GB"/>
        </w:rPr>
        <w:t>c</w:t>
      </w:r>
      <w:r w:rsidR="00196672" w:rsidRPr="0022596D">
        <w:rPr>
          <w:rFonts w:ascii="Times New Roman" w:hAnsi="Times New Roman" w:cs="Times New Roman"/>
          <w:bCs/>
          <w:sz w:val="24"/>
          <w:szCs w:val="24"/>
          <w:lang w:val="en-GB"/>
        </w:rPr>
        <w:t xml:space="preserve">rude fibre </w:t>
      </w:r>
      <w:r w:rsidR="008A43C5" w:rsidRPr="0022596D">
        <w:rPr>
          <w:rFonts w:ascii="Times New Roman" w:hAnsi="Times New Roman" w:cs="Times New Roman"/>
          <w:bCs/>
          <w:sz w:val="24"/>
          <w:szCs w:val="24"/>
          <w:lang w:val="en-GB"/>
        </w:rPr>
        <w:t>(</w:t>
      </w:r>
      <w:r w:rsidR="00196672" w:rsidRPr="0022596D">
        <w:rPr>
          <w:rFonts w:ascii="Times New Roman" w:hAnsi="Times New Roman" w:cs="Times New Roman"/>
          <w:bCs/>
          <w:sz w:val="24"/>
          <w:szCs w:val="24"/>
          <w:lang w:val="en-GB"/>
        </w:rPr>
        <w:t>2.10</w:t>
      </w:r>
      <w:r w:rsidR="008A43C5" w:rsidRPr="0022596D">
        <w:rPr>
          <w:rFonts w:ascii="Times New Roman" w:hAnsi="Times New Roman" w:cs="Times New Roman"/>
          <w:bCs/>
          <w:sz w:val="24"/>
          <w:szCs w:val="24"/>
          <w:lang w:val="en-GB"/>
        </w:rPr>
        <w:t>%) and a</w:t>
      </w:r>
      <w:r w:rsidR="00196672" w:rsidRPr="0022596D">
        <w:rPr>
          <w:rFonts w:ascii="Times New Roman" w:hAnsi="Times New Roman" w:cs="Times New Roman"/>
          <w:bCs/>
          <w:sz w:val="24"/>
          <w:szCs w:val="24"/>
          <w:lang w:val="en-GB"/>
        </w:rPr>
        <w:t xml:space="preserve">sh </w:t>
      </w:r>
      <w:r w:rsidR="008A43C5" w:rsidRPr="0022596D">
        <w:rPr>
          <w:rFonts w:ascii="Times New Roman" w:hAnsi="Times New Roman" w:cs="Times New Roman"/>
          <w:bCs/>
          <w:sz w:val="24"/>
          <w:szCs w:val="24"/>
          <w:lang w:val="en-GB"/>
        </w:rPr>
        <w:t>(</w:t>
      </w:r>
      <w:r w:rsidR="00196672" w:rsidRPr="0022596D">
        <w:rPr>
          <w:rFonts w:ascii="Times New Roman" w:hAnsi="Times New Roman" w:cs="Times New Roman"/>
          <w:bCs/>
          <w:sz w:val="24"/>
          <w:szCs w:val="24"/>
          <w:lang w:val="en-GB"/>
        </w:rPr>
        <w:t>4.08</w:t>
      </w:r>
      <w:r w:rsidR="008A43C5" w:rsidRPr="0022596D">
        <w:rPr>
          <w:rFonts w:ascii="Times New Roman" w:hAnsi="Times New Roman" w:cs="Times New Roman"/>
          <w:bCs/>
          <w:sz w:val="24"/>
          <w:szCs w:val="24"/>
          <w:lang w:val="en-GB"/>
        </w:rPr>
        <w:t xml:space="preserve">%) were reported for same sample by Yusuf </w:t>
      </w:r>
      <w:r w:rsidR="00682566" w:rsidRPr="0022596D">
        <w:rPr>
          <w:rFonts w:ascii="Times New Roman" w:hAnsi="Times New Roman" w:cs="Times New Roman"/>
          <w:bCs/>
          <w:i/>
          <w:iCs/>
          <w:sz w:val="24"/>
          <w:szCs w:val="24"/>
          <w:lang w:val="en-GB"/>
        </w:rPr>
        <w:t>et al</w:t>
      </w:r>
      <w:r w:rsidR="008A43C5" w:rsidRPr="0022596D">
        <w:rPr>
          <w:rFonts w:ascii="Times New Roman" w:hAnsi="Times New Roman" w:cs="Times New Roman"/>
          <w:bCs/>
          <w:sz w:val="24"/>
          <w:szCs w:val="24"/>
          <w:lang w:val="en-GB"/>
        </w:rPr>
        <w:t xml:space="preserve">. (2018). Similar trend was reported for the sample </w:t>
      </w:r>
      <w:r w:rsidR="000F06FF" w:rsidRPr="0022596D">
        <w:rPr>
          <w:rFonts w:ascii="Times New Roman" w:hAnsi="Times New Roman" w:cs="Times New Roman"/>
          <w:bCs/>
          <w:sz w:val="24"/>
          <w:szCs w:val="24"/>
          <w:lang w:val="en-GB"/>
        </w:rPr>
        <w:lastRenderedPageBreak/>
        <w:t>analysed</w:t>
      </w:r>
      <w:r w:rsidR="008A43C5" w:rsidRPr="0022596D">
        <w:rPr>
          <w:rFonts w:ascii="Times New Roman" w:hAnsi="Times New Roman" w:cs="Times New Roman"/>
          <w:bCs/>
          <w:sz w:val="24"/>
          <w:szCs w:val="24"/>
          <w:lang w:val="en-GB"/>
        </w:rPr>
        <w:t xml:space="preserve"> by Ali and Ibrahim (2019); </w:t>
      </w:r>
      <w:r w:rsidR="00087AA9" w:rsidRPr="0022596D">
        <w:rPr>
          <w:rFonts w:ascii="Times New Roman" w:hAnsi="Times New Roman" w:cs="Times New Roman"/>
          <w:bCs/>
          <w:sz w:val="24"/>
          <w:szCs w:val="24"/>
          <w:lang w:val="en-GB"/>
        </w:rPr>
        <w:t xml:space="preserve">crude </w:t>
      </w:r>
      <w:r w:rsidR="008A43C5" w:rsidRPr="0022596D">
        <w:rPr>
          <w:rFonts w:ascii="Times New Roman" w:hAnsi="Times New Roman" w:cs="Times New Roman"/>
          <w:bCs/>
          <w:sz w:val="24"/>
          <w:szCs w:val="24"/>
          <w:lang w:val="en-GB"/>
        </w:rPr>
        <w:t xml:space="preserve">protein </w:t>
      </w:r>
      <w:r w:rsidR="00087AA9" w:rsidRPr="0022596D">
        <w:rPr>
          <w:rFonts w:ascii="Times New Roman" w:hAnsi="Times New Roman" w:cs="Times New Roman"/>
          <w:bCs/>
          <w:sz w:val="24"/>
          <w:szCs w:val="24"/>
          <w:lang w:val="en-GB"/>
        </w:rPr>
        <w:t>(</w:t>
      </w:r>
      <w:r w:rsidR="008A43C5" w:rsidRPr="0022596D">
        <w:rPr>
          <w:rFonts w:ascii="Times New Roman" w:hAnsi="Times New Roman" w:cs="Times New Roman"/>
          <w:bCs/>
          <w:sz w:val="24"/>
          <w:szCs w:val="24"/>
          <w:lang w:val="en-GB"/>
        </w:rPr>
        <w:t xml:space="preserve">16.23%), </w:t>
      </w:r>
      <w:r w:rsidR="00087AA9" w:rsidRPr="0022596D">
        <w:rPr>
          <w:rFonts w:ascii="Times New Roman" w:hAnsi="Times New Roman" w:cs="Times New Roman"/>
          <w:bCs/>
          <w:sz w:val="24"/>
          <w:szCs w:val="24"/>
          <w:lang w:val="en-GB"/>
        </w:rPr>
        <w:t xml:space="preserve">crude </w:t>
      </w:r>
      <w:r w:rsidR="008A43C5" w:rsidRPr="0022596D">
        <w:rPr>
          <w:rFonts w:ascii="Times New Roman" w:hAnsi="Times New Roman" w:cs="Times New Roman"/>
          <w:bCs/>
          <w:sz w:val="24"/>
          <w:szCs w:val="24"/>
          <w:lang w:val="en-GB"/>
        </w:rPr>
        <w:t xml:space="preserve">fats </w:t>
      </w:r>
      <w:r w:rsidR="00087AA9" w:rsidRPr="0022596D">
        <w:rPr>
          <w:rFonts w:ascii="Times New Roman" w:hAnsi="Times New Roman" w:cs="Times New Roman"/>
          <w:bCs/>
          <w:sz w:val="24"/>
          <w:szCs w:val="24"/>
          <w:lang w:val="en-GB"/>
        </w:rPr>
        <w:t>(</w:t>
      </w:r>
      <w:r w:rsidR="008A43C5" w:rsidRPr="0022596D">
        <w:rPr>
          <w:rFonts w:ascii="Times New Roman" w:hAnsi="Times New Roman" w:cs="Times New Roman"/>
          <w:bCs/>
          <w:sz w:val="24"/>
          <w:szCs w:val="24"/>
          <w:lang w:val="en-GB"/>
        </w:rPr>
        <w:t xml:space="preserve">2.44%), crude fibre </w:t>
      </w:r>
      <w:r w:rsidR="00087AA9" w:rsidRPr="0022596D">
        <w:rPr>
          <w:rFonts w:ascii="Times New Roman" w:hAnsi="Times New Roman" w:cs="Times New Roman"/>
          <w:bCs/>
          <w:sz w:val="24"/>
          <w:szCs w:val="24"/>
          <w:lang w:val="en-GB"/>
        </w:rPr>
        <w:t>(</w:t>
      </w:r>
      <w:r w:rsidR="008A43C5" w:rsidRPr="0022596D">
        <w:rPr>
          <w:rFonts w:ascii="Times New Roman" w:hAnsi="Times New Roman" w:cs="Times New Roman"/>
          <w:bCs/>
          <w:sz w:val="24"/>
          <w:szCs w:val="24"/>
          <w:lang w:val="en-GB"/>
        </w:rPr>
        <w:t xml:space="preserve">3.96%), </w:t>
      </w:r>
      <w:r w:rsidR="00087AA9" w:rsidRPr="0022596D">
        <w:rPr>
          <w:rFonts w:ascii="Times New Roman" w:hAnsi="Times New Roman" w:cs="Times New Roman"/>
          <w:bCs/>
          <w:sz w:val="24"/>
          <w:szCs w:val="24"/>
          <w:lang w:val="en-GB"/>
        </w:rPr>
        <w:t xml:space="preserve">and </w:t>
      </w:r>
      <w:r w:rsidR="008A43C5" w:rsidRPr="0022596D">
        <w:rPr>
          <w:rFonts w:ascii="Times New Roman" w:hAnsi="Times New Roman" w:cs="Times New Roman"/>
          <w:bCs/>
          <w:sz w:val="24"/>
          <w:szCs w:val="24"/>
          <w:lang w:val="en-GB"/>
        </w:rPr>
        <w:t xml:space="preserve">ash content </w:t>
      </w:r>
      <w:r w:rsidR="00087AA9" w:rsidRPr="0022596D">
        <w:rPr>
          <w:rFonts w:ascii="Times New Roman" w:hAnsi="Times New Roman" w:cs="Times New Roman"/>
          <w:bCs/>
          <w:sz w:val="24"/>
          <w:szCs w:val="24"/>
          <w:lang w:val="en-GB"/>
        </w:rPr>
        <w:t>(</w:t>
      </w:r>
      <w:r w:rsidR="008A43C5" w:rsidRPr="0022596D">
        <w:rPr>
          <w:rFonts w:ascii="Times New Roman" w:hAnsi="Times New Roman" w:cs="Times New Roman"/>
          <w:bCs/>
          <w:sz w:val="24"/>
          <w:szCs w:val="24"/>
          <w:lang w:val="en-GB"/>
        </w:rPr>
        <w:t>5.8</w:t>
      </w:r>
      <w:r w:rsidR="00087AA9" w:rsidRPr="0022596D">
        <w:rPr>
          <w:rFonts w:ascii="Times New Roman" w:hAnsi="Times New Roman" w:cs="Times New Roman"/>
          <w:bCs/>
          <w:sz w:val="24"/>
          <w:szCs w:val="24"/>
          <w:lang w:val="en-GB"/>
        </w:rPr>
        <w:t>5%).</w:t>
      </w:r>
      <w:r w:rsidR="00C73073" w:rsidRPr="0022596D">
        <w:rPr>
          <w:rFonts w:ascii="Times New Roman" w:hAnsi="Times New Roman" w:cs="Times New Roman"/>
          <w:bCs/>
          <w:sz w:val="24"/>
          <w:szCs w:val="24"/>
          <w:lang w:val="en-GB"/>
        </w:rPr>
        <w:t xml:space="preserve"> </w:t>
      </w:r>
      <w:r w:rsidR="00E757B9" w:rsidRPr="0022596D">
        <w:rPr>
          <w:rFonts w:ascii="Times New Roman" w:hAnsi="Times New Roman" w:cs="Times New Roman"/>
          <w:bCs/>
          <w:sz w:val="24"/>
          <w:szCs w:val="24"/>
          <w:lang w:val="en-GB"/>
        </w:rPr>
        <w:t>The high carbohydrate and low moisture contents of processed garlic</w:t>
      </w:r>
      <w:r w:rsidR="00032277" w:rsidRPr="0022596D">
        <w:rPr>
          <w:rFonts w:ascii="Times New Roman" w:hAnsi="Times New Roman" w:cs="Times New Roman"/>
          <w:bCs/>
          <w:sz w:val="24"/>
          <w:szCs w:val="24"/>
          <w:lang w:val="en-GB"/>
        </w:rPr>
        <w:t xml:space="preserve"> and onion</w:t>
      </w:r>
      <w:r w:rsidR="00E757B9" w:rsidRPr="0022596D">
        <w:rPr>
          <w:rFonts w:ascii="Times New Roman" w:hAnsi="Times New Roman" w:cs="Times New Roman"/>
          <w:bCs/>
          <w:sz w:val="24"/>
          <w:szCs w:val="24"/>
          <w:lang w:val="en-GB"/>
        </w:rPr>
        <w:t xml:space="preserve"> is due to dehydration and drying of such samples. </w:t>
      </w:r>
    </w:p>
    <w:p w14:paraId="4AFF1FF1" w14:textId="05CC44DF" w:rsidR="00631A66" w:rsidRPr="0022596D" w:rsidRDefault="00E71FD4" w:rsidP="00EA00DA">
      <w:pPr>
        <w:spacing w:after="0" w:line="360" w:lineRule="auto"/>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Varying levels </w:t>
      </w:r>
      <w:r w:rsidR="00DE4395" w:rsidRPr="0022596D">
        <w:rPr>
          <w:rFonts w:ascii="Times New Roman" w:hAnsi="Times New Roman" w:cs="Times New Roman"/>
          <w:bCs/>
          <w:sz w:val="24"/>
          <w:szCs w:val="24"/>
          <w:lang w:val="en-GB"/>
        </w:rPr>
        <w:t>of a</w:t>
      </w:r>
      <w:r w:rsidR="00EA00DA" w:rsidRPr="0022596D">
        <w:rPr>
          <w:rFonts w:ascii="Times New Roman" w:hAnsi="Times New Roman" w:cs="Times New Roman"/>
          <w:bCs/>
          <w:sz w:val="24"/>
          <w:szCs w:val="24"/>
          <w:lang w:val="en-GB"/>
        </w:rPr>
        <w:t>lkaloids, flavonoids, glycoside</w:t>
      </w:r>
      <w:r w:rsidR="00DE4395" w:rsidRPr="0022596D">
        <w:rPr>
          <w:rFonts w:ascii="Times New Roman" w:hAnsi="Times New Roman" w:cs="Times New Roman"/>
          <w:bCs/>
          <w:sz w:val="24"/>
          <w:szCs w:val="24"/>
          <w:lang w:val="en-GB"/>
        </w:rPr>
        <w:t>,</w:t>
      </w:r>
      <w:r w:rsidR="00EA00DA" w:rsidRPr="0022596D">
        <w:rPr>
          <w:rFonts w:ascii="Times New Roman" w:hAnsi="Times New Roman" w:cs="Times New Roman"/>
          <w:bCs/>
          <w:sz w:val="24"/>
          <w:szCs w:val="24"/>
          <w:lang w:val="en-GB"/>
        </w:rPr>
        <w:t xml:space="preserve"> </w:t>
      </w:r>
      <w:r w:rsidR="00DE4395" w:rsidRPr="0022596D">
        <w:rPr>
          <w:rFonts w:ascii="Times New Roman" w:hAnsi="Times New Roman" w:cs="Times New Roman"/>
          <w:bCs/>
          <w:sz w:val="24"/>
          <w:szCs w:val="24"/>
          <w:lang w:val="en-GB"/>
        </w:rPr>
        <w:t>saponin and tannins in</w:t>
      </w:r>
      <w:r w:rsidR="00EA00DA" w:rsidRPr="0022596D">
        <w:rPr>
          <w:rFonts w:ascii="Times New Roman" w:hAnsi="Times New Roman" w:cs="Times New Roman"/>
          <w:bCs/>
          <w:sz w:val="24"/>
          <w:szCs w:val="24"/>
          <w:lang w:val="en-GB"/>
        </w:rPr>
        <w:t xml:space="preserve"> garlic </w:t>
      </w:r>
      <w:r w:rsidRPr="0022596D">
        <w:rPr>
          <w:rFonts w:ascii="Times New Roman" w:hAnsi="Times New Roman" w:cs="Times New Roman"/>
          <w:bCs/>
          <w:sz w:val="24"/>
          <w:szCs w:val="24"/>
          <w:lang w:val="en-GB"/>
        </w:rPr>
        <w:t>and onion have been reported by several researchers (</w:t>
      </w:r>
      <w:proofErr w:type="spellStart"/>
      <w:r w:rsidRPr="0022596D">
        <w:rPr>
          <w:rFonts w:ascii="Times New Roman" w:hAnsi="Times New Roman" w:cs="Times New Roman"/>
          <w:bCs/>
          <w:sz w:val="24"/>
          <w:szCs w:val="24"/>
          <w:lang w:val="en-GB"/>
        </w:rPr>
        <w:t>Otunola</w:t>
      </w:r>
      <w:proofErr w:type="spellEnd"/>
      <w:r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Pr="0022596D">
        <w:rPr>
          <w:rFonts w:ascii="Times New Roman" w:hAnsi="Times New Roman" w:cs="Times New Roman"/>
          <w:bCs/>
          <w:sz w:val="24"/>
          <w:szCs w:val="24"/>
          <w:lang w:val="en-GB"/>
        </w:rPr>
        <w:t xml:space="preserve">., 2010; Lawal </w:t>
      </w:r>
      <w:r w:rsidR="00682566" w:rsidRPr="0022596D">
        <w:rPr>
          <w:rFonts w:ascii="Times New Roman" w:hAnsi="Times New Roman" w:cs="Times New Roman"/>
          <w:bCs/>
          <w:i/>
          <w:iCs/>
          <w:sz w:val="24"/>
          <w:szCs w:val="24"/>
          <w:lang w:val="en-GB"/>
        </w:rPr>
        <w:t>et al</w:t>
      </w:r>
      <w:r w:rsidRPr="0022596D">
        <w:rPr>
          <w:rFonts w:ascii="Times New Roman" w:hAnsi="Times New Roman" w:cs="Times New Roman"/>
          <w:bCs/>
          <w:sz w:val="24"/>
          <w:szCs w:val="24"/>
          <w:lang w:val="en-GB"/>
        </w:rPr>
        <w:t xml:space="preserve">., 2018; </w:t>
      </w:r>
      <w:r w:rsidR="001C1A36" w:rsidRPr="0022596D">
        <w:rPr>
          <w:rFonts w:ascii="Times New Roman" w:hAnsi="Times New Roman" w:cs="Times New Roman"/>
          <w:bCs/>
          <w:sz w:val="24"/>
          <w:szCs w:val="24"/>
          <w:lang w:val="en-GB"/>
        </w:rPr>
        <w:t xml:space="preserve">Yusuf </w:t>
      </w:r>
      <w:r w:rsidR="00682566" w:rsidRPr="0022596D">
        <w:rPr>
          <w:rFonts w:ascii="Times New Roman" w:hAnsi="Times New Roman" w:cs="Times New Roman"/>
          <w:bCs/>
          <w:i/>
          <w:iCs/>
          <w:sz w:val="24"/>
          <w:szCs w:val="24"/>
          <w:lang w:val="en-GB"/>
        </w:rPr>
        <w:t>et al</w:t>
      </w:r>
      <w:r w:rsidR="001C1A36" w:rsidRPr="0022596D">
        <w:rPr>
          <w:rFonts w:ascii="Times New Roman" w:hAnsi="Times New Roman" w:cs="Times New Roman"/>
          <w:bCs/>
          <w:sz w:val="24"/>
          <w:szCs w:val="24"/>
          <w:lang w:val="en-GB"/>
        </w:rPr>
        <w:t xml:space="preserve">., 2018; </w:t>
      </w:r>
      <w:r w:rsidR="00641E3D" w:rsidRPr="0022596D">
        <w:rPr>
          <w:rFonts w:ascii="Times New Roman" w:hAnsi="Times New Roman" w:cs="Times New Roman"/>
          <w:bCs/>
          <w:sz w:val="24"/>
          <w:szCs w:val="24"/>
          <w:lang w:val="en-GB"/>
        </w:rPr>
        <w:t>Ali and Ibrahim</w:t>
      </w:r>
      <w:r w:rsidRPr="0022596D">
        <w:rPr>
          <w:rFonts w:ascii="Times New Roman" w:hAnsi="Times New Roman" w:cs="Times New Roman"/>
          <w:bCs/>
          <w:sz w:val="24"/>
          <w:szCs w:val="24"/>
          <w:lang w:val="en-GB"/>
        </w:rPr>
        <w:t xml:space="preserve">, </w:t>
      </w:r>
      <w:r w:rsidR="00641E3D" w:rsidRPr="0022596D">
        <w:rPr>
          <w:rFonts w:ascii="Times New Roman" w:hAnsi="Times New Roman" w:cs="Times New Roman"/>
          <w:bCs/>
          <w:sz w:val="24"/>
          <w:szCs w:val="24"/>
          <w:lang w:val="en-GB"/>
        </w:rPr>
        <w:t>2019</w:t>
      </w:r>
      <w:r w:rsidRPr="0022596D">
        <w:rPr>
          <w:rFonts w:ascii="Times New Roman" w:hAnsi="Times New Roman" w:cs="Times New Roman"/>
          <w:bCs/>
          <w:sz w:val="24"/>
          <w:szCs w:val="24"/>
          <w:lang w:val="en-GB"/>
        </w:rPr>
        <w:t>)</w:t>
      </w:r>
      <w:r w:rsidR="00641E3D" w:rsidRPr="0022596D">
        <w:rPr>
          <w:rFonts w:ascii="Times New Roman" w:hAnsi="Times New Roman" w:cs="Times New Roman"/>
          <w:bCs/>
          <w:sz w:val="24"/>
          <w:szCs w:val="24"/>
          <w:lang w:val="en-GB"/>
        </w:rPr>
        <w:t>.</w:t>
      </w:r>
      <w:r w:rsidR="00DE4395" w:rsidRPr="0022596D">
        <w:rPr>
          <w:rFonts w:ascii="Times New Roman" w:hAnsi="Times New Roman" w:cs="Times New Roman"/>
          <w:bCs/>
          <w:sz w:val="24"/>
          <w:szCs w:val="24"/>
          <w:lang w:val="en-GB"/>
        </w:rPr>
        <w:t xml:space="preserve"> </w:t>
      </w:r>
      <w:r w:rsidR="00641E3D" w:rsidRPr="0022596D">
        <w:rPr>
          <w:rFonts w:ascii="Times New Roman" w:hAnsi="Times New Roman" w:cs="Times New Roman"/>
          <w:bCs/>
          <w:sz w:val="24"/>
          <w:szCs w:val="24"/>
          <w:lang w:val="en-GB"/>
        </w:rPr>
        <w:t>In t</w:t>
      </w:r>
      <w:r w:rsidR="00DE4395" w:rsidRPr="0022596D">
        <w:rPr>
          <w:rFonts w:ascii="Times New Roman" w:hAnsi="Times New Roman" w:cs="Times New Roman"/>
          <w:bCs/>
          <w:sz w:val="24"/>
          <w:szCs w:val="24"/>
          <w:lang w:val="en-GB"/>
        </w:rPr>
        <w:t>he present study</w:t>
      </w:r>
      <w:r w:rsidR="004E1462" w:rsidRPr="0022596D">
        <w:rPr>
          <w:rFonts w:ascii="Times New Roman" w:hAnsi="Times New Roman" w:cs="Times New Roman"/>
          <w:bCs/>
          <w:sz w:val="24"/>
          <w:szCs w:val="24"/>
          <w:lang w:val="en-GB"/>
        </w:rPr>
        <w:t>, all these phytochemicals were found in garlic and onion samples, except</w:t>
      </w:r>
      <w:r w:rsidR="00DE4395" w:rsidRPr="0022596D">
        <w:rPr>
          <w:rFonts w:ascii="Times New Roman" w:hAnsi="Times New Roman" w:cs="Times New Roman"/>
          <w:bCs/>
          <w:sz w:val="24"/>
          <w:szCs w:val="24"/>
          <w:lang w:val="en-GB"/>
        </w:rPr>
        <w:t xml:space="preserve"> flavonoid and tannins </w:t>
      </w:r>
      <w:r w:rsidR="004E1462" w:rsidRPr="0022596D">
        <w:rPr>
          <w:rFonts w:ascii="Times New Roman" w:hAnsi="Times New Roman" w:cs="Times New Roman"/>
          <w:bCs/>
          <w:sz w:val="24"/>
          <w:szCs w:val="24"/>
          <w:lang w:val="en-GB"/>
        </w:rPr>
        <w:t>which were not detected in garlic samples.</w:t>
      </w:r>
      <w:r w:rsidR="00D72CC7" w:rsidRPr="0022596D">
        <w:rPr>
          <w:rFonts w:ascii="Times New Roman" w:hAnsi="Times New Roman" w:cs="Times New Roman"/>
          <w:bCs/>
          <w:sz w:val="24"/>
          <w:szCs w:val="24"/>
          <w:lang w:val="en-GB"/>
        </w:rPr>
        <w:t xml:space="preserve"> </w:t>
      </w:r>
      <w:r w:rsidR="006060A7" w:rsidRPr="0022596D">
        <w:rPr>
          <w:rFonts w:ascii="Times New Roman" w:hAnsi="Times New Roman" w:cs="Times New Roman"/>
          <w:bCs/>
          <w:sz w:val="24"/>
          <w:szCs w:val="24"/>
          <w:lang w:val="en-GB"/>
        </w:rPr>
        <w:t xml:space="preserve">Nevertheless, </w:t>
      </w:r>
      <w:r w:rsidR="00194AD4" w:rsidRPr="0022596D">
        <w:rPr>
          <w:rFonts w:ascii="Times New Roman" w:hAnsi="Times New Roman" w:cs="Times New Roman"/>
          <w:bCs/>
          <w:sz w:val="24"/>
          <w:szCs w:val="24"/>
          <w:lang w:val="en-GB"/>
        </w:rPr>
        <w:t xml:space="preserve">El </w:t>
      </w:r>
      <w:proofErr w:type="spellStart"/>
      <w:r w:rsidR="00194AD4" w:rsidRPr="0022596D">
        <w:rPr>
          <w:rFonts w:ascii="Times New Roman" w:hAnsi="Times New Roman" w:cs="Times New Roman"/>
          <w:bCs/>
          <w:sz w:val="24"/>
          <w:szCs w:val="24"/>
          <w:lang w:val="en-GB"/>
        </w:rPr>
        <w:t>Kadi</w:t>
      </w:r>
      <w:proofErr w:type="spellEnd"/>
      <w:r w:rsidR="00194AD4"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194AD4" w:rsidRPr="0022596D">
        <w:rPr>
          <w:rFonts w:ascii="Times New Roman" w:hAnsi="Times New Roman" w:cs="Times New Roman"/>
          <w:bCs/>
          <w:sz w:val="24"/>
          <w:szCs w:val="24"/>
          <w:lang w:val="en-GB"/>
        </w:rPr>
        <w:t>. (2024) reported that while total tannin was not detected in yellow onion</w:t>
      </w:r>
      <w:r w:rsidR="007C5171" w:rsidRPr="0022596D">
        <w:rPr>
          <w:rFonts w:ascii="Times New Roman" w:hAnsi="Times New Roman" w:cs="Times New Roman"/>
          <w:bCs/>
          <w:sz w:val="24"/>
          <w:szCs w:val="24"/>
          <w:lang w:val="en-GB"/>
        </w:rPr>
        <w:t xml:space="preserve"> only, </w:t>
      </w:r>
      <w:r w:rsidR="006060A7" w:rsidRPr="0022596D">
        <w:rPr>
          <w:rFonts w:ascii="Times New Roman" w:hAnsi="Times New Roman" w:cs="Times New Roman"/>
          <w:bCs/>
          <w:sz w:val="24"/>
          <w:szCs w:val="24"/>
          <w:lang w:val="en-GB"/>
        </w:rPr>
        <w:t>flavonoids/anthocyanin</w:t>
      </w:r>
      <w:r w:rsidR="007C5171" w:rsidRPr="0022596D">
        <w:rPr>
          <w:rFonts w:ascii="Times New Roman" w:hAnsi="Times New Roman" w:cs="Times New Roman"/>
          <w:bCs/>
          <w:sz w:val="24"/>
          <w:szCs w:val="24"/>
          <w:lang w:val="en-GB"/>
        </w:rPr>
        <w:t>s</w:t>
      </w:r>
      <w:r w:rsidR="006060A7" w:rsidRPr="0022596D">
        <w:rPr>
          <w:rFonts w:ascii="Times New Roman" w:hAnsi="Times New Roman" w:cs="Times New Roman"/>
          <w:bCs/>
          <w:sz w:val="24"/>
          <w:szCs w:val="24"/>
          <w:lang w:val="en-GB"/>
        </w:rPr>
        <w:t xml:space="preserve"> were not detected in </w:t>
      </w:r>
      <w:r w:rsidR="007C5171" w:rsidRPr="0022596D">
        <w:rPr>
          <w:rFonts w:ascii="Times New Roman" w:hAnsi="Times New Roman" w:cs="Times New Roman"/>
          <w:bCs/>
          <w:sz w:val="24"/>
          <w:szCs w:val="24"/>
          <w:lang w:val="en-GB"/>
        </w:rPr>
        <w:t>all</w:t>
      </w:r>
      <w:r w:rsidR="00194AD4" w:rsidRPr="0022596D">
        <w:rPr>
          <w:rFonts w:ascii="Times New Roman" w:hAnsi="Times New Roman" w:cs="Times New Roman"/>
          <w:bCs/>
          <w:sz w:val="24"/>
          <w:szCs w:val="24"/>
          <w:lang w:val="en-GB"/>
        </w:rPr>
        <w:t xml:space="preserve"> </w:t>
      </w:r>
      <w:r w:rsidR="006060A7" w:rsidRPr="0022596D">
        <w:rPr>
          <w:rFonts w:ascii="Times New Roman" w:hAnsi="Times New Roman" w:cs="Times New Roman"/>
          <w:bCs/>
          <w:sz w:val="24"/>
          <w:szCs w:val="24"/>
          <w:lang w:val="en-GB"/>
        </w:rPr>
        <w:t>onion</w:t>
      </w:r>
      <w:r w:rsidR="00194AD4" w:rsidRPr="0022596D">
        <w:rPr>
          <w:rFonts w:ascii="Times New Roman" w:hAnsi="Times New Roman" w:cs="Times New Roman"/>
          <w:bCs/>
          <w:sz w:val="24"/>
          <w:szCs w:val="24"/>
          <w:lang w:val="en-GB"/>
        </w:rPr>
        <w:t xml:space="preserve"> samples (red, yellow and purple)</w:t>
      </w:r>
      <w:r w:rsidR="006060A7" w:rsidRPr="0022596D">
        <w:rPr>
          <w:rFonts w:ascii="Times New Roman" w:hAnsi="Times New Roman" w:cs="Times New Roman"/>
          <w:bCs/>
          <w:sz w:val="24"/>
          <w:szCs w:val="24"/>
          <w:lang w:val="en-GB"/>
        </w:rPr>
        <w:t>.</w:t>
      </w:r>
      <w:r w:rsidR="007C5171" w:rsidRPr="0022596D">
        <w:rPr>
          <w:rFonts w:ascii="Times New Roman" w:hAnsi="Times New Roman" w:cs="Times New Roman"/>
          <w:bCs/>
          <w:sz w:val="24"/>
          <w:szCs w:val="24"/>
          <w:lang w:val="en-GB"/>
        </w:rPr>
        <w:t xml:space="preserve"> </w:t>
      </w:r>
      <w:r w:rsidR="00D72CC7" w:rsidRPr="0022596D">
        <w:rPr>
          <w:rFonts w:ascii="Times New Roman" w:hAnsi="Times New Roman" w:cs="Times New Roman"/>
          <w:bCs/>
          <w:sz w:val="24"/>
          <w:szCs w:val="24"/>
          <w:lang w:val="en-GB"/>
        </w:rPr>
        <w:t xml:space="preserve">The variations the composition of phytochemicals may have </w:t>
      </w:r>
      <w:r w:rsidR="00B65250" w:rsidRPr="0022596D">
        <w:rPr>
          <w:rFonts w:ascii="Times New Roman" w:hAnsi="Times New Roman" w:cs="Times New Roman"/>
          <w:bCs/>
          <w:sz w:val="24"/>
          <w:szCs w:val="24"/>
          <w:lang w:val="en-GB"/>
        </w:rPr>
        <w:t>arisen</w:t>
      </w:r>
      <w:r w:rsidR="00D72CC7" w:rsidRPr="0022596D">
        <w:rPr>
          <w:rFonts w:ascii="Times New Roman" w:hAnsi="Times New Roman" w:cs="Times New Roman"/>
          <w:bCs/>
          <w:sz w:val="24"/>
          <w:szCs w:val="24"/>
          <w:lang w:val="en-GB"/>
        </w:rPr>
        <w:t xml:space="preserve"> as a result of difference in variety and </w:t>
      </w:r>
      <w:r w:rsidR="00436961" w:rsidRPr="0022596D">
        <w:rPr>
          <w:rFonts w:ascii="Times New Roman" w:hAnsi="Times New Roman" w:cs="Times New Roman"/>
          <w:bCs/>
          <w:sz w:val="24"/>
          <w:szCs w:val="24"/>
          <w:lang w:val="en-GB"/>
        </w:rPr>
        <w:t>site of cultivation.</w:t>
      </w:r>
    </w:p>
    <w:p w14:paraId="3C03EE1D" w14:textId="4954075C" w:rsidR="00436961" w:rsidRPr="0022596D" w:rsidRDefault="004F3C2B" w:rsidP="00FB6C82">
      <w:pPr>
        <w:spacing w:after="0" w:line="360" w:lineRule="auto"/>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Vitamins have been reported to be an essential component of garlic and onion. Yahaya </w:t>
      </w:r>
      <w:r w:rsidR="00682566" w:rsidRPr="0022596D">
        <w:rPr>
          <w:rFonts w:ascii="Times New Roman" w:hAnsi="Times New Roman" w:cs="Times New Roman"/>
          <w:bCs/>
          <w:i/>
          <w:iCs/>
          <w:sz w:val="24"/>
          <w:szCs w:val="24"/>
          <w:lang w:val="en-GB"/>
        </w:rPr>
        <w:t>et al</w:t>
      </w:r>
      <w:r w:rsidRPr="0022596D">
        <w:rPr>
          <w:rFonts w:ascii="Times New Roman" w:hAnsi="Times New Roman" w:cs="Times New Roman"/>
          <w:bCs/>
          <w:sz w:val="24"/>
          <w:szCs w:val="24"/>
          <w:lang w:val="en-GB"/>
        </w:rPr>
        <w:t>. (2010)</w:t>
      </w:r>
      <w:r w:rsidRPr="0022596D">
        <w:rPr>
          <w:rFonts w:ascii="Times New Roman" w:hAnsi="Times New Roman" w:cs="Times New Roman"/>
          <w:sz w:val="24"/>
          <w:szCs w:val="24"/>
          <w:lang w:val="en-GB"/>
        </w:rPr>
        <w:t xml:space="preserve"> reported that the vitamin A and C levels in onion bulbs </w:t>
      </w:r>
      <w:r w:rsidRPr="0022596D">
        <w:rPr>
          <w:rFonts w:ascii="Times New Roman" w:hAnsi="Times New Roman" w:cs="Times New Roman"/>
          <w:bCs/>
          <w:sz w:val="24"/>
          <w:szCs w:val="24"/>
          <w:lang w:val="en-GB"/>
        </w:rPr>
        <w:t>respectively</w:t>
      </w:r>
      <w:r w:rsidRPr="0022596D">
        <w:rPr>
          <w:rFonts w:ascii="Times New Roman" w:hAnsi="Times New Roman" w:cs="Times New Roman"/>
          <w:sz w:val="24"/>
          <w:szCs w:val="24"/>
          <w:lang w:val="en-GB"/>
        </w:rPr>
        <w:t xml:space="preserve"> are </w:t>
      </w:r>
      <w:r w:rsidRPr="0022596D">
        <w:rPr>
          <w:rFonts w:ascii="Times New Roman" w:hAnsi="Times New Roman" w:cs="Times New Roman"/>
          <w:bCs/>
          <w:sz w:val="24"/>
          <w:szCs w:val="24"/>
          <w:lang w:val="en-GB"/>
        </w:rPr>
        <w:t>88.50±3.97 and 108.65±12.79</w:t>
      </w:r>
      <w:r w:rsidRPr="0022596D">
        <w:rPr>
          <w:rFonts w:ascii="Times New Roman" w:hAnsi="Times New Roman" w:cs="Times New Roman"/>
          <w:sz w:val="24"/>
          <w:szCs w:val="24"/>
          <w:lang w:val="en-GB"/>
        </w:rPr>
        <w:t xml:space="preserve"> </w:t>
      </w:r>
      <w:r w:rsidRPr="0022596D">
        <w:rPr>
          <w:rFonts w:ascii="Times New Roman" w:hAnsi="Times New Roman" w:cs="Times New Roman"/>
          <w:bCs/>
          <w:sz w:val="24"/>
          <w:szCs w:val="24"/>
          <w:lang w:val="en-GB"/>
        </w:rPr>
        <w:t xml:space="preserve">mg/100g dry weight. A vitamin C level ranging from 2.21-4.41g/100g was reported for different </w:t>
      </w:r>
      <w:r w:rsidR="00226C4D" w:rsidRPr="0022596D">
        <w:rPr>
          <w:rFonts w:ascii="Times New Roman" w:hAnsi="Times New Roman" w:cs="Times New Roman"/>
          <w:bCs/>
          <w:sz w:val="24"/>
          <w:szCs w:val="24"/>
          <w:lang w:val="en-GB"/>
        </w:rPr>
        <w:t>Ethiopian onion cultivars (</w:t>
      </w:r>
      <w:proofErr w:type="spellStart"/>
      <w:r w:rsidRPr="0022596D">
        <w:rPr>
          <w:rFonts w:ascii="Times New Roman" w:hAnsi="Times New Roman" w:cs="Times New Roman"/>
          <w:bCs/>
          <w:sz w:val="24"/>
          <w:szCs w:val="24"/>
          <w:lang w:val="en-GB"/>
        </w:rPr>
        <w:t>Dinkecha</w:t>
      </w:r>
      <w:proofErr w:type="spellEnd"/>
      <w:r w:rsidRPr="0022596D">
        <w:rPr>
          <w:rFonts w:ascii="Times New Roman" w:hAnsi="Times New Roman" w:cs="Times New Roman"/>
          <w:bCs/>
          <w:sz w:val="24"/>
          <w:szCs w:val="24"/>
          <w:lang w:val="en-GB"/>
        </w:rPr>
        <w:t xml:space="preserve"> and </w:t>
      </w:r>
      <w:proofErr w:type="spellStart"/>
      <w:r w:rsidRPr="0022596D">
        <w:rPr>
          <w:rFonts w:ascii="Times New Roman" w:hAnsi="Times New Roman" w:cs="Times New Roman"/>
          <w:bCs/>
          <w:sz w:val="24"/>
          <w:szCs w:val="24"/>
          <w:lang w:val="en-GB"/>
        </w:rPr>
        <w:t>Muniye</w:t>
      </w:r>
      <w:proofErr w:type="spellEnd"/>
      <w:r w:rsidRPr="0022596D">
        <w:rPr>
          <w:rFonts w:ascii="Times New Roman" w:hAnsi="Times New Roman" w:cs="Times New Roman"/>
          <w:bCs/>
          <w:sz w:val="24"/>
          <w:szCs w:val="24"/>
          <w:lang w:val="en-GB"/>
        </w:rPr>
        <w:t>, 2017</w:t>
      </w:r>
      <w:r w:rsidR="00226C4D" w:rsidRPr="0022596D">
        <w:rPr>
          <w:rFonts w:ascii="Times New Roman" w:hAnsi="Times New Roman" w:cs="Times New Roman"/>
          <w:bCs/>
          <w:sz w:val="24"/>
          <w:szCs w:val="24"/>
          <w:lang w:val="en-GB"/>
        </w:rPr>
        <w:t xml:space="preserve">). </w:t>
      </w:r>
      <w:r w:rsidR="00F008BD" w:rsidRPr="0022596D">
        <w:rPr>
          <w:rFonts w:ascii="Times New Roman" w:hAnsi="Times New Roman" w:cs="Times New Roman"/>
          <w:bCs/>
          <w:sz w:val="24"/>
          <w:szCs w:val="24"/>
          <w:lang w:val="en-GB"/>
        </w:rPr>
        <w:t>V</w:t>
      </w:r>
      <w:r w:rsidR="00957BBC" w:rsidRPr="0022596D">
        <w:rPr>
          <w:rFonts w:ascii="Times New Roman" w:hAnsi="Times New Roman" w:cs="Times New Roman"/>
          <w:bCs/>
          <w:sz w:val="24"/>
          <w:szCs w:val="24"/>
          <w:lang w:val="en-GB"/>
        </w:rPr>
        <w:t xml:space="preserve">itamin A, C and E were found in all </w:t>
      </w:r>
      <w:r w:rsidR="00F008BD" w:rsidRPr="0022596D">
        <w:rPr>
          <w:rFonts w:ascii="Times New Roman" w:hAnsi="Times New Roman" w:cs="Times New Roman"/>
          <w:bCs/>
          <w:sz w:val="24"/>
          <w:szCs w:val="24"/>
          <w:lang w:val="en-GB"/>
        </w:rPr>
        <w:t xml:space="preserve">studied </w:t>
      </w:r>
      <w:r w:rsidR="00957BBC" w:rsidRPr="0022596D">
        <w:rPr>
          <w:rFonts w:ascii="Times New Roman" w:hAnsi="Times New Roman" w:cs="Times New Roman"/>
          <w:bCs/>
          <w:sz w:val="24"/>
          <w:szCs w:val="24"/>
          <w:lang w:val="en-GB"/>
        </w:rPr>
        <w:t>samples</w:t>
      </w:r>
      <w:r w:rsidR="001948D3" w:rsidRPr="0022596D">
        <w:rPr>
          <w:rFonts w:ascii="Times New Roman" w:hAnsi="Times New Roman" w:cs="Times New Roman"/>
          <w:bCs/>
          <w:sz w:val="24"/>
          <w:szCs w:val="24"/>
          <w:lang w:val="en-GB"/>
        </w:rPr>
        <w:t xml:space="preserve"> of the</w:t>
      </w:r>
      <w:r w:rsidR="00F008BD" w:rsidRPr="0022596D">
        <w:rPr>
          <w:rFonts w:ascii="Times New Roman" w:hAnsi="Times New Roman" w:cs="Times New Roman"/>
          <w:bCs/>
          <w:sz w:val="24"/>
          <w:szCs w:val="24"/>
          <w:lang w:val="en-GB"/>
        </w:rPr>
        <w:t xml:space="preserve"> present </w:t>
      </w:r>
      <w:r w:rsidR="001948D3" w:rsidRPr="0022596D">
        <w:rPr>
          <w:rFonts w:ascii="Times New Roman" w:hAnsi="Times New Roman" w:cs="Times New Roman"/>
          <w:bCs/>
          <w:sz w:val="24"/>
          <w:szCs w:val="24"/>
          <w:lang w:val="en-GB"/>
        </w:rPr>
        <w:t>study</w:t>
      </w:r>
      <w:r w:rsidR="00957BBC" w:rsidRPr="0022596D">
        <w:rPr>
          <w:rFonts w:ascii="Times New Roman" w:hAnsi="Times New Roman" w:cs="Times New Roman"/>
          <w:bCs/>
          <w:sz w:val="24"/>
          <w:szCs w:val="24"/>
          <w:lang w:val="en-GB"/>
        </w:rPr>
        <w:t xml:space="preserve">. </w:t>
      </w:r>
      <w:r w:rsidR="00F63037" w:rsidRPr="0022596D">
        <w:rPr>
          <w:rFonts w:ascii="Times New Roman" w:hAnsi="Times New Roman" w:cs="Times New Roman"/>
          <w:bCs/>
          <w:sz w:val="24"/>
          <w:szCs w:val="24"/>
          <w:lang w:val="en-GB"/>
        </w:rPr>
        <w:t>While 6 months of s</w:t>
      </w:r>
      <w:r w:rsidR="00957BBC" w:rsidRPr="0022596D">
        <w:rPr>
          <w:rFonts w:ascii="Times New Roman" w:hAnsi="Times New Roman" w:cs="Times New Roman"/>
          <w:bCs/>
          <w:sz w:val="24"/>
          <w:szCs w:val="24"/>
          <w:lang w:val="en-GB"/>
        </w:rPr>
        <w:t xml:space="preserve">torage was observed </w:t>
      </w:r>
      <w:r w:rsidR="00F63037" w:rsidRPr="0022596D">
        <w:rPr>
          <w:rFonts w:ascii="Times New Roman" w:hAnsi="Times New Roman" w:cs="Times New Roman"/>
          <w:bCs/>
          <w:sz w:val="24"/>
          <w:szCs w:val="24"/>
          <w:lang w:val="en-GB"/>
        </w:rPr>
        <w:t xml:space="preserve">to cause a significant decrease of vitamin E in both onion samples, slight variation occurred in garlic samples. Vitamin C concentration was seen not to have pronounced effect on </w:t>
      </w:r>
      <w:r w:rsidR="00102077" w:rsidRPr="0022596D">
        <w:rPr>
          <w:rFonts w:ascii="Times New Roman" w:hAnsi="Times New Roman" w:cs="Times New Roman"/>
          <w:bCs/>
          <w:sz w:val="24"/>
          <w:szCs w:val="24"/>
          <w:lang w:val="en-GB"/>
        </w:rPr>
        <w:t xml:space="preserve">vitamin C level. The storage regime resulted in an increase in vitamin A level in stored garlic. Conversely, a decreased vitamin A level was observed in preserved white onion, while a non-significant increase was observed in </w:t>
      </w:r>
      <w:r w:rsidRPr="0022596D">
        <w:rPr>
          <w:rFonts w:ascii="Times New Roman" w:hAnsi="Times New Roman" w:cs="Times New Roman"/>
          <w:bCs/>
          <w:sz w:val="24"/>
          <w:szCs w:val="24"/>
          <w:lang w:val="en-GB"/>
        </w:rPr>
        <w:t xml:space="preserve">preserved red onion sample. </w:t>
      </w:r>
      <w:proofErr w:type="spellStart"/>
      <w:r w:rsidR="00A91287" w:rsidRPr="0022596D">
        <w:rPr>
          <w:rFonts w:ascii="Times New Roman" w:hAnsi="Times New Roman" w:cs="Times New Roman"/>
          <w:bCs/>
          <w:sz w:val="24"/>
          <w:szCs w:val="24"/>
          <w:lang w:val="en-GB"/>
        </w:rPr>
        <w:t>Kiura</w:t>
      </w:r>
      <w:proofErr w:type="spellEnd"/>
      <w:r w:rsidR="00A91287"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A91287" w:rsidRPr="0022596D">
        <w:rPr>
          <w:rFonts w:ascii="Times New Roman" w:hAnsi="Times New Roman" w:cs="Times New Roman"/>
          <w:bCs/>
          <w:sz w:val="24"/>
          <w:szCs w:val="24"/>
          <w:lang w:val="en-GB"/>
        </w:rPr>
        <w:t>. (2021) have demonstrated that two weeks of curing could increase vitamin C levels of onion bulb.</w:t>
      </w:r>
    </w:p>
    <w:p w14:paraId="0ECB2359" w14:textId="59A0F3D7" w:rsidR="006A287B" w:rsidRPr="0022596D" w:rsidRDefault="009807DA" w:rsidP="000A2760">
      <w:pPr>
        <w:spacing w:after="0" w:line="360" w:lineRule="auto"/>
        <w:jc w:val="both"/>
        <w:rPr>
          <w:rFonts w:ascii="Times New Roman" w:hAnsi="Times New Roman" w:cs="Times New Roman"/>
          <w:sz w:val="24"/>
          <w:szCs w:val="24"/>
          <w:lang w:val="en-GB"/>
        </w:rPr>
      </w:pPr>
      <w:proofErr w:type="spellStart"/>
      <w:r w:rsidRPr="0022596D">
        <w:rPr>
          <w:rFonts w:ascii="Times New Roman" w:hAnsi="Times New Roman" w:cs="Times New Roman"/>
          <w:bCs/>
          <w:sz w:val="24"/>
          <w:szCs w:val="24"/>
          <w:lang w:val="en-GB"/>
        </w:rPr>
        <w:t>Chatepa</w:t>
      </w:r>
      <w:proofErr w:type="spellEnd"/>
      <w:r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Pr="0022596D">
        <w:rPr>
          <w:rFonts w:ascii="Times New Roman" w:hAnsi="Times New Roman" w:cs="Times New Roman"/>
          <w:bCs/>
          <w:sz w:val="24"/>
          <w:szCs w:val="24"/>
          <w:lang w:val="en-GB"/>
        </w:rPr>
        <w:t xml:space="preserve">. (2022) demonstrated that red onion had </w:t>
      </w:r>
      <w:r w:rsidR="002626A8" w:rsidRPr="0022596D">
        <w:rPr>
          <w:rFonts w:ascii="Times New Roman" w:hAnsi="Times New Roman" w:cs="Times New Roman"/>
          <w:bCs/>
          <w:sz w:val="24"/>
          <w:szCs w:val="24"/>
          <w:lang w:val="en-GB"/>
        </w:rPr>
        <w:t>excellent total phenolic content and moderate reducing power.</w:t>
      </w:r>
      <w:r w:rsidR="002626A8" w:rsidRPr="0022596D">
        <w:rPr>
          <w:rFonts w:ascii="Times New Roman" w:hAnsi="Times New Roman" w:cs="Times New Roman"/>
          <w:sz w:val="24"/>
          <w:szCs w:val="24"/>
          <w:lang w:val="en-GB"/>
        </w:rPr>
        <w:t xml:space="preserve"> </w:t>
      </w:r>
      <w:proofErr w:type="spellStart"/>
      <w:r w:rsidR="002626A8" w:rsidRPr="0022596D">
        <w:rPr>
          <w:rFonts w:ascii="Times New Roman" w:hAnsi="Times New Roman" w:cs="Times New Roman"/>
          <w:sz w:val="24"/>
          <w:szCs w:val="24"/>
          <w:lang w:val="en-GB"/>
        </w:rPr>
        <w:t>Dinkecha</w:t>
      </w:r>
      <w:proofErr w:type="spellEnd"/>
      <w:r w:rsidR="002626A8" w:rsidRPr="0022596D">
        <w:rPr>
          <w:rFonts w:ascii="Times New Roman" w:hAnsi="Times New Roman" w:cs="Times New Roman"/>
          <w:sz w:val="24"/>
          <w:szCs w:val="24"/>
          <w:lang w:val="en-GB"/>
        </w:rPr>
        <w:t xml:space="preserve"> and </w:t>
      </w:r>
      <w:proofErr w:type="spellStart"/>
      <w:r w:rsidR="002626A8" w:rsidRPr="0022596D">
        <w:rPr>
          <w:rFonts w:ascii="Times New Roman" w:hAnsi="Times New Roman" w:cs="Times New Roman"/>
          <w:sz w:val="24"/>
          <w:szCs w:val="24"/>
          <w:lang w:val="en-GB"/>
        </w:rPr>
        <w:t>Muniye</w:t>
      </w:r>
      <w:proofErr w:type="spellEnd"/>
      <w:r w:rsidR="002626A8" w:rsidRPr="0022596D">
        <w:rPr>
          <w:rFonts w:ascii="Times New Roman" w:hAnsi="Times New Roman" w:cs="Times New Roman"/>
          <w:sz w:val="24"/>
          <w:szCs w:val="24"/>
          <w:lang w:val="en-GB"/>
        </w:rPr>
        <w:t xml:space="preserve"> (2017) reported that temperature/heat can </w:t>
      </w:r>
      <w:r w:rsidR="00F76193" w:rsidRPr="0022596D">
        <w:rPr>
          <w:rFonts w:ascii="Times New Roman" w:hAnsi="Times New Roman" w:cs="Times New Roman"/>
          <w:sz w:val="24"/>
          <w:szCs w:val="24"/>
          <w:lang w:val="en-GB"/>
        </w:rPr>
        <w:t>alter</w:t>
      </w:r>
      <w:r w:rsidR="002626A8" w:rsidRPr="0022596D">
        <w:rPr>
          <w:rFonts w:ascii="Times New Roman" w:hAnsi="Times New Roman" w:cs="Times New Roman"/>
          <w:sz w:val="24"/>
          <w:szCs w:val="24"/>
          <w:lang w:val="en-GB"/>
        </w:rPr>
        <w:t xml:space="preserve"> the pungency of onion sample.</w:t>
      </w:r>
      <w:r w:rsidR="00F76193" w:rsidRPr="0022596D">
        <w:rPr>
          <w:rFonts w:ascii="Times New Roman" w:hAnsi="Times New Roman" w:cs="Times New Roman"/>
          <w:sz w:val="24"/>
          <w:szCs w:val="24"/>
          <w:lang w:val="en-GB"/>
        </w:rPr>
        <w:t xml:space="preserve"> </w:t>
      </w:r>
      <w:r w:rsidR="00F76193" w:rsidRPr="0022596D">
        <w:rPr>
          <w:rFonts w:ascii="Times New Roman" w:hAnsi="Times New Roman" w:cs="Times New Roman"/>
          <w:bCs/>
          <w:sz w:val="24"/>
          <w:szCs w:val="24"/>
          <w:lang w:val="en-GB"/>
        </w:rPr>
        <w:t xml:space="preserve">El </w:t>
      </w:r>
      <w:proofErr w:type="spellStart"/>
      <w:r w:rsidR="00F76193" w:rsidRPr="0022596D">
        <w:rPr>
          <w:rFonts w:ascii="Times New Roman" w:hAnsi="Times New Roman" w:cs="Times New Roman"/>
          <w:bCs/>
          <w:sz w:val="24"/>
          <w:szCs w:val="24"/>
          <w:lang w:val="en-GB"/>
        </w:rPr>
        <w:t>Kadi</w:t>
      </w:r>
      <w:proofErr w:type="spellEnd"/>
      <w:r w:rsidR="00F76193"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F76193" w:rsidRPr="0022596D">
        <w:rPr>
          <w:rFonts w:ascii="Times New Roman" w:hAnsi="Times New Roman" w:cs="Times New Roman"/>
          <w:bCs/>
          <w:sz w:val="24"/>
          <w:szCs w:val="24"/>
          <w:lang w:val="en-GB"/>
        </w:rPr>
        <w:t xml:space="preserve">. (2024) observed that the ethanolic extract of red </w:t>
      </w:r>
      <w:r w:rsidR="00075424" w:rsidRPr="0022596D">
        <w:rPr>
          <w:rFonts w:ascii="Times New Roman" w:hAnsi="Times New Roman" w:cs="Times New Roman"/>
          <w:bCs/>
          <w:sz w:val="24"/>
          <w:szCs w:val="24"/>
          <w:lang w:val="en-GB"/>
        </w:rPr>
        <w:t>yellow and</w:t>
      </w:r>
      <w:r w:rsidR="00F76193" w:rsidRPr="0022596D">
        <w:rPr>
          <w:rFonts w:ascii="Times New Roman" w:hAnsi="Times New Roman" w:cs="Times New Roman"/>
          <w:bCs/>
          <w:sz w:val="24"/>
          <w:szCs w:val="24"/>
          <w:lang w:val="en-GB"/>
        </w:rPr>
        <w:t xml:space="preserve"> purple onion exhibited both DPPH and FRAP activities.</w:t>
      </w:r>
      <w:r w:rsidR="005F356F" w:rsidRPr="0022596D">
        <w:rPr>
          <w:rFonts w:ascii="Times New Roman" w:hAnsi="Times New Roman" w:cs="Times New Roman"/>
          <w:bCs/>
          <w:sz w:val="24"/>
          <w:szCs w:val="24"/>
          <w:lang w:val="en-GB"/>
        </w:rPr>
        <w:t xml:space="preserve"> </w:t>
      </w:r>
      <w:r w:rsidR="005F356F" w:rsidRPr="0022596D">
        <w:rPr>
          <w:rFonts w:ascii="Times New Roman" w:hAnsi="Times New Roman" w:cs="Times New Roman"/>
          <w:bCs/>
          <w:sz w:val="24"/>
          <w:szCs w:val="24"/>
          <w:highlight w:val="yellow"/>
          <w:lang w:val="en-GB"/>
        </w:rPr>
        <w:t xml:space="preserve">Kaur </w:t>
      </w:r>
      <w:r w:rsidR="005F356F" w:rsidRPr="0022596D">
        <w:rPr>
          <w:rFonts w:ascii="Times New Roman" w:hAnsi="Times New Roman" w:cs="Times New Roman"/>
          <w:bCs/>
          <w:i/>
          <w:sz w:val="24"/>
          <w:szCs w:val="24"/>
          <w:highlight w:val="yellow"/>
          <w:lang w:val="en-GB"/>
        </w:rPr>
        <w:t>et al</w:t>
      </w:r>
      <w:r w:rsidR="005F356F" w:rsidRPr="0022596D">
        <w:rPr>
          <w:rFonts w:ascii="Times New Roman" w:hAnsi="Times New Roman" w:cs="Times New Roman"/>
          <w:bCs/>
          <w:sz w:val="24"/>
          <w:szCs w:val="24"/>
          <w:highlight w:val="yellow"/>
          <w:lang w:val="en-GB"/>
        </w:rPr>
        <w:t>. (2016) demonstrated that dried onion samples contain appreciable total phenolic content. They reported that both aqueous and methanol extract exhibited antioxidant properties suing FeCl</w:t>
      </w:r>
      <w:r w:rsidR="005F356F" w:rsidRPr="0022596D">
        <w:rPr>
          <w:rFonts w:ascii="Times New Roman" w:hAnsi="Times New Roman" w:cs="Times New Roman"/>
          <w:bCs/>
          <w:sz w:val="24"/>
          <w:szCs w:val="24"/>
          <w:highlight w:val="yellow"/>
          <w:vertAlign w:val="subscript"/>
          <w:lang w:val="en-GB"/>
        </w:rPr>
        <w:t>3</w:t>
      </w:r>
      <w:r w:rsidR="005F356F" w:rsidRPr="0022596D">
        <w:rPr>
          <w:rFonts w:ascii="Times New Roman" w:hAnsi="Times New Roman" w:cs="Times New Roman"/>
          <w:bCs/>
          <w:sz w:val="24"/>
          <w:szCs w:val="24"/>
          <w:highlight w:val="yellow"/>
          <w:lang w:val="en-GB"/>
        </w:rPr>
        <w:t>, DPPH, superoxide scavenging and FRAP methods.</w:t>
      </w:r>
      <w:r w:rsidR="00024A8D" w:rsidRPr="0022596D">
        <w:rPr>
          <w:rFonts w:ascii="Times New Roman" w:hAnsi="Times New Roman" w:cs="Times New Roman"/>
          <w:bCs/>
          <w:sz w:val="24"/>
          <w:szCs w:val="24"/>
          <w:lang w:val="en-GB"/>
        </w:rPr>
        <w:t xml:space="preserve"> </w:t>
      </w:r>
      <w:r w:rsidR="00075424" w:rsidRPr="0022596D">
        <w:rPr>
          <w:rFonts w:ascii="Times New Roman" w:hAnsi="Times New Roman" w:cs="Times New Roman"/>
          <w:bCs/>
          <w:sz w:val="24"/>
          <w:szCs w:val="24"/>
          <w:lang w:val="en-GB"/>
        </w:rPr>
        <w:t xml:space="preserve">In the present study, </w:t>
      </w:r>
      <w:proofErr w:type="spellStart"/>
      <w:r w:rsidR="00075424" w:rsidRPr="0022596D">
        <w:rPr>
          <w:rFonts w:ascii="Times New Roman" w:hAnsi="Times New Roman" w:cs="Times New Roman"/>
          <w:bCs/>
          <w:sz w:val="24"/>
          <w:szCs w:val="24"/>
          <w:lang w:val="en-GB"/>
        </w:rPr>
        <w:t>t</w:t>
      </w:r>
      <w:r w:rsidR="00B0700E" w:rsidRPr="0022596D">
        <w:rPr>
          <w:rFonts w:ascii="Times New Roman" w:hAnsi="Times New Roman" w:cs="Times New Roman"/>
          <w:sz w:val="24"/>
          <w:szCs w:val="24"/>
          <w:lang w:val="en-GB"/>
        </w:rPr>
        <w:t>hiobarbituric</w:t>
      </w:r>
      <w:proofErr w:type="spellEnd"/>
      <w:r w:rsidR="00B0700E" w:rsidRPr="0022596D">
        <w:rPr>
          <w:rFonts w:ascii="Times New Roman" w:hAnsi="Times New Roman" w:cs="Times New Roman"/>
          <w:sz w:val="24"/>
          <w:szCs w:val="24"/>
          <w:lang w:val="en-GB"/>
        </w:rPr>
        <w:t xml:space="preserve"> acid (TBA) - a reflection of lipid peroxidation and quality of lipids in </w:t>
      </w:r>
      <w:r w:rsidR="000F06FF" w:rsidRPr="0022596D">
        <w:rPr>
          <w:rFonts w:ascii="Times New Roman" w:hAnsi="Times New Roman" w:cs="Times New Roman"/>
          <w:sz w:val="24"/>
          <w:szCs w:val="24"/>
          <w:lang w:val="en-GB"/>
        </w:rPr>
        <w:t>samples</w:t>
      </w:r>
      <w:r w:rsidR="00B0700E" w:rsidRPr="0022596D">
        <w:rPr>
          <w:rFonts w:ascii="Times New Roman" w:hAnsi="Times New Roman" w:cs="Times New Roman"/>
          <w:sz w:val="24"/>
          <w:szCs w:val="24"/>
          <w:lang w:val="en-GB"/>
        </w:rPr>
        <w:t xml:space="preserve"> was found to have increased in both preserved red onion and garlic samples. On the contrary, TBA decreased upon preservation </w:t>
      </w:r>
      <w:r w:rsidR="00B0700E" w:rsidRPr="0022596D">
        <w:rPr>
          <w:rFonts w:ascii="Times New Roman" w:hAnsi="Times New Roman" w:cs="Times New Roman"/>
          <w:sz w:val="24"/>
          <w:szCs w:val="24"/>
          <w:lang w:val="en-GB"/>
        </w:rPr>
        <w:lastRenderedPageBreak/>
        <w:t xml:space="preserve">of white onion. </w:t>
      </w:r>
      <w:r w:rsidR="00D7764A" w:rsidRPr="0022596D">
        <w:rPr>
          <w:rFonts w:ascii="Times New Roman" w:hAnsi="Times New Roman" w:cs="Times New Roman"/>
          <w:sz w:val="24"/>
          <w:szCs w:val="24"/>
          <w:lang w:val="en-GB"/>
        </w:rPr>
        <w:t>Preservation did not affect the DPPH radical scavenging activity of onion samples. However, preserved garlic exhibited stronger DPPH radical scavenging activity than the fresh sample.</w:t>
      </w:r>
      <w:r w:rsidR="00376617" w:rsidRPr="0022596D">
        <w:rPr>
          <w:rFonts w:ascii="Times New Roman" w:hAnsi="Times New Roman" w:cs="Times New Roman"/>
          <w:sz w:val="24"/>
          <w:szCs w:val="24"/>
          <w:lang w:val="en-GB"/>
        </w:rPr>
        <w:t xml:space="preserve"> This is positively correlated with an increased level of vitamin A in in the preserved garlic sample.</w:t>
      </w:r>
      <w:r w:rsidR="00075424" w:rsidRPr="0022596D">
        <w:rPr>
          <w:rFonts w:ascii="Times New Roman" w:hAnsi="Times New Roman" w:cs="Times New Roman"/>
          <w:sz w:val="24"/>
          <w:szCs w:val="24"/>
          <w:lang w:val="en-GB"/>
        </w:rPr>
        <w:t xml:space="preserve"> </w:t>
      </w:r>
      <w:r w:rsidR="00D4412B" w:rsidRPr="0022596D">
        <w:rPr>
          <w:rFonts w:ascii="Times New Roman" w:hAnsi="Times New Roman" w:cs="Times New Roman"/>
          <w:sz w:val="24"/>
          <w:szCs w:val="24"/>
          <w:lang w:val="en-GB"/>
        </w:rPr>
        <w:t>In garlic sample, p</w:t>
      </w:r>
      <w:r w:rsidR="006A287B" w:rsidRPr="0022596D">
        <w:rPr>
          <w:rFonts w:ascii="Times New Roman" w:hAnsi="Times New Roman" w:cs="Times New Roman"/>
          <w:sz w:val="24"/>
          <w:szCs w:val="24"/>
          <w:lang w:val="en-GB"/>
        </w:rPr>
        <w:t xml:space="preserve">reservation resulted in the decrease </w:t>
      </w:r>
      <w:r w:rsidR="00D4412B" w:rsidRPr="0022596D">
        <w:rPr>
          <w:rFonts w:ascii="Times New Roman" w:hAnsi="Times New Roman" w:cs="Times New Roman"/>
          <w:sz w:val="24"/>
          <w:szCs w:val="24"/>
          <w:lang w:val="en-GB"/>
        </w:rPr>
        <w:t>of FRAP</w:t>
      </w:r>
      <w:r w:rsidR="00757882" w:rsidRPr="0022596D">
        <w:rPr>
          <w:rFonts w:ascii="Times New Roman" w:hAnsi="Times New Roman" w:cs="Times New Roman"/>
          <w:sz w:val="24"/>
          <w:szCs w:val="24"/>
          <w:lang w:val="en-GB"/>
        </w:rPr>
        <w:t xml:space="preserve"> and</w:t>
      </w:r>
      <w:r w:rsidR="00D4412B" w:rsidRPr="0022596D">
        <w:rPr>
          <w:rFonts w:ascii="Times New Roman" w:hAnsi="Times New Roman" w:cs="Times New Roman"/>
          <w:sz w:val="24"/>
          <w:szCs w:val="24"/>
          <w:lang w:val="en-GB"/>
        </w:rPr>
        <w:t xml:space="preserve"> TPC. While </w:t>
      </w:r>
      <w:r w:rsidR="00000E04" w:rsidRPr="0022596D">
        <w:rPr>
          <w:rFonts w:ascii="Times New Roman" w:hAnsi="Times New Roman" w:cs="Times New Roman"/>
          <w:sz w:val="24"/>
          <w:szCs w:val="24"/>
          <w:lang w:val="en-GB"/>
        </w:rPr>
        <w:t xml:space="preserve">fresh </w:t>
      </w:r>
      <w:r w:rsidR="00D4412B" w:rsidRPr="0022596D">
        <w:rPr>
          <w:rFonts w:ascii="Times New Roman" w:hAnsi="Times New Roman" w:cs="Times New Roman"/>
          <w:sz w:val="24"/>
          <w:szCs w:val="24"/>
          <w:lang w:val="en-GB"/>
        </w:rPr>
        <w:t xml:space="preserve">red onion had lower FRAP value that </w:t>
      </w:r>
      <w:r w:rsidR="00000E04" w:rsidRPr="0022596D">
        <w:rPr>
          <w:rFonts w:ascii="Times New Roman" w:hAnsi="Times New Roman" w:cs="Times New Roman"/>
          <w:sz w:val="24"/>
          <w:szCs w:val="24"/>
          <w:lang w:val="en-GB"/>
        </w:rPr>
        <w:t>its preserved counterpart, preserved white onion had higher FRAP value than the fresh sample</w:t>
      </w:r>
      <w:r w:rsidR="008C0318" w:rsidRPr="0022596D">
        <w:rPr>
          <w:rFonts w:ascii="Times New Roman" w:hAnsi="Times New Roman" w:cs="Times New Roman"/>
          <w:sz w:val="24"/>
          <w:szCs w:val="24"/>
          <w:lang w:val="en-GB"/>
        </w:rPr>
        <w:t xml:space="preserve">. The </w:t>
      </w:r>
      <w:r w:rsidR="00757882" w:rsidRPr="0022596D">
        <w:rPr>
          <w:rFonts w:ascii="Times New Roman" w:hAnsi="Times New Roman" w:cs="Times New Roman"/>
          <w:sz w:val="24"/>
          <w:szCs w:val="24"/>
          <w:lang w:val="en-GB"/>
        </w:rPr>
        <w:t>reverse</w:t>
      </w:r>
      <w:r w:rsidR="008C0318" w:rsidRPr="0022596D">
        <w:rPr>
          <w:rFonts w:ascii="Times New Roman" w:hAnsi="Times New Roman" w:cs="Times New Roman"/>
          <w:sz w:val="24"/>
          <w:szCs w:val="24"/>
          <w:lang w:val="en-GB"/>
        </w:rPr>
        <w:t xml:space="preserve"> of the aforementioned was observed for TPC</w:t>
      </w:r>
      <w:r w:rsidR="00757882" w:rsidRPr="0022596D">
        <w:rPr>
          <w:rFonts w:ascii="Times New Roman" w:hAnsi="Times New Roman" w:cs="Times New Roman"/>
          <w:sz w:val="24"/>
          <w:szCs w:val="24"/>
          <w:lang w:val="en-GB"/>
        </w:rPr>
        <w:t xml:space="preserve">. </w:t>
      </w:r>
      <w:bookmarkStart w:id="47" w:name="_Hlk187698920"/>
      <w:r w:rsidR="00757882" w:rsidRPr="0022596D">
        <w:rPr>
          <w:rFonts w:ascii="Times New Roman" w:hAnsi="Times New Roman" w:cs="Times New Roman"/>
          <w:sz w:val="24"/>
          <w:szCs w:val="24"/>
          <w:lang w:val="en-GB"/>
        </w:rPr>
        <w:t xml:space="preserve">Pungent </w:t>
      </w:r>
      <w:bookmarkEnd w:id="47"/>
      <w:r w:rsidR="00757882" w:rsidRPr="0022596D">
        <w:rPr>
          <w:rFonts w:ascii="Times New Roman" w:hAnsi="Times New Roman" w:cs="Times New Roman"/>
          <w:sz w:val="24"/>
          <w:szCs w:val="24"/>
          <w:lang w:val="en-GB"/>
        </w:rPr>
        <w:t>value was generally observed to decrease in preserved samples</w:t>
      </w:r>
      <w:r w:rsidR="009D31CC" w:rsidRPr="0022596D">
        <w:rPr>
          <w:rFonts w:ascii="Times New Roman" w:hAnsi="Times New Roman" w:cs="Times New Roman"/>
          <w:sz w:val="24"/>
          <w:szCs w:val="24"/>
          <w:lang w:val="en-GB"/>
        </w:rPr>
        <w:t xml:space="preserve"> of the present study</w:t>
      </w:r>
      <w:r w:rsidR="00757882" w:rsidRPr="0022596D">
        <w:rPr>
          <w:rFonts w:ascii="Times New Roman" w:hAnsi="Times New Roman" w:cs="Times New Roman"/>
          <w:sz w:val="24"/>
          <w:szCs w:val="24"/>
          <w:lang w:val="en-GB"/>
        </w:rPr>
        <w:t xml:space="preserve">. Thus, storage </w:t>
      </w:r>
      <w:r w:rsidR="00AB2864" w:rsidRPr="0022596D">
        <w:rPr>
          <w:rFonts w:ascii="Times New Roman" w:hAnsi="Times New Roman" w:cs="Times New Roman"/>
          <w:sz w:val="24"/>
          <w:szCs w:val="24"/>
          <w:lang w:val="en-GB"/>
        </w:rPr>
        <w:t xml:space="preserve">resulted to decreased pyruvic acid level but </w:t>
      </w:r>
      <w:r w:rsidR="00757882" w:rsidRPr="0022596D">
        <w:rPr>
          <w:rFonts w:ascii="Times New Roman" w:hAnsi="Times New Roman" w:cs="Times New Roman"/>
          <w:sz w:val="24"/>
          <w:szCs w:val="24"/>
          <w:lang w:val="en-GB"/>
        </w:rPr>
        <w:t xml:space="preserve">may </w:t>
      </w:r>
      <w:r w:rsidR="00AB2864" w:rsidRPr="0022596D">
        <w:rPr>
          <w:rFonts w:ascii="Times New Roman" w:hAnsi="Times New Roman" w:cs="Times New Roman"/>
          <w:sz w:val="24"/>
          <w:szCs w:val="24"/>
          <w:lang w:val="en-GB"/>
        </w:rPr>
        <w:t xml:space="preserve">have enhanced </w:t>
      </w:r>
      <w:r w:rsidR="00625428" w:rsidRPr="0022596D">
        <w:rPr>
          <w:rFonts w:ascii="Times New Roman" w:hAnsi="Times New Roman" w:cs="Times New Roman"/>
          <w:sz w:val="24"/>
          <w:szCs w:val="24"/>
          <w:lang w:val="en-GB"/>
        </w:rPr>
        <w:t>flavour</w:t>
      </w:r>
      <w:r w:rsidR="0051375F" w:rsidRPr="0022596D">
        <w:rPr>
          <w:rFonts w:ascii="Times New Roman" w:hAnsi="Times New Roman" w:cs="Times New Roman"/>
          <w:sz w:val="24"/>
          <w:szCs w:val="24"/>
          <w:lang w:val="en-GB"/>
        </w:rPr>
        <w:t xml:space="preserve"> quality of these vegetables</w:t>
      </w:r>
      <w:r w:rsidR="00AB2864" w:rsidRPr="0022596D">
        <w:rPr>
          <w:rFonts w:ascii="Times New Roman" w:hAnsi="Times New Roman" w:cs="Times New Roman"/>
          <w:sz w:val="24"/>
          <w:szCs w:val="24"/>
          <w:lang w:val="en-GB"/>
        </w:rPr>
        <w:t xml:space="preserve"> due to dehydration</w:t>
      </w:r>
      <w:r w:rsidR="0051375F" w:rsidRPr="0022596D">
        <w:rPr>
          <w:rFonts w:ascii="Times New Roman" w:hAnsi="Times New Roman" w:cs="Times New Roman"/>
          <w:sz w:val="24"/>
          <w:szCs w:val="24"/>
          <w:lang w:val="en-GB"/>
        </w:rPr>
        <w:t>.</w:t>
      </w:r>
      <w:r w:rsidR="009D31CC" w:rsidRPr="0022596D">
        <w:rPr>
          <w:rFonts w:ascii="Times New Roman" w:hAnsi="Times New Roman" w:cs="Times New Roman"/>
          <w:sz w:val="24"/>
          <w:szCs w:val="24"/>
          <w:lang w:val="en-GB"/>
        </w:rPr>
        <w:t xml:space="preserve"> </w:t>
      </w:r>
      <w:proofErr w:type="spellStart"/>
      <w:r w:rsidR="009D31CC" w:rsidRPr="0022596D">
        <w:rPr>
          <w:rFonts w:ascii="Times New Roman" w:hAnsi="Times New Roman" w:cs="Times New Roman"/>
          <w:sz w:val="24"/>
          <w:szCs w:val="24"/>
          <w:lang w:val="en-GB"/>
        </w:rPr>
        <w:t>Dinkecha</w:t>
      </w:r>
      <w:proofErr w:type="spellEnd"/>
      <w:r w:rsidR="009D31CC" w:rsidRPr="0022596D">
        <w:rPr>
          <w:rFonts w:ascii="Times New Roman" w:hAnsi="Times New Roman" w:cs="Times New Roman"/>
          <w:sz w:val="24"/>
          <w:szCs w:val="24"/>
          <w:lang w:val="en-GB"/>
        </w:rPr>
        <w:t xml:space="preserve"> and </w:t>
      </w:r>
      <w:proofErr w:type="spellStart"/>
      <w:r w:rsidR="009D31CC" w:rsidRPr="0022596D">
        <w:rPr>
          <w:rFonts w:ascii="Times New Roman" w:hAnsi="Times New Roman" w:cs="Times New Roman"/>
          <w:sz w:val="24"/>
          <w:szCs w:val="24"/>
          <w:lang w:val="en-GB"/>
        </w:rPr>
        <w:t>Muniye</w:t>
      </w:r>
      <w:proofErr w:type="spellEnd"/>
      <w:r w:rsidR="009D31CC" w:rsidRPr="0022596D">
        <w:rPr>
          <w:rFonts w:ascii="Times New Roman" w:hAnsi="Times New Roman" w:cs="Times New Roman"/>
          <w:sz w:val="24"/>
          <w:szCs w:val="24"/>
          <w:lang w:val="en-GB"/>
        </w:rPr>
        <w:t xml:space="preserve"> (2017) expressed pungency to be a valu</w:t>
      </w:r>
      <w:r w:rsidR="00941ADB" w:rsidRPr="0022596D">
        <w:rPr>
          <w:rFonts w:ascii="Times New Roman" w:hAnsi="Times New Roman" w:cs="Times New Roman"/>
          <w:sz w:val="24"/>
          <w:szCs w:val="24"/>
          <w:lang w:val="en-GB"/>
        </w:rPr>
        <w:t>e of pyruvic acid content and antibiotic</w:t>
      </w:r>
      <w:r w:rsidR="009D31CC" w:rsidRPr="0022596D">
        <w:rPr>
          <w:rFonts w:ascii="Times New Roman" w:hAnsi="Times New Roman" w:cs="Times New Roman"/>
          <w:sz w:val="24"/>
          <w:szCs w:val="24"/>
          <w:lang w:val="en-GB"/>
        </w:rPr>
        <w:t xml:space="preserve"> </w:t>
      </w:r>
      <w:r w:rsidR="00941ADB" w:rsidRPr="0022596D">
        <w:rPr>
          <w:rFonts w:ascii="Times New Roman" w:hAnsi="Times New Roman" w:cs="Times New Roman"/>
          <w:sz w:val="24"/>
          <w:szCs w:val="24"/>
          <w:lang w:val="en-GB"/>
        </w:rPr>
        <w:t xml:space="preserve">sulphur </w:t>
      </w:r>
      <w:r w:rsidR="009D31CC" w:rsidRPr="0022596D">
        <w:rPr>
          <w:rFonts w:ascii="Times New Roman" w:hAnsi="Times New Roman" w:cs="Times New Roman"/>
          <w:sz w:val="24"/>
          <w:szCs w:val="24"/>
          <w:lang w:val="en-GB"/>
        </w:rPr>
        <w:t>compound</w:t>
      </w:r>
      <w:r w:rsidR="00941ADB" w:rsidRPr="0022596D">
        <w:rPr>
          <w:rFonts w:ascii="Times New Roman" w:hAnsi="Times New Roman" w:cs="Times New Roman"/>
          <w:sz w:val="24"/>
          <w:szCs w:val="24"/>
          <w:lang w:val="en-GB"/>
        </w:rPr>
        <w:t xml:space="preserve"> present in onion. They found that pungency of Ethiopian onions ranges from high to medium, depending on the variety.</w:t>
      </w:r>
      <w:r w:rsidR="00802EB5" w:rsidRPr="0022596D">
        <w:rPr>
          <w:rFonts w:ascii="Times New Roman" w:hAnsi="Times New Roman" w:cs="Times New Roman"/>
          <w:sz w:val="24"/>
          <w:szCs w:val="24"/>
          <w:lang w:val="en-GB"/>
        </w:rPr>
        <w:t xml:space="preserve"> </w:t>
      </w:r>
      <w:proofErr w:type="spellStart"/>
      <w:r w:rsidR="004A1CDA" w:rsidRPr="0022596D">
        <w:rPr>
          <w:rFonts w:ascii="Times New Roman" w:hAnsi="Times New Roman" w:cs="Times New Roman"/>
          <w:bCs/>
          <w:sz w:val="24"/>
          <w:szCs w:val="24"/>
          <w:lang w:val="en-GB"/>
        </w:rPr>
        <w:t>Mallor</w:t>
      </w:r>
      <w:proofErr w:type="spellEnd"/>
      <w:r w:rsidR="004A1CDA"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4A1CDA" w:rsidRPr="0022596D">
        <w:rPr>
          <w:rFonts w:ascii="Times New Roman" w:hAnsi="Times New Roman" w:cs="Times New Roman"/>
          <w:bCs/>
          <w:sz w:val="24"/>
          <w:szCs w:val="24"/>
          <w:lang w:val="en-GB"/>
        </w:rPr>
        <w:t xml:space="preserve">. (2011) observed </w:t>
      </w:r>
      <w:r w:rsidR="00BE04FF" w:rsidRPr="0022596D">
        <w:rPr>
          <w:rFonts w:ascii="Times New Roman" w:hAnsi="Times New Roman" w:cs="Times New Roman"/>
          <w:bCs/>
          <w:i/>
          <w:iCs/>
          <w:sz w:val="24"/>
          <w:szCs w:val="24"/>
          <w:lang w:val="en-GB"/>
        </w:rPr>
        <w:t>Fuentes de Ebro</w:t>
      </w:r>
      <w:r w:rsidR="00BE04FF" w:rsidRPr="0022596D">
        <w:rPr>
          <w:rFonts w:ascii="Times New Roman" w:hAnsi="Times New Roman" w:cs="Times New Roman"/>
          <w:bCs/>
          <w:sz w:val="24"/>
          <w:szCs w:val="24"/>
          <w:lang w:val="en-GB"/>
        </w:rPr>
        <w:t xml:space="preserve"> (a Spanish sweet onion variety) to have low pungency. Nevertheless, red onion used in the present study had an excellent pungency, while moderate pungency was seen in the white onion.</w:t>
      </w:r>
      <w:r w:rsidR="00E34236" w:rsidRPr="0022596D">
        <w:rPr>
          <w:rFonts w:ascii="Times New Roman" w:hAnsi="Times New Roman" w:cs="Times New Roman"/>
          <w:bCs/>
          <w:sz w:val="24"/>
          <w:szCs w:val="24"/>
          <w:lang w:val="en-GB"/>
        </w:rPr>
        <w:t xml:space="preserve"> </w:t>
      </w:r>
      <w:r w:rsidR="00802EB5" w:rsidRPr="0022596D">
        <w:rPr>
          <w:rFonts w:ascii="Times New Roman" w:hAnsi="Times New Roman" w:cs="Times New Roman"/>
          <w:sz w:val="24"/>
          <w:szCs w:val="24"/>
          <w:lang w:val="en-GB"/>
        </w:rPr>
        <w:t xml:space="preserve">In </w:t>
      </w:r>
      <w:r w:rsidR="000A2760" w:rsidRPr="0022596D">
        <w:rPr>
          <w:rFonts w:ascii="Times New Roman" w:hAnsi="Times New Roman" w:cs="Times New Roman"/>
          <w:sz w:val="24"/>
          <w:szCs w:val="24"/>
          <w:lang w:val="en-GB"/>
        </w:rPr>
        <w:t>g</w:t>
      </w:r>
      <w:r w:rsidR="00802EB5" w:rsidRPr="0022596D">
        <w:rPr>
          <w:rFonts w:ascii="Times New Roman" w:hAnsi="Times New Roman" w:cs="Times New Roman"/>
          <w:sz w:val="24"/>
          <w:szCs w:val="24"/>
          <w:lang w:val="en-GB"/>
        </w:rPr>
        <w:t xml:space="preserve">arlic, </w:t>
      </w:r>
      <w:r w:rsidR="000A2760" w:rsidRPr="0022596D">
        <w:rPr>
          <w:rFonts w:ascii="Times New Roman" w:hAnsi="Times New Roman" w:cs="Times New Roman"/>
          <w:sz w:val="24"/>
          <w:szCs w:val="24"/>
          <w:lang w:val="en-GB"/>
        </w:rPr>
        <w:t xml:space="preserve">pyruvic acid ranged from 20.9 to 24.9 </w:t>
      </w:r>
      <w:proofErr w:type="spellStart"/>
      <w:r w:rsidR="000A2760" w:rsidRPr="0022596D">
        <w:rPr>
          <w:rFonts w:ascii="Times New Roman" w:hAnsi="Times New Roman" w:cs="Times New Roman"/>
          <w:sz w:val="24"/>
          <w:szCs w:val="24"/>
          <w:lang w:val="en-GB"/>
        </w:rPr>
        <w:t>μmol</w:t>
      </w:r>
      <w:proofErr w:type="spellEnd"/>
      <w:r w:rsidR="000A2760" w:rsidRPr="0022596D">
        <w:rPr>
          <w:rFonts w:ascii="Times New Roman" w:hAnsi="Times New Roman" w:cs="Times New Roman"/>
          <w:sz w:val="24"/>
          <w:szCs w:val="24"/>
          <w:lang w:val="en-GB"/>
        </w:rPr>
        <w:t xml:space="preserve">/ml (Tripathi </w:t>
      </w:r>
      <w:r w:rsidR="00682566" w:rsidRPr="0022596D">
        <w:rPr>
          <w:rFonts w:ascii="Times New Roman" w:hAnsi="Times New Roman" w:cs="Times New Roman"/>
          <w:i/>
          <w:iCs/>
          <w:sz w:val="24"/>
          <w:szCs w:val="24"/>
          <w:lang w:val="en-GB"/>
        </w:rPr>
        <w:t>et al</w:t>
      </w:r>
      <w:r w:rsidR="000A2760" w:rsidRPr="0022596D">
        <w:rPr>
          <w:rFonts w:ascii="Times New Roman" w:hAnsi="Times New Roman" w:cs="Times New Roman"/>
          <w:sz w:val="24"/>
          <w:szCs w:val="24"/>
          <w:lang w:val="en-GB"/>
        </w:rPr>
        <w:t>., 2021).</w:t>
      </w:r>
      <w:r w:rsidR="00D02E9E" w:rsidRPr="0022596D">
        <w:rPr>
          <w:rFonts w:ascii="Times New Roman" w:hAnsi="Times New Roman" w:cs="Times New Roman"/>
          <w:sz w:val="24"/>
          <w:szCs w:val="24"/>
          <w:lang w:val="en-GB"/>
        </w:rPr>
        <w:t xml:space="preserve"> The </w:t>
      </w:r>
      <w:r w:rsidR="002865A8" w:rsidRPr="0022596D">
        <w:rPr>
          <w:rFonts w:ascii="Times New Roman" w:hAnsi="Times New Roman" w:cs="Times New Roman"/>
          <w:sz w:val="24"/>
          <w:szCs w:val="24"/>
          <w:lang w:val="en-GB"/>
        </w:rPr>
        <w:t>finding is closely related to the outcome of the present study in which fresh garlic had a pyruvic acid concentration of 26.719 ± 0.133 µmol/ml.</w:t>
      </w:r>
    </w:p>
    <w:p w14:paraId="07D1CA6A" w14:textId="6B38BEF2" w:rsidR="00CE241F" w:rsidRPr="0022596D" w:rsidRDefault="00CE241F" w:rsidP="000A2760">
      <w:pPr>
        <w:spacing w:after="0" w:line="360" w:lineRule="auto"/>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Reports have indicated that onion and garlic are excellent repository and nutritional sources of mineral elements. The composition of these elements varies with the portion of onion utilized. While </w:t>
      </w:r>
      <w:r w:rsidR="00173CDE" w:rsidRPr="0022596D">
        <w:rPr>
          <w:rFonts w:ascii="Times New Roman" w:hAnsi="Times New Roman" w:cs="Times New Roman"/>
          <w:sz w:val="24"/>
          <w:szCs w:val="24"/>
          <w:lang w:val="en-GB"/>
        </w:rPr>
        <w:t>K</w:t>
      </w:r>
      <w:r w:rsidR="0072572D" w:rsidRPr="0022596D">
        <w:rPr>
          <w:rFonts w:ascii="Times New Roman" w:hAnsi="Times New Roman" w:cs="Times New Roman"/>
          <w:sz w:val="24"/>
          <w:szCs w:val="24"/>
          <w:lang w:val="en-GB"/>
        </w:rPr>
        <w:t xml:space="preserve">, Ca, Mn, Fe and Cu are found the onion bulb, Zn, Sr, </w:t>
      </w:r>
      <w:proofErr w:type="spellStart"/>
      <w:r w:rsidR="0072572D" w:rsidRPr="0022596D">
        <w:rPr>
          <w:rFonts w:ascii="Times New Roman" w:hAnsi="Times New Roman" w:cs="Times New Roman"/>
          <w:sz w:val="24"/>
          <w:szCs w:val="24"/>
          <w:lang w:val="en-GB"/>
        </w:rPr>
        <w:t>Ti</w:t>
      </w:r>
      <w:proofErr w:type="spellEnd"/>
      <w:r w:rsidR="0072572D" w:rsidRPr="0022596D">
        <w:rPr>
          <w:rFonts w:ascii="Times New Roman" w:hAnsi="Times New Roman" w:cs="Times New Roman"/>
          <w:sz w:val="24"/>
          <w:szCs w:val="24"/>
          <w:lang w:val="en-GB"/>
        </w:rPr>
        <w:t xml:space="preserve"> and Cr in addition to the aforementioned are found in the top-bottom. Except for Cr, all these elements are</w:t>
      </w:r>
      <w:r w:rsidR="003174B9" w:rsidRPr="0022596D">
        <w:rPr>
          <w:rFonts w:ascii="Times New Roman" w:hAnsi="Times New Roman" w:cs="Times New Roman"/>
          <w:sz w:val="24"/>
          <w:szCs w:val="24"/>
          <w:lang w:val="en-GB"/>
        </w:rPr>
        <w:t xml:space="preserve"> present in the outer scale of the onion (Bello </w:t>
      </w:r>
      <w:r w:rsidR="00682566" w:rsidRPr="0022596D">
        <w:rPr>
          <w:rFonts w:ascii="Times New Roman" w:hAnsi="Times New Roman" w:cs="Times New Roman"/>
          <w:i/>
          <w:iCs/>
          <w:sz w:val="24"/>
          <w:szCs w:val="24"/>
          <w:lang w:val="en-GB"/>
        </w:rPr>
        <w:t>et al</w:t>
      </w:r>
      <w:r w:rsidR="003174B9" w:rsidRPr="0022596D">
        <w:rPr>
          <w:rFonts w:ascii="Times New Roman" w:hAnsi="Times New Roman" w:cs="Times New Roman"/>
          <w:sz w:val="24"/>
          <w:szCs w:val="24"/>
          <w:lang w:val="en-GB"/>
        </w:rPr>
        <w:t>., 2013).</w:t>
      </w:r>
      <w:r w:rsidR="00173CDE" w:rsidRPr="0022596D">
        <w:rPr>
          <w:rFonts w:ascii="Times New Roman" w:hAnsi="Times New Roman" w:cs="Times New Roman"/>
          <w:sz w:val="24"/>
          <w:szCs w:val="24"/>
          <w:lang w:val="en-GB"/>
        </w:rPr>
        <w:t xml:space="preserve"> </w:t>
      </w:r>
      <w:r w:rsidR="00567A9B" w:rsidRPr="0022596D">
        <w:rPr>
          <w:rFonts w:ascii="Times New Roman" w:hAnsi="Times New Roman" w:cs="Times New Roman"/>
          <w:sz w:val="24"/>
          <w:szCs w:val="24"/>
          <w:lang w:val="en-GB"/>
        </w:rPr>
        <w:t>Likewise</w:t>
      </w:r>
      <w:r w:rsidR="0050300A" w:rsidRPr="0022596D">
        <w:rPr>
          <w:rFonts w:ascii="Times New Roman" w:hAnsi="Times New Roman" w:cs="Times New Roman"/>
          <w:sz w:val="24"/>
          <w:szCs w:val="24"/>
          <w:lang w:val="en-GB"/>
        </w:rPr>
        <w:t xml:space="preserve">, </w:t>
      </w:r>
      <w:r w:rsidR="00173CDE" w:rsidRPr="0022596D">
        <w:rPr>
          <w:rFonts w:ascii="Times New Roman" w:hAnsi="Times New Roman" w:cs="Times New Roman"/>
          <w:sz w:val="24"/>
          <w:szCs w:val="24"/>
          <w:lang w:val="en-GB"/>
        </w:rPr>
        <w:t>P, Na</w:t>
      </w:r>
      <w:r w:rsidR="0050300A" w:rsidRPr="0022596D">
        <w:rPr>
          <w:rFonts w:ascii="Times New Roman" w:hAnsi="Times New Roman" w:cs="Times New Roman"/>
          <w:sz w:val="24"/>
          <w:szCs w:val="24"/>
          <w:lang w:val="en-GB"/>
        </w:rPr>
        <w:t xml:space="preserve"> and </w:t>
      </w:r>
      <w:r w:rsidR="001238DF" w:rsidRPr="0022596D">
        <w:rPr>
          <w:rFonts w:ascii="Times New Roman" w:hAnsi="Times New Roman" w:cs="Times New Roman"/>
          <w:sz w:val="24"/>
          <w:szCs w:val="24"/>
          <w:lang w:val="en-GB"/>
        </w:rPr>
        <w:t xml:space="preserve">S </w:t>
      </w:r>
      <w:r w:rsidR="0050300A" w:rsidRPr="0022596D">
        <w:rPr>
          <w:rFonts w:ascii="Times New Roman" w:hAnsi="Times New Roman" w:cs="Times New Roman"/>
          <w:sz w:val="24"/>
          <w:szCs w:val="24"/>
          <w:lang w:val="en-GB"/>
        </w:rPr>
        <w:t xml:space="preserve">have been reported to be present in onion samples (Bhattacharjee </w:t>
      </w:r>
      <w:r w:rsidR="00682566" w:rsidRPr="0022596D">
        <w:rPr>
          <w:rFonts w:ascii="Times New Roman" w:hAnsi="Times New Roman" w:cs="Times New Roman"/>
          <w:i/>
          <w:iCs/>
          <w:sz w:val="24"/>
          <w:szCs w:val="24"/>
          <w:lang w:val="en-GB"/>
        </w:rPr>
        <w:t>et al</w:t>
      </w:r>
      <w:r w:rsidR="0050300A" w:rsidRPr="0022596D">
        <w:rPr>
          <w:rFonts w:ascii="Times New Roman" w:hAnsi="Times New Roman" w:cs="Times New Roman"/>
          <w:sz w:val="24"/>
          <w:szCs w:val="24"/>
          <w:lang w:val="en-GB"/>
        </w:rPr>
        <w:t>., 2013</w:t>
      </w:r>
      <w:r w:rsidR="001238DF" w:rsidRPr="0022596D">
        <w:rPr>
          <w:rFonts w:ascii="Times New Roman" w:hAnsi="Times New Roman" w:cs="Times New Roman"/>
          <w:sz w:val="24"/>
          <w:szCs w:val="24"/>
          <w:lang w:val="en-GB"/>
        </w:rPr>
        <w:t xml:space="preserve">; </w:t>
      </w:r>
      <w:proofErr w:type="spellStart"/>
      <w:r w:rsidR="001238DF" w:rsidRPr="0022596D">
        <w:rPr>
          <w:rFonts w:ascii="Times New Roman" w:hAnsi="Times New Roman" w:cs="Times New Roman"/>
          <w:sz w:val="24"/>
          <w:szCs w:val="24"/>
          <w:lang w:val="en-GB"/>
        </w:rPr>
        <w:t>Kiura</w:t>
      </w:r>
      <w:proofErr w:type="spellEnd"/>
      <w:r w:rsidR="001238DF" w:rsidRPr="0022596D">
        <w:rPr>
          <w:rFonts w:ascii="Times New Roman" w:hAnsi="Times New Roman" w:cs="Times New Roman"/>
          <w:sz w:val="24"/>
          <w:szCs w:val="24"/>
          <w:lang w:val="en-GB"/>
        </w:rPr>
        <w:t xml:space="preserve"> </w:t>
      </w:r>
      <w:r w:rsidR="00682566" w:rsidRPr="0022596D">
        <w:rPr>
          <w:rFonts w:ascii="Times New Roman" w:hAnsi="Times New Roman" w:cs="Times New Roman"/>
          <w:i/>
          <w:iCs/>
          <w:sz w:val="24"/>
          <w:szCs w:val="24"/>
          <w:lang w:val="en-GB"/>
        </w:rPr>
        <w:t>et al</w:t>
      </w:r>
      <w:r w:rsidR="001238DF" w:rsidRPr="0022596D">
        <w:rPr>
          <w:rFonts w:ascii="Times New Roman" w:hAnsi="Times New Roman" w:cs="Times New Roman"/>
          <w:sz w:val="24"/>
          <w:szCs w:val="24"/>
          <w:lang w:val="en-GB"/>
        </w:rPr>
        <w:t>., 2021</w:t>
      </w:r>
      <w:r w:rsidR="00140894" w:rsidRPr="0022596D">
        <w:rPr>
          <w:rFonts w:ascii="Times New Roman" w:hAnsi="Times New Roman" w:cs="Times New Roman"/>
          <w:sz w:val="24"/>
          <w:szCs w:val="24"/>
          <w:lang w:val="en-GB"/>
        </w:rPr>
        <w:t xml:space="preserve">; Tripathi </w:t>
      </w:r>
      <w:r w:rsidR="00682566" w:rsidRPr="0022596D">
        <w:rPr>
          <w:rFonts w:ascii="Times New Roman" w:hAnsi="Times New Roman" w:cs="Times New Roman"/>
          <w:i/>
          <w:iCs/>
          <w:sz w:val="24"/>
          <w:szCs w:val="24"/>
          <w:lang w:val="en-GB"/>
        </w:rPr>
        <w:t>et al</w:t>
      </w:r>
      <w:r w:rsidR="00140894" w:rsidRPr="0022596D">
        <w:rPr>
          <w:rFonts w:ascii="Times New Roman" w:hAnsi="Times New Roman" w:cs="Times New Roman"/>
          <w:sz w:val="24"/>
          <w:szCs w:val="24"/>
          <w:lang w:val="en-GB"/>
        </w:rPr>
        <w:t>., 2021</w:t>
      </w:r>
      <w:r w:rsidR="0050300A" w:rsidRPr="0022596D">
        <w:rPr>
          <w:rFonts w:ascii="Times New Roman" w:hAnsi="Times New Roman" w:cs="Times New Roman"/>
          <w:sz w:val="24"/>
          <w:szCs w:val="24"/>
          <w:lang w:val="en-GB"/>
        </w:rPr>
        <w:t>)</w:t>
      </w:r>
      <w:r w:rsidR="00140894" w:rsidRPr="0022596D">
        <w:rPr>
          <w:rFonts w:ascii="Times New Roman" w:hAnsi="Times New Roman" w:cs="Times New Roman"/>
          <w:sz w:val="24"/>
          <w:szCs w:val="24"/>
          <w:lang w:val="en-GB"/>
        </w:rPr>
        <w:t>.</w:t>
      </w:r>
      <w:r w:rsidR="003C6683" w:rsidRPr="0022596D">
        <w:rPr>
          <w:rFonts w:ascii="Times New Roman" w:hAnsi="Times New Roman" w:cs="Times New Roman"/>
          <w:sz w:val="24"/>
          <w:szCs w:val="24"/>
          <w:lang w:val="en-GB"/>
        </w:rPr>
        <w:t xml:space="preserve"> Similarly, garlic has been reported to contain Ca, K, Mg, Zn, P, Fe and Cu</w:t>
      </w:r>
      <w:r w:rsidR="00FA6888" w:rsidRPr="0022596D">
        <w:rPr>
          <w:rFonts w:ascii="Times New Roman" w:hAnsi="Times New Roman" w:cs="Times New Roman"/>
          <w:sz w:val="24"/>
          <w:szCs w:val="24"/>
          <w:lang w:val="en-GB"/>
        </w:rPr>
        <w:t xml:space="preserve"> (Ali and Ibrahim, 2019).</w:t>
      </w:r>
      <w:r w:rsidR="00562119" w:rsidRPr="0022596D">
        <w:rPr>
          <w:rFonts w:ascii="Times New Roman" w:hAnsi="Times New Roman" w:cs="Times New Roman"/>
          <w:sz w:val="24"/>
          <w:szCs w:val="24"/>
          <w:lang w:val="en-GB"/>
        </w:rPr>
        <w:t xml:space="preserve"> In addition to these</w:t>
      </w:r>
      <w:r w:rsidR="00F95884" w:rsidRPr="0022596D">
        <w:rPr>
          <w:rFonts w:ascii="Times New Roman" w:hAnsi="Times New Roman" w:cs="Times New Roman"/>
          <w:sz w:val="24"/>
          <w:szCs w:val="24"/>
          <w:lang w:val="en-GB"/>
        </w:rPr>
        <w:t xml:space="preserve"> elements</w:t>
      </w:r>
      <w:r w:rsidR="00562119" w:rsidRPr="0022596D">
        <w:rPr>
          <w:rFonts w:ascii="Times New Roman" w:hAnsi="Times New Roman" w:cs="Times New Roman"/>
          <w:sz w:val="24"/>
          <w:szCs w:val="24"/>
          <w:lang w:val="en-GB"/>
        </w:rPr>
        <w:t xml:space="preserve">, </w:t>
      </w:r>
      <w:r w:rsidR="00D64888" w:rsidRPr="0022596D">
        <w:rPr>
          <w:rFonts w:ascii="Times New Roman" w:hAnsi="Times New Roman" w:cs="Times New Roman"/>
          <w:sz w:val="24"/>
          <w:szCs w:val="24"/>
          <w:lang w:val="en-GB"/>
        </w:rPr>
        <w:t xml:space="preserve">the presence of </w:t>
      </w:r>
      <w:r w:rsidR="00562119" w:rsidRPr="0022596D">
        <w:rPr>
          <w:rFonts w:ascii="Times New Roman" w:hAnsi="Times New Roman" w:cs="Times New Roman"/>
          <w:sz w:val="24"/>
          <w:szCs w:val="24"/>
          <w:lang w:val="en-GB"/>
        </w:rPr>
        <w:t xml:space="preserve">Mn, Na, S, and Cr </w:t>
      </w:r>
      <w:r w:rsidR="00205C48" w:rsidRPr="0022596D">
        <w:rPr>
          <w:rFonts w:ascii="Times New Roman" w:hAnsi="Times New Roman" w:cs="Times New Roman"/>
          <w:sz w:val="24"/>
          <w:szCs w:val="24"/>
          <w:lang w:val="en-GB"/>
        </w:rPr>
        <w:t xml:space="preserve">have been reported </w:t>
      </w:r>
      <w:r w:rsidR="00D64888" w:rsidRPr="0022596D">
        <w:rPr>
          <w:rFonts w:ascii="Times New Roman" w:hAnsi="Times New Roman" w:cs="Times New Roman"/>
          <w:sz w:val="24"/>
          <w:szCs w:val="24"/>
          <w:lang w:val="en-GB"/>
        </w:rPr>
        <w:t>in garlic samples</w:t>
      </w:r>
      <w:r w:rsidR="00205C48" w:rsidRPr="0022596D">
        <w:rPr>
          <w:rFonts w:ascii="Times New Roman" w:hAnsi="Times New Roman" w:cs="Times New Roman"/>
          <w:sz w:val="24"/>
          <w:szCs w:val="24"/>
          <w:lang w:val="en-GB"/>
        </w:rPr>
        <w:t xml:space="preserve"> (</w:t>
      </w:r>
      <w:proofErr w:type="spellStart"/>
      <w:r w:rsidR="00205C48" w:rsidRPr="0022596D">
        <w:rPr>
          <w:rFonts w:ascii="Times New Roman" w:hAnsi="Times New Roman" w:cs="Times New Roman"/>
          <w:bCs/>
          <w:sz w:val="24"/>
          <w:szCs w:val="24"/>
          <w:lang w:val="en-GB"/>
        </w:rPr>
        <w:t>Otunola</w:t>
      </w:r>
      <w:proofErr w:type="spellEnd"/>
      <w:r w:rsidR="00205C48" w:rsidRPr="0022596D">
        <w:rPr>
          <w:rFonts w:ascii="Times New Roman" w:hAnsi="Times New Roman" w:cs="Times New Roman"/>
          <w:bCs/>
          <w:sz w:val="24"/>
          <w:szCs w:val="24"/>
          <w:lang w:val="en-GB"/>
        </w:rPr>
        <w:t xml:space="preserve"> </w:t>
      </w:r>
      <w:r w:rsidR="00682566" w:rsidRPr="0022596D">
        <w:rPr>
          <w:rFonts w:ascii="Times New Roman" w:hAnsi="Times New Roman" w:cs="Times New Roman"/>
          <w:bCs/>
          <w:i/>
          <w:iCs/>
          <w:sz w:val="24"/>
          <w:szCs w:val="24"/>
          <w:lang w:val="en-GB"/>
        </w:rPr>
        <w:t>et al</w:t>
      </w:r>
      <w:r w:rsidR="00205C48" w:rsidRPr="0022596D">
        <w:rPr>
          <w:rFonts w:ascii="Times New Roman" w:hAnsi="Times New Roman" w:cs="Times New Roman"/>
          <w:bCs/>
          <w:sz w:val="24"/>
          <w:szCs w:val="24"/>
          <w:lang w:val="en-GB"/>
        </w:rPr>
        <w:t>., 2010;</w:t>
      </w:r>
      <w:r w:rsidR="000D3837" w:rsidRPr="0022596D">
        <w:rPr>
          <w:rFonts w:ascii="Times New Roman" w:hAnsi="Times New Roman" w:cs="Times New Roman"/>
          <w:bCs/>
          <w:sz w:val="24"/>
          <w:szCs w:val="24"/>
          <w:lang w:val="en-GB"/>
        </w:rPr>
        <w:t xml:space="preserve"> Sajid </w:t>
      </w:r>
      <w:r w:rsidR="00682566" w:rsidRPr="0022596D">
        <w:rPr>
          <w:rFonts w:ascii="Times New Roman" w:hAnsi="Times New Roman" w:cs="Times New Roman"/>
          <w:bCs/>
          <w:i/>
          <w:iCs/>
          <w:sz w:val="24"/>
          <w:szCs w:val="24"/>
          <w:lang w:val="en-GB"/>
        </w:rPr>
        <w:t>et al</w:t>
      </w:r>
      <w:r w:rsidR="000D3837" w:rsidRPr="0022596D">
        <w:rPr>
          <w:rFonts w:ascii="Times New Roman" w:hAnsi="Times New Roman" w:cs="Times New Roman"/>
          <w:bCs/>
          <w:sz w:val="24"/>
          <w:szCs w:val="24"/>
          <w:lang w:val="en-GB"/>
        </w:rPr>
        <w:t>., 2014;</w:t>
      </w:r>
      <w:r w:rsidR="00205C48" w:rsidRPr="0022596D">
        <w:rPr>
          <w:rFonts w:ascii="Times New Roman" w:hAnsi="Times New Roman" w:cs="Times New Roman"/>
          <w:bCs/>
          <w:sz w:val="24"/>
          <w:szCs w:val="24"/>
          <w:lang w:val="en-GB"/>
        </w:rPr>
        <w:t xml:space="preserve"> </w:t>
      </w:r>
      <w:r w:rsidR="00205C48" w:rsidRPr="0022596D">
        <w:rPr>
          <w:rFonts w:ascii="Times New Roman" w:hAnsi="Times New Roman" w:cs="Times New Roman"/>
          <w:sz w:val="24"/>
          <w:szCs w:val="24"/>
          <w:lang w:val="en-GB"/>
        </w:rPr>
        <w:t>Devi and Brar, 2018</w:t>
      </w:r>
      <w:r w:rsidR="003137BB" w:rsidRPr="0022596D">
        <w:rPr>
          <w:rFonts w:ascii="Times New Roman" w:hAnsi="Times New Roman" w:cs="Times New Roman"/>
          <w:sz w:val="24"/>
          <w:szCs w:val="24"/>
          <w:lang w:val="en-GB"/>
        </w:rPr>
        <w:t xml:space="preserve">; </w:t>
      </w:r>
      <w:r w:rsidR="003137BB" w:rsidRPr="0022596D">
        <w:rPr>
          <w:rFonts w:ascii="Times New Roman" w:hAnsi="Times New Roman" w:cs="Times New Roman"/>
          <w:bCs/>
          <w:sz w:val="24"/>
          <w:szCs w:val="24"/>
          <w:lang w:val="en-GB"/>
        </w:rPr>
        <w:t xml:space="preserve">Sabo and </w:t>
      </w:r>
      <w:proofErr w:type="spellStart"/>
      <w:r w:rsidR="003137BB" w:rsidRPr="0022596D">
        <w:rPr>
          <w:rFonts w:ascii="Times New Roman" w:hAnsi="Times New Roman" w:cs="Times New Roman"/>
          <w:bCs/>
          <w:sz w:val="24"/>
          <w:szCs w:val="24"/>
          <w:lang w:val="en-GB"/>
        </w:rPr>
        <w:t>Haliru</w:t>
      </w:r>
      <w:proofErr w:type="spellEnd"/>
      <w:r w:rsidR="003137BB" w:rsidRPr="0022596D">
        <w:rPr>
          <w:rFonts w:ascii="Times New Roman" w:hAnsi="Times New Roman" w:cs="Times New Roman"/>
          <w:bCs/>
          <w:sz w:val="24"/>
          <w:szCs w:val="24"/>
          <w:lang w:val="en-GB"/>
        </w:rPr>
        <w:t>, 2021</w:t>
      </w:r>
      <w:r w:rsidR="00205C48" w:rsidRPr="0022596D">
        <w:rPr>
          <w:rFonts w:ascii="Times New Roman" w:hAnsi="Times New Roman" w:cs="Times New Roman"/>
          <w:sz w:val="24"/>
          <w:szCs w:val="24"/>
          <w:lang w:val="en-GB"/>
        </w:rPr>
        <w:t>)</w:t>
      </w:r>
      <w:r w:rsidR="000D3837" w:rsidRPr="0022596D">
        <w:rPr>
          <w:rFonts w:ascii="Times New Roman" w:hAnsi="Times New Roman" w:cs="Times New Roman"/>
          <w:sz w:val="24"/>
          <w:szCs w:val="24"/>
          <w:lang w:val="en-GB"/>
        </w:rPr>
        <w:t>.</w:t>
      </w:r>
      <w:r w:rsidR="00B20465" w:rsidRPr="0022596D">
        <w:rPr>
          <w:rFonts w:ascii="Times New Roman" w:hAnsi="Times New Roman" w:cs="Times New Roman"/>
          <w:sz w:val="24"/>
          <w:szCs w:val="24"/>
          <w:lang w:val="en-GB"/>
        </w:rPr>
        <w:t xml:space="preserve"> Ni, Pb and Cd are </w:t>
      </w:r>
      <w:r w:rsidR="00522F16" w:rsidRPr="0022596D">
        <w:rPr>
          <w:rFonts w:ascii="Times New Roman" w:hAnsi="Times New Roman" w:cs="Times New Roman"/>
          <w:sz w:val="24"/>
          <w:szCs w:val="24"/>
          <w:lang w:val="en-GB"/>
        </w:rPr>
        <w:t xml:space="preserve">also </w:t>
      </w:r>
      <w:r w:rsidR="00B20465" w:rsidRPr="0022596D">
        <w:rPr>
          <w:rFonts w:ascii="Times New Roman" w:hAnsi="Times New Roman" w:cs="Times New Roman"/>
          <w:sz w:val="24"/>
          <w:szCs w:val="24"/>
          <w:lang w:val="en-GB"/>
        </w:rPr>
        <w:t xml:space="preserve">reported </w:t>
      </w:r>
      <w:r w:rsidR="00522F16" w:rsidRPr="0022596D">
        <w:rPr>
          <w:rFonts w:ascii="Times New Roman" w:hAnsi="Times New Roman" w:cs="Times New Roman"/>
          <w:sz w:val="24"/>
          <w:szCs w:val="24"/>
          <w:lang w:val="en-GB"/>
        </w:rPr>
        <w:t>to be found in garlic (</w:t>
      </w:r>
      <w:r w:rsidR="00B20465" w:rsidRPr="0022596D">
        <w:rPr>
          <w:rFonts w:ascii="Times New Roman" w:hAnsi="Times New Roman" w:cs="Times New Roman"/>
          <w:sz w:val="24"/>
          <w:szCs w:val="24"/>
          <w:lang w:val="en-GB"/>
        </w:rPr>
        <w:t xml:space="preserve">Yahaya </w:t>
      </w:r>
      <w:r w:rsidR="00682566" w:rsidRPr="0022596D">
        <w:rPr>
          <w:rFonts w:ascii="Times New Roman" w:hAnsi="Times New Roman" w:cs="Times New Roman"/>
          <w:i/>
          <w:iCs/>
          <w:sz w:val="24"/>
          <w:szCs w:val="24"/>
          <w:lang w:val="en-GB"/>
        </w:rPr>
        <w:t>et al</w:t>
      </w:r>
      <w:r w:rsidR="00B20465" w:rsidRPr="0022596D">
        <w:rPr>
          <w:rFonts w:ascii="Times New Roman" w:hAnsi="Times New Roman" w:cs="Times New Roman"/>
          <w:sz w:val="24"/>
          <w:szCs w:val="24"/>
          <w:lang w:val="en-GB"/>
        </w:rPr>
        <w:t>.</w:t>
      </w:r>
      <w:r w:rsidR="00522F16" w:rsidRPr="0022596D">
        <w:rPr>
          <w:rFonts w:ascii="Times New Roman" w:hAnsi="Times New Roman" w:cs="Times New Roman"/>
          <w:sz w:val="24"/>
          <w:szCs w:val="24"/>
          <w:lang w:val="en-GB"/>
        </w:rPr>
        <w:t>,</w:t>
      </w:r>
      <w:r w:rsidR="00B20465" w:rsidRPr="0022596D">
        <w:rPr>
          <w:rFonts w:ascii="Times New Roman" w:hAnsi="Times New Roman" w:cs="Times New Roman"/>
          <w:sz w:val="24"/>
          <w:szCs w:val="24"/>
          <w:lang w:val="en-GB"/>
        </w:rPr>
        <w:t xml:space="preserve"> 2010)</w:t>
      </w:r>
      <w:r w:rsidR="0003674B" w:rsidRPr="0022596D">
        <w:rPr>
          <w:rFonts w:ascii="Times New Roman" w:hAnsi="Times New Roman" w:cs="Times New Roman"/>
          <w:sz w:val="24"/>
          <w:szCs w:val="24"/>
          <w:lang w:val="en-GB"/>
        </w:rPr>
        <w:t>.</w:t>
      </w:r>
      <w:r w:rsidR="00B27B73" w:rsidRPr="0022596D">
        <w:rPr>
          <w:rFonts w:ascii="Times New Roman" w:hAnsi="Times New Roman" w:cs="Times New Roman"/>
          <w:sz w:val="24"/>
          <w:szCs w:val="24"/>
          <w:lang w:val="en-GB"/>
        </w:rPr>
        <w:t xml:space="preserve"> In addition to some of the beneficial mineral elements earlier reported to be found in onion and garlic, the present study detected the presence of Selenium (Se) in all the samples studies.</w:t>
      </w:r>
      <w:r w:rsidR="00B52885" w:rsidRPr="0022596D">
        <w:rPr>
          <w:rFonts w:ascii="Times New Roman" w:hAnsi="Times New Roman" w:cs="Times New Roman"/>
          <w:sz w:val="24"/>
          <w:szCs w:val="24"/>
          <w:lang w:val="en-GB"/>
        </w:rPr>
        <w:t xml:space="preserve"> It is important to note that Se is an essential microelement</w:t>
      </w:r>
      <w:r w:rsidR="005B0828" w:rsidRPr="0022596D">
        <w:rPr>
          <w:rFonts w:ascii="Times New Roman" w:hAnsi="Times New Roman" w:cs="Times New Roman"/>
          <w:sz w:val="24"/>
          <w:szCs w:val="24"/>
          <w:lang w:val="en-GB"/>
        </w:rPr>
        <w:t xml:space="preserve"> (toxic at high doses)</w:t>
      </w:r>
      <w:r w:rsidR="00B52885" w:rsidRPr="0022596D">
        <w:rPr>
          <w:rFonts w:ascii="Times New Roman" w:hAnsi="Times New Roman" w:cs="Times New Roman"/>
          <w:sz w:val="24"/>
          <w:szCs w:val="24"/>
          <w:lang w:val="en-GB"/>
        </w:rPr>
        <w:t xml:space="preserve"> with wide array of biological </w:t>
      </w:r>
      <w:r w:rsidR="00B52885" w:rsidRPr="0022596D">
        <w:rPr>
          <w:rFonts w:ascii="Times New Roman" w:hAnsi="Times New Roman" w:cs="Times New Roman"/>
          <w:sz w:val="24"/>
          <w:szCs w:val="24"/>
          <w:lang w:val="en-GB"/>
        </w:rPr>
        <w:lastRenderedPageBreak/>
        <w:t>function. It is described to play a vital role as antioxidant agent. It also possesses anti-inflammatory as well as antiviral properties (</w:t>
      </w:r>
      <w:r w:rsidR="00710734" w:rsidRPr="0022596D">
        <w:rPr>
          <w:rFonts w:ascii="Times New Roman" w:hAnsi="Times New Roman" w:cs="Times New Roman"/>
          <w:sz w:val="24"/>
          <w:szCs w:val="24"/>
          <w:lang w:val="en-GB"/>
        </w:rPr>
        <w:t xml:space="preserve">Wrobel </w:t>
      </w:r>
      <w:r w:rsidR="00682566" w:rsidRPr="0022596D">
        <w:rPr>
          <w:rFonts w:ascii="Times New Roman" w:hAnsi="Times New Roman" w:cs="Times New Roman"/>
          <w:i/>
          <w:iCs/>
          <w:sz w:val="24"/>
          <w:szCs w:val="24"/>
          <w:lang w:val="en-GB"/>
        </w:rPr>
        <w:t>et al</w:t>
      </w:r>
      <w:r w:rsidR="00710734" w:rsidRPr="0022596D">
        <w:rPr>
          <w:rFonts w:ascii="Times New Roman" w:hAnsi="Times New Roman" w:cs="Times New Roman"/>
          <w:sz w:val="24"/>
          <w:szCs w:val="24"/>
          <w:lang w:val="en-GB"/>
        </w:rPr>
        <w:t>., 2016</w:t>
      </w:r>
      <w:r w:rsidR="005B0828" w:rsidRPr="0022596D">
        <w:rPr>
          <w:rFonts w:ascii="Times New Roman" w:hAnsi="Times New Roman" w:cs="Times New Roman"/>
          <w:sz w:val="24"/>
          <w:szCs w:val="24"/>
          <w:lang w:val="en-GB"/>
        </w:rPr>
        <w:t xml:space="preserve">; </w:t>
      </w:r>
      <w:proofErr w:type="spellStart"/>
      <w:r w:rsidR="005B0828" w:rsidRPr="0022596D">
        <w:rPr>
          <w:rFonts w:ascii="Times New Roman" w:hAnsi="Times New Roman" w:cs="Times New Roman"/>
          <w:sz w:val="24"/>
          <w:szCs w:val="24"/>
          <w:lang w:val="en-GB"/>
        </w:rPr>
        <w:t>Genchi</w:t>
      </w:r>
      <w:proofErr w:type="spellEnd"/>
      <w:r w:rsidR="005B0828" w:rsidRPr="0022596D">
        <w:rPr>
          <w:rFonts w:ascii="Times New Roman" w:hAnsi="Times New Roman" w:cs="Times New Roman"/>
          <w:sz w:val="24"/>
          <w:szCs w:val="24"/>
          <w:lang w:val="en-GB"/>
        </w:rPr>
        <w:t xml:space="preserve"> </w:t>
      </w:r>
      <w:r w:rsidR="00682566" w:rsidRPr="0022596D">
        <w:rPr>
          <w:rFonts w:ascii="Times New Roman" w:hAnsi="Times New Roman" w:cs="Times New Roman"/>
          <w:i/>
          <w:iCs/>
          <w:sz w:val="24"/>
          <w:szCs w:val="24"/>
          <w:lang w:val="en-GB"/>
        </w:rPr>
        <w:t>et al</w:t>
      </w:r>
      <w:r w:rsidR="005B0828" w:rsidRPr="0022596D">
        <w:rPr>
          <w:rFonts w:ascii="Times New Roman" w:hAnsi="Times New Roman" w:cs="Times New Roman"/>
          <w:sz w:val="24"/>
          <w:szCs w:val="24"/>
          <w:lang w:val="en-GB"/>
        </w:rPr>
        <w:t>., 2023</w:t>
      </w:r>
      <w:r w:rsidR="00B52885" w:rsidRPr="0022596D">
        <w:rPr>
          <w:rFonts w:ascii="Times New Roman" w:hAnsi="Times New Roman" w:cs="Times New Roman"/>
          <w:sz w:val="24"/>
          <w:szCs w:val="24"/>
          <w:lang w:val="en-GB"/>
        </w:rPr>
        <w:t>).</w:t>
      </w:r>
    </w:p>
    <w:p w14:paraId="7F389B0E" w14:textId="0E800C49" w:rsidR="00725ACD" w:rsidRPr="0022596D" w:rsidRDefault="00D25378" w:rsidP="00D25378">
      <w:pPr>
        <w:spacing w:after="0" w:line="360" w:lineRule="auto"/>
        <w:jc w:val="both"/>
        <w:rPr>
          <w:rFonts w:ascii="Times New Roman" w:hAnsi="Times New Roman" w:cs="Times New Roman"/>
          <w:bCs/>
          <w:sz w:val="24"/>
          <w:szCs w:val="24"/>
          <w:lang w:val="en-GB"/>
        </w:rPr>
      </w:pPr>
      <w:r w:rsidRPr="0022596D">
        <w:rPr>
          <w:rFonts w:ascii="Times New Roman" w:hAnsi="Times New Roman" w:cs="Times New Roman"/>
          <w:sz w:val="24"/>
          <w:szCs w:val="24"/>
          <w:lang w:val="en-GB"/>
        </w:rPr>
        <w:t>Essential and nonessential amino acid</w:t>
      </w:r>
      <w:r w:rsidR="0090715D" w:rsidRPr="0022596D">
        <w:rPr>
          <w:rFonts w:ascii="Times New Roman" w:hAnsi="Times New Roman" w:cs="Times New Roman"/>
          <w:sz w:val="24"/>
          <w:szCs w:val="24"/>
          <w:lang w:val="en-GB"/>
        </w:rPr>
        <w:t>s</w:t>
      </w:r>
      <w:r w:rsidRPr="0022596D">
        <w:rPr>
          <w:rFonts w:ascii="Times New Roman" w:hAnsi="Times New Roman" w:cs="Times New Roman"/>
          <w:sz w:val="24"/>
          <w:szCs w:val="24"/>
          <w:lang w:val="en-GB"/>
        </w:rPr>
        <w:t xml:space="preserve"> are listed to be among the </w:t>
      </w:r>
      <w:r w:rsidR="00E9024A" w:rsidRPr="0022596D">
        <w:rPr>
          <w:rFonts w:ascii="Times New Roman" w:hAnsi="Times New Roman" w:cs="Times New Roman"/>
          <w:sz w:val="24"/>
          <w:szCs w:val="24"/>
          <w:lang w:val="en-GB"/>
        </w:rPr>
        <w:t>nutritional</w:t>
      </w:r>
      <w:r w:rsidRPr="0022596D">
        <w:rPr>
          <w:rFonts w:ascii="Times New Roman" w:hAnsi="Times New Roman" w:cs="Times New Roman"/>
          <w:sz w:val="24"/>
          <w:szCs w:val="24"/>
          <w:lang w:val="en-GB"/>
        </w:rPr>
        <w:t xml:space="preserve"> agents present in onion and garlic. </w:t>
      </w:r>
      <w:r w:rsidR="00E9024A" w:rsidRPr="0022596D">
        <w:rPr>
          <w:rFonts w:ascii="Times New Roman" w:hAnsi="Times New Roman" w:cs="Times New Roman"/>
          <w:sz w:val="24"/>
          <w:szCs w:val="24"/>
          <w:lang w:val="en-GB"/>
        </w:rPr>
        <w:t>All the standard amino acid</w:t>
      </w:r>
      <w:r w:rsidR="0090715D" w:rsidRPr="0022596D">
        <w:rPr>
          <w:rFonts w:ascii="Times New Roman" w:hAnsi="Times New Roman" w:cs="Times New Roman"/>
          <w:sz w:val="24"/>
          <w:szCs w:val="24"/>
          <w:lang w:val="en-GB"/>
        </w:rPr>
        <w:t>s</w:t>
      </w:r>
      <w:r w:rsidR="00E9024A" w:rsidRPr="0022596D">
        <w:rPr>
          <w:rFonts w:ascii="Times New Roman" w:hAnsi="Times New Roman" w:cs="Times New Roman"/>
          <w:sz w:val="24"/>
          <w:szCs w:val="24"/>
          <w:lang w:val="en-GB"/>
        </w:rPr>
        <w:t xml:space="preserve"> were detected in both onion and garlic samples of the present study. </w:t>
      </w:r>
      <w:r w:rsidR="00287E9F" w:rsidRPr="0022596D">
        <w:rPr>
          <w:rFonts w:ascii="Times New Roman" w:hAnsi="Times New Roman" w:cs="Times New Roman"/>
          <w:sz w:val="24"/>
          <w:szCs w:val="24"/>
          <w:lang w:val="en-GB"/>
        </w:rPr>
        <w:t xml:space="preserve">Similar to the </w:t>
      </w:r>
      <w:r w:rsidR="00E9024A" w:rsidRPr="0022596D">
        <w:rPr>
          <w:rFonts w:ascii="Times New Roman" w:hAnsi="Times New Roman" w:cs="Times New Roman"/>
          <w:sz w:val="24"/>
          <w:szCs w:val="24"/>
          <w:lang w:val="en-GB"/>
        </w:rPr>
        <w:t xml:space="preserve">present </w:t>
      </w:r>
      <w:r w:rsidR="00287E9F" w:rsidRPr="0022596D">
        <w:rPr>
          <w:rFonts w:ascii="Times New Roman" w:hAnsi="Times New Roman" w:cs="Times New Roman"/>
          <w:sz w:val="24"/>
          <w:szCs w:val="24"/>
          <w:lang w:val="en-GB"/>
        </w:rPr>
        <w:t>outcomes</w:t>
      </w:r>
      <w:r w:rsidR="00E9024A" w:rsidRPr="0022596D">
        <w:rPr>
          <w:rFonts w:ascii="Times New Roman" w:hAnsi="Times New Roman" w:cs="Times New Roman"/>
          <w:sz w:val="24"/>
          <w:szCs w:val="24"/>
          <w:lang w:val="en-GB"/>
        </w:rPr>
        <w:t xml:space="preserve">, </w:t>
      </w:r>
      <w:r w:rsidRPr="0022596D">
        <w:rPr>
          <w:rFonts w:ascii="Times New Roman" w:hAnsi="Times New Roman" w:cs="Times New Roman"/>
          <w:sz w:val="24"/>
          <w:szCs w:val="24"/>
          <w:lang w:val="en-GB"/>
        </w:rPr>
        <w:t xml:space="preserve">Asp, Glu, </w:t>
      </w:r>
      <w:proofErr w:type="spellStart"/>
      <w:r w:rsidRPr="0022596D">
        <w:rPr>
          <w:rFonts w:ascii="Times New Roman" w:hAnsi="Times New Roman" w:cs="Times New Roman"/>
          <w:sz w:val="24"/>
          <w:szCs w:val="24"/>
          <w:lang w:val="en-GB"/>
        </w:rPr>
        <w:t>Asn</w:t>
      </w:r>
      <w:proofErr w:type="spellEnd"/>
      <w:r w:rsidRPr="0022596D">
        <w:rPr>
          <w:rFonts w:ascii="Times New Roman" w:hAnsi="Times New Roman" w:cs="Times New Roman"/>
          <w:sz w:val="24"/>
          <w:szCs w:val="24"/>
          <w:lang w:val="en-GB"/>
        </w:rPr>
        <w:t xml:space="preserve">, Ser, </w:t>
      </w:r>
      <w:proofErr w:type="spellStart"/>
      <w:r w:rsidRPr="0022596D">
        <w:rPr>
          <w:rFonts w:ascii="Times New Roman" w:hAnsi="Times New Roman" w:cs="Times New Roman"/>
          <w:sz w:val="24"/>
          <w:szCs w:val="24"/>
          <w:lang w:val="en-GB"/>
        </w:rPr>
        <w:t>Gln</w:t>
      </w:r>
      <w:proofErr w:type="spellEnd"/>
      <w:r w:rsidRPr="0022596D">
        <w:rPr>
          <w:rFonts w:ascii="Times New Roman" w:hAnsi="Times New Roman" w:cs="Times New Roman"/>
          <w:sz w:val="24"/>
          <w:szCs w:val="24"/>
          <w:lang w:val="en-GB"/>
        </w:rPr>
        <w:t xml:space="preserve">, His, </w:t>
      </w:r>
      <w:proofErr w:type="spellStart"/>
      <w:r w:rsidRPr="0022596D">
        <w:rPr>
          <w:rFonts w:ascii="Times New Roman" w:hAnsi="Times New Roman" w:cs="Times New Roman"/>
          <w:sz w:val="24"/>
          <w:szCs w:val="24"/>
          <w:lang w:val="en-GB"/>
        </w:rPr>
        <w:t>Gly</w:t>
      </w:r>
      <w:proofErr w:type="spellEnd"/>
      <w:r w:rsidRPr="0022596D">
        <w:rPr>
          <w:rFonts w:ascii="Times New Roman" w:hAnsi="Times New Roman" w:cs="Times New Roman"/>
          <w:sz w:val="24"/>
          <w:szCs w:val="24"/>
          <w:lang w:val="en-GB"/>
        </w:rPr>
        <w:t xml:space="preserve">, </w:t>
      </w:r>
      <w:proofErr w:type="spellStart"/>
      <w:r w:rsidRPr="0022596D">
        <w:rPr>
          <w:rFonts w:ascii="Times New Roman" w:hAnsi="Times New Roman" w:cs="Times New Roman"/>
          <w:sz w:val="24"/>
          <w:szCs w:val="24"/>
          <w:lang w:val="en-GB"/>
        </w:rPr>
        <w:t>Thr</w:t>
      </w:r>
      <w:proofErr w:type="spellEnd"/>
      <w:r w:rsidRPr="0022596D">
        <w:rPr>
          <w:rFonts w:ascii="Times New Roman" w:hAnsi="Times New Roman" w:cs="Times New Roman"/>
          <w:sz w:val="24"/>
          <w:szCs w:val="24"/>
          <w:lang w:val="en-GB"/>
        </w:rPr>
        <w:t xml:space="preserve">, </w:t>
      </w:r>
      <w:proofErr w:type="spellStart"/>
      <w:r w:rsidRPr="0022596D">
        <w:rPr>
          <w:rFonts w:ascii="Times New Roman" w:hAnsi="Times New Roman" w:cs="Times New Roman"/>
          <w:sz w:val="24"/>
          <w:szCs w:val="24"/>
          <w:lang w:val="en-GB"/>
        </w:rPr>
        <w:t>Arg</w:t>
      </w:r>
      <w:proofErr w:type="spellEnd"/>
      <w:r w:rsidRPr="0022596D">
        <w:rPr>
          <w:rFonts w:ascii="Times New Roman" w:hAnsi="Times New Roman" w:cs="Times New Roman"/>
          <w:sz w:val="24"/>
          <w:szCs w:val="24"/>
          <w:lang w:val="en-GB"/>
        </w:rPr>
        <w:t xml:space="preserve">, Ala, Tyr, Met, Val, </w:t>
      </w:r>
      <w:proofErr w:type="spellStart"/>
      <w:r w:rsidRPr="0022596D">
        <w:rPr>
          <w:rFonts w:ascii="Times New Roman" w:hAnsi="Times New Roman" w:cs="Times New Roman"/>
          <w:sz w:val="24"/>
          <w:szCs w:val="24"/>
          <w:lang w:val="en-GB"/>
        </w:rPr>
        <w:t>Trp</w:t>
      </w:r>
      <w:proofErr w:type="spellEnd"/>
      <w:r w:rsidRPr="0022596D">
        <w:rPr>
          <w:rFonts w:ascii="Times New Roman" w:hAnsi="Times New Roman" w:cs="Times New Roman"/>
          <w:sz w:val="24"/>
          <w:szCs w:val="24"/>
          <w:lang w:val="en-GB"/>
        </w:rPr>
        <w:t xml:space="preserve">, </w:t>
      </w:r>
      <w:proofErr w:type="spellStart"/>
      <w:r w:rsidRPr="0022596D">
        <w:rPr>
          <w:rFonts w:ascii="Times New Roman" w:hAnsi="Times New Roman" w:cs="Times New Roman"/>
          <w:sz w:val="24"/>
          <w:szCs w:val="24"/>
          <w:lang w:val="en-GB"/>
        </w:rPr>
        <w:t>Phe</w:t>
      </w:r>
      <w:proofErr w:type="spellEnd"/>
      <w:r w:rsidRPr="0022596D">
        <w:rPr>
          <w:rFonts w:ascii="Times New Roman" w:hAnsi="Times New Roman" w:cs="Times New Roman"/>
          <w:sz w:val="24"/>
          <w:szCs w:val="24"/>
          <w:lang w:val="en-GB"/>
        </w:rPr>
        <w:t>, Ile, Leu and Lys</w:t>
      </w:r>
      <w:r w:rsidR="00287E9F" w:rsidRPr="0022596D">
        <w:rPr>
          <w:rFonts w:ascii="Times New Roman" w:hAnsi="Times New Roman" w:cs="Times New Roman"/>
          <w:sz w:val="24"/>
          <w:szCs w:val="24"/>
          <w:lang w:val="en-GB"/>
        </w:rPr>
        <w:t xml:space="preserve"> are found in onion</w:t>
      </w:r>
      <w:r w:rsidR="00DF1284" w:rsidRPr="0022596D">
        <w:rPr>
          <w:rFonts w:ascii="Times New Roman" w:hAnsi="Times New Roman" w:cs="Times New Roman"/>
          <w:sz w:val="24"/>
          <w:szCs w:val="24"/>
          <w:lang w:val="en-GB"/>
        </w:rPr>
        <w:t xml:space="preserve"> and garlic</w:t>
      </w:r>
      <w:r w:rsidR="0083539F" w:rsidRPr="0022596D">
        <w:rPr>
          <w:rFonts w:ascii="Times New Roman" w:hAnsi="Times New Roman" w:cs="Times New Roman"/>
          <w:sz w:val="24"/>
          <w:szCs w:val="24"/>
          <w:lang w:val="en-GB"/>
        </w:rPr>
        <w:t xml:space="preserve"> (</w:t>
      </w:r>
      <w:r w:rsidR="0083539F" w:rsidRPr="0022596D">
        <w:rPr>
          <w:rFonts w:ascii="Times New Roman" w:hAnsi="Times New Roman" w:cs="Times New Roman"/>
          <w:bCs/>
          <w:sz w:val="24"/>
          <w:szCs w:val="24"/>
          <w:lang w:val="en-GB"/>
        </w:rPr>
        <w:t xml:space="preserve">Hansen, 2001; </w:t>
      </w:r>
      <w:r w:rsidR="00DF1284" w:rsidRPr="0022596D">
        <w:rPr>
          <w:rFonts w:ascii="Times New Roman" w:hAnsi="Times New Roman" w:cs="Times New Roman"/>
          <w:bCs/>
          <w:sz w:val="24"/>
          <w:szCs w:val="24"/>
          <w:lang w:val="en-GB"/>
        </w:rPr>
        <w:t xml:space="preserve">Lee and </w:t>
      </w:r>
      <w:proofErr w:type="spellStart"/>
      <w:r w:rsidR="00DF1284" w:rsidRPr="0022596D">
        <w:rPr>
          <w:rFonts w:ascii="Times New Roman" w:hAnsi="Times New Roman" w:cs="Times New Roman"/>
          <w:bCs/>
          <w:sz w:val="24"/>
          <w:szCs w:val="24"/>
          <w:lang w:val="en-GB"/>
        </w:rPr>
        <w:t>Harnly</w:t>
      </w:r>
      <w:proofErr w:type="spellEnd"/>
      <w:r w:rsidR="00DF1284" w:rsidRPr="0022596D">
        <w:rPr>
          <w:rFonts w:ascii="Times New Roman" w:hAnsi="Times New Roman" w:cs="Times New Roman"/>
          <w:bCs/>
          <w:sz w:val="24"/>
          <w:szCs w:val="24"/>
          <w:lang w:val="en-GB"/>
        </w:rPr>
        <w:t>, 2005;</w:t>
      </w:r>
      <w:r w:rsidR="001715AD" w:rsidRPr="0022596D">
        <w:rPr>
          <w:rFonts w:ascii="Times New Roman" w:hAnsi="Times New Roman" w:cs="Times New Roman"/>
          <w:bCs/>
          <w:sz w:val="24"/>
          <w:szCs w:val="24"/>
          <w:lang w:val="en-GB"/>
        </w:rPr>
        <w:t xml:space="preserve"> Kwon </w:t>
      </w:r>
      <w:r w:rsidR="00682566" w:rsidRPr="0022596D">
        <w:rPr>
          <w:rFonts w:ascii="Times New Roman" w:hAnsi="Times New Roman" w:cs="Times New Roman"/>
          <w:bCs/>
          <w:i/>
          <w:iCs/>
          <w:sz w:val="24"/>
          <w:szCs w:val="24"/>
          <w:lang w:val="en-GB"/>
        </w:rPr>
        <w:t>et al</w:t>
      </w:r>
      <w:r w:rsidR="001715AD" w:rsidRPr="0022596D">
        <w:rPr>
          <w:rFonts w:ascii="Times New Roman" w:hAnsi="Times New Roman" w:cs="Times New Roman"/>
          <w:bCs/>
          <w:sz w:val="24"/>
          <w:szCs w:val="24"/>
          <w:lang w:val="en-GB"/>
        </w:rPr>
        <w:t>., 2014;</w:t>
      </w:r>
      <w:r w:rsidR="00DF1284" w:rsidRPr="0022596D">
        <w:rPr>
          <w:rFonts w:ascii="Times New Roman" w:hAnsi="Times New Roman" w:cs="Times New Roman"/>
          <w:bCs/>
          <w:sz w:val="24"/>
          <w:szCs w:val="24"/>
          <w:lang w:val="en-GB"/>
        </w:rPr>
        <w:t xml:space="preserve"> </w:t>
      </w:r>
      <w:r w:rsidR="0083539F" w:rsidRPr="0022596D">
        <w:rPr>
          <w:rFonts w:ascii="Times New Roman" w:hAnsi="Times New Roman" w:cs="Times New Roman"/>
          <w:sz w:val="24"/>
          <w:szCs w:val="24"/>
          <w:lang w:val="en-GB"/>
        </w:rPr>
        <w:t xml:space="preserve">Okonkwo and </w:t>
      </w:r>
      <w:proofErr w:type="spellStart"/>
      <w:r w:rsidR="0083539F" w:rsidRPr="0022596D">
        <w:rPr>
          <w:rFonts w:ascii="Times New Roman" w:hAnsi="Times New Roman" w:cs="Times New Roman"/>
          <w:sz w:val="24"/>
          <w:szCs w:val="24"/>
          <w:lang w:val="en-GB"/>
        </w:rPr>
        <w:t>Achilike</w:t>
      </w:r>
      <w:proofErr w:type="spellEnd"/>
      <w:r w:rsidR="0083539F" w:rsidRPr="0022596D">
        <w:rPr>
          <w:rFonts w:ascii="Times New Roman" w:hAnsi="Times New Roman" w:cs="Times New Roman"/>
          <w:sz w:val="24"/>
          <w:szCs w:val="24"/>
          <w:lang w:val="en-GB"/>
        </w:rPr>
        <w:t>, 2022)</w:t>
      </w:r>
      <w:r w:rsidR="00E9024A" w:rsidRPr="0022596D">
        <w:rPr>
          <w:rFonts w:ascii="Times New Roman" w:hAnsi="Times New Roman" w:cs="Times New Roman"/>
          <w:sz w:val="24"/>
          <w:szCs w:val="24"/>
          <w:lang w:val="en-GB"/>
        </w:rPr>
        <w:t>; t</w:t>
      </w:r>
      <w:r w:rsidR="005F468A" w:rsidRPr="0022596D">
        <w:rPr>
          <w:rFonts w:ascii="Times New Roman" w:hAnsi="Times New Roman" w:cs="Times New Roman"/>
          <w:sz w:val="24"/>
          <w:szCs w:val="24"/>
          <w:lang w:val="en-GB"/>
        </w:rPr>
        <w:t>he most abundant amino acids are shown to be arginine and glutamine</w:t>
      </w:r>
      <w:r w:rsidR="001B523F" w:rsidRPr="0022596D">
        <w:rPr>
          <w:rFonts w:ascii="Times New Roman" w:hAnsi="Times New Roman" w:cs="Times New Roman"/>
          <w:sz w:val="24"/>
          <w:szCs w:val="24"/>
          <w:lang w:val="en-GB"/>
        </w:rPr>
        <w:t xml:space="preserve"> </w:t>
      </w:r>
      <w:r w:rsidR="001B523F" w:rsidRPr="0022596D">
        <w:rPr>
          <w:rFonts w:ascii="Times New Roman" w:hAnsi="Times New Roman" w:cs="Times New Roman"/>
          <w:bCs/>
          <w:sz w:val="24"/>
          <w:szCs w:val="24"/>
          <w:lang w:val="en-GB"/>
        </w:rPr>
        <w:t>(</w:t>
      </w:r>
      <w:r w:rsidR="00287E9F" w:rsidRPr="0022596D">
        <w:rPr>
          <w:rFonts w:ascii="Times New Roman" w:hAnsi="Times New Roman" w:cs="Times New Roman"/>
          <w:bCs/>
          <w:sz w:val="24"/>
          <w:szCs w:val="24"/>
          <w:lang w:val="en-GB"/>
        </w:rPr>
        <w:t>Hansen, 2001).</w:t>
      </w:r>
      <w:r w:rsidR="001B523F" w:rsidRPr="0022596D">
        <w:rPr>
          <w:rFonts w:ascii="Times New Roman" w:hAnsi="Times New Roman" w:cs="Times New Roman"/>
          <w:bCs/>
          <w:sz w:val="24"/>
          <w:szCs w:val="24"/>
          <w:lang w:val="en-GB"/>
        </w:rPr>
        <w:t xml:space="preserve"> </w:t>
      </w:r>
      <w:r w:rsidR="00855EBB" w:rsidRPr="0022596D">
        <w:rPr>
          <w:rFonts w:ascii="Times New Roman" w:hAnsi="Times New Roman" w:cs="Times New Roman"/>
          <w:bCs/>
          <w:sz w:val="24"/>
          <w:szCs w:val="24"/>
          <w:lang w:val="en-GB"/>
        </w:rPr>
        <w:t xml:space="preserve">In line with the aforesaid, </w:t>
      </w:r>
      <w:r w:rsidR="004F2BB3" w:rsidRPr="0022596D">
        <w:rPr>
          <w:rFonts w:ascii="Times New Roman" w:hAnsi="Times New Roman" w:cs="Times New Roman"/>
          <w:bCs/>
          <w:sz w:val="24"/>
          <w:szCs w:val="24"/>
          <w:lang w:val="en-GB"/>
        </w:rPr>
        <w:t>Glu</w:t>
      </w:r>
      <w:r w:rsidR="005F468A" w:rsidRPr="0022596D">
        <w:rPr>
          <w:rFonts w:ascii="Times New Roman" w:hAnsi="Times New Roman" w:cs="Times New Roman"/>
          <w:bCs/>
          <w:sz w:val="24"/>
          <w:szCs w:val="24"/>
          <w:lang w:val="en-GB"/>
        </w:rPr>
        <w:t xml:space="preserve"> was the most abundant amino acid</w:t>
      </w:r>
      <w:r w:rsidR="00855EBB" w:rsidRPr="0022596D">
        <w:rPr>
          <w:rFonts w:ascii="Times New Roman" w:hAnsi="Times New Roman" w:cs="Times New Roman"/>
          <w:bCs/>
          <w:sz w:val="24"/>
          <w:szCs w:val="24"/>
          <w:lang w:val="en-GB"/>
        </w:rPr>
        <w:t xml:space="preserve"> in onion samples</w:t>
      </w:r>
      <w:r w:rsidR="004F2BB3" w:rsidRPr="0022596D">
        <w:rPr>
          <w:rFonts w:ascii="Times New Roman" w:hAnsi="Times New Roman" w:cs="Times New Roman"/>
          <w:bCs/>
          <w:sz w:val="24"/>
          <w:szCs w:val="24"/>
          <w:lang w:val="en-GB"/>
        </w:rPr>
        <w:t xml:space="preserve"> of</w:t>
      </w:r>
      <w:r w:rsidR="00855EBB" w:rsidRPr="0022596D">
        <w:rPr>
          <w:rFonts w:ascii="Times New Roman" w:hAnsi="Times New Roman" w:cs="Times New Roman"/>
          <w:bCs/>
          <w:sz w:val="24"/>
          <w:szCs w:val="24"/>
          <w:lang w:val="en-GB"/>
        </w:rPr>
        <w:t xml:space="preserve"> the present study,</w:t>
      </w:r>
      <w:r w:rsidR="005F468A" w:rsidRPr="0022596D">
        <w:rPr>
          <w:rFonts w:ascii="Times New Roman" w:hAnsi="Times New Roman" w:cs="Times New Roman"/>
          <w:bCs/>
          <w:sz w:val="24"/>
          <w:szCs w:val="24"/>
          <w:lang w:val="en-GB"/>
        </w:rPr>
        <w:t xml:space="preserve"> followed by </w:t>
      </w:r>
      <w:proofErr w:type="spellStart"/>
      <w:r w:rsidR="004F2BB3" w:rsidRPr="0022596D">
        <w:rPr>
          <w:rFonts w:ascii="Times New Roman" w:hAnsi="Times New Roman" w:cs="Times New Roman"/>
          <w:bCs/>
          <w:sz w:val="24"/>
          <w:szCs w:val="24"/>
          <w:lang w:val="en-GB"/>
        </w:rPr>
        <w:t>A</w:t>
      </w:r>
      <w:r w:rsidR="00855EBB" w:rsidRPr="0022596D">
        <w:rPr>
          <w:rFonts w:ascii="Times New Roman" w:hAnsi="Times New Roman" w:cs="Times New Roman"/>
          <w:bCs/>
          <w:sz w:val="24"/>
          <w:szCs w:val="24"/>
          <w:lang w:val="en-GB"/>
        </w:rPr>
        <w:t>rg</w:t>
      </w:r>
      <w:proofErr w:type="spellEnd"/>
      <w:r w:rsidR="00855EBB" w:rsidRPr="0022596D">
        <w:rPr>
          <w:rFonts w:ascii="Times New Roman" w:hAnsi="Times New Roman" w:cs="Times New Roman"/>
          <w:bCs/>
          <w:sz w:val="24"/>
          <w:szCs w:val="24"/>
          <w:lang w:val="en-GB"/>
        </w:rPr>
        <w:t xml:space="preserve"> and then </w:t>
      </w:r>
      <w:r w:rsidR="004F2BB3" w:rsidRPr="0022596D">
        <w:rPr>
          <w:rFonts w:ascii="Times New Roman" w:hAnsi="Times New Roman" w:cs="Times New Roman"/>
          <w:bCs/>
          <w:sz w:val="24"/>
          <w:szCs w:val="24"/>
          <w:lang w:val="en-GB"/>
        </w:rPr>
        <w:t>Asp</w:t>
      </w:r>
      <w:r w:rsidR="00855EBB" w:rsidRPr="0022596D">
        <w:rPr>
          <w:rFonts w:ascii="Times New Roman" w:hAnsi="Times New Roman" w:cs="Times New Roman"/>
          <w:bCs/>
          <w:sz w:val="24"/>
          <w:szCs w:val="24"/>
          <w:lang w:val="en-GB"/>
        </w:rPr>
        <w:t>.</w:t>
      </w:r>
      <w:r w:rsidR="005F468A" w:rsidRPr="0022596D">
        <w:rPr>
          <w:rFonts w:ascii="Times New Roman" w:hAnsi="Times New Roman" w:cs="Times New Roman"/>
          <w:bCs/>
          <w:sz w:val="24"/>
          <w:szCs w:val="24"/>
          <w:lang w:val="en-GB"/>
        </w:rPr>
        <w:t xml:space="preserve"> </w:t>
      </w:r>
      <w:r w:rsidR="00725ACD" w:rsidRPr="0022596D">
        <w:rPr>
          <w:rFonts w:ascii="Times New Roman" w:hAnsi="Times New Roman" w:cs="Times New Roman"/>
          <w:bCs/>
          <w:sz w:val="24"/>
          <w:szCs w:val="24"/>
          <w:lang w:val="en-GB"/>
        </w:rPr>
        <w:t>In garlic, Glu was also the most abundant</w:t>
      </w:r>
      <w:r w:rsidR="00BC0EDE" w:rsidRPr="0022596D">
        <w:rPr>
          <w:rFonts w:ascii="Times New Roman" w:hAnsi="Times New Roman" w:cs="Times New Roman"/>
          <w:bCs/>
          <w:sz w:val="24"/>
          <w:szCs w:val="24"/>
          <w:lang w:val="en-GB"/>
        </w:rPr>
        <w:t xml:space="preserve">. </w:t>
      </w:r>
      <w:r w:rsidR="00725ACD" w:rsidRPr="0022596D">
        <w:rPr>
          <w:rFonts w:ascii="Times New Roman" w:hAnsi="Times New Roman" w:cs="Times New Roman"/>
          <w:bCs/>
          <w:sz w:val="24"/>
          <w:szCs w:val="24"/>
          <w:lang w:val="en-GB"/>
        </w:rPr>
        <w:t xml:space="preserve">Pro, Lys, </w:t>
      </w:r>
      <w:proofErr w:type="spellStart"/>
      <w:r w:rsidR="00725ACD" w:rsidRPr="0022596D">
        <w:rPr>
          <w:rFonts w:ascii="Times New Roman" w:hAnsi="Times New Roman" w:cs="Times New Roman"/>
          <w:bCs/>
          <w:sz w:val="24"/>
          <w:szCs w:val="24"/>
          <w:lang w:val="en-GB"/>
        </w:rPr>
        <w:t>Arg</w:t>
      </w:r>
      <w:proofErr w:type="spellEnd"/>
      <w:r w:rsidR="00725ACD" w:rsidRPr="0022596D">
        <w:rPr>
          <w:rFonts w:ascii="Times New Roman" w:hAnsi="Times New Roman" w:cs="Times New Roman"/>
          <w:bCs/>
          <w:sz w:val="24"/>
          <w:szCs w:val="24"/>
          <w:lang w:val="en-GB"/>
        </w:rPr>
        <w:t xml:space="preserve">, Ser and Asp </w:t>
      </w:r>
      <w:r w:rsidR="00BC0EDE" w:rsidRPr="0022596D">
        <w:rPr>
          <w:rFonts w:ascii="Times New Roman" w:hAnsi="Times New Roman" w:cs="Times New Roman"/>
          <w:bCs/>
          <w:sz w:val="24"/>
          <w:szCs w:val="24"/>
          <w:lang w:val="en-GB"/>
        </w:rPr>
        <w:t xml:space="preserve">respectively were next in </w:t>
      </w:r>
      <w:r w:rsidR="00FD0D69" w:rsidRPr="0022596D">
        <w:rPr>
          <w:rFonts w:ascii="Times New Roman" w:hAnsi="Times New Roman" w:cs="Times New Roman"/>
          <w:bCs/>
          <w:sz w:val="24"/>
          <w:szCs w:val="24"/>
          <w:lang w:val="en-GB"/>
        </w:rPr>
        <w:t>richness</w:t>
      </w:r>
      <w:r w:rsidR="00BC0EDE" w:rsidRPr="0022596D">
        <w:rPr>
          <w:rFonts w:ascii="Times New Roman" w:hAnsi="Times New Roman" w:cs="Times New Roman"/>
          <w:bCs/>
          <w:sz w:val="24"/>
          <w:szCs w:val="24"/>
          <w:lang w:val="en-GB"/>
        </w:rPr>
        <w:t>.</w:t>
      </w:r>
      <w:r w:rsidR="001715AD" w:rsidRPr="0022596D">
        <w:rPr>
          <w:rFonts w:ascii="Times New Roman" w:hAnsi="Times New Roman" w:cs="Times New Roman"/>
          <w:sz w:val="24"/>
          <w:szCs w:val="24"/>
          <w:lang w:val="en-GB"/>
        </w:rPr>
        <w:t xml:space="preserve"> </w:t>
      </w:r>
      <w:r w:rsidR="001715AD" w:rsidRPr="0022596D">
        <w:rPr>
          <w:rFonts w:ascii="Times New Roman" w:hAnsi="Times New Roman" w:cs="Times New Roman"/>
          <w:bCs/>
          <w:sz w:val="24"/>
          <w:szCs w:val="24"/>
          <w:lang w:val="en-GB"/>
        </w:rPr>
        <w:t xml:space="preserve">Kwon </w:t>
      </w:r>
      <w:r w:rsidR="00682566" w:rsidRPr="0022596D">
        <w:rPr>
          <w:rFonts w:ascii="Times New Roman" w:hAnsi="Times New Roman" w:cs="Times New Roman"/>
          <w:bCs/>
          <w:i/>
          <w:iCs/>
          <w:sz w:val="24"/>
          <w:szCs w:val="24"/>
          <w:lang w:val="en-GB"/>
        </w:rPr>
        <w:t>et al</w:t>
      </w:r>
      <w:r w:rsidR="001715AD" w:rsidRPr="0022596D">
        <w:rPr>
          <w:rFonts w:ascii="Times New Roman" w:hAnsi="Times New Roman" w:cs="Times New Roman"/>
          <w:bCs/>
          <w:sz w:val="24"/>
          <w:szCs w:val="24"/>
          <w:lang w:val="en-GB"/>
        </w:rPr>
        <w:t xml:space="preserve">. (2014) established that </w:t>
      </w:r>
      <w:proofErr w:type="spellStart"/>
      <w:r w:rsidR="0070449A" w:rsidRPr="0022596D">
        <w:rPr>
          <w:rFonts w:ascii="Times New Roman" w:hAnsi="Times New Roman" w:cs="Times New Roman"/>
          <w:bCs/>
          <w:sz w:val="24"/>
          <w:szCs w:val="24"/>
          <w:lang w:val="en-GB"/>
        </w:rPr>
        <w:t>Arg</w:t>
      </w:r>
      <w:proofErr w:type="spellEnd"/>
      <w:r w:rsidR="0070449A" w:rsidRPr="0022596D">
        <w:rPr>
          <w:rFonts w:ascii="Times New Roman" w:hAnsi="Times New Roman" w:cs="Times New Roman"/>
          <w:bCs/>
          <w:sz w:val="24"/>
          <w:szCs w:val="24"/>
          <w:lang w:val="en-GB"/>
        </w:rPr>
        <w:t xml:space="preserve"> and </w:t>
      </w:r>
      <w:proofErr w:type="spellStart"/>
      <w:r w:rsidR="001715AD" w:rsidRPr="0022596D">
        <w:rPr>
          <w:rFonts w:ascii="Times New Roman" w:hAnsi="Times New Roman" w:cs="Times New Roman"/>
          <w:bCs/>
          <w:sz w:val="24"/>
          <w:szCs w:val="24"/>
          <w:lang w:val="en-GB"/>
        </w:rPr>
        <w:t>A</w:t>
      </w:r>
      <w:r w:rsidR="0070449A" w:rsidRPr="0022596D">
        <w:rPr>
          <w:rFonts w:ascii="Times New Roman" w:hAnsi="Times New Roman" w:cs="Times New Roman"/>
          <w:bCs/>
          <w:sz w:val="24"/>
          <w:szCs w:val="24"/>
          <w:lang w:val="en-GB"/>
        </w:rPr>
        <w:t>s</w:t>
      </w:r>
      <w:r w:rsidR="00667C37" w:rsidRPr="0022596D">
        <w:rPr>
          <w:rFonts w:ascii="Times New Roman" w:hAnsi="Times New Roman" w:cs="Times New Roman"/>
          <w:bCs/>
          <w:sz w:val="24"/>
          <w:szCs w:val="24"/>
          <w:lang w:val="en-GB"/>
        </w:rPr>
        <w:t>n</w:t>
      </w:r>
      <w:proofErr w:type="spellEnd"/>
      <w:r w:rsidR="00667C37" w:rsidRPr="0022596D">
        <w:rPr>
          <w:rFonts w:ascii="Times New Roman" w:hAnsi="Times New Roman" w:cs="Times New Roman"/>
          <w:bCs/>
          <w:sz w:val="24"/>
          <w:szCs w:val="24"/>
          <w:lang w:val="en-GB"/>
        </w:rPr>
        <w:t xml:space="preserve"> accounted for</w:t>
      </w:r>
      <w:r w:rsidR="0070449A" w:rsidRPr="0022596D">
        <w:rPr>
          <w:rFonts w:ascii="Times New Roman" w:hAnsi="Times New Roman" w:cs="Times New Roman"/>
          <w:bCs/>
          <w:sz w:val="24"/>
          <w:szCs w:val="24"/>
          <w:lang w:val="en-GB"/>
        </w:rPr>
        <w:t xml:space="preserve"> more than 78% of total amino acids in </w:t>
      </w:r>
      <w:r w:rsidR="00667C37" w:rsidRPr="0022596D">
        <w:rPr>
          <w:rFonts w:ascii="Times New Roman" w:hAnsi="Times New Roman" w:cs="Times New Roman"/>
          <w:bCs/>
          <w:sz w:val="24"/>
          <w:szCs w:val="24"/>
          <w:lang w:val="en-GB"/>
        </w:rPr>
        <w:t xml:space="preserve">both </w:t>
      </w:r>
      <w:r w:rsidR="0070449A" w:rsidRPr="0022596D">
        <w:rPr>
          <w:rFonts w:ascii="Times New Roman" w:hAnsi="Times New Roman" w:cs="Times New Roman"/>
          <w:bCs/>
          <w:sz w:val="24"/>
          <w:szCs w:val="24"/>
          <w:lang w:val="en-GB"/>
        </w:rPr>
        <w:t xml:space="preserve">bulb and callus </w:t>
      </w:r>
      <w:r w:rsidR="00667C37" w:rsidRPr="0022596D">
        <w:rPr>
          <w:rFonts w:ascii="Times New Roman" w:hAnsi="Times New Roman" w:cs="Times New Roman"/>
          <w:bCs/>
          <w:sz w:val="24"/>
          <w:szCs w:val="24"/>
          <w:lang w:val="en-GB"/>
        </w:rPr>
        <w:t>of Korean and foreign garlic samples. G</w:t>
      </w:r>
      <w:r w:rsidR="0070449A" w:rsidRPr="0022596D">
        <w:rPr>
          <w:rFonts w:ascii="Times New Roman" w:hAnsi="Times New Roman" w:cs="Times New Roman"/>
          <w:bCs/>
          <w:sz w:val="24"/>
          <w:szCs w:val="24"/>
          <w:lang w:val="en-GB"/>
        </w:rPr>
        <w:t xml:space="preserve">lu, </w:t>
      </w:r>
      <w:r w:rsidR="00667C37" w:rsidRPr="0022596D">
        <w:rPr>
          <w:rFonts w:ascii="Times New Roman" w:hAnsi="Times New Roman" w:cs="Times New Roman"/>
          <w:bCs/>
          <w:sz w:val="24"/>
          <w:szCs w:val="24"/>
          <w:lang w:val="en-GB"/>
        </w:rPr>
        <w:t>L</w:t>
      </w:r>
      <w:r w:rsidR="0070449A" w:rsidRPr="0022596D">
        <w:rPr>
          <w:rFonts w:ascii="Times New Roman" w:hAnsi="Times New Roman" w:cs="Times New Roman"/>
          <w:bCs/>
          <w:sz w:val="24"/>
          <w:szCs w:val="24"/>
          <w:lang w:val="en-GB"/>
        </w:rPr>
        <w:t xml:space="preserve">ys, </w:t>
      </w:r>
      <w:r w:rsidR="00667C37" w:rsidRPr="0022596D">
        <w:rPr>
          <w:rFonts w:ascii="Times New Roman" w:hAnsi="Times New Roman" w:cs="Times New Roman"/>
          <w:bCs/>
          <w:sz w:val="24"/>
          <w:szCs w:val="24"/>
          <w:lang w:val="en-GB"/>
        </w:rPr>
        <w:t>A</w:t>
      </w:r>
      <w:r w:rsidR="0070449A" w:rsidRPr="0022596D">
        <w:rPr>
          <w:rFonts w:ascii="Times New Roman" w:hAnsi="Times New Roman" w:cs="Times New Roman"/>
          <w:bCs/>
          <w:sz w:val="24"/>
          <w:szCs w:val="24"/>
          <w:lang w:val="en-GB"/>
        </w:rPr>
        <w:t xml:space="preserve">sp, </w:t>
      </w:r>
      <w:r w:rsidR="00667C37" w:rsidRPr="0022596D">
        <w:rPr>
          <w:rFonts w:ascii="Times New Roman" w:hAnsi="Times New Roman" w:cs="Times New Roman"/>
          <w:bCs/>
          <w:sz w:val="24"/>
          <w:szCs w:val="24"/>
          <w:lang w:val="en-GB"/>
        </w:rPr>
        <w:t>V</w:t>
      </w:r>
      <w:r w:rsidR="0070449A" w:rsidRPr="0022596D">
        <w:rPr>
          <w:rFonts w:ascii="Times New Roman" w:hAnsi="Times New Roman" w:cs="Times New Roman"/>
          <w:bCs/>
          <w:sz w:val="24"/>
          <w:szCs w:val="24"/>
          <w:lang w:val="en-GB"/>
        </w:rPr>
        <w:t xml:space="preserve">al, </w:t>
      </w:r>
      <w:proofErr w:type="spellStart"/>
      <w:r w:rsidR="00667C37" w:rsidRPr="0022596D">
        <w:rPr>
          <w:rFonts w:ascii="Times New Roman" w:hAnsi="Times New Roman" w:cs="Times New Roman"/>
          <w:bCs/>
          <w:sz w:val="24"/>
          <w:szCs w:val="24"/>
          <w:lang w:val="en-GB"/>
        </w:rPr>
        <w:t>G</w:t>
      </w:r>
      <w:r w:rsidR="0070449A" w:rsidRPr="0022596D">
        <w:rPr>
          <w:rFonts w:ascii="Times New Roman" w:hAnsi="Times New Roman" w:cs="Times New Roman"/>
          <w:bCs/>
          <w:sz w:val="24"/>
          <w:szCs w:val="24"/>
          <w:lang w:val="en-GB"/>
        </w:rPr>
        <w:t>ly</w:t>
      </w:r>
      <w:proofErr w:type="spellEnd"/>
      <w:r w:rsidR="0070449A" w:rsidRPr="0022596D">
        <w:rPr>
          <w:rFonts w:ascii="Times New Roman" w:hAnsi="Times New Roman" w:cs="Times New Roman"/>
          <w:bCs/>
          <w:sz w:val="24"/>
          <w:szCs w:val="24"/>
          <w:lang w:val="en-GB"/>
        </w:rPr>
        <w:t xml:space="preserve">, </w:t>
      </w:r>
      <w:r w:rsidR="00667C37" w:rsidRPr="0022596D">
        <w:rPr>
          <w:rFonts w:ascii="Times New Roman" w:hAnsi="Times New Roman" w:cs="Times New Roman"/>
          <w:bCs/>
          <w:sz w:val="24"/>
          <w:szCs w:val="24"/>
          <w:lang w:val="en-GB"/>
        </w:rPr>
        <w:t>and H</w:t>
      </w:r>
      <w:r w:rsidR="0070449A" w:rsidRPr="0022596D">
        <w:rPr>
          <w:rFonts w:ascii="Times New Roman" w:hAnsi="Times New Roman" w:cs="Times New Roman"/>
          <w:bCs/>
          <w:sz w:val="24"/>
          <w:szCs w:val="24"/>
          <w:lang w:val="en-GB"/>
        </w:rPr>
        <w:t>is</w:t>
      </w:r>
      <w:r w:rsidR="00667C37" w:rsidRPr="0022596D">
        <w:rPr>
          <w:rFonts w:ascii="Times New Roman" w:hAnsi="Times New Roman" w:cs="Times New Roman"/>
          <w:bCs/>
          <w:sz w:val="24"/>
          <w:szCs w:val="24"/>
          <w:lang w:val="en-GB"/>
        </w:rPr>
        <w:t xml:space="preserve"> accordingly follow</w:t>
      </w:r>
      <w:r w:rsidR="00FD0D69" w:rsidRPr="0022596D">
        <w:rPr>
          <w:rFonts w:ascii="Times New Roman" w:hAnsi="Times New Roman" w:cs="Times New Roman"/>
          <w:bCs/>
          <w:sz w:val="24"/>
          <w:szCs w:val="24"/>
          <w:lang w:val="en-GB"/>
        </w:rPr>
        <w:t>ed</w:t>
      </w:r>
      <w:r w:rsidR="00667C37" w:rsidRPr="0022596D">
        <w:rPr>
          <w:rFonts w:ascii="Times New Roman" w:hAnsi="Times New Roman" w:cs="Times New Roman"/>
          <w:bCs/>
          <w:sz w:val="24"/>
          <w:szCs w:val="24"/>
          <w:lang w:val="en-GB"/>
        </w:rPr>
        <w:t xml:space="preserve"> suit</w:t>
      </w:r>
      <w:r w:rsidR="0070449A" w:rsidRPr="0022596D">
        <w:rPr>
          <w:rFonts w:ascii="Times New Roman" w:hAnsi="Times New Roman" w:cs="Times New Roman"/>
          <w:bCs/>
          <w:sz w:val="24"/>
          <w:szCs w:val="24"/>
          <w:lang w:val="en-GB"/>
        </w:rPr>
        <w:t>.</w:t>
      </w:r>
      <w:r w:rsidR="00FD0D69" w:rsidRPr="0022596D">
        <w:rPr>
          <w:rFonts w:ascii="Times New Roman" w:hAnsi="Times New Roman" w:cs="Times New Roman"/>
          <w:bCs/>
          <w:sz w:val="24"/>
          <w:szCs w:val="24"/>
          <w:lang w:val="en-GB"/>
        </w:rPr>
        <w:t xml:space="preserve"> </w:t>
      </w:r>
      <w:r w:rsidR="00324376" w:rsidRPr="0022596D">
        <w:rPr>
          <w:rFonts w:ascii="Times New Roman" w:hAnsi="Times New Roman" w:cs="Times New Roman"/>
          <w:bCs/>
          <w:sz w:val="24"/>
          <w:szCs w:val="24"/>
          <w:lang w:val="en-GB"/>
        </w:rPr>
        <w:t xml:space="preserve">In general, Hansen (2001) demonstrated that long term storage affects the concentration of amino acids in onion sample; levels of </w:t>
      </w:r>
      <w:proofErr w:type="spellStart"/>
      <w:r w:rsidR="00324376" w:rsidRPr="0022596D">
        <w:rPr>
          <w:rFonts w:ascii="Times New Roman" w:hAnsi="Times New Roman" w:cs="Times New Roman"/>
          <w:bCs/>
          <w:sz w:val="24"/>
          <w:szCs w:val="24"/>
          <w:lang w:val="en-GB"/>
        </w:rPr>
        <w:t>Gln</w:t>
      </w:r>
      <w:proofErr w:type="spellEnd"/>
      <w:r w:rsidR="00324376" w:rsidRPr="0022596D">
        <w:rPr>
          <w:rFonts w:ascii="Times New Roman" w:hAnsi="Times New Roman" w:cs="Times New Roman"/>
          <w:bCs/>
          <w:sz w:val="24"/>
          <w:szCs w:val="24"/>
          <w:lang w:val="en-GB"/>
        </w:rPr>
        <w:t xml:space="preserve">, </w:t>
      </w:r>
      <w:proofErr w:type="spellStart"/>
      <w:r w:rsidR="00324376" w:rsidRPr="0022596D">
        <w:rPr>
          <w:rFonts w:ascii="Times New Roman" w:hAnsi="Times New Roman" w:cs="Times New Roman"/>
          <w:bCs/>
          <w:sz w:val="24"/>
          <w:szCs w:val="24"/>
          <w:lang w:val="en-GB"/>
        </w:rPr>
        <w:t>Asn</w:t>
      </w:r>
      <w:proofErr w:type="spellEnd"/>
      <w:r w:rsidR="00324376" w:rsidRPr="0022596D">
        <w:rPr>
          <w:rFonts w:ascii="Times New Roman" w:hAnsi="Times New Roman" w:cs="Times New Roman"/>
          <w:bCs/>
          <w:sz w:val="24"/>
          <w:szCs w:val="24"/>
          <w:lang w:val="en-GB"/>
        </w:rPr>
        <w:t xml:space="preserve"> and </w:t>
      </w:r>
      <w:proofErr w:type="spellStart"/>
      <w:r w:rsidR="00324376" w:rsidRPr="0022596D">
        <w:rPr>
          <w:rFonts w:ascii="Times New Roman" w:hAnsi="Times New Roman" w:cs="Times New Roman"/>
          <w:bCs/>
          <w:sz w:val="24"/>
          <w:szCs w:val="24"/>
          <w:lang w:val="en-GB"/>
        </w:rPr>
        <w:t>Phe</w:t>
      </w:r>
      <w:proofErr w:type="spellEnd"/>
      <w:r w:rsidR="00324376" w:rsidRPr="0022596D">
        <w:rPr>
          <w:rFonts w:ascii="Times New Roman" w:hAnsi="Times New Roman" w:cs="Times New Roman"/>
          <w:bCs/>
          <w:sz w:val="24"/>
          <w:szCs w:val="24"/>
          <w:lang w:val="en-GB"/>
        </w:rPr>
        <w:t xml:space="preserve"> significantly increased, while </w:t>
      </w:r>
      <w:proofErr w:type="spellStart"/>
      <w:r w:rsidR="00324376" w:rsidRPr="0022596D">
        <w:rPr>
          <w:rFonts w:ascii="Times New Roman" w:hAnsi="Times New Roman" w:cs="Times New Roman"/>
          <w:bCs/>
          <w:sz w:val="24"/>
          <w:szCs w:val="24"/>
          <w:lang w:val="en-GB"/>
        </w:rPr>
        <w:t>Arg</w:t>
      </w:r>
      <w:proofErr w:type="spellEnd"/>
      <w:r w:rsidR="00324376" w:rsidRPr="0022596D">
        <w:rPr>
          <w:rFonts w:ascii="Times New Roman" w:hAnsi="Times New Roman" w:cs="Times New Roman"/>
          <w:bCs/>
          <w:sz w:val="24"/>
          <w:szCs w:val="24"/>
          <w:lang w:val="en-GB"/>
        </w:rPr>
        <w:t xml:space="preserve">, Leu, Asp and Ly significantly decreased. In the present study, Glu, Asp and </w:t>
      </w:r>
      <w:proofErr w:type="spellStart"/>
      <w:r w:rsidR="00324376" w:rsidRPr="0022596D">
        <w:rPr>
          <w:rFonts w:ascii="Times New Roman" w:hAnsi="Times New Roman" w:cs="Times New Roman"/>
          <w:bCs/>
          <w:sz w:val="24"/>
          <w:szCs w:val="24"/>
          <w:lang w:val="en-GB"/>
        </w:rPr>
        <w:t>Arg</w:t>
      </w:r>
      <w:proofErr w:type="spellEnd"/>
      <w:r w:rsidR="00324376" w:rsidRPr="0022596D">
        <w:rPr>
          <w:rFonts w:ascii="Times New Roman" w:hAnsi="Times New Roman" w:cs="Times New Roman"/>
          <w:bCs/>
          <w:sz w:val="24"/>
          <w:szCs w:val="24"/>
          <w:lang w:val="en-GB"/>
        </w:rPr>
        <w:t xml:space="preserve"> of onion samples were reasonably increased upon storage. For garlic, t</w:t>
      </w:r>
      <w:r w:rsidR="00BC0EDE" w:rsidRPr="0022596D">
        <w:rPr>
          <w:rFonts w:ascii="Times New Roman" w:hAnsi="Times New Roman" w:cs="Times New Roman"/>
          <w:bCs/>
          <w:sz w:val="24"/>
          <w:szCs w:val="24"/>
          <w:lang w:val="en-GB"/>
        </w:rPr>
        <w:t>he 6 months storage regime employed is seen to significantly decreased Glu levels.</w:t>
      </w:r>
      <w:r w:rsidR="00324376" w:rsidRPr="0022596D">
        <w:rPr>
          <w:rFonts w:ascii="Times New Roman" w:hAnsi="Times New Roman" w:cs="Times New Roman"/>
          <w:bCs/>
          <w:sz w:val="24"/>
          <w:szCs w:val="24"/>
          <w:lang w:val="en-GB"/>
        </w:rPr>
        <w:t xml:space="preserve"> While Lys, </w:t>
      </w:r>
      <w:proofErr w:type="spellStart"/>
      <w:r w:rsidR="00324376" w:rsidRPr="0022596D">
        <w:rPr>
          <w:rFonts w:ascii="Times New Roman" w:hAnsi="Times New Roman" w:cs="Times New Roman"/>
          <w:bCs/>
          <w:sz w:val="24"/>
          <w:szCs w:val="24"/>
          <w:lang w:val="en-GB"/>
        </w:rPr>
        <w:t>Phe</w:t>
      </w:r>
      <w:proofErr w:type="spellEnd"/>
      <w:r w:rsidR="00324376" w:rsidRPr="0022596D">
        <w:rPr>
          <w:rFonts w:ascii="Times New Roman" w:hAnsi="Times New Roman" w:cs="Times New Roman"/>
          <w:bCs/>
          <w:sz w:val="24"/>
          <w:szCs w:val="24"/>
          <w:lang w:val="en-GB"/>
        </w:rPr>
        <w:t xml:space="preserve">, Ser and Asp levels </w:t>
      </w:r>
      <w:r w:rsidR="000B297A" w:rsidRPr="0022596D">
        <w:rPr>
          <w:rFonts w:ascii="Times New Roman" w:hAnsi="Times New Roman" w:cs="Times New Roman"/>
          <w:bCs/>
          <w:sz w:val="24"/>
          <w:szCs w:val="24"/>
          <w:lang w:val="en-GB"/>
        </w:rPr>
        <w:t>were raised</w:t>
      </w:r>
      <w:r w:rsidR="00324376" w:rsidRPr="0022596D">
        <w:rPr>
          <w:rFonts w:ascii="Times New Roman" w:hAnsi="Times New Roman" w:cs="Times New Roman"/>
          <w:bCs/>
          <w:sz w:val="24"/>
          <w:szCs w:val="24"/>
          <w:lang w:val="en-GB"/>
        </w:rPr>
        <w:t xml:space="preserve">, </w:t>
      </w:r>
      <w:r w:rsidR="00C263E2" w:rsidRPr="0022596D">
        <w:rPr>
          <w:rFonts w:ascii="Times New Roman" w:hAnsi="Times New Roman" w:cs="Times New Roman"/>
          <w:bCs/>
          <w:sz w:val="24"/>
          <w:szCs w:val="24"/>
          <w:lang w:val="en-GB"/>
        </w:rPr>
        <w:t xml:space="preserve">Iso, Val, Tyr, His, and </w:t>
      </w:r>
      <w:proofErr w:type="spellStart"/>
      <w:r w:rsidR="00C263E2" w:rsidRPr="0022596D">
        <w:rPr>
          <w:rFonts w:ascii="Times New Roman" w:hAnsi="Times New Roman" w:cs="Times New Roman"/>
          <w:bCs/>
          <w:sz w:val="24"/>
          <w:szCs w:val="24"/>
          <w:lang w:val="en-GB"/>
        </w:rPr>
        <w:t>Cys</w:t>
      </w:r>
      <w:proofErr w:type="spellEnd"/>
      <w:r w:rsidR="00C263E2" w:rsidRPr="0022596D">
        <w:rPr>
          <w:rFonts w:ascii="Times New Roman" w:hAnsi="Times New Roman" w:cs="Times New Roman"/>
          <w:bCs/>
          <w:sz w:val="24"/>
          <w:szCs w:val="24"/>
          <w:lang w:val="en-GB"/>
        </w:rPr>
        <w:t xml:space="preserve"> declined</w:t>
      </w:r>
      <w:r w:rsidR="000B297A" w:rsidRPr="0022596D">
        <w:rPr>
          <w:rFonts w:ascii="Times New Roman" w:hAnsi="Times New Roman" w:cs="Times New Roman"/>
          <w:bCs/>
          <w:sz w:val="24"/>
          <w:szCs w:val="24"/>
          <w:lang w:val="en-GB"/>
        </w:rPr>
        <w:t xml:space="preserve"> after storage of the garlic</w:t>
      </w:r>
      <w:r w:rsidR="00C263E2" w:rsidRPr="0022596D">
        <w:rPr>
          <w:rFonts w:ascii="Times New Roman" w:hAnsi="Times New Roman" w:cs="Times New Roman"/>
          <w:bCs/>
          <w:sz w:val="24"/>
          <w:szCs w:val="24"/>
          <w:lang w:val="en-GB"/>
        </w:rPr>
        <w:t>.</w:t>
      </w:r>
    </w:p>
    <w:p w14:paraId="1802DCAF" w14:textId="235B4A9B" w:rsidR="00725ACD" w:rsidRPr="0022596D" w:rsidRDefault="009E3C9E" w:rsidP="00A36852">
      <w:pPr>
        <w:pStyle w:val="ListParagraph"/>
        <w:numPr>
          <w:ilvl w:val="0"/>
          <w:numId w:val="9"/>
        </w:numPr>
        <w:spacing w:before="100" w:beforeAutospacing="1" w:after="0" w:line="360" w:lineRule="auto"/>
        <w:ind w:left="709" w:hanging="357"/>
        <w:contextualSpacing w:val="0"/>
        <w:jc w:val="both"/>
        <w:rPr>
          <w:rFonts w:ascii="Times New Roman" w:hAnsi="Times New Roman" w:cs="Times New Roman"/>
          <w:b/>
          <w:sz w:val="24"/>
          <w:szCs w:val="24"/>
          <w:lang w:val="en-GB"/>
        </w:rPr>
      </w:pPr>
      <w:r w:rsidRPr="0022596D">
        <w:rPr>
          <w:rFonts w:ascii="Times New Roman" w:hAnsi="Times New Roman" w:cs="Times New Roman"/>
          <w:b/>
          <w:sz w:val="24"/>
          <w:szCs w:val="24"/>
          <w:lang w:val="en-GB"/>
        </w:rPr>
        <w:t>CONCLUSION</w:t>
      </w:r>
    </w:p>
    <w:p w14:paraId="02E5204F" w14:textId="0066EA4E" w:rsidR="00C96567" w:rsidRPr="0022596D" w:rsidRDefault="009E3C9E" w:rsidP="00C96567">
      <w:pPr>
        <w:spacing w:after="0" w:line="360" w:lineRule="auto"/>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Onion and garlic are amongst the most widely used vegetable, either fresh as salad or dry as spices. Storage of fresh vegetable can have daunting effect on their nutritional quality. In the present study, it was demonstrated that </w:t>
      </w:r>
      <w:r w:rsidR="00455C20" w:rsidRPr="0022596D">
        <w:rPr>
          <w:rFonts w:ascii="Times New Roman" w:hAnsi="Times New Roman" w:cs="Times New Roman"/>
          <w:bCs/>
          <w:sz w:val="24"/>
          <w:szCs w:val="24"/>
          <w:lang w:val="en-GB"/>
        </w:rPr>
        <w:t xml:space="preserve">6 months of storage influenced proximate composition of both onion and garlic; while moisture and lipids tend to decrease, other parameters increased. </w:t>
      </w:r>
      <w:r w:rsidR="005049E6" w:rsidRPr="0022596D">
        <w:rPr>
          <w:rFonts w:ascii="Times New Roman" w:hAnsi="Times New Roman" w:cs="Times New Roman"/>
          <w:bCs/>
          <w:sz w:val="24"/>
          <w:szCs w:val="24"/>
          <w:lang w:val="en-GB"/>
        </w:rPr>
        <w:t>Depending on variety, p</w:t>
      </w:r>
      <w:r w:rsidR="00455C20" w:rsidRPr="0022596D">
        <w:rPr>
          <w:rFonts w:ascii="Times New Roman" w:hAnsi="Times New Roman" w:cs="Times New Roman"/>
          <w:bCs/>
          <w:sz w:val="24"/>
          <w:szCs w:val="24"/>
          <w:lang w:val="en-GB"/>
        </w:rPr>
        <w:t xml:space="preserve">hytochemicals such as </w:t>
      </w:r>
      <w:r w:rsidR="005049E6" w:rsidRPr="0022596D">
        <w:rPr>
          <w:rFonts w:ascii="Times New Roman" w:hAnsi="Times New Roman" w:cs="Times New Roman"/>
          <w:bCs/>
          <w:sz w:val="24"/>
          <w:szCs w:val="24"/>
          <w:lang w:val="en-GB"/>
        </w:rPr>
        <w:t xml:space="preserve">alkaloids, flavonoids and glycosides were also affected by storage. </w:t>
      </w:r>
      <w:r w:rsidR="00F24FBF" w:rsidRPr="0022596D">
        <w:rPr>
          <w:rFonts w:ascii="Times New Roman" w:hAnsi="Times New Roman" w:cs="Times New Roman"/>
          <w:bCs/>
          <w:sz w:val="24"/>
          <w:szCs w:val="24"/>
          <w:lang w:val="en-GB"/>
        </w:rPr>
        <w:t xml:space="preserve">Storage did not affect the level of Vit A in red onion; it was decreased significantly in white onion and increased in stored garlic. </w:t>
      </w:r>
      <w:r w:rsidR="005049E6" w:rsidRPr="0022596D">
        <w:rPr>
          <w:rFonts w:ascii="Times New Roman" w:hAnsi="Times New Roman" w:cs="Times New Roman"/>
          <w:bCs/>
          <w:sz w:val="24"/>
          <w:szCs w:val="24"/>
          <w:lang w:val="en-GB"/>
        </w:rPr>
        <w:t>Vitamin C and E significantly diminished following the storage of both vegetables.</w:t>
      </w:r>
      <w:r w:rsidR="00F24FBF" w:rsidRPr="0022596D">
        <w:rPr>
          <w:rFonts w:ascii="Times New Roman" w:hAnsi="Times New Roman" w:cs="Times New Roman"/>
          <w:bCs/>
          <w:sz w:val="24"/>
          <w:szCs w:val="24"/>
          <w:lang w:val="en-GB"/>
        </w:rPr>
        <w:t xml:space="preserve"> </w:t>
      </w:r>
      <w:r w:rsidR="00EE6FE4" w:rsidRPr="0022596D">
        <w:rPr>
          <w:rFonts w:ascii="Times New Roman" w:hAnsi="Times New Roman" w:cs="Times New Roman"/>
          <w:bCs/>
          <w:sz w:val="24"/>
          <w:szCs w:val="24"/>
          <w:lang w:val="en-GB"/>
        </w:rPr>
        <w:t xml:space="preserve">Antioxidant activities </w:t>
      </w:r>
      <w:r w:rsidR="00BC48D3" w:rsidRPr="0022596D">
        <w:rPr>
          <w:rFonts w:ascii="Times New Roman" w:hAnsi="Times New Roman" w:cs="Times New Roman"/>
          <w:bCs/>
          <w:sz w:val="24"/>
          <w:szCs w:val="24"/>
          <w:lang w:val="en-GB"/>
        </w:rPr>
        <w:t xml:space="preserve">were also affected by storage. Pyruvate level was seen to </w:t>
      </w:r>
      <w:r w:rsidR="00F3421B" w:rsidRPr="0022596D">
        <w:rPr>
          <w:rFonts w:ascii="Times New Roman" w:hAnsi="Times New Roman" w:cs="Times New Roman"/>
          <w:bCs/>
          <w:sz w:val="24"/>
          <w:szCs w:val="24"/>
          <w:lang w:val="en-GB"/>
        </w:rPr>
        <w:t>mostly</w:t>
      </w:r>
      <w:r w:rsidR="00BC48D3" w:rsidRPr="0022596D">
        <w:rPr>
          <w:rFonts w:ascii="Times New Roman" w:hAnsi="Times New Roman" w:cs="Times New Roman"/>
          <w:bCs/>
          <w:sz w:val="24"/>
          <w:szCs w:val="24"/>
          <w:lang w:val="en-GB"/>
        </w:rPr>
        <w:t xml:space="preserve"> decrease after storage. </w:t>
      </w:r>
      <w:r w:rsidR="00E629C7" w:rsidRPr="0022596D">
        <w:rPr>
          <w:rFonts w:ascii="Times New Roman" w:hAnsi="Times New Roman" w:cs="Times New Roman"/>
          <w:bCs/>
          <w:sz w:val="24"/>
          <w:szCs w:val="24"/>
          <w:lang w:val="en-GB"/>
        </w:rPr>
        <w:t xml:space="preserve">Except for Ca, Mg and Na, mineral element composition tends to decrease with storage. A mixed influence of storage on </w:t>
      </w:r>
      <w:r w:rsidR="00E629C7" w:rsidRPr="0022596D">
        <w:rPr>
          <w:rFonts w:ascii="Times New Roman" w:hAnsi="Times New Roman" w:cs="Times New Roman"/>
          <w:bCs/>
          <w:sz w:val="24"/>
          <w:szCs w:val="24"/>
          <w:lang w:val="en-GB"/>
        </w:rPr>
        <w:lastRenderedPageBreak/>
        <w:t>amino acid levels was noted</w:t>
      </w:r>
      <w:r w:rsidR="00C96567" w:rsidRPr="0022596D">
        <w:rPr>
          <w:rFonts w:ascii="Times New Roman" w:hAnsi="Times New Roman" w:cs="Times New Roman"/>
          <w:bCs/>
          <w:sz w:val="24"/>
          <w:szCs w:val="24"/>
          <w:lang w:val="en-GB"/>
        </w:rPr>
        <w:t xml:space="preserve">; Glu, Asp and </w:t>
      </w:r>
      <w:proofErr w:type="spellStart"/>
      <w:r w:rsidR="00C96567" w:rsidRPr="0022596D">
        <w:rPr>
          <w:rFonts w:ascii="Times New Roman" w:hAnsi="Times New Roman" w:cs="Times New Roman"/>
          <w:bCs/>
          <w:sz w:val="24"/>
          <w:szCs w:val="24"/>
          <w:lang w:val="en-GB"/>
        </w:rPr>
        <w:t>Arg</w:t>
      </w:r>
      <w:proofErr w:type="spellEnd"/>
      <w:r w:rsidR="00C96567" w:rsidRPr="0022596D">
        <w:rPr>
          <w:rFonts w:ascii="Times New Roman" w:hAnsi="Times New Roman" w:cs="Times New Roman"/>
          <w:bCs/>
          <w:sz w:val="24"/>
          <w:szCs w:val="24"/>
          <w:lang w:val="en-GB"/>
        </w:rPr>
        <w:t xml:space="preserve"> of onion samples increased but Glu levels decreased. </w:t>
      </w:r>
      <w:r w:rsidR="00F80998" w:rsidRPr="0022596D">
        <w:rPr>
          <w:rFonts w:ascii="Times New Roman" w:hAnsi="Times New Roman" w:cs="Times New Roman"/>
          <w:bCs/>
          <w:sz w:val="24"/>
          <w:szCs w:val="24"/>
          <w:lang w:val="en-GB"/>
        </w:rPr>
        <w:t>In garlic,</w:t>
      </w:r>
      <w:r w:rsidR="00C96567" w:rsidRPr="0022596D">
        <w:rPr>
          <w:rFonts w:ascii="Times New Roman" w:hAnsi="Times New Roman" w:cs="Times New Roman"/>
          <w:bCs/>
          <w:sz w:val="24"/>
          <w:szCs w:val="24"/>
          <w:lang w:val="en-GB"/>
        </w:rPr>
        <w:t xml:space="preserve"> Lys, </w:t>
      </w:r>
      <w:proofErr w:type="spellStart"/>
      <w:r w:rsidR="00C96567" w:rsidRPr="0022596D">
        <w:rPr>
          <w:rFonts w:ascii="Times New Roman" w:hAnsi="Times New Roman" w:cs="Times New Roman"/>
          <w:bCs/>
          <w:sz w:val="24"/>
          <w:szCs w:val="24"/>
          <w:lang w:val="en-GB"/>
        </w:rPr>
        <w:t>Phe</w:t>
      </w:r>
      <w:proofErr w:type="spellEnd"/>
      <w:r w:rsidR="00C96567" w:rsidRPr="0022596D">
        <w:rPr>
          <w:rFonts w:ascii="Times New Roman" w:hAnsi="Times New Roman" w:cs="Times New Roman"/>
          <w:bCs/>
          <w:sz w:val="24"/>
          <w:szCs w:val="24"/>
          <w:lang w:val="en-GB"/>
        </w:rPr>
        <w:t xml:space="preserve">, Ser and Asp levels were </w:t>
      </w:r>
      <w:r w:rsidR="00F80998" w:rsidRPr="0022596D">
        <w:rPr>
          <w:rFonts w:ascii="Times New Roman" w:hAnsi="Times New Roman" w:cs="Times New Roman"/>
          <w:bCs/>
          <w:sz w:val="24"/>
          <w:szCs w:val="24"/>
          <w:lang w:val="en-GB"/>
        </w:rPr>
        <w:t>elevated while</w:t>
      </w:r>
      <w:r w:rsidR="00C96567" w:rsidRPr="0022596D">
        <w:rPr>
          <w:rFonts w:ascii="Times New Roman" w:hAnsi="Times New Roman" w:cs="Times New Roman"/>
          <w:bCs/>
          <w:sz w:val="24"/>
          <w:szCs w:val="24"/>
          <w:lang w:val="en-GB"/>
        </w:rPr>
        <w:t xml:space="preserve"> Iso, Val, Tyr, His, and </w:t>
      </w:r>
      <w:proofErr w:type="spellStart"/>
      <w:r w:rsidR="00C96567" w:rsidRPr="0022596D">
        <w:rPr>
          <w:rFonts w:ascii="Times New Roman" w:hAnsi="Times New Roman" w:cs="Times New Roman"/>
          <w:bCs/>
          <w:sz w:val="24"/>
          <w:szCs w:val="24"/>
          <w:lang w:val="en-GB"/>
        </w:rPr>
        <w:t>Cys</w:t>
      </w:r>
      <w:proofErr w:type="spellEnd"/>
      <w:r w:rsidR="00C96567" w:rsidRPr="0022596D">
        <w:rPr>
          <w:rFonts w:ascii="Times New Roman" w:hAnsi="Times New Roman" w:cs="Times New Roman"/>
          <w:bCs/>
          <w:sz w:val="24"/>
          <w:szCs w:val="24"/>
          <w:lang w:val="en-GB"/>
        </w:rPr>
        <w:t xml:space="preserve"> </w:t>
      </w:r>
      <w:r w:rsidR="00B41261" w:rsidRPr="0022596D">
        <w:rPr>
          <w:rFonts w:ascii="Times New Roman" w:hAnsi="Times New Roman" w:cs="Times New Roman"/>
          <w:bCs/>
          <w:sz w:val="24"/>
          <w:szCs w:val="24"/>
          <w:lang w:val="en-GB"/>
        </w:rPr>
        <w:t>dropped</w:t>
      </w:r>
      <w:r w:rsidR="00C96567" w:rsidRPr="0022596D">
        <w:rPr>
          <w:rFonts w:ascii="Times New Roman" w:hAnsi="Times New Roman" w:cs="Times New Roman"/>
          <w:bCs/>
          <w:sz w:val="24"/>
          <w:szCs w:val="24"/>
          <w:lang w:val="en-GB"/>
        </w:rPr>
        <w:t>.</w:t>
      </w:r>
    </w:p>
    <w:p w14:paraId="7A0880E9" w14:textId="255B945A" w:rsidR="002D452B" w:rsidRPr="0022596D" w:rsidRDefault="002D452B" w:rsidP="00C96567">
      <w:pPr>
        <w:spacing w:after="0" w:line="360" w:lineRule="auto"/>
        <w:jc w:val="both"/>
        <w:rPr>
          <w:rFonts w:ascii="Times New Roman" w:hAnsi="Times New Roman" w:cs="Times New Roman"/>
          <w:bCs/>
          <w:sz w:val="24"/>
          <w:szCs w:val="24"/>
          <w:lang w:val="en-GB"/>
        </w:rPr>
      </w:pPr>
    </w:p>
    <w:p w14:paraId="03FC23A2" w14:textId="647D63B5" w:rsidR="00246741" w:rsidRPr="0022596D" w:rsidRDefault="00CE4CDC" w:rsidP="008A1E33">
      <w:pPr>
        <w:spacing w:before="100" w:beforeAutospacing="1" w:after="0" w:line="360" w:lineRule="auto"/>
        <w:rPr>
          <w:rFonts w:ascii="Times New Roman" w:eastAsia="Calibri" w:hAnsi="Times New Roman" w:cs="Times New Roman"/>
          <w:b/>
          <w:sz w:val="24"/>
          <w:szCs w:val="24"/>
          <w:highlight w:val="yellow"/>
        </w:rPr>
      </w:pPr>
      <w:r w:rsidRPr="0022596D">
        <w:rPr>
          <w:rFonts w:ascii="Times New Roman" w:eastAsia="Calibri" w:hAnsi="Times New Roman" w:cs="Times New Roman"/>
          <w:b/>
          <w:sz w:val="24"/>
          <w:szCs w:val="24"/>
          <w:highlight w:val="yellow"/>
        </w:rPr>
        <w:t>DISCLAIMER (ARTIFICIAL INTELLIGENCE</w:t>
      </w:r>
      <w:r w:rsidR="00246741" w:rsidRPr="0022596D">
        <w:rPr>
          <w:rFonts w:ascii="Times New Roman" w:eastAsia="Calibri" w:hAnsi="Times New Roman" w:cs="Times New Roman"/>
          <w:b/>
          <w:sz w:val="24"/>
          <w:szCs w:val="24"/>
          <w:highlight w:val="yellow"/>
        </w:rPr>
        <w:t>)</w:t>
      </w:r>
    </w:p>
    <w:p w14:paraId="389FF5E0" w14:textId="77777777" w:rsidR="00CE4CDC" w:rsidRPr="0022596D" w:rsidRDefault="00246741" w:rsidP="008A1E33">
      <w:pPr>
        <w:spacing w:after="0" w:line="360" w:lineRule="auto"/>
        <w:rPr>
          <w:rFonts w:ascii="Times New Roman" w:eastAsia="Calibri" w:hAnsi="Times New Roman" w:cs="Times New Roman"/>
          <w:sz w:val="24"/>
          <w:szCs w:val="24"/>
          <w:highlight w:val="yellow"/>
        </w:rPr>
      </w:pPr>
      <w:r w:rsidRPr="0022596D">
        <w:rPr>
          <w:rFonts w:ascii="Times New Roman" w:eastAsia="Calibri" w:hAnsi="Times New Roman" w:cs="Times New Roman"/>
          <w:sz w:val="24"/>
          <w:szCs w:val="24"/>
          <w:highlight w:val="yellow"/>
        </w:rPr>
        <w:t>Author(s) hereby declare that NO generative AI technologies such as Large Language Models (</w:t>
      </w:r>
      <w:proofErr w:type="spellStart"/>
      <w:r w:rsidRPr="0022596D">
        <w:rPr>
          <w:rFonts w:ascii="Times New Roman" w:eastAsia="Calibri" w:hAnsi="Times New Roman" w:cs="Times New Roman"/>
          <w:sz w:val="24"/>
          <w:szCs w:val="24"/>
          <w:highlight w:val="yellow"/>
        </w:rPr>
        <w:t>ChatGPT</w:t>
      </w:r>
      <w:proofErr w:type="spellEnd"/>
      <w:r w:rsidRPr="0022596D">
        <w:rPr>
          <w:rFonts w:ascii="Times New Roman" w:eastAsia="Calibri" w:hAnsi="Times New Roman" w:cs="Times New Roman"/>
          <w:sz w:val="24"/>
          <w:szCs w:val="24"/>
          <w:highlight w:val="yellow"/>
        </w:rPr>
        <w:t xml:space="preserve">, COPILOT, etc.) and text-to-image generators have been used during the writing or editing of this manuscript. </w:t>
      </w:r>
    </w:p>
    <w:p w14:paraId="6CBD8A96" w14:textId="6BA86E89" w:rsidR="00CE4CDC" w:rsidRPr="0022596D" w:rsidRDefault="00CE4CDC" w:rsidP="008A1E33">
      <w:pPr>
        <w:spacing w:before="100" w:beforeAutospacing="1" w:after="0" w:line="360" w:lineRule="auto"/>
        <w:rPr>
          <w:rFonts w:ascii="Times New Roman" w:eastAsia="Calibri" w:hAnsi="Times New Roman" w:cs="Times New Roman"/>
          <w:b/>
          <w:sz w:val="24"/>
          <w:szCs w:val="24"/>
          <w:highlight w:val="yellow"/>
        </w:rPr>
      </w:pPr>
      <w:r w:rsidRPr="0022596D">
        <w:rPr>
          <w:rFonts w:ascii="Times New Roman" w:hAnsi="Times New Roman" w:cs="Times New Roman"/>
          <w:b/>
          <w:bCs/>
          <w:sz w:val="24"/>
          <w:szCs w:val="24"/>
          <w:highlight w:val="yellow"/>
          <w:lang w:val="en-GB"/>
        </w:rPr>
        <w:t>ACKNOWLEDGEMENTS</w:t>
      </w:r>
    </w:p>
    <w:p w14:paraId="0B392061" w14:textId="391A71B1" w:rsidR="00CE4CDC" w:rsidRPr="0022596D" w:rsidRDefault="00CE4CDC" w:rsidP="008A1E33">
      <w:pPr>
        <w:spacing w:after="0" w:line="360" w:lineRule="auto"/>
        <w:jc w:val="both"/>
        <w:rPr>
          <w:rFonts w:ascii="Times New Roman" w:hAnsi="Times New Roman" w:cs="Times New Roman"/>
          <w:bCs/>
          <w:sz w:val="24"/>
          <w:szCs w:val="24"/>
          <w:highlight w:val="yellow"/>
          <w:lang w:val="en-GB"/>
        </w:rPr>
      </w:pPr>
      <w:r w:rsidRPr="0022596D">
        <w:rPr>
          <w:rFonts w:ascii="Times New Roman" w:hAnsi="Times New Roman" w:cs="Times New Roman"/>
          <w:bCs/>
          <w:sz w:val="24"/>
          <w:szCs w:val="24"/>
          <w:highlight w:val="yellow"/>
          <w:lang w:val="en-GB"/>
        </w:rPr>
        <w:t>This research was funded and supported by Tertiary Education Trust Fund (</w:t>
      </w:r>
      <w:proofErr w:type="spellStart"/>
      <w:r w:rsidRPr="0022596D">
        <w:rPr>
          <w:rFonts w:ascii="Times New Roman" w:hAnsi="Times New Roman" w:cs="Times New Roman"/>
          <w:bCs/>
          <w:sz w:val="24"/>
          <w:szCs w:val="24"/>
          <w:highlight w:val="yellow"/>
          <w:lang w:val="en-GB"/>
        </w:rPr>
        <w:t>Tetfund</w:t>
      </w:r>
      <w:proofErr w:type="spellEnd"/>
      <w:r w:rsidRPr="0022596D">
        <w:rPr>
          <w:rFonts w:ascii="Times New Roman" w:hAnsi="Times New Roman" w:cs="Times New Roman"/>
          <w:bCs/>
          <w:sz w:val="24"/>
          <w:szCs w:val="24"/>
          <w:highlight w:val="yellow"/>
          <w:lang w:val="en-GB"/>
        </w:rPr>
        <w:t xml:space="preserve">) grant under Institute Based Research (IBR). Our sincere appreciation goes to the management of Federal University </w:t>
      </w:r>
      <w:proofErr w:type="spellStart"/>
      <w:r w:rsidRPr="0022596D">
        <w:rPr>
          <w:rFonts w:ascii="Times New Roman" w:hAnsi="Times New Roman" w:cs="Times New Roman"/>
          <w:bCs/>
          <w:sz w:val="24"/>
          <w:szCs w:val="24"/>
          <w:highlight w:val="yellow"/>
          <w:lang w:val="en-GB"/>
        </w:rPr>
        <w:t>Birnin</w:t>
      </w:r>
      <w:proofErr w:type="spellEnd"/>
      <w:r w:rsidRPr="0022596D">
        <w:rPr>
          <w:rFonts w:ascii="Times New Roman" w:hAnsi="Times New Roman" w:cs="Times New Roman"/>
          <w:bCs/>
          <w:sz w:val="24"/>
          <w:szCs w:val="24"/>
          <w:highlight w:val="yellow"/>
          <w:lang w:val="en-GB"/>
        </w:rPr>
        <w:t xml:space="preserve"> Kebbi</w:t>
      </w:r>
      <w:r w:rsidR="00FF49B6" w:rsidRPr="0022596D">
        <w:rPr>
          <w:rFonts w:ascii="Times New Roman" w:hAnsi="Times New Roman" w:cs="Times New Roman"/>
          <w:bCs/>
          <w:sz w:val="24"/>
          <w:szCs w:val="24"/>
          <w:highlight w:val="yellow"/>
          <w:lang w:val="en-GB"/>
        </w:rPr>
        <w:t>,</w:t>
      </w:r>
      <w:r w:rsidRPr="0022596D">
        <w:rPr>
          <w:rFonts w:ascii="Times New Roman" w:hAnsi="Times New Roman" w:cs="Times New Roman"/>
          <w:bCs/>
          <w:sz w:val="24"/>
          <w:szCs w:val="24"/>
          <w:highlight w:val="yellow"/>
          <w:lang w:val="en-GB"/>
        </w:rPr>
        <w:t xml:space="preserve"> </w:t>
      </w:r>
      <w:r w:rsidR="00FF49B6" w:rsidRPr="0022596D">
        <w:rPr>
          <w:rFonts w:ascii="Times New Roman" w:hAnsi="Times New Roman" w:cs="Times New Roman"/>
          <w:bCs/>
          <w:sz w:val="24"/>
          <w:szCs w:val="24"/>
          <w:highlight w:val="yellow"/>
          <w:lang w:val="en-GB"/>
        </w:rPr>
        <w:t xml:space="preserve">particularly the Department of Biochemistry and Molecular Biology </w:t>
      </w:r>
      <w:r w:rsidRPr="0022596D">
        <w:rPr>
          <w:rFonts w:ascii="Times New Roman" w:hAnsi="Times New Roman" w:cs="Times New Roman"/>
          <w:bCs/>
          <w:sz w:val="24"/>
          <w:szCs w:val="24"/>
          <w:highlight w:val="yellow"/>
          <w:lang w:val="en-GB"/>
        </w:rPr>
        <w:t>for their support and logistics.</w:t>
      </w:r>
    </w:p>
    <w:p w14:paraId="41E8222E" w14:textId="77777777" w:rsidR="008A1E33" w:rsidRPr="0022596D" w:rsidRDefault="008A1E33" w:rsidP="008A1E33">
      <w:pPr>
        <w:pStyle w:val="Default"/>
        <w:spacing w:before="100" w:beforeAutospacing="1" w:line="360" w:lineRule="auto"/>
        <w:rPr>
          <w:rFonts w:ascii="Times New Roman" w:hAnsi="Times New Roman" w:cs="Times New Roman"/>
          <w:color w:val="auto"/>
          <w:highlight w:val="yellow"/>
        </w:rPr>
      </w:pPr>
      <w:r w:rsidRPr="0022596D">
        <w:rPr>
          <w:rFonts w:ascii="Times New Roman" w:hAnsi="Times New Roman" w:cs="Times New Roman"/>
          <w:b/>
          <w:bCs/>
          <w:color w:val="auto"/>
          <w:highlight w:val="yellow"/>
        </w:rPr>
        <w:t xml:space="preserve">COMPETING INTERESTS </w:t>
      </w:r>
    </w:p>
    <w:p w14:paraId="335F6140" w14:textId="2860219E" w:rsidR="008A1E33" w:rsidRPr="0022596D" w:rsidRDefault="008A1E33" w:rsidP="008A1E33">
      <w:pPr>
        <w:spacing w:after="0" w:line="360" w:lineRule="auto"/>
        <w:jc w:val="both"/>
        <w:rPr>
          <w:rFonts w:ascii="Times New Roman" w:hAnsi="Times New Roman" w:cs="Times New Roman"/>
          <w:bCs/>
          <w:sz w:val="24"/>
          <w:szCs w:val="24"/>
          <w:lang w:val="en-GB"/>
        </w:rPr>
      </w:pPr>
      <w:r w:rsidRPr="0022596D">
        <w:rPr>
          <w:rFonts w:ascii="Times New Roman" w:hAnsi="Times New Roman" w:cs="Times New Roman"/>
          <w:sz w:val="24"/>
          <w:szCs w:val="24"/>
          <w:highlight w:val="yellow"/>
        </w:rPr>
        <w:t>Authors declared that they have competing interests in relation to this research/manuscript.</w:t>
      </w:r>
    </w:p>
    <w:bookmarkEnd w:id="4"/>
    <w:p w14:paraId="3D9692AB" w14:textId="6C2BF150" w:rsidR="00742817" w:rsidRPr="0022596D" w:rsidRDefault="00F3421B" w:rsidP="00A36852">
      <w:pPr>
        <w:spacing w:before="100" w:beforeAutospacing="1" w:after="0" w:line="360" w:lineRule="auto"/>
        <w:jc w:val="both"/>
        <w:rPr>
          <w:rStyle w:val="Hyperlink"/>
          <w:rFonts w:ascii="Times New Roman" w:hAnsi="Times New Roman" w:cs="Times New Roman"/>
          <w:bCs/>
          <w:color w:val="auto"/>
          <w:sz w:val="24"/>
          <w:szCs w:val="24"/>
          <w:u w:val="none"/>
          <w:lang w:val="en-GB"/>
        </w:rPr>
      </w:pPr>
      <w:r w:rsidRPr="0022596D">
        <w:rPr>
          <w:rFonts w:ascii="Times New Roman" w:hAnsi="Times New Roman" w:cs="Times New Roman"/>
          <w:b/>
          <w:sz w:val="24"/>
          <w:szCs w:val="24"/>
          <w:lang w:val="en-GB"/>
        </w:rPr>
        <w:t>REFERENCES</w:t>
      </w:r>
      <w:bookmarkEnd w:id="0"/>
    </w:p>
    <w:p w14:paraId="1305F665" w14:textId="77777777" w:rsidR="00815EAA" w:rsidRPr="0022596D" w:rsidRDefault="00815EAA" w:rsidP="00A36852">
      <w:pPr>
        <w:spacing w:after="0" w:line="240" w:lineRule="auto"/>
        <w:ind w:left="567" w:hanging="567"/>
        <w:jc w:val="both"/>
        <w:rPr>
          <w:rFonts w:ascii="Times New Roman" w:hAnsi="Times New Roman" w:cs="Times New Roman"/>
          <w:sz w:val="24"/>
          <w:szCs w:val="24"/>
          <w:lang w:val="en-GB"/>
        </w:rPr>
      </w:pPr>
      <w:proofErr w:type="spellStart"/>
      <w:r w:rsidRPr="0022596D">
        <w:rPr>
          <w:rFonts w:ascii="Times New Roman" w:hAnsi="Times New Roman" w:cs="Times New Roman"/>
          <w:sz w:val="24"/>
          <w:szCs w:val="24"/>
          <w:lang w:val="en-GB"/>
        </w:rPr>
        <w:t>Abduljalil</w:t>
      </w:r>
      <w:proofErr w:type="spellEnd"/>
      <w:r w:rsidRPr="0022596D">
        <w:rPr>
          <w:rFonts w:ascii="Times New Roman" w:hAnsi="Times New Roman" w:cs="Times New Roman"/>
          <w:sz w:val="24"/>
          <w:szCs w:val="24"/>
          <w:lang w:val="en-GB"/>
        </w:rPr>
        <w:t xml:space="preserve">, M. M., U. F. </w:t>
      </w:r>
      <w:proofErr w:type="spellStart"/>
      <w:r w:rsidRPr="0022596D">
        <w:rPr>
          <w:rFonts w:ascii="Times New Roman" w:hAnsi="Times New Roman" w:cs="Times New Roman"/>
          <w:sz w:val="24"/>
          <w:szCs w:val="24"/>
          <w:lang w:val="en-GB"/>
        </w:rPr>
        <w:t>Magaji</w:t>
      </w:r>
      <w:proofErr w:type="spellEnd"/>
      <w:r w:rsidRPr="0022596D">
        <w:rPr>
          <w:rFonts w:ascii="Times New Roman" w:hAnsi="Times New Roman" w:cs="Times New Roman"/>
          <w:sz w:val="24"/>
          <w:szCs w:val="24"/>
          <w:lang w:val="en-GB"/>
        </w:rPr>
        <w:t xml:space="preserve">, and A.I. </w:t>
      </w:r>
      <w:proofErr w:type="spellStart"/>
      <w:r w:rsidRPr="0022596D">
        <w:rPr>
          <w:rFonts w:ascii="Times New Roman" w:hAnsi="Times New Roman" w:cs="Times New Roman"/>
          <w:sz w:val="24"/>
          <w:szCs w:val="24"/>
          <w:lang w:val="en-GB"/>
        </w:rPr>
        <w:t>Dabai</w:t>
      </w:r>
      <w:proofErr w:type="spellEnd"/>
      <w:r w:rsidRPr="0022596D">
        <w:rPr>
          <w:rFonts w:ascii="Times New Roman" w:hAnsi="Times New Roman" w:cs="Times New Roman"/>
          <w:sz w:val="24"/>
          <w:szCs w:val="24"/>
          <w:lang w:val="en-GB"/>
        </w:rPr>
        <w:t xml:space="preserve"> and S.U. </w:t>
      </w:r>
      <w:proofErr w:type="spellStart"/>
      <w:r w:rsidRPr="0022596D">
        <w:rPr>
          <w:rFonts w:ascii="Times New Roman" w:hAnsi="Times New Roman" w:cs="Times New Roman"/>
          <w:sz w:val="24"/>
          <w:szCs w:val="24"/>
          <w:lang w:val="en-GB"/>
        </w:rPr>
        <w:t>Dandare</w:t>
      </w:r>
      <w:proofErr w:type="spellEnd"/>
      <w:r w:rsidRPr="0022596D">
        <w:rPr>
          <w:rFonts w:ascii="Times New Roman" w:hAnsi="Times New Roman" w:cs="Times New Roman"/>
          <w:sz w:val="24"/>
          <w:szCs w:val="24"/>
          <w:lang w:val="en-GB"/>
        </w:rPr>
        <w:t xml:space="preserve">. (2022). Medicinal Plants for the Treatment of Snake Envenomation in Sub-Saharan Africa: Opportunities and Challenges." </w:t>
      </w:r>
      <w:r w:rsidRPr="0022596D">
        <w:rPr>
          <w:rFonts w:ascii="Times New Roman" w:hAnsi="Times New Roman" w:cs="Times New Roman"/>
          <w:i/>
          <w:iCs/>
          <w:sz w:val="24"/>
          <w:szCs w:val="24"/>
          <w:lang w:val="en-GB"/>
        </w:rPr>
        <w:t>Nigerian Journal of Basic and Applied Sciences</w:t>
      </w:r>
      <w:r w:rsidRPr="0022596D">
        <w:rPr>
          <w:rFonts w:ascii="Times New Roman" w:hAnsi="Times New Roman" w:cs="Times New Roman"/>
          <w:sz w:val="24"/>
          <w:szCs w:val="24"/>
          <w:lang w:val="en-GB"/>
        </w:rPr>
        <w:t xml:space="preserve"> 30.2 (2022), 154-172. </w:t>
      </w:r>
      <w:hyperlink r:id="rId18" w:tgtFrame="_blank" w:history="1">
        <w:r w:rsidRPr="0022596D">
          <w:rPr>
            <w:rStyle w:val="Hyperlink"/>
            <w:rFonts w:ascii="Times New Roman" w:hAnsi="Times New Roman" w:cs="Times New Roman"/>
            <w:color w:val="auto"/>
            <w:sz w:val="24"/>
            <w:szCs w:val="24"/>
            <w:u w:val="none"/>
            <w:lang w:val="en-GB"/>
          </w:rPr>
          <w:t>doi:10.4314/njbas.v30i2.21</w:t>
        </w:r>
      </w:hyperlink>
    </w:p>
    <w:p w14:paraId="66CA4673" w14:textId="77777777" w:rsidR="00815EAA" w:rsidRPr="0022596D" w:rsidRDefault="00815EAA"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Abiola</w:t>
      </w:r>
      <w:proofErr w:type="spellEnd"/>
      <w:r w:rsidRPr="0022596D">
        <w:rPr>
          <w:rFonts w:ascii="Times New Roman" w:hAnsi="Times New Roman" w:cs="Times New Roman"/>
          <w:bCs/>
          <w:sz w:val="24"/>
          <w:szCs w:val="24"/>
          <w:lang w:val="en-GB"/>
        </w:rPr>
        <w:t xml:space="preserve"> T.T., </w:t>
      </w:r>
      <w:proofErr w:type="spellStart"/>
      <w:r w:rsidRPr="0022596D">
        <w:rPr>
          <w:rFonts w:ascii="Times New Roman" w:hAnsi="Times New Roman" w:cs="Times New Roman"/>
          <w:bCs/>
          <w:sz w:val="24"/>
          <w:szCs w:val="24"/>
          <w:lang w:val="en-GB"/>
        </w:rPr>
        <w:t>Amoo</w:t>
      </w:r>
      <w:proofErr w:type="spellEnd"/>
      <w:r w:rsidRPr="0022596D">
        <w:rPr>
          <w:rFonts w:ascii="Times New Roman" w:hAnsi="Times New Roman" w:cs="Times New Roman"/>
          <w:bCs/>
          <w:sz w:val="24"/>
          <w:szCs w:val="24"/>
          <w:lang w:val="en-GB"/>
        </w:rPr>
        <w:t xml:space="preserve"> </w:t>
      </w:r>
      <w:proofErr w:type="spellStart"/>
      <w:r w:rsidRPr="0022596D">
        <w:rPr>
          <w:rFonts w:ascii="Times New Roman" w:hAnsi="Times New Roman" w:cs="Times New Roman"/>
          <w:bCs/>
          <w:sz w:val="24"/>
          <w:szCs w:val="24"/>
          <w:lang w:val="en-GB"/>
        </w:rPr>
        <w:t>Isiaka</w:t>
      </w:r>
      <w:proofErr w:type="spellEnd"/>
      <w:r w:rsidRPr="0022596D">
        <w:rPr>
          <w:rFonts w:ascii="Times New Roman" w:hAnsi="Times New Roman" w:cs="Times New Roman"/>
          <w:bCs/>
          <w:sz w:val="24"/>
          <w:szCs w:val="24"/>
          <w:lang w:val="en-GB"/>
        </w:rPr>
        <w:t xml:space="preserve"> A. and </w:t>
      </w:r>
      <w:proofErr w:type="spellStart"/>
      <w:r w:rsidRPr="0022596D">
        <w:rPr>
          <w:rFonts w:ascii="Times New Roman" w:hAnsi="Times New Roman" w:cs="Times New Roman"/>
          <w:bCs/>
          <w:sz w:val="24"/>
          <w:szCs w:val="24"/>
          <w:lang w:val="en-GB"/>
        </w:rPr>
        <w:t>Ayoade</w:t>
      </w:r>
      <w:proofErr w:type="spellEnd"/>
      <w:r w:rsidRPr="0022596D">
        <w:rPr>
          <w:rFonts w:ascii="Times New Roman" w:hAnsi="Times New Roman" w:cs="Times New Roman"/>
          <w:bCs/>
          <w:sz w:val="24"/>
          <w:szCs w:val="24"/>
          <w:lang w:val="en-GB"/>
        </w:rPr>
        <w:t xml:space="preserve"> G.W. (2017). Evaluation of Nutritional Composition and Antioxidants Properties of Onion (Allium </w:t>
      </w:r>
      <w:proofErr w:type="spellStart"/>
      <w:r w:rsidRPr="0022596D">
        <w:rPr>
          <w:rFonts w:ascii="Times New Roman" w:hAnsi="Times New Roman" w:cs="Times New Roman"/>
          <w:bCs/>
          <w:sz w:val="24"/>
          <w:szCs w:val="24"/>
          <w:lang w:val="en-GB"/>
        </w:rPr>
        <w:t>Cepa</w:t>
      </w:r>
      <w:proofErr w:type="spellEnd"/>
      <w:r w:rsidRPr="0022596D">
        <w:rPr>
          <w:rFonts w:ascii="Times New Roman" w:hAnsi="Times New Roman" w:cs="Times New Roman"/>
          <w:bCs/>
          <w:sz w:val="24"/>
          <w:szCs w:val="24"/>
          <w:lang w:val="en-GB"/>
        </w:rPr>
        <w:t xml:space="preserve">) and Garlic (Allium Sativum). The international journal of Science &amp; </w:t>
      </w:r>
      <w:proofErr w:type="spellStart"/>
      <w:r w:rsidRPr="0022596D">
        <w:rPr>
          <w:rFonts w:ascii="Times New Roman" w:hAnsi="Times New Roman" w:cs="Times New Roman"/>
          <w:bCs/>
          <w:sz w:val="24"/>
          <w:szCs w:val="24"/>
          <w:lang w:val="en-GB"/>
        </w:rPr>
        <w:t>Technoledge</w:t>
      </w:r>
      <w:proofErr w:type="spellEnd"/>
      <w:r w:rsidRPr="0022596D">
        <w:rPr>
          <w:rFonts w:ascii="Times New Roman" w:hAnsi="Times New Roman" w:cs="Times New Roman"/>
          <w:bCs/>
          <w:sz w:val="24"/>
          <w:szCs w:val="24"/>
          <w:lang w:val="en-GB"/>
        </w:rPr>
        <w:t>, Vol 5 Issue 10: 1-6</w:t>
      </w:r>
    </w:p>
    <w:p w14:paraId="78FD87BC" w14:textId="77777777" w:rsidR="00815EAA" w:rsidRPr="0022596D" w:rsidRDefault="00815EAA" w:rsidP="00A36852">
      <w:pPr>
        <w:spacing w:after="0" w:line="240" w:lineRule="auto"/>
        <w:ind w:left="567" w:hanging="567"/>
        <w:jc w:val="both"/>
        <w:rPr>
          <w:rStyle w:val="mixed-citation"/>
          <w:rFonts w:ascii="Times New Roman" w:hAnsi="Times New Roman" w:cs="Times New Roman"/>
          <w:sz w:val="24"/>
          <w:szCs w:val="24"/>
          <w:lang w:val="en-GB"/>
        </w:rPr>
      </w:pPr>
      <w:r w:rsidRPr="0022596D">
        <w:rPr>
          <w:rStyle w:val="mixed-citation"/>
          <w:rFonts w:ascii="Times New Roman" w:hAnsi="Times New Roman" w:cs="Times New Roman"/>
          <w:sz w:val="24"/>
          <w:szCs w:val="24"/>
          <w:lang w:val="en-GB"/>
        </w:rPr>
        <w:t xml:space="preserve">Akash MSH, Rehman K, Chen S.. 2014. </w:t>
      </w:r>
      <w:r w:rsidRPr="0022596D">
        <w:rPr>
          <w:rStyle w:val="ref-title"/>
          <w:rFonts w:ascii="Times New Roman" w:hAnsi="Times New Roman" w:cs="Times New Roman"/>
          <w:sz w:val="24"/>
          <w:szCs w:val="24"/>
          <w:lang w:val="en-GB"/>
        </w:rPr>
        <w:t xml:space="preserve">Spice plant </w:t>
      </w:r>
      <w:r w:rsidRPr="0022596D">
        <w:rPr>
          <w:rStyle w:val="Emphasis"/>
          <w:rFonts w:ascii="Times New Roman" w:hAnsi="Times New Roman" w:cs="Times New Roman"/>
          <w:sz w:val="24"/>
          <w:szCs w:val="24"/>
          <w:lang w:val="en-GB"/>
        </w:rPr>
        <w:t xml:space="preserve">Allium </w:t>
      </w:r>
      <w:proofErr w:type="spellStart"/>
      <w:r w:rsidRPr="0022596D">
        <w:rPr>
          <w:rStyle w:val="Emphasis"/>
          <w:rFonts w:ascii="Times New Roman" w:hAnsi="Times New Roman" w:cs="Times New Roman"/>
          <w:sz w:val="24"/>
          <w:szCs w:val="24"/>
          <w:lang w:val="en-GB"/>
        </w:rPr>
        <w:t>cepa</w:t>
      </w:r>
      <w:proofErr w:type="spellEnd"/>
      <w:r w:rsidRPr="0022596D">
        <w:rPr>
          <w:rStyle w:val="ref-title"/>
          <w:rFonts w:ascii="Times New Roman" w:hAnsi="Times New Roman" w:cs="Times New Roman"/>
          <w:sz w:val="24"/>
          <w:szCs w:val="24"/>
          <w:lang w:val="en-GB"/>
        </w:rPr>
        <w:t>: dietary supplement for treatment of type 2 diabetes mellitus</w:t>
      </w:r>
      <w:r w:rsidRPr="0022596D">
        <w:rPr>
          <w:rStyle w:val="mixed-citation"/>
          <w:rFonts w:ascii="Times New Roman" w:hAnsi="Times New Roman" w:cs="Times New Roman"/>
          <w:sz w:val="24"/>
          <w:szCs w:val="24"/>
          <w:lang w:val="en-GB"/>
        </w:rPr>
        <w:t xml:space="preserve">. </w:t>
      </w:r>
      <w:r w:rsidRPr="0022596D">
        <w:rPr>
          <w:rStyle w:val="ref-journal"/>
          <w:rFonts w:ascii="Times New Roman" w:hAnsi="Times New Roman" w:cs="Times New Roman"/>
          <w:sz w:val="24"/>
          <w:szCs w:val="24"/>
          <w:lang w:val="en-GB"/>
        </w:rPr>
        <w:t>Nutrition</w:t>
      </w:r>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30</w:t>
      </w:r>
      <w:r w:rsidRPr="0022596D">
        <w:rPr>
          <w:rStyle w:val="mixed-citation"/>
          <w:rFonts w:ascii="Times New Roman" w:hAnsi="Times New Roman" w:cs="Times New Roman"/>
          <w:sz w:val="24"/>
          <w:szCs w:val="24"/>
          <w:lang w:val="en-GB"/>
        </w:rPr>
        <w:t>(</w:t>
      </w:r>
      <w:r w:rsidRPr="0022596D">
        <w:rPr>
          <w:rStyle w:val="ref-iss"/>
          <w:rFonts w:ascii="Times New Roman" w:hAnsi="Times New Roman" w:cs="Times New Roman"/>
          <w:sz w:val="24"/>
          <w:szCs w:val="24"/>
          <w:lang w:val="en-GB"/>
        </w:rPr>
        <w:t>10</w:t>
      </w:r>
      <w:r w:rsidRPr="0022596D">
        <w:rPr>
          <w:rStyle w:val="mixed-citation"/>
          <w:rFonts w:ascii="Times New Roman" w:hAnsi="Times New Roman" w:cs="Times New Roman"/>
          <w:sz w:val="24"/>
          <w:szCs w:val="24"/>
          <w:lang w:val="en-GB"/>
        </w:rPr>
        <w:t>):1128–1137.</w:t>
      </w:r>
    </w:p>
    <w:p w14:paraId="314D2EF5" w14:textId="77777777" w:rsidR="00815EAA" w:rsidRPr="0022596D" w:rsidRDefault="00815EAA"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Albishi</w:t>
      </w:r>
      <w:proofErr w:type="spellEnd"/>
      <w:r w:rsidRPr="0022596D">
        <w:rPr>
          <w:rStyle w:val="mixed-citation"/>
          <w:rFonts w:ascii="Times New Roman" w:hAnsi="Times New Roman" w:cs="Times New Roman"/>
          <w:sz w:val="24"/>
          <w:szCs w:val="24"/>
          <w:lang w:val="en-GB"/>
        </w:rPr>
        <w:t xml:space="preserve"> T, John JA, Al-Khalifa AS, Shahidi F.. 2013. </w:t>
      </w:r>
      <w:r w:rsidRPr="0022596D">
        <w:rPr>
          <w:rStyle w:val="ref-title"/>
          <w:rFonts w:ascii="Times New Roman" w:hAnsi="Times New Roman" w:cs="Times New Roman"/>
          <w:sz w:val="24"/>
          <w:szCs w:val="24"/>
          <w:lang w:val="en-GB"/>
        </w:rPr>
        <w:t>Antioxidant, anti-inflammatory and DNA scission inhibitory activities of phenolic compounds in selected onion and potato varieties</w:t>
      </w:r>
      <w:r w:rsidRPr="0022596D">
        <w:rPr>
          <w:rStyle w:val="mixed-citation"/>
          <w:rFonts w:ascii="Times New Roman" w:hAnsi="Times New Roman" w:cs="Times New Roman"/>
          <w:sz w:val="24"/>
          <w:szCs w:val="24"/>
          <w:lang w:val="en-GB"/>
        </w:rPr>
        <w:t xml:space="preserve">. </w:t>
      </w:r>
      <w:r w:rsidRPr="0022596D">
        <w:rPr>
          <w:rStyle w:val="ref-journal"/>
          <w:rFonts w:ascii="Times New Roman" w:hAnsi="Times New Roman" w:cs="Times New Roman"/>
          <w:sz w:val="24"/>
          <w:szCs w:val="24"/>
          <w:lang w:val="en-GB"/>
        </w:rPr>
        <w:t xml:space="preserve">J </w:t>
      </w:r>
      <w:proofErr w:type="spellStart"/>
      <w:r w:rsidRPr="0022596D">
        <w:rPr>
          <w:rStyle w:val="ref-journal"/>
          <w:rFonts w:ascii="Times New Roman" w:hAnsi="Times New Roman" w:cs="Times New Roman"/>
          <w:sz w:val="24"/>
          <w:szCs w:val="24"/>
          <w:lang w:val="en-GB"/>
        </w:rPr>
        <w:t>Funct</w:t>
      </w:r>
      <w:proofErr w:type="spellEnd"/>
      <w:r w:rsidRPr="0022596D">
        <w:rPr>
          <w:rStyle w:val="ref-journal"/>
          <w:rFonts w:ascii="Times New Roman" w:hAnsi="Times New Roman" w:cs="Times New Roman"/>
          <w:sz w:val="24"/>
          <w:szCs w:val="24"/>
          <w:lang w:val="en-GB"/>
        </w:rPr>
        <w:t xml:space="preserve"> Foods</w:t>
      </w:r>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5</w:t>
      </w:r>
      <w:r w:rsidRPr="0022596D">
        <w:rPr>
          <w:rStyle w:val="mixed-citation"/>
          <w:rFonts w:ascii="Times New Roman" w:hAnsi="Times New Roman" w:cs="Times New Roman"/>
          <w:sz w:val="24"/>
          <w:szCs w:val="24"/>
          <w:lang w:val="en-GB"/>
        </w:rPr>
        <w:t>(</w:t>
      </w:r>
      <w:r w:rsidRPr="0022596D">
        <w:rPr>
          <w:rStyle w:val="ref-iss"/>
          <w:rFonts w:ascii="Times New Roman" w:hAnsi="Times New Roman" w:cs="Times New Roman"/>
          <w:sz w:val="24"/>
          <w:szCs w:val="24"/>
          <w:lang w:val="en-GB"/>
        </w:rPr>
        <w:t>2</w:t>
      </w:r>
      <w:r w:rsidRPr="0022596D">
        <w:rPr>
          <w:rStyle w:val="mixed-citation"/>
          <w:rFonts w:ascii="Times New Roman" w:hAnsi="Times New Roman" w:cs="Times New Roman"/>
          <w:sz w:val="24"/>
          <w:szCs w:val="24"/>
          <w:lang w:val="en-GB"/>
        </w:rPr>
        <w:t>):930–939.</w:t>
      </w:r>
    </w:p>
    <w:p w14:paraId="790F49FD" w14:textId="77777777" w:rsidR="00815EAA" w:rsidRPr="0022596D" w:rsidRDefault="00815EAA"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Ali M., Ibrahim I.S. (2019). Phytochemical Screening and Proximate Analysis of Garlic (Allium Sativum). Arc Org </w:t>
      </w:r>
      <w:proofErr w:type="spellStart"/>
      <w:r w:rsidRPr="0022596D">
        <w:rPr>
          <w:rFonts w:ascii="Times New Roman" w:hAnsi="Times New Roman" w:cs="Times New Roman"/>
          <w:bCs/>
          <w:sz w:val="24"/>
          <w:szCs w:val="24"/>
          <w:lang w:val="en-GB"/>
        </w:rPr>
        <w:t>Inorg</w:t>
      </w:r>
      <w:proofErr w:type="spellEnd"/>
      <w:r w:rsidRPr="0022596D">
        <w:rPr>
          <w:rFonts w:ascii="Times New Roman" w:hAnsi="Times New Roman" w:cs="Times New Roman"/>
          <w:bCs/>
          <w:sz w:val="24"/>
          <w:szCs w:val="24"/>
          <w:lang w:val="en-GB"/>
        </w:rPr>
        <w:t xml:space="preserve"> Chem Sci 4(1): 478-482. DOI: 10.32474/AOICS.2019.04.000180.</w:t>
      </w:r>
    </w:p>
    <w:p w14:paraId="5A9658B5" w14:textId="77777777" w:rsidR="00815EAA" w:rsidRPr="0022596D" w:rsidRDefault="00815EAA"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Ali, M., Thomson, M., &amp; Afzal, M. (2000). </w:t>
      </w:r>
      <w:r w:rsidRPr="0022596D">
        <w:rPr>
          <w:rFonts w:ascii="Times New Roman" w:hAnsi="Times New Roman" w:cs="Times New Roman"/>
          <w:bCs/>
          <w:i/>
          <w:iCs/>
          <w:sz w:val="24"/>
          <w:szCs w:val="24"/>
          <w:lang w:val="en-GB"/>
        </w:rPr>
        <w:t>Garlic and onions: their effect on eicosanoid metabolism and its clinical relevance. Prostaglandins, Leukotrienes and Essential Fatty Acids (PLEFA), 62(2), 55–73.</w:t>
      </w:r>
      <w:r w:rsidRPr="0022596D">
        <w:rPr>
          <w:rFonts w:ascii="Times New Roman" w:hAnsi="Times New Roman" w:cs="Times New Roman"/>
          <w:bCs/>
          <w:sz w:val="24"/>
          <w:szCs w:val="24"/>
          <w:lang w:val="en-GB"/>
        </w:rPr>
        <w:t> </w:t>
      </w:r>
      <w:r w:rsidRPr="0022596D">
        <w:rPr>
          <w:rFonts w:ascii="Times New Roman" w:eastAsia="Times New Roman" w:hAnsi="Times New Roman" w:cs="Times New Roman"/>
          <w:sz w:val="24"/>
          <w:szCs w:val="24"/>
          <w:lang w:val="en-GB"/>
        </w:rPr>
        <w:t>https://dx.doi.org/</w:t>
      </w:r>
      <w:r w:rsidRPr="0022596D">
        <w:rPr>
          <w:rFonts w:ascii="Times New Roman" w:hAnsi="Times New Roman" w:cs="Times New Roman"/>
          <w:bCs/>
          <w:sz w:val="24"/>
          <w:szCs w:val="24"/>
          <w:lang w:val="en-GB"/>
        </w:rPr>
        <w:t>10.1054/plef.1999.0124</w:t>
      </w:r>
    </w:p>
    <w:p w14:paraId="54D603E0" w14:textId="77777777" w:rsidR="00815EAA" w:rsidRPr="0022596D" w:rsidRDefault="00815EAA" w:rsidP="00A36852">
      <w:pPr>
        <w:spacing w:after="0" w:line="240" w:lineRule="auto"/>
        <w:ind w:left="567" w:hanging="567"/>
        <w:jc w:val="both"/>
        <w:rPr>
          <w:rFonts w:ascii="Times New Roman" w:hAnsi="Times New Roman" w:cs="Times New Roman"/>
          <w:sz w:val="24"/>
          <w:szCs w:val="24"/>
          <w:lang w:val="en-GB"/>
        </w:rPr>
      </w:pPr>
      <w:proofErr w:type="spellStart"/>
      <w:r w:rsidRPr="0022596D">
        <w:rPr>
          <w:rFonts w:ascii="Times New Roman" w:hAnsi="Times New Roman" w:cs="Times New Roman"/>
          <w:sz w:val="24"/>
          <w:szCs w:val="24"/>
          <w:lang w:val="en-GB"/>
        </w:rPr>
        <w:lastRenderedPageBreak/>
        <w:t>Alyaqoubi</w:t>
      </w:r>
      <w:proofErr w:type="spellEnd"/>
      <w:r w:rsidRPr="0022596D">
        <w:rPr>
          <w:rFonts w:ascii="Times New Roman" w:hAnsi="Times New Roman" w:cs="Times New Roman"/>
          <w:sz w:val="24"/>
          <w:szCs w:val="24"/>
          <w:lang w:val="en-GB"/>
        </w:rPr>
        <w:t xml:space="preserve"> S, Abdullah A, Addai ZR. 2014. Antioxidant activity of goat's milk from three different locations in Malaysia, </w:t>
      </w:r>
      <w:r w:rsidRPr="0022596D">
        <w:rPr>
          <w:rFonts w:ascii="Times New Roman" w:hAnsi="Times New Roman" w:cs="Times New Roman"/>
          <w:i/>
          <w:sz w:val="24"/>
          <w:szCs w:val="24"/>
          <w:lang w:val="en-GB"/>
        </w:rPr>
        <w:t>AIP Publishing,</w:t>
      </w:r>
      <w:r w:rsidRPr="0022596D">
        <w:rPr>
          <w:rFonts w:ascii="Times New Roman" w:hAnsi="Times New Roman" w:cs="Times New Roman"/>
          <w:sz w:val="24"/>
          <w:szCs w:val="24"/>
          <w:lang w:val="en-GB"/>
        </w:rPr>
        <w:t xml:space="preserve"> 1-5, </w:t>
      </w:r>
      <w:proofErr w:type="spellStart"/>
      <w:r w:rsidRPr="0022596D">
        <w:rPr>
          <w:rFonts w:ascii="Times New Roman" w:hAnsi="Times New Roman" w:cs="Times New Roman"/>
          <w:sz w:val="24"/>
          <w:szCs w:val="24"/>
          <w:lang w:val="en-GB"/>
        </w:rPr>
        <w:t>doi</w:t>
      </w:r>
      <w:proofErr w:type="spellEnd"/>
      <w:r w:rsidRPr="0022596D">
        <w:rPr>
          <w:rFonts w:ascii="Times New Roman" w:hAnsi="Times New Roman" w:cs="Times New Roman"/>
          <w:sz w:val="24"/>
          <w:szCs w:val="24"/>
          <w:lang w:val="en-GB"/>
        </w:rPr>
        <w:t>: 10.1063/1.4895195</w:t>
      </w:r>
    </w:p>
    <w:p w14:paraId="315F8656" w14:textId="77777777" w:rsidR="00815EAA" w:rsidRPr="0022596D" w:rsidRDefault="00815EAA" w:rsidP="00A36852">
      <w:pPr>
        <w:spacing w:after="0" w:line="240" w:lineRule="auto"/>
        <w:ind w:left="567" w:hanging="567"/>
        <w:jc w:val="both"/>
        <w:rPr>
          <w:rFonts w:ascii="Times New Roman" w:eastAsia="Times New Roman" w:hAnsi="Times New Roman" w:cs="Times New Roman"/>
          <w:sz w:val="24"/>
          <w:szCs w:val="24"/>
          <w:lang w:val="en-GB"/>
        </w:rPr>
      </w:pPr>
      <w:r w:rsidRPr="0022596D">
        <w:rPr>
          <w:rFonts w:ascii="Times New Roman" w:eastAsia="Times New Roman" w:hAnsi="Times New Roman" w:cs="Times New Roman"/>
          <w:sz w:val="24"/>
          <w:szCs w:val="24"/>
          <w:lang w:val="en-GB"/>
        </w:rPr>
        <w:t xml:space="preserve">Ani, I.F., Alfa, T., </w:t>
      </w:r>
      <w:proofErr w:type="spellStart"/>
      <w:r w:rsidRPr="0022596D">
        <w:rPr>
          <w:rFonts w:ascii="Times New Roman" w:eastAsia="Times New Roman" w:hAnsi="Times New Roman" w:cs="Times New Roman"/>
          <w:sz w:val="24"/>
          <w:szCs w:val="24"/>
          <w:lang w:val="en-GB"/>
        </w:rPr>
        <w:t>Kupoluyi</w:t>
      </w:r>
      <w:proofErr w:type="spellEnd"/>
      <w:r w:rsidRPr="0022596D">
        <w:rPr>
          <w:rFonts w:ascii="Times New Roman" w:eastAsia="Times New Roman" w:hAnsi="Times New Roman" w:cs="Times New Roman"/>
          <w:sz w:val="24"/>
          <w:szCs w:val="24"/>
          <w:lang w:val="en-GB"/>
        </w:rPr>
        <w:t xml:space="preserve">, A.S. (2022). Nutrients and antioxidant properties of red, yellow and white onions (Allium </w:t>
      </w:r>
      <w:proofErr w:type="spellStart"/>
      <w:r w:rsidRPr="0022596D">
        <w:rPr>
          <w:rFonts w:ascii="Times New Roman" w:eastAsia="Times New Roman" w:hAnsi="Times New Roman" w:cs="Times New Roman"/>
          <w:sz w:val="24"/>
          <w:szCs w:val="24"/>
          <w:lang w:val="en-GB"/>
        </w:rPr>
        <w:t>cepa</w:t>
      </w:r>
      <w:proofErr w:type="spellEnd"/>
      <w:r w:rsidRPr="0022596D">
        <w:rPr>
          <w:rFonts w:ascii="Times New Roman" w:eastAsia="Times New Roman" w:hAnsi="Times New Roman" w:cs="Times New Roman"/>
          <w:sz w:val="24"/>
          <w:szCs w:val="24"/>
          <w:lang w:val="en-GB"/>
        </w:rPr>
        <w:t xml:space="preserve"> L) in Ibadan, Oyo State, Nigeria, Journal of Dietitians Association of Nigeria (JDAN) 12(2021): 45-51, DOI: https://dx.doi.org/10.4314/jdan.v12i1.7 </w:t>
      </w:r>
    </w:p>
    <w:p w14:paraId="38B1628A" w14:textId="77777777" w:rsidR="00815EAA" w:rsidRPr="0022596D" w:rsidRDefault="00815EAA" w:rsidP="00A36852">
      <w:pPr>
        <w:spacing w:after="0" w:line="240" w:lineRule="auto"/>
        <w:ind w:left="567" w:hanging="567"/>
        <w:jc w:val="both"/>
        <w:rPr>
          <w:rStyle w:val="element-citation"/>
          <w:rFonts w:ascii="Times New Roman" w:hAnsi="Times New Roman" w:cs="Times New Roman"/>
          <w:sz w:val="24"/>
          <w:szCs w:val="24"/>
          <w:lang w:val="en-GB"/>
        </w:rPr>
      </w:pPr>
      <w:r w:rsidRPr="0022596D">
        <w:rPr>
          <w:rStyle w:val="element-citation"/>
          <w:rFonts w:ascii="Times New Roman" w:hAnsi="Times New Roman" w:cs="Times New Roman"/>
          <w:sz w:val="24"/>
          <w:szCs w:val="24"/>
          <w:lang w:val="en-GB"/>
        </w:rPr>
        <w:t>AOAC (1990). Official method of analysis of the association of Analytical chemist, 15</w:t>
      </w:r>
      <w:r w:rsidRPr="0022596D">
        <w:rPr>
          <w:rStyle w:val="element-citation"/>
          <w:rFonts w:ascii="Times New Roman" w:hAnsi="Times New Roman" w:cs="Times New Roman"/>
          <w:sz w:val="24"/>
          <w:szCs w:val="24"/>
          <w:vertAlign w:val="superscript"/>
          <w:lang w:val="en-GB"/>
        </w:rPr>
        <w:t>th</w:t>
      </w:r>
      <w:r w:rsidRPr="0022596D">
        <w:rPr>
          <w:rStyle w:val="element-citation"/>
          <w:rFonts w:ascii="Times New Roman" w:hAnsi="Times New Roman" w:cs="Times New Roman"/>
          <w:sz w:val="24"/>
          <w:szCs w:val="24"/>
          <w:lang w:val="en-GB"/>
        </w:rPr>
        <w:t xml:space="preserve"> ed., Washington DC.</w:t>
      </w:r>
    </w:p>
    <w:p w14:paraId="081E250C" w14:textId="77777777" w:rsidR="00815EAA" w:rsidRPr="0022596D" w:rsidRDefault="00815EAA"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AOAC (Association of Official Analytical Chemicals). 2006. </w:t>
      </w:r>
      <w:r w:rsidRPr="0022596D">
        <w:rPr>
          <w:rFonts w:ascii="Times New Roman" w:hAnsi="Times New Roman" w:cs="Times New Roman"/>
          <w:i/>
          <w:sz w:val="24"/>
          <w:szCs w:val="24"/>
          <w:lang w:val="en-GB"/>
        </w:rPr>
        <w:t>Official Method of Analysis of the AOAC</w:t>
      </w:r>
      <w:r w:rsidRPr="0022596D">
        <w:rPr>
          <w:rFonts w:ascii="Times New Roman" w:hAnsi="Times New Roman" w:cs="Times New Roman"/>
          <w:sz w:val="24"/>
          <w:szCs w:val="24"/>
          <w:lang w:val="en-GB"/>
        </w:rPr>
        <w:t xml:space="preserve"> (W. Horwitz Editor, 18th Edition, Washington; D. C., AOAC.</w:t>
      </w:r>
    </w:p>
    <w:p w14:paraId="077FF9D5" w14:textId="77777777" w:rsidR="00815EAA" w:rsidRPr="0022596D" w:rsidRDefault="00815EAA"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AOAC. 2000. </w:t>
      </w:r>
      <w:r w:rsidRPr="0022596D">
        <w:rPr>
          <w:rFonts w:ascii="Times New Roman" w:hAnsi="Times New Roman" w:cs="Times New Roman"/>
          <w:i/>
          <w:sz w:val="24"/>
          <w:szCs w:val="24"/>
          <w:lang w:val="en-GB"/>
        </w:rPr>
        <w:t>Official Methods of Analysis.</w:t>
      </w:r>
      <w:r w:rsidRPr="0022596D">
        <w:rPr>
          <w:rFonts w:ascii="Times New Roman" w:hAnsi="Times New Roman" w:cs="Times New Roman"/>
          <w:sz w:val="24"/>
          <w:szCs w:val="24"/>
          <w:lang w:val="en-GB"/>
        </w:rPr>
        <w:t xml:space="preserve"> 17th Edition, The Association of Official Analytical Chemists, Gaithersburg, MD, USA. Methods 925.10, 65.17, 974.24, 992.16.</w:t>
      </w:r>
    </w:p>
    <w:p w14:paraId="53A003E5" w14:textId="77777777" w:rsidR="00815EAA" w:rsidRPr="0022596D" w:rsidRDefault="00815EAA" w:rsidP="00A36852">
      <w:pPr>
        <w:spacing w:after="0" w:line="240" w:lineRule="auto"/>
        <w:ind w:left="567" w:hanging="567"/>
        <w:jc w:val="both"/>
        <w:rPr>
          <w:rFonts w:ascii="Times New Roman" w:hAnsi="Times New Roman" w:cs="Times New Roman"/>
          <w:sz w:val="24"/>
          <w:szCs w:val="24"/>
          <w:lang w:val="en-GB"/>
        </w:rPr>
      </w:pPr>
      <w:proofErr w:type="spellStart"/>
      <w:r w:rsidRPr="0022596D">
        <w:rPr>
          <w:rFonts w:ascii="Times New Roman" w:eastAsia="Times New Roman" w:hAnsi="Times New Roman" w:cs="Times New Roman"/>
          <w:sz w:val="24"/>
          <w:szCs w:val="24"/>
          <w:lang w:val="en-GB"/>
        </w:rPr>
        <w:t>Asanga</w:t>
      </w:r>
      <w:proofErr w:type="spellEnd"/>
      <w:r w:rsidRPr="0022596D">
        <w:rPr>
          <w:rFonts w:ascii="Times New Roman" w:eastAsia="Times New Roman" w:hAnsi="Times New Roman" w:cs="Times New Roman"/>
          <w:sz w:val="24"/>
          <w:szCs w:val="24"/>
          <w:lang w:val="en-GB"/>
        </w:rPr>
        <w:t xml:space="preserve">, </w:t>
      </w:r>
      <w:proofErr w:type="spellStart"/>
      <w:r w:rsidRPr="0022596D">
        <w:rPr>
          <w:rFonts w:ascii="Times New Roman" w:eastAsia="Times New Roman" w:hAnsi="Times New Roman" w:cs="Times New Roman"/>
          <w:sz w:val="24"/>
          <w:szCs w:val="24"/>
          <w:lang w:val="en-GB"/>
        </w:rPr>
        <w:t>Edet</w:t>
      </w:r>
      <w:proofErr w:type="spellEnd"/>
      <w:r w:rsidRPr="0022596D">
        <w:rPr>
          <w:rFonts w:ascii="Times New Roman" w:eastAsia="Times New Roman" w:hAnsi="Times New Roman" w:cs="Times New Roman"/>
          <w:sz w:val="24"/>
          <w:szCs w:val="24"/>
          <w:lang w:val="en-GB"/>
        </w:rPr>
        <w:t xml:space="preserve"> &amp; </w:t>
      </w:r>
      <w:proofErr w:type="spellStart"/>
      <w:r w:rsidRPr="0022596D">
        <w:rPr>
          <w:rFonts w:ascii="Times New Roman" w:eastAsia="Times New Roman" w:hAnsi="Times New Roman" w:cs="Times New Roman"/>
          <w:sz w:val="24"/>
          <w:szCs w:val="24"/>
          <w:lang w:val="en-GB"/>
        </w:rPr>
        <w:t>Eseyin</w:t>
      </w:r>
      <w:proofErr w:type="spellEnd"/>
      <w:r w:rsidRPr="0022596D">
        <w:rPr>
          <w:rFonts w:ascii="Times New Roman" w:eastAsia="Times New Roman" w:hAnsi="Times New Roman" w:cs="Times New Roman"/>
          <w:sz w:val="24"/>
          <w:szCs w:val="24"/>
          <w:lang w:val="en-GB"/>
        </w:rPr>
        <w:t xml:space="preserve">, </w:t>
      </w:r>
      <w:proofErr w:type="spellStart"/>
      <w:r w:rsidRPr="0022596D">
        <w:rPr>
          <w:rFonts w:ascii="Times New Roman" w:eastAsia="Times New Roman" w:hAnsi="Times New Roman" w:cs="Times New Roman"/>
          <w:sz w:val="24"/>
          <w:szCs w:val="24"/>
          <w:lang w:val="en-GB"/>
        </w:rPr>
        <w:t>Olorunfemi</w:t>
      </w:r>
      <w:proofErr w:type="spellEnd"/>
      <w:r w:rsidRPr="0022596D">
        <w:rPr>
          <w:rFonts w:ascii="Times New Roman" w:eastAsia="Times New Roman" w:hAnsi="Times New Roman" w:cs="Times New Roman"/>
          <w:sz w:val="24"/>
          <w:szCs w:val="24"/>
          <w:lang w:val="en-GB"/>
        </w:rPr>
        <w:t xml:space="preserve"> &amp; </w:t>
      </w:r>
      <w:proofErr w:type="spellStart"/>
      <w:r w:rsidRPr="0022596D">
        <w:rPr>
          <w:rFonts w:ascii="Times New Roman" w:eastAsia="Times New Roman" w:hAnsi="Times New Roman" w:cs="Times New Roman"/>
          <w:sz w:val="24"/>
          <w:szCs w:val="24"/>
          <w:lang w:val="en-GB"/>
        </w:rPr>
        <w:t>Aniebiet</w:t>
      </w:r>
      <w:proofErr w:type="spellEnd"/>
      <w:r w:rsidRPr="0022596D">
        <w:rPr>
          <w:rFonts w:ascii="Times New Roman" w:eastAsia="Times New Roman" w:hAnsi="Times New Roman" w:cs="Times New Roman"/>
          <w:sz w:val="24"/>
          <w:szCs w:val="24"/>
          <w:lang w:val="en-GB"/>
        </w:rPr>
        <w:t xml:space="preserve">, </w:t>
      </w:r>
      <w:proofErr w:type="spellStart"/>
      <w:r w:rsidRPr="0022596D">
        <w:rPr>
          <w:rFonts w:ascii="Times New Roman" w:eastAsia="Times New Roman" w:hAnsi="Times New Roman" w:cs="Times New Roman"/>
          <w:sz w:val="24"/>
          <w:szCs w:val="24"/>
          <w:lang w:val="en-GB"/>
        </w:rPr>
        <w:t>Ekanem</w:t>
      </w:r>
      <w:proofErr w:type="spellEnd"/>
      <w:r w:rsidRPr="0022596D">
        <w:rPr>
          <w:rFonts w:ascii="Times New Roman" w:eastAsia="Times New Roman" w:hAnsi="Times New Roman" w:cs="Times New Roman"/>
          <w:sz w:val="24"/>
          <w:szCs w:val="24"/>
          <w:lang w:val="en-GB"/>
        </w:rPr>
        <w:t xml:space="preserve">. (2015). Anti-nutrients composition and mineral analysis of allium </w:t>
      </w:r>
      <w:proofErr w:type="spellStart"/>
      <w:r w:rsidRPr="0022596D">
        <w:rPr>
          <w:rFonts w:ascii="Times New Roman" w:eastAsia="Times New Roman" w:hAnsi="Times New Roman" w:cs="Times New Roman"/>
          <w:sz w:val="24"/>
          <w:szCs w:val="24"/>
          <w:lang w:val="en-GB"/>
        </w:rPr>
        <w:t>cepa</w:t>
      </w:r>
      <w:proofErr w:type="spellEnd"/>
      <w:r w:rsidRPr="0022596D">
        <w:rPr>
          <w:rFonts w:ascii="Times New Roman" w:eastAsia="Times New Roman" w:hAnsi="Times New Roman" w:cs="Times New Roman"/>
          <w:sz w:val="24"/>
          <w:szCs w:val="24"/>
          <w:lang w:val="en-GB"/>
        </w:rPr>
        <w:t xml:space="preserve"> (onion) bulbs. African journal of pharmacy and pharmacology. 9. 456-459. 10.5897/AJPP2015.4300.</w:t>
      </w:r>
    </w:p>
    <w:p w14:paraId="3CC245C7" w14:textId="77777777" w:rsidR="00815EAA" w:rsidRPr="0022596D" w:rsidRDefault="00815EAA" w:rsidP="00A36852">
      <w:pPr>
        <w:spacing w:after="0" w:line="240" w:lineRule="auto"/>
        <w:ind w:left="567" w:hanging="567"/>
        <w:jc w:val="both"/>
        <w:rPr>
          <w:rStyle w:val="element-citation"/>
          <w:rFonts w:ascii="Times New Roman" w:hAnsi="Times New Roman" w:cs="Times New Roman"/>
          <w:sz w:val="24"/>
          <w:szCs w:val="24"/>
          <w:lang w:val="en-GB"/>
        </w:rPr>
      </w:pPr>
      <w:proofErr w:type="spellStart"/>
      <w:r w:rsidRPr="0022596D">
        <w:rPr>
          <w:rStyle w:val="element-citation"/>
          <w:rFonts w:ascii="Times New Roman" w:hAnsi="Times New Roman" w:cs="Times New Roman"/>
          <w:sz w:val="24"/>
          <w:szCs w:val="24"/>
          <w:lang w:val="en-GB"/>
        </w:rPr>
        <w:t>Asdaq</w:t>
      </w:r>
      <w:proofErr w:type="spellEnd"/>
      <w:r w:rsidRPr="0022596D">
        <w:rPr>
          <w:rStyle w:val="element-citation"/>
          <w:rFonts w:ascii="Times New Roman" w:hAnsi="Times New Roman" w:cs="Times New Roman"/>
          <w:sz w:val="24"/>
          <w:szCs w:val="24"/>
          <w:lang w:val="en-GB"/>
        </w:rPr>
        <w:t xml:space="preserve"> S.M.B., Inamdar M.N. Pharmacodynamic and pharmacokinetic interactions of propranolol with garlic (</w:t>
      </w:r>
      <w:r w:rsidRPr="0022596D">
        <w:rPr>
          <w:rStyle w:val="Emphasis"/>
          <w:rFonts w:ascii="Times New Roman" w:hAnsi="Times New Roman" w:cs="Times New Roman"/>
          <w:sz w:val="24"/>
          <w:szCs w:val="24"/>
          <w:lang w:val="en-GB"/>
        </w:rPr>
        <w:t>Allium sativum</w:t>
      </w:r>
      <w:r w:rsidRPr="0022596D">
        <w:rPr>
          <w:rStyle w:val="element-citation"/>
          <w:rFonts w:ascii="Times New Roman" w:hAnsi="Times New Roman" w:cs="Times New Roman"/>
          <w:sz w:val="24"/>
          <w:szCs w:val="24"/>
          <w:lang w:val="en-GB"/>
        </w:rPr>
        <w:t xml:space="preserve">) in rats. </w:t>
      </w:r>
      <w:proofErr w:type="spellStart"/>
      <w:r w:rsidRPr="0022596D">
        <w:rPr>
          <w:rStyle w:val="ref-journal"/>
          <w:rFonts w:ascii="Times New Roman" w:hAnsi="Times New Roman" w:cs="Times New Roman"/>
          <w:sz w:val="24"/>
          <w:szCs w:val="24"/>
          <w:lang w:val="en-GB"/>
        </w:rPr>
        <w:t>Evid</w:t>
      </w:r>
      <w:proofErr w:type="spellEnd"/>
      <w:r w:rsidRPr="0022596D">
        <w:rPr>
          <w:rStyle w:val="ref-journal"/>
          <w:rFonts w:ascii="Times New Roman" w:hAnsi="Times New Roman" w:cs="Times New Roman"/>
          <w:sz w:val="24"/>
          <w:szCs w:val="24"/>
          <w:lang w:val="en-GB"/>
        </w:rPr>
        <w:t xml:space="preserve">. Based Complement. </w:t>
      </w:r>
      <w:proofErr w:type="spellStart"/>
      <w:r w:rsidRPr="0022596D">
        <w:rPr>
          <w:rStyle w:val="ref-journal"/>
          <w:rFonts w:ascii="Times New Roman" w:hAnsi="Times New Roman" w:cs="Times New Roman"/>
          <w:sz w:val="24"/>
          <w:szCs w:val="24"/>
          <w:lang w:val="en-GB"/>
        </w:rPr>
        <w:t>Altern</w:t>
      </w:r>
      <w:proofErr w:type="spellEnd"/>
      <w:r w:rsidRPr="0022596D">
        <w:rPr>
          <w:rStyle w:val="ref-journal"/>
          <w:rFonts w:ascii="Times New Roman" w:hAnsi="Times New Roman" w:cs="Times New Roman"/>
          <w:sz w:val="24"/>
          <w:szCs w:val="24"/>
          <w:lang w:val="en-GB"/>
        </w:rPr>
        <w:t xml:space="preserve">. Med. </w:t>
      </w:r>
      <w:r w:rsidRPr="0022596D">
        <w:rPr>
          <w:rStyle w:val="element-citation"/>
          <w:rFonts w:ascii="Times New Roman" w:hAnsi="Times New Roman" w:cs="Times New Roman"/>
          <w:sz w:val="24"/>
          <w:szCs w:val="24"/>
          <w:lang w:val="en-GB"/>
        </w:rPr>
        <w:t>2011;</w:t>
      </w:r>
      <w:r w:rsidRPr="0022596D">
        <w:rPr>
          <w:rStyle w:val="ref-vol"/>
          <w:rFonts w:ascii="Times New Roman" w:hAnsi="Times New Roman" w:cs="Times New Roman"/>
          <w:sz w:val="24"/>
          <w:szCs w:val="24"/>
          <w:lang w:val="en-GB"/>
        </w:rPr>
        <w:t xml:space="preserve"> 2011:824042</w:t>
      </w:r>
      <w:r w:rsidRPr="0022596D">
        <w:rPr>
          <w:rStyle w:val="element-citation"/>
          <w:rFonts w:ascii="Times New Roman" w:hAnsi="Times New Roman" w:cs="Times New Roman"/>
          <w:sz w:val="24"/>
          <w:szCs w:val="24"/>
          <w:lang w:val="en-GB"/>
        </w:rPr>
        <w:t>.</w:t>
      </w:r>
    </w:p>
    <w:p w14:paraId="03FBB81E" w14:textId="77777777" w:rsidR="00815EAA" w:rsidRPr="0022596D" w:rsidRDefault="00815EAA"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Ashadevir</w:t>
      </w:r>
      <w:proofErr w:type="spellEnd"/>
      <w:r w:rsidRPr="0022596D">
        <w:rPr>
          <w:rFonts w:ascii="Times New Roman" w:hAnsi="Times New Roman" w:cs="Times New Roman"/>
          <w:bCs/>
          <w:sz w:val="24"/>
          <w:szCs w:val="24"/>
          <w:lang w:val="en-GB"/>
        </w:rPr>
        <w:t xml:space="preserve">, D.S. &amp; </w:t>
      </w:r>
      <w:proofErr w:type="spellStart"/>
      <w:r w:rsidRPr="0022596D">
        <w:rPr>
          <w:rFonts w:ascii="Times New Roman" w:hAnsi="Times New Roman" w:cs="Times New Roman"/>
          <w:bCs/>
          <w:sz w:val="24"/>
          <w:szCs w:val="24"/>
          <w:lang w:val="en-GB"/>
        </w:rPr>
        <w:t>Gotmare</w:t>
      </w:r>
      <w:proofErr w:type="spellEnd"/>
      <w:r w:rsidRPr="0022596D">
        <w:rPr>
          <w:rFonts w:ascii="Times New Roman" w:hAnsi="Times New Roman" w:cs="Times New Roman"/>
          <w:bCs/>
          <w:sz w:val="24"/>
          <w:szCs w:val="24"/>
          <w:lang w:val="en-GB"/>
        </w:rPr>
        <w:t>, S.R. 2015. The health benefits and risks of antioxidants. Pharmacophore 6(1): 25-30.</w:t>
      </w:r>
    </w:p>
    <w:p w14:paraId="6AD2FBB0" w14:textId="77777777" w:rsidR="00815EAA" w:rsidRPr="0022596D" w:rsidRDefault="00815EAA" w:rsidP="00A36852">
      <w:pPr>
        <w:spacing w:after="0" w:line="240" w:lineRule="auto"/>
        <w:ind w:left="567" w:hanging="567"/>
        <w:jc w:val="both"/>
        <w:rPr>
          <w:rStyle w:val="element-citation"/>
          <w:rFonts w:ascii="Times New Roman" w:hAnsi="Times New Roman" w:cs="Times New Roman"/>
          <w:sz w:val="24"/>
          <w:szCs w:val="24"/>
          <w:lang w:val="en-GB"/>
        </w:rPr>
      </w:pPr>
      <w:proofErr w:type="spellStart"/>
      <w:r w:rsidRPr="0022596D">
        <w:rPr>
          <w:rStyle w:val="element-citation"/>
          <w:rFonts w:ascii="Times New Roman" w:hAnsi="Times New Roman" w:cs="Times New Roman"/>
          <w:sz w:val="24"/>
          <w:szCs w:val="24"/>
          <w:lang w:val="en-GB"/>
        </w:rPr>
        <w:t>Baiano</w:t>
      </w:r>
      <w:proofErr w:type="spellEnd"/>
      <w:r w:rsidRPr="0022596D">
        <w:rPr>
          <w:rStyle w:val="element-citation"/>
          <w:rFonts w:ascii="Times New Roman" w:hAnsi="Times New Roman" w:cs="Times New Roman"/>
          <w:sz w:val="24"/>
          <w:szCs w:val="24"/>
          <w:lang w:val="en-GB"/>
        </w:rPr>
        <w:t xml:space="preserve"> A., Del Nobile M.A. Antioxidant compounds from vegetable matrices: Biosynthesis, occurrence, and extraction systems. </w:t>
      </w:r>
      <w:r w:rsidRPr="0022596D">
        <w:rPr>
          <w:rStyle w:val="ref-journal"/>
          <w:rFonts w:ascii="Times New Roman" w:hAnsi="Times New Roman" w:cs="Times New Roman"/>
          <w:sz w:val="24"/>
          <w:szCs w:val="24"/>
          <w:lang w:val="en-GB"/>
        </w:rPr>
        <w:t xml:space="preserve">Crit. Rev. Food Sci. </w:t>
      </w:r>
      <w:proofErr w:type="spellStart"/>
      <w:r w:rsidRPr="0022596D">
        <w:rPr>
          <w:rStyle w:val="ref-journal"/>
          <w:rFonts w:ascii="Times New Roman" w:hAnsi="Times New Roman" w:cs="Times New Roman"/>
          <w:sz w:val="24"/>
          <w:szCs w:val="24"/>
          <w:lang w:val="en-GB"/>
        </w:rPr>
        <w:t>Nutr</w:t>
      </w:r>
      <w:proofErr w:type="spellEnd"/>
      <w:r w:rsidRPr="0022596D">
        <w:rPr>
          <w:rStyle w:val="ref-journal"/>
          <w:rFonts w:ascii="Times New Roman" w:hAnsi="Times New Roman" w:cs="Times New Roman"/>
          <w:sz w:val="24"/>
          <w:szCs w:val="24"/>
          <w:lang w:val="en-GB"/>
        </w:rPr>
        <w:t xml:space="preserve">. </w:t>
      </w:r>
      <w:r w:rsidRPr="0022596D">
        <w:rPr>
          <w:rStyle w:val="element-citation"/>
          <w:rFonts w:ascii="Times New Roman" w:hAnsi="Times New Roman" w:cs="Times New Roman"/>
          <w:sz w:val="24"/>
          <w:szCs w:val="24"/>
          <w:lang w:val="en-GB"/>
        </w:rPr>
        <w:t>2015;</w:t>
      </w:r>
      <w:r w:rsidRPr="0022596D">
        <w:rPr>
          <w:rStyle w:val="ref-vol"/>
          <w:rFonts w:ascii="Times New Roman" w:hAnsi="Times New Roman" w:cs="Times New Roman"/>
          <w:sz w:val="24"/>
          <w:szCs w:val="24"/>
          <w:lang w:val="en-GB"/>
        </w:rPr>
        <w:t xml:space="preserve"> 56:2053</w:t>
      </w:r>
      <w:r w:rsidRPr="0022596D">
        <w:rPr>
          <w:rStyle w:val="element-citation"/>
          <w:rFonts w:ascii="Times New Roman" w:hAnsi="Times New Roman" w:cs="Times New Roman"/>
          <w:sz w:val="24"/>
          <w:szCs w:val="24"/>
          <w:lang w:val="en-GB"/>
        </w:rPr>
        <w:t xml:space="preserve">–2068. </w:t>
      </w:r>
      <w:proofErr w:type="spellStart"/>
      <w:r w:rsidRPr="0022596D">
        <w:rPr>
          <w:rStyle w:val="element-citation"/>
          <w:rFonts w:ascii="Times New Roman" w:hAnsi="Times New Roman" w:cs="Times New Roman"/>
          <w:sz w:val="24"/>
          <w:szCs w:val="24"/>
          <w:lang w:val="en-GB"/>
        </w:rPr>
        <w:t>doi</w:t>
      </w:r>
      <w:proofErr w:type="spellEnd"/>
      <w:r w:rsidRPr="0022596D">
        <w:rPr>
          <w:rStyle w:val="element-citation"/>
          <w:rFonts w:ascii="Times New Roman" w:hAnsi="Times New Roman" w:cs="Times New Roman"/>
          <w:sz w:val="24"/>
          <w:szCs w:val="24"/>
          <w:lang w:val="en-GB"/>
        </w:rPr>
        <w:t>: 10.1080/10408398.2013.812059.</w:t>
      </w:r>
    </w:p>
    <w:p w14:paraId="3B0E6FE5" w14:textId="77777777" w:rsidR="00815EAA" w:rsidRPr="0022596D" w:rsidRDefault="00815EAA"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Baker H, Frank O. 1968. </w:t>
      </w:r>
      <w:r w:rsidRPr="0022596D">
        <w:rPr>
          <w:rFonts w:ascii="Times New Roman" w:hAnsi="Times New Roman" w:cs="Times New Roman"/>
          <w:i/>
          <w:sz w:val="24"/>
          <w:szCs w:val="24"/>
          <w:lang w:val="en-GB"/>
        </w:rPr>
        <w:t>Determination of serum tocopherol.</w:t>
      </w:r>
      <w:r w:rsidRPr="0022596D">
        <w:rPr>
          <w:rFonts w:ascii="Times New Roman" w:hAnsi="Times New Roman" w:cs="Times New Roman"/>
          <w:sz w:val="24"/>
          <w:szCs w:val="24"/>
          <w:lang w:val="en-GB"/>
        </w:rPr>
        <w:t xml:space="preserve"> In: clinical biochemistry, 6th edition. </w:t>
      </w:r>
      <w:proofErr w:type="spellStart"/>
      <w:r w:rsidRPr="0022596D">
        <w:rPr>
          <w:rFonts w:ascii="Times New Roman" w:hAnsi="Times New Roman" w:cs="Times New Roman"/>
          <w:sz w:val="24"/>
          <w:szCs w:val="24"/>
          <w:lang w:val="en-GB"/>
        </w:rPr>
        <w:t>Eimememenn</w:t>
      </w:r>
      <w:proofErr w:type="spellEnd"/>
      <w:r w:rsidRPr="0022596D">
        <w:rPr>
          <w:rFonts w:ascii="Times New Roman" w:hAnsi="Times New Roman" w:cs="Times New Roman"/>
          <w:sz w:val="24"/>
          <w:szCs w:val="24"/>
          <w:lang w:val="en-GB"/>
        </w:rPr>
        <w:t xml:space="preserve"> medical books, London, Pp; 902-903.</w:t>
      </w:r>
    </w:p>
    <w:p w14:paraId="33E77FD4" w14:textId="77777777" w:rsidR="00815EAA" w:rsidRPr="0022596D" w:rsidRDefault="00815EAA"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Bassey OA, Lowry OH, Brock MJ, Lopez JA. 1946. The determination of vitamin A and carotene in small quantities of blood serum. </w:t>
      </w:r>
      <w:r w:rsidRPr="0022596D">
        <w:rPr>
          <w:rFonts w:ascii="Times New Roman" w:hAnsi="Times New Roman" w:cs="Times New Roman"/>
          <w:i/>
          <w:sz w:val="24"/>
          <w:szCs w:val="24"/>
          <w:lang w:val="en-GB"/>
        </w:rPr>
        <w:t xml:space="preserve">J. </w:t>
      </w:r>
      <w:proofErr w:type="spellStart"/>
      <w:r w:rsidRPr="0022596D">
        <w:rPr>
          <w:rFonts w:ascii="Times New Roman" w:hAnsi="Times New Roman" w:cs="Times New Roman"/>
          <w:i/>
          <w:sz w:val="24"/>
          <w:szCs w:val="24"/>
          <w:lang w:val="en-GB"/>
        </w:rPr>
        <w:t>Biochem</w:t>
      </w:r>
      <w:proofErr w:type="spellEnd"/>
      <w:r w:rsidRPr="0022596D">
        <w:rPr>
          <w:rFonts w:ascii="Times New Roman" w:hAnsi="Times New Roman" w:cs="Times New Roman"/>
          <w:i/>
          <w:sz w:val="24"/>
          <w:szCs w:val="24"/>
          <w:lang w:val="en-GB"/>
        </w:rPr>
        <w:t>.</w:t>
      </w:r>
      <w:r w:rsidRPr="0022596D">
        <w:rPr>
          <w:rFonts w:ascii="Times New Roman" w:hAnsi="Times New Roman" w:cs="Times New Roman"/>
          <w:sz w:val="24"/>
          <w:szCs w:val="24"/>
          <w:lang w:val="en-GB"/>
        </w:rPr>
        <w:t xml:space="preserve"> </w:t>
      </w:r>
      <w:r w:rsidRPr="0022596D">
        <w:rPr>
          <w:rFonts w:ascii="Times New Roman" w:hAnsi="Times New Roman" w:cs="Times New Roman"/>
          <w:b/>
          <w:sz w:val="24"/>
          <w:szCs w:val="24"/>
          <w:lang w:val="en-GB"/>
        </w:rPr>
        <w:t>234(166):</w:t>
      </w:r>
      <w:r w:rsidRPr="0022596D">
        <w:rPr>
          <w:rFonts w:ascii="Times New Roman" w:hAnsi="Times New Roman" w:cs="Times New Roman"/>
          <w:sz w:val="24"/>
          <w:szCs w:val="24"/>
          <w:lang w:val="en-GB"/>
        </w:rPr>
        <w:t xml:space="preserve"> 177-188</w:t>
      </w:r>
    </w:p>
    <w:p w14:paraId="531FC779" w14:textId="77777777" w:rsidR="00815EAA" w:rsidRPr="0022596D" w:rsidRDefault="00815EAA" w:rsidP="00A36852">
      <w:pPr>
        <w:spacing w:after="0" w:line="240" w:lineRule="auto"/>
        <w:ind w:left="567" w:hanging="567"/>
        <w:jc w:val="both"/>
        <w:rPr>
          <w:rStyle w:val="Hyperlink"/>
          <w:rFonts w:ascii="Times New Roman" w:hAnsi="Times New Roman" w:cs="Times New Roman"/>
          <w:bCs/>
          <w:color w:val="auto"/>
          <w:sz w:val="24"/>
          <w:szCs w:val="24"/>
          <w:u w:val="none"/>
          <w:lang w:val="en-GB"/>
        </w:rPr>
      </w:pPr>
      <w:r w:rsidRPr="0022596D">
        <w:rPr>
          <w:rFonts w:ascii="Times New Roman" w:hAnsi="Times New Roman" w:cs="Times New Roman"/>
          <w:bCs/>
          <w:sz w:val="24"/>
          <w:szCs w:val="24"/>
          <w:lang w:val="en-GB"/>
        </w:rPr>
        <w:t xml:space="preserve">Bello, M.O., </w:t>
      </w:r>
      <w:proofErr w:type="spellStart"/>
      <w:r w:rsidRPr="0022596D">
        <w:rPr>
          <w:rFonts w:ascii="Times New Roman" w:hAnsi="Times New Roman" w:cs="Times New Roman"/>
          <w:bCs/>
          <w:sz w:val="24"/>
          <w:szCs w:val="24"/>
          <w:lang w:val="en-GB"/>
        </w:rPr>
        <w:t>Olabanji</w:t>
      </w:r>
      <w:proofErr w:type="spellEnd"/>
      <w:r w:rsidRPr="0022596D">
        <w:rPr>
          <w:rFonts w:ascii="Times New Roman" w:hAnsi="Times New Roman" w:cs="Times New Roman"/>
          <w:bCs/>
          <w:sz w:val="24"/>
          <w:szCs w:val="24"/>
          <w:lang w:val="en-GB"/>
        </w:rPr>
        <w:t xml:space="preserve">, I. O., Abdul-Hammed, M. and </w:t>
      </w:r>
      <w:proofErr w:type="spellStart"/>
      <w:r w:rsidRPr="0022596D">
        <w:rPr>
          <w:rFonts w:ascii="Times New Roman" w:hAnsi="Times New Roman" w:cs="Times New Roman"/>
          <w:bCs/>
          <w:sz w:val="24"/>
          <w:szCs w:val="24"/>
          <w:lang w:val="en-GB"/>
        </w:rPr>
        <w:t>Okunade</w:t>
      </w:r>
      <w:proofErr w:type="spellEnd"/>
      <w:r w:rsidRPr="0022596D">
        <w:rPr>
          <w:rFonts w:ascii="Times New Roman" w:hAnsi="Times New Roman" w:cs="Times New Roman"/>
          <w:bCs/>
          <w:sz w:val="24"/>
          <w:szCs w:val="24"/>
          <w:lang w:val="en-GB"/>
        </w:rPr>
        <w:t xml:space="preserve">, T.D. (2013). Characterization of domestic onion wastes and bulb (Allium </w:t>
      </w:r>
      <w:proofErr w:type="spellStart"/>
      <w:r w:rsidRPr="0022596D">
        <w:rPr>
          <w:rFonts w:ascii="Times New Roman" w:hAnsi="Times New Roman" w:cs="Times New Roman"/>
          <w:bCs/>
          <w:sz w:val="24"/>
          <w:szCs w:val="24"/>
          <w:lang w:val="en-GB"/>
        </w:rPr>
        <w:t>cepa</w:t>
      </w:r>
      <w:proofErr w:type="spellEnd"/>
      <w:r w:rsidRPr="0022596D">
        <w:rPr>
          <w:rFonts w:ascii="Times New Roman" w:hAnsi="Times New Roman" w:cs="Times New Roman"/>
          <w:bCs/>
          <w:sz w:val="24"/>
          <w:szCs w:val="24"/>
          <w:lang w:val="en-GB"/>
        </w:rPr>
        <w:t xml:space="preserve"> L.): fatty acids and metal contents. International Food Research Journal 20(5): 2153-2158.</w:t>
      </w:r>
    </w:p>
    <w:p w14:paraId="05345689" w14:textId="77777777" w:rsidR="00815EAA" w:rsidRPr="0022596D" w:rsidRDefault="00815EAA"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Benmalek</w:t>
      </w:r>
      <w:proofErr w:type="spellEnd"/>
      <w:r w:rsidRPr="0022596D">
        <w:rPr>
          <w:rStyle w:val="mixed-citation"/>
          <w:rFonts w:ascii="Times New Roman" w:hAnsi="Times New Roman" w:cs="Times New Roman"/>
          <w:sz w:val="24"/>
          <w:szCs w:val="24"/>
          <w:lang w:val="en-GB"/>
        </w:rPr>
        <w:t xml:space="preserve"> Y, Yahia OA, </w:t>
      </w:r>
      <w:proofErr w:type="spellStart"/>
      <w:r w:rsidRPr="0022596D">
        <w:rPr>
          <w:rStyle w:val="mixed-citation"/>
          <w:rFonts w:ascii="Times New Roman" w:hAnsi="Times New Roman" w:cs="Times New Roman"/>
          <w:sz w:val="24"/>
          <w:szCs w:val="24"/>
          <w:lang w:val="en-GB"/>
        </w:rPr>
        <w:t>Belkebir</w:t>
      </w:r>
      <w:proofErr w:type="spellEnd"/>
      <w:r w:rsidRPr="0022596D">
        <w:rPr>
          <w:rStyle w:val="mixed-citation"/>
          <w:rFonts w:ascii="Times New Roman" w:hAnsi="Times New Roman" w:cs="Times New Roman"/>
          <w:sz w:val="24"/>
          <w:szCs w:val="24"/>
          <w:lang w:val="en-GB"/>
        </w:rPr>
        <w:t xml:space="preserve"> A, </w:t>
      </w:r>
      <w:proofErr w:type="spellStart"/>
      <w:r w:rsidRPr="0022596D">
        <w:rPr>
          <w:rStyle w:val="mixed-citation"/>
          <w:rFonts w:ascii="Times New Roman" w:hAnsi="Times New Roman" w:cs="Times New Roman"/>
          <w:sz w:val="24"/>
          <w:szCs w:val="24"/>
          <w:lang w:val="en-GB"/>
        </w:rPr>
        <w:t>Fardeau</w:t>
      </w:r>
      <w:proofErr w:type="spellEnd"/>
      <w:r w:rsidRPr="0022596D">
        <w:rPr>
          <w:rStyle w:val="mixed-citation"/>
          <w:rFonts w:ascii="Times New Roman" w:hAnsi="Times New Roman" w:cs="Times New Roman"/>
          <w:sz w:val="24"/>
          <w:szCs w:val="24"/>
          <w:lang w:val="en-GB"/>
        </w:rPr>
        <w:t xml:space="preserve"> M-L.. 2013. </w:t>
      </w:r>
      <w:r w:rsidRPr="0022596D">
        <w:rPr>
          <w:rStyle w:val="ref-title"/>
          <w:rFonts w:ascii="Times New Roman" w:hAnsi="Times New Roman" w:cs="Times New Roman"/>
          <w:sz w:val="24"/>
          <w:szCs w:val="24"/>
          <w:lang w:val="en-GB"/>
        </w:rPr>
        <w:t xml:space="preserve">Anti-microbial and antioxidant activities of </w:t>
      </w:r>
      <w:r w:rsidRPr="0022596D">
        <w:rPr>
          <w:rStyle w:val="Emphasis"/>
          <w:rFonts w:ascii="Times New Roman" w:hAnsi="Times New Roman" w:cs="Times New Roman"/>
          <w:sz w:val="24"/>
          <w:szCs w:val="24"/>
          <w:lang w:val="en-GB"/>
        </w:rPr>
        <w:t xml:space="preserve">Illicium </w:t>
      </w:r>
      <w:proofErr w:type="spellStart"/>
      <w:r w:rsidRPr="0022596D">
        <w:rPr>
          <w:rStyle w:val="Emphasis"/>
          <w:rFonts w:ascii="Times New Roman" w:hAnsi="Times New Roman" w:cs="Times New Roman"/>
          <w:sz w:val="24"/>
          <w:szCs w:val="24"/>
          <w:lang w:val="en-GB"/>
        </w:rPr>
        <w:t>verum</w:t>
      </w:r>
      <w:proofErr w:type="spellEnd"/>
      <w:r w:rsidRPr="0022596D">
        <w:rPr>
          <w:rStyle w:val="ref-title"/>
          <w:rFonts w:ascii="Times New Roman" w:hAnsi="Times New Roman" w:cs="Times New Roman"/>
          <w:sz w:val="24"/>
          <w:szCs w:val="24"/>
          <w:lang w:val="en-GB"/>
        </w:rPr>
        <w:t xml:space="preserve">, </w:t>
      </w:r>
      <w:proofErr w:type="spellStart"/>
      <w:r w:rsidRPr="0022596D">
        <w:rPr>
          <w:rStyle w:val="Emphasis"/>
          <w:rFonts w:ascii="Times New Roman" w:hAnsi="Times New Roman" w:cs="Times New Roman"/>
          <w:sz w:val="24"/>
          <w:szCs w:val="24"/>
          <w:lang w:val="en-GB"/>
        </w:rPr>
        <w:t>Crataegus</w:t>
      </w:r>
      <w:proofErr w:type="spellEnd"/>
      <w:r w:rsidRPr="0022596D">
        <w:rPr>
          <w:rStyle w:val="Emphasis"/>
          <w:rFonts w:ascii="Times New Roman" w:hAnsi="Times New Roman" w:cs="Times New Roman"/>
          <w:sz w:val="24"/>
          <w:szCs w:val="24"/>
          <w:lang w:val="en-GB"/>
        </w:rPr>
        <w:t xml:space="preserve"> </w:t>
      </w:r>
      <w:proofErr w:type="spellStart"/>
      <w:r w:rsidRPr="0022596D">
        <w:rPr>
          <w:rStyle w:val="Emphasis"/>
          <w:rFonts w:ascii="Times New Roman" w:hAnsi="Times New Roman" w:cs="Times New Roman"/>
          <w:sz w:val="24"/>
          <w:szCs w:val="24"/>
          <w:lang w:val="en-GB"/>
        </w:rPr>
        <w:t>oxyacantha</w:t>
      </w:r>
      <w:proofErr w:type="spellEnd"/>
      <w:r w:rsidRPr="0022596D">
        <w:rPr>
          <w:rStyle w:val="ref-title"/>
          <w:rFonts w:ascii="Times New Roman" w:hAnsi="Times New Roman" w:cs="Times New Roman"/>
          <w:sz w:val="24"/>
          <w:szCs w:val="24"/>
          <w:lang w:val="en-GB"/>
        </w:rPr>
        <w:t xml:space="preserve"> </w:t>
      </w:r>
      <w:proofErr w:type="spellStart"/>
      <w:r w:rsidRPr="0022596D">
        <w:rPr>
          <w:rStyle w:val="ref-title"/>
          <w:rFonts w:ascii="Times New Roman" w:hAnsi="Times New Roman" w:cs="Times New Roman"/>
          <w:sz w:val="24"/>
          <w:szCs w:val="24"/>
          <w:lang w:val="en-GB"/>
        </w:rPr>
        <w:t>ssp</w:t>
      </w:r>
      <w:proofErr w:type="spellEnd"/>
      <w:r w:rsidRPr="0022596D">
        <w:rPr>
          <w:rStyle w:val="ref-title"/>
          <w:rFonts w:ascii="Times New Roman" w:hAnsi="Times New Roman" w:cs="Times New Roman"/>
          <w:sz w:val="24"/>
          <w:szCs w:val="24"/>
          <w:lang w:val="en-GB"/>
        </w:rPr>
        <w:t xml:space="preserve"> </w:t>
      </w:r>
      <w:proofErr w:type="spellStart"/>
      <w:r w:rsidRPr="0022596D">
        <w:rPr>
          <w:rStyle w:val="Emphasis"/>
          <w:rFonts w:ascii="Times New Roman" w:hAnsi="Times New Roman" w:cs="Times New Roman"/>
          <w:sz w:val="24"/>
          <w:szCs w:val="24"/>
          <w:lang w:val="en-GB"/>
        </w:rPr>
        <w:t>monogyna</w:t>
      </w:r>
      <w:proofErr w:type="spellEnd"/>
      <w:r w:rsidRPr="0022596D">
        <w:rPr>
          <w:rStyle w:val="ref-title"/>
          <w:rFonts w:ascii="Times New Roman" w:hAnsi="Times New Roman" w:cs="Times New Roman"/>
          <w:sz w:val="24"/>
          <w:szCs w:val="24"/>
          <w:lang w:val="en-GB"/>
        </w:rPr>
        <w:t xml:space="preserve"> and </w:t>
      </w:r>
      <w:r w:rsidRPr="0022596D">
        <w:rPr>
          <w:rStyle w:val="Emphasis"/>
          <w:rFonts w:ascii="Times New Roman" w:hAnsi="Times New Roman" w:cs="Times New Roman"/>
          <w:sz w:val="24"/>
          <w:szCs w:val="24"/>
          <w:lang w:val="en-GB"/>
        </w:rPr>
        <w:t xml:space="preserve">Allium </w:t>
      </w:r>
      <w:proofErr w:type="spellStart"/>
      <w:r w:rsidRPr="0022596D">
        <w:rPr>
          <w:rStyle w:val="Emphasis"/>
          <w:rFonts w:ascii="Times New Roman" w:hAnsi="Times New Roman" w:cs="Times New Roman"/>
          <w:sz w:val="24"/>
          <w:szCs w:val="24"/>
          <w:lang w:val="en-GB"/>
        </w:rPr>
        <w:t>cepa</w:t>
      </w:r>
      <w:proofErr w:type="spellEnd"/>
      <w:r w:rsidRPr="0022596D">
        <w:rPr>
          <w:rStyle w:val="ref-title"/>
          <w:rFonts w:ascii="Times New Roman" w:hAnsi="Times New Roman" w:cs="Times New Roman"/>
          <w:sz w:val="24"/>
          <w:szCs w:val="24"/>
          <w:lang w:val="en-GB"/>
        </w:rPr>
        <w:t xml:space="preserve"> red and white varieties</w:t>
      </w:r>
      <w:r w:rsidRPr="0022596D">
        <w:rPr>
          <w:rStyle w:val="mixed-citation"/>
          <w:rFonts w:ascii="Times New Roman" w:hAnsi="Times New Roman" w:cs="Times New Roman"/>
          <w:sz w:val="24"/>
          <w:szCs w:val="24"/>
          <w:lang w:val="en-GB"/>
        </w:rPr>
        <w:t xml:space="preserve">. </w:t>
      </w:r>
      <w:proofErr w:type="spellStart"/>
      <w:r w:rsidRPr="0022596D">
        <w:rPr>
          <w:rStyle w:val="ref-journal"/>
          <w:rFonts w:ascii="Times New Roman" w:hAnsi="Times New Roman" w:cs="Times New Roman"/>
          <w:sz w:val="24"/>
          <w:szCs w:val="24"/>
          <w:lang w:val="en-GB"/>
        </w:rPr>
        <w:t>Bioeng</w:t>
      </w:r>
      <w:proofErr w:type="spellEnd"/>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4</w:t>
      </w:r>
      <w:r w:rsidRPr="0022596D">
        <w:rPr>
          <w:rStyle w:val="mixed-citation"/>
          <w:rFonts w:ascii="Times New Roman" w:hAnsi="Times New Roman" w:cs="Times New Roman"/>
          <w:sz w:val="24"/>
          <w:szCs w:val="24"/>
          <w:lang w:val="en-GB"/>
        </w:rPr>
        <w:t>:244–248.</w:t>
      </w:r>
    </w:p>
    <w:p w14:paraId="43E8769F" w14:textId="77777777" w:rsidR="00815EAA" w:rsidRPr="0022596D" w:rsidRDefault="00815EAA"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Bhattacharjee S., A. Sultana, M. H. </w:t>
      </w:r>
      <w:proofErr w:type="spellStart"/>
      <w:r w:rsidRPr="0022596D">
        <w:rPr>
          <w:rFonts w:ascii="Times New Roman" w:hAnsi="Times New Roman" w:cs="Times New Roman"/>
          <w:bCs/>
          <w:sz w:val="24"/>
          <w:szCs w:val="24"/>
          <w:lang w:val="en-GB"/>
        </w:rPr>
        <w:t>Sazzad</w:t>
      </w:r>
      <w:proofErr w:type="spellEnd"/>
      <w:r w:rsidRPr="0022596D">
        <w:rPr>
          <w:rFonts w:ascii="Times New Roman" w:hAnsi="Times New Roman" w:cs="Times New Roman"/>
          <w:bCs/>
          <w:sz w:val="24"/>
          <w:szCs w:val="24"/>
          <w:lang w:val="en-GB"/>
        </w:rPr>
        <w:t xml:space="preserve">, M. A. Islam, M.M. </w:t>
      </w:r>
      <w:proofErr w:type="spellStart"/>
      <w:r w:rsidRPr="0022596D">
        <w:rPr>
          <w:rFonts w:ascii="Times New Roman" w:hAnsi="Times New Roman" w:cs="Times New Roman"/>
          <w:bCs/>
          <w:sz w:val="24"/>
          <w:szCs w:val="24"/>
          <w:lang w:val="en-GB"/>
        </w:rPr>
        <w:t>Ahtashom</w:t>
      </w:r>
      <w:proofErr w:type="spellEnd"/>
      <w:r w:rsidRPr="0022596D">
        <w:rPr>
          <w:rFonts w:ascii="Times New Roman" w:hAnsi="Times New Roman" w:cs="Times New Roman"/>
          <w:bCs/>
          <w:sz w:val="24"/>
          <w:szCs w:val="24"/>
          <w:lang w:val="en-GB"/>
        </w:rPr>
        <w:t xml:space="preserve"> and </w:t>
      </w:r>
      <w:proofErr w:type="spellStart"/>
      <w:r w:rsidRPr="0022596D">
        <w:rPr>
          <w:rFonts w:ascii="Times New Roman" w:hAnsi="Times New Roman" w:cs="Times New Roman"/>
          <w:bCs/>
          <w:sz w:val="24"/>
          <w:szCs w:val="24"/>
          <w:lang w:val="en-GB"/>
        </w:rPr>
        <w:t>Asaduzzaman</w:t>
      </w:r>
      <w:proofErr w:type="spellEnd"/>
      <w:r w:rsidRPr="0022596D">
        <w:rPr>
          <w:rFonts w:ascii="Times New Roman" w:hAnsi="Times New Roman" w:cs="Times New Roman"/>
          <w:bCs/>
          <w:sz w:val="24"/>
          <w:szCs w:val="24"/>
          <w:lang w:val="en-GB"/>
        </w:rPr>
        <w:t xml:space="preserve"> (2013). Analysis of the Proximate Composition and Energy Values of Two Varieties of Onion (Allium </w:t>
      </w:r>
      <w:proofErr w:type="spellStart"/>
      <w:r w:rsidRPr="0022596D">
        <w:rPr>
          <w:rFonts w:ascii="Times New Roman" w:hAnsi="Times New Roman" w:cs="Times New Roman"/>
          <w:bCs/>
          <w:sz w:val="24"/>
          <w:szCs w:val="24"/>
          <w:lang w:val="en-GB"/>
        </w:rPr>
        <w:t>Cepa</w:t>
      </w:r>
      <w:proofErr w:type="spellEnd"/>
      <w:r w:rsidRPr="0022596D">
        <w:rPr>
          <w:rFonts w:ascii="Times New Roman" w:hAnsi="Times New Roman" w:cs="Times New Roman"/>
          <w:bCs/>
          <w:sz w:val="24"/>
          <w:szCs w:val="24"/>
          <w:lang w:val="en-GB"/>
        </w:rPr>
        <w:t xml:space="preserve"> L.) Bulbs of Different Origin: A Comparative Study. International Journal of Nutrition and Food Sciences. Vol. 2, No. 5, 2013, pp. 246-253. </w:t>
      </w:r>
      <w:proofErr w:type="spellStart"/>
      <w:r w:rsidRPr="0022596D">
        <w:rPr>
          <w:rFonts w:ascii="Times New Roman" w:hAnsi="Times New Roman" w:cs="Times New Roman"/>
          <w:bCs/>
          <w:sz w:val="24"/>
          <w:szCs w:val="24"/>
          <w:lang w:val="en-GB"/>
        </w:rPr>
        <w:t>doi</w:t>
      </w:r>
      <w:proofErr w:type="spellEnd"/>
      <w:r w:rsidRPr="0022596D">
        <w:rPr>
          <w:rFonts w:ascii="Times New Roman" w:hAnsi="Times New Roman" w:cs="Times New Roman"/>
          <w:bCs/>
          <w:sz w:val="24"/>
          <w:szCs w:val="24"/>
          <w:lang w:val="en-GB"/>
        </w:rPr>
        <w:t>: 10.11648/j.ijnfs.20130205.16</w:t>
      </w:r>
    </w:p>
    <w:p w14:paraId="481B9C16" w14:textId="77777777" w:rsidR="00815EAA" w:rsidRPr="0022596D" w:rsidRDefault="00815EAA"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Bhatti M, Peter SJ, John E. 2006. Determination of trace element using </w:t>
      </w:r>
      <w:proofErr w:type="spellStart"/>
      <w:r w:rsidRPr="0022596D">
        <w:rPr>
          <w:rFonts w:ascii="Times New Roman" w:hAnsi="Times New Roman" w:cs="Times New Roman"/>
          <w:sz w:val="24"/>
          <w:szCs w:val="24"/>
          <w:lang w:val="en-GB"/>
        </w:rPr>
        <w:t>Unicam</w:t>
      </w:r>
      <w:proofErr w:type="spellEnd"/>
      <w:r w:rsidRPr="0022596D">
        <w:rPr>
          <w:rFonts w:ascii="Times New Roman" w:hAnsi="Times New Roman" w:cs="Times New Roman"/>
          <w:sz w:val="24"/>
          <w:szCs w:val="24"/>
          <w:lang w:val="en-GB"/>
        </w:rPr>
        <w:t xml:space="preserve"> 969 Atomic absorption Spectrophotometer. </w:t>
      </w:r>
      <w:r w:rsidRPr="0022596D">
        <w:rPr>
          <w:rFonts w:ascii="Times New Roman" w:hAnsi="Times New Roman" w:cs="Times New Roman"/>
          <w:i/>
          <w:sz w:val="24"/>
          <w:szCs w:val="24"/>
          <w:lang w:val="en-GB"/>
        </w:rPr>
        <w:t>Ann. Inter. Med.,</w:t>
      </w:r>
      <w:r w:rsidRPr="0022596D">
        <w:rPr>
          <w:rFonts w:ascii="Times New Roman" w:hAnsi="Times New Roman" w:cs="Times New Roman"/>
          <w:sz w:val="24"/>
          <w:szCs w:val="24"/>
          <w:lang w:val="en-GB"/>
        </w:rPr>
        <w:t xml:space="preserve"> </w:t>
      </w:r>
      <w:r w:rsidRPr="0022596D">
        <w:rPr>
          <w:rFonts w:ascii="Times New Roman" w:hAnsi="Times New Roman" w:cs="Times New Roman"/>
          <w:b/>
          <w:sz w:val="24"/>
          <w:szCs w:val="24"/>
          <w:lang w:val="en-GB"/>
        </w:rPr>
        <w:t>205(1):</w:t>
      </w:r>
      <w:r w:rsidRPr="0022596D">
        <w:rPr>
          <w:rFonts w:ascii="Times New Roman" w:hAnsi="Times New Roman" w:cs="Times New Roman"/>
          <w:sz w:val="24"/>
          <w:szCs w:val="24"/>
          <w:lang w:val="en-GB"/>
        </w:rPr>
        <w:t xml:space="preserve"> 96-105.</w:t>
      </w:r>
    </w:p>
    <w:p w14:paraId="663FC82A" w14:textId="77777777" w:rsidR="00815EAA" w:rsidRPr="0022596D" w:rsidRDefault="00815EAA"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Bisen</w:t>
      </w:r>
      <w:proofErr w:type="spellEnd"/>
      <w:r w:rsidRPr="0022596D">
        <w:rPr>
          <w:rStyle w:val="mixed-citation"/>
          <w:rFonts w:ascii="Times New Roman" w:hAnsi="Times New Roman" w:cs="Times New Roman"/>
          <w:sz w:val="24"/>
          <w:szCs w:val="24"/>
          <w:lang w:val="en-GB"/>
        </w:rPr>
        <w:t xml:space="preserve"> PS, Emerald M. 2016. </w:t>
      </w:r>
      <w:r w:rsidRPr="0022596D">
        <w:rPr>
          <w:rStyle w:val="ref-title"/>
          <w:rFonts w:ascii="Times New Roman" w:hAnsi="Times New Roman" w:cs="Times New Roman"/>
          <w:sz w:val="24"/>
          <w:szCs w:val="24"/>
          <w:lang w:val="en-GB"/>
        </w:rPr>
        <w:t>Nutritional and therapeutic potential of garlic and onion (</w:t>
      </w:r>
      <w:r w:rsidRPr="0022596D">
        <w:rPr>
          <w:rStyle w:val="Emphasis"/>
          <w:rFonts w:ascii="Times New Roman" w:hAnsi="Times New Roman" w:cs="Times New Roman"/>
          <w:sz w:val="24"/>
          <w:szCs w:val="24"/>
          <w:lang w:val="en-GB"/>
        </w:rPr>
        <w:t>Allium</w:t>
      </w:r>
      <w:r w:rsidRPr="0022596D">
        <w:rPr>
          <w:rStyle w:val="ref-title"/>
          <w:rFonts w:ascii="Times New Roman" w:hAnsi="Times New Roman" w:cs="Times New Roman"/>
          <w:sz w:val="24"/>
          <w:szCs w:val="24"/>
          <w:lang w:val="en-GB"/>
        </w:rPr>
        <w:t xml:space="preserve"> sp</w:t>
      </w:r>
      <w:r w:rsidRPr="0022596D">
        <w:rPr>
          <w:rStyle w:val="mixed-citation"/>
          <w:rFonts w:ascii="Times New Roman" w:hAnsi="Times New Roman" w:cs="Times New Roman"/>
          <w:sz w:val="24"/>
          <w:szCs w:val="24"/>
          <w:lang w:val="en-GB"/>
        </w:rPr>
        <w:t xml:space="preserve">. </w:t>
      </w:r>
      <w:r w:rsidRPr="0022596D">
        <w:rPr>
          <w:rStyle w:val="ref-journal"/>
          <w:rFonts w:ascii="Times New Roman" w:hAnsi="Times New Roman" w:cs="Times New Roman"/>
          <w:sz w:val="24"/>
          <w:szCs w:val="24"/>
          <w:lang w:val="en-GB"/>
        </w:rPr>
        <w:t>CNF</w:t>
      </w:r>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12</w:t>
      </w:r>
      <w:r w:rsidRPr="0022596D">
        <w:rPr>
          <w:rStyle w:val="mixed-citation"/>
          <w:rFonts w:ascii="Times New Roman" w:hAnsi="Times New Roman" w:cs="Times New Roman"/>
          <w:sz w:val="24"/>
          <w:szCs w:val="24"/>
          <w:lang w:val="en-GB"/>
        </w:rPr>
        <w:t>(</w:t>
      </w:r>
      <w:r w:rsidRPr="0022596D">
        <w:rPr>
          <w:rStyle w:val="ref-iss"/>
          <w:rFonts w:ascii="Times New Roman" w:hAnsi="Times New Roman" w:cs="Times New Roman"/>
          <w:sz w:val="24"/>
          <w:szCs w:val="24"/>
          <w:lang w:val="en-GB"/>
        </w:rPr>
        <w:t>3</w:t>
      </w:r>
      <w:r w:rsidRPr="0022596D">
        <w:rPr>
          <w:rStyle w:val="mixed-citation"/>
          <w:rFonts w:ascii="Times New Roman" w:hAnsi="Times New Roman" w:cs="Times New Roman"/>
          <w:sz w:val="24"/>
          <w:szCs w:val="24"/>
          <w:lang w:val="en-GB"/>
        </w:rPr>
        <w:t>):190–199.</w:t>
      </w:r>
    </w:p>
    <w:p w14:paraId="37EEDABC" w14:textId="77777777" w:rsidR="00815EAA" w:rsidRPr="0022596D" w:rsidRDefault="00815EAA" w:rsidP="00A36852">
      <w:pPr>
        <w:spacing w:after="0" w:line="240" w:lineRule="auto"/>
        <w:ind w:left="567" w:hanging="567"/>
        <w:jc w:val="both"/>
        <w:rPr>
          <w:rStyle w:val="element-citation"/>
          <w:rFonts w:ascii="Times New Roman" w:hAnsi="Times New Roman" w:cs="Times New Roman"/>
          <w:sz w:val="24"/>
          <w:szCs w:val="24"/>
          <w:lang w:val="en-GB"/>
        </w:rPr>
      </w:pPr>
      <w:proofErr w:type="spellStart"/>
      <w:r w:rsidRPr="0022596D">
        <w:rPr>
          <w:rStyle w:val="element-citation"/>
          <w:rFonts w:ascii="Times New Roman" w:hAnsi="Times New Roman" w:cs="Times New Roman"/>
          <w:sz w:val="24"/>
          <w:szCs w:val="24"/>
          <w:lang w:val="en-GB"/>
        </w:rPr>
        <w:t>Boham</w:t>
      </w:r>
      <w:proofErr w:type="spellEnd"/>
      <w:r w:rsidRPr="0022596D">
        <w:rPr>
          <w:rStyle w:val="element-citation"/>
          <w:rFonts w:ascii="Times New Roman" w:hAnsi="Times New Roman" w:cs="Times New Roman"/>
          <w:sz w:val="24"/>
          <w:szCs w:val="24"/>
          <w:lang w:val="en-GB"/>
        </w:rPr>
        <w:t xml:space="preserve"> BA, </w:t>
      </w:r>
      <w:proofErr w:type="spellStart"/>
      <w:r w:rsidRPr="0022596D">
        <w:rPr>
          <w:rStyle w:val="element-citation"/>
          <w:rFonts w:ascii="Times New Roman" w:hAnsi="Times New Roman" w:cs="Times New Roman"/>
          <w:sz w:val="24"/>
          <w:szCs w:val="24"/>
          <w:lang w:val="en-GB"/>
        </w:rPr>
        <w:t>Kocipai-Abyazan</w:t>
      </w:r>
      <w:proofErr w:type="spellEnd"/>
      <w:r w:rsidRPr="0022596D">
        <w:rPr>
          <w:rStyle w:val="element-citation"/>
          <w:rFonts w:ascii="Times New Roman" w:hAnsi="Times New Roman" w:cs="Times New Roman"/>
          <w:sz w:val="24"/>
          <w:szCs w:val="24"/>
          <w:lang w:val="en-GB"/>
        </w:rPr>
        <w:t xml:space="preserve"> R (1974). Flavonoids and Condensed Tannins from Leaves of Hawaiian vaccinium </w:t>
      </w:r>
      <w:proofErr w:type="spellStart"/>
      <w:r w:rsidRPr="0022596D">
        <w:rPr>
          <w:rStyle w:val="element-citation"/>
          <w:rFonts w:ascii="Times New Roman" w:hAnsi="Times New Roman" w:cs="Times New Roman"/>
          <w:sz w:val="24"/>
          <w:szCs w:val="24"/>
          <w:lang w:val="en-GB"/>
        </w:rPr>
        <w:t>vaticulatum</w:t>
      </w:r>
      <w:proofErr w:type="spellEnd"/>
      <w:r w:rsidRPr="0022596D">
        <w:rPr>
          <w:rStyle w:val="element-citation"/>
          <w:rFonts w:ascii="Times New Roman" w:hAnsi="Times New Roman" w:cs="Times New Roman"/>
          <w:sz w:val="24"/>
          <w:szCs w:val="24"/>
          <w:lang w:val="en-GB"/>
        </w:rPr>
        <w:t xml:space="preserve"> and V. </w:t>
      </w:r>
      <w:proofErr w:type="spellStart"/>
      <w:r w:rsidRPr="0022596D">
        <w:rPr>
          <w:rStyle w:val="element-citation"/>
          <w:rFonts w:ascii="Times New Roman" w:hAnsi="Times New Roman" w:cs="Times New Roman"/>
          <w:sz w:val="24"/>
          <w:szCs w:val="24"/>
          <w:lang w:val="en-GB"/>
        </w:rPr>
        <w:t>calycinium</w:t>
      </w:r>
      <w:proofErr w:type="spellEnd"/>
      <w:r w:rsidRPr="0022596D">
        <w:rPr>
          <w:rStyle w:val="element-citation"/>
          <w:rFonts w:ascii="Times New Roman" w:hAnsi="Times New Roman" w:cs="Times New Roman"/>
          <w:sz w:val="24"/>
          <w:szCs w:val="24"/>
          <w:lang w:val="en-GB"/>
        </w:rPr>
        <w:t>. Pacific Sci.,48:458-463.</w:t>
      </w:r>
    </w:p>
    <w:p w14:paraId="614A3237" w14:textId="77777777" w:rsidR="00815EAA" w:rsidRPr="0022596D" w:rsidRDefault="00815EAA"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Bouba</w:t>
      </w:r>
      <w:proofErr w:type="spellEnd"/>
      <w:r w:rsidRPr="0022596D">
        <w:rPr>
          <w:rStyle w:val="mixed-citation"/>
          <w:rFonts w:ascii="Times New Roman" w:hAnsi="Times New Roman" w:cs="Times New Roman"/>
          <w:sz w:val="24"/>
          <w:szCs w:val="24"/>
          <w:lang w:val="en-GB"/>
        </w:rPr>
        <w:t xml:space="preserve"> AA, </w:t>
      </w:r>
      <w:proofErr w:type="spellStart"/>
      <w:r w:rsidRPr="0022596D">
        <w:rPr>
          <w:rStyle w:val="mixed-citation"/>
          <w:rFonts w:ascii="Times New Roman" w:hAnsi="Times New Roman" w:cs="Times New Roman"/>
          <w:sz w:val="24"/>
          <w:szCs w:val="24"/>
          <w:lang w:val="en-GB"/>
        </w:rPr>
        <w:t>Njintang</w:t>
      </w:r>
      <w:proofErr w:type="spellEnd"/>
      <w:r w:rsidRPr="0022596D">
        <w:rPr>
          <w:rStyle w:val="mixed-citation"/>
          <w:rFonts w:ascii="Times New Roman" w:hAnsi="Times New Roman" w:cs="Times New Roman"/>
          <w:sz w:val="24"/>
          <w:szCs w:val="24"/>
          <w:lang w:val="en-GB"/>
        </w:rPr>
        <w:t xml:space="preserve"> NY, </w:t>
      </w:r>
      <w:proofErr w:type="spellStart"/>
      <w:r w:rsidRPr="0022596D">
        <w:rPr>
          <w:rStyle w:val="mixed-citation"/>
          <w:rFonts w:ascii="Times New Roman" w:hAnsi="Times New Roman" w:cs="Times New Roman"/>
          <w:sz w:val="24"/>
          <w:szCs w:val="24"/>
          <w:lang w:val="en-GB"/>
        </w:rPr>
        <w:t>Nkouam</w:t>
      </w:r>
      <w:proofErr w:type="spellEnd"/>
      <w:r w:rsidRPr="0022596D">
        <w:rPr>
          <w:rStyle w:val="mixed-citation"/>
          <w:rFonts w:ascii="Times New Roman" w:hAnsi="Times New Roman" w:cs="Times New Roman"/>
          <w:sz w:val="24"/>
          <w:szCs w:val="24"/>
          <w:lang w:val="en-GB"/>
        </w:rPr>
        <w:t xml:space="preserve"> GB, Mang YD, El-Sayed </w:t>
      </w:r>
      <w:proofErr w:type="spellStart"/>
      <w:r w:rsidRPr="0022596D">
        <w:rPr>
          <w:rStyle w:val="mixed-citation"/>
          <w:rFonts w:ascii="Times New Roman" w:hAnsi="Times New Roman" w:cs="Times New Roman"/>
          <w:sz w:val="24"/>
          <w:szCs w:val="24"/>
          <w:lang w:val="en-GB"/>
        </w:rPr>
        <w:t>Mehanni</w:t>
      </w:r>
      <w:proofErr w:type="spellEnd"/>
      <w:r w:rsidRPr="0022596D">
        <w:rPr>
          <w:rStyle w:val="mixed-citation"/>
          <w:rFonts w:ascii="Times New Roman" w:hAnsi="Times New Roman" w:cs="Times New Roman"/>
          <w:sz w:val="24"/>
          <w:szCs w:val="24"/>
          <w:lang w:val="en-GB"/>
        </w:rPr>
        <w:t xml:space="preserve"> AH, </w:t>
      </w:r>
      <w:proofErr w:type="spellStart"/>
      <w:r w:rsidRPr="0022596D">
        <w:rPr>
          <w:rStyle w:val="mixed-citation"/>
          <w:rFonts w:ascii="Times New Roman" w:hAnsi="Times New Roman" w:cs="Times New Roman"/>
          <w:sz w:val="24"/>
          <w:szCs w:val="24"/>
          <w:lang w:val="en-GB"/>
        </w:rPr>
        <w:t>Scher</w:t>
      </w:r>
      <w:proofErr w:type="spellEnd"/>
      <w:r w:rsidRPr="0022596D">
        <w:rPr>
          <w:rStyle w:val="mixed-citation"/>
          <w:rFonts w:ascii="Times New Roman" w:hAnsi="Times New Roman" w:cs="Times New Roman"/>
          <w:sz w:val="24"/>
          <w:szCs w:val="24"/>
          <w:lang w:val="en-GB"/>
        </w:rPr>
        <w:t xml:space="preserve"> J, </w:t>
      </w:r>
      <w:proofErr w:type="spellStart"/>
      <w:r w:rsidRPr="0022596D">
        <w:rPr>
          <w:rStyle w:val="mixed-citation"/>
          <w:rFonts w:ascii="Times New Roman" w:hAnsi="Times New Roman" w:cs="Times New Roman"/>
          <w:sz w:val="24"/>
          <w:szCs w:val="24"/>
          <w:lang w:val="en-GB"/>
        </w:rPr>
        <w:t>Montet</w:t>
      </w:r>
      <w:proofErr w:type="spellEnd"/>
      <w:r w:rsidRPr="0022596D">
        <w:rPr>
          <w:rStyle w:val="mixed-citation"/>
          <w:rFonts w:ascii="Times New Roman" w:hAnsi="Times New Roman" w:cs="Times New Roman"/>
          <w:sz w:val="24"/>
          <w:szCs w:val="24"/>
          <w:lang w:val="en-GB"/>
        </w:rPr>
        <w:t xml:space="preserve"> D, </w:t>
      </w:r>
      <w:proofErr w:type="spellStart"/>
      <w:r w:rsidRPr="0022596D">
        <w:rPr>
          <w:rStyle w:val="mixed-citation"/>
          <w:rFonts w:ascii="Times New Roman" w:hAnsi="Times New Roman" w:cs="Times New Roman"/>
          <w:sz w:val="24"/>
          <w:szCs w:val="24"/>
          <w:lang w:val="en-GB"/>
        </w:rPr>
        <w:t>Mbofung</w:t>
      </w:r>
      <w:proofErr w:type="spellEnd"/>
      <w:r w:rsidRPr="0022596D">
        <w:rPr>
          <w:rStyle w:val="mixed-citation"/>
          <w:rFonts w:ascii="Times New Roman" w:hAnsi="Times New Roman" w:cs="Times New Roman"/>
          <w:sz w:val="24"/>
          <w:szCs w:val="24"/>
          <w:lang w:val="en-GB"/>
        </w:rPr>
        <w:t xml:space="preserve"> CM. 2014. </w:t>
      </w:r>
      <w:r w:rsidRPr="0022596D">
        <w:rPr>
          <w:rStyle w:val="ref-title"/>
          <w:rFonts w:ascii="Times New Roman" w:hAnsi="Times New Roman" w:cs="Times New Roman"/>
          <w:sz w:val="24"/>
          <w:szCs w:val="24"/>
          <w:lang w:val="en-GB"/>
        </w:rPr>
        <w:t xml:space="preserve">Desorption isotherms, net isosteric heat and the effect of temperature </w:t>
      </w:r>
      <w:r w:rsidRPr="0022596D">
        <w:rPr>
          <w:rStyle w:val="ref-title"/>
          <w:rFonts w:ascii="Times New Roman" w:hAnsi="Times New Roman" w:cs="Times New Roman"/>
          <w:sz w:val="24"/>
          <w:szCs w:val="24"/>
          <w:lang w:val="en-GB"/>
        </w:rPr>
        <w:lastRenderedPageBreak/>
        <w:t>and water activity on the antioxidant activity of two varieties of onion (</w:t>
      </w:r>
      <w:r w:rsidRPr="0022596D">
        <w:rPr>
          <w:rStyle w:val="Emphasis"/>
          <w:rFonts w:ascii="Times New Roman" w:hAnsi="Times New Roman" w:cs="Times New Roman"/>
          <w:sz w:val="24"/>
          <w:szCs w:val="24"/>
          <w:lang w:val="en-GB"/>
        </w:rPr>
        <w:t xml:space="preserve">Allium </w:t>
      </w:r>
      <w:proofErr w:type="spellStart"/>
      <w:r w:rsidRPr="0022596D">
        <w:rPr>
          <w:rStyle w:val="Emphasis"/>
          <w:rFonts w:ascii="Times New Roman" w:hAnsi="Times New Roman" w:cs="Times New Roman"/>
          <w:sz w:val="24"/>
          <w:szCs w:val="24"/>
          <w:lang w:val="en-GB"/>
        </w:rPr>
        <w:t>cepa</w:t>
      </w:r>
      <w:proofErr w:type="spellEnd"/>
      <w:r w:rsidRPr="0022596D">
        <w:rPr>
          <w:rStyle w:val="ref-title"/>
          <w:rFonts w:ascii="Times New Roman" w:hAnsi="Times New Roman" w:cs="Times New Roman"/>
          <w:sz w:val="24"/>
          <w:szCs w:val="24"/>
          <w:lang w:val="en-GB"/>
        </w:rPr>
        <w:t xml:space="preserve"> L.)</w:t>
      </w:r>
      <w:r w:rsidRPr="0022596D">
        <w:rPr>
          <w:rStyle w:val="mixed-citation"/>
          <w:rFonts w:ascii="Times New Roman" w:hAnsi="Times New Roman" w:cs="Times New Roman"/>
          <w:sz w:val="24"/>
          <w:szCs w:val="24"/>
          <w:lang w:val="en-GB"/>
        </w:rPr>
        <w:t xml:space="preserve">. </w:t>
      </w:r>
      <w:r w:rsidRPr="0022596D">
        <w:rPr>
          <w:rStyle w:val="ref-journal"/>
          <w:rFonts w:ascii="Times New Roman" w:hAnsi="Times New Roman" w:cs="Times New Roman"/>
          <w:sz w:val="24"/>
          <w:szCs w:val="24"/>
          <w:lang w:val="en-GB"/>
        </w:rPr>
        <w:t>Int J Food Sci Technol</w:t>
      </w:r>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49</w:t>
      </w:r>
      <w:r w:rsidRPr="0022596D">
        <w:rPr>
          <w:rStyle w:val="mixed-citation"/>
          <w:rFonts w:ascii="Times New Roman" w:hAnsi="Times New Roman" w:cs="Times New Roman"/>
          <w:sz w:val="24"/>
          <w:szCs w:val="24"/>
          <w:lang w:val="en-GB"/>
        </w:rPr>
        <w:t>(</w:t>
      </w:r>
      <w:r w:rsidRPr="0022596D">
        <w:rPr>
          <w:rStyle w:val="ref-iss"/>
          <w:rFonts w:ascii="Times New Roman" w:hAnsi="Times New Roman" w:cs="Times New Roman"/>
          <w:sz w:val="24"/>
          <w:szCs w:val="24"/>
          <w:lang w:val="en-GB"/>
        </w:rPr>
        <w:t>2</w:t>
      </w:r>
      <w:r w:rsidRPr="0022596D">
        <w:rPr>
          <w:rStyle w:val="mixed-citation"/>
          <w:rFonts w:ascii="Times New Roman" w:hAnsi="Times New Roman" w:cs="Times New Roman"/>
          <w:sz w:val="24"/>
          <w:szCs w:val="24"/>
          <w:lang w:val="en-GB"/>
        </w:rPr>
        <w:t>):444–452.</w:t>
      </w:r>
    </w:p>
    <w:p w14:paraId="7675529A" w14:textId="77777777" w:rsidR="00815EAA" w:rsidRPr="0022596D" w:rsidRDefault="00815EAA"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Chatepa</w:t>
      </w:r>
      <w:proofErr w:type="spellEnd"/>
      <w:r w:rsidRPr="0022596D">
        <w:rPr>
          <w:rFonts w:ascii="Times New Roman" w:hAnsi="Times New Roman" w:cs="Times New Roman"/>
          <w:bCs/>
          <w:sz w:val="24"/>
          <w:szCs w:val="24"/>
          <w:lang w:val="en-GB"/>
        </w:rPr>
        <w:t xml:space="preserve"> LEC, </w:t>
      </w:r>
      <w:proofErr w:type="spellStart"/>
      <w:r w:rsidRPr="0022596D">
        <w:rPr>
          <w:rFonts w:ascii="Times New Roman" w:hAnsi="Times New Roman" w:cs="Times New Roman"/>
          <w:bCs/>
          <w:sz w:val="24"/>
          <w:szCs w:val="24"/>
          <w:lang w:val="en-GB"/>
        </w:rPr>
        <w:t>Masamba</w:t>
      </w:r>
      <w:proofErr w:type="spellEnd"/>
      <w:r w:rsidRPr="0022596D">
        <w:rPr>
          <w:rFonts w:ascii="Times New Roman" w:hAnsi="Times New Roman" w:cs="Times New Roman"/>
          <w:bCs/>
          <w:sz w:val="24"/>
          <w:szCs w:val="24"/>
          <w:lang w:val="en-GB"/>
        </w:rPr>
        <w:t xml:space="preserve"> KG, </w:t>
      </w:r>
      <w:proofErr w:type="spellStart"/>
      <w:r w:rsidRPr="0022596D">
        <w:rPr>
          <w:rFonts w:ascii="Times New Roman" w:hAnsi="Times New Roman" w:cs="Times New Roman"/>
          <w:bCs/>
          <w:sz w:val="24"/>
          <w:szCs w:val="24"/>
          <w:lang w:val="en-GB"/>
        </w:rPr>
        <w:t>Ngwira</w:t>
      </w:r>
      <w:proofErr w:type="spellEnd"/>
      <w:r w:rsidRPr="0022596D">
        <w:rPr>
          <w:rFonts w:ascii="Times New Roman" w:hAnsi="Times New Roman" w:cs="Times New Roman"/>
          <w:bCs/>
          <w:sz w:val="24"/>
          <w:szCs w:val="24"/>
          <w:lang w:val="en-GB"/>
        </w:rPr>
        <w:t xml:space="preserve"> A, </w:t>
      </w:r>
      <w:proofErr w:type="spellStart"/>
      <w:r w:rsidRPr="0022596D">
        <w:rPr>
          <w:rFonts w:ascii="Times New Roman" w:hAnsi="Times New Roman" w:cs="Times New Roman"/>
          <w:bCs/>
          <w:sz w:val="24"/>
          <w:szCs w:val="24"/>
          <w:lang w:val="en-GB"/>
        </w:rPr>
        <w:t>Kumwenda</w:t>
      </w:r>
      <w:proofErr w:type="spellEnd"/>
      <w:r w:rsidRPr="0022596D">
        <w:rPr>
          <w:rFonts w:ascii="Times New Roman" w:hAnsi="Times New Roman" w:cs="Times New Roman"/>
          <w:bCs/>
          <w:sz w:val="24"/>
          <w:szCs w:val="24"/>
          <w:lang w:val="en-GB"/>
        </w:rPr>
        <w:t xml:space="preserve"> FD and E </w:t>
      </w:r>
      <w:proofErr w:type="spellStart"/>
      <w:r w:rsidRPr="0022596D">
        <w:rPr>
          <w:rFonts w:ascii="Times New Roman" w:hAnsi="Times New Roman" w:cs="Times New Roman"/>
          <w:bCs/>
          <w:sz w:val="24"/>
          <w:szCs w:val="24"/>
          <w:lang w:val="en-GB"/>
        </w:rPr>
        <w:t>Munthali</w:t>
      </w:r>
      <w:proofErr w:type="spellEnd"/>
      <w:r w:rsidRPr="0022596D">
        <w:rPr>
          <w:rFonts w:ascii="Times New Roman" w:hAnsi="Times New Roman" w:cs="Times New Roman"/>
          <w:bCs/>
          <w:sz w:val="24"/>
          <w:szCs w:val="24"/>
          <w:lang w:val="en-GB"/>
        </w:rPr>
        <w:t xml:space="preserve"> (2022). Phytochemical composition of four selected vegetable spices commonly consumed in Malawi. Afr. J. Food Agric. </w:t>
      </w:r>
      <w:proofErr w:type="spellStart"/>
      <w:r w:rsidRPr="0022596D">
        <w:rPr>
          <w:rFonts w:ascii="Times New Roman" w:hAnsi="Times New Roman" w:cs="Times New Roman"/>
          <w:bCs/>
          <w:sz w:val="24"/>
          <w:szCs w:val="24"/>
          <w:lang w:val="en-GB"/>
        </w:rPr>
        <w:t>Nutr</w:t>
      </w:r>
      <w:proofErr w:type="spellEnd"/>
      <w:r w:rsidRPr="0022596D">
        <w:rPr>
          <w:rFonts w:ascii="Times New Roman" w:hAnsi="Times New Roman" w:cs="Times New Roman"/>
          <w:bCs/>
          <w:sz w:val="24"/>
          <w:szCs w:val="24"/>
          <w:lang w:val="en-GB"/>
        </w:rPr>
        <w:t>. Dev. 22(4): 20181-20196 https://doi.org/10.18697/ajfand.109.21035</w:t>
      </w:r>
    </w:p>
    <w:p w14:paraId="0DEEC9FF" w14:textId="77777777" w:rsidR="00815EAA" w:rsidRPr="0022596D" w:rsidRDefault="00815EAA"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eastAsia="Times New Roman" w:hAnsi="Times New Roman" w:cs="Times New Roman"/>
          <w:sz w:val="24"/>
          <w:szCs w:val="24"/>
          <w:lang w:val="en-GB"/>
        </w:rPr>
        <w:t xml:space="preserve">Cheng A, Chen X, </w:t>
      </w:r>
      <w:proofErr w:type="spellStart"/>
      <w:r w:rsidRPr="0022596D">
        <w:rPr>
          <w:rFonts w:ascii="Times New Roman" w:eastAsia="Times New Roman" w:hAnsi="Times New Roman" w:cs="Times New Roman"/>
          <w:sz w:val="24"/>
          <w:szCs w:val="24"/>
          <w:lang w:val="en-GB"/>
        </w:rPr>
        <w:t>Jin</w:t>
      </w:r>
      <w:proofErr w:type="spellEnd"/>
      <w:r w:rsidRPr="0022596D">
        <w:rPr>
          <w:rFonts w:ascii="Times New Roman" w:eastAsia="Times New Roman" w:hAnsi="Times New Roman" w:cs="Times New Roman"/>
          <w:sz w:val="24"/>
          <w:szCs w:val="24"/>
          <w:lang w:val="en-GB"/>
        </w:rPr>
        <w:t xml:space="preserve"> Q, Wang W, Shi J, Liu, Y.  Comparison of phenolic content and antioxidant capacity of red and yellow onions. Czech journal of food science 2013; 31: 501- 508.</w:t>
      </w:r>
    </w:p>
    <w:p w14:paraId="1CC7EC6B" w14:textId="77777777" w:rsidR="00815EAA" w:rsidRPr="0022596D" w:rsidRDefault="00815EAA"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Corzo</w:t>
      </w:r>
      <w:proofErr w:type="spellEnd"/>
      <w:r w:rsidRPr="0022596D">
        <w:rPr>
          <w:rStyle w:val="mixed-citation"/>
          <w:rFonts w:ascii="Times New Roman" w:hAnsi="Times New Roman" w:cs="Times New Roman"/>
          <w:sz w:val="24"/>
          <w:szCs w:val="24"/>
          <w:lang w:val="en-GB"/>
        </w:rPr>
        <w:t xml:space="preserve">-Martinez M, </w:t>
      </w:r>
      <w:proofErr w:type="spellStart"/>
      <w:r w:rsidRPr="0022596D">
        <w:rPr>
          <w:rStyle w:val="mixed-citation"/>
          <w:rFonts w:ascii="Times New Roman" w:hAnsi="Times New Roman" w:cs="Times New Roman"/>
          <w:sz w:val="24"/>
          <w:szCs w:val="24"/>
          <w:lang w:val="en-GB"/>
        </w:rPr>
        <w:t>Corzo</w:t>
      </w:r>
      <w:proofErr w:type="spellEnd"/>
      <w:r w:rsidRPr="0022596D">
        <w:rPr>
          <w:rStyle w:val="mixed-citation"/>
          <w:rFonts w:ascii="Times New Roman" w:hAnsi="Times New Roman" w:cs="Times New Roman"/>
          <w:sz w:val="24"/>
          <w:szCs w:val="24"/>
          <w:lang w:val="en-GB"/>
        </w:rPr>
        <w:t xml:space="preserve"> N, </w:t>
      </w:r>
      <w:proofErr w:type="spellStart"/>
      <w:r w:rsidRPr="0022596D">
        <w:rPr>
          <w:rStyle w:val="mixed-citation"/>
          <w:rFonts w:ascii="Times New Roman" w:hAnsi="Times New Roman" w:cs="Times New Roman"/>
          <w:sz w:val="24"/>
          <w:szCs w:val="24"/>
          <w:lang w:val="en-GB"/>
        </w:rPr>
        <w:t>Villamiel</w:t>
      </w:r>
      <w:proofErr w:type="spellEnd"/>
      <w:r w:rsidRPr="0022596D">
        <w:rPr>
          <w:rStyle w:val="mixed-citation"/>
          <w:rFonts w:ascii="Times New Roman" w:hAnsi="Times New Roman" w:cs="Times New Roman"/>
          <w:sz w:val="24"/>
          <w:szCs w:val="24"/>
          <w:lang w:val="en-GB"/>
        </w:rPr>
        <w:t xml:space="preserve"> M.. 2007. </w:t>
      </w:r>
      <w:r w:rsidRPr="0022596D">
        <w:rPr>
          <w:rStyle w:val="ref-title"/>
          <w:rFonts w:ascii="Times New Roman" w:hAnsi="Times New Roman" w:cs="Times New Roman"/>
          <w:sz w:val="24"/>
          <w:szCs w:val="24"/>
          <w:lang w:val="en-GB"/>
        </w:rPr>
        <w:t>Biological properties of onions and garlic</w:t>
      </w:r>
      <w:r w:rsidRPr="0022596D">
        <w:rPr>
          <w:rStyle w:val="mixed-citation"/>
          <w:rFonts w:ascii="Times New Roman" w:hAnsi="Times New Roman" w:cs="Times New Roman"/>
          <w:sz w:val="24"/>
          <w:szCs w:val="24"/>
          <w:lang w:val="en-GB"/>
        </w:rPr>
        <w:t xml:space="preserve">. </w:t>
      </w:r>
      <w:r w:rsidRPr="0022596D">
        <w:rPr>
          <w:rStyle w:val="ref-journal"/>
          <w:rFonts w:ascii="Times New Roman" w:hAnsi="Times New Roman" w:cs="Times New Roman"/>
          <w:sz w:val="24"/>
          <w:szCs w:val="24"/>
          <w:lang w:val="en-GB"/>
        </w:rPr>
        <w:t>Trends Food Sci Technol</w:t>
      </w:r>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18</w:t>
      </w:r>
      <w:r w:rsidRPr="0022596D">
        <w:rPr>
          <w:rStyle w:val="mixed-citation"/>
          <w:rFonts w:ascii="Times New Roman" w:hAnsi="Times New Roman" w:cs="Times New Roman"/>
          <w:sz w:val="24"/>
          <w:szCs w:val="24"/>
          <w:lang w:val="en-GB"/>
        </w:rPr>
        <w:t>(</w:t>
      </w:r>
      <w:r w:rsidRPr="0022596D">
        <w:rPr>
          <w:rStyle w:val="ref-iss"/>
          <w:rFonts w:ascii="Times New Roman" w:hAnsi="Times New Roman" w:cs="Times New Roman"/>
          <w:sz w:val="24"/>
          <w:szCs w:val="24"/>
          <w:lang w:val="en-GB"/>
        </w:rPr>
        <w:t>12</w:t>
      </w:r>
      <w:r w:rsidRPr="0022596D">
        <w:rPr>
          <w:rStyle w:val="mixed-citation"/>
          <w:rFonts w:ascii="Times New Roman" w:hAnsi="Times New Roman" w:cs="Times New Roman"/>
          <w:sz w:val="24"/>
          <w:szCs w:val="24"/>
          <w:lang w:val="en-GB"/>
        </w:rPr>
        <w:t>):609–625.</w:t>
      </w:r>
    </w:p>
    <w:p w14:paraId="3CC581DD" w14:textId="77777777" w:rsidR="00815EAA" w:rsidRPr="0022596D" w:rsidRDefault="00815EAA" w:rsidP="00A36852">
      <w:pPr>
        <w:spacing w:after="0" w:line="240" w:lineRule="auto"/>
        <w:ind w:left="567" w:hanging="567"/>
        <w:jc w:val="both"/>
        <w:rPr>
          <w:rFonts w:ascii="Times New Roman" w:eastAsia="Times New Roman" w:hAnsi="Times New Roman" w:cs="Times New Roman"/>
          <w:sz w:val="24"/>
          <w:szCs w:val="24"/>
          <w:lang w:val="en-GB"/>
        </w:rPr>
      </w:pPr>
      <w:proofErr w:type="spellStart"/>
      <w:r w:rsidRPr="0022596D">
        <w:rPr>
          <w:rFonts w:ascii="Times New Roman" w:eastAsia="Times New Roman" w:hAnsi="Times New Roman" w:cs="Times New Roman"/>
          <w:sz w:val="24"/>
          <w:szCs w:val="24"/>
          <w:lang w:val="en-GB"/>
        </w:rPr>
        <w:t>Deponte</w:t>
      </w:r>
      <w:proofErr w:type="spellEnd"/>
      <w:r w:rsidRPr="0022596D">
        <w:rPr>
          <w:rFonts w:ascii="Times New Roman" w:eastAsia="Times New Roman" w:hAnsi="Times New Roman" w:cs="Times New Roman"/>
          <w:sz w:val="24"/>
          <w:szCs w:val="24"/>
          <w:lang w:val="en-GB"/>
        </w:rPr>
        <w:t xml:space="preserve"> M. Glutathione catalysis and the reaction mechanism of glutathione-dependent enzymes. </w:t>
      </w:r>
      <w:proofErr w:type="spellStart"/>
      <w:r w:rsidRPr="0022596D">
        <w:rPr>
          <w:rFonts w:ascii="Times New Roman" w:eastAsia="Times New Roman" w:hAnsi="Times New Roman" w:cs="Times New Roman"/>
          <w:i/>
          <w:iCs/>
          <w:sz w:val="24"/>
          <w:szCs w:val="24"/>
          <w:lang w:val="en-GB"/>
        </w:rPr>
        <w:t>Biochimica</w:t>
      </w:r>
      <w:proofErr w:type="spellEnd"/>
      <w:r w:rsidRPr="0022596D">
        <w:rPr>
          <w:rFonts w:ascii="Times New Roman" w:eastAsia="Times New Roman" w:hAnsi="Times New Roman" w:cs="Times New Roman"/>
          <w:i/>
          <w:iCs/>
          <w:sz w:val="24"/>
          <w:szCs w:val="24"/>
          <w:lang w:val="en-GB"/>
        </w:rPr>
        <w:t xml:space="preserve"> et </w:t>
      </w:r>
      <w:proofErr w:type="spellStart"/>
      <w:r w:rsidRPr="0022596D">
        <w:rPr>
          <w:rFonts w:ascii="Times New Roman" w:eastAsia="Times New Roman" w:hAnsi="Times New Roman" w:cs="Times New Roman"/>
          <w:i/>
          <w:iCs/>
          <w:sz w:val="24"/>
          <w:szCs w:val="24"/>
          <w:lang w:val="en-GB"/>
        </w:rPr>
        <w:t>Biophysica</w:t>
      </w:r>
      <w:proofErr w:type="spellEnd"/>
      <w:r w:rsidRPr="0022596D">
        <w:rPr>
          <w:rFonts w:ascii="Times New Roman" w:eastAsia="Times New Roman" w:hAnsi="Times New Roman" w:cs="Times New Roman"/>
          <w:i/>
          <w:iCs/>
          <w:sz w:val="24"/>
          <w:szCs w:val="24"/>
          <w:lang w:val="en-GB"/>
        </w:rPr>
        <w:t xml:space="preserve"> Acta</w:t>
      </w:r>
      <w:r w:rsidRPr="0022596D">
        <w:rPr>
          <w:rFonts w:ascii="Times New Roman" w:eastAsia="Times New Roman" w:hAnsi="Times New Roman" w:cs="Times New Roman"/>
          <w:sz w:val="24"/>
          <w:szCs w:val="24"/>
          <w:lang w:val="en-GB"/>
        </w:rPr>
        <w:t xml:space="preserve">. 1830;2013:3217–3266. </w:t>
      </w:r>
      <w:proofErr w:type="spellStart"/>
      <w:r w:rsidRPr="0022596D">
        <w:rPr>
          <w:rFonts w:ascii="Times New Roman" w:eastAsia="Times New Roman" w:hAnsi="Times New Roman" w:cs="Times New Roman"/>
          <w:sz w:val="24"/>
          <w:szCs w:val="24"/>
          <w:lang w:val="en-GB"/>
        </w:rPr>
        <w:t>doi</w:t>
      </w:r>
      <w:proofErr w:type="spellEnd"/>
      <w:r w:rsidRPr="0022596D">
        <w:rPr>
          <w:rFonts w:ascii="Times New Roman" w:eastAsia="Times New Roman" w:hAnsi="Times New Roman" w:cs="Times New Roman"/>
          <w:sz w:val="24"/>
          <w:szCs w:val="24"/>
          <w:lang w:val="en-GB"/>
        </w:rPr>
        <w:t>: 10.1016/j.bbagen.2012.09.018.</w:t>
      </w:r>
    </w:p>
    <w:p w14:paraId="0013CF95" w14:textId="77777777" w:rsidR="00815EAA" w:rsidRPr="0022596D" w:rsidRDefault="00815EAA" w:rsidP="00A36852">
      <w:pPr>
        <w:spacing w:after="0" w:line="240" w:lineRule="auto"/>
        <w:ind w:left="567" w:hanging="567"/>
        <w:jc w:val="both"/>
        <w:rPr>
          <w:rStyle w:val="Hyperlink"/>
          <w:rFonts w:ascii="Times New Roman" w:hAnsi="Times New Roman" w:cs="Times New Roman"/>
          <w:bCs/>
          <w:color w:val="auto"/>
          <w:sz w:val="24"/>
          <w:szCs w:val="24"/>
          <w:u w:val="none"/>
          <w:lang w:val="en-GB"/>
        </w:rPr>
      </w:pPr>
      <w:r w:rsidRPr="0022596D">
        <w:rPr>
          <w:rFonts w:ascii="Times New Roman" w:hAnsi="Times New Roman" w:cs="Times New Roman"/>
          <w:bCs/>
          <w:sz w:val="24"/>
          <w:szCs w:val="24"/>
          <w:lang w:val="en-GB"/>
        </w:rPr>
        <w:t xml:space="preserve">Devi PV and Brar JK (2018). Comparison of Proximate Composition and Mineral Concentration of </w:t>
      </w:r>
      <w:r w:rsidRPr="0022596D">
        <w:rPr>
          <w:rFonts w:ascii="Times New Roman" w:hAnsi="Times New Roman" w:cs="Times New Roman"/>
          <w:bCs/>
          <w:i/>
          <w:iCs/>
          <w:sz w:val="24"/>
          <w:szCs w:val="24"/>
          <w:lang w:val="en-GB"/>
        </w:rPr>
        <w:t xml:space="preserve">Allium </w:t>
      </w:r>
      <w:proofErr w:type="spellStart"/>
      <w:r w:rsidRPr="0022596D">
        <w:rPr>
          <w:rFonts w:ascii="Times New Roman" w:hAnsi="Times New Roman" w:cs="Times New Roman"/>
          <w:bCs/>
          <w:i/>
          <w:iCs/>
          <w:sz w:val="24"/>
          <w:szCs w:val="24"/>
          <w:lang w:val="en-GB"/>
        </w:rPr>
        <w:t>ampeloprasum</w:t>
      </w:r>
      <w:proofErr w:type="spellEnd"/>
      <w:r w:rsidRPr="0022596D">
        <w:rPr>
          <w:rFonts w:ascii="Times New Roman" w:hAnsi="Times New Roman" w:cs="Times New Roman"/>
          <w:bCs/>
          <w:sz w:val="24"/>
          <w:szCs w:val="24"/>
          <w:lang w:val="en-GB"/>
        </w:rPr>
        <w:t xml:space="preserve"> (elephant garlic) and </w:t>
      </w:r>
      <w:r w:rsidRPr="0022596D">
        <w:rPr>
          <w:rFonts w:ascii="Times New Roman" w:hAnsi="Times New Roman" w:cs="Times New Roman"/>
          <w:bCs/>
          <w:i/>
          <w:iCs/>
          <w:sz w:val="24"/>
          <w:szCs w:val="24"/>
          <w:lang w:val="en-GB"/>
        </w:rPr>
        <w:t>Allium sativum</w:t>
      </w:r>
      <w:r w:rsidRPr="0022596D">
        <w:rPr>
          <w:rFonts w:ascii="Times New Roman" w:hAnsi="Times New Roman" w:cs="Times New Roman"/>
          <w:bCs/>
          <w:sz w:val="24"/>
          <w:szCs w:val="24"/>
          <w:lang w:val="en-GB"/>
        </w:rPr>
        <w:t xml:space="preserve"> (garlic). Chemical Science Review and Letters, 7(25), 362-367.</w:t>
      </w:r>
    </w:p>
    <w:p w14:paraId="130F47DF" w14:textId="77777777" w:rsidR="00815EAA" w:rsidRPr="0022596D" w:rsidRDefault="00815EAA"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Dinkecha</w:t>
      </w:r>
      <w:proofErr w:type="spellEnd"/>
      <w:r w:rsidRPr="0022596D">
        <w:rPr>
          <w:rFonts w:ascii="Times New Roman" w:hAnsi="Times New Roman" w:cs="Times New Roman"/>
          <w:bCs/>
          <w:sz w:val="24"/>
          <w:szCs w:val="24"/>
          <w:lang w:val="en-GB"/>
        </w:rPr>
        <w:t xml:space="preserve"> K. and M. </w:t>
      </w:r>
      <w:proofErr w:type="spellStart"/>
      <w:r w:rsidRPr="0022596D">
        <w:rPr>
          <w:rFonts w:ascii="Times New Roman" w:hAnsi="Times New Roman" w:cs="Times New Roman"/>
          <w:bCs/>
          <w:sz w:val="24"/>
          <w:szCs w:val="24"/>
          <w:lang w:val="en-GB"/>
        </w:rPr>
        <w:t>Muniye</w:t>
      </w:r>
      <w:proofErr w:type="spellEnd"/>
      <w:r w:rsidRPr="0022596D">
        <w:rPr>
          <w:rFonts w:ascii="Times New Roman" w:hAnsi="Times New Roman" w:cs="Times New Roman"/>
          <w:bCs/>
          <w:sz w:val="24"/>
          <w:szCs w:val="24"/>
          <w:lang w:val="en-GB"/>
        </w:rPr>
        <w:t xml:space="preserve"> (2017). Proximate Composition and Physicochemical Properties of Different Released and Improved Onion (Allium </w:t>
      </w:r>
      <w:proofErr w:type="spellStart"/>
      <w:r w:rsidRPr="0022596D">
        <w:rPr>
          <w:rFonts w:ascii="Times New Roman" w:hAnsi="Times New Roman" w:cs="Times New Roman"/>
          <w:bCs/>
          <w:sz w:val="24"/>
          <w:szCs w:val="24"/>
          <w:lang w:val="en-GB"/>
        </w:rPr>
        <w:t>cepa</w:t>
      </w:r>
      <w:proofErr w:type="spellEnd"/>
      <w:r w:rsidRPr="0022596D">
        <w:rPr>
          <w:rFonts w:ascii="Times New Roman" w:hAnsi="Times New Roman" w:cs="Times New Roman"/>
          <w:bCs/>
          <w:sz w:val="24"/>
          <w:szCs w:val="24"/>
          <w:lang w:val="en-GB"/>
        </w:rPr>
        <w:t xml:space="preserve"> L.) Bulbs Varieties. Food Science and Quality Management. 67:1-7.</w:t>
      </w:r>
    </w:p>
    <w:p w14:paraId="4C44E717" w14:textId="77777777" w:rsidR="00815EAA" w:rsidRPr="0022596D" w:rsidRDefault="00815EAA" w:rsidP="00A36852">
      <w:pPr>
        <w:spacing w:after="0" w:line="240" w:lineRule="auto"/>
        <w:ind w:left="567" w:hanging="567"/>
        <w:jc w:val="both"/>
        <w:rPr>
          <w:rStyle w:val="element-citation"/>
          <w:rFonts w:ascii="Times New Roman" w:hAnsi="Times New Roman" w:cs="Times New Roman"/>
          <w:sz w:val="24"/>
          <w:szCs w:val="24"/>
          <w:lang w:val="en-GB"/>
        </w:rPr>
      </w:pPr>
      <w:r w:rsidRPr="0022596D">
        <w:rPr>
          <w:rStyle w:val="element-citation"/>
          <w:rFonts w:ascii="Times New Roman" w:hAnsi="Times New Roman" w:cs="Times New Roman"/>
          <w:sz w:val="24"/>
          <w:szCs w:val="24"/>
          <w:lang w:val="en-GB"/>
        </w:rPr>
        <w:t xml:space="preserve">Du Z, Bramlage WJ. Modified </w:t>
      </w:r>
      <w:proofErr w:type="spellStart"/>
      <w:r w:rsidRPr="0022596D">
        <w:rPr>
          <w:rStyle w:val="element-citation"/>
          <w:rFonts w:ascii="Times New Roman" w:hAnsi="Times New Roman" w:cs="Times New Roman"/>
          <w:sz w:val="24"/>
          <w:szCs w:val="24"/>
          <w:lang w:val="en-GB"/>
        </w:rPr>
        <w:t>thiobarbituric</w:t>
      </w:r>
      <w:proofErr w:type="spellEnd"/>
      <w:r w:rsidRPr="0022596D">
        <w:rPr>
          <w:rStyle w:val="element-citation"/>
          <w:rFonts w:ascii="Times New Roman" w:hAnsi="Times New Roman" w:cs="Times New Roman"/>
          <w:sz w:val="24"/>
          <w:szCs w:val="24"/>
          <w:lang w:val="en-GB"/>
        </w:rPr>
        <w:t xml:space="preserve"> acid assay for measuring lipid oxidation in sugar-rich plant tissue extracts. J Agric Food Chem. 1992;40(9):1566–1570. </w:t>
      </w:r>
      <w:proofErr w:type="spellStart"/>
      <w:r w:rsidRPr="0022596D">
        <w:rPr>
          <w:rStyle w:val="element-citation"/>
          <w:rFonts w:ascii="Times New Roman" w:hAnsi="Times New Roman" w:cs="Times New Roman"/>
          <w:sz w:val="24"/>
          <w:szCs w:val="24"/>
          <w:lang w:val="en-GB"/>
        </w:rPr>
        <w:t>doi</w:t>
      </w:r>
      <w:proofErr w:type="spellEnd"/>
      <w:r w:rsidRPr="0022596D">
        <w:rPr>
          <w:rStyle w:val="element-citation"/>
          <w:rFonts w:ascii="Times New Roman" w:hAnsi="Times New Roman" w:cs="Times New Roman"/>
          <w:sz w:val="24"/>
          <w:szCs w:val="24"/>
          <w:lang w:val="en-GB"/>
        </w:rPr>
        <w:t>: 10.1021/jf00021a018.</w:t>
      </w:r>
    </w:p>
    <w:p w14:paraId="0A6243E1" w14:textId="77777777" w:rsidR="00815EAA" w:rsidRPr="0022596D" w:rsidRDefault="00815EAA"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El </w:t>
      </w:r>
      <w:proofErr w:type="spellStart"/>
      <w:r w:rsidRPr="0022596D">
        <w:rPr>
          <w:rFonts w:ascii="Times New Roman" w:hAnsi="Times New Roman" w:cs="Times New Roman"/>
          <w:bCs/>
          <w:sz w:val="24"/>
          <w:szCs w:val="24"/>
          <w:lang w:val="en-GB"/>
        </w:rPr>
        <w:t>Kadi</w:t>
      </w:r>
      <w:proofErr w:type="spellEnd"/>
      <w:r w:rsidRPr="0022596D">
        <w:rPr>
          <w:rFonts w:ascii="Times New Roman" w:hAnsi="Times New Roman" w:cs="Times New Roman"/>
          <w:bCs/>
          <w:sz w:val="24"/>
          <w:szCs w:val="24"/>
          <w:lang w:val="en-GB"/>
        </w:rPr>
        <w:t xml:space="preserve"> F.Z., H. </w:t>
      </w:r>
      <w:proofErr w:type="spellStart"/>
      <w:r w:rsidRPr="0022596D">
        <w:rPr>
          <w:rFonts w:ascii="Times New Roman" w:hAnsi="Times New Roman" w:cs="Times New Roman"/>
          <w:bCs/>
          <w:sz w:val="24"/>
          <w:szCs w:val="24"/>
          <w:lang w:val="en-GB"/>
        </w:rPr>
        <w:t>Belkhodja</w:t>
      </w:r>
      <w:proofErr w:type="spellEnd"/>
      <w:r w:rsidRPr="0022596D">
        <w:rPr>
          <w:rFonts w:ascii="Times New Roman" w:hAnsi="Times New Roman" w:cs="Times New Roman"/>
          <w:bCs/>
          <w:sz w:val="24"/>
          <w:szCs w:val="24"/>
          <w:lang w:val="en-GB"/>
        </w:rPr>
        <w:t xml:space="preserve">, F.Z. </w:t>
      </w:r>
      <w:proofErr w:type="spellStart"/>
      <w:r w:rsidRPr="0022596D">
        <w:rPr>
          <w:rFonts w:ascii="Times New Roman" w:hAnsi="Times New Roman" w:cs="Times New Roman"/>
          <w:bCs/>
          <w:sz w:val="24"/>
          <w:szCs w:val="24"/>
          <w:lang w:val="en-GB"/>
        </w:rPr>
        <w:t>Labbaci</w:t>
      </w:r>
      <w:proofErr w:type="spellEnd"/>
      <w:r w:rsidRPr="0022596D">
        <w:rPr>
          <w:rFonts w:ascii="Times New Roman" w:hAnsi="Times New Roman" w:cs="Times New Roman"/>
          <w:bCs/>
          <w:sz w:val="24"/>
          <w:szCs w:val="24"/>
          <w:lang w:val="en-GB"/>
        </w:rPr>
        <w:t xml:space="preserve">, H. </w:t>
      </w:r>
      <w:proofErr w:type="spellStart"/>
      <w:r w:rsidRPr="0022596D">
        <w:rPr>
          <w:rFonts w:ascii="Times New Roman" w:hAnsi="Times New Roman" w:cs="Times New Roman"/>
          <w:bCs/>
          <w:sz w:val="24"/>
          <w:szCs w:val="24"/>
          <w:lang w:val="en-GB"/>
        </w:rPr>
        <w:t>Lebga</w:t>
      </w:r>
      <w:proofErr w:type="spellEnd"/>
      <w:r w:rsidRPr="0022596D">
        <w:rPr>
          <w:rFonts w:ascii="Times New Roman" w:hAnsi="Times New Roman" w:cs="Times New Roman"/>
          <w:bCs/>
          <w:sz w:val="24"/>
          <w:szCs w:val="24"/>
          <w:lang w:val="en-GB"/>
        </w:rPr>
        <w:t xml:space="preserve">, M. </w:t>
      </w:r>
      <w:proofErr w:type="spellStart"/>
      <w:r w:rsidRPr="0022596D">
        <w:rPr>
          <w:rFonts w:ascii="Times New Roman" w:hAnsi="Times New Roman" w:cs="Times New Roman"/>
          <w:bCs/>
          <w:sz w:val="24"/>
          <w:szCs w:val="24"/>
          <w:lang w:val="en-GB"/>
        </w:rPr>
        <w:t>Tefiani</w:t>
      </w:r>
      <w:proofErr w:type="spellEnd"/>
      <w:r w:rsidRPr="0022596D">
        <w:rPr>
          <w:rFonts w:ascii="Times New Roman" w:hAnsi="Times New Roman" w:cs="Times New Roman"/>
          <w:bCs/>
          <w:sz w:val="24"/>
          <w:szCs w:val="24"/>
          <w:lang w:val="en-GB"/>
        </w:rPr>
        <w:t xml:space="preserve">, F. </w:t>
      </w:r>
      <w:proofErr w:type="spellStart"/>
      <w:r w:rsidRPr="0022596D">
        <w:rPr>
          <w:rFonts w:ascii="Times New Roman" w:hAnsi="Times New Roman" w:cs="Times New Roman"/>
          <w:bCs/>
          <w:sz w:val="24"/>
          <w:szCs w:val="24"/>
          <w:lang w:val="en-GB"/>
        </w:rPr>
        <w:t>Snouci</w:t>
      </w:r>
      <w:proofErr w:type="spellEnd"/>
      <w:r w:rsidRPr="0022596D">
        <w:rPr>
          <w:rFonts w:ascii="Times New Roman" w:hAnsi="Times New Roman" w:cs="Times New Roman"/>
          <w:bCs/>
          <w:sz w:val="24"/>
          <w:szCs w:val="24"/>
          <w:lang w:val="en-GB"/>
        </w:rPr>
        <w:t xml:space="preserve"> (2024). Phytochemical study of the three main onion varieties (Allium </w:t>
      </w:r>
      <w:proofErr w:type="spellStart"/>
      <w:r w:rsidRPr="0022596D">
        <w:rPr>
          <w:rFonts w:ascii="Times New Roman" w:hAnsi="Times New Roman" w:cs="Times New Roman"/>
          <w:bCs/>
          <w:sz w:val="24"/>
          <w:szCs w:val="24"/>
          <w:lang w:val="en-GB"/>
        </w:rPr>
        <w:t>cepa</w:t>
      </w:r>
      <w:proofErr w:type="spellEnd"/>
      <w:r w:rsidRPr="0022596D">
        <w:rPr>
          <w:rFonts w:ascii="Times New Roman" w:hAnsi="Times New Roman" w:cs="Times New Roman"/>
          <w:bCs/>
          <w:sz w:val="24"/>
          <w:szCs w:val="24"/>
          <w:lang w:val="en-GB"/>
        </w:rPr>
        <w:t xml:space="preserve"> l.) grown in Algeria. The Annals of “</w:t>
      </w:r>
      <w:proofErr w:type="spellStart"/>
      <w:r w:rsidRPr="0022596D">
        <w:rPr>
          <w:rFonts w:ascii="Times New Roman" w:hAnsi="Times New Roman" w:cs="Times New Roman"/>
          <w:bCs/>
          <w:sz w:val="24"/>
          <w:szCs w:val="24"/>
          <w:lang w:val="en-GB"/>
        </w:rPr>
        <w:t>Valahia</w:t>
      </w:r>
      <w:proofErr w:type="spellEnd"/>
      <w:r w:rsidRPr="0022596D">
        <w:rPr>
          <w:rFonts w:ascii="Times New Roman" w:hAnsi="Times New Roman" w:cs="Times New Roman"/>
          <w:bCs/>
          <w:sz w:val="24"/>
          <w:szCs w:val="24"/>
          <w:lang w:val="en-GB"/>
        </w:rPr>
        <w:t xml:space="preserve">” University of </w:t>
      </w:r>
      <w:proofErr w:type="spellStart"/>
      <w:r w:rsidRPr="0022596D">
        <w:rPr>
          <w:rFonts w:ascii="Times New Roman" w:hAnsi="Times New Roman" w:cs="Times New Roman"/>
          <w:bCs/>
          <w:sz w:val="24"/>
          <w:szCs w:val="24"/>
          <w:lang w:val="en-GB"/>
        </w:rPr>
        <w:t>Targoviste</w:t>
      </w:r>
      <w:proofErr w:type="spellEnd"/>
      <w:r w:rsidRPr="0022596D">
        <w:rPr>
          <w:rFonts w:ascii="Times New Roman" w:hAnsi="Times New Roman" w:cs="Times New Roman"/>
          <w:bCs/>
          <w:sz w:val="24"/>
          <w:szCs w:val="24"/>
          <w:lang w:val="en-GB"/>
        </w:rPr>
        <w:t xml:space="preserve">. </w:t>
      </w:r>
      <w:hyperlink r:id="rId19" w:history="1">
        <w:r w:rsidRPr="0022596D">
          <w:rPr>
            <w:rStyle w:val="Hyperlink"/>
            <w:rFonts w:ascii="Times New Roman" w:hAnsi="Times New Roman" w:cs="Times New Roman"/>
            <w:bCs/>
            <w:color w:val="auto"/>
            <w:sz w:val="24"/>
            <w:szCs w:val="24"/>
            <w:u w:val="none"/>
            <w:lang w:val="en-GB"/>
          </w:rPr>
          <w:t>http://dx.doi.org/10.2478/agr-2024-0001</w:t>
        </w:r>
      </w:hyperlink>
    </w:p>
    <w:p w14:paraId="76D2CCED" w14:textId="77777777" w:rsidR="00815EAA" w:rsidRPr="0022596D" w:rsidRDefault="00815EAA"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Elberry</w:t>
      </w:r>
      <w:proofErr w:type="spellEnd"/>
      <w:r w:rsidRPr="0022596D">
        <w:rPr>
          <w:rStyle w:val="mixed-citation"/>
          <w:rFonts w:ascii="Times New Roman" w:hAnsi="Times New Roman" w:cs="Times New Roman"/>
          <w:sz w:val="24"/>
          <w:szCs w:val="24"/>
          <w:lang w:val="en-GB"/>
        </w:rPr>
        <w:t xml:space="preserve"> AA, Mufti S, Al-</w:t>
      </w:r>
      <w:proofErr w:type="spellStart"/>
      <w:r w:rsidRPr="0022596D">
        <w:rPr>
          <w:rStyle w:val="mixed-citation"/>
          <w:rFonts w:ascii="Times New Roman" w:hAnsi="Times New Roman" w:cs="Times New Roman"/>
          <w:sz w:val="24"/>
          <w:szCs w:val="24"/>
          <w:lang w:val="en-GB"/>
        </w:rPr>
        <w:t>Maghrabi</w:t>
      </w:r>
      <w:proofErr w:type="spellEnd"/>
      <w:r w:rsidRPr="0022596D">
        <w:rPr>
          <w:rStyle w:val="mixed-citation"/>
          <w:rFonts w:ascii="Times New Roman" w:hAnsi="Times New Roman" w:cs="Times New Roman"/>
          <w:sz w:val="24"/>
          <w:szCs w:val="24"/>
          <w:lang w:val="en-GB"/>
        </w:rPr>
        <w:t xml:space="preserve"> J, Abdel Sattar E, </w:t>
      </w:r>
      <w:proofErr w:type="spellStart"/>
      <w:r w:rsidRPr="0022596D">
        <w:rPr>
          <w:rStyle w:val="mixed-citation"/>
          <w:rFonts w:ascii="Times New Roman" w:hAnsi="Times New Roman" w:cs="Times New Roman"/>
          <w:sz w:val="24"/>
          <w:szCs w:val="24"/>
          <w:lang w:val="en-GB"/>
        </w:rPr>
        <w:t>Ghareib</w:t>
      </w:r>
      <w:proofErr w:type="spellEnd"/>
      <w:r w:rsidRPr="0022596D">
        <w:rPr>
          <w:rStyle w:val="mixed-citation"/>
          <w:rFonts w:ascii="Times New Roman" w:hAnsi="Times New Roman" w:cs="Times New Roman"/>
          <w:sz w:val="24"/>
          <w:szCs w:val="24"/>
          <w:lang w:val="en-GB"/>
        </w:rPr>
        <w:t xml:space="preserve"> SA, </w:t>
      </w:r>
      <w:proofErr w:type="spellStart"/>
      <w:r w:rsidRPr="0022596D">
        <w:rPr>
          <w:rStyle w:val="mixed-citation"/>
          <w:rFonts w:ascii="Times New Roman" w:hAnsi="Times New Roman" w:cs="Times New Roman"/>
          <w:sz w:val="24"/>
          <w:szCs w:val="24"/>
          <w:lang w:val="en-GB"/>
        </w:rPr>
        <w:t>Mosli</w:t>
      </w:r>
      <w:proofErr w:type="spellEnd"/>
      <w:r w:rsidRPr="0022596D">
        <w:rPr>
          <w:rStyle w:val="mixed-citation"/>
          <w:rFonts w:ascii="Times New Roman" w:hAnsi="Times New Roman" w:cs="Times New Roman"/>
          <w:sz w:val="24"/>
          <w:szCs w:val="24"/>
          <w:lang w:val="en-GB"/>
        </w:rPr>
        <w:t xml:space="preserve"> HA, </w:t>
      </w:r>
      <w:proofErr w:type="spellStart"/>
      <w:r w:rsidRPr="0022596D">
        <w:rPr>
          <w:rStyle w:val="mixed-citation"/>
          <w:rFonts w:ascii="Times New Roman" w:hAnsi="Times New Roman" w:cs="Times New Roman"/>
          <w:sz w:val="24"/>
          <w:szCs w:val="24"/>
          <w:lang w:val="en-GB"/>
        </w:rPr>
        <w:t>Gabr</w:t>
      </w:r>
      <w:proofErr w:type="spellEnd"/>
      <w:r w:rsidRPr="0022596D">
        <w:rPr>
          <w:rStyle w:val="mixed-citation"/>
          <w:rFonts w:ascii="Times New Roman" w:hAnsi="Times New Roman" w:cs="Times New Roman"/>
          <w:sz w:val="24"/>
          <w:szCs w:val="24"/>
          <w:lang w:val="en-GB"/>
        </w:rPr>
        <w:t xml:space="preserve"> SA.. 2014. </w:t>
      </w:r>
      <w:r w:rsidRPr="0022596D">
        <w:rPr>
          <w:rStyle w:val="ref-title"/>
          <w:rFonts w:ascii="Times New Roman" w:hAnsi="Times New Roman" w:cs="Times New Roman"/>
          <w:sz w:val="24"/>
          <w:szCs w:val="24"/>
          <w:lang w:val="en-GB"/>
        </w:rPr>
        <w:t>Immunomodulatory effect of red onion (</w:t>
      </w:r>
      <w:r w:rsidRPr="0022596D">
        <w:rPr>
          <w:rStyle w:val="Emphasis"/>
          <w:rFonts w:ascii="Times New Roman" w:hAnsi="Times New Roman" w:cs="Times New Roman"/>
          <w:sz w:val="24"/>
          <w:szCs w:val="24"/>
          <w:lang w:val="en-GB"/>
        </w:rPr>
        <w:t xml:space="preserve">Allium </w:t>
      </w:r>
      <w:proofErr w:type="spellStart"/>
      <w:r w:rsidRPr="0022596D">
        <w:rPr>
          <w:rStyle w:val="Emphasis"/>
          <w:rFonts w:ascii="Times New Roman" w:hAnsi="Times New Roman" w:cs="Times New Roman"/>
          <w:sz w:val="24"/>
          <w:szCs w:val="24"/>
          <w:lang w:val="en-GB"/>
        </w:rPr>
        <w:t>cepa</w:t>
      </w:r>
      <w:proofErr w:type="spellEnd"/>
      <w:r w:rsidRPr="0022596D">
        <w:rPr>
          <w:rStyle w:val="ref-title"/>
          <w:rFonts w:ascii="Times New Roman" w:hAnsi="Times New Roman" w:cs="Times New Roman"/>
          <w:sz w:val="24"/>
          <w:szCs w:val="24"/>
          <w:lang w:val="en-GB"/>
        </w:rPr>
        <w:t xml:space="preserve"> Linn) scale extract on experimentally induced atypical prostatic hyperplasia in Wistar rats</w:t>
      </w:r>
      <w:r w:rsidRPr="0022596D">
        <w:rPr>
          <w:rStyle w:val="mixed-citation"/>
          <w:rFonts w:ascii="Times New Roman" w:hAnsi="Times New Roman" w:cs="Times New Roman"/>
          <w:sz w:val="24"/>
          <w:szCs w:val="24"/>
          <w:lang w:val="en-GB"/>
        </w:rPr>
        <w:t xml:space="preserve">. </w:t>
      </w:r>
      <w:r w:rsidRPr="0022596D">
        <w:rPr>
          <w:rStyle w:val="ref-journal"/>
          <w:rFonts w:ascii="Times New Roman" w:hAnsi="Times New Roman" w:cs="Times New Roman"/>
          <w:sz w:val="24"/>
          <w:szCs w:val="24"/>
          <w:lang w:val="en-GB"/>
        </w:rPr>
        <w:t xml:space="preserve">Mediators </w:t>
      </w:r>
      <w:proofErr w:type="spellStart"/>
      <w:r w:rsidRPr="0022596D">
        <w:rPr>
          <w:rStyle w:val="ref-journal"/>
          <w:rFonts w:ascii="Times New Roman" w:hAnsi="Times New Roman" w:cs="Times New Roman"/>
          <w:sz w:val="24"/>
          <w:szCs w:val="24"/>
          <w:lang w:val="en-GB"/>
        </w:rPr>
        <w:t>Inflamm</w:t>
      </w:r>
      <w:proofErr w:type="spellEnd"/>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2014</w:t>
      </w:r>
      <w:r w:rsidRPr="0022596D">
        <w:rPr>
          <w:rStyle w:val="mixed-citation"/>
          <w:rFonts w:ascii="Times New Roman" w:hAnsi="Times New Roman" w:cs="Times New Roman"/>
          <w:sz w:val="24"/>
          <w:szCs w:val="24"/>
          <w:lang w:val="en-GB"/>
        </w:rPr>
        <w:t>:640746–640746.</w:t>
      </w:r>
    </w:p>
    <w:p w14:paraId="3E7AA4E2"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eastAsia="Times New Roman" w:hAnsi="Times New Roman" w:cs="Times New Roman"/>
          <w:sz w:val="24"/>
          <w:szCs w:val="24"/>
          <w:lang w:val="en-GB"/>
        </w:rPr>
        <w:t>El-</w:t>
      </w:r>
      <w:proofErr w:type="spellStart"/>
      <w:r w:rsidRPr="0022596D">
        <w:rPr>
          <w:rFonts w:ascii="Times New Roman" w:eastAsia="Times New Roman" w:hAnsi="Times New Roman" w:cs="Times New Roman"/>
          <w:sz w:val="24"/>
          <w:szCs w:val="24"/>
          <w:lang w:val="en-GB"/>
        </w:rPr>
        <w:t>Saber</w:t>
      </w:r>
      <w:proofErr w:type="spellEnd"/>
      <w:r w:rsidRPr="0022596D">
        <w:rPr>
          <w:rFonts w:ascii="Times New Roman" w:eastAsia="Times New Roman" w:hAnsi="Times New Roman" w:cs="Times New Roman"/>
          <w:sz w:val="24"/>
          <w:szCs w:val="24"/>
          <w:lang w:val="en-GB"/>
        </w:rPr>
        <w:t xml:space="preserve"> </w:t>
      </w:r>
      <w:proofErr w:type="spellStart"/>
      <w:r w:rsidRPr="0022596D">
        <w:rPr>
          <w:rFonts w:ascii="Times New Roman" w:eastAsia="Times New Roman" w:hAnsi="Times New Roman" w:cs="Times New Roman"/>
          <w:sz w:val="24"/>
          <w:szCs w:val="24"/>
          <w:lang w:val="en-GB"/>
        </w:rPr>
        <w:t>Batiha</w:t>
      </w:r>
      <w:proofErr w:type="spellEnd"/>
      <w:r w:rsidRPr="0022596D">
        <w:rPr>
          <w:rFonts w:ascii="Times New Roman" w:eastAsia="Times New Roman" w:hAnsi="Times New Roman" w:cs="Times New Roman"/>
          <w:sz w:val="24"/>
          <w:szCs w:val="24"/>
          <w:lang w:val="en-GB"/>
        </w:rPr>
        <w:t xml:space="preserve">, G., Magdy </w:t>
      </w:r>
      <w:proofErr w:type="spellStart"/>
      <w:r w:rsidRPr="0022596D">
        <w:rPr>
          <w:rFonts w:ascii="Times New Roman" w:eastAsia="Times New Roman" w:hAnsi="Times New Roman" w:cs="Times New Roman"/>
          <w:sz w:val="24"/>
          <w:szCs w:val="24"/>
          <w:lang w:val="en-GB"/>
        </w:rPr>
        <w:t>Beshbishy</w:t>
      </w:r>
      <w:proofErr w:type="spellEnd"/>
      <w:r w:rsidRPr="0022596D">
        <w:rPr>
          <w:rFonts w:ascii="Times New Roman" w:eastAsia="Times New Roman" w:hAnsi="Times New Roman" w:cs="Times New Roman"/>
          <w:sz w:val="24"/>
          <w:szCs w:val="24"/>
          <w:lang w:val="en-GB"/>
        </w:rPr>
        <w:t xml:space="preserve">, A., G </w:t>
      </w:r>
      <w:proofErr w:type="spellStart"/>
      <w:r w:rsidRPr="0022596D">
        <w:rPr>
          <w:rFonts w:ascii="Times New Roman" w:eastAsia="Times New Roman" w:hAnsi="Times New Roman" w:cs="Times New Roman"/>
          <w:sz w:val="24"/>
          <w:szCs w:val="24"/>
          <w:lang w:val="en-GB"/>
        </w:rPr>
        <w:t>Wasef</w:t>
      </w:r>
      <w:proofErr w:type="spellEnd"/>
      <w:r w:rsidRPr="0022596D">
        <w:rPr>
          <w:rFonts w:ascii="Times New Roman" w:eastAsia="Times New Roman" w:hAnsi="Times New Roman" w:cs="Times New Roman"/>
          <w:sz w:val="24"/>
          <w:szCs w:val="24"/>
          <w:lang w:val="en-GB"/>
        </w:rPr>
        <w:t xml:space="preserve">, L., </w:t>
      </w:r>
      <w:proofErr w:type="spellStart"/>
      <w:r w:rsidRPr="0022596D">
        <w:rPr>
          <w:rFonts w:ascii="Times New Roman" w:eastAsia="Times New Roman" w:hAnsi="Times New Roman" w:cs="Times New Roman"/>
          <w:sz w:val="24"/>
          <w:szCs w:val="24"/>
          <w:lang w:val="en-GB"/>
        </w:rPr>
        <w:t>Elewa</w:t>
      </w:r>
      <w:proofErr w:type="spellEnd"/>
      <w:r w:rsidRPr="0022596D">
        <w:rPr>
          <w:rFonts w:ascii="Times New Roman" w:eastAsia="Times New Roman" w:hAnsi="Times New Roman" w:cs="Times New Roman"/>
          <w:sz w:val="24"/>
          <w:szCs w:val="24"/>
          <w:lang w:val="en-GB"/>
        </w:rPr>
        <w:t>, Y. H. A., A Al-Sagan, A., Abd El-Hack, M. E., Taha, A. E., M Abd-</w:t>
      </w:r>
      <w:proofErr w:type="spellStart"/>
      <w:r w:rsidRPr="0022596D">
        <w:rPr>
          <w:rFonts w:ascii="Times New Roman" w:eastAsia="Times New Roman" w:hAnsi="Times New Roman" w:cs="Times New Roman"/>
          <w:sz w:val="24"/>
          <w:szCs w:val="24"/>
          <w:lang w:val="en-GB"/>
        </w:rPr>
        <w:t>Elhakim</w:t>
      </w:r>
      <w:proofErr w:type="spellEnd"/>
      <w:r w:rsidRPr="0022596D">
        <w:rPr>
          <w:rFonts w:ascii="Times New Roman" w:eastAsia="Times New Roman" w:hAnsi="Times New Roman" w:cs="Times New Roman"/>
          <w:sz w:val="24"/>
          <w:szCs w:val="24"/>
          <w:lang w:val="en-GB"/>
        </w:rPr>
        <w:t xml:space="preserve">, Y., &amp; Prasad </w:t>
      </w:r>
      <w:proofErr w:type="spellStart"/>
      <w:r w:rsidRPr="0022596D">
        <w:rPr>
          <w:rFonts w:ascii="Times New Roman" w:eastAsia="Times New Roman" w:hAnsi="Times New Roman" w:cs="Times New Roman"/>
          <w:sz w:val="24"/>
          <w:szCs w:val="24"/>
          <w:lang w:val="en-GB"/>
        </w:rPr>
        <w:t>Devkota</w:t>
      </w:r>
      <w:proofErr w:type="spellEnd"/>
      <w:r w:rsidRPr="0022596D">
        <w:rPr>
          <w:rFonts w:ascii="Times New Roman" w:eastAsia="Times New Roman" w:hAnsi="Times New Roman" w:cs="Times New Roman"/>
          <w:sz w:val="24"/>
          <w:szCs w:val="24"/>
          <w:lang w:val="en-GB"/>
        </w:rPr>
        <w:t>, H. (2020). Chemical Constituents and Pharmacological Activities of Garlic (</w:t>
      </w:r>
      <w:r w:rsidRPr="0022596D">
        <w:rPr>
          <w:rFonts w:ascii="Times New Roman" w:eastAsia="Times New Roman" w:hAnsi="Times New Roman" w:cs="Times New Roman"/>
          <w:i/>
          <w:iCs/>
          <w:sz w:val="24"/>
          <w:szCs w:val="24"/>
          <w:lang w:val="en-GB"/>
        </w:rPr>
        <w:t>Allium sativum</w:t>
      </w:r>
      <w:r w:rsidRPr="0022596D">
        <w:rPr>
          <w:rFonts w:ascii="Times New Roman" w:eastAsia="Times New Roman" w:hAnsi="Times New Roman" w:cs="Times New Roman"/>
          <w:sz w:val="24"/>
          <w:szCs w:val="24"/>
          <w:lang w:val="en-GB"/>
        </w:rPr>
        <w:t xml:space="preserve"> L.): A Review. </w:t>
      </w:r>
      <w:r w:rsidRPr="0022596D">
        <w:rPr>
          <w:rFonts w:ascii="Times New Roman" w:eastAsia="Times New Roman" w:hAnsi="Times New Roman" w:cs="Times New Roman"/>
          <w:i/>
          <w:iCs/>
          <w:sz w:val="24"/>
          <w:szCs w:val="24"/>
          <w:lang w:val="en-GB"/>
        </w:rPr>
        <w:t>Nutrients</w:t>
      </w:r>
      <w:r w:rsidRPr="0022596D">
        <w:rPr>
          <w:rFonts w:ascii="Times New Roman" w:eastAsia="Times New Roman" w:hAnsi="Times New Roman" w:cs="Times New Roman"/>
          <w:sz w:val="24"/>
          <w:szCs w:val="24"/>
          <w:lang w:val="en-GB"/>
        </w:rPr>
        <w:t xml:space="preserve">, </w:t>
      </w:r>
      <w:r w:rsidRPr="0022596D">
        <w:rPr>
          <w:rFonts w:ascii="Times New Roman" w:eastAsia="Times New Roman" w:hAnsi="Times New Roman" w:cs="Times New Roman"/>
          <w:i/>
          <w:iCs/>
          <w:sz w:val="24"/>
          <w:szCs w:val="24"/>
          <w:lang w:val="en-GB"/>
        </w:rPr>
        <w:t>12</w:t>
      </w:r>
      <w:r w:rsidRPr="0022596D">
        <w:rPr>
          <w:rFonts w:ascii="Times New Roman" w:eastAsia="Times New Roman" w:hAnsi="Times New Roman" w:cs="Times New Roman"/>
          <w:sz w:val="24"/>
          <w:szCs w:val="24"/>
          <w:lang w:val="en-GB"/>
        </w:rPr>
        <w:t xml:space="preserve">(3), 872. </w:t>
      </w:r>
      <w:hyperlink r:id="rId20" w:history="1">
        <w:r w:rsidRPr="0022596D">
          <w:rPr>
            <w:rStyle w:val="Hyperlink"/>
            <w:rFonts w:ascii="Times New Roman" w:eastAsia="Times New Roman" w:hAnsi="Times New Roman" w:cs="Times New Roman"/>
            <w:color w:val="auto"/>
            <w:sz w:val="24"/>
            <w:szCs w:val="24"/>
            <w:u w:val="none"/>
            <w:lang w:val="en-GB"/>
          </w:rPr>
          <w:t>https://doi.org/10.3390/nu12030872</w:t>
        </w:r>
      </w:hyperlink>
    </w:p>
    <w:p w14:paraId="02144533" w14:textId="77777777" w:rsidR="00EF3339" w:rsidRPr="0022596D" w:rsidRDefault="00EF3339" w:rsidP="00A36852">
      <w:pPr>
        <w:spacing w:after="0" w:line="240" w:lineRule="auto"/>
        <w:ind w:left="567" w:hanging="567"/>
        <w:jc w:val="both"/>
        <w:rPr>
          <w:rStyle w:val="mixed-citation"/>
          <w:rFonts w:ascii="Times New Roman" w:hAnsi="Times New Roman" w:cs="Times New Roman"/>
          <w:sz w:val="24"/>
          <w:szCs w:val="24"/>
          <w:lang w:val="en-GB"/>
        </w:rPr>
      </w:pPr>
      <w:r w:rsidRPr="0022596D">
        <w:rPr>
          <w:rStyle w:val="mixed-citation"/>
          <w:rFonts w:ascii="Times New Roman" w:hAnsi="Times New Roman" w:cs="Times New Roman"/>
          <w:sz w:val="24"/>
          <w:szCs w:val="24"/>
          <w:lang w:val="en-GB"/>
        </w:rPr>
        <w:t xml:space="preserve">Galmarini CR, Goldman IL, </w:t>
      </w:r>
      <w:proofErr w:type="spellStart"/>
      <w:r w:rsidRPr="0022596D">
        <w:rPr>
          <w:rStyle w:val="mixed-citation"/>
          <w:rFonts w:ascii="Times New Roman" w:hAnsi="Times New Roman" w:cs="Times New Roman"/>
          <w:sz w:val="24"/>
          <w:szCs w:val="24"/>
          <w:lang w:val="en-GB"/>
        </w:rPr>
        <w:t>Havey</w:t>
      </w:r>
      <w:proofErr w:type="spellEnd"/>
      <w:r w:rsidRPr="0022596D">
        <w:rPr>
          <w:rStyle w:val="mixed-citation"/>
          <w:rFonts w:ascii="Times New Roman" w:hAnsi="Times New Roman" w:cs="Times New Roman"/>
          <w:sz w:val="24"/>
          <w:szCs w:val="24"/>
          <w:lang w:val="en-GB"/>
        </w:rPr>
        <w:t xml:space="preserve"> MJ.. 2001. </w:t>
      </w:r>
      <w:r w:rsidRPr="0022596D">
        <w:rPr>
          <w:rStyle w:val="ref-title"/>
          <w:rFonts w:ascii="Times New Roman" w:hAnsi="Times New Roman" w:cs="Times New Roman"/>
          <w:sz w:val="24"/>
          <w:szCs w:val="24"/>
          <w:lang w:val="en-GB"/>
        </w:rPr>
        <w:t xml:space="preserve">Genetic analyses of correlated solids, </w:t>
      </w:r>
      <w:proofErr w:type="spellStart"/>
      <w:r w:rsidRPr="0022596D">
        <w:rPr>
          <w:rStyle w:val="ref-title"/>
          <w:rFonts w:ascii="Times New Roman" w:hAnsi="Times New Roman" w:cs="Times New Roman"/>
          <w:sz w:val="24"/>
          <w:szCs w:val="24"/>
          <w:lang w:val="en-GB"/>
        </w:rPr>
        <w:t>flavor</w:t>
      </w:r>
      <w:proofErr w:type="spellEnd"/>
      <w:r w:rsidRPr="0022596D">
        <w:rPr>
          <w:rStyle w:val="ref-title"/>
          <w:rFonts w:ascii="Times New Roman" w:hAnsi="Times New Roman" w:cs="Times New Roman"/>
          <w:sz w:val="24"/>
          <w:szCs w:val="24"/>
          <w:lang w:val="en-GB"/>
        </w:rPr>
        <w:t>, and health-enhancing traits in onion (</w:t>
      </w:r>
      <w:r w:rsidRPr="0022596D">
        <w:rPr>
          <w:rStyle w:val="Emphasis"/>
          <w:rFonts w:ascii="Times New Roman" w:hAnsi="Times New Roman" w:cs="Times New Roman"/>
          <w:sz w:val="24"/>
          <w:szCs w:val="24"/>
          <w:lang w:val="en-GB"/>
        </w:rPr>
        <w:t xml:space="preserve">Allium </w:t>
      </w:r>
      <w:proofErr w:type="spellStart"/>
      <w:r w:rsidRPr="0022596D">
        <w:rPr>
          <w:rStyle w:val="Emphasis"/>
          <w:rFonts w:ascii="Times New Roman" w:hAnsi="Times New Roman" w:cs="Times New Roman"/>
          <w:sz w:val="24"/>
          <w:szCs w:val="24"/>
          <w:lang w:val="en-GB"/>
        </w:rPr>
        <w:t>cepa</w:t>
      </w:r>
      <w:proofErr w:type="spellEnd"/>
      <w:r w:rsidRPr="0022596D">
        <w:rPr>
          <w:rStyle w:val="ref-title"/>
          <w:rFonts w:ascii="Times New Roman" w:hAnsi="Times New Roman" w:cs="Times New Roman"/>
          <w:sz w:val="24"/>
          <w:szCs w:val="24"/>
          <w:lang w:val="en-GB"/>
        </w:rPr>
        <w:t xml:space="preserve"> L.)</w:t>
      </w:r>
      <w:r w:rsidRPr="0022596D">
        <w:rPr>
          <w:rStyle w:val="mixed-citation"/>
          <w:rFonts w:ascii="Times New Roman" w:hAnsi="Times New Roman" w:cs="Times New Roman"/>
          <w:sz w:val="24"/>
          <w:szCs w:val="24"/>
          <w:lang w:val="en-GB"/>
        </w:rPr>
        <w:t xml:space="preserve">. </w:t>
      </w:r>
      <w:r w:rsidRPr="0022596D">
        <w:rPr>
          <w:rStyle w:val="ref-journal"/>
          <w:rFonts w:ascii="Times New Roman" w:hAnsi="Times New Roman" w:cs="Times New Roman"/>
          <w:sz w:val="24"/>
          <w:szCs w:val="24"/>
          <w:lang w:val="en-GB"/>
        </w:rPr>
        <w:t>Mol Genet Genomics</w:t>
      </w:r>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265</w:t>
      </w:r>
      <w:r w:rsidRPr="0022596D">
        <w:rPr>
          <w:rStyle w:val="mixed-citation"/>
          <w:rFonts w:ascii="Times New Roman" w:hAnsi="Times New Roman" w:cs="Times New Roman"/>
          <w:sz w:val="24"/>
          <w:szCs w:val="24"/>
          <w:lang w:val="en-GB"/>
        </w:rPr>
        <w:t>(</w:t>
      </w:r>
      <w:r w:rsidRPr="0022596D">
        <w:rPr>
          <w:rStyle w:val="ref-iss"/>
          <w:rFonts w:ascii="Times New Roman" w:hAnsi="Times New Roman" w:cs="Times New Roman"/>
          <w:sz w:val="24"/>
          <w:szCs w:val="24"/>
          <w:lang w:val="en-GB"/>
        </w:rPr>
        <w:t>3</w:t>
      </w:r>
      <w:r w:rsidRPr="0022596D">
        <w:rPr>
          <w:rStyle w:val="mixed-citation"/>
          <w:rFonts w:ascii="Times New Roman" w:hAnsi="Times New Roman" w:cs="Times New Roman"/>
          <w:sz w:val="24"/>
          <w:szCs w:val="24"/>
          <w:lang w:val="en-GB"/>
        </w:rPr>
        <w:t>):543–551.</w:t>
      </w:r>
    </w:p>
    <w:p w14:paraId="5EAF79DC"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proofErr w:type="spellStart"/>
      <w:r w:rsidRPr="0022596D">
        <w:rPr>
          <w:rFonts w:ascii="Times New Roman" w:hAnsi="Times New Roman" w:cs="Times New Roman"/>
          <w:sz w:val="24"/>
          <w:szCs w:val="24"/>
          <w:lang w:val="en-GB"/>
        </w:rPr>
        <w:t>Genchi</w:t>
      </w:r>
      <w:proofErr w:type="spellEnd"/>
      <w:r w:rsidRPr="0022596D">
        <w:rPr>
          <w:rFonts w:ascii="Times New Roman" w:hAnsi="Times New Roman" w:cs="Times New Roman"/>
          <w:sz w:val="24"/>
          <w:szCs w:val="24"/>
          <w:lang w:val="en-GB"/>
        </w:rPr>
        <w:t xml:space="preserve"> G, </w:t>
      </w:r>
      <w:proofErr w:type="spellStart"/>
      <w:r w:rsidRPr="0022596D">
        <w:rPr>
          <w:rFonts w:ascii="Times New Roman" w:hAnsi="Times New Roman" w:cs="Times New Roman"/>
          <w:sz w:val="24"/>
          <w:szCs w:val="24"/>
          <w:lang w:val="en-GB"/>
        </w:rPr>
        <w:t>Lauria</w:t>
      </w:r>
      <w:proofErr w:type="spellEnd"/>
      <w:r w:rsidRPr="0022596D">
        <w:rPr>
          <w:rFonts w:ascii="Times New Roman" w:hAnsi="Times New Roman" w:cs="Times New Roman"/>
          <w:sz w:val="24"/>
          <w:szCs w:val="24"/>
          <w:lang w:val="en-GB"/>
        </w:rPr>
        <w:t xml:space="preserve"> G, Catalano A, </w:t>
      </w:r>
      <w:proofErr w:type="spellStart"/>
      <w:r w:rsidRPr="0022596D">
        <w:rPr>
          <w:rFonts w:ascii="Times New Roman" w:hAnsi="Times New Roman" w:cs="Times New Roman"/>
          <w:sz w:val="24"/>
          <w:szCs w:val="24"/>
          <w:lang w:val="en-GB"/>
        </w:rPr>
        <w:t>Sinicropi</w:t>
      </w:r>
      <w:proofErr w:type="spellEnd"/>
      <w:r w:rsidRPr="0022596D">
        <w:rPr>
          <w:rFonts w:ascii="Times New Roman" w:hAnsi="Times New Roman" w:cs="Times New Roman"/>
          <w:sz w:val="24"/>
          <w:szCs w:val="24"/>
          <w:lang w:val="en-GB"/>
        </w:rPr>
        <w:t xml:space="preserve"> MS, </w:t>
      </w:r>
      <w:proofErr w:type="spellStart"/>
      <w:r w:rsidRPr="0022596D">
        <w:rPr>
          <w:rFonts w:ascii="Times New Roman" w:hAnsi="Times New Roman" w:cs="Times New Roman"/>
          <w:sz w:val="24"/>
          <w:szCs w:val="24"/>
          <w:lang w:val="en-GB"/>
        </w:rPr>
        <w:t>Carocci</w:t>
      </w:r>
      <w:proofErr w:type="spellEnd"/>
      <w:r w:rsidRPr="0022596D">
        <w:rPr>
          <w:rFonts w:ascii="Times New Roman" w:hAnsi="Times New Roman" w:cs="Times New Roman"/>
          <w:sz w:val="24"/>
          <w:szCs w:val="24"/>
          <w:lang w:val="en-GB"/>
        </w:rPr>
        <w:t xml:space="preserve"> A. (2023). Biological Activity of Selenium and Its Impact on Human Health. Int J Mol Sci. Jan 30;24(3):2633. </w:t>
      </w:r>
      <w:proofErr w:type="spellStart"/>
      <w:r w:rsidRPr="0022596D">
        <w:rPr>
          <w:rFonts w:ascii="Times New Roman" w:hAnsi="Times New Roman" w:cs="Times New Roman"/>
          <w:sz w:val="24"/>
          <w:szCs w:val="24"/>
          <w:lang w:val="en-GB"/>
        </w:rPr>
        <w:t>doi</w:t>
      </w:r>
      <w:proofErr w:type="spellEnd"/>
      <w:r w:rsidRPr="0022596D">
        <w:rPr>
          <w:rFonts w:ascii="Times New Roman" w:hAnsi="Times New Roman" w:cs="Times New Roman"/>
          <w:sz w:val="24"/>
          <w:szCs w:val="24"/>
          <w:lang w:val="en-GB"/>
        </w:rPr>
        <w:t>: 10.3390/ijms24032633.</w:t>
      </w:r>
    </w:p>
    <w:p w14:paraId="0CE2DFF1" w14:textId="77777777" w:rsidR="00EF3339" w:rsidRPr="0022596D" w:rsidRDefault="00EF3339" w:rsidP="00A36852">
      <w:pPr>
        <w:spacing w:after="0" w:line="240" w:lineRule="auto"/>
        <w:ind w:left="567" w:hanging="567"/>
        <w:jc w:val="both"/>
        <w:rPr>
          <w:rStyle w:val="Hyperlink"/>
          <w:rFonts w:ascii="Times New Roman" w:hAnsi="Times New Roman" w:cs="Times New Roman"/>
          <w:bCs/>
          <w:color w:val="auto"/>
          <w:sz w:val="24"/>
          <w:szCs w:val="24"/>
          <w:u w:val="none"/>
          <w:lang w:val="en-GB"/>
        </w:rPr>
      </w:pPr>
      <w:r w:rsidRPr="0022596D">
        <w:rPr>
          <w:rFonts w:ascii="Times New Roman" w:hAnsi="Times New Roman" w:cs="Times New Roman"/>
          <w:bCs/>
          <w:sz w:val="24"/>
          <w:szCs w:val="24"/>
          <w:lang w:val="en-GB"/>
        </w:rPr>
        <w:t>Hansen, S. L. (2001). </w:t>
      </w:r>
      <w:r w:rsidRPr="0022596D">
        <w:rPr>
          <w:rFonts w:ascii="Times New Roman" w:hAnsi="Times New Roman" w:cs="Times New Roman"/>
          <w:bCs/>
          <w:i/>
          <w:iCs/>
          <w:sz w:val="24"/>
          <w:szCs w:val="24"/>
          <w:lang w:val="en-GB"/>
        </w:rPr>
        <w:t xml:space="preserve">Content of Free Amino Acids in Onion (Allium </w:t>
      </w:r>
      <w:proofErr w:type="spellStart"/>
      <w:r w:rsidRPr="0022596D">
        <w:rPr>
          <w:rFonts w:ascii="Times New Roman" w:hAnsi="Times New Roman" w:cs="Times New Roman"/>
          <w:bCs/>
          <w:i/>
          <w:iCs/>
          <w:sz w:val="24"/>
          <w:szCs w:val="24"/>
          <w:lang w:val="en-GB"/>
        </w:rPr>
        <w:t>cepa</w:t>
      </w:r>
      <w:proofErr w:type="spellEnd"/>
      <w:r w:rsidRPr="0022596D">
        <w:rPr>
          <w:rFonts w:ascii="Times New Roman" w:hAnsi="Times New Roman" w:cs="Times New Roman"/>
          <w:bCs/>
          <w:i/>
          <w:iCs/>
          <w:sz w:val="24"/>
          <w:szCs w:val="24"/>
          <w:lang w:val="en-GB"/>
        </w:rPr>
        <w:t xml:space="preserve"> L.) as Influenced by the Stage of Development at Harvest and Long-term Storage. Acta </w:t>
      </w:r>
      <w:proofErr w:type="spellStart"/>
      <w:r w:rsidRPr="0022596D">
        <w:rPr>
          <w:rFonts w:ascii="Times New Roman" w:hAnsi="Times New Roman" w:cs="Times New Roman"/>
          <w:bCs/>
          <w:i/>
          <w:iCs/>
          <w:sz w:val="24"/>
          <w:szCs w:val="24"/>
          <w:lang w:val="en-GB"/>
        </w:rPr>
        <w:t>Agriculturae</w:t>
      </w:r>
      <w:proofErr w:type="spellEnd"/>
      <w:r w:rsidRPr="0022596D">
        <w:rPr>
          <w:rFonts w:ascii="Times New Roman" w:hAnsi="Times New Roman" w:cs="Times New Roman"/>
          <w:bCs/>
          <w:i/>
          <w:iCs/>
          <w:sz w:val="24"/>
          <w:szCs w:val="24"/>
          <w:lang w:val="en-GB"/>
        </w:rPr>
        <w:t xml:space="preserve"> </w:t>
      </w:r>
      <w:proofErr w:type="spellStart"/>
      <w:r w:rsidRPr="0022596D">
        <w:rPr>
          <w:rFonts w:ascii="Times New Roman" w:hAnsi="Times New Roman" w:cs="Times New Roman"/>
          <w:bCs/>
          <w:i/>
          <w:iCs/>
          <w:sz w:val="24"/>
          <w:szCs w:val="24"/>
          <w:lang w:val="en-GB"/>
        </w:rPr>
        <w:t>Scandinavica</w:t>
      </w:r>
      <w:proofErr w:type="spellEnd"/>
      <w:r w:rsidRPr="0022596D">
        <w:rPr>
          <w:rFonts w:ascii="Times New Roman" w:hAnsi="Times New Roman" w:cs="Times New Roman"/>
          <w:bCs/>
          <w:i/>
          <w:iCs/>
          <w:sz w:val="24"/>
          <w:szCs w:val="24"/>
          <w:lang w:val="en-GB"/>
        </w:rPr>
        <w:t>, Section B - Soil &amp; Plant Science, 51(2), 77–83.</w:t>
      </w:r>
      <w:r w:rsidRPr="0022596D">
        <w:rPr>
          <w:rFonts w:ascii="Times New Roman" w:hAnsi="Times New Roman" w:cs="Times New Roman"/>
          <w:bCs/>
          <w:sz w:val="24"/>
          <w:szCs w:val="24"/>
          <w:lang w:val="en-GB"/>
        </w:rPr>
        <w:t> doi:10.1080/090647101753483796</w:t>
      </w:r>
    </w:p>
    <w:p w14:paraId="76B5E40F" w14:textId="77777777" w:rsidR="00EF3339" w:rsidRPr="0022596D" w:rsidRDefault="00EF3339" w:rsidP="00A36852">
      <w:pPr>
        <w:spacing w:after="0" w:line="240" w:lineRule="auto"/>
        <w:ind w:left="567" w:hanging="567"/>
        <w:jc w:val="both"/>
        <w:rPr>
          <w:rStyle w:val="element-citation"/>
          <w:rFonts w:ascii="Times New Roman" w:hAnsi="Times New Roman" w:cs="Times New Roman"/>
          <w:sz w:val="24"/>
          <w:szCs w:val="24"/>
          <w:lang w:val="en-GB"/>
        </w:rPr>
      </w:pPr>
      <w:proofErr w:type="spellStart"/>
      <w:r w:rsidRPr="0022596D">
        <w:rPr>
          <w:rStyle w:val="element-citation"/>
          <w:rFonts w:ascii="Times New Roman" w:hAnsi="Times New Roman" w:cs="Times New Roman"/>
          <w:sz w:val="24"/>
          <w:szCs w:val="24"/>
          <w:lang w:val="en-GB"/>
        </w:rPr>
        <w:t>Harbone</w:t>
      </w:r>
      <w:proofErr w:type="spellEnd"/>
      <w:r w:rsidRPr="0022596D">
        <w:rPr>
          <w:rStyle w:val="element-citation"/>
          <w:rFonts w:ascii="Times New Roman" w:hAnsi="Times New Roman" w:cs="Times New Roman"/>
          <w:sz w:val="24"/>
          <w:szCs w:val="24"/>
          <w:lang w:val="en-GB"/>
        </w:rPr>
        <w:t xml:space="preserve"> JB (1998). Phytochemicals Methods. A Guide to Modern Techniques of Plant Analysis. 3rd </w:t>
      </w:r>
      <w:proofErr w:type="spellStart"/>
      <w:r w:rsidRPr="0022596D">
        <w:rPr>
          <w:rStyle w:val="element-citation"/>
          <w:rFonts w:ascii="Times New Roman" w:hAnsi="Times New Roman" w:cs="Times New Roman"/>
          <w:sz w:val="24"/>
          <w:szCs w:val="24"/>
          <w:lang w:val="en-GB"/>
        </w:rPr>
        <w:t>Edn</w:t>
      </w:r>
      <w:proofErr w:type="spellEnd"/>
      <w:r w:rsidRPr="0022596D">
        <w:rPr>
          <w:rStyle w:val="element-citation"/>
          <w:rFonts w:ascii="Times New Roman" w:hAnsi="Times New Roman" w:cs="Times New Roman"/>
          <w:sz w:val="24"/>
          <w:szCs w:val="24"/>
          <w:lang w:val="en-GB"/>
        </w:rPr>
        <w:t>., Chapman and Hall Publishing, London, United Kingdom. Pp 286.</w:t>
      </w:r>
    </w:p>
    <w:p w14:paraId="3AFB068A" w14:textId="77777777" w:rsidR="00EF3339" w:rsidRPr="0022596D" w:rsidRDefault="00EF3339" w:rsidP="002D452B">
      <w:pPr>
        <w:spacing w:after="0" w:line="240" w:lineRule="auto"/>
        <w:ind w:left="567" w:hanging="567"/>
        <w:jc w:val="both"/>
        <w:rPr>
          <w:rFonts w:ascii="Times New Roman" w:hAnsi="Times New Roman" w:cs="Times New Roman"/>
          <w:bCs/>
          <w:sz w:val="24"/>
          <w:szCs w:val="24"/>
        </w:rPr>
      </w:pPr>
      <w:r w:rsidRPr="0022596D">
        <w:rPr>
          <w:rFonts w:ascii="Times New Roman" w:hAnsi="Times New Roman" w:cs="Times New Roman"/>
          <w:bCs/>
          <w:sz w:val="24"/>
          <w:szCs w:val="24"/>
        </w:rPr>
        <w:lastRenderedPageBreak/>
        <w:t>Harris L.J. (2016). </w:t>
      </w:r>
      <w:r w:rsidRPr="0022596D">
        <w:rPr>
          <w:rFonts w:ascii="Times New Roman" w:hAnsi="Times New Roman" w:cs="Times New Roman"/>
          <w:bCs/>
          <w:iCs/>
          <w:sz w:val="24"/>
          <w:szCs w:val="24"/>
        </w:rPr>
        <w:t>Garlic: Safe Methods to Store, Preserve, and Enjoy</w:t>
      </w:r>
      <w:r w:rsidRPr="0022596D">
        <w:rPr>
          <w:rFonts w:ascii="Times New Roman" w:hAnsi="Times New Roman" w:cs="Times New Roman"/>
          <w:bCs/>
          <w:sz w:val="24"/>
          <w:szCs w:val="24"/>
        </w:rPr>
        <w:t>. http://dx.doi.org/10.3733/ucanr.8568 Retrieved from https://escholarship.org/uc/item/8m47003z</w:t>
      </w:r>
    </w:p>
    <w:p w14:paraId="4B36B5F9" w14:textId="77777777" w:rsidR="00EF3339" w:rsidRPr="0022596D" w:rsidRDefault="00EF3339" w:rsidP="002D452B">
      <w:pPr>
        <w:spacing w:after="0" w:line="240" w:lineRule="auto"/>
        <w:ind w:left="567" w:hanging="567"/>
        <w:jc w:val="both"/>
        <w:rPr>
          <w:rFonts w:ascii="Times New Roman" w:hAnsi="Times New Roman" w:cs="Times New Roman"/>
          <w:bCs/>
          <w:sz w:val="24"/>
          <w:szCs w:val="24"/>
        </w:rPr>
      </w:pPr>
      <w:proofErr w:type="spellStart"/>
      <w:r w:rsidRPr="0022596D">
        <w:rPr>
          <w:rFonts w:ascii="Times New Roman" w:hAnsi="Times New Roman" w:cs="Times New Roman"/>
          <w:bCs/>
          <w:sz w:val="24"/>
          <w:szCs w:val="24"/>
        </w:rPr>
        <w:t>Imoukhuede</w:t>
      </w:r>
      <w:proofErr w:type="spellEnd"/>
      <w:r w:rsidRPr="0022596D">
        <w:rPr>
          <w:rFonts w:ascii="Times New Roman" w:hAnsi="Times New Roman" w:cs="Times New Roman"/>
          <w:bCs/>
          <w:sz w:val="24"/>
          <w:szCs w:val="24"/>
        </w:rPr>
        <w:t xml:space="preserve"> O., Ale M. (2015). Onion storage and the roof influence in the tropics, Sky Journal of Agricultural Research, 4(1):033 – 037. http://dx.doi.org/10.13140/RG.2.2.14836.94083.</w:t>
      </w:r>
    </w:p>
    <w:p w14:paraId="0CEFE322"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Iqbal, I., </w:t>
      </w:r>
      <w:proofErr w:type="spellStart"/>
      <w:r w:rsidRPr="0022596D">
        <w:rPr>
          <w:rFonts w:ascii="Times New Roman" w:hAnsi="Times New Roman" w:cs="Times New Roman"/>
          <w:bCs/>
          <w:sz w:val="24"/>
          <w:szCs w:val="24"/>
          <w:lang w:val="en-GB"/>
        </w:rPr>
        <w:t>Wilairatana</w:t>
      </w:r>
      <w:proofErr w:type="spellEnd"/>
      <w:r w:rsidRPr="0022596D">
        <w:rPr>
          <w:rFonts w:ascii="Times New Roman" w:hAnsi="Times New Roman" w:cs="Times New Roman"/>
          <w:bCs/>
          <w:sz w:val="24"/>
          <w:szCs w:val="24"/>
          <w:lang w:val="en-GB"/>
        </w:rPr>
        <w:t xml:space="preserve">, P., Saqib, F., Nasir, B., Wahid, M., Latif, M. F., Iqbal, A., </w:t>
      </w:r>
      <w:proofErr w:type="spellStart"/>
      <w:r w:rsidRPr="0022596D">
        <w:rPr>
          <w:rFonts w:ascii="Times New Roman" w:hAnsi="Times New Roman" w:cs="Times New Roman"/>
          <w:bCs/>
          <w:sz w:val="24"/>
          <w:szCs w:val="24"/>
          <w:lang w:val="en-GB"/>
        </w:rPr>
        <w:t>Naz</w:t>
      </w:r>
      <w:proofErr w:type="spellEnd"/>
      <w:r w:rsidRPr="0022596D">
        <w:rPr>
          <w:rFonts w:ascii="Times New Roman" w:hAnsi="Times New Roman" w:cs="Times New Roman"/>
          <w:bCs/>
          <w:sz w:val="24"/>
          <w:szCs w:val="24"/>
          <w:lang w:val="en-GB"/>
        </w:rPr>
        <w:t>, R., &amp; Mubarak, M. S. (2023). Plant Polyphenols and Their Potential Benefits on Cardiovascular Health: A Review. </w:t>
      </w:r>
      <w:r w:rsidRPr="0022596D">
        <w:rPr>
          <w:rFonts w:ascii="Times New Roman" w:hAnsi="Times New Roman" w:cs="Times New Roman"/>
          <w:bCs/>
          <w:i/>
          <w:iCs/>
          <w:sz w:val="24"/>
          <w:szCs w:val="24"/>
          <w:lang w:val="en-GB"/>
        </w:rPr>
        <w:t>Molecules</w:t>
      </w:r>
      <w:r w:rsidRPr="0022596D">
        <w:rPr>
          <w:rFonts w:ascii="Times New Roman" w:hAnsi="Times New Roman" w:cs="Times New Roman"/>
          <w:bCs/>
          <w:sz w:val="24"/>
          <w:szCs w:val="24"/>
          <w:lang w:val="en-GB"/>
        </w:rPr>
        <w:t>, </w:t>
      </w:r>
      <w:r w:rsidRPr="0022596D">
        <w:rPr>
          <w:rFonts w:ascii="Times New Roman" w:hAnsi="Times New Roman" w:cs="Times New Roman"/>
          <w:bCs/>
          <w:i/>
          <w:iCs/>
          <w:sz w:val="24"/>
          <w:szCs w:val="24"/>
          <w:lang w:val="en-GB"/>
        </w:rPr>
        <w:t>28</w:t>
      </w:r>
      <w:r w:rsidRPr="0022596D">
        <w:rPr>
          <w:rFonts w:ascii="Times New Roman" w:hAnsi="Times New Roman" w:cs="Times New Roman"/>
          <w:bCs/>
          <w:sz w:val="24"/>
          <w:szCs w:val="24"/>
          <w:lang w:val="en-GB"/>
        </w:rPr>
        <w:t xml:space="preserve">(17), 6403. </w:t>
      </w:r>
      <w:hyperlink r:id="rId21" w:history="1">
        <w:r w:rsidRPr="0022596D">
          <w:rPr>
            <w:rStyle w:val="Hyperlink"/>
            <w:rFonts w:ascii="Times New Roman" w:hAnsi="Times New Roman" w:cs="Times New Roman"/>
            <w:bCs/>
            <w:color w:val="auto"/>
            <w:sz w:val="24"/>
            <w:szCs w:val="24"/>
            <w:u w:val="none"/>
            <w:lang w:val="en-GB"/>
          </w:rPr>
          <w:t>https://doi.org/10.3390/molecules28176403</w:t>
        </w:r>
      </w:hyperlink>
    </w:p>
    <w:p w14:paraId="69E94260"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proofErr w:type="spellStart"/>
      <w:r w:rsidRPr="0022596D">
        <w:rPr>
          <w:rFonts w:ascii="Times New Roman" w:eastAsia="Times New Roman" w:hAnsi="Times New Roman" w:cs="Times New Roman"/>
          <w:sz w:val="24"/>
          <w:szCs w:val="24"/>
          <w:lang w:val="en-GB"/>
        </w:rPr>
        <w:t>Jurgiel-Malecka</w:t>
      </w:r>
      <w:proofErr w:type="spellEnd"/>
      <w:r w:rsidRPr="0022596D">
        <w:rPr>
          <w:rFonts w:ascii="Times New Roman" w:eastAsia="Times New Roman" w:hAnsi="Times New Roman" w:cs="Times New Roman"/>
          <w:sz w:val="24"/>
          <w:szCs w:val="24"/>
          <w:lang w:val="en-GB"/>
        </w:rPr>
        <w:t xml:space="preserve">, G. &amp; </w:t>
      </w:r>
      <w:proofErr w:type="spellStart"/>
      <w:r w:rsidRPr="0022596D">
        <w:rPr>
          <w:rFonts w:ascii="Times New Roman" w:eastAsia="Times New Roman" w:hAnsi="Times New Roman" w:cs="Times New Roman"/>
          <w:sz w:val="24"/>
          <w:szCs w:val="24"/>
          <w:lang w:val="en-GB"/>
        </w:rPr>
        <w:t>Gibczyńska</w:t>
      </w:r>
      <w:proofErr w:type="spellEnd"/>
      <w:r w:rsidRPr="0022596D">
        <w:rPr>
          <w:rFonts w:ascii="Times New Roman" w:eastAsia="Times New Roman" w:hAnsi="Times New Roman" w:cs="Times New Roman"/>
          <w:sz w:val="24"/>
          <w:szCs w:val="24"/>
          <w:lang w:val="en-GB"/>
        </w:rPr>
        <w:t xml:space="preserve">, Marzena &amp; </w:t>
      </w:r>
      <w:proofErr w:type="spellStart"/>
      <w:r w:rsidRPr="0022596D">
        <w:rPr>
          <w:rFonts w:ascii="Times New Roman" w:eastAsia="Times New Roman" w:hAnsi="Times New Roman" w:cs="Times New Roman"/>
          <w:sz w:val="24"/>
          <w:szCs w:val="24"/>
          <w:lang w:val="en-GB"/>
        </w:rPr>
        <w:t>Nawrocka-Pezik</w:t>
      </w:r>
      <w:proofErr w:type="spellEnd"/>
      <w:r w:rsidRPr="0022596D">
        <w:rPr>
          <w:rFonts w:ascii="Times New Roman" w:eastAsia="Times New Roman" w:hAnsi="Times New Roman" w:cs="Times New Roman"/>
          <w:sz w:val="24"/>
          <w:szCs w:val="24"/>
          <w:lang w:val="en-GB"/>
        </w:rPr>
        <w:t>, M.. (2015). Comparison of chemical composition of selected cultivars of white, yellow and red onions. Bulgarian Journal of Agricultural Science. 21. 736-741.</w:t>
      </w:r>
    </w:p>
    <w:p w14:paraId="34A45177"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highlight w:val="yellow"/>
          <w:lang w:val="en-GB"/>
        </w:rPr>
        <w:t xml:space="preserve">Kaur G, Gupta V, Francis Christopher A, Bansal P. (2016). Antioxidant Potential of Most Commonly Used Vegetable - Onion (Allium </w:t>
      </w:r>
      <w:proofErr w:type="spellStart"/>
      <w:r w:rsidRPr="0022596D">
        <w:rPr>
          <w:rFonts w:ascii="Times New Roman" w:hAnsi="Times New Roman" w:cs="Times New Roman"/>
          <w:bCs/>
          <w:sz w:val="24"/>
          <w:szCs w:val="24"/>
          <w:highlight w:val="yellow"/>
          <w:lang w:val="en-GB"/>
        </w:rPr>
        <w:t>cepa</w:t>
      </w:r>
      <w:proofErr w:type="spellEnd"/>
      <w:r w:rsidRPr="0022596D">
        <w:rPr>
          <w:rFonts w:ascii="Times New Roman" w:hAnsi="Times New Roman" w:cs="Times New Roman"/>
          <w:bCs/>
          <w:sz w:val="24"/>
          <w:szCs w:val="24"/>
          <w:highlight w:val="yellow"/>
          <w:lang w:val="en-GB"/>
        </w:rPr>
        <w:t xml:space="preserve"> L.). J. </w:t>
      </w:r>
      <w:proofErr w:type="spellStart"/>
      <w:r w:rsidRPr="0022596D">
        <w:rPr>
          <w:rFonts w:ascii="Times New Roman" w:hAnsi="Times New Roman" w:cs="Times New Roman"/>
          <w:bCs/>
          <w:sz w:val="24"/>
          <w:szCs w:val="24"/>
          <w:highlight w:val="yellow"/>
          <w:lang w:val="en-GB"/>
        </w:rPr>
        <w:t>Compl</w:t>
      </w:r>
      <w:proofErr w:type="spellEnd"/>
      <w:r w:rsidRPr="0022596D">
        <w:rPr>
          <w:rFonts w:ascii="Times New Roman" w:hAnsi="Times New Roman" w:cs="Times New Roman"/>
          <w:bCs/>
          <w:sz w:val="24"/>
          <w:szCs w:val="24"/>
          <w:highlight w:val="yellow"/>
          <w:lang w:val="en-GB"/>
        </w:rPr>
        <w:t xml:space="preserve">. </w:t>
      </w:r>
      <w:proofErr w:type="spellStart"/>
      <w:r w:rsidRPr="0022596D">
        <w:rPr>
          <w:rFonts w:ascii="Times New Roman" w:hAnsi="Times New Roman" w:cs="Times New Roman"/>
          <w:bCs/>
          <w:sz w:val="24"/>
          <w:szCs w:val="24"/>
          <w:highlight w:val="yellow"/>
          <w:lang w:val="en-GB"/>
        </w:rPr>
        <w:t>Altern</w:t>
      </w:r>
      <w:proofErr w:type="spellEnd"/>
      <w:r w:rsidRPr="0022596D">
        <w:rPr>
          <w:rFonts w:ascii="Times New Roman" w:hAnsi="Times New Roman" w:cs="Times New Roman"/>
          <w:bCs/>
          <w:sz w:val="24"/>
          <w:szCs w:val="24"/>
          <w:highlight w:val="yellow"/>
          <w:lang w:val="en-GB"/>
        </w:rPr>
        <w:t>. Med. Res., 1(1):1-5. Available from: https://journaljocamr.com/index.php/JOCAMR/article/view/113</w:t>
      </w:r>
    </w:p>
    <w:p w14:paraId="1ED60DFC"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Kaur, C., Joshi, S., &amp; Kapoor, H. C. (2009). </w:t>
      </w:r>
      <w:r w:rsidRPr="0022596D">
        <w:rPr>
          <w:rFonts w:ascii="Times New Roman" w:hAnsi="Times New Roman" w:cs="Times New Roman"/>
          <w:i/>
          <w:iCs/>
          <w:sz w:val="24"/>
          <w:szCs w:val="24"/>
          <w:lang w:val="en-GB"/>
        </w:rPr>
        <w:t xml:space="preserve">Antioxidants in onion (Allium </w:t>
      </w:r>
      <w:proofErr w:type="spellStart"/>
      <w:r w:rsidRPr="0022596D">
        <w:rPr>
          <w:rFonts w:ascii="Times New Roman" w:hAnsi="Times New Roman" w:cs="Times New Roman"/>
          <w:i/>
          <w:iCs/>
          <w:sz w:val="24"/>
          <w:szCs w:val="24"/>
          <w:lang w:val="en-GB"/>
        </w:rPr>
        <w:t>cepa</w:t>
      </w:r>
      <w:proofErr w:type="spellEnd"/>
      <w:r w:rsidRPr="0022596D">
        <w:rPr>
          <w:rFonts w:ascii="Times New Roman" w:hAnsi="Times New Roman" w:cs="Times New Roman"/>
          <w:i/>
          <w:iCs/>
          <w:sz w:val="24"/>
          <w:szCs w:val="24"/>
          <w:lang w:val="en-GB"/>
        </w:rPr>
        <w:t xml:space="preserve"> l) cultivars grown in India. Journal of Food Biochemistry, 33(2), 184–200.</w:t>
      </w:r>
      <w:r w:rsidRPr="0022596D">
        <w:rPr>
          <w:rFonts w:ascii="Times New Roman" w:hAnsi="Times New Roman" w:cs="Times New Roman"/>
          <w:sz w:val="24"/>
          <w:szCs w:val="24"/>
          <w:lang w:val="en-GB"/>
        </w:rPr>
        <w:t xml:space="preserve"> doi:10.1111/j.1745-4514.2009.0021</w:t>
      </w:r>
    </w:p>
    <w:p w14:paraId="14E34887"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Kianian</w:t>
      </w:r>
      <w:proofErr w:type="spellEnd"/>
      <w:r w:rsidRPr="0022596D">
        <w:rPr>
          <w:rFonts w:ascii="Times New Roman" w:hAnsi="Times New Roman" w:cs="Times New Roman"/>
          <w:bCs/>
          <w:sz w:val="24"/>
          <w:szCs w:val="24"/>
          <w:lang w:val="en-GB"/>
        </w:rPr>
        <w:t xml:space="preserve"> F, </w:t>
      </w:r>
      <w:proofErr w:type="spellStart"/>
      <w:r w:rsidRPr="0022596D">
        <w:rPr>
          <w:rFonts w:ascii="Times New Roman" w:hAnsi="Times New Roman" w:cs="Times New Roman"/>
          <w:bCs/>
          <w:sz w:val="24"/>
          <w:szCs w:val="24"/>
          <w:lang w:val="en-GB"/>
        </w:rPr>
        <w:t>Marefati</w:t>
      </w:r>
      <w:proofErr w:type="spellEnd"/>
      <w:r w:rsidRPr="0022596D">
        <w:rPr>
          <w:rFonts w:ascii="Times New Roman" w:hAnsi="Times New Roman" w:cs="Times New Roman"/>
          <w:bCs/>
          <w:sz w:val="24"/>
          <w:szCs w:val="24"/>
          <w:lang w:val="en-GB"/>
        </w:rPr>
        <w:t xml:space="preserve"> N, </w:t>
      </w:r>
      <w:proofErr w:type="spellStart"/>
      <w:r w:rsidRPr="0022596D">
        <w:rPr>
          <w:rFonts w:ascii="Times New Roman" w:hAnsi="Times New Roman" w:cs="Times New Roman"/>
          <w:bCs/>
          <w:sz w:val="24"/>
          <w:szCs w:val="24"/>
          <w:lang w:val="en-GB"/>
        </w:rPr>
        <w:t>Boskabady</w:t>
      </w:r>
      <w:proofErr w:type="spellEnd"/>
      <w:r w:rsidRPr="0022596D">
        <w:rPr>
          <w:rFonts w:ascii="Times New Roman" w:hAnsi="Times New Roman" w:cs="Times New Roman"/>
          <w:bCs/>
          <w:sz w:val="24"/>
          <w:szCs w:val="24"/>
          <w:lang w:val="en-GB"/>
        </w:rPr>
        <w:t xml:space="preserve"> M, </w:t>
      </w:r>
      <w:proofErr w:type="spellStart"/>
      <w:r w:rsidRPr="0022596D">
        <w:rPr>
          <w:rFonts w:ascii="Times New Roman" w:hAnsi="Times New Roman" w:cs="Times New Roman"/>
          <w:bCs/>
          <w:sz w:val="24"/>
          <w:szCs w:val="24"/>
          <w:lang w:val="en-GB"/>
        </w:rPr>
        <w:t>Ghasemi</w:t>
      </w:r>
      <w:proofErr w:type="spellEnd"/>
      <w:r w:rsidRPr="0022596D">
        <w:rPr>
          <w:rFonts w:ascii="Times New Roman" w:hAnsi="Times New Roman" w:cs="Times New Roman"/>
          <w:bCs/>
          <w:sz w:val="24"/>
          <w:szCs w:val="24"/>
          <w:lang w:val="en-GB"/>
        </w:rPr>
        <w:t xml:space="preserve"> SZ, </w:t>
      </w:r>
      <w:proofErr w:type="spellStart"/>
      <w:r w:rsidRPr="0022596D">
        <w:rPr>
          <w:rFonts w:ascii="Times New Roman" w:hAnsi="Times New Roman" w:cs="Times New Roman"/>
          <w:bCs/>
          <w:sz w:val="24"/>
          <w:szCs w:val="24"/>
          <w:lang w:val="en-GB"/>
        </w:rPr>
        <w:t>Boskabady</w:t>
      </w:r>
      <w:proofErr w:type="spellEnd"/>
      <w:r w:rsidRPr="0022596D">
        <w:rPr>
          <w:rFonts w:ascii="Times New Roman" w:hAnsi="Times New Roman" w:cs="Times New Roman"/>
          <w:bCs/>
          <w:sz w:val="24"/>
          <w:szCs w:val="24"/>
          <w:lang w:val="en-GB"/>
        </w:rPr>
        <w:t xml:space="preserve"> MH. Pharmacological Properties of </w:t>
      </w:r>
      <w:r w:rsidRPr="0022596D">
        <w:rPr>
          <w:rFonts w:ascii="Times New Roman" w:hAnsi="Times New Roman" w:cs="Times New Roman"/>
          <w:bCs/>
          <w:i/>
          <w:iCs/>
          <w:sz w:val="24"/>
          <w:szCs w:val="24"/>
          <w:lang w:val="en-GB"/>
        </w:rPr>
        <w:t xml:space="preserve">Allium </w:t>
      </w:r>
      <w:proofErr w:type="spellStart"/>
      <w:r w:rsidRPr="0022596D">
        <w:rPr>
          <w:rFonts w:ascii="Times New Roman" w:hAnsi="Times New Roman" w:cs="Times New Roman"/>
          <w:bCs/>
          <w:i/>
          <w:iCs/>
          <w:sz w:val="24"/>
          <w:szCs w:val="24"/>
          <w:lang w:val="en-GB"/>
        </w:rPr>
        <w:t>cepa</w:t>
      </w:r>
      <w:proofErr w:type="spellEnd"/>
      <w:r w:rsidRPr="0022596D">
        <w:rPr>
          <w:rFonts w:ascii="Times New Roman" w:hAnsi="Times New Roman" w:cs="Times New Roman"/>
          <w:bCs/>
          <w:sz w:val="24"/>
          <w:szCs w:val="24"/>
          <w:lang w:val="en-GB"/>
        </w:rPr>
        <w:t xml:space="preserve">, Preclinical and Clinical Evidences; A Review. Iran J Pharm Res. 2021 Spring;20(2):107-134. </w:t>
      </w:r>
      <w:proofErr w:type="spellStart"/>
      <w:r w:rsidRPr="0022596D">
        <w:rPr>
          <w:rFonts w:ascii="Times New Roman" w:hAnsi="Times New Roman" w:cs="Times New Roman"/>
          <w:bCs/>
          <w:sz w:val="24"/>
          <w:szCs w:val="24"/>
          <w:lang w:val="en-GB"/>
        </w:rPr>
        <w:t>doi</w:t>
      </w:r>
      <w:proofErr w:type="spellEnd"/>
      <w:r w:rsidRPr="0022596D">
        <w:rPr>
          <w:rFonts w:ascii="Times New Roman" w:hAnsi="Times New Roman" w:cs="Times New Roman"/>
          <w:bCs/>
          <w:sz w:val="24"/>
          <w:szCs w:val="24"/>
          <w:lang w:val="en-GB"/>
        </w:rPr>
        <w:t>: 10.22037/ijpr.2020.112781.13946.</w:t>
      </w:r>
    </w:p>
    <w:p w14:paraId="6E621D8F"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Kiura</w:t>
      </w:r>
      <w:proofErr w:type="spellEnd"/>
      <w:r w:rsidRPr="0022596D">
        <w:rPr>
          <w:rFonts w:ascii="Times New Roman" w:hAnsi="Times New Roman" w:cs="Times New Roman"/>
          <w:bCs/>
          <w:sz w:val="24"/>
          <w:szCs w:val="24"/>
          <w:lang w:val="en-GB"/>
        </w:rPr>
        <w:t xml:space="preserve"> I.N., B.M. </w:t>
      </w:r>
      <w:proofErr w:type="spellStart"/>
      <w:r w:rsidRPr="0022596D">
        <w:rPr>
          <w:rFonts w:ascii="Times New Roman" w:hAnsi="Times New Roman" w:cs="Times New Roman"/>
          <w:bCs/>
          <w:sz w:val="24"/>
          <w:szCs w:val="24"/>
          <w:lang w:val="en-GB"/>
        </w:rPr>
        <w:t>Gichimu</w:t>
      </w:r>
      <w:proofErr w:type="spellEnd"/>
      <w:r w:rsidRPr="0022596D">
        <w:rPr>
          <w:rFonts w:ascii="Times New Roman" w:hAnsi="Times New Roman" w:cs="Times New Roman"/>
          <w:bCs/>
          <w:sz w:val="24"/>
          <w:szCs w:val="24"/>
          <w:lang w:val="en-GB"/>
        </w:rPr>
        <w:t>, and F. Rotich (2021).</w:t>
      </w:r>
      <w:r w:rsidRPr="0022596D">
        <w:rPr>
          <w:rFonts w:ascii="Times New Roman" w:hAnsi="Times New Roman" w:cs="Times New Roman"/>
          <w:sz w:val="24"/>
          <w:szCs w:val="24"/>
          <w:lang w:val="en-GB"/>
        </w:rPr>
        <w:t xml:space="preserve"> </w:t>
      </w:r>
      <w:r w:rsidRPr="0022596D">
        <w:rPr>
          <w:rFonts w:ascii="Times New Roman" w:hAnsi="Times New Roman" w:cs="Times New Roman"/>
          <w:bCs/>
          <w:sz w:val="24"/>
          <w:szCs w:val="24"/>
          <w:lang w:val="en-GB"/>
        </w:rPr>
        <w:t xml:space="preserve">Proximate and Nutritional Composition of Stored Bulb Onions as Affected by Harvest and Postharvest Treatments. International Journal of Agronomy, 2021, Article ID 5532349, 9 pages. </w:t>
      </w:r>
      <w:hyperlink r:id="rId22" w:history="1">
        <w:r w:rsidRPr="0022596D">
          <w:rPr>
            <w:rStyle w:val="Hyperlink"/>
            <w:rFonts w:ascii="Times New Roman" w:hAnsi="Times New Roman" w:cs="Times New Roman"/>
            <w:bCs/>
            <w:color w:val="auto"/>
            <w:sz w:val="24"/>
            <w:szCs w:val="24"/>
            <w:u w:val="none"/>
            <w:lang w:val="en-GB"/>
          </w:rPr>
          <w:t>https://doi.org/10.1155/2021/5532349</w:t>
        </w:r>
      </w:hyperlink>
      <w:r w:rsidRPr="0022596D">
        <w:rPr>
          <w:rFonts w:ascii="Times New Roman" w:hAnsi="Times New Roman" w:cs="Times New Roman"/>
          <w:bCs/>
          <w:sz w:val="24"/>
          <w:szCs w:val="24"/>
          <w:lang w:val="en-GB"/>
        </w:rPr>
        <w:t xml:space="preserve"> </w:t>
      </w:r>
    </w:p>
    <w:p w14:paraId="4514F1D5" w14:textId="77777777" w:rsidR="00EF3339" w:rsidRPr="0022596D" w:rsidRDefault="00EF3339" w:rsidP="00A36852">
      <w:pPr>
        <w:spacing w:after="0" w:line="240" w:lineRule="auto"/>
        <w:ind w:left="567" w:hanging="567"/>
        <w:jc w:val="both"/>
        <w:rPr>
          <w:rFonts w:ascii="Times New Roman" w:hAnsi="Times New Roman" w:cs="Times New Roman"/>
          <w:sz w:val="24"/>
          <w:szCs w:val="24"/>
        </w:rPr>
      </w:pPr>
      <w:proofErr w:type="spellStart"/>
      <w:r w:rsidRPr="0022596D">
        <w:rPr>
          <w:rFonts w:ascii="Times New Roman" w:hAnsi="Times New Roman" w:cs="Times New Roman"/>
          <w:bCs/>
          <w:sz w:val="24"/>
          <w:szCs w:val="24"/>
        </w:rPr>
        <w:t>Kjeldahl</w:t>
      </w:r>
      <w:proofErr w:type="spellEnd"/>
      <w:r w:rsidRPr="0022596D">
        <w:rPr>
          <w:rFonts w:ascii="Times New Roman" w:hAnsi="Times New Roman" w:cs="Times New Roman"/>
          <w:bCs/>
          <w:sz w:val="24"/>
          <w:szCs w:val="24"/>
        </w:rPr>
        <w:t xml:space="preserve">, J. (1883) A New Method for the Determination of Nitrogen in Organic Matter. </w:t>
      </w:r>
      <w:proofErr w:type="spellStart"/>
      <w:r w:rsidRPr="0022596D">
        <w:rPr>
          <w:rFonts w:ascii="Times New Roman" w:hAnsi="Times New Roman" w:cs="Times New Roman"/>
          <w:bCs/>
          <w:sz w:val="24"/>
          <w:szCs w:val="24"/>
        </w:rPr>
        <w:t>Zeitschrift</w:t>
      </w:r>
      <w:proofErr w:type="spellEnd"/>
      <w:r w:rsidRPr="0022596D">
        <w:rPr>
          <w:rFonts w:ascii="Times New Roman" w:hAnsi="Times New Roman" w:cs="Times New Roman"/>
          <w:bCs/>
          <w:sz w:val="24"/>
          <w:szCs w:val="24"/>
        </w:rPr>
        <w:t xml:space="preserve"> </w:t>
      </w:r>
      <w:proofErr w:type="spellStart"/>
      <w:r w:rsidRPr="0022596D">
        <w:rPr>
          <w:rFonts w:ascii="Times New Roman" w:hAnsi="Times New Roman" w:cs="Times New Roman"/>
          <w:bCs/>
          <w:sz w:val="24"/>
          <w:szCs w:val="24"/>
        </w:rPr>
        <w:t>für</w:t>
      </w:r>
      <w:proofErr w:type="spellEnd"/>
      <w:r w:rsidRPr="0022596D">
        <w:rPr>
          <w:rFonts w:ascii="Times New Roman" w:hAnsi="Times New Roman" w:cs="Times New Roman"/>
          <w:bCs/>
          <w:sz w:val="24"/>
          <w:szCs w:val="24"/>
        </w:rPr>
        <w:t xml:space="preserve"> </w:t>
      </w:r>
      <w:proofErr w:type="spellStart"/>
      <w:r w:rsidRPr="0022596D">
        <w:rPr>
          <w:rFonts w:ascii="Times New Roman" w:hAnsi="Times New Roman" w:cs="Times New Roman"/>
          <w:bCs/>
          <w:sz w:val="24"/>
          <w:szCs w:val="24"/>
        </w:rPr>
        <w:t>Analytische</w:t>
      </w:r>
      <w:proofErr w:type="spellEnd"/>
      <w:r w:rsidRPr="0022596D">
        <w:rPr>
          <w:rFonts w:ascii="Times New Roman" w:hAnsi="Times New Roman" w:cs="Times New Roman"/>
          <w:bCs/>
          <w:sz w:val="24"/>
          <w:szCs w:val="24"/>
        </w:rPr>
        <w:t xml:space="preserve"> </w:t>
      </w:r>
      <w:proofErr w:type="spellStart"/>
      <w:r w:rsidRPr="0022596D">
        <w:rPr>
          <w:rFonts w:ascii="Times New Roman" w:hAnsi="Times New Roman" w:cs="Times New Roman"/>
          <w:bCs/>
          <w:sz w:val="24"/>
          <w:szCs w:val="24"/>
        </w:rPr>
        <w:t>Chemie</w:t>
      </w:r>
      <w:proofErr w:type="spellEnd"/>
      <w:r w:rsidRPr="0022596D">
        <w:rPr>
          <w:rFonts w:ascii="Times New Roman" w:hAnsi="Times New Roman" w:cs="Times New Roman"/>
          <w:bCs/>
          <w:sz w:val="24"/>
          <w:szCs w:val="24"/>
        </w:rPr>
        <w:t>, 22, 366-382. http://dx.doi.org/10.1007/BF01338151</w:t>
      </w:r>
    </w:p>
    <w:p w14:paraId="4F8E4E05"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Kumar A, P N, Kumar M, Jose A, Tomer V, Oz E, </w:t>
      </w:r>
      <w:proofErr w:type="spellStart"/>
      <w:r w:rsidRPr="0022596D">
        <w:rPr>
          <w:rFonts w:ascii="Times New Roman" w:hAnsi="Times New Roman" w:cs="Times New Roman"/>
          <w:bCs/>
          <w:sz w:val="24"/>
          <w:szCs w:val="24"/>
          <w:lang w:val="en-GB"/>
        </w:rPr>
        <w:t>Proestos</w:t>
      </w:r>
      <w:proofErr w:type="spellEnd"/>
      <w:r w:rsidRPr="0022596D">
        <w:rPr>
          <w:rFonts w:ascii="Times New Roman" w:hAnsi="Times New Roman" w:cs="Times New Roman"/>
          <w:bCs/>
          <w:sz w:val="24"/>
          <w:szCs w:val="24"/>
          <w:lang w:val="en-GB"/>
        </w:rPr>
        <w:t xml:space="preserve"> C, Zeng M, </w:t>
      </w:r>
      <w:proofErr w:type="spellStart"/>
      <w:r w:rsidRPr="0022596D">
        <w:rPr>
          <w:rFonts w:ascii="Times New Roman" w:hAnsi="Times New Roman" w:cs="Times New Roman"/>
          <w:bCs/>
          <w:sz w:val="24"/>
          <w:szCs w:val="24"/>
          <w:lang w:val="en-GB"/>
        </w:rPr>
        <w:t>Elobeid</w:t>
      </w:r>
      <w:proofErr w:type="spellEnd"/>
      <w:r w:rsidRPr="0022596D">
        <w:rPr>
          <w:rFonts w:ascii="Times New Roman" w:hAnsi="Times New Roman" w:cs="Times New Roman"/>
          <w:bCs/>
          <w:sz w:val="24"/>
          <w:szCs w:val="24"/>
          <w:lang w:val="en-GB"/>
        </w:rPr>
        <w:t xml:space="preserve"> T, K S, Oz F. (2023). Major Phytochemicals: Recent Advances in Health Benefits and Extraction Method. Molecules. 16;28(2):887. </w:t>
      </w:r>
      <w:proofErr w:type="spellStart"/>
      <w:r w:rsidRPr="0022596D">
        <w:rPr>
          <w:rFonts w:ascii="Times New Roman" w:hAnsi="Times New Roman" w:cs="Times New Roman"/>
          <w:bCs/>
          <w:sz w:val="24"/>
          <w:szCs w:val="24"/>
          <w:lang w:val="en-GB"/>
        </w:rPr>
        <w:t>doi</w:t>
      </w:r>
      <w:proofErr w:type="spellEnd"/>
      <w:r w:rsidRPr="0022596D">
        <w:rPr>
          <w:rFonts w:ascii="Times New Roman" w:hAnsi="Times New Roman" w:cs="Times New Roman"/>
          <w:bCs/>
          <w:sz w:val="24"/>
          <w:szCs w:val="24"/>
          <w:lang w:val="en-GB"/>
        </w:rPr>
        <w:t>: 10.3390/molecules28020887. </w:t>
      </w:r>
    </w:p>
    <w:p w14:paraId="21540743"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Kwon S., Chun I.J, </w:t>
      </w:r>
      <w:proofErr w:type="spellStart"/>
      <w:r w:rsidRPr="0022596D">
        <w:rPr>
          <w:rFonts w:ascii="Times New Roman" w:hAnsi="Times New Roman" w:cs="Times New Roman"/>
          <w:bCs/>
          <w:sz w:val="24"/>
          <w:szCs w:val="24"/>
          <w:lang w:val="en-GB"/>
        </w:rPr>
        <w:t>Marklez</w:t>
      </w:r>
      <w:proofErr w:type="spellEnd"/>
      <w:r w:rsidRPr="0022596D">
        <w:rPr>
          <w:rFonts w:ascii="Times New Roman" w:hAnsi="Times New Roman" w:cs="Times New Roman"/>
          <w:sz w:val="24"/>
          <w:szCs w:val="24"/>
          <w:lang w:val="en-GB"/>
        </w:rPr>
        <w:t xml:space="preserve"> C. (2014). Composition of Amino Acids in Domestic and Foreign Garlic Cultivars. </w:t>
      </w:r>
      <w:r w:rsidRPr="0022596D">
        <w:rPr>
          <w:rFonts w:ascii="Times New Roman" w:hAnsi="Times New Roman" w:cs="Times New Roman"/>
          <w:i/>
          <w:iCs/>
          <w:sz w:val="24"/>
          <w:szCs w:val="24"/>
          <w:lang w:val="en-GB"/>
        </w:rPr>
        <w:t>Korean Journal of Plant Resources</w:t>
      </w:r>
      <w:r w:rsidRPr="0022596D">
        <w:rPr>
          <w:rFonts w:ascii="Times New Roman" w:hAnsi="Times New Roman" w:cs="Times New Roman"/>
          <w:sz w:val="24"/>
          <w:szCs w:val="24"/>
          <w:lang w:val="en-GB"/>
        </w:rPr>
        <w:t>, </w:t>
      </w:r>
      <w:r w:rsidRPr="0022596D">
        <w:rPr>
          <w:rFonts w:ascii="Times New Roman" w:hAnsi="Times New Roman" w:cs="Times New Roman"/>
          <w:i/>
          <w:iCs/>
          <w:sz w:val="24"/>
          <w:szCs w:val="24"/>
          <w:lang w:val="en-GB"/>
        </w:rPr>
        <w:t>27</w:t>
      </w:r>
      <w:r w:rsidRPr="0022596D">
        <w:rPr>
          <w:rFonts w:ascii="Times New Roman" w:hAnsi="Times New Roman" w:cs="Times New Roman"/>
          <w:sz w:val="24"/>
          <w:szCs w:val="24"/>
          <w:lang w:val="en-GB"/>
        </w:rPr>
        <w:t>(1), 35–42. https://doi.org/10.7732/KJPR.2014.27.1.035</w:t>
      </w:r>
    </w:p>
    <w:p w14:paraId="2FA748F7" w14:textId="77777777" w:rsidR="00EF3339" w:rsidRPr="0022596D" w:rsidRDefault="00EF3339"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Lanzotti</w:t>
      </w:r>
      <w:proofErr w:type="spellEnd"/>
      <w:r w:rsidRPr="0022596D">
        <w:rPr>
          <w:rStyle w:val="mixed-citation"/>
          <w:rFonts w:ascii="Times New Roman" w:hAnsi="Times New Roman" w:cs="Times New Roman"/>
          <w:sz w:val="24"/>
          <w:szCs w:val="24"/>
          <w:lang w:val="en-GB"/>
        </w:rPr>
        <w:t xml:space="preserve"> V. 2006. </w:t>
      </w:r>
      <w:r w:rsidRPr="0022596D">
        <w:rPr>
          <w:rStyle w:val="ref-title"/>
          <w:rFonts w:ascii="Times New Roman" w:hAnsi="Times New Roman" w:cs="Times New Roman"/>
          <w:sz w:val="24"/>
          <w:szCs w:val="24"/>
          <w:lang w:val="en-GB"/>
        </w:rPr>
        <w:t>The analysis of onion and garlic</w:t>
      </w:r>
      <w:r w:rsidRPr="0022596D">
        <w:rPr>
          <w:rStyle w:val="mixed-citation"/>
          <w:rFonts w:ascii="Times New Roman" w:hAnsi="Times New Roman" w:cs="Times New Roman"/>
          <w:sz w:val="24"/>
          <w:szCs w:val="24"/>
          <w:lang w:val="en-GB"/>
        </w:rPr>
        <w:t xml:space="preserve">. </w:t>
      </w:r>
      <w:r w:rsidRPr="0022596D">
        <w:rPr>
          <w:rStyle w:val="ref-journal"/>
          <w:rFonts w:ascii="Times New Roman" w:hAnsi="Times New Roman" w:cs="Times New Roman"/>
          <w:sz w:val="24"/>
          <w:szCs w:val="24"/>
          <w:lang w:val="en-GB"/>
        </w:rPr>
        <w:t xml:space="preserve">J </w:t>
      </w:r>
      <w:proofErr w:type="spellStart"/>
      <w:r w:rsidRPr="0022596D">
        <w:rPr>
          <w:rStyle w:val="ref-journal"/>
          <w:rFonts w:ascii="Times New Roman" w:hAnsi="Times New Roman" w:cs="Times New Roman"/>
          <w:sz w:val="24"/>
          <w:szCs w:val="24"/>
          <w:lang w:val="en-GB"/>
        </w:rPr>
        <w:t>Chromatogr</w:t>
      </w:r>
      <w:proofErr w:type="spellEnd"/>
      <w:r w:rsidRPr="0022596D">
        <w:rPr>
          <w:rStyle w:val="ref-journal"/>
          <w:rFonts w:ascii="Times New Roman" w:hAnsi="Times New Roman" w:cs="Times New Roman"/>
          <w:sz w:val="24"/>
          <w:szCs w:val="24"/>
          <w:lang w:val="en-GB"/>
        </w:rPr>
        <w:t xml:space="preserve"> A</w:t>
      </w:r>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1112</w:t>
      </w:r>
      <w:r w:rsidRPr="0022596D">
        <w:rPr>
          <w:rStyle w:val="mixed-citation"/>
          <w:rFonts w:ascii="Times New Roman" w:hAnsi="Times New Roman" w:cs="Times New Roman"/>
          <w:sz w:val="24"/>
          <w:szCs w:val="24"/>
          <w:lang w:val="en-GB"/>
        </w:rPr>
        <w:t>(</w:t>
      </w:r>
      <w:r w:rsidRPr="0022596D">
        <w:rPr>
          <w:rStyle w:val="ref-iss"/>
          <w:rFonts w:ascii="Times New Roman" w:hAnsi="Times New Roman" w:cs="Times New Roman"/>
          <w:sz w:val="24"/>
          <w:szCs w:val="24"/>
          <w:lang w:val="en-GB"/>
        </w:rPr>
        <w:t>1–2</w:t>
      </w:r>
      <w:r w:rsidRPr="0022596D">
        <w:rPr>
          <w:rStyle w:val="mixed-citation"/>
          <w:rFonts w:ascii="Times New Roman" w:hAnsi="Times New Roman" w:cs="Times New Roman"/>
          <w:sz w:val="24"/>
          <w:szCs w:val="24"/>
          <w:lang w:val="en-GB"/>
        </w:rPr>
        <w:t>):3–22.</w:t>
      </w:r>
    </w:p>
    <w:p w14:paraId="3FA70B57" w14:textId="77777777" w:rsidR="00EF3339" w:rsidRPr="0022596D" w:rsidRDefault="00EF3339" w:rsidP="00A36852">
      <w:pPr>
        <w:spacing w:after="0" w:line="240" w:lineRule="auto"/>
        <w:ind w:left="567" w:hanging="567"/>
        <w:jc w:val="both"/>
        <w:rPr>
          <w:rStyle w:val="Hyperlink"/>
          <w:rFonts w:ascii="Times New Roman" w:hAnsi="Times New Roman" w:cs="Times New Roman"/>
          <w:bCs/>
          <w:color w:val="auto"/>
          <w:sz w:val="24"/>
          <w:szCs w:val="24"/>
          <w:u w:val="none"/>
          <w:lang w:val="en-GB"/>
        </w:rPr>
      </w:pPr>
      <w:r w:rsidRPr="0022596D">
        <w:rPr>
          <w:rFonts w:ascii="Times New Roman" w:hAnsi="Times New Roman" w:cs="Times New Roman"/>
          <w:bCs/>
          <w:sz w:val="24"/>
          <w:szCs w:val="24"/>
          <w:lang w:val="en-GB"/>
        </w:rPr>
        <w:t xml:space="preserve">Lawal A.R., B.U. Olayinka, R.A. </w:t>
      </w:r>
      <w:proofErr w:type="spellStart"/>
      <w:r w:rsidRPr="0022596D">
        <w:rPr>
          <w:rFonts w:ascii="Times New Roman" w:hAnsi="Times New Roman" w:cs="Times New Roman"/>
          <w:bCs/>
          <w:sz w:val="24"/>
          <w:szCs w:val="24"/>
          <w:lang w:val="en-GB"/>
        </w:rPr>
        <w:t>Murtadha</w:t>
      </w:r>
      <w:proofErr w:type="spellEnd"/>
      <w:r w:rsidRPr="0022596D">
        <w:rPr>
          <w:rFonts w:ascii="Times New Roman" w:hAnsi="Times New Roman" w:cs="Times New Roman"/>
          <w:bCs/>
          <w:sz w:val="24"/>
          <w:szCs w:val="24"/>
          <w:lang w:val="en-GB"/>
        </w:rPr>
        <w:t xml:space="preserve">, </w:t>
      </w:r>
      <w:proofErr w:type="gramStart"/>
      <w:r w:rsidRPr="0022596D">
        <w:rPr>
          <w:rFonts w:ascii="Times New Roman" w:hAnsi="Times New Roman" w:cs="Times New Roman"/>
          <w:bCs/>
          <w:sz w:val="24"/>
          <w:szCs w:val="24"/>
          <w:lang w:val="en-GB"/>
        </w:rPr>
        <w:t>A</w:t>
      </w:r>
      <w:proofErr w:type="gramEnd"/>
      <w:r w:rsidRPr="0022596D">
        <w:rPr>
          <w:rFonts w:ascii="Times New Roman" w:hAnsi="Times New Roman" w:cs="Times New Roman"/>
          <w:bCs/>
          <w:sz w:val="24"/>
          <w:szCs w:val="24"/>
          <w:lang w:val="en-GB"/>
        </w:rPr>
        <w:t xml:space="preserve"> </w:t>
      </w:r>
      <w:proofErr w:type="spellStart"/>
      <w:r w:rsidRPr="0022596D">
        <w:rPr>
          <w:rFonts w:ascii="Times New Roman" w:hAnsi="Times New Roman" w:cs="Times New Roman"/>
          <w:bCs/>
          <w:sz w:val="24"/>
          <w:szCs w:val="24"/>
          <w:lang w:val="en-GB"/>
        </w:rPr>
        <w:t>Ayinla</w:t>
      </w:r>
      <w:proofErr w:type="spellEnd"/>
      <w:r w:rsidRPr="0022596D">
        <w:rPr>
          <w:rFonts w:ascii="Times New Roman" w:hAnsi="Times New Roman" w:cs="Times New Roman"/>
          <w:bCs/>
          <w:sz w:val="24"/>
          <w:szCs w:val="24"/>
          <w:lang w:val="en-GB"/>
        </w:rPr>
        <w:t xml:space="preserve">, E.O. </w:t>
      </w:r>
      <w:proofErr w:type="spellStart"/>
      <w:r w:rsidRPr="0022596D">
        <w:rPr>
          <w:rFonts w:ascii="Times New Roman" w:hAnsi="Times New Roman" w:cs="Times New Roman"/>
          <w:bCs/>
          <w:sz w:val="24"/>
          <w:szCs w:val="24"/>
          <w:lang w:val="en-GB"/>
        </w:rPr>
        <w:t>Etejere</w:t>
      </w:r>
      <w:proofErr w:type="spellEnd"/>
      <w:r w:rsidRPr="0022596D">
        <w:rPr>
          <w:rFonts w:ascii="Times New Roman" w:hAnsi="Times New Roman" w:cs="Times New Roman"/>
          <w:bCs/>
          <w:sz w:val="24"/>
          <w:szCs w:val="24"/>
          <w:lang w:val="en-GB"/>
        </w:rPr>
        <w:t xml:space="preserve"> (2018). Comparative Analysis of Phytochemical and Proximate Composition of Allium sativum L. and </w:t>
      </w:r>
      <w:proofErr w:type="spellStart"/>
      <w:r w:rsidRPr="0022596D">
        <w:rPr>
          <w:rFonts w:ascii="Times New Roman" w:hAnsi="Times New Roman" w:cs="Times New Roman"/>
          <w:bCs/>
          <w:sz w:val="24"/>
          <w:szCs w:val="24"/>
          <w:lang w:val="en-GB"/>
        </w:rPr>
        <w:t>Zingiber</w:t>
      </w:r>
      <w:proofErr w:type="spellEnd"/>
      <w:r w:rsidRPr="0022596D">
        <w:rPr>
          <w:rFonts w:ascii="Times New Roman" w:hAnsi="Times New Roman" w:cs="Times New Roman"/>
          <w:bCs/>
          <w:sz w:val="24"/>
          <w:szCs w:val="24"/>
          <w:lang w:val="en-GB"/>
        </w:rPr>
        <w:t xml:space="preserve"> </w:t>
      </w:r>
      <w:proofErr w:type="spellStart"/>
      <w:r w:rsidRPr="0022596D">
        <w:rPr>
          <w:rFonts w:ascii="Times New Roman" w:hAnsi="Times New Roman" w:cs="Times New Roman"/>
          <w:bCs/>
          <w:sz w:val="24"/>
          <w:szCs w:val="24"/>
          <w:lang w:val="en-GB"/>
        </w:rPr>
        <w:t>officinale</w:t>
      </w:r>
      <w:proofErr w:type="spellEnd"/>
      <w:r w:rsidRPr="0022596D">
        <w:rPr>
          <w:rFonts w:ascii="Times New Roman" w:hAnsi="Times New Roman" w:cs="Times New Roman"/>
          <w:bCs/>
          <w:sz w:val="24"/>
          <w:szCs w:val="24"/>
          <w:lang w:val="en-GB"/>
        </w:rPr>
        <w:t xml:space="preserve"> </w:t>
      </w:r>
      <w:proofErr w:type="spellStart"/>
      <w:r w:rsidRPr="0022596D">
        <w:rPr>
          <w:rFonts w:ascii="Times New Roman" w:hAnsi="Times New Roman" w:cs="Times New Roman"/>
          <w:bCs/>
          <w:sz w:val="24"/>
          <w:szCs w:val="24"/>
          <w:lang w:val="en-GB"/>
        </w:rPr>
        <w:t>Rosc</w:t>
      </w:r>
      <w:proofErr w:type="spellEnd"/>
      <w:r w:rsidRPr="0022596D">
        <w:rPr>
          <w:rFonts w:ascii="Times New Roman" w:hAnsi="Times New Roman" w:cs="Times New Roman"/>
          <w:bCs/>
          <w:sz w:val="24"/>
          <w:szCs w:val="24"/>
          <w:lang w:val="en-GB"/>
        </w:rPr>
        <w:t xml:space="preserve">. Nigerian Journal of Basic and Applied Science, 26(2): 82-87. </w:t>
      </w:r>
      <w:hyperlink r:id="rId23" w:history="1">
        <w:r w:rsidRPr="0022596D">
          <w:rPr>
            <w:rStyle w:val="Hyperlink"/>
            <w:rFonts w:ascii="Times New Roman" w:hAnsi="Times New Roman" w:cs="Times New Roman"/>
            <w:bCs/>
            <w:color w:val="auto"/>
            <w:sz w:val="24"/>
            <w:szCs w:val="24"/>
            <w:u w:val="none"/>
            <w:lang w:val="en-GB"/>
          </w:rPr>
          <w:t>http://dx.doi.org/10.4314/njbas.v26i2.12</w:t>
        </w:r>
      </w:hyperlink>
    </w:p>
    <w:p w14:paraId="066AD9C2"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Lawande</w:t>
      </w:r>
      <w:proofErr w:type="spellEnd"/>
      <w:r w:rsidRPr="0022596D">
        <w:rPr>
          <w:rFonts w:ascii="Times New Roman" w:hAnsi="Times New Roman" w:cs="Times New Roman"/>
          <w:bCs/>
          <w:sz w:val="24"/>
          <w:szCs w:val="24"/>
          <w:lang w:val="en-GB"/>
        </w:rPr>
        <w:t xml:space="preserve">, K. E. (2012). Onion. Handbook of Herbs and Spices, 417–429. doi:10.1533/9780857095671.417 </w:t>
      </w:r>
    </w:p>
    <w:p w14:paraId="4C309016"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Lee, J., &amp; </w:t>
      </w:r>
      <w:proofErr w:type="spellStart"/>
      <w:r w:rsidRPr="0022596D">
        <w:rPr>
          <w:rFonts w:ascii="Times New Roman" w:hAnsi="Times New Roman" w:cs="Times New Roman"/>
          <w:bCs/>
          <w:sz w:val="24"/>
          <w:szCs w:val="24"/>
          <w:lang w:val="en-GB"/>
        </w:rPr>
        <w:t>Harnly</w:t>
      </w:r>
      <w:proofErr w:type="spellEnd"/>
      <w:r w:rsidRPr="0022596D">
        <w:rPr>
          <w:rFonts w:ascii="Times New Roman" w:hAnsi="Times New Roman" w:cs="Times New Roman"/>
          <w:bCs/>
          <w:sz w:val="24"/>
          <w:szCs w:val="24"/>
          <w:lang w:val="en-GB"/>
        </w:rPr>
        <w:t>, J. M. (2005). </w:t>
      </w:r>
      <w:r w:rsidRPr="0022596D">
        <w:rPr>
          <w:rFonts w:ascii="Times New Roman" w:hAnsi="Times New Roman" w:cs="Times New Roman"/>
          <w:bCs/>
          <w:i/>
          <w:iCs/>
          <w:sz w:val="24"/>
          <w:szCs w:val="24"/>
          <w:lang w:val="en-GB"/>
        </w:rPr>
        <w:t xml:space="preserve">Free Amino Acid and Cysteine Sulfoxide Composition of 11 Garlic (Allium </w:t>
      </w:r>
      <w:proofErr w:type="spellStart"/>
      <w:r w:rsidRPr="0022596D">
        <w:rPr>
          <w:rFonts w:ascii="Times New Roman" w:hAnsi="Times New Roman" w:cs="Times New Roman"/>
          <w:bCs/>
          <w:i/>
          <w:iCs/>
          <w:sz w:val="24"/>
          <w:szCs w:val="24"/>
          <w:lang w:val="en-GB"/>
        </w:rPr>
        <w:t>sativumL</w:t>
      </w:r>
      <w:proofErr w:type="spellEnd"/>
      <w:r w:rsidRPr="0022596D">
        <w:rPr>
          <w:rFonts w:ascii="Times New Roman" w:hAnsi="Times New Roman" w:cs="Times New Roman"/>
          <w:bCs/>
          <w:i/>
          <w:iCs/>
          <w:sz w:val="24"/>
          <w:szCs w:val="24"/>
          <w:lang w:val="en-GB"/>
        </w:rPr>
        <w:t>.) Cultivars by Gas Chromatography with Flame Ionization and Mass Selective Detection. Journal of Agricultural and Food Chemistry, 53(23), 9100–9104.</w:t>
      </w:r>
      <w:r w:rsidRPr="0022596D">
        <w:rPr>
          <w:rFonts w:ascii="Times New Roman" w:hAnsi="Times New Roman" w:cs="Times New Roman"/>
          <w:bCs/>
          <w:sz w:val="24"/>
          <w:szCs w:val="24"/>
          <w:lang w:val="en-GB"/>
        </w:rPr>
        <w:t> doi:10.1021/jf051228e </w:t>
      </w:r>
    </w:p>
    <w:p w14:paraId="7E148710" w14:textId="77777777" w:rsidR="00EF3339" w:rsidRPr="0022596D" w:rsidRDefault="00EF3339"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Lenkova</w:t>
      </w:r>
      <w:proofErr w:type="spellEnd"/>
      <w:r w:rsidRPr="0022596D">
        <w:rPr>
          <w:rStyle w:val="mixed-citation"/>
          <w:rFonts w:ascii="Times New Roman" w:hAnsi="Times New Roman" w:cs="Times New Roman"/>
          <w:sz w:val="24"/>
          <w:szCs w:val="24"/>
          <w:lang w:val="en-GB"/>
        </w:rPr>
        <w:t xml:space="preserve"> M, </w:t>
      </w:r>
      <w:proofErr w:type="spellStart"/>
      <w:r w:rsidRPr="0022596D">
        <w:rPr>
          <w:rStyle w:val="mixed-citation"/>
          <w:rFonts w:ascii="Times New Roman" w:hAnsi="Times New Roman" w:cs="Times New Roman"/>
          <w:sz w:val="24"/>
          <w:szCs w:val="24"/>
          <w:lang w:val="en-GB"/>
        </w:rPr>
        <w:t>Bystricka</w:t>
      </w:r>
      <w:proofErr w:type="spellEnd"/>
      <w:r w:rsidRPr="0022596D">
        <w:rPr>
          <w:rStyle w:val="mixed-citation"/>
          <w:rFonts w:ascii="Times New Roman" w:hAnsi="Times New Roman" w:cs="Times New Roman"/>
          <w:sz w:val="24"/>
          <w:szCs w:val="24"/>
          <w:lang w:val="en-GB"/>
        </w:rPr>
        <w:t xml:space="preserve"> J, Toth </w:t>
      </w:r>
      <w:proofErr w:type="gramStart"/>
      <w:r w:rsidRPr="0022596D">
        <w:rPr>
          <w:rStyle w:val="mixed-citation"/>
          <w:rFonts w:ascii="Times New Roman" w:hAnsi="Times New Roman" w:cs="Times New Roman"/>
          <w:sz w:val="24"/>
          <w:szCs w:val="24"/>
          <w:lang w:val="en-GB"/>
        </w:rPr>
        <w:t xml:space="preserve">T,  </w:t>
      </w:r>
      <w:proofErr w:type="spellStart"/>
      <w:r w:rsidRPr="0022596D">
        <w:rPr>
          <w:rStyle w:val="mixed-citation"/>
          <w:rFonts w:ascii="Times New Roman" w:hAnsi="Times New Roman" w:cs="Times New Roman"/>
          <w:sz w:val="24"/>
          <w:szCs w:val="24"/>
          <w:lang w:val="en-GB"/>
        </w:rPr>
        <w:t>Hrstkova</w:t>
      </w:r>
      <w:proofErr w:type="spellEnd"/>
      <w:proofErr w:type="gramEnd"/>
      <w:r w:rsidRPr="0022596D">
        <w:rPr>
          <w:rStyle w:val="mixed-citation"/>
          <w:rFonts w:ascii="Times New Roman" w:hAnsi="Times New Roman" w:cs="Times New Roman"/>
          <w:sz w:val="24"/>
          <w:szCs w:val="24"/>
          <w:lang w:val="en-GB"/>
        </w:rPr>
        <w:t xml:space="preserve"> M.  Evaluation and comparison of the content of  total polyphenols and antioxidant activity of selected species of the genus Allium. Journal of Central European Agriculture  2016;  17(4): 1119-1133.  </w:t>
      </w:r>
    </w:p>
    <w:p w14:paraId="748E604E"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lastRenderedPageBreak/>
        <w:t>Lewu</w:t>
      </w:r>
      <w:proofErr w:type="spellEnd"/>
      <w:r w:rsidRPr="0022596D">
        <w:rPr>
          <w:rFonts w:ascii="Times New Roman" w:hAnsi="Times New Roman" w:cs="Times New Roman"/>
          <w:bCs/>
          <w:sz w:val="24"/>
          <w:szCs w:val="24"/>
          <w:lang w:val="en-GB"/>
        </w:rPr>
        <w:t xml:space="preserve">, F. </w:t>
      </w:r>
      <w:proofErr w:type="gramStart"/>
      <w:r w:rsidRPr="0022596D">
        <w:rPr>
          <w:rFonts w:ascii="Times New Roman" w:hAnsi="Times New Roman" w:cs="Times New Roman"/>
          <w:bCs/>
          <w:sz w:val="24"/>
          <w:szCs w:val="24"/>
          <w:lang w:val="en-GB"/>
        </w:rPr>
        <w:t>B. ,</w:t>
      </w:r>
      <w:proofErr w:type="gramEnd"/>
      <w:r w:rsidRPr="0022596D">
        <w:rPr>
          <w:rFonts w:ascii="Times New Roman" w:hAnsi="Times New Roman" w:cs="Times New Roman"/>
          <w:bCs/>
          <w:sz w:val="24"/>
          <w:szCs w:val="24"/>
          <w:lang w:val="en-GB"/>
        </w:rPr>
        <w:t xml:space="preserve"> &amp; </w:t>
      </w:r>
      <w:proofErr w:type="spellStart"/>
      <w:r w:rsidRPr="0022596D">
        <w:rPr>
          <w:rFonts w:ascii="Times New Roman" w:hAnsi="Times New Roman" w:cs="Times New Roman"/>
          <w:bCs/>
          <w:sz w:val="24"/>
          <w:szCs w:val="24"/>
          <w:lang w:val="en-GB"/>
        </w:rPr>
        <w:t>Mavengahama</w:t>
      </w:r>
      <w:proofErr w:type="spellEnd"/>
      <w:r w:rsidRPr="0022596D">
        <w:rPr>
          <w:rFonts w:ascii="Times New Roman" w:hAnsi="Times New Roman" w:cs="Times New Roman"/>
          <w:bCs/>
          <w:sz w:val="24"/>
          <w:szCs w:val="24"/>
          <w:lang w:val="en-GB"/>
        </w:rPr>
        <w:t xml:space="preserve">, S. (2010). Wild vegetables in northern </w:t>
      </w:r>
      <w:proofErr w:type="spellStart"/>
      <w:r w:rsidRPr="0022596D">
        <w:rPr>
          <w:rFonts w:ascii="Times New Roman" w:hAnsi="Times New Roman" w:cs="Times New Roman"/>
          <w:bCs/>
          <w:sz w:val="24"/>
          <w:szCs w:val="24"/>
          <w:lang w:val="en-GB"/>
        </w:rPr>
        <w:t>Kwazulu</w:t>
      </w:r>
      <w:proofErr w:type="spellEnd"/>
      <w:r w:rsidRPr="0022596D">
        <w:rPr>
          <w:rFonts w:ascii="Times New Roman" w:hAnsi="Times New Roman" w:cs="Times New Roman"/>
          <w:bCs/>
          <w:sz w:val="24"/>
          <w:szCs w:val="24"/>
          <w:lang w:val="en-GB"/>
        </w:rPr>
        <w:t xml:space="preserve"> Natal, South Africa: Current status of production and research needs. Scientific Research and Essays, 5, 3044–3048.</w:t>
      </w:r>
    </w:p>
    <w:p w14:paraId="151174F8"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Lin, M.Y., Yen, C.L., 1999. Antioxidative ability of lactic acid bacteria. J. Agric. Food Chem. 47, 1460–1466.</w:t>
      </w:r>
    </w:p>
    <w:p w14:paraId="59C0FF78"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Liu, R. H. (2013). Health‐promoting components of fruits and vegetables in the diet. Advances in Nutrition, 4, 384S–392S. </w:t>
      </w:r>
      <w:hyperlink r:id="rId24" w:tgtFrame="_blank" w:history="1">
        <w:r w:rsidRPr="0022596D">
          <w:rPr>
            <w:rStyle w:val="Hyperlink"/>
            <w:rFonts w:ascii="Times New Roman" w:hAnsi="Times New Roman" w:cs="Times New Roman"/>
            <w:bCs/>
            <w:color w:val="auto"/>
            <w:sz w:val="24"/>
            <w:szCs w:val="24"/>
            <w:u w:val="none"/>
            <w:lang w:val="en-GB"/>
          </w:rPr>
          <w:t>https://doi.org/10.3945/an.112.003517</w:t>
        </w:r>
      </w:hyperlink>
    </w:p>
    <w:p w14:paraId="5C159355"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Mallor</w:t>
      </w:r>
      <w:proofErr w:type="spellEnd"/>
      <w:r w:rsidRPr="0022596D">
        <w:rPr>
          <w:rFonts w:ascii="Times New Roman" w:hAnsi="Times New Roman" w:cs="Times New Roman"/>
          <w:bCs/>
          <w:sz w:val="24"/>
          <w:szCs w:val="24"/>
          <w:lang w:val="en-GB"/>
        </w:rPr>
        <w:t xml:space="preserve"> C., </w:t>
      </w:r>
      <w:proofErr w:type="spellStart"/>
      <w:r w:rsidRPr="0022596D">
        <w:rPr>
          <w:rFonts w:ascii="Times New Roman" w:hAnsi="Times New Roman" w:cs="Times New Roman"/>
          <w:bCs/>
          <w:sz w:val="24"/>
          <w:szCs w:val="24"/>
          <w:lang w:val="en-GB"/>
        </w:rPr>
        <w:t>Balcells</w:t>
      </w:r>
      <w:proofErr w:type="spellEnd"/>
      <w:r w:rsidRPr="0022596D">
        <w:rPr>
          <w:rFonts w:ascii="Times New Roman" w:hAnsi="Times New Roman" w:cs="Times New Roman"/>
          <w:bCs/>
          <w:sz w:val="24"/>
          <w:szCs w:val="24"/>
          <w:lang w:val="en-GB"/>
        </w:rPr>
        <w:t xml:space="preserve"> M., </w:t>
      </w:r>
      <w:proofErr w:type="spellStart"/>
      <w:r w:rsidRPr="0022596D">
        <w:rPr>
          <w:rFonts w:ascii="Times New Roman" w:hAnsi="Times New Roman" w:cs="Times New Roman"/>
          <w:bCs/>
          <w:sz w:val="24"/>
          <w:szCs w:val="24"/>
          <w:lang w:val="en-GB"/>
        </w:rPr>
        <w:t>Mallor</w:t>
      </w:r>
      <w:proofErr w:type="spellEnd"/>
      <w:r w:rsidRPr="0022596D">
        <w:rPr>
          <w:rFonts w:ascii="Times New Roman" w:hAnsi="Times New Roman" w:cs="Times New Roman"/>
          <w:bCs/>
          <w:sz w:val="24"/>
          <w:szCs w:val="24"/>
          <w:lang w:val="en-GB"/>
        </w:rPr>
        <w:t xml:space="preserve"> F. and Sales E. (2011). Genetic variation for bulb size soluble solids content and pungency in the Spanish sweet onion variety Fuentes de Ebro. Response to selection for low pungency. Plant Breed. 130: 55-59. http://dx.doi.org/10.1111/j.1439-0523.2009.01737.x</w:t>
      </w:r>
    </w:p>
    <w:p w14:paraId="42C1FD91"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proofErr w:type="spellStart"/>
      <w:r w:rsidRPr="0022596D">
        <w:rPr>
          <w:rFonts w:ascii="Times New Roman" w:hAnsi="Times New Roman" w:cs="Times New Roman"/>
          <w:sz w:val="24"/>
          <w:szCs w:val="24"/>
          <w:lang w:val="en-GB"/>
        </w:rPr>
        <w:t>Mogren</w:t>
      </w:r>
      <w:proofErr w:type="spellEnd"/>
      <w:r w:rsidRPr="0022596D">
        <w:rPr>
          <w:rFonts w:ascii="Times New Roman" w:hAnsi="Times New Roman" w:cs="Times New Roman"/>
          <w:sz w:val="24"/>
          <w:szCs w:val="24"/>
          <w:lang w:val="en-GB"/>
        </w:rPr>
        <w:t xml:space="preserve">, L.M., OLSSON, M.E. and GERTSSON, U.E. 2007. Quercetin content in stored onions (Allium </w:t>
      </w:r>
      <w:proofErr w:type="spellStart"/>
      <w:r w:rsidRPr="0022596D">
        <w:rPr>
          <w:rFonts w:ascii="Times New Roman" w:hAnsi="Times New Roman" w:cs="Times New Roman"/>
          <w:sz w:val="24"/>
          <w:szCs w:val="24"/>
          <w:lang w:val="en-GB"/>
        </w:rPr>
        <w:t>cepa</w:t>
      </w:r>
      <w:proofErr w:type="spellEnd"/>
      <w:r w:rsidRPr="0022596D">
        <w:rPr>
          <w:rFonts w:ascii="Times New Roman" w:hAnsi="Times New Roman" w:cs="Times New Roman"/>
          <w:sz w:val="24"/>
          <w:szCs w:val="24"/>
          <w:lang w:val="en-GB"/>
        </w:rPr>
        <w:t xml:space="preserve"> L.): Effects of storage conditions, cultivar, lifting time and nitrogen fertilizer level. J. Sci. Food Agric. 87,1595–1602.</w:t>
      </w:r>
    </w:p>
    <w:p w14:paraId="27298DC7" w14:textId="77777777" w:rsidR="00EF3339" w:rsidRPr="0022596D" w:rsidRDefault="00EF3339" w:rsidP="002D452B">
      <w:pPr>
        <w:spacing w:after="0" w:line="240" w:lineRule="auto"/>
        <w:ind w:left="567" w:hanging="567"/>
        <w:jc w:val="both"/>
        <w:rPr>
          <w:rFonts w:ascii="Times New Roman" w:hAnsi="Times New Roman" w:cs="Times New Roman"/>
          <w:bCs/>
          <w:sz w:val="24"/>
          <w:szCs w:val="24"/>
        </w:rPr>
      </w:pPr>
      <w:r w:rsidRPr="0022596D">
        <w:rPr>
          <w:rFonts w:ascii="Times New Roman" w:hAnsi="Times New Roman" w:cs="Times New Roman"/>
          <w:bCs/>
          <w:sz w:val="24"/>
          <w:szCs w:val="24"/>
        </w:rPr>
        <w:t xml:space="preserve">Muhammad R.H., </w:t>
      </w:r>
      <w:proofErr w:type="spellStart"/>
      <w:r w:rsidRPr="0022596D">
        <w:rPr>
          <w:rFonts w:ascii="Times New Roman" w:hAnsi="Times New Roman" w:cs="Times New Roman"/>
          <w:bCs/>
          <w:sz w:val="24"/>
          <w:szCs w:val="24"/>
        </w:rPr>
        <w:t>Hionu</w:t>
      </w:r>
      <w:proofErr w:type="spellEnd"/>
      <w:r w:rsidRPr="0022596D">
        <w:rPr>
          <w:rFonts w:ascii="Times New Roman" w:hAnsi="Times New Roman" w:cs="Times New Roman"/>
          <w:bCs/>
          <w:sz w:val="24"/>
          <w:szCs w:val="24"/>
        </w:rPr>
        <w:t xml:space="preserve"> G.C., </w:t>
      </w:r>
      <w:proofErr w:type="spellStart"/>
      <w:r w:rsidRPr="0022596D">
        <w:rPr>
          <w:rFonts w:ascii="Times New Roman" w:hAnsi="Times New Roman" w:cs="Times New Roman"/>
          <w:bCs/>
          <w:sz w:val="24"/>
          <w:szCs w:val="24"/>
        </w:rPr>
        <w:t>Olayemi</w:t>
      </w:r>
      <w:proofErr w:type="spellEnd"/>
      <w:r w:rsidRPr="0022596D">
        <w:rPr>
          <w:rFonts w:ascii="Times New Roman" w:hAnsi="Times New Roman" w:cs="Times New Roman"/>
          <w:bCs/>
          <w:sz w:val="24"/>
          <w:szCs w:val="24"/>
        </w:rPr>
        <w:t xml:space="preserve"> F.F. (2012). Assessment of the Post-Harvest Knowledge of Fruits and Vegetable Farmers in </w:t>
      </w:r>
      <w:proofErr w:type="spellStart"/>
      <w:r w:rsidRPr="0022596D">
        <w:rPr>
          <w:rFonts w:ascii="Times New Roman" w:hAnsi="Times New Roman" w:cs="Times New Roman"/>
          <w:bCs/>
          <w:sz w:val="24"/>
          <w:szCs w:val="24"/>
        </w:rPr>
        <w:t>Garun</w:t>
      </w:r>
      <w:proofErr w:type="spellEnd"/>
      <w:r w:rsidRPr="0022596D">
        <w:rPr>
          <w:rFonts w:ascii="Times New Roman" w:hAnsi="Times New Roman" w:cs="Times New Roman"/>
          <w:bCs/>
          <w:sz w:val="24"/>
          <w:szCs w:val="24"/>
        </w:rPr>
        <w:t xml:space="preserve"> Mallam L.G.A of Kano, Nigeria International Journal of Development and Sustainability. Volume 1 Number 2: Pages 510-515.</w:t>
      </w:r>
    </w:p>
    <w:p w14:paraId="0030C691" w14:textId="77777777" w:rsidR="00EF3339" w:rsidRPr="0022596D" w:rsidRDefault="00EF3339"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Nasri</w:t>
      </w:r>
      <w:proofErr w:type="spellEnd"/>
      <w:r w:rsidRPr="0022596D">
        <w:rPr>
          <w:rStyle w:val="mixed-citation"/>
          <w:rFonts w:ascii="Times New Roman" w:hAnsi="Times New Roman" w:cs="Times New Roman"/>
          <w:sz w:val="24"/>
          <w:szCs w:val="24"/>
          <w:lang w:val="en-GB"/>
        </w:rPr>
        <w:t xml:space="preserve"> S, </w:t>
      </w:r>
      <w:proofErr w:type="spellStart"/>
      <w:r w:rsidRPr="0022596D">
        <w:rPr>
          <w:rStyle w:val="mixed-citation"/>
          <w:rFonts w:ascii="Times New Roman" w:hAnsi="Times New Roman" w:cs="Times New Roman"/>
          <w:sz w:val="24"/>
          <w:szCs w:val="24"/>
          <w:lang w:val="en-GB"/>
        </w:rPr>
        <w:t>Anoush</w:t>
      </w:r>
      <w:proofErr w:type="spellEnd"/>
      <w:r w:rsidRPr="0022596D">
        <w:rPr>
          <w:rStyle w:val="mixed-citation"/>
          <w:rFonts w:ascii="Times New Roman" w:hAnsi="Times New Roman" w:cs="Times New Roman"/>
          <w:sz w:val="24"/>
          <w:szCs w:val="24"/>
          <w:lang w:val="en-GB"/>
        </w:rPr>
        <w:t xml:space="preserve"> M, Khatami </w:t>
      </w:r>
      <w:proofErr w:type="gramStart"/>
      <w:r w:rsidRPr="0022596D">
        <w:rPr>
          <w:rStyle w:val="mixed-citation"/>
          <w:rFonts w:ascii="Times New Roman" w:hAnsi="Times New Roman" w:cs="Times New Roman"/>
          <w:sz w:val="24"/>
          <w:szCs w:val="24"/>
          <w:lang w:val="en-GB"/>
        </w:rPr>
        <w:t>N..</w:t>
      </w:r>
      <w:proofErr w:type="gramEnd"/>
      <w:r w:rsidRPr="0022596D">
        <w:rPr>
          <w:rStyle w:val="mixed-citation"/>
          <w:rFonts w:ascii="Times New Roman" w:hAnsi="Times New Roman" w:cs="Times New Roman"/>
          <w:sz w:val="24"/>
          <w:szCs w:val="24"/>
          <w:lang w:val="en-GB"/>
        </w:rPr>
        <w:t xml:space="preserve"> 2012. </w:t>
      </w:r>
      <w:r w:rsidRPr="0022596D">
        <w:rPr>
          <w:rStyle w:val="ref-title"/>
          <w:rFonts w:ascii="Times New Roman" w:hAnsi="Times New Roman" w:cs="Times New Roman"/>
          <w:sz w:val="24"/>
          <w:szCs w:val="24"/>
          <w:lang w:val="en-GB"/>
        </w:rPr>
        <w:t>Evaluation of analgesic and anti-inflammatory effects of fresh onion juice in experimental animals</w:t>
      </w:r>
      <w:r w:rsidRPr="0022596D">
        <w:rPr>
          <w:rStyle w:val="mixed-citation"/>
          <w:rFonts w:ascii="Times New Roman" w:hAnsi="Times New Roman" w:cs="Times New Roman"/>
          <w:sz w:val="24"/>
          <w:szCs w:val="24"/>
          <w:lang w:val="en-GB"/>
        </w:rPr>
        <w:t xml:space="preserve">. </w:t>
      </w:r>
      <w:proofErr w:type="spellStart"/>
      <w:r w:rsidRPr="0022596D">
        <w:rPr>
          <w:rStyle w:val="ref-journal"/>
          <w:rFonts w:ascii="Times New Roman" w:hAnsi="Times New Roman" w:cs="Times New Roman"/>
          <w:sz w:val="24"/>
          <w:szCs w:val="24"/>
          <w:lang w:val="en-GB"/>
        </w:rPr>
        <w:t>Afr</w:t>
      </w:r>
      <w:proofErr w:type="spellEnd"/>
      <w:r w:rsidRPr="0022596D">
        <w:rPr>
          <w:rStyle w:val="ref-journal"/>
          <w:rFonts w:ascii="Times New Roman" w:hAnsi="Times New Roman" w:cs="Times New Roman"/>
          <w:sz w:val="24"/>
          <w:szCs w:val="24"/>
          <w:lang w:val="en-GB"/>
        </w:rPr>
        <w:t xml:space="preserve"> J </w:t>
      </w:r>
      <w:proofErr w:type="spellStart"/>
      <w:r w:rsidRPr="0022596D">
        <w:rPr>
          <w:rStyle w:val="ref-journal"/>
          <w:rFonts w:ascii="Times New Roman" w:hAnsi="Times New Roman" w:cs="Times New Roman"/>
          <w:sz w:val="24"/>
          <w:szCs w:val="24"/>
          <w:lang w:val="en-GB"/>
        </w:rPr>
        <w:t>Tradit</w:t>
      </w:r>
      <w:proofErr w:type="spellEnd"/>
      <w:r w:rsidRPr="0022596D">
        <w:rPr>
          <w:rStyle w:val="ref-journal"/>
          <w:rFonts w:ascii="Times New Roman" w:hAnsi="Times New Roman" w:cs="Times New Roman"/>
          <w:sz w:val="24"/>
          <w:szCs w:val="24"/>
          <w:lang w:val="en-GB"/>
        </w:rPr>
        <w:t xml:space="preserve"> Complement </w:t>
      </w:r>
      <w:proofErr w:type="spellStart"/>
      <w:r w:rsidRPr="0022596D">
        <w:rPr>
          <w:rStyle w:val="ref-journal"/>
          <w:rFonts w:ascii="Times New Roman" w:hAnsi="Times New Roman" w:cs="Times New Roman"/>
          <w:sz w:val="24"/>
          <w:szCs w:val="24"/>
          <w:lang w:val="en-GB"/>
        </w:rPr>
        <w:t>Altern</w:t>
      </w:r>
      <w:proofErr w:type="spellEnd"/>
      <w:r w:rsidRPr="0022596D">
        <w:rPr>
          <w:rStyle w:val="ref-journal"/>
          <w:rFonts w:ascii="Times New Roman" w:hAnsi="Times New Roman" w:cs="Times New Roman"/>
          <w:sz w:val="24"/>
          <w:szCs w:val="24"/>
          <w:lang w:val="en-GB"/>
        </w:rPr>
        <w:t xml:space="preserve"> Med</w:t>
      </w:r>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6</w:t>
      </w:r>
      <w:r w:rsidRPr="0022596D">
        <w:rPr>
          <w:rStyle w:val="mixed-citation"/>
          <w:rFonts w:ascii="Times New Roman" w:hAnsi="Times New Roman" w:cs="Times New Roman"/>
          <w:sz w:val="24"/>
          <w:szCs w:val="24"/>
          <w:lang w:val="en-GB"/>
        </w:rPr>
        <w:t>:1679–1684.</w:t>
      </w:r>
    </w:p>
    <w:p w14:paraId="6A3E4FC9"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Okonkwo I. F. and K. M. </w:t>
      </w:r>
      <w:proofErr w:type="spellStart"/>
      <w:r w:rsidRPr="0022596D">
        <w:rPr>
          <w:rFonts w:ascii="Times New Roman" w:hAnsi="Times New Roman" w:cs="Times New Roman"/>
          <w:bCs/>
          <w:sz w:val="24"/>
          <w:szCs w:val="24"/>
          <w:lang w:val="en-GB"/>
        </w:rPr>
        <w:t>Achilike</w:t>
      </w:r>
      <w:proofErr w:type="spellEnd"/>
      <w:r w:rsidRPr="0022596D">
        <w:rPr>
          <w:rFonts w:ascii="Times New Roman" w:hAnsi="Times New Roman" w:cs="Times New Roman"/>
          <w:bCs/>
          <w:sz w:val="24"/>
          <w:szCs w:val="24"/>
          <w:lang w:val="en-GB"/>
        </w:rPr>
        <w:t xml:space="preserve"> (2022). The Phytochemical Analysis and Amino Acid Profile of Allium CEPA (Onions) Extracts. International Journal of Engineering Research &amp; Science (IJOER), 8(3): 1-8.</w:t>
      </w:r>
    </w:p>
    <w:p w14:paraId="7387CB2D"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proofErr w:type="spellStart"/>
      <w:r w:rsidRPr="0022596D">
        <w:rPr>
          <w:rStyle w:val="element-citation"/>
          <w:rFonts w:ascii="Times New Roman" w:hAnsi="Times New Roman" w:cs="Times New Roman"/>
          <w:sz w:val="24"/>
          <w:szCs w:val="24"/>
          <w:lang w:val="en-GB"/>
        </w:rPr>
        <w:t>Onwuka</w:t>
      </w:r>
      <w:proofErr w:type="spellEnd"/>
      <w:r w:rsidRPr="0022596D">
        <w:rPr>
          <w:rStyle w:val="element-citation"/>
          <w:rFonts w:ascii="Times New Roman" w:hAnsi="Times New Roman" w:cs="Times New Roman"/>
          <w:sz w:val="24"/>
          <w:szCs w:val="24"/>
          <w:lang w:val="en-GB"/>
        </w:rPr>
        <w:t xml:space="preserve"> GI (2005). Food analysis and instrumentation (Theory and practice). 1st </w:t>
      </w:r>
      <w:proofErr w:type="spellStart"/>
      <w:r w:rsidRPr="0022596D">
        <w:rPr>
          <w:rStyle w:val="element-citation"/>
          <w:rFonts w:ascii="Times New Roman" w:hAnsi="Times New Roman" w:cs="Times New Roman"/>
          <w:sz w:val="24"/>
          <w:szCs w:val="24"/>
          <w:lang w:val="en-GB"/>
        </w:rPr>
        <w:t>Edn</w:t>
      </w:r>
      <w:proofErr w:type="spellEnd"/>
      <w:r w:rsidRPr="0022596D">
        <w:rPr>
          <w:rStyle w:val="element-citation"/>
          <w:rFonts w:ascii="Times New Roman" w:hAnsi="Times New Roman" w:cs="Times New Roman"/>
          <w:sz w:val="24"/>
          <w:szCs w:val="24"/>
          <w:lang w:val="en-GB"/>
        </w:rPr>
        <w:t xml:space="preserve">., </w:t>
      </w:r>
      <w:proofErr w:type="spellStart"/>
      <w:r w:rsidRPr="0022596D">
        <w:rPr>
          <w:rStyle w:val="element-citation"/>
          <w:rFonts w:ascii="Times New Roman" w:hAnsi="Times New Roman" w:cs="Times New Roman"/>
          <w:sz w:val="24"/>
          <w:szCs w:val="24"/>
          <w:lang w:val="en-GB"/>
        </w:rPr>
        <w:t>Napthali</w:t>
      </w:r>
      <w:proofErr w:type="spellEnd"/>
      <w:r w:rsidRPr="0022596D">
        <w:rPr>
          <w:rStyle w:val="element-citation"/>
          <w:rFonts w:ascii="Times New Roman" w:hAnsi="Times New Roman" w:cs="Times New Roman"/>
          <w:sz w:val="24"/>
          <w:szCs w:val="24"/>
          <w:lang w:val="en-GB"/>
        </w:rPr>
        <w:t xml:space="preserve"> prints, Surulere, Lagos - Nigeria. Pp. 156-161.</w:t>
      </w:r>
    </w:p>
    <w:p w14:paraId="3B8A80EC"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eastAsia="Times New Roman" w:hAnsi="Times New Roman" w:cs="Times New Roman"/>
          <w:sz w:val="24"/>
          <w:szCs w:val="24"/>
          <w:lang w:val="en-GB"/>
        </w:rPr>
        <w:t xml:space="preserve">Osuji OU, Abdulrahman FI, </w:t>
      </w:r>
      <w:proofErr w:type="gramStart"/>
      <w:r w:rsidRPr="0022596D">
        <w:rPr>
          <w:rFonts w:ascii="Times New Roman" w:eastAsia="Times New Roman" w:hAnsi="Times New Roman" w:cs="Times New Roman"/>
          <w:sz w:val="24"/>
          <w:szCs w:val="24"/>
          <w:lang w:val="en-GB"/>
        </w:rPr>
        <w:t>Khan  IZ</w:t>
      </w:r>
      <w:proofErr w:type="gramEnd"/>
      <w:r w:rsidRPr="0022596D">
        <w:rPr>
          <w:rFonts w:ascii="Times New Roman" w:eastAsia="Times New Roman" w:hAnsi="Times New Roman" w:cs="Times New Roman"/>
          <w:sz w:val="24"/>
          <w:szCs w:val="24"/>
          <w:lang w:val="en-GB"/>
        </w:rPr>
        <w:t xml:space="preserve">, </w:t>
      </w:r>
      <w:proofErr w:type="spellStart"/>
      <w:r w:rsidRPr="0022596D">
        <w:rPr>
          <w:rFonts w:ascii="Times New Roman" w:eastAsia="Times New Roman" w:hAnsi="Times New Roman" w:cs="Times New Roman"/>
          <w:sz w:val="24"/>
          <w:szCs w:val="24"/>
          <w:lang w:val="en-GB"/>
        </w:rPr>
        <w:t>Gambo</w:t>
      </w:r>
      <w:proofErr w:type="spellEnd"/>
      <w:r w:rsidRPr="0022596D">
        <w:rPr>
          <w:rFonts w:ascii="Times New Roman" w:eastAsia="Times New Roman" w:hAnsi="Times New Roman" w:cs="Times New Roman"/>
          <w:sz w:val="24"/>
          <w:szCs w:val="24"/>
          <w:lang w:val="en-GB"/>
        </w:rPr>
        <w:t xml:space="preserve"> MA,  </w:t>
      </w:r>
      <w:proofErr w:type="spellStart"/>
      <w:r w:rsidRPr="0022596D">
        <w:rPr>
          <w:rFonts w:ascii="Times New Roman" w:eastAsia="Times New Roman" w:hAnsi="Times New Roman" w:cs="Times New Roman"/>
          <w:sz w:val="24"/>
          <w:szCs w:val="24"/>
          <w:lang w:val="en-GB"/>
        </w:rPr>
        <w:t>Awana</w:t>
      </w:r>
      <w:proofErr w:type="spellEnd"/>
      <w:r w:rsidRPr="0022596D">
        <w:rPr>
          <w:rFonts w:ascii="Times New Roman" w:eastAsia="Times New Roman" w:hAnsi="Times New Roman" w:cs="Times New Roman"/>
          <w:sz w:val="24"/>
          <w:szCs w:val="24"/>
          <w:lang w:val="en-GB"/>
        </w:rPr>
        <w:t xml:space="preserve">  AU.  Proximate content and elemental evaluations of Allium </w:t>
      </w:r>
      <w:proofErr w:type="spellStart"/>
      <w:r w:rsidRPr="0022596D">
        <w:rPr>
          <w:rFonts w:ascii="Times New Roman" w:eastAsia="Times New Roman" w:hAnsi="Times New Roman" w:cs="Times New Roman"/>
          <w:sz w:val="24"/>
          <w:szCs w:val="24"/>
          <w:lang w:val="en-GB"/>
        </w:rPr>
        <w:t>cepa</w:t>
      </w:r>
      <w:proofErr w:type="spellEnd"/>
      <w:r w:rsidRPr="0022596D">
        <w:rPr>
          <w:rFonts w:ascii="Times New Roman" w:eastAsia="Times New Roman" w:hAnsi="Times New Roman" w:cs="Times New Roman"/>
          <w:sz w:val="24"/>
          <w:szCs w:val="24"/>
          <w:lang w:val="en-GB"/>
        </w:rPr>
        <w:t xml:space="preserve"> </w:t>
      </w:r>
      <w:proofErr w:type="spellStart"/>
      <w:r w:rsidRPr="0022596D">
        <w:rPr>
          <w:rFonts w:ascii="Times New Roman" w:eastAsia="Times New Roman" w:hAnsi="Times New Roman" w:cs="Times New Roman"/>
          <w:sz w:val="24"/>
          <w:szCs w:val="24"/>
          <w:lang w:val="en-GB"/>
        </w:rPr>
        <w:t>linn</w:t>
      </w:r>
      <w:proofErr w:type="spellEnd"/>
      <w:r w:rsidRPr="0022596D">
        <w:rPr>
          <w:rFonts w:ascii="Times New Roman" w:eastAsia="Times New Roman" w:hAnsi="Times New Roman" w:cs="Times New Roman"/>
          <w:sz w:val="24"/>
          <w:szCs w:val="24"/>
          <w:lang w:val="en-GB"/>
        </w:rPr>
        <w:t>. Bulletin of  Pure and Applied Sciences – Chemistry 2013; 32c(1): 1-9.</w:t>
      </w:r>
    </w:p>
    <w:p w14:paraId="4B80B613"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Otunola</w:t>
      </w:r>
      <w:proofErr w:type="spellEnd"/>
      <w:r w:rsidRPr="0022596D">
        <w:rPr>
          <w:rFonts w:ascii="Times New Roman" w:hAnsi="Times New Roman" w:cs="Times New Roman"/>
          <w:bCs/>
          <w:sz w:val="24"/>
          <w:szCs w:val="24"/>
          <w:lang w:val="en-GB"/>
        </w:rPr>
        <w:t xml:space="preserve"> G.A., O. B. </w:t>
      </w:r>
      <w:proofErr w:type="spellStart"/>
      <w:r w:rsidRPr="0022596D">
        <w:rPr>
          <w:rFonts w:ascii="Times New Roman" w:hAnsi="Times New Roman" w:cs="Times New Roman"/>
          <w:bCs/>
          <w:sz w:val="24"/>
          <w:szCs w:val="24"/>
          <w:lang w:val="en-GB"/>
        </w:rPr>
        <w:t>Oloyede</w:t>
      </w:r>
      <w:proofErr w:type="spellEnd"/>
      <w:r w:rsidRPr="0022596D">
        <w:rPr>
          <w:rFonts w:ascii="Times New Roman" w:hAnsi="Times New Roman" w:cs="Times New Roman"/>
          <w:bCs/>
          <w:sz w:val="24"/>
          <w:szCs w:val="24"/>
          <w:lang w:val="en-GB"/>
        </w:rPr>
        <w:t xml:space="preserve">, A.T. </w:t>
      </w:r>
      <w:proofErr w:type="spellStart"/>
      <w:r w:rsidRPr="0022596D">
        <w:rPr>
          <w:rFonts w:ascii="Times New Roman" w:hAnsi="Times New Roman" w:cs="Times New Roman"/>
          <w:bCs/>
          <w:sz w:val="24"/>
          <w:szCs w:val="24"/>
          <w:lang w:val="en-GB"/>
        </w:rPr>
        <w:t>Oladiji</w:t>
      </w:r>
      <w:proofErr w:type="spellEnd"/>
      <w:r w:rsidRPr="0022596D">
        <w:rPr>
          <w:rFonts w:ascii="Times New Roman" w:hAnsi="Times New Roman" w:cs="Times New Roman"/>
          <w:bCs/>
          <w:sz w:val="24"/>
          <w:szCs w:val="24"/>
          <w:lang w:val="en-GB"/>
        </w:rPr>
        <w:t xml:space="preserve"> and A.J. </w:t>
      </w:r>
      <w:proofErr w:type="spellStart"/>
      <w:r w:rsidRPr="0022596D">
        <w:rPr>
          <w:rFonts w:ascii="Times New Roman" w:hAnsi="Times New Roman" w:cs="Times New Roman"/>
          <w:bCs/>
          <w:sz w:val="24"/>
          <w:szCs w:val="24"/>
          <w:lang w:val="en-GB"/>
        </w:rPr>
        <w:t>Afolayan</w:t>
      </w:r>
      <w:proofErr w:type="spellEnd"/>
      <w:r w:rsidRPr="0022596D">
        <w:rPr>
          <w:rFonts w:ascii="Times New Roman" w:hAnsi="Times New Roman" w:cs="Times New Roman"/>
          <w:bCs/>
          <w:sz w:val="24"/>
          <w:szCs w:val="24"/>
          <w:lang w:val="en-GB"/>
        </w:rPr>
        <w:t xml:space="preserve"> (2010). Comparative analysis of the chemical composition of three spices – Allium sativum L. </w:t>
      </w:r>
      <w:proofErr w:type="spellStart"/>
      <w:r w:rsidRPr="0022596D">
        <w:rPr>
          <w:rFonts w:ascii="Times New Roman" w:hAnsi="Times New Roman" w:cs="Times New Roman"/>
          <w:bCs/>
          <w:sz w:val="24"/>
          <w:szCs w:val="24"/>
          <w:lang w:val="en-GB"/>
        </w:rPr>
        <w:t>Zingiber</w:t>
      </w:r>
      <w:proofErr w:type="spellEnd"/>
      <w:r w:rsidRPr="0022596D">
        <w:rPr>
          <w:rFonts w:ascii="Times New Roman" w:hAnsi="Times New Roman" w:cs="Times New Roman"/>
          <w:bCs/>
          <w:sz w:val="24"/>
          <w:szCs w:val="24"/>
          <w:lang w:val="en-GB"/>
        </w:rPr>
        <w:t xml:space="preserve"> </w:t>
      </w:r>
      <w:proofErr w:type="spellStart"/>
      <w:r w:rsidRPr="0022596D">
        <w:rPr>
          <w:rFonts w:ascii="Times New Roman" w:hAnsi="Times New Roman" w:cs="Times New Roman"/>
          <w:bCs/>
          <w:sz w:val="24"/>
          <w:szCs w:val="24"/>
          <w:lang w:val="en-GB"/>
        </w:rPr>
        <w:t>officinale</w:t>
      </w:r>
      <w:proofErr w:type="spellEnd"/>
      <w:r w:rsidRPr="0022596D">
        <w:rPr>
          <w:rFonts w:ascii="Times New Roman" w:hAnsi="Times New Roman" w:cs="Times New Roman"/>
          <w:bCs/>
          <w:sz w:val="24"/>
          <w:szCs w:val="24"/>
          <w:lang w:val="en-GB"/>
        </w:rPr>
        <w:t xml:space="preserve"> </w:t>
      </w:r>
      <w:proofErr w:type="spellStart"/>
      <w:r w:rsidRPr="0022596D">
        <w:rPr>
          <w:rFonts w:ascii="Times New Roman" w:hAnsi="Times New Roman" w:cs="Times New Roman"/>
          <w:bCs/>
          <w:sz w:val="24"/>
          <w:szCs w:val="24"/>
          <w:lang w:val="en-GB"/>
        </w:rPr>
        <w:t>Rosc</w:t>
      </w:r>
      <w:proofErr w:type="spellEnd"/>
      <w:r w:rsidRPr="0022596D">
        <w:rPr>
          <w:rFonts w:ascii="Times New Roman" w:hAnsi="Times New Roman" w:cs="Times New Roman"/>
          <w:bCs/>
          <w:sz w:val="24"/>
          <w:szCs w:val="24"/>
          <w:lang w:val="en-GB"/>
        </w:rPr>
        <w:t xml:space="preserve">. and Capsicum </w:t>
      </w:r>
      <w:proofErr w:type="spellStart"/>
      <w:r w:rsidRPr="0022596D">
        <w:rPr>
          <w:rFonts w:ascii="Times New Roman" w:hAnsi="Times New Roman" w:cs="Times New Roman"/>
          <w:bCs/>
          <w:sz w:val="24"/>
          <w:szCs w:val="24"/>
          <w:lang w:val="en-GB"/>
        </w:rPr>
        <w:t>frutescens</w:t>
      </w:r>
      <w:proofErr w:type="spellEnd"/>
      <w:r w:rsidRPr="0022596D">
        <w:rPr>
          <w:rFonts w:ascii="Times New Roman" w:hAnsi="Times New Roman" w:cs="Times New Roman"/>
          <w:bCs/>
          <w:sz w:val="24"/>
          <w:szCs w:val="24"/>
          <w:lang w:val="en-GB"/>
        </w:rPr>
        <w:t xml:space="preserve"> L. commonly consumed in Nigeria. African Journal of Biotechnology, 9(41): 6927-6931. </w:t>
      </w:r>
    </w:p>
    <w:p w14:paraId="23D5D6AA"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Pandey KB, Rizvi SI. Plant polyphenols as dietary antioxidants in human health and disease. Oxid Med Cell </w:t>
      </w:r>
      <w:proofErr w:type="spellStart"/>
      <w:r w:rsidRPr="0022596D">
        <w:rPr>
          <w:rFonts w:ascii="Times New Roman" w:hAnsi="Times New Roman" w:cs="Times New Roman"/>
          <w:bCs/>
          <w:sz w:val="24"/>
          <w:szCs w:val="24"/>
          <w:lang w:val="en-GB"/>
        </w:rPr>
        <w:t>Longev</w:t>
      </w:r>
      <w:proofErr w:type="spellEnd"/>
      <w:r w:rsidRPr="0022596D">
        <w:rPr>
          <w:rFonts w:ascii="Times New Roman" w:hAnsi="Times New Roman" w:cs="Times New Roman"/>
          <w:bCs/>
          <w:sz w:val="24"/>
          <w:szCs w:val="24"/>
          <w:lang w:val="en-GB"/>
        </w:rPr>
        <w:t xml:space="preserve">. 2009 Nov-Dec;2(5):270-8. </w:t>
      </w:r>
      <w:proofErr w:type="spellStart"/>
      <w:r w:rsidRPr="0022596D">
        <w:rPr>
          <w:rFonts w:ascii="Times New Roman" w:hAnsi="Times New Roman" w:cs="Times New Roman"/>
          <w:bCs/>
          <w:sz w:val="24"/>
          <w:szCs w:val="24"/>
          <w:lang w:val="en-GB"/>
        </w:rPr>
        <w:t>doi</w:t>
      </w:r>
      <w:proofErr w:type="spellEnd"/>
      <w:r w:rsidRPr="0022596D">
        <w:rPr>
          <w:rFonts w:ascii="Times New Roman" w:hAnsi="Times New Roman" w:cs="Times New Roman"/>
          <w:bCs/>
          <w:sz w:val="24"/>
          <w:szCs w:val="24"/>
          <w:lang w:val="en-GB"/>
        </w:rPr>
        <w:t xml:space="preserve">: 10.4161/oxim.2.5.9498. </w:t>
      </w:r>
    </w:p>
    <w:p w14:paraId="5D98F07A" w14:textId="77777777" w:rsidR="00EF3339" w:rsidRPr="0022596D" w:rsidRDefault="00EF3339" w:rsidP="00A36852">
      <w:pPr>
        <w:spacing w:after="0" w:line="240" w:lineRule="auto"/>
        <w:ind w:left="567" w:hanging="567"/>
        <w:jc w:val="both"/>
        <w:rPr>
          <w:rStyle w:val="element-citation"/>
          <w:rFonts w:ascii="Times New Roman" w:hAnsi="Times New Roman" w:cs="Times New Roman"/>
          <w:sz w:val="24"/>
          <w:szCs w:val="24"/>
          <w:lang w:val="en-GB"/>
        </w:rPr>
      </w:pPr>
      <w:r w:rsidRPr="0022596D">
        <w:rPr>
          <w:rStyle w:val="element-citation"/>
          <w:rFonts w:ascii="Times New Roman" w:hAnsi="Times New Roman" w:cs="Times New Roman"/>
          <w:sz w:val="24"/>
          <w:szCs w:val="24"/>
          <w:lang w:val="en-GB"/>
        </w:rPr>
        <w:t xml:space="preserve">Pearson D (1976). The Chemical Analysis of Foods. 7  </w:t>
      </w:r>
      <w:proofErr w:type="spellStart"/>
      <w:r w:rsidRPr="0022596D">
        <w:rPr>
          <w:rStyle w:val="element-citation"/>
          <w:rFonts w:ascii="Times New Roman" w:hAnsi="Times New Roman" w:cs="Times New Roman"/>
          <w:sz w:val="24"/>
          <w:szCs w:val="24"/>
          <w:lang w:val="en-GB"/>
        </w:rPr>
        <w:t>edn</w:t>
      </w:r>
      <w:proofErr w:type="spellEnd"/>
      <w:r w:rsidRPr="0022596D">
        <w:rPr>
          <w:rStyle w:val="element-citation"/>
          <w:rFonts w:ascii="Times New Roman" w:hAnsi="Times New Roman" w:cs="Times New Roman"/>
          <w:sz w:val="24"/>
          <w:szCs w:val="24"/>
          <w:lang w:val="en-GB"/>
        </w:rPr>
        <w:t>., Churchill Livingstone, Edinburgh.</w:t>
      </w:r>
    </w:p>
    <w:p w14:paraId="4F4E656A"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eastAsia="Times New Roman" w:hAnsi="Times New Roman" w:cs="Times New Roman"/>
          <w:sz w:val="24"/>
          <w:szCs w:val="24"/>
          <w:lang w:val="en-GB"/>
        </w:rPr>
        <w:t>Pizzino</w:t>
      </w:r>
      <w:proofErr w:type="spellEnd"/>
      <w:r w:rsidRPr="0022596D">
        <w:rPr>
          <w:rFonts w:ascii="Times New Roman" w:eastAsia="Times New Roman" w:hAnsi="Times New Roman" w:cs="Times New Roman"/>
          <w:sz w:val="24"/>
          <w:szCs w:val="24"/>
          <w:lang w:val="en-GB"/>
        </w:rPr>
        <w:t xml:space="preserve">, G., </w:t>
      </w:r>
      <w:proofErr w:type="spellStart"/>
      <w:r w:rsidRPr="0022596D">
        <w:rPr>
          <w:rFonts w:ascii="Times New Roman" w:eastAsia="Times New Roman" w:hAnsi="Times New Roman" w:cs="Times New Roman"/>
          <w:sz w:val="24"/>
          <w:szCs w:val="24"/>
          <w:lang w:val="en-GB"/>
        </w:rPr>
        <w:t>Irrera</w:t>
      </w:r>
      <w:proofErr w:type="spellEnd"/>
      <w:r w:rsidRPr="0022596D">
        <w:rPr>
          <w:rFonts w:ascii="Times New Roman" w:eastAsia="Times New Roman" w:hAnsi="Times New Roman" w:cs="Times New Roman"/>
          <w:sz w:val="24"/>
          <w:szCs w:val="24"/>
          <w:lang w:val="en-GB"/>
        </w:rPr>
        <w:t xml:space="preserve">, N., </w:t>
      </w:r>
      <w:proofErr w:type="spellStart"/>
      <w:r w:rsidRPr="0022596D">
        <w:rPr>
          <w:rFonts w:ascii="Times New Roman" w:eastAsia="Times New Roman" w:hAnsi="Times New Roman" w:cs="Times New Roman"/>
          <w:sz w:val="24"/>
          <w:szCs w:val="24"/>
          <w:lang w:val="en-GB"/>
        </w:rPr>
        <w:t>Cucinotta</w:t>
      </w:r>
      <w:proofErr w:type="spellEnd"/>
      <w:r w:rsidRPr="0022596D">
        <w:rPr>
          <w:rFonts w:ascii="Times New Roman" w:eastAsia="Times New Roman" w:hAnsi="Times New Roman" w:cs="Times New Roman"/>
          <w:sz w:val="24"/>
          <w:szCs w:val="24"/>
          <w:lang w:val="en-GB"/>
        </w:rPr>
        <w:t xml:space="preserve">, M., </w:t>
      </w:r>
      <w:proofErr w:type="spellStart"/>
      <w:r w:rsidRPr="0022596D">
        <w:rPr>
          <w:rFonts w:ascii="Times New Roman" w:eastAsia="Times New Roman" w:hAnsi="Times New Roman" w:cs="Times New Roman"/>
          <w:sz w:val="24"/>
          <w:szCs w:val="24"/>
          <w:lang w:val="en-GB"/>
        </w:rPr>
        <w:t>Pallio</w:t>
      </w:r>
      <w:proofErr w:type="spellEnd"/>
      <w:r w:rsidRPr="0022596D">
        <w:rPr>
          <w:rFonts w:ascii="Times New Roman" w:eastAsia="Times New Roman" w:hAnsi="Times New Roman" w:cs="Times New Roman"/>
          <w:sz w:val="24"/>
          <w:szCs w:val="24"/>
          <w:lang w:val="en-GB"/>
        </w:rPr>
        <w:t xml:space="preserve">, G., </w:t>
      </w:r>
      <w:proofErr w:type="spellStart"/>
      <w:r w:rsidRPr="0022596D">
        <w:rPr>
          <w:rFonts w:ascii="Times New Roman" w:eastAsia="Times New Roman" w:hAnsi="Times New Roman" w:cs="Times New Roman"/>
          <w:sz w:val="24"/>
          <w:szCs w:val="24"/>
          <w:lang w:val="en-GB"/>
        </w:rPr>
        <w:t>Mannino</w:t>
      </w:r>
      <w:proofErr w:type="spellEnd"/>
      <w:r w:rsidRPr="0022596D">
        <w:rPr>
          <w:rFonts w:ascii="Times New Roman" w:eastAsia="Times New Roman" w:hAnsi="Times New Roman" w:cs="Times New Roman"/>
          <w:sz w:val="24"/>
          <w:szCs w:val="24"/>
          <w:lang w:val="en-GB"/>
        </w:rPr>
        <w:t xml:space="preserve">, F., </w:t>
      </w:r>
      <w:proofErr w:type="spellStart"/>
      <w:r w:rsidRPr="0022596D">
        <w:rPr>
          <w:rFonts w:ascii="Times New Roman" w:eastAsia="Times New Roman" w:hAnsi="Times New Roman" w:cs="Times New Roman"/>
          <w:sz w:val="24"/>
          <w:szCs w:val="24"/>
          <w:lang w:val="en-GB"/>
        </w:rPr>
        <w:t>Arcoraci</w:t>
      </w:r>
      <w:proofErr w:type="spellEnd"/>
      <w:r w:rsidRPr="0022596D">
        <w:rPr>
          <w:rFonts w:ascii="Times New Roman" w:eastAsia="Times New Roman" w:hAnsi="Times New Roman" w:cs="Times New Roman"/>
          <w:sz w:val="24"/>
          <w:szCs w:val="24"/>
          <w:lang w:val="en-GB"/>
        </w:rPr>
        <w:t xml:space="preserve">, V., </w:t>
      </w:r>
      <w:proofErr w:type="spellStart"/>
      <w:r w:rsidRPr="0022596D">
        <w:rPr>
          <w:rFonts w:ascii="Times New Roman" w:eastAsia="Times New Roman" w:hAnsi="Times New Roman" w:cs="Times New Roman"/>
          <w:sz w:val="24"/>
          <w:szCs w:val="24"/>
          <w:lang w:val="en-GB"/>
        </w:rPr>
        <w:t>Squadrito</w:t>
      </w:r>
      <w:proofErr w:type="spellEnd"/>
      <w:r w:rsidRPr="0022596D">
        <w:rPr>
          <w:rFonts w:ascii="Times New Roman" w:eastAsia="Times New Roman" w:hAnsi="Times New Roman" w:cs="Times New Roman"/>
          <w:sz w:val="24"/>
          <w:szCs w:val="24"/>
          <w:lang w:val="en-GB"/>
        </w:rPr>
        <w:t xml:space="preserve">, F., </w:t>
      </w:r>
      <w:proofErr w:type="spellStart"/>
      <w:r w:rsidRPr="0022596D">
        <w:rPr>
          <w:rFonts w:ascii="Times New Roman" w:eastAsia="Times New Roman" w:hAnsi="Times New Roman" w:cs="Times New Roman"/>
          <w:sz w:val="24"/>
          <w:szCs w:val="24"/>
          <w:lang w:val="en-GB"/>
        </w:rPr>
        <w:t>Altavilla</w:t>
      </w:r>
      <w:proofErr w:type="spellEnd"/>
      <w:r w:rsidRPr="0022596D">
        <w:rPr>
          <w:rFonts w:ascii="Times New Roman" w:eastAsia="Times New Roman" w:hAnsi="Times New Roman" w:cs="Times New Roman"/>
          <w:sz w:val="24"/>
          <w:szCs w:val="24"/>
          <w:lang w:val="en-GB"/>
        </w:rPr>
        <w:t xml:space="preserve">, D., &amp; </w:t>
      </w:r>
      <w:proofErr w:type="spellStart"/>
      <w:r w:rsidRPr="0022596D">
        <w:rPr>
          <w:rFonts w:ascii="Times New Roman" w:eastAsia="Times New Roman" w:hAnsi="Times New Roman" w:cs="Times New Roman"/>
          <w:sz w:val="24"/>
          <w:szCs w:val="24"/>
          <w:lang w:val="en-GB"/>
        </w:rPr>
        <w:t>Bitto</w:t>
      </w:r>
      <w:proofErr w:type="spellEnd"/>
      <w:r w:rsidRPr="0022596D">
        <w:rPr>
          <w:rFonts w:ascii="Times New Roman" w:eastAsia="Times New Roman" w:hAnsi="Times New Roman" w:cs="Times New Roman"/>
          <w:sz w:val="24"/>
          <w:szCs w:val="24"/>
          <w:lang w:val="en-GB"/>
        </w:rPr>
        <w:t xml:space="preserve">, A. (2017). Oxidative Stress: Harms and Benefits for Human Health. </w:t>
      </w:r>
      <w:r w:rsidRPr="0022596D">
        <w:rPr>
          <w:rFonts w:ascii="Times New Roman" w:eastAsia="Times New Roman" w:hAnsi="Times New Roman" w:cs="Times New Roman"/>
          <w:i/>
          <w:iCs/>
          <w:sz w:val="24"/>
          <w:szCs w:val="24"/>
          <w:lang w:val="en-GB"/>
        </w:rPr>
        <w:t>Oxidative medicine and cellular longevity</w:t>
      </w:r>
      <w:r w:rsidRPr="0022596D">
        <w:rPr>
          <w:rFonts w:ascii="Times New Roman" w:eastAsia="Times New Roman" w:hAnsi="Times New Roman" w:cs="Times New Roman"/>
          <w:sz w:val="24"/>
          <w:szCs w:val="24"/>
          <w:lang w:val="en-GB"/>
        </w:rPr>
        <w:t xml:space="preserve">, </w:t>
      </w:r>
      <w:r w:rsidRPr="0022596D">
        <w:rPr>
          <w:rFonts w:ascii="Times New Roman" w:eastAsia="Times New Roman" w:hAnsi="Times New Roman" w:cs="Times New Roman"/>
          <w:i/>
          <w:iCs/>
          <w:sz w:val="24"/>
          <w:szCs w:val="24"/>
          <w:lang w:val="en-GB"/>
        </w:rPr>
        <w:t>2017</w:t>
      </w:r>
      <w:r w:rsidRPr="0022596D">
        <w:rPr>
          <w:rFonts w:ascii="Times New Roman" w:eastAsia="Times New Roman" w:hAnsi="Times New Roman" w:cs="Times New Roman"/>
          <w:sz w:val="24"/>
          <w:szCs w:val="24"/>
          <w:lang w:val="en-GB"/>
        </w:rPr>
        <w:t xml:space="preserve">, 8416763. </w:t>
      </w:r>
      <w:hyperlink r:id="rId25" w:history="1">
        <w:r w:rsidRPr="0022596D">
          <w:rPr>
            <w:rStyle w:val="Hyperlink"/>
            <w:rFonts w:ascii="Times New Roman" w:eastAsia="Times New Roman" w:hAnsi="Times New Roman" w:cs="Times New Roman"/>
            <w:color w:val="auto"/>
            <w:sz w:val="24"/>
            <w:szCs w:val="24"/>
            <w:u w:val="none"/>
            <w:lang w:val="en-GB"/>
          </w:rPr>
          <w:t>https://doi.org/10.1155/2017/8416763</w:t>
        </w:r>
      </w:hyperlink>
      <w:r w:rsidRPr="0022596D">
        <w:rPr>
          <w:rFonts w:ascii="Times New Roman" w:eastAsia="Times New Roman" w:hAnsi="Times New Roman" w:cs="Times New Roman"/>
          <w:sz w:val="24"/>
          <w:szCs w:val="24"/>
          <w:lang w:val="en-GB"/>
        </w:rPr>
        <w:t>.</w:t>
      </w:r>
    </w:p>
    <w:p w14:paraId="0D957F55" w14:textId="77777777" w:rsidR="00EF3339" w:rsidRPr="0022596D" w:rsidRDefault="00EF3339" w:rsidP="00A36852">
      <w:pPr>
        <w:spacing w:after="0" w:line="240" w:lineRule="auto"/>
        <w:ind w:left="567" w:hanging="567"/>
        <w:jc w:val="both"/>
        <w:rPr>
          <w:rStyle w:val="element-citation"/>
          <w:rFonts w:ascii="Times New Roman" w:hAnsi="Times New Roman" w:cs="Times New Roman"/>
          <w:sz w:val="24"/>
          <w:szCs w:val="24"/>
          <w:lang w:val="en-GB"/>
        </w:rPr>
      </w:pPr>
      <w:r w:rsidRPr="0022596D">
        <w:rPr>
          <w:rStyle w:val="element-citation"/>
          <w:rFonts w:ascii="Times New Roman" w:hAnsi="Times New Roman" w:cs="Times New Roman"/>
          <w:sz w:val="24"/>
          <w:szCs w:val="24"/>
          <w:lang w:val="en-GB"/>
        </w:rPr>
        <w:t xml:space="preserve">Rahman K. Historical perspective on garlic and cardiovascular disease. </w:t>
      </w:r>
      <w:r w:rsidRPr="0022596D">
        <w:rPr>
          <w:rStyle w:val="ref-journal"/>
          <w:rFonts w:ascii="Times New Roman" w:hAnsi="Times New Roman" w:cs="Times New Roman"/>
          <w:sz w:val="24"/>
          <w:szCs w:val="24"/>
          <w:lang w:val="en-GB"/>
        </w:rPr>
        <w:t xml:space="preserve">J. </w:t>
      </w:r>
      <w:proofErr w:type="spellStart"/>
      <w:r w:rsidRPr="0022596D">
        <w:rPr>
          <w:rStyle w:val="ref-journal"/>
          <w:rFonts w:ascii="Times New Roman" w:hAnsi="Times New Roman" w:cs="Times New Roman"/>
          <w:sz w:val="24"/>
          <w:szCs w:val="24"/>
          <w:lang w:val="en-GB"/>
        </w:rPr>
        <w:t>Nutr</w:t>
      </w:r>
      <w:proofErr w:type="spellEnd"/>
      <w:r w:rsidRPr="0022596D">
        <w:rPr>
          <w:rStyle w:val="ref-journal"/>
          <w:rFonts w:ascii="Times New Roman" w:hAnsi="Times New Roman" w:cs="Times New Roman"/>
          <w:sz w:val="24"/>
          <w:szCs w:val="24"/>
          <w:lang w:val="en-GB"/>
        </w:rPr>
        <w:t xml:space="preserve">. </w:t>
      </w:r>
      <w:r w:rsidRPr="0022596D">
        <w:rPr>
          <w:rStyle w:val="element-citation"/>
          <w:rFonts w:ascii="Times New Roman" w:hAnsi="Times New Roman" w:cs="Times New Roman"/>
          <w:sz w:val="24"/>
          <w:szCs w:val="24"/>
          <w:lang w:val="en-GB"/>
        </w:rPr>
        <w:t>2001;</w:t>
      </w:r>
      <w:r w:rsidRPr="0022596D">
        <w:rPr>
          <w:rStyle w:val="ref-vol"/>
          <w:rFonts w:ascii="Times New Roman" w:hAnsi="Times New Roman" w:cs="Times New Roman"/>
          <w:sz w:val="24"/>
          <w:szCs w:val="24"/>
          <w:lang w:val="en-GB"/>
        </w:rPr>
        <w:t>131</w:t>
      </w:r>
      <w:r w:rsidRPr="0022596D">
        <w:rPr>
          <w:rStyle w:val="element-citation"/>
          <w:rFonts w:ascii="Times New Roman" w:hAnsi="Times New Roman" w:cs="Times New Roman"/>
          <w:sz w:val="24"/>
          <w:szCs w:val="24"/>
          <w:lang w:val="en-GB"/>
        </w:rPr>
        <w:t xml:space="preserve">:977S–979S. </w:t>
      </w:r>
      <w:proofErr w:type="spellStart"/>
      <w:r w:rsidRPr="0022596D">
        <w:rPr>
          <w:rStyle w:val="element-citation"/>
          <w:rFonts w:ascii="Times New Roman" w:hAnsi="Times New Roman" w:cs="Times New Roman"/>
          <w:sz w:val="24"/>
          <w:szCs w:val="24"/>
          <w:lang w:val="en-GB"/>
        </w:rPr>
        <w:t>doi</w:t>
      </w:r>
      <w:proofErr w:type="spellEnd"/>
      <w:r w:rsidRPr="0022596D">
        <w:rPr>
          <w:rStyle w:val="element-citation"/>
          <w:rFonts w:ascii="Times New Roman" w:hAnsi="Times New Roman" w:cs="Times New Roman"/>
          <w:sz w:val="24"/>
          <w:szCs w:val="24"/>
          <w:lang w:val="en-GB"/>
        </w:rPr>
        <w:t>: 10.1093/</w:t>
      </w:r>
      <w:proofErr w:type="spellStart"/>
      <w:r w:rsidRPr="0022596D">
        <w:rPr>
          <w:rStyle w:val="element-citation"/>
          <w:rFonts w:ascii="Times New Roman" w:hAnsi="Times New Roman" w:cs="Times New Roman"/>
          <w:sz w:val="24"/>
          <w:szCs w:val="24"/>
          <w:lang w:val="en-GB"/>
        </w:rPr>
        <w:t>jn</w:t>
      </w:r>
      <w:proofErr w:type="spellEnd"/>
      <w:r w:rsidRPr="0022596D">
        <w:rPr>
          <w:rStyle w:val="element-citation"/>
          <w:rFonts w:ascii="Times New Roman" w:hAnsi="Times New Roman" w:cs="Times New Roman"/>
          <w:sz w:val="24"/>
          <w:szCs w:val="24"/>
          <w:lang w:val="en-GB"/>
        </w:rPr>
        <w:t>/131.3.977S.</w:t>
      </w:r>
    </w:p>
    <w:p w14:paraId="3B42A1F7"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Sabo S &amp; </w:t>
      </w:r>
      <w:proofErr w:type="spellStart"/>
      <w:r w:rsidRPr="0022596D">
        <w:rPr>
          <w:rFonts w:ascii="Times New Roman" w:hAnsi="Times New Roman" w:cs="Times New Roman"/>
          <w:bCs/>
          <w:sz w:val="24"/>
          <w:szCs w:val="24"/>
          <w:lang w:val="en-GB"/>
        </w:rPr>
        <w:t>Haliru</w:t>
      </w:r>
      <w:proofErr w:type="spellEnd"/>
      <w:r w:rsidRPr="0022596D">
        <w:rPr>
          <w:rFonts w:ascii="Times New Roman" w:hAnsi="Times New Roman" w:cs="Times New Roman"/>
          <w:bCs/>
          <w:sz w:val="24"/>
          <w:szCs w:val="24"/>
          <w:lang w:val="en-GB"/>
        </w:rPr>
        <w:t xml:space="preserve"> K (2021). Preliminary Studies on Garlic (Allium sativum l.): Proximate Analysis and Mineral Composition. Chemistry Research Journal, 2021, 6(1):94-99</w:t>
      </w:r>
    </w:p>
    <w:p w14:paraId="064C6284"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Sajid M., Butt M. S., Shehzad A. and </w:t>
      </w:r>
      <w:proofErr w:type="spellStart"/>
      <w:r w:rsidRPr="0022596D">
        <w:rPr>
          <w:rFonts w:ascii="Times New Roman" w:hAnsi="Times New Roman" w:cs="Times New Roman"/>
          <w:bCs/>
          <w:sz w:val="24"/>
          <w:szCs w:val="24"/>
          <w:lang w:val="en-GB"/>
        </w:rPr>
        <w:t>Tanweer</w:t>
      </w:r>
      <w:proofErr w:type="spellEnd"/>
      <w:r w:rsidRPr="0022596D">
        <w:rPr>
          <w:rFonts w:ascii="Times New Roman" w:hAnsi="Times New Roman" w:cs="Times New Roman"/>
          <w:bCs/>
          <w:sz w:val="24"/>
          <w:szCs w:val="24"/>
          <w:lang w:val="en-GB"/>
        </w:rPr>
        <w:t xml:space="preserve"> S. (2014). Chemical and mineral analysis of garlic: a golden herb. Pakistan Journal of Food Sciences (2014), Volume 24, Issue 1, Page(s): 108-110.</w:t>
      </w:r>
    </w:p>
    <w:p w14:paraId="3B6C1701" w14:textId="77777777" w:rsidR="00EF3339" w:rsidRPr="0022596D" w:rsidRDefault="00EF3339"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lastRenderedPageBreak/>
        <w:t>Salawu</w:t>
      </w:r>
      <w:proofErr w:type="spellEnd"/>
      <w:r w:rsidRPr="0022596D">
        <w:rPr>
          <w:rStyle w:val="mixed-citation"/>
          <w:rFonts w:ascii="Times New Roman" w:hAnsi="Times New Roman" w:cs="Times New Roman"/>
          <w:sz w:val="24"/>
          <w:szCs w:val="24"/>
          <w:lang w:val="en-GB"/>
        </w:rPr>
        <w:t xml:space="preserve">, K.,  </w:t>
      </w:r>
      <w:proofErr w:type="spellStart"/>
      <w:r w:rsidRPr="0022596D">
        <w:rPr>
          <w:rStyle w:val="mixed-citation"/>
          <w:rFonts w:ascii="Times New Roman" w:hAnsi="Times New Roman" w:cs="Times New Roman"/>
          <w:sz w:val="24"/>
          <w:szCs w:val="24"/>
          <w:lang w:val="en-GB"/>
        </w:rPr>
        <w:t>Owolarafe</w:t>
      </w:r>
      <w:proofErr w:type="spellEnd"/>
      <w:r w:rsidRPr="0022596D">
        <w:rPr>
          <w:rStyle w:val="mixed-citation"/>
          <w:rFonts w:ascii="Times New Roman" w:hAnsi="Times New Roman" w:cs="Times New Roman"/>
          <w:sz w:val="24"/>
          <w:szCs w:val="24"/>
          <w:lang w:val="en-GB"/>
        </w:rPr>
        <w:t xml:space="preserve">, T.A.,  </w:t>
      </w:r>
      <w:proofErr w:type="spellStart"/>
      <w:r w:rsidRPr="0022596D">
        <w:rPr>
          <w:rStyle w:val="mixed-citation"/>
          <w:rFonts w:ascii="Times New Roman" w:hAnsi="Times New Roman" w:cs="Times New Roman"/>
          <w:sz w:val="24"/>
          <w:szCs w:val="24"/>
          <w:lang w:val="en-GB"/>
        </w:rPr>
        <w:t>Ononamadu</w:t>
      </w:r>
      <w:proofErr w:type="spellEnd"/>
      <w:r w:rsidRPr="0022596D">
        <w:rPr>
          <w:rStyle w:val="mixed-citation"/>
          <w:rFonts w:ascii="Times New Roman" w:hAnsi="Times New Roman" w:cs="Times New Roman"/>
          <w:sz w:val="24"/>
          <w:szCs w:val="24"/>
          <w:lang w:val="en-GB"/>
        </w:rPr>
        <w:t xml:space="preserve">, C. J.,   </w:t>
      </w:r>
      <w:proofErr w:type="spellStart"/>
      <w:r w:rsidRPr="0022596D">
        <w:rPr>
          <w:rStyle w:val="mixed-citation"/>
          <w:rFonts w:ascii="Times New Roman" w:hAnsi="Times New Roman" w:cs="Times New Roman"/>
          <w:sz w:val="24"/>
          <w:szCs w:val="24"/>
          <w:lang w:val="en-GB"/>
        </w:rPr>
        <w:t>Ihegboro</w:t>
      </w:r>
      <w:proofErr w:type="spellEnd"/>
      <w:r w:rsidRPr="0022596D">
        <w:rPr>
          <w:rStyle w:val="mixed-citation"/>
          <w:rFonts w:ascii="Times New Roman" w:hAnsi="Times New Roman" w:cs="Times New Roman"/>
          <w:sz w:val="24"/>
          <w:szCs w:val="24"/>
          <w:lang w:val="en-GB"/>
        </w:rPr>
        <w:t xml:space="preserve">, G.O., Lawal, T. A., Aminu, M.A. and </w:t>
      </w:r>
      <w:proofErr w:type="spellStart"/>
      <w:r w:rsidRPr="0022596D">
        <w:rPr>
          <w:rStyle w:val="mixed-citation"/>
          <w:rFonts w:ascii="Times New Roman" w:hAnsi="Times New Roman" w:cs="Times New Roman"/>
          <w:sz w:val="24"/>
          <w:szCs w:val="24"/>
          <w:lang w:val="en-GB"/>
        </w:rPr>
        <w:t>Oyekale</w:t>
      </w:r>
      <w:proofErr w:type="spellEnd"/>
      <w:r w:rsidRPr="0022596D">
        <w:rPr>
          <w:rStyle w:val="mixed-citation"/>
          <w:rFonts w:ascii="Times New Roman" w:hAnsi="Times New Roman" w:cs="Times New Roman"/>
          <w:sz w:val="24"/>
          <w:szCs w:val="24"/>
          <w:lang w:val="en-GB"/>
        </w:rPr>
        <w:t xml:space="preserve">, A.J. (2021). Phytochemical, Nutritional Composition and Heavy Metals Content of Allium </w:t>
      </w:r>
      <w:proofErr w:type="spellStart"/>
      <w:r w:rsidRPr="0022596D">
        <w:rPr>
          <w:rStyle w:val="mixed-citation"/>
          <w:rFonts w:ascii="Times New Roman" w:hAnsi="Times New Roman" w:cs="Times New Roman"/>
          <w:sz w:val="24"/>
          <w:szCs w:val="24"/>
          <w:lang w:val="en-GB"/>
        </w:rPr>
        <w:t>cepa</w:t>
      </w:r>
      <w:proofErr w:type="spellEnd"/>
      <w:r w:rsidRPr="0022596D">
        <w:rPr>
          <w:rStyle w:val="mixed-citation"/>
          <w:rFonts w:ascii="Times New Roman" w:hAnsi="Times New Roman" w:cs="Times New Roman"/>
          <w:sz w:val="24"/>
          <w:szCs w:val="24"/>
          <w:lang w:val="en-GB"/>
        </w:rPr>
        <w:t xml:space="preserve"> (Onion) and Allium sativum  (Garlic) from </w:t>
      </w:r>
      <w:proofErr w:type="spellStart"/>
      <w:r w:rsidRPr="0022596D">
        <w:rPr>
          <w:rStyle w:val="mixed-citation"/>
          <w:rFonts w:ascii="Times New Roman" w:hAnsi="Times New Roman" w:cs="Times New Roman"/>
          <w:sz w:val="24"/>
          <w:szCs w:val="24"/>
          <w:lang w:val="en-GB"/>
        </w:rPr>
        <w:t>Wudil</w:t>
      </w:r>
      <w:proofErr w:type="spellEnd"/>
      <w:r w:rsidRPr="0022596D">
        <w:rPr>
          <w:rStyle w:val="mixed-citation"/>
          <w:rFonts w:ascii="Times New Roman" w:hAnsi="Times New Roman" w:cs="Times New Roman"/>
          <w:sz w:val="24"/>
          <w:szCs w:val="24"/>
          <w:lang w:val="en-GB"/>
        </w:rPr>
        <w:t xml:space="preserve"> Central Market, Kano State, Nigeria, </w:t>
      </w:r>
      <w:proofErr w:type="spellStart"/>
      <w:r w:rsidRPr="0022596D">
        <w:rPr>
          <w:rStyle w:val="mixed-citation"/>
          <w:rFonts w:ascii="Times New Roman" w:hAnsi="Times New Roman" w:cs="Times New Roman"/>
          <w:i/>
          <w:sz w:val="24"/>
          <w:szCs w:val="24"/>
          <w:lang w:val="en-GB"/>
        </w:rPr>
        <w:t>Biokemistri</w:t>
      </w:r>
      <w:proofErr w:type="spellEnd"/>
      <w:r w:rsidRPr="0022596D">
        <w:rPr>
          <w:rStyle w:val="mixed-citation"/>
          <w:rFonts w:ascii="Times New Roman" w:hAnsi="Times New Roman" w:cs="Times New Roman"/>
          <w:i/>
          <w:sz w:val="24"/>
          <w:szCs w:val="24"/>
          <w:lang w:val="en-GB"/>
        </w:rPr>
        <w:t>,</w:t>
      </w:r>
      <w:r w:rsidRPr="0022596D">
        <w:rPr>
          <w:rStyle w:val="mixed-citation"/>
          <w:rFonts w:ascii="Times New Roman" w:hAnsi="Times New Roman" w:cs="Times New Roman"/>
          <w:sz w:val="24"/>
          <w:szCs w:val="24"/>
          <w:lang w:val="en-GB"/>
        </w:rPr>
        <w:t xml:space="preserve"> 33(4): 311-317.</w:t>
      </w:r>
    </w:p>
    <w:p w14:paraId="3CBB4BEB"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t>Septembre</w:t>
      </w:r>
      <w:proofErr w:type="spellEnd"/>
      <w:r w:rsidRPr="0022596D">
        <w:rPr>
          <w:rFonts w:ascii="Times New Roman" w:hAnsi="Times New Roman" w:cs="Times New Roman"/>
          <w:bCs/>
          <w:sz w:val="24"/>
          <w:szCs w:val="24"/>
          <w:lang w:val="en-GB"/>
        </w:rPr>
        <w:t xml:space="preserve">-Malaterre, A., </w:t>
      </w:r>
      <w:proofErr w:type="spellStart"/>
      <w:r w:rsidRPr="0022596D">
        <w:rPr>
          <w:rFonts w:ascii="Times New Roman" w:hAnsi="Times New Roman" w:cs="Times New Roman"/>
          <w:bCs/>
          <w:sz w:val="24"/>
          <w:szCs w:val="24"/>
          <w:lang w:val="en-GB"/>
        </w:rPr>
        <w:t>Remize</w:t>
      </w:r>
      <w:proofErr w:type="spellEnd"/>
      <w:r w:rsidRPr="0022596D">
        <w:rPr>
          <w:rFonts w:ascii="Times New Roman" w:hAnsi="Times New Roman" w:cs="Times New Roman"/>
          <w:bCs/>
          <w:sz w:val="24"/>
          <w:szCs w:val="24"/>
          <w:lang w:val="en-GB"/>
        </w:rPr>
        <w:t xml:space="preserve">, F., &amp; </w:t>
      </w:r>
      <w:proofErr w:type="spellStart"/>
      <w:r w:rsidRPr="0022596D">
        <w:rPr>
          <w:rFonts w:ascii="Times New Roman" w:hAnsi="Times New Roman" w:cs="Times New Roman"/>
          <w:bCs/>
          <w:sz w:val="24"/>
          <w:szCs w:val="24"/>
          <w:lang w:val="en-GB"/>
        </w:rPr>
        <w:t>Poucheret</w:t>
      </w:r>
      <w:proofErr w:type="spellEnd"/>
      <w:r w:rsidRPr="0022596D">
        <w:rPr>
          <w:rFonts w:ascii="Times New Roman" w:hAnsi="Times New Roman" w:cs="Times New Roman"/>
          <w:bCs/>
          <w:sz w:val="24"/>
          <w:szCs w:val="24"/>
          <w:lang w:val="en-GB"/>
        </w:rPr>
        <w:t>, P. (2018). Fruits and vegetables, as a source of nutritional compounds and phytochemicals: Changes in bioactive compounds during lactic fermentation. Food Research International, 104, 86–99. doi:10.1016/j.foodres.2017.09.031</w:t>
      </w:r>
    </w:p>
    <w:p w14:paraId="785C45F1" w14:textId="77777777" w:rsidR="00EF3339" w:rsidRPr="0022596D" w:rsidRDefault="00EF3339" w:rsidP="00815EAA">
      <w:pPr>
        <w:spacing w:after="0" w:line="240" w:lineRule="auto"/>
        <w:ind w:left="567" w:hanging="567"/>
        <w:jc w:val="both"/>
        <w:rPr>
          <w:rStyle w:val="Hyperlink"/>
          <w:rFonts w:ascii="Times New Roman" w:hAnsi="Times New Roman" w:cs="Times New Roman"/>
          <w:bCs/>
          <w:color w:val="auto"/>
          <w:sz w:val="24"/>
          <w:szCs w:val="24"/>
          <w:u w:val="none"/>
        </w:rPr>
      </w:pPr>
      <w:r w:rsidRPr="0022596D">
        <w:rPr>
          <w:rFonts w:ascii="Times New Roman" w:hAnsi="Times New Roman" w:cs="Times New Roman"/>
          <w:bCs/>
          <w:sz w:val="24"/>
          <w:szCs w:val="24"/>
        </w:rPr>
        <w:t xml:space="preserve">Shehu K., </w:t>
      </w:r>
      <w:proofErr w:type="spellStart"/>
      <w:r w:rsidRPr="0022596D">
        <w:rPr>
          <w:rFonts w:ascii="Times New Roman" w:hAnsi="Times New Roman" w:cs="Times New Roman"/>
          <w:bCs/>
          <w:sz w:val="24"/>
          <w:szCs w:val="24"/>
        </w:rPr>
        <w:t>Salau</w:t>
      </w:r>
      <w:proofErr w:type="spellEnd"/>
      <w:r w:rsidRPr="0022596D">
        <w:rPr>
          <w:rFonts w:ascii="Times New Roman" w:hAnsi="Times New Roman" w:cs="Times New Roman"/>
          <w:bCs/>
          <w:sz w:val="24"/>
          <w:szCs w:val="24"/>
        </w:rPr>
        <w:t xml:space="preserve"> I.A., </w:t>
      </w:r>
      <w:proofErr w:type="spellStart"/>
      <w:r w:rsidRPr="0022596D">
        <w:rPr>
          <w:rFonts w:ascii="Times New Roman" w:hAnsi="Times New Roman" w:cs="Times New Roman"/>
          <w:bCs/>
          <w:sz w:val="24"/>
          <w:szCs w:val="24"/>
        </w:rPr>
        <w:t>Kasimu</w:t>
      </w:r>
      <w:proofErr w:type="spellEnd"/>
      <w:r w:rsidRPr="0022596D">
        <w:rPr>
          <w:rFonts w:ascii="Times New Roman" w:hAnsi="Times New Roman" w:cs="Times New Roman"/>
          <w:bCs/>
          <w:sz w:val="24"/>
          <w:szCs w:val="24"/>
        </w:rPr>
        <w:t xml:space="preserve"> S.M. (2023). Enhancing Onion Preservation and Storage through Improved Storage System. J. Appl. Sci. Environ. Manage. 27(12): 2777-2781.</w:t>
      </w:r>
    </w:p>
    <w:p w14:paraId="06F42B03" w14:textId="77777777" w:rsidR="00EF3339" w:rsidRPr="0022596D" w:rsidRDefault="00EF3339" w:rsidP="00A36852">
      <w:pPr>
        <w:spacing w:after="0" w:line="240" w:lineRule="auto"/>
        <w:ind w:left="567" w:hanging="567"/>
        <w:jc w:val="both"/>
        <w:rPr>
          <w:rStyle w:val="mixed-citation"/>
          <w:rFonts w:ascii="Times New Roman" w:hAnsi="Times New Roman" w:cs="Times New Roman"/>
          <w:sz w:val="24"/>
          <w:szCs w:val="24"/>
          <w:lang w:val="en-GB"/>
        </w:rPr>
      </w:pPr>
      <w:r w:rsidRPr="0022596D">
        <w:rPr>
          <w:rStyle w:val="mixed-citation"/>
          <w:rFonts w:ascii="Times New Roman" w:hAnsi="Times New Roman" w:cs="Times New Roman"/>
          <w:sz w:val="24"/>
          <w:szCs w:val="24"/>
          <w:lang w:val="en-GB"/>
        </w:rPr>
        <w:t xml:space="preserve">Shri R, Bora </w:t>
      </w:r>
      <w:proofErr w:type="gramStart"/>
      <w:r w:rsidRPr="0022596D">
        <w:rPr>
          <w:rStyle w:val="mixed-citation"/>
          <w:rFonts w:ascii="Times New Roman" w:hAnsi="Times New Roman" w:cs="Times New Roman"/>
          <w:sz w:val="24"/>
          <w:szCs w:val="24"/>
          <w:lang w:val="en-GB"/>
        </w:rPr>
        <w:t>KS..</w:t>
      </w:r>
      <w:proofErr w:type="gramEnd"/>
      <w:r w:rsidRPr="0022596D">
        <w:rPr>
          <w:rStyle w:val="mixed-citation"/>
          <w:rFonts w:ascii="Times New Roman" w:hAnsi="Times New Roman" w:cs="Times New Roman"/>
          <w:sz w:val="24"/>
          <w:szCs w:val="24"/>
          <w:lang w:val="en-GB"/>
        </w:rPr>
        <w:t xml:space="preserve"> 2008. </w:t>
      </w:r>
      <w:r w:rsidRPr="0022596D">
        <w:rPr>
          <w:rStyle w:val="ref-title"/>
          <w:rFonts w:ascii="Times New Roman" w:hAnsi="Times New Roman" w:cs="Times New Roman"/>
          <w:sz w:val="24"/>
          <w:szCs w:val="24"/>
          <w:lang w:val="en-GB"/>
        </w:rPr>
        <w:t xml:space="preserve">Neuroprotective effect of methanolic extracts of </w:t>
      </w:r>
      <w:r w:rsidRPr="0022596D">
        <w:rPr>
          <w:rStyle w:val="Emphasis"/>
          <w:rFonts w:ascii="Times New Roman" w:hAnsi="Times New Roman" w:cs="Times New Roman"/>
          <w:sz w:val="24"/>
          <w:szCs w:val="24"/>
          <w:lang w:val="en-GB"/>
        </w:rPr>
        <w:t xml:space="preserve">Allium </w:t>
      </w:r>
      <w:proofErr w:type="spellStart"/>
      <w:r w:rsidRPr="0022596D">
        <w:rPr>
          <w:rStyle w:val="Emphasis"/>
          <w:rFonts w:ascii="Times New Roman" w:hAnsi="Times New Roman" w:cs="Times New Roman"/>
          <w:sz w:val="24"/>
          <w:szCs w:val="24"/>
          <w:lang w:val="en-GB"/>
        </w:rPr>
        <w:t>cepa</w:t>
      </w:r>
      <w:proofErr w:type="spellEnd"/>
      <w:r w:rsidRPr="0022596D">
        <w:rPr>
          <w:rStyle w:val="ref-title"/>
          <w:rFonts w:ascii="Times New Roman" w:hAnsi="Times New Roman" w:cs="Times New Roman"/>
          <w:sz w:val="24"/>
          <w:szCs w:val="24"/>
          <w:lang w:val="en-GB"/>
        </w:rPr>
        <w:t xml:space="preserve"> on ischemia and reperfusion-induced cerebral injury</w:t>
      </w:r>
      <w:r w:rsidRPr="0022596D">
        <w:rPr>
          <w:rStyle w:val="mixed-citation"/>
          <w:rFonts w:ascii="Times New Roman" w:hAnsi="Times New Roman" w:cs="Times New Roman"/>
          <w:sz w:val="24"/>
          <w:szCs w:val="24"/>
          <w:lang w:val="en-GB"/>
        </w:rPr>
        <w:t xml:space="preserve">. </w:t>
      </w:r>
      <w:proofErr w:type="spellStart"/>
      <w:r w:rsidRPr="0022596D">
        <w:rPr>
          <w:rStyle w:val="ref-journal"/>
          <w:rFonts w:ascii="Times New Roman" w:hAnsi="Times New Roman" w:cs="Times New Roman"/>
          <w:sz w:val="24"/>
          <w:szCs w:val="24"/>
          <w:lang w:val="en-GB"/>
        </w:rPr>
        <w:t>Fitoterapia</w:t>
      </w:r>
      <w:proofErr w:type="spellEnd"/>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79</w:t>
      </w:r>
      <w:r w:rsidRPr="0022596D">
        <w:rPr>
          <w:rStyle w:val="mixed-citation"/>
          <w:rFonts w:ascii="Times New Roman" w:hAnsi="Times New Roman" w:cs="Times New Roman"/>
          <w:sz w:val="24"/>
          <w:szCs w:val="24"/>
          <w:lang w:val="en-GB"/>
        </w:rPr>
        <w:t>(</w:t>
      </w:r>
      <w:r w:rsidRPr="0022596D">
        <w:rPr>
          <w:rStyle w:val="ref-iss"/>
          <w:rFonts w:ascii="Times New Roman" w:hAnsi="Times New Roman" w:cs="Times New Roman"/>
          <w:sz w:val="24"/>
          <w:szCs w:val="24"/>
          <w:lang w:val="en-GB"/>
        </w:rPr>
        <w:t>2</w:t>
      </w:r>
      <w:r w:rsidRPr="0022596D">
        <w:rPr>
          <w:rStyle w:val="mixed-citation"/>
          <w:rFonts w:ascii="Times New Roman" w:hAnsi="Times New Roman" w:cs="Times New Roman"/>
          <w:sz w:val="24"/>
          <w:szCs w:val="24"/>
          <w:lang w:val="en-GB"/>
        </w:rPr>
        <w:t>):86–96.</w:t>
      </w:r>
    </w:p>
    <w:p w14:paraId="6022BA53"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eastAsia="Times New Roman" w:hAnsi="Times New Roman" w:cs="Times New Roman"/>
          <w:sz w:val="24"/>
          <w:szCs w:val="24"/>
          <w:lang w:val="en-GB"/>
        </w:rPr>
        <w:t>Sidhu, J. S., Ali, M., Al-</w:t>
      </w:r>
      <w:proofErr w:type="spellStart"/>
      <w:r w:rsidRPr="0022596D">
        <w:rPr>
          <w:rFonts w:ascii="Times New Roman" w:eastAsia="Times New Roman" w:hAnsi="Times New Roman" w:cs="Times New Roman"/>
          <w:sz w:val="24"/>
          <w:szCs w:val="24"/>
          <w:lang w:val="en-GB"/>
        </w:rPr>
        <w:t>Rashdan</w:t>
      </w:r>
      <w:proofErr w:type="spellEnd"/>
      <w:r w:rsidRPr="0022596D">
        <w:rPr>
          <w:rFonts w:ascii="Times New Roman" w:eastAsia="Times New Roman" w:hAnsi="Times New Roman" w:cs="Times New Roman"/>
          <w:sz w:val="24"/>
          <w:szCs w:val="24"/>
          <w:lang w:val="en-GB"/>
        </w:rPr>
        <w:t>, A., &amp; Ahmed, N. (2019). Onion (</w:t>
      </w:r>
      <w:r w:rsidRPr="0022596D">
        <w:rPr>
          <w:rFonts w:ascii="Times New Roman" w:eastAsia="Times New Roman" w:hAnsi="Times New Roman" w:cs="Times New Roman"/>
          <w:i/>
          <w:iCs/>
          <w:sz w:val="24"/>
          <w:szCs w:val="24"/>
          <w:lang w:val="en-GB"/>
        </w:rPr>
        <w:t xml:space="preserve">Allium </w:t>
      </w:r>
      <w:proofErr w:type="spellStart"/>
      <w:r w:rsidRPr="0022596D">
        <w:rPr>
          <w:rFonts w:ascii="Times New Roman" w:eastAsia="Times New Roman" w:hAnsi="Times New Roman" w:cs="Times New Roman"/>
          <w:i/>
          <w:iCs/>
          <w:sz w:val="24"/>
          <w:szCs w:val="24"/>
          <w:lang w:val="en-GB"/>
        </w:rPr>
        <w:t>cepa</w:t>
      </w:r>
      <w:proofErr w:type="spellEnd"/>
      <w:r w:rsidRPr="0022596D">
        <w:rPr>
          <w:rFonts w:ascii="Times New Roman" w:eastAsia="Times New Roman" w:hAnsi="Times New Roman" w:cs="Times New Roman"/>
          <w:sz w:val="24"/>
          <w:szCs w:val="24"/>
          <w:lang w:val="en-GB"/>
        </w:rPr>
        <w:t xml:space="preserve"> L.) is potentially a good source of important antioxidants. </w:t>
      </w:r>
      <w:r w:rsidRPr="0022596D">
        <w:rPr>
          <w:rFonts w:ascii="Times New Roman" w:eastAsia="Times New Roman" w:hAnsi="Times New Roman" w:cs="Times New Roman"/>
          <w:i/>
          <w:iCs/>
          <w:sz w:val="24"/>
          <w:szCs w:val="24"/>
          <w:lang w:val="en-GB"/>
        </w:rPr>
        <w:t>Journal of food science and technology</w:t>
      </w:r>
      <w:r w:rsidRPr="0022596D">
        <w:rPr>
          <w:rFonts w:ascii="Times New Roman" w:eastAsia="Times New Roman" w:hAnsi="Times New Roman" w:cs="Times New Roman"/>
          <w:sz w:val="24"/>
          <w:szCs w:val="24"/>
          <w:lang w:val="en-GB"/>
        </w:rPr>
        <w:t xml:space="preserve">, </w:t>
      </w:r>
      <w:r w:rsidRPr="0022596D">
        <w:rPr>
          <w:rFonts w:ascii="Times New Roman" w:eastAsia="Times New Roman" w:hAnsi="Times New Roman" w:cs="Times New Roman"/>
          <w:i/>
          <w:iCs/>
          <w:sz w:val="24"/>
          <w:szCs w:val="24"/>
          <w:lang w:val="en-GB"/>
        </w:rPr>
        <w:t>56</w:t>
      </w:r>
      <w:r w:rsidRPr="0022596D">
        <w:rPr>
          <w:rFonts w:ascii="Times New Roman" w:eastAsia="Times New Roman" w:hAnsi="Times New Roman" w:cs="Times New Roman"/>
          <w:sz w:val="24"/>
          <w:szCs w:val="24"/>
          <w:lang w:val="en-GB"/>
        </w:rPr>
        <w:t xml:space="preserve">(4), 1811–1819. </w:t>
      </w:r>
      <w:hyperlink r:id="rId26" w:history="1">
        <w:r w:rsidRPr="0022596D">
          <w:rPr>
            <w:rStyle w:val="Hyperlink"/>
            <w:rFonts w:ascii="Times New Roman" w:eastAsia="Times New Roman" w:hAnsi="Times New Roman" w:cs="Times New Roman"/>
            <w:color w:val="auto"/>
            <w:sz w:val="24"/>
            <w:szCs w:val="24"/>
            <w:u w:val="none"/>
            <w:lang w:val="en-GB"/>
          </w:rPr>
          <w:t>https://doi.org/10.1007/s13197-019-03625-9</w:t>
        </w:r>
      </w:hyperlink>
    </w:p>
    <w:p w14:paraId="2F52F0BF"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Smith, F. </w:t>
      </w:r>
      <w:proofErr w:type="gramStart"/>
      <w:r w:rsidRPr="0022596D">
        <w:rPr>
          <w:rFonts w:ascii="Times New Roman" w:hAnsi="Times New Roman" w:cs="Times New Roman"/>
          <w:bCs/>
          <w:sz w:val="24"/>
          <w:szCs w:val="24"/>
          <w:lang w:val="en-GB"/>
        </w:rPr>
        <w:t>I. ,</w:t>
      </w:r>
      <w:proofErr w:type="gramEnd"/>
      <w:r w:rsidRPr="0022596D">
        <w:rPr>
          <w:rFonts w:ascii="Times New Roman" w:hAnsi="Times New Roman" w:cs="Times New Roman"/>
          <w:bCs/>
          <w:sz w:val="24"/>
          <w:szCs w:val="24"/>
          <w:lang w:val="en-GB"/>
        </w:rPr>
        <w:t xml:space="preserve"> &amp; Eyzaguirre, P. (2007). African leafy vegetables: Their role in the world health organization's global fruit and vegetables initiative. African Journal of Food Agriculture Nutrition and Development, 7, 7–17. </w:t>
      </w:r>
    </w:p>
    <w:p w14:paraId="1BEAAD20" w14:textId="77777777" w:rsidR="00EF3339" w:rsidRPr="0022596D" w:rsidRDefault="00EF3339" w:rsidP="00A36852">
      <w:pPr>
        <w:spacing w:after="0" w:line="240" w:lineRule="auto"/>
        <w:ind w:left="567" w:hanging="567"/>
        <w:jc w:val="both"/>
        <w:rPr>
          <w:rStyle w:val="mixed-citation"/>
          <w:rFonts w:ascii="Times New Roman" w:hAnsi="Times New Roman" w:cs="Times New Roman"/>
          <w:sz w:val="24"/>
          <w:szCs w:val="24"/>
          <w:lang w:val="en-GB"/>
        </w:rPr>
      </w:pPr>
      <w:r w:rsidRPr="0022596D">
        <w:rPr>
          <w:rStyle w:val="mixed-citation"/>
          <w:rFonts w:ascii="Times New Roman" w:hAnsi="Times New Roman" w:cs="Times New Roman"/>
          <w:sz w:val="24"/>
          <w:szCs w:val="24"/>
          <w:lang w:val="en-GB"/>
        </w:rPr>
        <w:t xml:space="preserve">Tahir, </w:t>
      </w:r>
      <w:proofErr w:type="spellStart"/>
      <w:r w:rsidRPr="0022596D">
        <w:rPr>
          <w:rStyle w:val="mixed-citation"/>
          <w:rFonts w:ascii="Times New Roman" w:hAnsi="Times New Roman" w:cs="Times New Roman"/>
          <w:sz w:val="24"/>
          <w:szCs w:val="24"/>
          <w:lang w:val="en-GB"/>
        </w:rPr>
        <w:t>Zunaira</w:t>
      </w:r>
      <w:proofErr w:type="spellEnd"/>
      <w:r w:rsidRPr="0022596D">
        <w:rPr>
          <w:rStyle w:val="mixed-citation"/>
          <w:rFonts w:ascii="Times New Roman" w:hAnsi="Times New Roman" w:cs="Times New Roman"/>
          <w:sz w:val="24"/>
          <w:szCs w:val="24"/>
          <w:lang w:val="en-GB"/>
        </w:rPr>
        <w:t xml:space="preserve"> &amp; Saeed, Farhan &amp; </w:t>
      </w:r>
      <w:proofErr w:type="spellStart"/>
      <w:r w:rsidRPr="0022596D">
        <w:rPr>
          <w:rStyle w:val="mixed-citation"/>
          <w:rFonts w:ascii="Times New Roman" w:hAnsi="Times New Roman" w:cs="Times New Roman"/>
          <w:sz w:val="24"/>
          <w:szCs w:val="24"/>
          <w:lang w:val="en-GB"/>
        </w:rPr>
        <w:t>Nosheen</w:t>
      </w:r>
      <w:proofErr w:type="spellEnd"/>
      <w:r w:rsidRPr="0022596D">
        <w:rPr>
          <w:rStyle w:val="mixed-citation"/>
          <w:rFonts w:ascii="Times New Roman" w:hAnsi="Times New Roman" w:cs="Times New Roman"/>
          <w:sz w:val="24"/>
          <w:szCs w:val="24"/>
          <w:lang w:val="en-GB"/>
        </w:rPr>
        <w:t xml:space="preserve">, Farhana &amp; Ahmed, Aftab &amp; Anjum, </w:t>
      </w:r>
      <w:proofErr w:type="spellStart"/>
      <w:r w:rsidRPr="0022596D">
        <w:rPr>
          <w:rStyle w:val="mixed-citation"/>
          <w:rFonts w:ascii="Times New Roman" w:hAnsi="Times New Roman" w:cs="Times New Roman"/>
          <w:sz w:val="24"/>
          <w:szCs w:val="24"/>
          <w:lang w:val="en-GB"/>
        </w:rPr>
        <w:t>Faqir</w:t>
      </w:r>
      <w:proofErr w:type="spellEnd"/>
      <w:r w:rsidRPr="0022596D">
        <w:rPr>
          <w:rStyle w:val="mixed-citation"/>
          <w:rFonts w:ascii="Times New Roman" w:hAnsi="Times New Roman" w:cs="Times New Roman"/>
          <w:sz w:val="24"/>
          <w:szCs w:val="24"/>
          <w:lang w:val="en-GB"/>
        </w:rPr>
        <w:t>. (2022). Comparative study of nutritional properties and antioxidant activity of raw and fermented (black) garlic. International Journal of Food Properties. 25. 116-127. 10.1080/10942912.2022.2026954.</w:t>
      </w:r>
    </w:p>
    <w:p w14:paraId="15006105" w14:textId="77777777" w:rsidR="00EF3339" w:rsidRPr="0022596D" w:rsidRDefault="00EF3339" w:rsidP="00A36852">
      <w:pPr>
        <w:spacing w:after="0" w:line="240" w:lineRule="auto"/>
        <w:ind w:left="567" w:hanging="567"/>
        <w:jc w:val="both"/>
        <w:rPr>
          <w:rStyle w:val="mixed-citation"/>
          <w:rFonts w:ascii="Times New Roman" w:hAnsi="Times New Roman" w:cs="Times New Roman"/>
          <w:sz w:val="24"/>
          <w:szCs w:val="24"/>
          <w:lang w:val="en-GB"/>
        </w:rPr>
      </w:pPr>
      <w:r w:rsidRPr="0022596D">
        <w:rPr>
          <w:rStyle w:val="mixed-citation"/>
          <w:rFonts w:ascii="Times New Roman" w:hAnsi="Times New Roman" w:cs="Times New Roman"/>
          <w:sz w:val="24"/>
          <w:szCs w:val="24"/>
          <w:lang w:val="en-GB"/>
        </w:rPr>
        <w:t xml:space="preserve">Takahashi M, </w:t>
      </w:r>
      <w:proofErr w:type="spellStart"/>
      <w:r w:rsidRPr="0022596D">
        <w:rPr>
          <w:rStyle w:val="mixed-citation"/>
          <w:rFonts w:ascii="Times New Roman" w:hAnsi="Times New Roman" w:cs="Times New Roman"/>
          <w:sz w:val="24"/>
          <w:szCs w:val="24"/>
          <w:lang w:val="en-GB"/>
        </w:rPr>
        <w:t>Shibamoto</w:t>
      </w:r>
      <w:proofErr w:type="spellEnd"/>
      <w:r w:rsidRPr="0022596D">
        <w:rPr>
          <w:rStyle w:val="mixed-citation"/>
          <w:rFonts w:ascii="Times New Roman" w:hAnsi="Times New Roman" w:cs="Times New Roman"/>
          <w:sz w:val="24"/>
          <w:szCs w:val="24"/>
          <w:lang w:val="en-GB"/>
        </w:rPr>
        <w:t xml:space="preserve"> </w:t>
      </w:r>
      <w:proofErr w:type="gramStart"/>
      <w:r w:rsidRPr="0022596D">
        <w:rPr>
          <w:rStyle w:val="mixed-citation"/>
          <w:rFonts w:ascii="Times New Roman" w:hAnsi="Times New Roman" w:cs="Times New Roman"/>
          <w:sz w:val="24"/>
          <w:szCs w:val="24"/>
          <w:lang w:val="en-GB"/>
        </w:rPr>
        <w:t>T..</w:t>
      </w:r>
      <w:proofErr w:type="gramEnd"/>
      <w:r w:rsidRPr="0022596D">
        <w:rPr>
          <w:rStyle w:val="mixed-citation"/>
          <w:rFonts w:ascii="Times New Roman" w:hAnsi="Times New Roman" w:cs="Times New Roman"/>
          <w:sz w:val="24"/>
          <w:szCs w:val="24"/>
          <w:lang w:val="en-GB"/>
        </w:rPr>
        <w:t xml:space="preserve"> 2008. </w:t>
      </w:r>
      <w:r w:rsidRPr="0022596D">
        <w:rPr>
          <w:rStyle w:val="ref-title"/>
          <w:rFonts w:ascii="Times New Roman" w:hAnsi="Times New Roman" w:cs="Times New Roman"/>
          <w:sz w:val="24"/>
          <w:szCs w:val="24"/>
          <w:lang w:val="en-GB"/>
        </w:rPr>
        <w:t>Chemical compositions and antioxidant/anti-inflammatory activities of steam distillate from freeze-dried onion (</w:t>
      </w:r>
      <w:r w:rsidRPr="0022596D">
        <w:rPr>
          <w:rStyle w:val="Emphasis"/>
          <w:rFonts w:ascii="Times New Roman" w:hAnsi="Times New Roman" w:cs="Times New Roman"/>
          <w:sz w:val="24"/>
          <w:szCs w:val="24"/>
          <w:lang w:val="en-GB"/>
        </w:rPr>
        <w:t xml:space="preserve">Allium </w:t>
      </w:r>
      <w:proofErr w:type="spellStart"/>
      <w:r w:rsidRPr="0022596D">
        <w:rPr>
          <w:rStyle w:val="Emphasis"/>
          <w:rFonts w:ascii="Times New Roman" w:hAnsi="Times New Roman" w:cs="Times New Roman"/>
          <w:sz w:val="24"/>
          <w:szCs w:val="24"/>
          <w:lang w:val="en-GB"/>
        </w:rPr>
        <w:t>cepa</w:t>
      </w:r>
      <w:proofErr w:type="spellEnd"/>
      <w:r w:rsidRPr="0022596D">
        <w:rPr>
          <w:rStyle w:val="ref-title"/>
          <w:rFonts w:ascii="Times New Roman" w:hAnsi="Times New Roman" w:cs="Times New Roman"/>
          <w:sz w:val="24"/>
          <w:szCs w:val="24"/>
          <w:lang w:val="en-GB"/>
        </w:rPr>
        <w:t xml:space="preserve"> L.) sprout</w:t>
      </w:r>
      <w:r w:rsidRPr="0022596D">
        <w:rPr>
          <w:rStyle w:val="mixed-citation"/>
          <w:rFonts w:ascii="Times New Roman" w:hAnsi="Times New Roman" w:cs="Times New Roman"/>
          <w:sz w:val="24"/>
          <w:szCs w:val="24"/>
          <w:lang w:val="en-GB"/>
        </w:rPr>
        <w:t xml:space="preserve">. </w:t>
      </w:r>
      <w:r w:rsidRPr="0022596D">
        <w:rPr>
          <w:rStyle w:val="ref-journal"/>
          <w:rFonts w:ascii="Times New Roman" w:hAnsi="Times New Roman" w:cs="Times New Roman"/>
          <w:sz w:val="24"/>
          <w:szCs w:val="24"/>
          <w:lang w:val="en-GB"/>
        </w:rPr>
        <w:t>J Agric Food Chem</w:t>
      </w:r>
      <w:r w:rsidRPr="0022596D">
        <w:rPr>
          <w:rStyle w:val="mixed-citation"/>
          <w:rFonts w:ascii="Times New Roman" w:hAnsi="Times New Roman" w:cs="Times New Roman"/>
          <w:sz w:val="24"/>
          <w:szCs w:val="24"/>
          <w:lang w:val="en-GB"/>
        </w:rPr>
        <w:t xml:space="preserve">. </w:t>
      </w:r>
      <w:r w:rsidRPr="0022596D">
        <w:rPr>
          <w:rStyle w:val="ref-vol"/>
          <w:rFonts w:ascii="Times New Roman" w:hAnsi="Times New Roman" w:cs="Times New Roman"/>
          <w:sz w:val="24"/>
          <w:szCs w:val="24"/>
          <w:lang w:val="en-GB"/>
        </w:rPr>
        <w:t>56</w:t>
      </w:r>
      <w:r w:rsidRPr="0022596D">
        <w:rPr>
          <w:rStyle w:val="mixed-citation"/>
          <w:rFonts w:ascii="Times New Roman" w:hAnsi="Times New Roman" w:cs="Times New Roman"/>
          <w:sz w:val="24"/>
          <w:szCs w:val="24"/>
          <w:lang w:val="en-GB"/>
        </w:rPr>
        <w:t>(</w:t>
      </w:r>
      <w:r w:rsidRPr="0022596D">
        <w:rPr>
          <w:rStyle w:val="ref-iss"/>
          <w:rFonts w:ascii="Times New Roman" w:hAnsi="Times New Roman" w:cs="Times New Roman"/>
          <w:sz w:val="24"/>
          <w:szCs w:val="24"/>
          <w:lang w:val="en-GB"/>
        </w:rPr>
        <w:t>22</w:t>
      </w:r>
      <w:r w:rsidRPr="0022596D">
        <w:rPr>
          <w:rStyle w:val="mixed-citation"/>
          <w:rFonts w:ascii="Times New Roman" w:hAnsi="Times New Roman" w:cs="Times New Roman"/>
          <w:sz w:val="24"/>
          <w:szCs w:val="24"/>
          <w:lang w:val="en-GB"/>
        </w:rPr>
        <w:t>):10462–10467.</w:t>
      </w:r>
    </w:p>
    <w:p w14:paraId="4A96BFBA" w14:textId="77777777" w:rsidR="00EF3339" w:rsidRPr="0022596D" w:rsidRDefault="00EF3339" w:rsidP="00A36852">
      <w:pPr>
        <w:spacing w:after="0" w:line="240" w:lineRule="auto"/>
        <w:ind w:left="567" w:hanging="567"/>
        <w:jc w:val="both"/>
        <w:rPr>
          <w:rStyle w:val="element-citation"/>
          <w:rFonts w:ascii="Times New Roman" w:hAnsi="Times New Roman" w:cs="Times New Roman"/>
          <w:sz w:val="24"/>
          <w:szCs w:val="24"/>
          <w:lang w:val="en-GB"/>
        </w:rPr>
      </w:pPr>
      <w:proofErr w:type="spellStart"/>
      <w:r w:rsidRPr="0022596D">
        <w:rPr>
          <w:rStyle w:val="element-citation"/>
          <w:rFonts w:ascii="Times New Roman" w:hAnsi="Times New Roman" w:cs="Times New Roman"/>
          <w:sz w:val="24"/>
          <w:szCs w:val="24"/>
          <w:lang w:val="en-GB"/>
        </w:rPr>
        <w:t>Teare</w:t>
      </w:r>
      <w:proofErr w:type="spellEnd"/>
      <w:r w:rsidRPr="0022596D">
        <w:rPr>
          <w:rStyle w:val="element-citation"/>
          <w:rFonts w:ascii="Times New Roman" w:hAnsi="Times New Roman" w:cs="Times New Roman"/>
          <w:sz w:val="24"/>
          <w:szCs w:val="24"/>
          <w:lang w:val="en-GB"/>
        </w:rPr>
        <w:t xml:space="preserve"> </w:t>
      </w:r>
      <w:proofErr w:type="spellStart"/>
      <w:r w:rsidRPr="0022596D">
        <w:rPr>
          <w:rStyle w:val="element-citation"/>
          <w:rFonts w:ascii="Times New Roman" w:hAnsi="Times New Roman" w:cs="Times New Roman"/>
          <w:sz w:val="24"/>
          <w:szCs w:val="24"/>
          <w:lang w:val="en-GB"/>
        </w:rPr>
        <w:t>Ketter</w:t>
      </w:r>
      <w:proofErr w:type="spellEnd"/>
      <w:r w:rsidRPr="0022596D">
        <w:rPr>
          <w:rStyle w:val="element-citation"/>
          <w:rFonts w:ascii="Times New Roman" w:hAnsi="Times New Roman" w:cs="Times New Roman"/>
          <w:sz w:val="24"/>
          <w:szCs w:val="24"/>
          <w:lang w:val="en-GB"/>
        </w:rPr>
        <w:t xml:space="preserve">, C. A. and Randle, W. M. 1998.  Pungency Assessment in Onions. Pages 177-196,  in Tested studies for laboratory teaching, Volume 19 (S. J. </w:t>
      </w:r>
      <w:proofErr w:type="spellStart"/>
      <w:r w:rsidRPr="0022596D">
        <w:rPr>
          <w:rStyle w:val="element-citation"/>
          <w:rFonts w:ascii="Times New Roman" w:hAnsi="Times New Roman" w:cs="Times New Roman"/>
          <w:sz w:val="24"/>
          <w:szCs w:val="24"/>
          <w:lang w:val="en-GB"/>
        </w:rPr>
        <w:t>Karcher</w:t>
      </w:r>
      <w:proofErr w:type="spellEnd"/>
      <w:r w:rsidRPr="0022596D">
        <w:rPr>
          <w:rStyle w:val="element-citation"/>
          <w:rFonts w:ascii="Times New Roman" w:hAnsi="Times New Roman" w:cs="Times New Roman"/>
          <w:sz w:val="24"/>
          <w:szCs w:val="24"/>
          <w:lang w:val="en-GB"/>
        </w:rPr>
        <w:t>, Editor).  Proceedings of the 19th Workshop/Conference of the Association for Biology Laboratory Education (ABLE), 365 pages.</w:t>
      </w:r>
    </w:p>
    <w:p w14:paraId="14462448"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Tesfaye A. (2021). Revealing the Therapeutic Uses of Garlic (</w:t>
      </w:r>
      <w:r w:rsidRPr="0022596D">
        <w:rPr>
          <w:rFonts w:ascii="Times New Roman" w:hAnsi="Times New Roman" w:cs="Times New Roman"/>
          <w:bCs/>
          <w:i/>
          <w:iCs/>
          <w:sz w:val="24"/>
          <w:szCs w:val="24"/>
          <w:lang w:val="en-GB"/>
        </w:rPr>
        <w:t>Allium sativum</w:t>
      </w:r>
      <w:r w:rsidRPr="0022596D">
        <w:rPr>
          <w:rFonts w:ascii="Times New Roman" w:hAnsi="Times New Roman" w:cs="Times New Roman"/>
          <w:bCs/>
          <w:sz w:val="24"/>
          <w:szCs w:val="24"/>
          <w:lang w:val="en-GB"/>
        </w:rPr>
        <w:t xml:space="preserve">) and Its Potential for Drug Discovery. Scientific World Journal. 30(2021): 8817288. </w:t>
      </w:r>
      <w:proofErr w:type="spellStart"/>
      <w:r w:rsidRPr="0022596D">
        <w:rPr>
          <w:rFonts w:ascii="Times New Roman" w:hAnsi="Times New Roman" w:cs="Times New Roman"/>
          <w:bCs/>
          <w:sz w:val="24"/>
          <w:szCs w:val="24"/>
          <w:lang w:val="en-GB"/>
        </w:rPr>
        <w:t>doi</w:t>
      </w:r>
      <w:proofErr w:type="spellEnd"/>
      <w:r w:rsidRPr="0022596D">
        <w:rPr>
          <w:rFonts w:ascii="Times New Roman" w:hAnsi="Times New Roman" w:cs="Times New Roman"/>
          <w:bCs/>
          <w:sz w:val="24"/>
          <w:szCs w:val="24"/>
          <w:lang w:val="en-GB"/>
        </w:rPr>
        <w:t>: 10.1155/2021/8817288.</w:t>
      </w:r>
    </w:p>
    <w:p w14:paraId="61EA8C3C"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Tripathi P C, H M Jadhav, A </w:t>
      </w:r>
      <w:proofErr w:type="spellStart"/>
      <w:r w:rsidRPr="0022596D">
        <w:rPr>
          <w:rFonts w:ascii="Times New Roman" w:hAnsi="Times New Roman" w:cs="Times New Roman"/>
          <w:bCs/>
          <w:sz w:val="24"/>
          <w:szCs w:val="24"/>
          <w:lang w:val="en-GB"/>
        </w:rPr>
        <w:t>A</w:t>
      </w:r>
      <w:proofErr w:type="spellEnd"/>
      <w:r w:rsidRPr="0022596D">
        <w:rPr>
          <w:rFonts w:ascii="Times New Roman" w:hAnsi="Times New Roman" w:cs="Times New Roman"/>
          <w:bCs/>
          <w:sz w:val="24"/>
          <w:szCs w:val="24"/>
          <w:lang w:val="en-GB"/>
        </w:rPr>
        <w:t xml:space="preserve"> Qureshi, V Sankar, V Mahajan &amp; K E </w:t>
      </w:r>
      <w:proofErr w:type="spellStart"/>
      <w:r w:rsidRPr="0022596D">
        <w:rPr>
          <w:rFonts w:ascii="Times New Roman" w:hAnsi="Times New Roman" w:cs="Times New Roman"/>
          <w:bCs/>
          <w:sz w:val="24"/>
          <w:szCs w:val="24"/>
          <w:lang w:val="en-GB"/>
        </w:rPr>
        <w:t>Lawande</w:t>
      </w:r>
      <w:proofErr w:type="spellEnd"/>
      <w:r w:rsidRPr="0022596D">
        <w:rPr>
          <w:rFonts w:ascii="Times New Roman" w:hAnsi="Times New Roman" w:cs="Times New Roman"/>
          <w:bCs/>
          <w:sz w:val="24"/>
          <w:szCs w:val="24"/>
          <w:lang w:val="en-GB"/>
        </w:rPr>
        <w:t xml:space="preserve"> (2021). Morphological and biochemical properties of garlic (Allium sativum L.) collections. Journal of Spices and Aromatic Crops, 30(1): 81-89. </w:t>
      </w:r>
      <w:hyperlink r:id="rId27" w:history="1">
        <w:r w:rsidRPr="0022596D">
          <w:rPr>
            <w:rStyle w:val="Hyperlink"/>
            <w:rFonts w:ascii="Times New Roman" w:hAnsi="Times New Roman" w:cs="Times New Roman"/>
            <w:bCs/>
            <w:color w:val="auto"/>
            <w:sz w:val="24"/>
            <w:szCs w:val="24"/>
            <w:u w:val="none"/>
            <w:lang w:val="en-GB"/>
          </w:rPr>
          <w:t>http://dx.doi.org/10.25081/josac.2021.v30.i1.6571</w:t>
        </w:r>
      </w:hyperlink>
    </w:p>
    <w:p w14:paraId="7E12CED5" w14:textId="77777777" w:rsidR="00EF3339" w:rsidRPr="0022596D" w:rsidRDefault="00EF3339" w:rsidP="00A36852">
      <w:pPr>
        <w:spacing w:after="0" w:line="240" w:lineRule="auto"/>
        <w:ind w:left="567" w:hanging="567"/>
        <w:jc w:val="both"/>
        <w:rPr>
          <w:rStyle w:val="mixed-citation"/>
          <w:rFonts w:ascii="Times New Roman" w:hAnsi="Times New Roman" w:cs="Times New Roman"/>
          <w:sz w:val="24"/>
          <w:szCs w:val="24"/>
          <w:lang w:val="en-GB"/>
        </w:rPr>
      </w:pPr>
      <w:proofErr w:type="spellStart"/>
      <w:r w:rsidRPr="0022596D">
        <w:rPr>
          <w:rStyle w:val="mixed-citation"/>
          <w:rFonts w:ascii="Times New Roman" w:hAnsi="Times New Roman" w:cs="Times New Roman"/>
          <w:sz w:val="24"/>
          <w:szCs w:val="24"/>
          <w:lang w:val="en-GB"/>
        </w:rPr>
        <w:t>Ukoha</w:t>
      </w:r>
      <w:proofErr w:type="spellEnd"/>
      <w:r w:rsidRPr="0022596D">
        <w:rPr>
          <w:rStyle w:val="mixed-citation"/>
          <w:rFonts w:ascii="Times New Roman" w:hAnsi="Times New Roman" w:cs="Times New Roman"/>
          <w:sz w:val="24"/>
          <w:szCs w:val="24"/>
          <w:lang w:val="en-GB"/>
        </w:rPr>
        <w:t xml:space="preserve">, Pius &amp; </w:t>
      </w:r>
      <w:proofErr w:type="spellStart"/>
      <w:r w:rsidRPr="0022596D">
        <w:rPr>
          <w:rStyle w:val="mixed-citation"/>
          <w:rFonts w:ascii="Times New Roman" w:hAnsi="Times New Roman" w:cs="Times New Roman"/>
          <w:sz w:val="24"/>
          <w:szCs w:val="24"/>
          <w:lang w:val="en-GB"/>
        </w:rPr>
        <w:t>Ekere</w:t>
      </w:r>
      <w:proofErr w:type="spellEnd"/>
      <w:r w:rsidRPr="0022596D">
        <w:rPr>
          <w:rStyle w:val="mixed-citation"/>
          <w:rFonts w:ascii="Times New Roman" w:hAnsi="Times New Roman" w:cs="Times New Roman"/>
          <w:sz w:val="24"/>
          <w:szCs w:val="24"/>
          <w:lang w:val="en-GB"/>
        </w:rPr>
        <w:t xml:space="preserve">, Nwachukwu &amp; </w:t>
      </w:r>
      <w:proofErr w:type="spellStart"/>
      <w:r w:rsidRPr="0022596D">
        <w:rPr>
          <w:rStyle w:val="mixed-citation"/>
          <w:rFonts w:ascii="Times New Roman" w:hAnsi="Times New Roman" w:cs="Times New Roman"/>
          <w:sz w:val="24"/>
          <w:szCs w:val="24"/>
          <w:lang w:val="en-GB"/>
        </w:rPr>
        <w:t>Uzodinma</w:t>
      </w:r>
      <w:proofErr w:type="spellEnd"/>
      <w:r w:rsidRPr="0022596D">
        <w:rPr>
          <w:rStyle w:val="mixed-citation"/>
          <w:rFonts w:ascii="Times New Roman" w:hAnsi="Times New Roman" w:cs="Times New Roman"/>
          <w:sz w:val="24"/>
          <w:szCs w:val="24"/>
          <w:lang w:val="en-GB"/>
        </w:rPr>
        <w:t xml:space="preserve">, </w:t>
      </w:r>
      <w:proofErr w:type="spellStart"/>
      <w:r w:rsidRPr="0022596D">
        <w:rPr>
          <w:rStyle w:val="mixed-citation"/>
          <w:rFonts w:ascii="Times New Roman" w:hAnsi="Times New Roman" w:cs="Times New Roman"/>
          <w:sz w:val="24"/>
          <w:szCs w:val="24"/>
          <w:lang w:val="en-GB"/>
        </w:rPr>
        <w:t>Onyekachukwu</w:t>
      </w:r>
      <w:proofErr w:type="spellEnd"/>
      <w:r w:rsidRPr="0022596D">
        <w:rPr>
          <w:rStyle w:val="mixed-citation"/>
          <w:rFonts w:ascii="Times New Roman" w:hAnsi="Times New Roman" w:cs="Times New Roman"/>
          <w:sz w:val="24"/>
          <w:szCs w:val="24"/>
          <w:lang w:val="en-GB"/>
        </w:rPr>
        <w:t xml:space="preserve">. (2016). Assessment of antioxidant capacities and phenolic contents of </w:t>
      </w:r>
      <w:proofErr w:type="spellStart"/>
      <w:r w:rsidRPr="0022596D">
        <w:rPr>
          <w:rStyle w:val="mixed-citation"/>
          <w:rFonts w:ascii="Times New Roman" w:hAnsi="Times New Roman" w:cs="Times New Roman"/>
          <w:sz w:val="24"/>
          <w:szCs w:val="24"/>
          <w:lang w:val="en-GB"/>
        </w:rPr>
        <w:t>nigerian</w:t>
      </w:r>
      <w:proofErr w:type="spellEnd"/>
      <w:r w:rsidRPr="0022596D">
        <w:rPr>
          <w:rStyle w:val="mixed-citation"/>
          <w:rFonts w:ascii="Times New Roman" w:hAnsi="Times New Roman" w:cs="Times New Roman"/>
          <w:sz w:val="24"/>
          <w:szCs w:val="24"/>
          <w:lang w:val="en-GB"/>
        </w:rPr>
        <w:t xml:space="preserve"> cultivars of onions (Allium </w:t>
      </w:r>
      <w:proofErr w:type="spellStart"/>
      <w:r w:rsidRPr="0022596D">
        <w:rPr>
          <w:rStyle w:val="mixed-citation"/>
          <w:rFonts w:ascii="Times New Roman" w:hAnsi="Times New Roman" w:cs="Times New Roman"/>
          <w:sz w:val="24"/>
          <w:szCs w:val="24"/>
          <w:lang w:val="en-GB"/>
        </w:rPr>
        <w:t>cepa</w:t>
      </w:r>
      <w:proofErr w:type="spellEnd"/>
      <w:r w:rsidRPr="0022596D">
        <w:rPr>
          <w:rStyle w:val="mixed-citation"/>
          <w:rFonts w:ascii="Times New Roman" w:hAnsi="Times New Roman" w:cs="Times New Roman"/>
          <w:sz w:val="24"/>
          <w:szCs w:val="24"/>
          <w:lang w:val="en-GB"/>
        </w:rPr>
        <w:t xml:space="preserve"> L) and garlic (Allium sativum L). Pakistan journal of pharmaceutical sciences. 29. 1183-1188.</w:t>
      </w:r>
    </w:p>
    <w:p w14:paraId="3295B6F1" w14:textId="77777777" w:rsidR="00EF3339" w:rsidRPr="0022596D" w:rsidRDefault="00EF3339" w:rsidP="00A36852">
      <w:pPr>
        <w:spacing w:after="0" w:line="240" w:lineRule="auto"/>
        <w:ind w:left="567" w:hanging="567"/>
        <w:jc w:val="both"/>
        <w:rPr>
          <w:rStyle w:val="element-citation"/>
          <w:rFonts w:ascii="Times New Roman" w:hAnsi="Times New Roman" w:cs="Times New Roman"/>
          <w:sz w:val="24"/>
          <w:szCs w:val="24"/>
          <w:lang w:val="en-GB"/>
        </w:rPr>
      </w:pPr>
      <w:r w:rsidRPr="0022596D">
        <w:rPr>
          <w:rStyle w:val="element-citation"/>
          <w:rFonts w:ascii="Times New Roman" w:hAnsi="Times New Roman" w:cs="Times New Roman"/>
          <w:sz w:val="24"/>
          <w:szCs w:val="24"/>
          <w:lang w:val="en-GB"/>
        </w:rPr>
        <w:t xml:space="preserve">Umar A.T. (2014). Adoption of recommended onion production practices by farmers in </w:t>
      </w:r>
      <w:proofErr w:type="spellStart"/>
      <w:r w:rsidRPr="0022596D">
        <w:rPr>
          <w:rStyle w:val="element-citation"/>
          <w:rFonts w:ascii="Times New Roman" w:hAnsi="Times New Roman" w:cs="Times New Roman"/>
          <w:sz w:val="24"/>
          <w:szCs w:val="24"/>
          <w:lang w:val="en-GB"/>
        </w:rPr>
        <w:t>Goronyo</w:t>
      </w:r>
      <w:proofErr w:type="spellEnd"/>
      <w:r w:rsidRPr="0022596D">
        <w:rPr>
          <w:rStyle w:val="element-citation"/>
          <w:rFonts w:ascii="Times New Roman" w:hAnsi="Times New Roman" w:cs="Times New Roman"/>
          <w:sz w:val="24"/>
          <w:szCs w:val="24"/>
          <w:lang w:val="en-GB"/>
        </w:rPr>
        <w:t xml:space="preserve"> Local Government Area of Sokoto state, Nigeria, A Thesis Submitted to the School of Postgraduate Studies, Ahmadu Bello University, Zaria, in Partial </w:t>
      </w:r>
      <w:proofErr w:type="spellStart"/>
      <w:r w:rsidRPr="0022596D">
        <w:rPr>
          <w:rStyle w:val="element-citation"/>
          <w:rFonts w:ascii="Times New Roman" w:hAnsi="Times New Roman" w:cs="Times New Roman"/>
          <w:sz w:val="24"/>
          <w:szCs w:val="24"/>
          <w:lang w:val="en-GB"/>
        </w:rPr>
        <w:t>Fulfillment</w:t>
      </w:r>
      <w:proofErr w:type="spellEnd"/>
      <w:r w:rsidRPr="0022596D">
        <w:rPr>
          <w:rStyle w:val="element-citation"/>
          <w:rFonts w:ascii="Times New Roman" w:hAnsi="Times New Roman" w:cs="Times New Roman"/>
          <w:sz w:val="24"/>
          <w:szCs w:val="24"/>
          <w:lang w:val="en-GB"/>
        </w:rPr>
        <w:t xml:space="preserve"> of the Requirements for the Award of Degree of Master of Science in Agricultural Extension and Rural Sociology, downloaded online at </w:t>
      </w:r>
      <w:hyperlink r:id="rId28" w:history="1">
        <w:r w:rsidRPr="0022596D">
          <w:rPr>
            <w:rStyle w:val="Hyperlink"/>
            <w:rFonts w:ascii="Times New Roman" w:hAnsi="Times New Roman" w:cs="Times New Roman"/>
            <w:color w:val="auto"/>
            <w:sz w:val="24"/>
            <w:szCs w:val="24"/>
            <w:u w:val="none"/>
            <w:lang w:val="en-GB"/>
          </w:rPr>
          <w:t>https://kubanni.abu.edu.ng/items/f97e6211-268c-4fe8-802d-62ce71cd6088</w:t>
        </w:r>
      </w:hyperlink>
      <w:r w:rsidRPr="0022596D">
        <w:rPr>
          <w:rStyle w:val="element-citation"/>
          <w:rFonts w:ascii="Times New Roman" w:hAnsi="Times New Roman" w:cs="Times New Roman"/>
          <w:sz w:val="24"/>
          <w:szCs w:val="24"/>
          <w:lang w:val="en-GB"/>
        </w:rPr>
        <w:t>, accessed on 13</w:t>
      </w:r>
      <w:r w:rsidRPr="0022596D">
        <w:rPr>
          <w:rStyle w:val="element-citation"/>
          <w:rFonts w:ascii="Times New Roman" w:hAnsi="Times New Roman" w:cs="Times New Roman"/>
          <w:sz w:val="24"/>
          <w:szCs w:val="24"/>
          <w:vertAlign w:val="superscript"/>
          <w:lang w:val="en-GB"/>
        </w:rPr>
        <w:t>th</w:t>
      </w:r>
      <w:r w:rsidRPr="0022596D">
        <w:rPr>
          <w:rStyle w:val="element-citation"/>
          <w:rFonts w:ascii="Times New Roman" w:hAnsi="Times New Roman" w:cs="Times New Roman"/>
          <w:sz w:val="24"/>
          <w:szCs w:val="24"/>
          <w:lang w:val="en-GB"/>
        </w:rPr>
        <w:t xml:space="preserve"> March, 2023.</w:t>
      </w:r>
    </w:p>
    <w:p w14:paraId="3498153E"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proofErr w:type="spellStart"/>
      <w:r w:rsidRPr="0022596D">
        <w:rPr>
          <w:rFonts w:ascii="Times New Roman" w:hAnsi="Times New Roman" w:cs="Times New Roman"/>
          <w:bCs/>
          <w:sz w:val="24"/>
          <w:szCs w:val="24"/>
          <w:lang w:val="en-GB"/>
        </w:rPr>
        <w:lastRenderedPageBreak/>
        <w:t>Wiczkowski</w:t>
      </w:r>
      <w:proofErr w:type="spellEnd"/>
      <w:r w:rsidRPr="0022596D">
        <w:rPr>
          <w:rFonts w:ascii="Times New Roman" w:hAnsi="Times New Roman" w:cs="Times New Roman"/>
          <w:bCs/>
          <w:sz w:val="24"/>
          <w:szCs w:val="24"/>
          <w:lang w:val="en-GB"/>
        </w:rPr>
        <w:t xml:space="preserve"> W. (2011). </w:t>
      </w:r>
      <w:r w:rsidRPr="0022596D">
        <w:rPr>
          <w:rFonts w:ascii="Times New Roman" w:hAnsi="Times New Roman" w:cs="Times New Roman"/>
          <w:bCs/>
          <w:i/>
          <w:iCs/>
          <w:sz w:val="24"/>
          <w:szCs w:val="24"/>
          <w:lang w:val="en-GB"/>
        </w:rPr>
        <w:t>Garlic and Onion: Production, Biochemistry, and Processing. Handbook of Vegetables and Vegetable Processing, 625–642.</w:t>
      </w:r>
      <w:r w:rsidRPr="0022596D">
        <w:rPr>
          <w:rFonts w:ascii="Times New Roman" w:hAnsi="Times New Roman" w:cs="Times New Roman"/>
          <w:bCs/>
          <w:sz w:val="24"/>
          <w:szCs w:val="24"/>
          <w:lang w:val="en-GB"/>
        </w:rPr>
        <w:t> doi:10.1002/9780470958346.ch31</w:t>
      </w:r>
    </w:p>
    <w:p w14:paraId="4973AF42" w14:textId="77777777" w:rsidR="00EF3339" w:rsidRPr="0022596D" w:rsidRDefault="00EF3339" w:rsidP="002D452B">
      <w:pPr>
        <w:spacing w:after="0" w:line="240" w:lineRule="auto"/>
        <w:ind w:left="567" w:hanging="567"/>
        <w:jc w:val="both"/>
        <w:rPr>
          <w:rFonts w:ascii="Times New Roman" w:hAnsi="Times New Roman" w:cs="Times New Roman"/>
          <w:bCs/>
          <w:sz w:val="24"/>
          <w:szCs w:val="24"/>
        </w:rPr>
      </w:pPr>
      <w:r w:rsidRPr="0022596D">
        <w:rPr>
          <w:rFonts w:ascii="Times New Roman" w:hAnsi="Times New Roman" w:cs="Times New Roman"/>
          <w:bCs/>
          <w:sz w:val="24"/>
          <w:szCs w:val="24"/>
        </w:rPr>
        <w:t>World Vegetable Centre (WVC) (2018). Increasing production and reducing postharvest losses of onion in Nigeria. https://avrdc.org/increasing-productionand-reducing-postharvest-losses-of-onion-in-nigeria/</w:t>
      </w:r>
    </w:p>
    <w:p w14:paraId="7617589B" w14:textId="77777777" w:rsidR="00EF3339" w:rsidRPr="0022596D" w:rsidRDefault="00EF3339" w:rsidP="00A36852">
      <w:pPr>
        <w:spacing w:after="0" w:line="240" w:lineRule="auto"/>
        <w:ind w:left="567" w:hanging="567"/>
        <w:jc w:val="both"/>
        <w:rPr>
          <w:rFonts w:ascii="Times New Roman" w:hAnsi="Times New Roman" w:cs="Times New Roman"/>
          <w:sz w:val="24"/>
          <w:szCs w:val="24"/>
          <w:lang w:val="en-GB"/>
        </w:rPr>
      </w:pPr>
      <w:r w:rsidRPr="0022596D">
        <w:rPr>
          <w:rFonts w:ascii="Times New Roman" w:hAnsi="Times New Roman" w:cs="Times New Roman"/>
          <w:sz w:val="24"/>
          <w:szCs w:val="24"/>
          <w:lang w:val="en-GB"/>
        </w:rPr>
        <w:t xml:space="preserve">Wrobel JK, Power R, </w:t>
      </w:r>
      <w:proofErr w:type="spellStart"/>
      <w:r w:rsidRPr="0022596D">
        <w:rPr>
          <w:rFonts w:ascii="Times New Roman" w:hAnsi="Times New Roman" w:cs="Times New Roman"/>
          <w:sz w:val="24"/>
          <w:szCs w:val="24"/>
          <w:lang w:val="en-GB"/>
        </w:rPr>
        <w:t>Toborek</w:t>
      </w:r>
      <w:proofErr w:type="spellEnd"/>
      <w:r w:rsidRPr="0022596D">
        <w:rPr>
          <w:rFonts w:ascii="Times New Roman" w:hAnsi="Times New Roman" w:cs="Times New Roman"/>
          <w:sz w:val="24"/>
          <w:szCs w:val="24"/>
          <w:lang w:val="en-GB"/>
        </w:rPr>
        <w:t xml:space="preserve"> M. (2016). Biological activity of selenium: Revisited. IUBMB Life, 68(2):97-105. </w:t>
      </w:r>
      <w:proofErr w:type="spellStart"/>
      <w:r w:rsidRPr="0022596D">
        <w:rPr>
          <w:rFonts w:ascii="Times New Roman" w:hAnsi="Times New Roman" w:cs="Times New Roman"/>
          <w:sz w:val="24"/>
          <w:szCs w:val="24"/>
          <w:lang w:val="en-GB"/>
        </w:rPr>
        <w:t>doi</w:t>
      </w:r>
      <w:proofErr w:type="spellEnd"/>
      <w:r w:rsidRPr="0022596D">
        <w:rPr>
          <w:rFonts w:ascii="Times New Roman" w:hAnsi="Times New Roman" w:cs="Times New Roman"/>
          <w:sz w:val="24"/>
          <w:szCs w:val="24"/>
          <w:lang w:val="en-GB"/>
        </w:rPr>
        <w:t>: 10.1002/iub.1466.</w:t>
      </w:r>
    </w:p>
    <w:p w14:paraId="78AF2625"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Yahaya Y., </w:t>
      </w:r>
      <w:proofErr w:type="spellStart"/>
      <w:r w:rsidRPr="0022596D">
        <w:rPr>
          <w:rFonts w:ascii="Times New Roman" w:hAnsi="Times New Roman" w:cs="Times New Roman"/>
          <w:bCs/>
          <w:sz w:val="24"/>
          <w:szCs w:val="24"/>
          <w:lang w:val="en-GB"/>
        </w:rPr>
        <w:t>Birnin</w:t>
      </w:r>
      <w:proofErr w:type="spellEnd"/>
      <w:r w:rsidRPr="0022596D">
        <w:rPr>
          <w:rFonts w:ascii="Times New Roman" w:hAnsi="Times New Roman" w:cs="Times New Roman"/>
          <w:bCs/>
          <w:sz w:val="24"/>
          <w:szCs w:val="24"/>
          <w:lang w:val="en-GB"/>
        </w:rPr>
        <w:t xml:space="preserve"> </w:t>
      </w:r>
      <w:proofErr w:type="spellStart"/>
      <w:r w:rsidRPr="0022596D">
        <w:rPr>
          <w:rFonts w:ascii="Times New Roman" w:hAnsi="Times New Roman" w:cs="Times New Roman"/>
          <w:bCs/>
          <w:sz w:val="24"/>
          <w:szCs w:val="24"/>
          <w:lang w:val="en-GB"/>
        </w:rPr>
        <w:t>Yauri</w:t>
      </w:r>
      <w:proofErr w:type="spellEnd"/>
      <w:r w:rsidRPr="0022596D">
        <w:rPr>
          <w:rFonts w:ascii="Times New Roman" w:hAnsi="Times New Roman" w:cs="Times New Roman"/>
          <w:bCs/>
          <w:sz w:val="24"/>
          <w:szCs w:val="24"/>
          <w:lang w:val="en-GB"/>
        </w:rPr>
        <w:t xml:space="preserve"> U.A., </w:t>
      </w:r>
      <w:proofErr w:type="spellStart"/>
      <w:r w:rsidRPr="0022596D">
        <w:rPr>
          <w:rFonts w:ascii="Times New Roman" w:hAnsi="Times New Roman" w:cs="Times New Roman"/>
          <w:bCs/>
          <w:sz w:val="24"/>
          <w:szCs w:val="24"/>
          <w:lang w:val="en-GB"/>
        </w:rPr>
        <w:t>Bagudo</w:t>
      </w:r>
      <w:proofErr w:type="spellEnd"/>
      <w:r w:rsidRPr="0022596D">
        <w:rPr>
          <w:rFonts w:ascii="Times New Roman" w:hAnsi="Times New Roman" w:cs="Times New Roman"/>
          <w:bCs/>
          <w:sz w:val="24"/>
          <w:szCs w:val="24"/>
          <w:lang w:val="en-GB"/>
        </w:rPr>
        <w:t xml:space="preserve"> B.U. (2010). Study of Nutrient Content Variation in Bulb and Stalk of Onions (</w:t>
      </w:r>
      <w:r w:rsidRPr="0022596D">
        <w:rPr>
          <w:rFonts w:ascii="Times New Roman" w:hAnsi="Times New Roman" w:cs="Times New Roman"/>
          <w:bCs/>
          <w:i/>
          <w:sz w:val="24"/>
          <w:szCs w:val="24"/>
          <w:lang w:val="en-GB"/>
        </w:rPr>
        <w:t xml:space="preserve">Allium </w:t>
      </w:r>
      <w:proofErr w:type="spellStart"/>
      <w:r w:rsidRPr="0022596D">
        <w:rPr>
          <w:rFonts w:ascii="Times New Roman" w:hAnsi="Times New Roman" w:cs="Times New Roman"/>
          <w:bCs/>
          <w:i/>
          <w:sz w:val="24"/>
          <w:szCs w:val="24"/>
          <w:lang w:val="en-GB"/>
        </w:rPr>
        <w:t>Sepa</w:t>
      </w:r>
      <w:proofErr w:type="spellEnd"/>
      <w:r w:rsidRPr="0022596D">
        <w:rPr>
          <w:rFonts w:ascii="Times New Roman" w:hAnsi="Times New Roman" w:cs="Times New Roman"/>
          <w:bCs/>
          <w:sz w:val="24"/>
          <w:szCs w:val="24"/>
          <w:lang w:val="en-GB"/>
        </w:rPr>
        <w:t xml:space="preserve">) Cultivated in </w:t>
      </w:r>
      <w:proofErr w:type="spellStart"/>
      <w:r w:rsidRPr="0022596D">
        <w:rPr>
          <w:rFonts w:ascii="Times New Roman" w:hAnsi="Times New Roman" w:cs="Times New Roman"/>
          <w:bCs/>
          <w:sz w:val="24"/>
          <w:szCs w:val="24"/>
          <w:lang w:val="en-GB"/>
        </w:rPr>
        <w:t>Aliero</w:t>
      </w:r>
      <w:proofErr w:type="spellEnd"/>
      <w:r w:rsidRPr="0022596D">
        <w:rPr>
          <w:rFonts w:ascii="Times New Roman" w:hAnsi="Times New Roman" w:cs="Times New Roman"/>
          <w:bCs/>
          <w:sz w:val="24"/>
          <w:szCs w:val="24"/>
          <w:lang w:val="en-GB"/>
        </w:rPr>
        <w:t xml:space="preserve">, </w:t>
      </w:r>
      <w:proofErr w:type="spellStart"/>
      <w:r w:rsidRPr="0022596D">
        <w:rPr>
          <w:rFonts w:ascii="Times New Roman" w:hAnsi="Times New Roman" w:cs="Times New Roman"/>
          <w:bCs/>
          <w:sz w:val="24"/>
          <w:szCs w:val="24"/>
          <w:lang w:val="en-GB"/>
        </w:rPr>
        <w:t>Aliero</w:t>
      </w:r>
      <w:proofErr w:type="spellEnd"/>
      <w:r w:rsidRPr="0022596D">
        <w:rPr>
          <w:rFonts w:ascii="Times New Roman" w:hAnsi="Times New Roman" w:cs="Times New Roman"/>
          <w:bCs/>
          <w:sz w:val="24"/>
          <w:szCs w:val="24"/>
          <w:lang w:val="en-GB"/>
        </w:rPr>
        <w:t xml:space="preserve">, Kebbi State, Nigeria. Nigerian Journal of Basic and Applied Science (2010), 18(1):83-89. </w:t>
      </w:r>
    </w:p>
    <w:p w14:paraId="725752BF" w14:textId="77777777" w:rsidR="00EF3339" w:rsidRPr="0022596D" w:rsidRDefault="00EF3339" w:rsidP="00A36852">
      <w:pPr>
        <w:spacing w:after="0" w:line="240" w:lineRule="auto"/>
        <w:ind w:left="567" w:hanging="567"/>
        <w:jc w:val="both"/>
        <w:rPr>
          <w:rFonts w:ascii="Times New Roman" w:hAnsi="Times New Roman" w:cs="Times New Roman"/>
          <w:bCs/>
          <w:sz w:val="24"/>
          <w:szCs w:val="24"/>
          <w:lang w:val="en-GB"/>
        </w:rPr>
      </w:pPr>
      <w:r w:rsidRPr="0022596D">
        <w:rPr>
          <w:rFonts w:ascii="Times New Roman" w:hAnsi="Times New Roman" w:cs="Times New Roman"/>
          <w:bCs/>
          <w:sz w:val="24"/>
          <w:szCs w:val="24"/>
          <w:lang w:val="en-GB"/>
        </w:rPr>
        <w:t xml:space="preserve">Yusuf, A., </w:t>
      </w:r>
      <w:proofErr w:type="spellStart"/>
      <w:r w:rsidRPr="0022596D">
        <w:rPr>
          <w:rFonts w:ascii="Times New Roman" w:hAnsi="Times New Roman" w:cs="Times New Roman"/>
          <w:bCs/>
          <w:sz w:val="24"/>
          <w:szCs w:val="24"/>
          <w:lang w:val="en-GB"/>
        </w:rPr>
        <w:t>Fagbuaro</w:t>
      </w:r>
      <w:proofErr w:type="spellEnd"/>
      <w:r w:rsidRPr="0022596D">
        <w:rPr>
          <w:rFonts w:ascii="Times New Roman" w:hAnsi="Times New Roman" w:cs="Times New Roman"/>
          <w:bCs/>
          <w:sz w:val="24"/>
          <w:szCs w:val="24"/>
          <w:lang w:val="en-GB"/>
        </w:rPr>
        <w:t xml:space="preserve">, S.S., </w:t>
      </w:r>
      <w:proofErr w:type="spellStart"/>
      <w:r w:rsidRPr="0022596D">
        <w:rPr>
          <w:rFonts w:ascii="Times New Roman" w:hAnsi="Times New Roman" w:cs="Times New Roman"/>
          <w:bCs/>
          <w:sz w:val="24"/>
          <w:szCs w:val="24"/>
          <w:lang w:val="en-GB"/>
        </w:rPr>
        <w:t>Fajemilehin</w:t>
      </w:r>
      <w:proofErr w:type="spellEnd"/>
      <w:r w:rsidRPr="0022596D">
        <w:rPr>
          <w:rFonts w:ascii="Times New Roman" w:hAnsi="Times New Roman" w:cs="Times New Roman"/>
          <w:bCs/>
          <w:sz w:val="24"/>
          <w:szCs w:val="24"/>
          <w:lang w:val="en-GB"/>
        </w:rPr>
        <w:t>, S.O.K. (2018). Chemical composition, phytochemical and mineral profile of garlic (</w:t>
      </w:r>
      <w:r w:rsidRPr="0022596D">
        <w:rPr>
          <w:rFonts w:ascii="Times New Roman" w:hAnsi="Times New Roman" w:cs="Times New Roman"/>
          <w:bCs/>
          <w:i/>
          <w:sz w:val="24"/>
          <w:szCs w:val="24"/>
          <w:lang w:val="en-GB"/>
        </w:rPr>
        <w:t>Allium sativum</w:t>
      </w:r>
      <w:r w:rsidRPr="0022596D">
        <w:rPr>
          <w:rFonts w:ascii="Times New Roman" w:hAnsi="Times New Roman" w:cs="Times New Roman"/>
          <w:bCs/>
          <w:sz w:val="24"/>
          <w:szCs w:val="24"/>
          <w:lang w:val="en-GB"/>
        </w:rPr>
        <w:t>). Journal of Bioscience and Biotechnology Discovery, 3(5): 105-109. https://doi.org/10.31248/JBBD2018.073</w:t>
      </w:r>
    </w:p>
    <w:sectPr w:rsidR="00EF3339" w:rsidRPr="0022596D" w:rsidSect="009429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96B1E" w14:textId="77777777" w:rsidR="00A225FA" w:rsidRDefault="00A225FA" w:rsidP="0004301A">
      <w:pPr>
        <w:spacing w:after="0" w:line="240" w:lineRule="auto"/>
      </w:pPr>
      <w:r>
        <w:separator/>
      </w:r>
    </w:p>
  </w:endnote>
  <w:endnote w:type="continuationSeparator" w:id="0">
    <w:p w14:paraId="188DF1D0" w14:textId="77777777" w:rsidR="00A225FA" w:rsidRDefault="00A225FA" w:rsidP="0004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0FC0" w14:textId="77777777" w:rsidR="005F356F" w:rsidRDefault="005F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383804"/>
      <w:docPartObj>
        <w:docPartGallery w:val="Page Numbers (Bottom of Page)"/>
        <w:docPartUnique/>
      </w:docPartObj>
    </w:sdtPr>
    <w:sdtEndPr>
      <w:rPr>
        <w:noProof/>
      </w:rPr>
    </w:sdtEndPr>
    <w:sdtContent>
      <w:p w14:paraId="7A1CB5E5" w14:textId="6BAD1E7B" w:rsidR="005F356F" w:rsidRDefault="005F356F">
        <w:pPr>
          <w:pStyle w:val="Footer"/>
          <w:jc w:val="center"/>
        </w:pPr>
        <w:r>
          <w:fldChar w:fldCharType="begin"/>
        </w:r>
        <w:r>
          <w:instrText xml:space="preserve"> PAGE   \* MERGEFORMAT </w:instrText>
        </w:r>
        <w:r>
          <w:fldChar w:fldCharType="separate"/>
        </w:r>
        <w:r w:rsidR="0022596D">
          <w:rPr>
            <w:noProof/>
          </w:rPr>
          <w:t>14</w:t>
        </w:r>
        <w:r>
          <w:rPr>
            <w:noProof/>
          </w:rPr>
          <w:fldChar w:fldCharType="end"/>
        </w:r>
      </w:p>
    </w:sdtContent>
  </w:sdt>
  <w:p w14:paraId="10845A5A" w14:textId="77777777" w:rsidR="005F356F" w:rsidRDefault="005F3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EF0A" w14:textId="77777777" w:rsidR="005F356F" w:rsidRDefault="005F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94623" w14:textId="77777777" w:rsidR="00A225FA" w:rsidRDefault="00A225FA" w:rsidP="0004301A">
      <w:pPr>
        <w:spacing w:after="0" w:line="240" w:lineRule="auto"/>
      </w:pPr>
      <w:r>
        <w:separator/>
      </w:r>
    </w:p>
  </w:footnote>
  <w:footnote w:type="continuationSeparator" w:id="0">
    <w:p w14:paraId="53035C77" w14:textId="77777777" w:rsidR="00A225FA" w:rsidRDefault="00A225FA" w:rsidP="00043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DB001" w14:textId="475052DE" w:rsidR="005F356F" w:rsidRDefault="00A225FA">
    <w:pPr>
      <w:pStyle w:val="Header"/>
    </w:pPr>
    <w:r>
      <w:rPr>
        <w:noProof/>
      </w:rPr>
      <w:pict w14:anchorId="10347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606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47CB" w14:textId="34AD24B6" w:rsidR="005F356F" w:rsidRDefault="00A225FA">
    <w:pPr>
      <w:pStyle w:val="Header"/>
    </w:pPr>
    <w:r>
      <w:rPr>
        <w:noProof/>
      </w:rPr>
      <w:pict w14:anchorId="3BE3F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606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91BD" w14:textId="30CBEF81" w:rsidR="005F356F" w:rsidRDefault="00A225FA">
    <w:pPr>
      <w:pStyle w:val="Header"/>
    </w:pPr>
    <w:r>
      <w:rPr>
        <w:noProof/>
      </w:rPr>
      <w:pict w14:anchorId="3E71D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606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03B7D"/>
    <w:multiLevelType w:val="multilevel"/>
    <w:tmpl w:val="CAFCC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6D40C3"/>
    <w:multiLevelType w:val="multilevel"/>
    <w:tmpl w:val="26726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866701"/>
    <w:multiLevelType w:val="multilevel"/>
    <w:tmpl w:val="AEE4128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6C6805"/>
    <w:multiLevelType w:val="multilevel"/>
    <w:tmpl w:val="26726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00351B"/>
    <w:multiLevelType w:val="hybridMultilevel"/>
    <w:tmpl w:val="34448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AA1F23"/>
    <w:multiLevelType w:val="multilevel"/>
    <w:tmpl w:val="82685A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4051834"/>
    <w:multiLevelType w:val="multilevel"/>
    <w:tmpl w:val="76E8F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lvlText w:val="%3.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5126094"/>
    <w:multiLevelType w:val="multilevel"/>
    <w:tmpl w:val="BD04BC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EF6134"/>
    <w:multiLevelType w:val="hybridMultilevel"/>
    <w:tmpl w:val="A24E0F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82417"/>
    <w:multiLevelType w:val="hybridMultilevel"/>
    <w:tmpl w:val="9B70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9"/>
  </w:num>
  <w:num w:numId="5">
    <w:abstractNumId w:val="3"/>
  </w:num>
  <w:num w:numId="6">
    <w:abstractNumId w:val="5"/>
  </w:num>
  <w:num w:numId="7">
    <w:abstractNumId w:val="6"/>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977"/>
    <w:rsid w:val="00000E04"/>
    <w:rsid w:val="000049F1"/>
    <w:rsid w:val="000060B6"/>
    <w:rsid w:val="00015E13"/>
    <w:rsid w:val="00022AE9"/>
    <w:rsid w:val="00024A8D"/>
    <w:rsid w:val="00024E2C"/>
    <w:rsid w:val="00032277"/>
    <w:rsid w:val="0003674B"/>
    <w:rsid w:val="00036FA3"/>
    <w:rsid w:val="0004301A"/>
    <w:rsid w:val="00043DC9"/>
    <w:rsid w:val="00044101"/>
    <w:rsid w:val="00051669"/>
    <w:rsid w:val="00061802"/>
    <w:rsid w:val="0006388E"/>
    <w:rsid w:val="000712A7"/>
    <w:rsid w:val="00075424"/>
    <w:rsid w:val="00080A78"/>
    <w:rsid w:val="000854A0"/>
    <w:rsid w:val="00086110"/>
    <w:rsid w:val="00087AA9"/>
    <w:rsid w:val="00095EE6"/>
    <w:rsid w:val="000A2760"/>
    <w:rsid w:val="000A6F3D"/>
    <w:rsid w:val="000B23AB"/>
    <w:rsid w:val="000B297A"/>
    <w:rsid w:val="000B3EBF"/>
    <w:rsid w:val="000C046E"/>
    <w:rsid w:val="000D1DB7"/>
    <w:rsid w:val="000D3837"/>
    <w:rsid w:val="000E30AA"/>
    <w:rsid w:val="000E476E"/>
    <w:rsid w:val="000F06FF"/>
    <w:rsid w:val="000F2498"/>
    <w:rsid w:val="000F2ED7"/>
    <w:rsid w:val="00100B58"/>
    <w:rsid w:val="00102077"/>
    <w:rsid w:val="00110E14"/>
    <w:rsid w:val="001127FD"/>
    <w:rsid w:val="001238DF"/>
    <w:rsid w:val="0012437C"/>
    <w:rsid w:val="00140894"/>
    <w:rsid w:val="00143038"/>
    <w:rsid w:val="001541C7"/>
    <w:rsid w:val="0016170C"/>
    <w:rsid w:val="00162490"/>
    <w:rsid w:val="001634AF"/>
    <w:rsid w:val="0016603D"/>
    <w:rsid w:val="001715AD"/>
    <w:rsid w:val="00171F09"/>
    <w:rsid w:val="00173CDE"/>
    <w:rsid w:val="001829C0"/>
    <w:rsid w:val="001948D3"/>
    <w:rsid w:val="00194AD4"/>
    <w:rsid w:val="00195BEC"/>
    <w:rsid w:val="00196672"/>
    <w:rsid w:val="001A4100"/>
    <w:rsid w:val="001A6634"/>
    <w:rsid w:val="001B523F"/>
    <w:rsid w:val="001C0DC4"/>
    <w:rsid w:val="001C1A36"/>
    <w:rsid w:val="001C45EF"/>
    <w:rsid w:val="001C72C0"/>
    <w:rsid w:val="001D0BCE"/>
    <w:rsid w:val="001D22EC"/>
    <w:rsid w:val="001D3FD2"/>
    <w:rsid w:val="001E019E"/>
    <w:rsid w:val="001E503F"/>
    <w:rsid w:val="001F0201"/>
    <w:rsid w:val="001F4F88"/>
    <w:rsid w:val="001F5490"/>
    <w:rsid w:val="00205C48"/>
    <w:rsid w:val="002104D5"/>
    <w:rsid w:val="00212043"/>
    <w:rsid w:val="002224E9"/>
    <w:rsid w:val="0022596D"/>
    <w:rsid w:val="00226C4D"/>
    <w:rsid w:val="00240792"/>
    <w:rsid w:val="00246741"/>
    <w:rsid w:val="00253004"/>
    <w:rsid w:val="00256E08"/>
    <w:rsid w:val="00261693"/>
    <w:rsid w:val="002626A8"/>
    <w:rsid w:val="00267885"/>
    <w:rsid w:val="00271647"/>
    <w:rsid w:val="002716EC"/>
    <w:rsid w:val="00271D20"/>
    <w:rsid w:val="00284356"/>
    <w:rsid w:val="002865A8"/>
    <w:rsid w:val="00286D57"/>
    <w:rsid w:val="00287E9F"/>
    <w:rsid w:val="002913AE"/>
    <w:rsid w:val="002A0B75"/>
    <w:rsid w:val="002A360A"/>
    <w:rsid w:val="002A4C53"/>
    <w:rsid w:val="002B2B58"/>
    <w:rsid w:val="002B5762"/>
    <w:rsid w:val="002C2D86"/>
    <w:rsid w:val="002D39DA"/>
    <w:rsid w:val="002D452B"/>
    <w:rsid w:val="002F22DC"/>
    <w:rsid w:val="002F6A37"/>
    <w:rsid w:val="00304224"/>
    <w:rsid w:val="00304296"/>
    <w:rsid w:val="003056C3"/>
    <w:rsid w:val="003137BB"/>
    <w:rsid w:val="003174B9"/>
    <w:rsid w:val="00322713"/>
    <w:rsid w:val="00324376"/>
    <w:rsid w:val="0034087B"/>
    <w:rsid w:val="003470BB"/>
    <w:rsid w:val="00353C49"/>
    <w:rsid w:val="00355A2A"/>
    <w:rsid w:val="00355E5E"/>
    <w:rsid w:val="00364E5F"/>
    <w:rsid w:val="0036529B"/>
    <w:rsid w:val="00370866"/>
    <w:rsid w:val="00376617"/>
    <w:rsid w:val="003814AE"/>
    <w:rsid w:val="00391AE7"/>
    <w:rsid w:val="003958AD"/>
    <w:rsid w:val="00395917"/>
    <w:rsid w:val="00396C9B"/>
    <w:rsid w:val="00397E01"/>
    <w:rsid w:val="003B1986"/>
    <w:rsid w:val="003B5835"/>
    <w:rsid w:val="003C119F"/>
    <w:rsid w:val="003C171A"/>
    <w:rsid w:val="003C47BB"/>
    <w:rsid w:val="003C6683"/>
    <w:rsid w:val="003C7D32"/>
    <w:rsid w:val="003D0B45"/>
    <w:rsid w:val="003D1AED"/>
    <w:rsid w:val="003D5F62"/>
    <w:rsid w:val="003F7A8D"/>
    <w:rsid w:val="0040285B"/>
    <w:rsid w:val="00423B3B"/>
    <w:rsid w:val="00430780"/>
    <w:rsid w:val="00434AFF"/>
    <w:rsid w:val="00436961"/>
    <w:rsid w:val="00436D26"/>
    <w:rsid w:val="00437972"/>
    <w:rsid w:val="00441F14"/>
    <w:rsid w:val="0044307D"/>
    <w:rsid w:val="00447DB6"/>
    <w:rsid w:val="0045016A"/>
    <w:rsid w:val="00455C20"/>
    <w:rsid w:val="0046021D"/>
    <w:rsid w:val="004611EA"/>
    <w:rsid w:val="004676F8"/>
    <w:rsid w:val="00471F92"/>
    <w:rsid w:val="0048234F"/>
    <w:rsid w:val="004911E3"/>
    <w:rsid w:val="004A06C7"/>
    <w:rsid w:val="004A1CDA"/>
    <w:rsid w:val="004A4BB6"/>
    <w:rsid w:val="004A5840"/>
    <w:rsid w:val="004A5DFF"/>
    <w:rsid w:val="004B398C"/>
    <w:rsid w:val="004B41D6"/>
    <w:rsid w:val="004C0642"/>
    <w:rsid w:val="004D2297"/>
    <w:rsid w:val="004D2657"/>
    <w:rsid w:val="004D2C91"/>
    <w:rsid w:val="004D4C8C"/>
    <w:rsid w:val="004E03D2"/>
    <w:rsid w:val="004E1462"/>
    <w:rsid w:val="004E45C5"/>
    <w:rsid w:val="004F2BB3"/>
    <w:rsid w:val="004F3C2B"/>
    <w:rsid w:val="0050300A"/>
    <w:rsid w:val="005049E6"/>
    <w:rsid w:val="00507AFC"/>
    <w:rsid w:val="00507E25"/>
    <w:rsid w:val="00510A74"/>
    <w:rsid w:val="00513009"/>
    <w:rsid w:val="0051375F"/>
    <w:rsid w:val="00522F16"/>
    <w:rsid w:val="00526B85"/>
    <w:rsid w:val="00526D4D"/>
    <w:rsid w:val="00530495"/>
    <w:rsid w:val="0053140B"/>
    <w:rsid w:val="00534B07"/>
    <w:rsid w:val="00534E40"/>
    <w:rsid w:val="00547660"/>
    <w:rsid w:val="00550D91"/>
    <w:rsid w:val="00550F40"/>
    <w:rsid w:val="0055148E"/>
    <w:rsid w:val="0055519F"/>
    <w:rsid w:val="00562119"/>
    <w:rsid w:val="00567A9B"/>
    <w:rsid w:val="00587CE6"/>
    <w:rsid w:val="00596C4D"/>
    <w:rsid w:val="005A73B4"/>
    <w:rsid w:val="005A7D26"/>
    <w:rsid w:val="005B0828"/>
    <w:rsid w:val="005B19F1"/>
    <w:rsid w:val="005B1D47"/>
    <w:rsid w:val="005B292F"/>
    <w:rsid w:val="005B50F3"/>
    <w:rsid w:val="005C1D99"/>
    <w:rsid w:val="005C2603"/>
    <w:rsid w:val="005C4956"/>
    <w:rsid w:val="005D30F9"/>
    <w:rsid w:val="005D47B5"/>
    <w:rsid w:val="005E260A"/>
    <w:rsid w:val="005E3206"/>
    <w:rsid w:val="005F356F"/>
    <w:rsid w:val="005F3E2F"/>
    <w:rsid w:val="005F468A"/>
    <w:rsid w:val="005F76B5"/>
    <w:rsid w:val="006060A7"/>
    <w:rsid w:val="006114B2"/>
    <w:rsid w:val="00611CE5"/>
    <w:rsid w:val="00612600"/>
    <w:rsid w:val="0061717B"/>
    <w:rsid w:val="00617777"/>
    <w:rsid w:val="00625428"/>
    <w:rsid w:val="0063176F"/>
    <w:rsid w:val="00631A66"/>
    <w:rsid w:val="006350E7"/>
    <w:rsid w:val="0063731E"/>
    <w:rsid w:val="006376FF"/>
    <w:rsid w:val="0064032E"/>
    <w:rsid w:val="00640AE5"/>
    <w:rsid w:val="00641E3D"/>
    <w:rsid w:val="006456AA"/>
    <w:rsid w:val="00646796"/>
    <w:rsid w:val="00661391"/>
    <w:rsid w:val="006675E9"/>
    <w:rsid w:val="00667AC6"/>
    <w:rsid w:val="00667C37"/>
    <w:rsid w:val="00673EC2"/>
    <w:rsid w:val="00680D62"/>
    <w:rsid w:val="00682566"/>
    <w:rsid w:val="00683851"/>
    <w:rsid w:val="00686AB9"/>
    <w:rsid w:val="00693624"/>
    <w:rsid w:val="006A287B"/>
    <w:rsid w:val="006A53AF"/>
    <w:rsid w:val="006B2FBE"/>
    <w:rsid w:val="006B42CD"/>
    <w:rsid w:val="006B5A85"/>
    <w:rsid w:val="006D035F"/>
    <w:rsid w:val="006D1D75"/>
    <w:rsid w:val="006D1F66"/>
    <w:rsid w:val="006D2A48"/>
    <w:rsid w:val="006E25E8"/>
    <w:rsid w:val="006E55BD"/>
    <w:rsid w:val="006E7519"/>
    <w:rsid w:val="006E7BA5"/>
    <w:rsid w:val="006F235D"/>
    <w:rsid w:val="006F5764"/>
    <w:rsid w:val="007017F0"/>
    <w:rsid w:val="0070449A"/>
    <w:rsid w:val="007069DE"/>
    <w:rsid w:val="00707B0A"/>
    <w:rsid w:val="00710734"/>
    <w:rsid w:val="007157AE"/>
    <w:rsid w:val="0072572D"/>
    <w:rsid w:val="00725ACD"/>
    <w:rsid w:val="00730476"/>
    <w:rsid w:val="00735943"/>
    <w:rsid w:val="007403AD"/>
    <w:rsid w:val="00742817"/>
    <w:rsid w:val="00745A87"/>
    <w:rsid w:val="00753D87"/>
    <w:rsid w:val="00757882"/>
    <w:rsid w:val="0076137A"/>
    <w:rsid w:val="00772649"/>
    <w:rsid w:val="00773AD1"/>
    <w:rsid w:val="007744ED"/>
    <w:rsid w:val="00775C70"/>
    <w:rsid w:val="00776599"/>
    <w:rsid w:val="0077700C"/>
    <w:rsid w:val="00785491"/>
    <w:rsid w:val="007929E4"/>
    <w:rsid w:val="00792D05"/>
    <w:rsid w:val="00796AF3"/>
    <w:rsid w:val="00797AAC"/>
    <w:rsid w:val="007A6661"/>
    <w:rsid w:val="007B2D4D"/>
    <w:rsid w:val="007B68C2"/>
    <w:rsid w:val="007C38BA"/>
    <w:rsid w:val="007C5171"/>
    <w:rsid w:val="007D27AD"/>
    <w:rsid w:val="007D4A26"/>
    <w:rsid w:val="007E0453"/>
    <w:rsid w:val="007E1C53"/>
    <w:rsid w:val="007E62E7"/>
    <w:rsid w:val="007F29A7"/>
    <w:rsid w:val="007F2CFA"/>
    <w:rsid w:val="007F3E54"/>
    <w:rsid w:val="007F74CA"/>
    <w:rsid w:val="007F7C35"/>
    <w:rsid w:val="008021AF"/>
    <w:rsid w:val="00802EB5"/>
    <w:rsid w:val="00806418"/>
    <w:rsid w:val="00807111"/>
    <w:rsid w:val="00810CC2"/>
    <w:rsid w:val="00814CE3"/>
    <w:rsid w:val="00815EAA"/>
    <w:rsid w:val="00816EE7"/>
    <w:rsid w:val="00833936"/>
    <w:rsid w:val="0083495B"/>
    <w:rsid w:val="0083539F"/>
    <w:rsid w:val="0083575C"/>
    <w:rsid w:val="00835BC9"/>
    <w:rsid w:val="00840AB7"/>
    <w:rsid w:val="00843D0B"/>
    <w:rsid w:val="00851C8A"/>
    <w:rsid w:val="008540DD"/>
    <w:rsid w:val="008546CA"/>
    <w:rsid w:val="00855469"/>
    <w:rsid w:val="00855EBB"/>
    <w:rsid w:val="00856331"/>
    <w:rsid w:val="0087067E"/>
    <w:rsid w:val="00871A91"/>
    <w:rsid w:val="00872899"/>
    <w:rsid w:val="008737D9"/>
    <w:rsid w:val="00873C6F"/>
    <w:rsid w:val="00873E47"/>
    <w:rsid w:val="008749FE"/>
    <w:rsid w:val="00875CF3"/>
    <w:rsid w:val="00882880"/>
    <w:rsid w:val="00890E06"/>
    <w:rsid w:val="00895F62"/>
    <w:rsid w:val="008A0909"/>
    <w:rsid w:val="008A1E33"/>
    <w:rsid w:val="008A43C5"/>
    <w:rsid w:val="008B29D6"/>
    <w:rsid w:val="008B4867"/>
    <w:rsid w:val="008C0318"/>
    <w:rsid w:val="008C6501"/>
    <w:rsid w:val="008C6F9A"/>
    <w:rsid w:val="008D4EEE"/>
    <w:rsid w:val="008E4304"/>
    <w:rsid w:val="008E4C77"/>
    <w:rsid w:val="008F10D2"/>
    <w:rsid w:val="008F2B43"/>
    <w:rsid w:val="0090122C"/>
    <w:rsid w:val="009062A5"/>
    <w:rsid w:val="0090715D"/>
    <w:rsid w:val="00912EB7"/>
    <w:rsid w:val="009243AA"/>
    <w:rsid w:val="009251A2"/>
    <w:rsid w:val="00941ADB"/>
    <w:rsid w:val="00942964"/>
    <w:rsid w:val="00955C08"/>
    <w:rsid w:val="00956A41"/>
    <w:rsid w:val="00957BBC"/>
    <w:rsid w:val="0096231B"/>
    <w:rsid w:val="00965E4B"/>
    <w:rsid w:val="00971402"/>
    <w:rsid w:val="00971DB8"/>
    <w:rsid w:val="009800E5"/>
    <w:rsid w:val="009807DA"/>
    <w:rsid w:val="009841C1"/>
    <w:rsid w:val="0098558A"/>
    <w:rsid w:val="00991EBA"/>
    <w:rsid w:val="00991F83"/>
    <w:rsid w:val="009939A7"/>
    <w:rsid w:val="00993A44"/>
    <w:rsid w:val="009A78EE"/>
    <w:rsid w:val="009B31D7"/>
    <w:rsid w:val="009D31CC"/>
    <w:rsid w:val="009D6D58"/>
    <w:rsid w:val="009E27E7"/>
    <w:rsid w:val="009E3C9E"/>
    <w:rsid w:val="009E50E7"/>
    <w:rsid w:val="009F0D19"/>
    <w:rsid w:val="009F21C2"/>
    <w:rsid w:val="009F7A32"/>
    <w:rsid w:val="00A059E6"/>
    <w:rsid w:val="00A07F80"/>
    <w:rsid w:val="00A123F9"/>
    <w:rsid w:val="00A139A7"/>
    <w:rsid w:val="00A169DF"/>
    <w:rsid w:val="00A2212F"/>
    <w:rsid w:val="00A225FA"/>
    <w:rsid w:val="00A327DF"/>
    <w:rsid w:val="00A3333D"/>
    <w:rsid w:val="00A33604"/>
    <w:rsid w:val="00A36852"/>
    <w:rsid w:val="00A36E81"/>
    <w:rsid w:val="00A44784"/>
    <w:rsid w:val="00A44888"/>
    <w:rsid w:val="00A56477"/>
    <w:rsid w:val="00A63EC7"/>
    <w:rsid w:val="00A64A43"/>
    <w:rsid w:val="00A75D5A"/>
    <w:rsid w:val="00A774B8"/>
    <w:rsid w:val="00A81648"/>
    <w:rsid w:val="00A818AA"/>
    <w:rsid w:val="00A81B3F"/>
    <w:rsid w:val="00A81FAF"/>
    <w:rsid w:val="00A836AD"/>
    <w:rsid w:val="00A86FDA"/>
    <w:rsid w:val="00A91287"/>
    <w:rsid w:val="00A95AD4"/>
    <w:rsid w:val="00AA178E"/>
    <w:rsid w:val="00AA3158"/>
    <w:rsid w:val="00AA3E51"/>
    <w:rsid w:val="00AA6BAF"/>
    <w:rsid w:val="00AA7E0B"/>
    <w:rsid w:val="00AB2864"/>
    <w:rsid w:val="00AB4D7A"/>
    <w:rsid w:val="00AC1483"/>
    <w:rsid w:val="00AC47B6"/>
    <w:rsid w:val="00AC7650"/>
    <w:rsid w:val="00AD4346"/>
    <w:rsid w:val="00AE0887"/>
    <w:rsid w:val="00AE33BA"/>
    <w:rsid w:val="00AE49AC"/>
    <w:rsid w:val="00AE7DBC"/>
    <w:rsid w:val="00AF186D"/>
    <w:rsid w:val="00AF6B07"/>
    <w:rsid w:val="00B04043"/>
    <w:rsid w:val="00B069DF"/>
    <w:rsid w:val="00B0700E"/>
    <w:rsid w:val="00B1236F"/>
    <w:rsid w:val="00B20465"/>
    <w:rsid w:val="00B25295"/>
    <w:rsid w:val="00B279C9"/>
    <w:rsid w:val="00B27B73"/>
    <w:rsid w:val="00B31A61"/>
    <w:rsid w:val="00B37176"/>
    <w:rsid w:val="00B41261"/>
    <w:rsid w:val="00B46CCC"/>
    <w:rsid w:val="00B503F3"/>
    <w:rsid w:val="00B51862"/>
    <w:rsid w:val="00B52885"/>
    <w:rsid w:val="00B529B2"/>
    <w:rsid w:val="00B57423"/>
    <w:rsid w:val="00B61A00"/>
    <w:rsid w:val="00B65250"/>
    <w:rsid w:val="00B66156"/>
    <w:rsid w:val="00B666BD"/>
    <w:rsid w:val="00B70B31"/>
    <w:rsid w:val="00B744BB"/>
    <w:rsid w:val="00B80A4A"/>
    <w:rsid w:val="00B910D2"/>
    <w:rsid w:val="00BA000B"/>
    <w:rsid w:val="00BA3D62"/>
    <w:rsid w:val="00BB4675"/>
    <w:rsid w:val="00BB49AC"/>
    <w:rsid w:val="00BC0EDE"/>
    <w:rsid w:val="00BC48D3"/>
    <w:rsid w:val="00BC5418"/>
    <w:rsid w:val="00BC5953"/>
    <w:rsid w:val="00BC6D4F"/>
    <w:rsid w:val="00BD3CF2"/>
    <w:rsid w:val="00BE04FF"/>
    <w:rsid w:val="00BE78D7"/>
    <w:rsid w:val="00C00547"/>
    <w:rsid w:val="00C17AB8"/>
    <w:rsid w:val="00C21BE9"/>
    <w:rsid w:val="00C263E2"/>
    <w:rsid w:val="00C417B8"/>
    <w:rsid w:val="00C41FE7"/>
    <w:rsid w:val="00C43FF5"/>
    <w:rsid w:val="00C472A5"/>
    <w:rsid w:val="00C510ED"/>
    <w:rsid w:val="00C64978"/>
    <w:rsid w:val="00C73073"/>
    <w:rsid w:val="00C732DC"/>
    <w:rsid w:val="00C73944"/>
    <w:rsid w:val="00C75778"/>
    <w:rsid w:val="00C75F34"/>
    <w:rsid w:val="00C83886"/>
    <w:rsid w:val="00C85217"/>
    <w:rsid w:val="00C96567"/>
    <w:rsid w:val="00CA019D"/>
    <w:rsid w:val="00CA45BF"/>
    <w:rsid w:val="00CC003B"/>
    <w:rsid w:val="00CC07FE"/>
    <w:rsid w:val="00CC7FBE"/>
    <w:rsid w:val="00CD0210"/>
    <w:rsid w:val="00CD0B79"/>
    <w:rsid w:val="00CD3489"/>
    <w:rsid w:val="00CD5846"/>
    <w:rsid w:val="00CD5937"/>
    <w:rsid w:val="00CE241F"/>
    <w:rsid w:val="00CE3836"/>
    <w:rsid w:val="00CE4CDC"/>
    <w:rsid w:val="00CF1721"/>
    <w:rsid w:val="00CF2C94"/>
    <w:rsid w:val="00CF6F39"/>
    <w:rsid w:val="00D01185"/>
    <w:rsid w:val="00D02E9E"/>
    <w:rsid w:val="00D03084"/>
    <w:rsid w:val="00D14B85"/>
    <w:rsid w:val="00D15069"/>
    <w:rsid w:val="00D216F5"/>
    <w:rsid w:val="00D25378"/>
    <w:rsid w:val="00D324C6"/>
    <w:rsid w:val="00D4412B"/>
    <w:rsid w:val="00D50A6D"/>
    <w:rsid w:val="00D64888"/>
    <w:rsid w:val="00D65329"/>
    <w:rsid w:val="00D65584"/>
    <w:rsid w:val="00D66756"/>
    <w:rsid w:val="00D7230F"/>
    <w:rsid w:val="00D72CC7"/>
    <w:rsid w:val="00D7764A"/>
    <w:rsid w:val="00D777F9"/>
    <w:rsid w:val="00D823E7"/>
    <w:rsid w:val="00D839F7"/>
    <w:rsid w:val="00D858CE"/>
    <w:rsid w:val="00D93CC9"/>
    <w:rsid w:val="00D9536D"/>
    <w:rsid w:val="00DB2426"/>
    <w:rsid w:val="00DB29BD"/>
    <w:rsid w:val="00DB2ABA"/>
    <w:rsid w:val="00DB59D1"/>
    <w:rsid w:val="00DB62F4"/>
    <w:rsid w:val="00DC5808"/>
    <w:rsid w:val="00DC75D5"/>
    <w:rsid w:val="00DD3A96"/>
    <w:rsid w:val="00DD488F"/>
    <w:rsid w:val="00DE4395"/>
    <w:rsid w:val="00DF1284"/>
    <w:rsid w:val="00DF7EE6"/>
    <w:rsid w:val="00E02C76"/>
    <w:rsid w:val="00E11671"/>
    <w:rsid w:val="00E31507"/>
    <w:rsid w:val="00E321C1"/>
    <w:rsid w:val="00E326CE"/>
    <w:rsid w:val="00E34236"/>
    <w:rsid w:val="00E45F74"/>
    <w:rsid w:val="00E528B5"/>
    <w:rsid w:val="00E53C56"/>
    <w:rsid w:val="00E54B66"/>
    <w:rsid w:val="00E5579F"/>
    <w:rsid w:val="00E62389"/>
    <w:rsid w:val="00E629C7"/>
    <w:rsid w:val="00E64099"/>
    <w:rsid w:val="00E71CD4"/>
    <w:rsid w:val="00E71FD4"/>
    <w:rsid w:val="00E72C5B"/>
    <w:rsid w:val="00E757B9"/>
    <w:rsid w:val="00E8282C"/>
    <w:rsid w:val="00E83166"/>
    <w:rsid w:val="00E851FE"/>
    <w:rsid w:val="00E9024A"/>
    <w:rsid w:val="00E9046C"/>
    <w:rsid w:val="00EA00DA"/>
    <w:rsid w:val="00EA493A"/>
    <w:rsid w:val="00EA6075"/>
    <w:rsid w:val="00EA60EE"/>
    <w:rsid w:val="00EB1ADE"/>
    <w:rsid w:val="00EB53FA"/>
    <w:rsid w:val="00EC4E4C"/>
    <w:rsid w:val="00ED2B32"/>
    <w:rsid w:val="00ED5932"/>
    <w:rsid w:val="00ED6527"/>
    <w:rsid w:val="00ED7212"/>
    <w:rsid w:val="00EE21E7"/>
    <w:rsid w:val="00EE6FE4"/>
    <w:rsid w:val="00EF3339"/>
    <w:rsid w:val="00EF6565"/>
    <w:rsid w:val="00F008BD"/>
    <w:rsid w:val="00F01136"/>
    <w:rsid w:val="00F04CF5"/>
    <w:rsid w:val="00F109C0"/>
    <w:rsid w:val="00F14038"/>
    <w:rsid w:val="00F153FF"/>
    <w:rsid w:val="00F2376C"/>
    <w:rsid w:val="00F24CBC"/>
    <w:rsid w:val="00F24FBF"/>
    <w:rsid w:val="00F251F9"/>
    <w:rsid w:val="00F3309E"/>
    <w:rsid w:val="00F3421B"/>
    <w:rsid w:val="00F3562A"/>
    <w:rsid w:val="00F35719"/>
    <w:rsid w:val="00F36248"/>
    <w:rsid w:val="00F40EA3"/>
    <w:rsid w:val="00F42C6F"/>
    <w:rsid w:val="00F51556"/>
    <w:rsid w:val="00F54A5F"/>
    <w:rsid w:val="00F63037"/>
    <w:rsid w:val="00F63CBC"/>
    <w:rsid w:val="00F67C22"/>
    <w:rsid w:val="00F71325"/>
    <w:rsid w:val="00F73C8F"/>
    <w:rsid w:val="00F7614C"/>
    <w:rsid w:val="00F76193"/>
    <w:rsid w:val="00F772CE"/>
    <w:rsid w:val="00F80998"/>
    <w:rsid w:val="00F81A5A"/>
    <w:rsid w:val="00F8266A"/>
    <w:rsid w:val="00F84977"/>
    <w:rsid w:val="00F86EFD"/>
    <w:rsid w:val="00F93E85"/>
    <w:rsid w:val="00F95884"/>
    <w:rsid w:val="00F95A22"/>
    <w:rsid w:val="00F978E6"/>
    <w:rsid w:val="00FA6888"/>
    <w:rsid w:val="00FB2910"/>
    <w:rsid w:val="00FB3469"/>
    <w:rsid w:val="00FB6C82"/>
    <w:rsid w:val="00FD0D69"/>
    <w:rsid w:val="00FF49B6"/>
    <w:rsid w:val="00FF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2"/>
    <o:shapelayout v:ext="edit">
      <o:idmap v:ext="edit" data="1"/>
    </o:shapelayout>
  </w:shapeDefaults>
  <w:decimalSymbol w:val="."/>
  <w:listSeparator w:val=","/>
  <w14:docId w14:val="0F16BA96"/>
  <w15:docId w15:val="{A7EF3B11-661F-4EB9-88AE-C2F979F8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A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8B29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AB4D7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778"/>
    <w:rPr>
      <w:color w:val="0000FF"/>
      <w:u w:val="single"/>
    </w:rPr>
  </w:style>
  <w:style w:type="character" w:customStyle="1" w:styleId="element-citation">
    <w:name w:val="element-citation"/>
    <w:basedOn w:val="DefaultParagraphFont"/>
    <w:rsid w:val="00873C6F"/>
  </w:style>
  <w:style w:type="character" w:styleId="Emphasis">
    <w:name w:val="Emphasis"/>
    <w:basedOn w:val="DefaultParagraphFont"/>
    <w:uiPriority w:val="20"/>
    <w:qFormat/>
    <w:rsid w:val="00873C6F"/>
    <w:rPr>
      <w:i/>
      <w:iCs/>
    </w:rPr>
  </w:style>
  <w:style w:type="character" w:customStyle="1" w:styleId="mixed-citation">
    <w:name w:val="mixed-citation"/>
    <w:basedOn w:val="DefaultParagraphFont"/>
    <w:rsid w:val="00F40EA3"/>
  </w:style>
  <w:style w:type="paragraph" w:styleId="NormalWeb">
    <w:name w:val="Normal (Web)"/>
    <w:basedOn w:val="Normal"/>
    <w:uiPriority w:val="99"/>
    <w:unhideWhenUsed/>
    <w:rsid w:val="001E01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27AD"/>
    <w:rPr>
      <w:b/>
      <w:bCs/>
    </w:rPr>
  </w:style>
  <w:style w:type="paragraph" w:styleId="NoSpacing">
    <w:name w:val="No Spacing"/>
    <w:uiPriority w:val="1"/>
    <w:qFormat/>
    <w:rsid w:val="007D27AD"/>
    <w:pPr>
      <w:spacing w:after="0" w:line="240" w:lineRule="auto"/>
    </w:pPr>
    <w:rPr>
      <w:rFonts w:eastAsiaTheme="minorEastAsia"/>
    </w:rPr>
  </w:style>
  <w:style w:type="paragraph" w:styleId="Footer">
    <w:name w:val="footer"/>
    <w:basedOn w:val="Normal"/>
    <w:link w:val="FooterChar"/>
    <w:uiPriority w:val="99"/>
    <w:unhideWhenUsed/>
    <w:rsid w:val="0088288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288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B29D6"/>
    <w:rPr>
      <w:rFonts w:ascii="Times New Roman" w:eastAsia="Times New Roman" w:hAnsi="Times New Roman" w:cs="Times New Roman"/>
      <w:b/>
      <w:bCs/>
      <w:sz w:val="27"/>
      <w:szCs w:val="27"/>
    </w:rPr>
  </w:style>
  <w:style w:type="paragraph" w:customStyle="1" w:styleId="p">
    <w:name w:val="p"/>
    <w:basedOn w:val="Normal"/>
    <w:rsid w:val="00F140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xt">
    <w:name w:val="mtext"/>
    <w:basedOn w:val="DefaultParagraphFont"/>
    <w:rsid w:val="00F14038"/>
  </w:style>
  <w:style w:type="character" w:customStyle="1" w:styleId="mo">
    <w:name w:val="mo"/>
    <w:basedOn w:val="DefaultParagraphFont"/>
    <w:rsid w:val="00F14038"/>
  </w:style>
  <w:style w:type="character" w:customStyle="1" w:styleId="mn">
    <w:name w:val="mn"/>
    <w:basedOn w:val="DefaultParagraphFont"/>
    <w:rsid w:val="00F14038"/>
  </w:style>
  <w:style w:type="character" w:customStyle="1" w:styleId="hgkelc">
    <w:name w:val="hgkelc"/>
    <w:basedOn w:val="DefaultParagraphFont"/>
    <w:rsid w:val="009800E5"/>
  </w:style>
  <w:style w:type="paragraph" w:styleId="ListParagraph">
    <w:name w:val="List Paragraph"/>
    <w:basedOn w:val="Normal"/>
    <w:uiPriority w:val="34"/>
    <w:qFormat/>
    <w:rsid w:val="00956A41"/>
    <w:pPr>
      <w:ind w:left="720"/>
      <w:contextualSpacing/>
    </w:pPr>
  </w:style>
  <w:style w:type="character" w:styleId="CommentReference">
    <w:name w:val="annotation reference"/>
    <w:basedOn w:val="DefaultParagraphFont"/>
    <w:uiPriority w:val="99"/>
    <w:semiHidden/>
    <w:unhideWhenUsed/>
    <w:rsid w:val="00CA019D"/>
    <w:rPr>
      <w:sz w:val="16"/>
      <w:szCs w:val="16"/>
    </w:rPr>
  </w:style>
  <w:style w:type="paragraph" w:styleId="CommentText">
    <w:name w:val="annotation text"/>
    <w:basedOn w:val="Normal"/>
    <w:link w:val="CommentTextChar"/>
    <w:uiPriority w:val="99"/>
    <w:semiHidden/>
    <w:unhideWhenUsed/>
    <w:rsid w:val="00CA019D"/>
    <w:pPr>
      <w:spacing w:line="240" w:lineRule="auto"/>
    </w:pPr>
    <w:rPr>
      <w:sz w:val="20"/>
      <w:szCs w:val="20"/>
    </w:rPr>
  </w:style>
  <w:style w:type="character" w:customStyle="1" w:styleId="CommentTextChar">
    <w:name w:val="Comment Text Char"/>
    <w:basedOn w:val="DefaultParagraphFont"/>
    <w:link w:val="CommentText"/>
    <w:uiPriority w:val="99"/>
    <w:semiHidden/>
    <w:rsid w:val="00CA019D"/>
    <w:rPr>
      <w:sz w:val="20"/>
      <w:szCs w:val="20"/>
    </w:rPr>
  </w:style>
  <w:style w:type="paragraph" w:styleId="CommentSubject">
    <w:name w:val="annotation subject"/>
    <w:basedOn w:val="CommentText"/>
    <w:next w:val="CommentText"/>
    <w:link w:val="CommentSubjectChar"/>
    <w:uiPriority w:val="99"/>
    <w:semiHidden/>
    <w:unhideWhenUsed/>
    <w:rsid w:val="00CA019D"/>
    <w:rPr>
      <w:b/>
      <w:bCs/>
    </w:rPr>
  </w:style>
  <w:style w:type="character" w:customStyle="1" w:styleId="CommentSubjectChar">
    <w:name w:val="Comment Subject Char"/>
    <w:basedOn w:val="CommentTextChar"/>
    <w:link w:val="CommentSubject"/>
    <w:uiPriority w:val="99"/>
    <w:semiHidden/>
    <w:rsid w:val="00CA019D"/>
    <w:rPr>
      <w:b/>
      <w:bCs/>
      <w:sz w:val="20"/>
      <w:szCs w:val="20"/>
    </w:rPr>
  </w:style>
  <w:style w:type="character" w:styleId="PlaceholderText">
    <w:name w:val="Placeholder Text"/>
    <w:basedOn w:val="DefaultParagraphFont"/>
    <w:uiPriority w:val="99"/>
    <w:semiHidden/>
    <w:rsid w:val="00D03084"/>
    <w:rPr>
      <w:color w:val="666666"/>
    </w:rPr>
  </w:style>
  <w:style w:type="character" w:customStyle="1" w:styleId="UnresolvedMention1">
    <w:name w:val="Unresolved Mention1"/>
    <w:basedOn w:val="DefaultParagraphFont"/>
    <w:uiPriority w:val="99"/>
    <w:semiHidden/>
    <w:unhideWhenUsed/>
    <w:rsid w:val="007069DE"/>
    <w:rPr>
      <w:color w:val="605E5C"/>
      <w:shd w:val="clear" w:color="auto" w:fill="E1DFDD"/>
    </w:rPr>
  </w:style>
  <w:style w:type="character" w:customStyle="1" w:styleId="Heading5Char">
    <w:name w:val="Heading 5 Char"/>
    <w:basedOn w:val="DefaultParagraphFont"/>
    <w:link w:val="Heading5"/>
    <w:uiPriority w:val="9"/>
    <w:semiHidden/>
    <w:rsid w:val="00AB4D7A"/>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EB1ADE"/>
    <w:rPr>
      <w:rFonts w:asciiTheme="majorHAnsi" w:eastAsiaTheme="majorEastAsia" w:hAnsiTheme="majorHAnsi" w:cstheme="majorBidi"/>
      <w:color w:val="365F91" w:themeColor="accent1" w:themeShade="BF"/>
      <w:sz w:val="32"/>
      <w:szCs w:val="32"/>
    </w:rPr>
  </w:style>
  <w:style w:type="character" w:customStyle="1" w:styleId="ref-journal">
    <w:name w:val="ref-journal"/>
    <w:basedOn w:val="DefaultParagraphFont"/>
    <w:rsid w:val="003F7A8D"/>
  </w:style>
  <w:style w:type="character" w:customStyle="1" w:styleId="ref-vol">
    <w:name w:val="ref-vol"/>
    <w:basedOn w:val="DefaultParagraphFont"/>
    <w:rsid w:val="003F7A8D"/>
  </w:style>
  <w:style w:type="character" w:customStyle="1" w:styleId="ref-title">
    <w:name w:val="ref-title"/>
    <w:basedOn w:val="DefaultParagraphFont"/>
    <w:rsid w:val="003F7A8D"/>
  </w:style>
  <w:style w:type="character" w:customStyle="1" w:styleId="ref-iss">
    <w:name w:val="ref-iss"/>
    <w:basedOn w:val="DefaultParagraphFont"/>
    <w:rsid w:val="003F7A8D"/>
  </w:style>
  <w:style w:type="paragraph" w:styleId="Header">
    <w:name w:val="header"/>
    <w:basedOn w:val="Normal"/>
    <w:link w:val="HeaderChar"/>
    <w:uiPriority w:val="99"/>
    <w:unhideWhenUsed/>
    <w:rsid w:val="00043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01A"/>
  </w:style>
  <w:style w:type="character" w:customStyle="1" w:styleId="UnresolvedMention2">
    <w:name w:val="Unresolved Mention2"/>
    <w:basedOn w:val="DefaultParagraphFont"/>
    <w:uiPriority w:val="99"/>
    <w:semiHidden/>
    <w:unhideWhenUsed/>
    <w:rsid w:val="00D858CE"/>
    <w:rPr>
      <w:color w:val="605E5C"/>
      <w:shd w:val="clear" w:color="auto" w:fill="E1DFDD"/>
    </w:rPr>
  </w:style>
  <w:style w:type="paragraph" w:customStyle="1" w:styleId="Default">
    <w:name w:val="Default"/>
    <w:rsid w:val="008A1E3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2280">
      <w:bodyDiv w:val="1"/>
      <w:marLeft w:val="0"/>
      <w:marRight w:val="0"/>
      <w:marTop w:val="0"/>
      <w:marBottom w:val="0"/>
      <w:divBdr>
        <w:top w:val="none" w:sz="0" w:space="0" w:color="auto"/>
        <w:left w:val="none" w:sz="0" w:space="0" w:color="auto"/>
        <w:bottom w:val="none" w:sz="0" w:space="0" w:color="auto"/>
        <w:right w:val="none" w:sz="0" w:space="0" w:color="auto"/>
      </w:divBdr>
    </w:div>
    <w:div w:id="81072488">
      <w:bodyDiv w:val="1"/>
      <w:marLeft w:val="0"/>
      <w:marRight w:val="0"/>
      <w:marTop w:val="0"/>
      <w:marBottom w:val="0"/>
      <w:divBdr>
        <w:top w:val="none" w:sz="0" w:space="0" w:color="auto"/>
        <w:left w:val="none" w:sz="0" w:space="0" w:color="auto"/>
        <w:bottom w:val="none" w:sz="0" w:space="0" w:color="auto"/>
        <w:right w:val="none" w:sz="0" w:space="0" w:color="auto"/>
      </w:divBdr>
    </w:div>
    <w:div w:id="416290638">
      <w:bodyDiv w:val="1"/>
      <w:marLeft w:val="0"/>
      <w:marRight w:val="0"/>
      <w:marTop w:val="0"/>
      <w:marBottom w:val="0"/>
      <w:divBdr>
        <w:top w:val="none" w:sz="0" w:space="0" w:color="auto"/>
        <w:left w:val="none" w:sz="0" w:space="0" w:color="auto"/>
        <w:bottom w:val="none" w:sz="0" w:space="0" w:color="auto"/>
        <w:right w:val="none" w:sz="0" w:space="0" w:color="auto"/>
      </w:divBdr>
    </w:div>
    <w:div w:id="440682095">
      <w:bodyDiv w:val="1"/>
      <w:marLeft w:val="0"/>
      <w:marRight w:val="0"/>
      <w:marTop w:val="0"/>
      <w:marBottom w:val="0"/>
      <w:divBdr>
        <w:top w:val="none" w:sz="0" w:space="0" w:color="auto"/>
        <w:left w:val="none" w:sz="0" w:space="0" w:color="auto"/>
        <w:bottom w:val="none" w:sz="0" w:space="0" w:color="auto"/>
        <w:right w:val="none" w:sz="0" w:space="0" w:color="auto"/>
      </w:divBdr>
    </w:div>
    <w:div w:id="545677104">
      <w:bodyDiv w:val="1"/>
      <w:marLeft w:val="0"/>
      <w:marRight w:val="0"/>
      <w:marTop w:val="0"/>
      <w:marBottom w:val="0"/>
      <w:divBdr>
        <w:top w:val="none" w:sz="0" w:space="0" w:color="auto"/>
        <w:left w:val="none" w:sz="0" w:space="0" w:color="auto"/>
        <w:bottom w:val="none" w:sz="0" w:space="0" w:color="auto"/>
        <w:right w:val="none" w:sz="0" w:space="0" w:color="auto"/>
      </w:divBdr>
    </w:div>
    <w:div w:id="546112421">
      <w:bodyDiv w:val="1"/>
      <w:marLeft w:val="0"/>
      <w:marRight w:val="0"/>
      <w:marTop w:val="0"/>
      <w:marBottom w:val="0"/>
      <w:divBdr>
        <w:top w:val="none" w:sz="0" w:space="0" w:color="auto"/>
        <w:left w:val="none" w:sz="0" w:space="0" w:color="auto"/>
        <w:bottom w:val="none" w:sz="0" w:space="0" w:color="auto"/>
        <w:right w:val="none" w:sz="0" w:space="0" w:color="auto"/>
      </w:divBdr>
    </w:div>
    <w:div w:id="904494040">
      <w:bodyDiv w:val="1"/>
      <w:marLeft w:val="0"/>
      <w:marRight w:val="0"/>
      <w:marTop w:val="0"/>
      <w:marBottom w:val="0"/>
      <w:divBdr>
        <w:top w:val="none" w:sz="0" w:space="0" w:color="auto"/>
        <w:left w:val="none" w:sz="0" w:space="0" w:color="auto"/>
        <w:bottom w:val="none" w:sz="0" w:space="0" w:color="auto"/>
        <w:right w:val="none" w:sz="0" w:space="0" w:color="auto"/>
      </w:divBdr>
    </w:div>
    <w:div w:id="1039476209">
      <w:bodyDiv w:val="1"/>
      <w:marLeft w:val="0"/>
      <w:marRight w:val="0"/>
      <w:marTop w:val="0"/>
      <w:marBottom w:val="0"/>
      <w:divBdr>
        <w:top w:val="none" w:sz="0" w:space="0" w:color="auto"/>
        <w:left w:val="none" w:sz="0" w:space="0" w:color="auto"/>
        <w:bottom w:val="none" w:sz="0" w:space="0" w:color="auto"/>
        <w:right w:val="none" w:sz="0" w:space="0" w:color="auto"/>
      </w:divBdr>
      <w:divsChild>
        <w:div w:id="1879967823">
          <w:marLeft w:val="0"/>
          <w:marRight w:val="0"/>
          <w:marTop w:val="0"/>
          <w:marBottom w:val="0"/>
          <w:divBdr>
            <w:top w:val="none" w:sz="0" w:space="0" w:color="auto"/>
            <w:left w:val="none" w:sz="0" w:space="0" w:color="auto"/>
            <w:bottom w:val="none" w:sz="0" w:space="0" w:color="auto"/>
            <w:right w:val="none" w:sz="0" w:space="0" w:color="auto"/>
          </w:divBdr>
        </w:div>
        <w:div w:id="1295016138">
          <w:marLeft w:val="0"/>
          <w:marRight w:val="0"/>
          <w:marTop w:val="120"/>
          <w:marBottom w:val="0"/>
          <w:divBdr>
            <w:top w:val="none" w:sz="0" w:space="0" w:color="auto"/>
            <w:left w:val="none" w:sz="0" w:space="0" w:color="auto"/>
            <w:bottom w:val="none" w:sz="0" w:space="0" w:color="auto"/>
            <w:right w:val="none" w:sz="0" w:space="0" w:color="auto"/>
          </w:divBdr>
        </w:div>
      </w:divsChild>
    </w:div>
    <w:div w:id="1135296442">
      <w:bodyDiv w:val="1"/>
      <w:marLeft w:val="0"/>
      <w:marRight w:val="0"/>
      <w:marTop w:val="0"/>
      <w:marBottom w:val="0"/>
      <w:divBdr>
        <w:top w:val="none" w:sz="0" w:space="0" w:color="auto"/>
        <w:left w:val="none" w:sz="0" w:space="0" w:color="auto"/>
        <w:bottom w:val="none" w:sz="0" w:space="0" w:color="auto"/>
        <w:right w:val="none" w:sz="0" w:space="0" w:color="auto"/>
      </w:divBdr>
    </w:div>
    <w:div w:id="1193494647">
      <w:bodyDiv w:val="1"/>
      <w:marLeft w:val="0"/>
      <w:marRight w:val="0"/>
      <w:marTop w:val="0"/>
      <w:marBottom w:val="0"/>
      <w:divBdr>
        <w:top w:val="none" w:sz="0" w:space="0" w:color="auto"/>
        <w:left w:val="none" w:sz="0" w:space="0" w:color="auto"/>
        <w:bottom w:val="none" w:sz="0" w:space="0" w:color="auto"/>
        <w:right w:val="none" w:sz="0" w:space="0" w:color="auto"/>
      </w:divBdr>
    </w:div>
    <w:div w:id="1649552441">
      <w:bodyDiv w:val="1"/>
      <w:marLeft w:val="0"/>
      <w:marRight w:val="0"/>
      <w:marTop w:val="0"/>
      <w:marBottom w:val="0"/>
      <w:divBdr>
        <w:top w:val="none" w:sz="0" w:space="0" w:color="auto"/>
        <w:left w:val="none" w:sz="0" w:space="0" w:color="auto"/>
        <w:bottom w:val="none" w:sz="0" w:space="0" w:color="auto"/>
        <w:right w:val="none" w:sz="0" w:space="0" w:color="auto"/>
      </w:divBdr>
      <w:divsChild>
        <w:div w:id="1142697938">
          <w:marLeft w:val="0"/>
          <w:marRight w:val="0"/>
          <w:marTop w:val="0"/>
          <w:marBottom w:val="0"/>
          <w:divBdr>
            <w:top w:val="none" w:sz="0" w:space="0" w:color="auto"/>
            <w:left w:val="none" w:sz="0" w:space="0" w:color="auto"/>
            <w:bottom w:val="none" w:sz="0" w:space="0" w:color="auto"/>
            <w:right w:val="none" w:sz="0" w:space="0" w:color="auto"/>
          </w:divBdr>
        </w:div>
        <w:div w:id="858545171">
          <w:marLeft w:val="0"/>
          <w:marRight w:val="0"/>
          <w:marTop w:val="120"/>
          <w:marBottom w:val="0"/>
          <w:divBdr>
            <w:top w:val="none" w:sz="0" w:space="0" w:color="auto"/>
            <w:left w:val="none" w:sz="0" w:space="0" w:color="auto"/>
            <w:bottom w:val="none" w:sz="0" w:space="0" w:color="auto"/>
            <w:right w:val="none" w:sz="0" w:space="0" w:color="auto"/>
          </w:divBdr>
        </w:div>
      </w:divsChild>
    </w:div>
    <w:div w:id="1673602797">
      <w:bodyDiv w:val="1"/>
      <w:marLeft w:val="0"/>
      <w:marRight w:val="0"/>
      <w:marTop w:val="0"/>
      <w:marBottom w:val="0"/>
      <w:divBdr>
        <w:top w:val="none" w:sz="0" w:space="0" w:color="auto"/>
        <w:left w:val="none" w:sz="0" w:space="0" w:color="auto"/>
        <w:bottom w:val="none" w:sz="0" w:space="0" w:color="auto"/>
        <w:right w:val="none" w:sz="0" w:space="0" w:color="auto"/>
      </w:divBdr>
    </w:div>
    <w:div w:id="2087141088">
      <w:bodyDiv w:val="1"/>
      <w:marLeft w:val="0"/>
      <w:marRight w:val="0"/>
      <w:marTop w:val="0"/>
      <w:marBottom w:val="0"/>
      <w:divBdr>
        <w:top w:val="none" w:sz="0" w:space="0" w:color="auto"/>
        <w:left w:val="none" w:sz="0" w:space="0" w:color="auto"/>
        <w:bottom w:val="none" w:sz="0" w:space="0" w:color="auto"/>
        <w:right w:val="none" w:sz="0" w:space="0" w:color="auto"/>
      </w:divBdr>
      <w:divsChild>
        <w:div w:id="2014841751">
          <w:marLeft w:val="0"/>
          <w:marRight w:val="0"/>
          <w:marTop w:val="0"/>
          <w:marBottom w:val="0"/>
          <w:divBdr>
            <w:top w:val="none" w:sz="0" w:space="0" w:color="auto"/>
            <w:left w:val="none" w:sz="0" w:space="0" w:color="auto"/>
            <w:bottom w:val="none" w:sz="0" w:space="0" w:color="auto"/>
            <w:right w:val="none" w:sz="0" w:space="0" w:color="auto"/>
          </w:divBdr>
          <w:divsChild>
            <w:div w:id="850607078">
              <w:marLeft w:val="0"/>
              <w:marRight w:val="0"/>
              <w:marTop w:val="0"/>
              <w:marBottom w:val="0"/>
              <w:divBdr>
                <w:top w:val="none" w:sz="0" w:space="0" w:color="auto"/>
                <w:left w:val="none" w:sz="0" w:space="0" w:color="auto"/>
                <w:bottom w:val="none" w:sz="0" w:space="0" w:color="auto"/>
                <w:right w:val="none" w:sz="0" w:space="0" w:color="auto"/>
              </w:divBdr>
              <w:divsChild>
                <w:div w:id="111294456">
                  <w:marLeft w:val="0"/>
                  <w:marRight w:val="0"/>
                  <w:marTop w:val="0"/>
                  <w:marBottom w:val="0"/>
                  <w:divBdr>
                    <w:top w:val="none" w:sz="0" w:space="0" w:color="auto"/>
                    <w:left w:val="none" w:sz="0" w:space="0" w:color="auto"/>
                    <w:bottom w:val="none" w:sz="0" w:space="0" w:color="auto"/>
                    <w:right w:val="none" w:sz="0" w:space="0" w:color="auto"/>
                  </w:divBdr>
                  <w:divsChild>
                    <w:div w:id="3367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5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xsrf=AJOqlzXq1a5J75tiS775Ov4Hi_Vli5V6jg:1678614446500&amp;q=tafarnuwa+amaryllidaceae&amp;stick=H4sIAAAAAAAAAONgVuLUz9U3MCozLjd5xGjCLfDyxz1hKe1Ja05eY1Tl4grOyC93zSvJLKkUEudig7J4pbi5ELp4FrFKlCSmJRbllZYnKiTmJhZV5uRkpiQmpyamAgCC_ERgXwAAAA&amp;sa=X&amp;ved=2ahUKEwi7q7GOjtb9AhXFSPEDHfD8DZoQzIcDKAB6BAgVEAE" TargetMode="External"/><Relationship Id="rId13" Type="http://schemas.openxmlformats.org/officeDocument/2006/relationships/footer" Target="footer2.xml"/><Relationship Id="rId18" Type="http://schemas.openxmlformats.org/officeDocument/2006/relationships/hyperlink" Target="http://dx.doi.org/10.4314/njbas.v30i2.21" TargetMode="External"/><Relationship Id="rId26" Type="http://schemas.openxmlformats.org/officeDocument/2006/relationships/hyperlink" Target="https://doi.org/10.1007/s13197-019-03625-9" TargetMode="External"/><Relationship Id="rId3" Type="http://schemas.openxmlformats.org/officeDocument/2006/relationships/styles" Target="styles.xml"/><Relationship Id="rId21" Type="http://schemas.openxmlformats.org/officeDocument/2006/relationships/hyperlink" Target="https://doi.org/10.3390/molecules2817640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hyperlink" Target="https://doi.org/10.1155/2017/8416763"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doi.org/10.3390/nu1203087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945/an.112.003517"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dx.doi.org/10.4314/njbas.v26i2.12" TargetMode="External"/><Relationship Id="rId28" Type="http://schemas.openxmlformats.org/officeDocument/2006/relationships/hyperlink" Target="https://kubanni.abu.edu.ng/items/f97e6211-268c-4fe8-802d-62ce71cd6088" TargetMode="External"/><Relationship Id="rId10" Type="http://schemas.openxmlformats.org/officeDocument/2006/relationships/header" Target="header1.xml"/><Relationship Id="rId19" Type="http://schemas.openxmlformats.org/officeDocument/2006/relationships/hyperlink" Target="http://dx.doi.org/10.2478/agr-2024-0001" TargetMode="External"/><Relationship Id="rId4" Type="http://schemas.openxmlformats.org/officeDocument/2006/relationships/settings" Target="settings.xml"/><Relationship Id="rId9" Type="http://schemas.openxmlformats.org/officeDocument/2006/relationships/hyperlink" Target="https://iadns.onlinelibrary.wiley.com/doi/10.1002/fpf2.12009" TargetMode="External"/><Relationship Id="rId14" Type="http://schemas.openxmlformats.org/officeDocument/2006/relationships/header" Target="header3.xml"/><Relationship Id="rId22" Type="http://schemas.openxmlformats.org/officeDocument/2006/relationships/hyperlink" Target="https://doi.org/10.1155/2021/5532349" TargetMode="External"/><Relationship Id="rId27" Type="http://schemas.openxmlformats.org/officeDocument/2006/relationships/hyperlink" Target="http://dx.doi.org/10.25081/josac.2021.v30.i1.657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3E9A9-1350-4B0E-9677-89EDF36B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17541</TotalTime>
  <Pages>29</Pages>
  <Words>10307</Words>
  <Characters>58752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Editor-14</cp:lastModifiedBy>
  <cp:revision>304</cp:revision>
  <cp:lastPrinted>2025-01-04T19:36:00Z</cp:lastPrinted>
  <dcterms:created xsi:type="dcterms:W3CDTF">2023-03-11T11:57:00Z</dcterms:created>
  <dcterms:modified xsi:type="dcterms:W3CDTF">2025-02-19T08:24:00Z</dcterms:modified>
</cp:coreProperties>
</file>