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F42BE" w14:textId="1F9A98C8" w:rsidR="00754C9A" w:rsidRDefault="00B24040" w:rsidP="00441B6F">
      <w:pPr>
        <w:pStyle w:val="Title"/>
        <w:spacing w:after="0"/>
        <w:jc w:val="both"/>
        <w:rPr>
          <w:rFonts w:ascii="Arial" w:hAnsi="Arial" w:cs="Arial"/>
        </w:rPr>
      </w:pPr>
      <w:r w:rsidRPr="00B24040">
        <w:rPr>
          <w:rFonts w:ascii="Arial" w:hAnsi="Arial" w:cs="Arial"/>
        </w:rPr>
        <w:t>Original Research Article</w:t>
      </w:r>
    </w:p>
    <w:p w14:paraId="63CFA9ED" w14:textId="77777777" w:rsidR="00B24040" w:rsidRDefault="00B24040" w:rsidP="00441B6F">
      <w:pPr>
        <w:pStyle w:val="Title"/>
        <w:spacing w:after="0"/>
        <w:jc w:val="both"/>
        <w:rPr>
          <w:rFonts w:ascii="Arial" w:hAnsi="Arial" w:cs="Arial"/>
        </w:rPr>
      </w:pPr>
    </w:p>
    <w:p w14:paraId="315029F2" w14:textId="77777777" w:rsidR="00163BC4" w:rsidRPr="00163BC4" w:rsidRDefault="00014D58" w:rsidP="00441B6F">
      <w:pPr>
        <w:pStyle w:val="Author"/>
        <w:spacing w:line="240" w:lineRule="auto"/>
        <w:rPr>
          <w:rFonts w:ascii="Arial" w:hAnsi="Arial" w:cs="Arial"/>
          <w:bCs/>
          <w:iCs/>
          <w:kern w:val="28"/>
          <w:sz w:val="36"/>
        </w:rPr>
      </w:pPr>
      <w:bookmarkStart w:id="0" w:name="OLE_LINK6"/>
      <w:bookmarkStart w:id="1" w:name="OLE_LINK7"/>
      <w:r w:rsidRPr="00014D58">
        <w:rPr>
          <w:rFonts w:ascii="Arial" w:hAnsi="Arial" w:cs="Arial"/>
          <w:bCs/>
          <w:iCs/>
          <w:kern w:val="28"/>
          <w:sz w:val="36"/>
        </w:rPr>
        <w:t>Evaluation of artificial insemination services provided through Africa Asia Dairy Genetic Gain programme in regions of Tanzania: demographic details and herd reproductive performance</w:t>
      </w:r>
      <w:r w:rsidR="00231920">
        <w:rPr>
          <w:rFonts w:ascii="Arial" w:hAnsi="Arial" w:cs="Arial"/>
          <w:bCs/>
          <w:iCs/>
          <w:kern w:val="28"/>
          <w:sz w:val="36"/>
        </w:rPr>
        <w:t xml:space="preserve"> </w:t>
      </w:r>
    </w:p>
    <w:bookmarkEnd w:id="0"/>
    <w:bookmarkEnd w:id="1"/>
    <w:p w14:paraId="6B660838" w14:textId="77777777" w:rsidR="00A258C3" w:rsidRPr="00790ADA" w:rsidRDefault="00A258C3" w:rsidP="00441B6F">
      <w:pPr>
        <w:pStyle w:val="Author"/>
        <w:spacing w:line="240" w:lineRule="auto"/>
        <w:jc w:val="both"/>
        <w:rPr>
          <w:rFonts w:ascii="Arial" w:hAnsi="Arial" w:cs="Arial"/>
          <w:sz w:val="36"/>
        </w:rPr>
      </w:pPr>
    </w:p>
    <w:p w14:paraId="5D58408A" w14:textId="77777777" w:rsidR="00790ADA" w:rsidRDefault="00790ADA" w:rsidP="00441B6F">
      <w:pPr>
        <w:pStyle w:val="Affiliation"/>
        <w:spacing w:after="0" w:line="240" w:lineRule="auto"/>
        <w:jc w:val="both"/>
        <w:rPr>
          <w:rFonts w:ascii="Arial" w:hAnsi="Arial" w:cs="Arial"/>
        </w:rPr>
      </w:pPr>
    </w:p>
    <w:p w14:paraId="1DB0E63F" w14:textId="77777777" w:rsidR="002C57D2" w:rsidRPr="00FB3A86" w:rsidRDefault="002C57D2" w:rsidP="00441B6F">
      <w:pPr>
        <w:pStyle w:val="Affiliation"/>
        <w:spacing w:after="0" w:line="240" w:lineRule="auto"/>
        <w:jc w:val="both"/>
        <w:rPr>
          <w:rFonts w:ascii="Arial" w:hAnsi="Arial" w:cs="Arial"/>
        </w:rPr>
      </w:pPr>
    </w:p>
    <w:p w14:paraId="267DB8E2" w14:textId="77777777" w:rsidR="00B01FCD" w:rsidRPr="00FB3A86" w:rsidRDefault="00A07C85" w:rsidP="00441B6F">
      <w:pPr>
        <w:pStyle w:val="Copyright"/>
        <w:spacing w:after="0" w:line="240" w:lineRule="auto"/>
        <w:jc w:val="both"/>
        <w:rPr>
          <w:rFonts w:ascii="Arial" w:hAnsi="Arial" w:cs="Arial"/>
        </w:rPr>
        <w:sectPr w:rsidR="00B01FCD" w:rsidRPr="00FB3A86" w:rsidSect="006755EC">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lang w:val="en-GB" w:eastAsia="en-GB"/>
        </w:rPr>
        <mc:AlternateContent>
          <mc:Choice Requires="wps">
            <w:drawing>
              <wp:inline distT="0" distB="0" distL="0" distR="0" wp14:anchorId="69E09F65" wp14:editId="694FD2DC">
                <wp:extent cx="5303520" cy="635"/>
                <wp:effectExtent l="13335" t="13335" r="17145" b="1524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936AE0D"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UlgB7HgIAADwEAAAOAAAAAAAAAAAAAAAAAC4CAABkcnMvZTJvRG9jLnhtbFBLAQItABQABgAI&#10;AAAAIQBJyNK31gAAAAIBAAAPAAAAAAAAAAAAAAAAAHgEAABkcnMvZG93bnJldi54bWxQSwUGAAAA&#10;AAQABADzAAAAewUAAAAA&#10;" strokeweight="1.5pt">
                <w10:anchorlock/>
              </v:shape>
            </w:pict>
          </mc:Fallback>
        </mc:AlternateContent>
      </w:r>
      <w:r w:rsidR="00FB3A86">
        <w:rPr>
          <w:rFonts w:ascii="Arial" w:hAnsi="Arial" w:cs="Arial"/>
        </w:rPr>
        <w:t>.</w:t>
      </w:r>
    </w:p>
    <w:p w14:paraId="402A8035" w14:textId="77777777" w:rsidR="00B01FCD" w:rsidRDefault="00B01FCD" w:rsidP="00441B6F">
      <w:pPr>
        <w:pStyle w:val="AbstHead"/>
        <w:spacing w:after="0"/>
        <w:jc w:val="both"/>
        <w:rPr>
          <w:rFonts w:ascii="Arial" w:hAnsi="Arial" w:cs="Arial"/>
        </w:rPr>
      </w:pPr>
      <w:r w:rsidRPr="00FB3A86">
        <w:rPr>
          <w:rFonts w:ascii="Arial" w:hAnsi="Arial" w:cs="Arial"/>
        </w:rPr>
        <w:lastRenderedPageBreak/>
        <w:t>ABSTRACT</w:t>
      </w:r>
      <w:r w:rsidR="00425A15">
        <w:rPr>
          <w:rFonts w:ascii="Arial" w:hAnsi="Arial" w:cs="Arial"/>
        </w:rPr>
        <w:t xml:space="preserve"> </w:t>
      </w:r>
    </w:p>
    <w:p w14:paraId="39853D62"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127F88BB" w14:textId="77777777" w:rsidTr="001E44FE">
        <w:tc>
          <w:tcPr>
            <w:tcW w:w="9576" w:type="dxa"/>
            <w:shd w:val="clear" w:color="auto" w:fill="F2F2F2"/>
          </w:tcPr>
          <w:p w14:paraId="4790A10F" w14:textId="77777777" w:rsidR="00505F06" w:rsidRPr="006E2780" w:rsidRDefault="00EF6030" w:rsidP="00441B6F">
            <w:pPr>
              <w:pStyle w:val="Body"/>
              <w:spacing w:after="0"/>
              <w:rPr>
                <w:rFonts w:ascii="Arial" w:eastAsia="Calibri" w:hAnsi="Arial" w:cs="Arial"/>
                <w:sz w:val="22"/>
                <w:szCs w:val="22"/>
              </w:rPr>
            </w:pPr>
            <w:r w:rsidRPr="006E2780">
              <w:rPr>
                <w:rFonts w:ascii="Arial" w:eastAsia="Calibri" w:hAnsi="Arial" w:cs="Arial"/>
                <w:sz w:val="22"/>
                <w:szCs w:val="22"/>
              </w:rPr>
              <w:t>The Africa Asia Dairy Genetics Gain (AADGG) program has been supporting smallholder farmers in Tanzania's key dairy regions—Kilimanjaro, Arusha, and Tanga—by providing long-term breeding services. This evaluation comprises a two-part study; the first part focuses on herd composition and breeding practices, while the second will examine farmers' attitudes toward artificial insemination (AI). A total of 82 farms were enrolled, with 82% participating in the AADGG program. The majority of farmers (82%) were male, with a median age of 58.5 years and median farm size of 1 acre (ranging from 0.25 to 6 acres). Most farmers relied on natural breeding, with 80% of those using AI selecting Friesian sires. In total, 124 dams and their offspring were analyzed, revealing a median dam parity of 3.0; 13% of cows were at parity 1, and 48% at parity 4-8. Among the offspring, 64% were calves, and 13% were yearlings, with only 16 male offspring, 69% of which were calves. The median lactation yield was 3,900 liters over a 10-month period. The mean age at first breeding and calving were 25.1 and 34.3 months, respectively. Inter-calving intervals averaged 14.6 months for dams and 12.0 months for parous offspring. Only 34% of dams had ≤90 days open, indicating poor reproductive efficiency, particularly for dams. The study highlights an aging farmer population and suggests future research to assess farm characteristics' impact on productivity and management practices affecting reproductive efficiency and herd dynamics.</w:t>
            </w:r>
          </w:p>
        </w:tc>
      </w:tr>
    </w:tbl>
    <w:p w14:paraId="41AD1DF6" w14:textId="77777777" w:rsidR="00636EB2" w:rsidRDefault="00636EB2" w:rsidP="00441B6F">
      <w:pPr>
        <w:pStyle w:val="Body"/>
        <w:spacing w:after="0"/>
        <w:rPr>
          <w:rFonts w:ascii="Arial" w:hAnsi="Arial" w:cs="Arial"/>
          <w:i/>
        </w:rPr>
      </w:pPr>
    </w:p>
    <w:p w14:paraId="296350C4" w14:textId="7E14E096" w:rsidR="00A24E7E" w:rsidRPr="0073468D" w:rsidRDefault="0049436A" w:rsidP="00441B6F">
      <w:pPr>
        <w:pStyle w:val="Body"/>
        <w:spacing w:after="0"/>
        <w:rPr>
          <w:rFonts w:ascii="Arial" w:hAnsi="Arial" w:cs="Arial"/>
          <w:i/>
          <w:sz w:val="22"/>
          <w:szCs w:val="22"/>
        </w:rPr>
      </w:pPr>
      <w:r w:rsidRPr="0073468D">
        <w:rPr>
          <w:rFonts w:ascii="Arial" w:hAnsi="Arial" w:cs="Arial"/>
          <w:i/>
          <w:sz w:val="22"/>
          <w:szCs w:val="22"/>
        </w:rPr>
        <w:t xml:space="preserve">Keywords: </w:t>
      </w:r>
      <w:r w:rsidR="006362F1" w:rsidRPr="0073468D">
        <w:rPr>
          <w:rFonts w:ascii="Arial" w:hAnsi="Arial" w:cs="Arial"/>
          <w:i/>
          <w:sz w:val="22"/>
          <w:szCs w:val="22"/>
        </w:rPr>
        <w:t>Farm characteristics, Herd composition</w:t>
      </w:r>
      <w:r w:rsidR="006362F1">
        <w:rPr>
          <w:rFonts w:ascii="Arial" w:hAnsi="Arial" w:cs="Arial"/>
          <w:i/>
          <w:sz w:val="22"/>
          <w:szCs w:val="22"/>
        </w:rPr>
        <w:t xml:space="preserve">, Reproductive efficiency, </w:t>
      </w:r>
      <w:r w:rsidR="00EF6030" w:rsidRPr="0073468D">
        <w:rPr>
          <w:rFonts w:ascii="Arial" w:hAnsi="Arial" w:cs="Arial"/>
          <w:i/>
          <w:sz w:val="22"/>
          <w:szCs w:val="22"/>
        </w:rPr>
        <w:t>Smallholder farmers, Tanzania.</w:t>
      </w:r>
      <w:r w:rsidR="006362F1">
        <w:rPr>
          <w:rFonts w:ascii="Arial" w:hAnsi="Arial" w:cs="Arial"/>
          <w:i/>
          <w:sz w:val="22"/>
          <w:szCs w:val="22"/>
        </w:rPr>
        <w:t xml:space="preserve"> </w:t>
      </w:r>
    </w:p>
    <w:p w14:paraId="621E4658" w14:textId="77777777" w:rsidR="00505F06" w:rsidRPr="00A24E7E" w:rsidRDefault="00505F06" w:rsidP="00441B6F">
      <w:pPr>
        <w:pStyle w:val="Body"/>
        <w:spacing w:after="0"/>
        <w:rPr>
          <w:rFonts w:ascii="Arial" w:hAnsi="Arial" w:cs="Arial"/>
          <w:i/>
        </w:rPr>
      </w:pPr>
    </w:p>
    <w:p w14:paraId="3E7D8153"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ED3238">
        <w:rPr>
          <w:rFonts w:ascii="Arial" w:hAnsi="Arial" w:cs="Arial"/>
        </w:rPr>
        <w:t xml:space="preserve"> </w:t>
      </w:r>
    </w:p>
    <w:p w14:paraId="6FD72172" w14:textId="77777777" w:rsidR="00790ADA" w:rsidRPr="00FB3A86" w:rsidRDefault="00790ADA" w:rsidP="00441B6F">
      <w:pPr>
        <w:pStyle w:val="AbstHead"/>
        <w:spacing w:after="0"/>
        <w:jc w:val="both"/>
        <w:rPr>
          <w:rFonts w:ascii="Arial" w:hAnsi="Arial" w:cs="Arial"/>
        </w:rPr>
      </w:pPr>
    </w:p>
    <w:p w14:paraId="2B2AF984" w14:textId="453871B7" w:rsidR="009576D2" w:rsidRPr="009576D2" w:rsidRDefault="009576D2" w:rsidP="009576D2">
      <w:pPr>
        <w:pStyle w:val="Body"/>
        <w:rPr>
          <w:rFonts w:ascii="Arial" w:hAnsi="Arial" w:cs="Arial"/>
          <w:sz w:val="22"/>
          <w:szCs w:val="22"/>
        </w:rPr>
      </w:pPr>
      <w:r w:rsidRPr="009576D2">
        <w:rPr>
          <w:rFonts w:ascii="Arial" w:hAnsi="Arial" w:cs="Arial"/>
          <w:sz w:val="22"/>
          <w:szCs w:val="22"/>
        </w:rPr>
        <w:t xml:space="preserve">Reproductive performance of domestic cattle in Africa is generally considered to be low </w:t>
      </w:r>
      <w:r w:rsidR="009E1F06">
        <w:rPr>
          <w:rFonts w:ascii="Arial" w:hAnsi="Arial" w:cs="Arial"/>
          <w:sz w:val="22"/>
          <w:szCs w:val="22"/>
        </w:rPr>
        <w:t>[1]</w:t>
      </w:r>
      <w:r w:rsidRPr="009576D2">
        <w:rPr>
          <w:rFonts w:ascii="Arial" w:hAnsi="Arial" w:cs="Arial"/>
          <w:sz w:val="22"/>
          <w:szCs w:val="22"/>
        </w:rPr>
        <w:t xml:space="preserve">. Because reproductive performance is intrinsically linked to productivity, improving cattle reproductive performance should result in increased productivity and, hence, farmers’ livelihoods. Optimal cattle reproduction is relatively poorly defined for developing countries, but, in principle, a fertile and healthy dairy cow should be </w:t>
      </w:r>
      <w:r w:rsidRPr="009576D2">
        <w:rPr>
          <w:rFonts w:ascii="Arial" w:hAnsi="Arial" w:cs="Arial"/>
          <w:sz w:val="22"/>
          <w:szCs w:val="22"/>
        </w:rPr>
        <w:lastRenderedPageBreak/>
        <w:t xml:space="preserve">expected to first calve at approximately 24 months of age, and thereafter, to produce a calf approximately once every year (i.e. with a calving interval of 12 months), with a minimal number of inseminations per conception </w:t>
      </w:r>
      <w:r w:rsidR="009E1F06" w:rsidRPr="009E1F06">
        <w:rPr>
          <w:rFonts w:ascii="Arial" w:hAnsi="Arial" w:cs="Arial"/>
          <w:sz w:val="22"/>
          <w:szCs w:val="22"/>
        </w:rPr>
        <w:t>[1]</w:t>
      </w:r>
      <w:r w:rsidRPr="009576D2">
        <w:rPr>
          <w:rFonts w:ascii="Arial" w:hAnsi="Arial" w:cs="Arial"/>
          <w:sz w:val="22"/>
          <w:szCs w:val="22"/>
        </w:rPr>
        <w:t xml:space="preserve">. </w:t>
      </w:r>
    </w:p>
    <w:p w14:paraId="2AB31465" w14:textId="089F4994" w:rsidR="009576D2" w:rsidRPr="009576D2" w:rsidRDefault="009576D2" w:rsidP="009576D2">
      <w:pPr>
        <w:pStyle w:val="Body"/>
        <w:rPr>
          <w:rFonts w:ascii="Arial" w:hAnsi="Arial" w:cs="Arial"/>
          <w:sz w:val="22"/>
          <w:szCs w:val="22"/>
        </w:rPr>
      </w:pPr>
      <w:r w:rsidRPr="009576D2">
        <w:rPr>
          <w:rFonts w:ascii="Arial" w:hAnsi="Arial" w:cs="Arial"/>
          <w:sz w:val="22"/>
          <w:szCs w:val="22"/>
        </w:rPr>
        <w:t xml:space="preserve">Most smallholder farmers in Tanzania breed their herds by natural (bull) service, with a relatively low uptake of artificial insemination (AI). The main limiters of the availability of AI across most regions of Tanzania are infrastructure, accessibility and a lack of trained AI technicians </w:t>
      </w:r>
      <w:r w:rsidR="009E1F06">
        <w:rPr>
          <w:rFonts w:ascii="Arial" w:hAnsi="Arial" w:cs="Arial"/>
          <w:sz w:val="22"/>
          <w:szCs w:val="22"/>
        </w:rPr>
        <w:t>[2</w:t>
      </w:r>
      <w:r w:rsidR="009E1F06" w:rsidRPr="009E1F06">
        <w:rPr>
          <w:rFonts w:ascii="Arial" w:hAnsi="Arial" w:cs="Arial"/>
          <w:sz w:val="22"/>
          <w:szCs w:val="22"/>
        </w:rPr>
        <w:t>]</w:t>
      </w:r>
      <w:r w:rsidRPr="009576D2">
        <w:rPr>
          <w:rFonts w:ascii="Arial" w:hAnsi="Arial" w:cs="Arial"/>
          <w:sz w:val="22"/>
          <w:szCs w:val="22"/>
        </w:rPr>
        <w:t xml:space="preserve">. In consequence, the majority of cattle in the country lack the improvements </w:t>
      </w:r>
      <w:r w:rsidR="009E1F06">
        <w:rPr>
          <w:rFonts w:ascii="Arial" w:hAnsi="Arial" w:cs="Arial"/>
          <w:sz w:val="22"/>
          <w:szCs w:val="22"/>
        </w:rPr>
        <w:t>[2; 3; 4</w:t>
      </w:r>
      <w:r w:rsidR="009E1F06" w:rsidRPr="009E1F06">
        <w:rPr>
          <w:rFonts w:ascii="Arial" w:hAnsi="Arial" w:cs="Arial"/>
          <w:sz w:val="22"/>
          <w:szCs w:val="22"/>
        </w:rPr>
        <w:t>]</w:t>
      </w:r>
      <w:r w:rsidR="009E1F06">
        <w:rPr>
          <w:rFonts w:ascii="Arial" w:hAnsi="Arial" w:cs="Arial"/>
          <w:sz w:val="22"/>
          <w:szCs w:val="22"/>
        </w:rPr>
        <w:t xml:space="preserve"> </w:t>
      </w:r>
      <w:r w:rsidRPr="009576D2">
        <w:rPr>
          <w:rFonts w:ascii="Arial" w:hAnsi="Arial" w:cs="Arial"/>
          <w:sz w:val="22"/>
          <w:szCs w:val="22"/>
        </w:rPr>
        <w:t xml:space="preserve">that which would benefit smallholder communities </w:t>
      </w:r>
      <w:r w:rsidR="009E1F06">
        <w:rPr>
          <w:rFonts w:ascii="Arial" w:hAnsi="Arial" w:cs="Arial"/>
          <w:sz w:val="22"/>
          <w:szCs w:val="22"/>
        </w:rPr>
        <w:t>[5</w:t>
      </w:r>
      <w:r w:rsidR="009E1F06" w:rsidRPr="009E1F06">
        <w:rPr>
          <w:rFonts w:ascii="Arial" w:hAnsi="Arial" w:cs="Arial"/>
          <w:sz w:val="22"/>
          <w:szCs w:val="22"/>
        </w:rPr>
        <w:t>]</w:t>
      </w:r>
      <w:r w:rsidRPr="009576D2">
        <w:rPr>
          <w:rFonts w:ascii="Arial" w:hAnsi="Arial" w:cs="Arial"/>
          <w:sz w:val="22"/>
          <w:szCs w:val="22"/>
        </w:rPr>
        <w:t xml:space="preserve">. Further, the use of natural service breeding, which is </w:t>
      </w:r>
      <w:proofErr w:type="spellStart"/>
      <w:r w:rsidRPr="009576D2">
        <w:rPr>
          <w:rFonts w:ascii="Arial" w:hAnsi="Arial" w:cs="Arial"/>
          <w:sz w:val="22"/>
          <w:szCs w:val="22"/>
        </w:rPr>
        <w:t>characterised</w:t>
      </w:r>
      <w:proofErr w:type="spellEnd"/>
      <w:r w:rsidRPr="009576D2">
        <w:rPr>
          <w:rFonts w:ascii="Arial" w:hAnsi="Arial" w:cs="Arial"/>
          <w:sz w:val="22"/>
          <w:szCs w:val="22"/>
        </w:rPr>
        <w:t xml:space="preserve"> by long-term sharing of home-bred and untested bulls across farms, also limits genetic gain by significantly increasing inbreeding and reducing genetic diversity </w:t>
      </w:r>
      <w:r w:rsidR="00CA1FCE">
        <w:rPr>
          <w:rFonts w:ascii="Arial" w:hAnsi="Arial" w:cs="Arial"/>
          <w:sz w:val="22"/>
          <w:szCs w:val="22"/>
        </w:rPr>
        <w:t>[6; 7</w:t>
      </w:r>
      <w:r w:rsidR="00CA1FCE" w:rsidRPr="00CA1FCE">
        <w:rPr>
          <w:rFonts w:ascii="Arial" w:hAnsi="Arial" w:cs="Arial"/>
          <w:sz w:val="22"/>
          <w:szCs w:val="22"/>
        </w:rPr>
        <w:t>]</w:t>
      </w:r>
      <w:r w:rsidRPr="009576D2">
        <w:rPr>
          <w:rFonts w:ascii="Arial" w:hAnsi="Arial" w:cs="Arial"/>
          <w:sz w:val="22"/>
          <w:szCs w:val="22"/>
        </w:rPr>
        <w:t xml:space="preserve">. All of these setbacks could be mitigated by providing adequate and effective AI services at farm level </w:t>
      </w:r>
      <w:r w:rsidR="00CA1FCE">
        <w:rPr>
          <w:rFonts w:ascii="Arial" w:hAnsi="Arial" w:cs="Arial"/>
          <w:sz w:val="22"/>
          <w:szCs w:val="22"/>
        </w:rPr>
        <w:t>[2; 8; 9; 10</w:t>
      </w:r>
      <w:r w:rsidR="00CA1FCE" w:rsidRPr="00CA1FCE">
        <w:rPr>
          <w:rFonts w:ascii="Arial" w:hAnsi="Arial" w:cs="Arial"/>
          <w:sz w:val="22"/>
          <w:szCs w:val="22"/>
        </w:rPr>
        <w:t>]</w:t>
      </w:r>
      <w:r w:rsidRPr="009576D2">
        <w:rPr>
          <w:rFonts w:ascii="Arial" w:hAnsi="Arial" w:cs="Arial"/>
          <w:sz w:val="22"/>
          <w:szCs w:val="22"/>
        </w:rPr>
        <w:t xml:space="preserve">. </w:t>
      </w:r>
    </w:p>
    <w:p w14:paraId="33223F8F" w14:textId="12C0655E" w:rsidR="009576D2" w:rsidRPr="009576D2" w:rsidRDefault="009576D2" w:rsidP="009576D2">
      <w:pPr>
        <w:pStyle w:val="Body"/>
        <w:rPr>
          <w:rFonts w:ascii="Arial" w:hAnsi="Arial" w:cs="Arial"/>
          <w:sz w:val="22"/>
          <w:szCs w:val="22"/>
        </w:rPr>
      </w:pPr>
      <w:r w:rsidRPr="009576D2">
        <w:rPr>
          <w:rFonts w:ascii="Arial" w:hAnsi="Arial" w:cs="Arial"/>
          <w:sz w:val="22"/>
          <w:szCs w:val="22"/>
        </w:rPr>
        <w:t xml:space="preserve">Limited AI services are provided to smallholder dairy farmers, mainly in the Arusha region (northern zone) by the National Artificial Insemination Centre (NAIC), </w:t>
      </w:r>
      <w:r w:rsidR="00D00653" w:rsidRPr="00D00653">
        <w:rPr>
          <w:rFonts w:ascii="Arial" w:hAnsi="Arial" w:cs="Arial"/>
          <w:sz w:val="22"/>
          <w:szCs w:val="22"/>
        </w:rPr>
        <w:t>[1</w:t>
      </w:r>
      <w:r w:rsidR="00D00653">
        <w:rPr>
          <w:rFonts w:ascii="Arial" w:hAnsi="Arial" w:cs="Arial"/>
          <w:sz w:val="22"/>
          <w:szCs w:val="22"/>
        </w:rPr>
        <w:t>1; 12</w:t>
      </w:r>
      <w:r w:rsidR="00D00653" w:rsidRPr="00D00653">
        <w:rPr>
          <w:rFonts w:ascii="Arial" w:hAnsi="Arial" w:cs="Arial"/>
          <w:sz w:val="22"/>
          <w:szCs w:val="22"/>
        </w:rPr>
        <w:t>]</w:t>
      </w:r>
      <w:r w:rsidRPr="009576D2">
        <w:rPr>
          <w:rFonts w:ascii="Arial" w:hAnsi="Arial" w:cs="Arial"/>
          <w:sz w:val="22"/>
          <w:szCs w:val="22"/>
        </w:rPr>
        <w:t xml:space="preserve">, where there is greatest concentration of dairy-farming in the country </w:t>
      </w:r>
      <w:r w:rsidR="002F3C5A" w:rsidRPr="002F3C5A">
        <w:rPr>
          <w:rFonts w:ascii="Arial" w:hAnsi="Arial" w:cs="Arial"/>
          <w:sz w:val="22"/>
          <w:szCs w:val="22"/>
        </w:rPr>
        <w:t>[1</w:t>
      </w:r>
      <w:r w:rsidR="002F3C5A">
        <w:rPr>
          <w:rFonts w:ascii="Arial" w:hAnsi="Arial" w:cs="Arial"/>
          <w:sz w:val="22"/>
          <w:szCs w:val="22"/>
        </w:rPr>
        <w:t>3; 14</w:t>
      </w:r>
      <w:r w:rsidR="002F3C5A" w:rsidRPr="002F3C5A">
        <w:rPr>
          <w:rFonts w:ascii="Arial" w:hAnsi="Arial" w:cs="Arial"/>
          <w:sz w:val="22"/>
          <w:szCs w:val="22"/>
        </w:rPr>
        <w:t>]</w:t>
      </w:r>
      <w:r w:rsidRPr="009576D2">
        <w:rPr>
          <w:rFonts w:ascii="Arial" w:hAnsi="Arial" w:cs="Arial"/>
          <w:sz w:val="22"/>
          <w:szCs w:val="22"/>
        </w:rPr>
        <w:t xml:space="preserve">. However, even in this region, the uptake of AI services is limited, and, outside the region, its uptake is very low indeed. In beef herds, the uptake of AI is even worse </w:t>
      </w:r>
      <w:r w:rsidR="002F3C5A" w:rsidRPr="002F3C5A">
        <w:rPr>
          <w:rFonts w:ascii="Arial" w:hAnsi="Arial" w:cs="Arial"/>
          <w:sz w:val="22"/>
          <w:szCs w:val="22"/>
        </w:rPr>
        <w:t>[1</w:t>
      </w:r>
      <w:r w:rsidR="002F3C5A">
        <w:rPr>
          <w:rFonts w:ascii="Arial" w:hAnsi="Arial" w:cs="Arial"/>
          <w:sz w:val="22"/>
          <w:szCs w:val="22"/>
        </w:rPr>
        <w:t>5</w:t>
      </w:r>
      <w:r w:rsidR="002F3C5A" w:rsidRPr="002F3C5A">
        <w:rPr>
          <w:rFonts w:ascii="Arial" w:hAnsi="Arial" w:cs="Arial"/>
          <w:sz w:val="22"/>
          <w:szCs w:val="22"/>
        </w:rPr>
        <w:t>]</w:t>
      </w:r>
      <w:r w:rsidRPr="009576D2">
        <w:rPr>
          <w:rFonts w:ascii="Arial" w:hAnsi="Arial" w:cs="Arial"/>
          <w:sz w:val="22"/>
          <w:szCs w:val="22"/>
        </w:rPr>
        <w:t xml:space="preserve">. The limitations to adoption of AI, have been studied in countries such as India </w:t>
      </w:r>
      <w:r w:rsidR="002F3C5A" w:rsidRPr="002F3C5A">
        <w:rPr>
          <w:rFonts w:ascii="Arial" w:hAnsi="Arial" w:cs="Arial"/>
          <w:sz w:val="22"/>
          <w:szCs w:val="22"/>
        </w:rPr>
        <w:t>[1</w:t>
      </w:r>
      <w:r w:rsidR="002F3C5A">
        <w:rPr>
          <w:rFonts w:ascii="Arial" w:hAnsi="Arial" w:cs="Arial"/>
          <w:sz w:val="22"/>
          <w:szCs w:val="22"/>
        </w:rPr>
        <w:t>6</w:t>
      </w:r>
      <w:r w:rsidR="002F3C5A" w:rsidRPr="002F3C5A">
        <w:rPr>
          <w:rFonts w:ascii="Arial" w:hAnsi="Arial" w:cs="Arial"/>
          <w:sz w:val="22"/>
          <w:szCs w:val="22"/>
        </w:rPr>
        <w:t>]</w:t>
      </w:r>
      <w:r w:rsidRPr="009576D2">
        <w:rPr>
          <w:rFonts w:ascii="Arial" w:hAnsi="Arial" w:cs="Arial"/>
          <w:sz w:val="22"/>
          <w:szCs w:val="22"/>
        </w:rPr>
        <w:t>, where they include undeveloped AI facilities, inadequate numbers and training of AI technicians, inefficient oestrus detection, ineffective post-AI nutritional management plans, low conception rates to AI, unreliability of AI services and high charges for AI services. the situation seems to be very similar in Tanzania</w:t>
      </w:r>
      <w:r w:rsidR="002F3C5A">
        <w:rPr>
          <w:rFonts w:ascii="Arial" w:hAnsi="Arial" w:cs="Arial"/>
          <w:sz w:val="22"/>
          <w:szCs w:val="22"/>
        </w:rPr>
        <w:t xml:space="preserve"> </w:t>
      </w:r>
      <w:r w:rsidR="002F3C5A" w:rsidRPr="002F3C5A">
        <w:rPr>
          <w:rFonts w:ascii="Arial" w:hAnsi="Arial" w:cs="Arial"/>
          <w:sz w:val="22"/>
          <w:szCs w:val="22"/>
        </w:rPr>
        <w:t>[1</w:t>
      </w:r>
      <w:r w:rsidR="002F3C5A">
        <w:rPr>
          <w:rFonts w:ascii="Arial" w:hAnsi="Arial" w:cs="Arial"/>
          <w:sz w:val="22"/>
          <w:szCs w:val="22"/>
        </w:rPr>
        <w:t>7; 18; 19; 20; 21; 22</w:t>
      </w:r>
      <w:r w:rsidR="002F3C5A" w:rsidRPr="002F3C5A">
        <w:rPr>
          <w:rFonts w:ascii="Arial" w:hAnsi="Arial" w:cs="Arial"/>
          <w:sz w:val="22"/>
          <w:szCs w:val="22"/>
        </w:rPr>
        <w:t>]</w:t>
      </w:r>
      <w:r w:rsidRPr="009576D2">
        <w:rPr>
          <w:rFonts w:ascii="Arial" w:hAnsi="Arial" w:cs="Arial"/>
          <w:sz w:val="22"/>
          <w:szCs w:val="22"/>
        </w:rPr>
        <w:t xml:space="preserve">. </w:t>
      </w:r>
    </w:p>
    <w:p w14:paraId="43ED14C2" w14:textId="7D3A1175" w:rsidR="009576D2" w:rsidRPr="009576D2" w:rsidRDefault="009576D2" w:rsidP="009576D2">
      <w:pPr>
        <w:pStyle w:val="Body"/>
        <w:rPr>
          <w:rFonts w:ascii="Arial" w:hAnsi="Arial" w:cs="Arial"/>
          <w:sz w:val="22"/>
          <w:szCs w:val="22"/>
        </w:rPr>
      </w:pPr>
      <w:r w:rsidRPr="009576D2">
        <w:rPr>
          <w:rFonts w:ascii="Arial" w:hAnsi="Arial" w:cs="Arial"/>
          <w:sz w:val="22"/>
          <w:szCs w:val="22"/>
        </w:rPr>
        <w:t xml:space="preserve">On the other hand, some countries in Africa (e.g. Kenya and Ethiopia) and South America (e.g. Brazil and Argentina) have well-developed AI services, and have managed to adapt and use it in their cattle production systems; particularly within smallholder farmers’ settings </w:t>
      </w:r>
      <w:r w:rsidR="009343EE">
        <w:rPr>
          <w:rFonts w:ascii="Arial" w:hAnsi="Arial" w:cs="Arial"/>
          <w:sz w:val="22"/>
          <w:szCs w:val="22"/>
        </w:rPr>
        <w:t>[21; 23</w:t>
      </w:r>
      <w:r w:rsidR="009343EE" w:rsidRPr="009343EE">
        <w:rPr>
          <w:rFonts w:ascii="Arial" w:hAnsi="Arial" w:cs="Arial"/>
          <w:sz w:val="22"/>
          <w:szCs w:val="22"/>
        </w:rPr>
        <w:t>]</w:t>
      </w:r>
      <w:r w:rsidRPr="009576D2">
        <w:rPr>
          <w:rFonts w:ascii="Arial" w:hAnsi="Arial" w:cs="Arial"/>
          <w:sz w:val="22"/>
          <w:szCs w:val="22"/>
        </w:rPr>
        <w:t xml:space="preserve">. In Tanzania, efforts have been made to improve the uptake of AI through the Africa Asia Dairy Genetics Gain (AADGG)-NAIC joint program. This program is considered to have improved conception and pregnancy rates, with a decrease in the rate of returns to oestrus and animals that fail to conceive </w:t>
      </w:r>
      <w:r w:rsidR="00831BC4">
        <w:rPr>
          <w:rFonts w:ascii="Arial" w:hAnsi="Arial" w:cs="Arial"/>
          <w:sz w:val="22"/>
          <w:szCs w:val="22"/>
        </w:rPr>
        <w:t>[24; 25</w:t>
      </w:r>
      <w:r w:rsidR="00831BC4" w:rsidRPr="00831BC4">
        <w:rPr>
          <w:rFonts w:ascii="Arial" w:hAnsi="Arial" w:cs="Arial"/>
          <w:sz w:val="22"/>
          <w:szCs w:val="22"/>
        </w:rPr>
        <w:t>]</w:t>
      </w:r>
      <w:r w:rsidRPr="009576D2">
        <w:rPr>
          <w:rFonts w:ascii="Arial" w:hAnsi="Arial" w:cs="Arial"/>
          <w:sz w:val="22"/>
          <w:szCs w:val="22"/>
        </w:rPr>
        <w:t xml:space="preserve"> and, consequently, improved milk yields and improved longevity of productive animals. </w:t>
      </w:r>
    </w:p>
    <w:p w14:paraId="79423F13" w14:textId="77777777" w:rsidR="00790ADA" w:rsidRDefault="009576D2" w:rsidP="009576D2">
      <w:pPr>
        <w:pStyle w:val="Body"/>
        <w:spacing w:after="0"/>
        <w:rPr>
          <w:rFonts w:ascii="Arial" w:hAnsi="Arial" w:cs="Arial"/>
          <w:sz w:val="22"/>
          <w:szCs w:val="22"/>
        </w:rPr>
      </w:pPr>
      <w:r w:rsidRPr="009576D2">
        <w:rPr>
          <w:rFonts w:ascii="Arial" w:hAnsi="Arial" w:cs="Arial"/>
          <w:sz w:val="22"/>
          <w:szCs w:val="22"/>
        </w:rPr>
        <w:t xml:space="preserve">In order to promote the widespread uptake of AI amongst the dairy-farming smallholders of Tanzania, the present limiters to its uptake need to be understood. Further, baseline data on current dairy-herd performance are needed, particularly with respect to reproductive performance.  Hence, the aim of the present survey was to assess the performance at farm level of the AI services provided by the AADGG-NAIC joint programme. The outcome of this survey would shed light on the performance of NAIC bulls at farm level, as well as it will provide an understanding of the status and preventive measures of inbreeding in the selected surveyed areas, and also identifying the significance of record keeping in breeding </w:t>
      </w:r>
      <w:proofErr w:type="spellStart"/>
      <w:r w:rsidRPr="009576D2">
        <w:rPr>
          <w:rFonts w:ascii="Arial" w:hAnsi="Arial" w:cs="Arial"/>
          <w:sz w:val="22"/>
          <w:szCs w:val="22"/>
        </w:rPr>
        <w:t>programmes</w:t>
      </w:r>
      <w:proofErr w:type="spellEnd"/>
      <w:r w:rsidRPr="009576D2">
        <w:rPr>
          <w:rFonts w:ascii="Arial" w:hAnsi="Arial" w:cs="Arial"/>
          <w:sz w:val="22"/>
          <w:szCs w:val="22"/>
        </w:rPr>
        <w:t>. The present paper reports demographic and farm data for the dairy farms, together with data for lactation and reproductive outcomes. Farmers’ opinions on factors that directly limit the uptake of AI are rep</w:t>
      </w:r>
      <w:r w:rsidR="005F6684">
        <w:rPr>
          <w:rFonts w:ascii="Arial" w:hAnsi="Arial" w:cs="Arial"/>
          <w:sz w:val="22"/>
          <w:szCs w:val="22"/>
        </w:rPr>
        <w:t>orted elsewhere</w:t>
      </w:r>
      <w:r w:rsidRPr="009576D2">
        <w:rPr>
          <w:rFonts w:ascii="Arial" w:hAnsi="Arial" w:cs="Arial"/>
          <w:sz w:val="22"/>
          <w:szCs w:val="22"/>
        </w:rPr>
        <w:t>.</w:t>
      </w:r>
    </w:p>
    <w:p w14:paraId="7D7AAB9E" w14:textId="77777777" w:rsidR="005F6684" w:rsidRPr="009576D2" w:rsidRDefault="005F6684" w:rsidP="009576D2">
      <w:pPr>
        <w:pStyle w:val="Body"/>
        <w:spacing w:after="0"/>
        <w:rPr>
          <w:rFonts w:ascii="Arial" w:hAnsi="Arial" w:cs="Arial"/>
          <w:sz w:val="22"/>
          <w:szCs w:val="22"/>
        </w:rPr>
      </w:pPr>
    </w:p>
    <w:p w14:paraId="6616C601" w14:textId="77777777" w:rsidR="007F7B32" w:rsidRDefault="00902823" w:rsidP="00441B6F">
      <w:pPr>
        <w:pStyle w:val="AbstHead"/>
        <w:spacing w:after="0"/>
        <w:jc w:val="both"/>
        <w:rPr>
          <w:rFonts w:ascii="Arial" w:hAnsi="Arial" w:cs="Arial"/>
        </w:rPr>
      </w:pPr>
      <w:r>
        <w:rPr>
          <w:rFonts w:ascii="Arial" w:hAnsi="Arial" w:cs="Arial"/>
        </w:rPr>
        <w:t>2. material and method</w:t>
      </w:r>
      <w:r w:rsidR="00555D13">
        <w:rPr>
          <w:rFonts w:ascii="Arial" w:hAnsi="Arial" w:cs="Arial"/>
        </w:rPr>
        <w:t>s</w:t>
      </w:r>
    </w:p>
    <w:p w14:paraId="12B70D13" w14:textId="77777777" w:rsidR="00790ADA" w:rsidRPr="00FB3A86" w:rsidRDefault="00790ADA" w:rsidP="00441B6F">
      <w:pPr>
        <w:pStyle w:val="AbstHead"/>
        <w:spacing w:after="0"/>
        <w:jc w:val="both"/>
        <w:rPr>
          <w:rFonts w:ascii="Arial" w:hAnsi="Arial" w:cs="Arial"/>
        </w:rPr>
      </w:pPr>
    </w:p>
    <w:p w14:paraId="137D5D49" w14:textId="77777777" w:rsidR="00364610" w:rsidRPr="00364610" w:rsidRDefault="00364610" w:rsidP="00364610">
      <w:pPr>
        <w:pStyle w:val="Body"/>
        <w:rPr>
          <w:rFonts w:ascii="Arial" w:hAnsi="Arial" w:cs="Arial"/>
          <w:sz w:val="22"/>
          <w:szCs w:val="22"/>
        </w:rPr>
      </w:pPr>
      <w:r w:rsidRPr="00364610">
        <w:rPr>
          <w:rFonts w:ascii="Arial" w:hAnsi="Arial" w:cs="Arial"/>
          <w:sz w:val="22"/>
          <w:szCs w:val="22"/>
        </w:rPr>
        <w:t>Selection of participants</w:t>
      </w:r>
    </w:p>
    <w:p w14:paraId="4B7062A8" w14:textId="77777777" w:rsidR="00364610" w:rsidRPr="00364610" w:rsidRDefault="00364610" w:rsidP="00364610">
      <w:pPr>
        <w:pStyle w:val="Body"/>
        <w:rPr>
          <w:rFonts w:ascii="Arial" w:hAnsi="Arial" w:cs="Arial"/>
          <w:sz w:val="22"/>
          <w:szCs w:val="22"/>
        </w:rPr>
      </w:pPr>
      <w:r w:rsidRPr="00364610">
        <w:rPr>
          <w:rFonts w:ascii="Arial" w:hAnsi="Arial" w:cs="Arial"/>
          <w:sz w:val="22"/>
          <w:szCs w:val="22"/>
        </w:rPr>
        <w:t xml:space="preserve">The Participants were selected from 26 villages in Kilimanjaro, Arusha and Tanga regions of Tanzania. These villages were purposively selected, inasmuch as all of the selected villages had previous involved with the AADGG programme and NAIC AI programme. Participants were recruited from the smallholder dairy farmers within the selected villages who had previously involved with the AADGG and NAIC programme. The selection was made with the assistance of local ward livestock extension officers. A total of 82 smallholder dairy farmers were selected from the 26 villages.  </w:t>
      </w:r>
    </w:p>
    <w:p w14:paraId="31859628" w14:textId="77777777" w:rsidR="00364610" w:rsidRPr="00364610" w:rsidRDefault="00364610" w:rsidP="00364610">
      <w:pPr>
        <w:pStyle w:val="Body"/>
        <w:rPr>
          <w:rFonts w:ascii="Arial" w:hAnsi="Arial" w:cs="Arial"/>
          <w:sz w:val="22"/>
          <w:szCs w:val="22"/>
        </w:rPr>
      </w:pPr>
      <w:r w:rsidRPr="00364610">
        <w:rPr>
          <w:rFonts w:ascii="Arial" w:hAnsi="Arial" w:cs="Arial"/>
          <w:sz w:val="22"/>
          <w:szCs w:val="22"/>
        </w:rPr>
        <w:t>Development of the questionnaire</w:t>
      </w:r>
    </w:p>
    <w:p w14:paraId="6CDE4F2D" w14:textId="743BD4EA" w:rsidR="00364610" w:rsidRPr="00364610" w:rsidRDefault="00364610" w:rsidP="00364610">
      <w:pPr>
        <w:pStyle w:val="Body"/>
        <w:rPr>
          <w:rFonts w:ascii="Arial" w:hAnsi="Arial" w:cs="Arial"/>
          <w:sz w:val="22"/>
          <w:szCs w:val="22"/>
        </w:rPr>
      </w:pPr>
      <w:r w:rsidRPr="00364610">
        <w:rPr>
          <w:rFonts w:ascii="Arial" w:hAnsi="Arial" w:cs="Arial"/>
          <w:sz w:val="22"/>
          <w:szCs w:val="22"/>
        </w:rPr>
        <w:t xml:space="preserve">The questionnaire was designed to cover key factors such as bull, dam and offspring details, and their reproduction and production performances </w:t>
      </w:r>
      <w:r w:rsidR="00D1219E">
        <w:rPr>
          <w:rFonts w:ascii="Arial" w:hAnsi="Arial" w:cs="Arial"/>
          <w:sz w:val="22"/>
          <w:szCs w:val="22"/>
        </w:rPr>
        <w:t>[25</w:t>
      </w:r>
      <w:r w:rsidR="007D6F46">
        <w:rPr>
          <w:rFonts w:ascii="Arial" w:hAnsi="Arial" w:cs="Arial"/>
          <w:sz w:val="22"/>
          <w:szCs w:val="22"/>
        </w:rPr>
        <w:t>; 26</w:t>
      </w:r>
      <w:r w:rsidR="00B94C8B" w:rsidRPr="00B94C8B">
        <w:rPr>
          <w:rFonts w:ascii="Arial" w:hAnsi="Arial" w:cs="Arial"/>
          <w:sz w:val="22"/>
          <w:szCs w:val="22"/>
        </w:rPr>
        <w:t>]</w:t>
      </w:r>
      <w:r w:rsidRPr="00364610">
        <w:rPr>
          <w:rFonts w:ascii="Arial" w:hAnsi="Arial" w:cs="Arial"/>
          <w:sz w:val="22"/>
          <w:szCs w:val="22"/>
        </w:rPr>
        <w:t xml:space="preserve"> and contained both structured and unstructured questions. The questionnaire was piloted on 20 farms prior to the main study. The data obtained from the pilot study were not included in the main study, nor were the farmers resurveyed. This pilot process was designed to train the enumerators in the process and to identify the questions in the questionnaire that needed modification to improve farmers’ understanding of them.</w:t>
      </w:r>
    </w:p>
    <w:p w14:paraId="2790589A" w14:textId="77777777" w:rsidR="00364610" w:rsidRPr="00364610" w:rsidRDefault="00364610" w:rsidP="00364610">
      <w:pPr>
        <w:pStyle w:val="Body"/>
        <w:rPr>
          <w:rFonts w:ascii="Arial" w:hAnsi="Arial" w:cs="Arial"/>
          <w:sz w:val="22"/>
          <w:szCs w:val="22"/>
        </w:rPr>
      </w:pPr>
      <w:r w:rsidRPr="00364610">
        <w:rPr>
          <w:rFonts w:ascii="Arial" w:hAnsi="Arial" w:cs="Arial"/>
          <w:sz w:val="22"/>
          <w:szCs w:val="22"/>
        </w:rPr>
        <w:t>Data collection and analysis</w:t>
      </w:r>
    </w:p>
    <w:p w14:paraId="67A3CB1C" w14:textId="77777777" w:rsidR="00790ADA" w:rsidRPr="00364610" w:rsidRDefault="00364610" w:rsidP="00364610">
      <w:pPr>
        <w:pStyle w:val="Body"/>
        <w:spacing w:after="0"/>
        <w:rPr>
          <w:rFonts w:ascii="Arial" w:hAnsi="Arial" w:cs="Arial"/>
          <w:sz w:val="22"/>
          <w:szCs w:val="22"/>
        </w:rPr>
      </w:pPr>
      <w:r w:rsidRPr="00364610">
        <w:rPr>
          <w:rFonts w:ascii="Arial" w:hAnsi="Arial" w:cs="Arial"/>
          <w:sz w:val="22"/>
          <w:szCs w:val="22"/>
        </w:rPr>
        <w:t>Data collection followed immediately after the completion of the piloting of the survey. It involved four enumerators who had received training on how to administer the questionnaire during the pilot stage. The survey was administered in a period of one week starting on 25th July, 2024. Data were collected through individual face-to-face interviews with the smallholder dairy farmers on each of the 82 farms which had a total of 248 dairy cattle. Descriptive statistics for each survey question were collated and presented as proportions of respondents, or where suitable as medians (ranges). Dams were defined as parous animals that had had at least one calf during their lifetime. Offspring were defined as animals that had been born to one of the dams.</w:t>
      </w:r>
    </w:p>
    <w:p w14:paraId="11B3CFBC" w14:textId="77777777" w:rsidR="00364610" w:rsidRPr="00FB3A86" w:rsidRDefault="00364610" w:rsidP="00364610">
      <w:pPr>
        <w:pStyle w:val="Body"/>
        <w:spacing w:after="0"/>
        <w:rPr>
          <w:rFonts w:ascii="Arial" w:hAnsi="Arial" w:cs="Arial"/>
        </w:rPr>
      </w:pPr>
    </w:p>
    <w:p w14:paraId="3A351B9D"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22713858" w14:textId="77777777" w:rsidR="00790ADA" w:rsidRPr="00FB3A86" w:rsidRDefault="00790ADA" w:rsidP="00441B6F">
      <w:pPr>
        <w:pStyle w:val="Head1"/>
        <w:spacing w:after="0"/>
        <w:jc w:val="both"/>
        <w:rPr>
          <w:rFonts w:ascii="Arial" w:hAnsi="Arial" w:cs="Arial"/>
        </w:rPr>
      </w:pPr>
    </w:p>
    <w:p w14:paraId="6C8B476E" w14:textId="77777777" w:rsidR="004E58B1" w:rsidRPr="004E58B1" w:rsidRDefault="004E58B1" w:rsidP="004E58B1">
      <w:pPr>
        <w:pStyle w:val="Body"/>
        <w:rPr>
          <w:rFonts w:ascii="Arial" w:hAnsi="Arial" w:cs="Arial"/>
          <w:sz w:val="22"/>
          <w:szCs w:val="22"/>
        </w:rPr>
      </w:pPr>
      <w:r w:rsidRPr="004E58B1">
        <w:rPr>
          <w:rFonts w:ascii="Arial" w:hAnsi="Arial" w:cs="Arial"/>
          <w:sz w:val="22"/>
          <w:szCs w:val="22"/>
        </w:rPr>
        <w:t>Farms and farmers</w:t>
      </w:r>
    </w:p>
    <w:p w14:paraId="36404165" w14:textId="77777777" w:rsidR="004E58B1" w:rsidRPr="004E58B1" w:rsidRDefault="004E58B1" w:rsidP="004E58B1">
      <w:pPr>
        <w:pStyle w:val="Body"/>
        <w:rPr>
          <w:rFonts w:ascii="Arial" w:hAnsi="Arial" w:cs="Arial"/>
          <w:sz w:val="22"/>
          <w:szCs w:val="22"/>
        </w:rPr>
      </w:pPr>
      <w:r w:rsidRPr="004E58B1">
        <w:rPr>
          <w:rFonts w:ascii="Arial" w:hAnsi="Arial" w:cs="Arial"/>
          <w:sz w:val="22"/>
          <w:szCs w:val="22"/>
        </w:rPr>
        <w:t xml:space="preserve">Participating farms were located in the northern and eastern zones of Tanzania, in the Arusha (n=32: 39%;), Tanga (n=27: 34%) and Kilimanjaro (n=23: 27%) regions. Median farm size was 1 acre, with a range of 0.25 6 acres. The distribution of farm size was: &lt;1 acre (n=21: 26%); 1-&lt;2 acres (n=31: 38%); and 2-6 acres (n=30: 37%). Data from 124 dams were recorded across these 82 farms, and data from a further 124 animals that were the offspring of these dams were also recorded. Most (n=57: 82%) farmers were male. Their median age was 58.5 years (range 30 - 85 years). Most (n=67: 82%) farmers were registered in the AADGG project. Only one participant had no formal schooling, all of the others had completed at least primary education. </w:t>
      </w:r>
      <w:r w:rsidRPr="004E58B1">
        <w:rPr>
          <w:rFonts w:ascii="Arial" w:hAnsi="Arial" w:cs="Arial"/>
          <w:sz w:val="22"/>
          <w:szCs w:val="22"/>
        </w:rPr>
        <w:lastRenderedPageBreak/>
        <w:t>Of these, 33% (n=27) had also completed secondary education, and 12% (n=10) had also undertaken tertiary education.</w:t>
      </w:r>
    </w:p>
    <w:p w14:paraId="5A199209" w14:textId="77777777" w:rsidR="004E58B1" w:rsidRPr="004E58B1" w:rsidRDefault="004E58B1" w:rsidP="004E58B1">
      <w:pPr>
        <w:pStyle w:val="Body"/>
        <w:rPr>
          <w:rFonts w:ascii="Arial" w:hAnsi="Arial" w:cs="Arial"/>
          <w:sz w:val="22"/>
          <w:szCs w:val="22"/>
        </w:rPr>
      </w:pPr>
      <w:r w:rsidRPr="004E58B1">
        <w:rPr>
          <w:rFonts w:ascii="Arial" w:hAnsi="Arial" w:cs="Arial"/>
          <w:sz w:val="22"/>
          <w:szCs w:val="22"/>
        </w:rPr>
        <w:t>Cattle production and reproduction</w:t>
      </w:r>
    </w:p>
    <w:p w14:paraId="545F109B" w14:textId="101F7EB7" w:rsidR="00A55F88" w:rsidRDefault="004E58B1" w:rsidP="004E58B1">
      <w:pPr>
        <w:pStyle w:val="Body"/>
        <w:rPr>
          <w:rFonts w:ascii="Arial" w:hAnsi="Arial" w:cs="Arial"/>
          <w:sz w:val="22"/>
          <w:szCs w:val="22"/>
        </w:rPr>
      </w:pPr>
      <w:r w:rsidRPr="004E58B1">
        <w:rPr>
          <w:rFonts w:ascii="Arial" w:hAnsi="Arial" w:cs="Arial"/>
          <w:sz w:val="22"/>
          <w:szCs w:val="22"/>
        </w:rPr>
        <w:t xml:space="preserve">For the dams for which parity data were available (n=103), the median parity was 3.0. Amongst these, 13% were Parity 1, 17% Parity 2, 25% Parity 3, with the remainder (48%) being Parity 4 8. Lactation yields are </w:t>
      </w:r>
      <w:proofErr w:type="spellStart"/>
      <w:r w:rsidRPr="004E58B1">
        <w:rPr>
          <w:rFonts w:ascii="Arial" w:hAnsi="Arial" w:cs="Arial"/>
          <w:sz w:val="22"/>
          <w:szCs w:val="22"/>
        </w:rPr>
        <w:t>summarised</w:t>
      </w:r>
      <w:proofErr w:type="spellEnd"/>
      <w:r w:rsidRPr="004E58B1">
        <w:rPr>
          <w:rFonts w:ascii="Arial" w:hAnsi="Arial" w:cs="Arial"/>
          <w:sz w:val="22"/>
          <w:szCs w:val="22"/>
        </w:rPr>
        <w:t xml:space="preserve"> in Table 2. Whole-of-lactation yields for the 115 dams for which data were available were 3,900 L (median), 4,316 L (average). The most common lactation lengths were 7, 10, and 11 months.</w:t>
      </w:r>
    </w:p>
    <w:tbl>
      <w:tblPr>
        <w:tblStyle w:val="TableGrid"/>
        <w:tblW w:w="0" w:type="auto"/>
        <w:jc w:val="center"/>
        <w:tblLook w:val="04A0" w:firstRow="1" w:lastRow="0" w:firstColumn="1" w:lastColumn="0" w:noHBand="0" w:noVBand="1"/>
      </w:tblPr>
      <w:tblGrid>
        <w:gridCol w:w="2055"/>
        <w:gridCol w:w="2034"/>
        <w:gridCol w:w="2054"/>
        <w:gridCol w:w="2055"/>
      </w:tblGrid>
      <w:tr w:rsidR="00E72381" w:rsidRPr="00152765" w14:paraId="30A1CB94" w14:textId="77777777" w:rsidTr="00C1240E">
        <w:trPr>
          <w:jc w:val="center"/>
        </w:trPr>
        <w:tc>
          <w:tcPr>
            <w:tcW w:w="8482" w:type="dxa"/>
            <w:gridSpan w:val="4"/>
          </w:tcPr>
          <w:p w14:paraId="5E0CEB0A" w14:textId="77777777" w:rsidR="00E72381" w:rsidRPr="00E72381" w:rsidRDefault="00E72381" w:rsidP="00C1240E">
            <w:pPr>
              <w:spacing w:before="60" w:after="60" w:line="276" w:lineRule="auto"/>
              <w:rPr>
                <w:rFonts w:ascii="Arial" w:hAnsi="Arial" w:cs="Arial"/>
                <w:b/>
              </w:rPr>
            </w:pPr>
            <w:r w:rsidRPr="00E72381">
              <w:rPr>
                <w:rFonts w:ascii="Arial" w:hAnsi="Arial" w:cs="Arial"/>
                <w:b/>
              </w:rPr>
              <w:t xml:space="preserve">Table 1: Age and parity of cows and offspring </w:t>
            </w:r>
          </w:p>
        </w:tc>
      </w:tr>
      <w:tr w:rsidR="00E72381" w:rsidRPr="00152765" w14:paraId="5FA73E2A" w14:textId="77777777" w:rsidTr="00C1240E">
        <w:trPr>
          <w:jc w:val="center"/>
        </w:trPr>
        <w:tc>
          <w:tcPr>
            <w:tcW w:w="2120" w:type="dxa"/>
          </w:tcPr>
          <w:p w14:paraId="4A0BCAA7" w14:textId="77777777" w:rsidR="00E72381" w:rsidRPr="00E72381" w:rsidRDefault="00E72381" w:rsidP="00C1240E">
            <w:pPr>
              <w:spacing w:before="60" w:line="23" w:lineRule="atLeast"/>
              <w:rPr>
                <w:rFonts w:ascii="Arial" w:hAnsi="Arial" w:cs="Arial"/>
              </w:rPr>
            </w:pPr>
          </w:p>
        </w:tc>
        <w:tc>
          <w:tcPr>
            <w:tcW w:w="2121" w:type="dxa"/>
            <w:vAlign w:val="center"/>
          </w:tcPr>
          <w:p w14:paraId="416A32FF" w14:textId="77777777" w:rsidR="00E72381" w:rsidRPr="00E72381" w:rsidRDefault="00E72381" w:rsidP="00C1240E">
            <w:pPr>
              <w:spacing w:before="60" w:line="23" w:lineRule="atLeast"/>
              <w:jc w:val="center"/>
              <w:rPr>
                <w:rFonts w:ascii="Arial" w:hAnsi="Arial" w:cs="Arial"/>
              </w:rPr>
            </w:pPr>
            <w:r w:rsidRPr="00E72381">
              <w:rPr>
                <w:rFonts w:ascii="Arial" w:hAnsi="Arial" w:cs="Arial"/>
              </w:rPr>
              <w:t xml:space="preserve">Dams </w:t>
            </w:r>
            <w:r w:rsidRPr="00E72381">
              <w:rPr>
                <w:rFonts w:ascii="Arial" w:hAnsi="Arial" w:cs="Arial"/>
              </w:rPr>
              <w:br/>
              <w:t>n (%)</w:t>
            </w:r>
          </w:p>
        </w:tc>
        <w:tc>
          <w:tcPr>
            <w:tcW w:w="2120" w:type="dxa"/>
            <w:vAlign w:val="center"/>
          </w:tcPr>
          <w:p w14:paraId="223341AC" w14:textId="77777777" w:rsidR="00E72381" w:rsidRPr="00E72381" w:rsidRDefault="00E72381" w:rsidP="00C1240E">
            <w:pPr>
              <w:spacing w:before="60" w:line="23" w:lineRule="atLeast"/>
              <w:jc w:val="center"/>
              <w:rPr>
                <w:rFonts w:ascii="Arial" w:hAnsi="Arial" w:cs="Arial"/>
              </w:rPr>
            </w:pPr>
            <w:r w:rsidRPr="00E72381">
              <w:rPr>
                <w:rFonts w:ascii="Arial" w:hAnsi="Arial" w:cs="Arial"/>
              </w:rPr>
              <w:t xml:space="preserve">Female Offspring </w:t>
            </w:r>
            <w:r w:rsidRPr="00E72381">
              <w:rPr>
                <w:rFonts w:ascii="Arial" w:hAnsi="Arial" w:cs="Arial"/>
              </w:rPr>
              <w:br/>
              <w:t>n (%)</w:t>
            </w:r>
          </w:p>
        </w:tc>
        <w:tc>
          <w:tcPr>
            <w:tcW w:w="2121" w:type="dxa"/>
            <w:vAlign w:val="center"/>
          </w:tcPr>
          <w:p w14:paraId="236B1F94" w14:textId="77777777" w:rsidR="00E72381" w:rsidRPr="00E72381" w:rsidRDefault="00E72381" w:rsidP="00C1240E">
            <w:pPr>
              <w:spacing w:before="60" w:line="23" w:lineRule="atLeast"/>
              <w:jc w:val="center"/>
              <w:rPr>
                <w:rFonts w:ascii="Arial" w:hAnsi="Arial" w:cs="Arial"/>
              </w:rPr>
            </w:pPr>
            <w:r w:rsidRPr="00E72381">
              <w:rPr>
                <w:rFonts w:ascii="Arial" w:hAnsi="Arial" w:cs="Arial"/>
              </w:rPr>
              <w:t>Male Offspring</w:t>
            </w:r>
            <w:r w:rsidRPr="00E72381">
              <w:rPr>
                <w:rFonts w:ascii="Arial" w:hAnsi="Arial" w:cs="Arial"/>
              </w:rPr>
              <w:br/>
              <w:t>n (%)</w:t>
            </w:r>
          </w:p>
        </w:tc>
      </w:tr>
      <w:tr w:rsidR="00E72381" w:rsidRPr="00152765" w14:paraId="64107808" w14:textId="77777777" w:rsidTr="00C1240E">
        <w:trPr>
          <w:jc w:val="center"/>
        </w:trPr>
        <w:tc>
          <w:tcPr>
            <w:tcW w:w="2120" w:type="dxa"/>
          </w:tcPr>
          <w:p w14:paraId="2E08C373" w14:textId="77777777" w:rsidR="00E72381" w:rsidRPr="00E72381" w:rsidRDefault="00E72381" w:rsidP="00C1240E">
            <w:pPr>
              <w:spacing w:before="60" w:line="23" w:lineRule="atLeast"/>
              <w:rPr>
                <w:rFonts w:ascii="Arial" w:hAnsi="Arial" w:cs="Arial"/>
              </w:rPr>
            </w:pPr>
            <w:r w:rsidRPr="00E72381">
              <w:rPr>
                <w:rFonts w:ascii="Arial" w:hAnsi="Arial" w:cs="Arial"/>
              </w:rPr>
              <w:t xml:space="preserve">N </w:t>
            </w:r>
          </w:p>
        </w:tc>
        <w:tc>
          <w:tcPr>
            <w:tcW w:w="2121" w:type="dxa"/>
            <w:vAlign w:val="center"/>
          </w:tcPr>
          <w:p w14:paraId="213EE5BA" w14:textId="77777777" w:rsidR="00E72381" w:rsidRPr="00E72381" w:rsidRDefault="00E72381" w:rsidP="00C1240E">
            <w:pPr>
              <w:spacing w:before="60" w:line="23" w:lineRule="atLeast"/>
              <w:jc w:val="center"/>
              <w:rPr>
                <w:rFonts w:ascii="Arial" w:hAnsi="Arial" w:cs="Arial"/>
              </w:rPr>
            </w:pPr>
            <w:r w:rsidRPr="00E72381">
              <w:rPr>
                <w:rFonts w:ascii="Arial" w:hAnsi="Arial" w:cs="Arial"/>
              </w:rPr>
              <w:t>124</w:t>
            </w:r>
          </w:p>
        </w:tc>
        <w:tc>
          <w:tcPr>
            <w:tcW w:w="2120" w:type="dxa"/>
            <w:vAlign w:val="center"/>
          </w:tcPr>
          <w:p w14:paraId="04FFC6F9" w14:textId="77777777" w:rsidR="00E72381" w:rsidRPr="00E72381" w:rsidRDefault="00E72381" w:rsidP="00C1240E">
            <w:pPr>
              <w:spacing w:before="60" w:line="23" w:lineRule="atLeast"/>
              <w:jc w:val="center"/>
              <w:rPr>
                <w:rFonts w:ascii="Arial" w:hAnsi="Arial" w:cs="Arial"/>
              </w:rPr>
            </w:pPr>
            <w:r w:rsidRPr="00E72381">
              <w:rPr>
                <w:rFonts w:ascii="Arial" w:hAnsi="Arial" w:cs="Arial"/>
              </w:rPr>
              <w:t>105</w:t>
            </w:r>
          </w:p>
        </w:tc>
        <w:tc>
          <w:tcPr>
            <w:tcW w:w="2121" w:type="dxa"/>
            <w:vAlign w:val="center"/>
          </w:tcPr>
          <w:p w14:paraId="6380ECFC" w14:textId="77777777" w:rsidR="00E72381" w:rsidRPr="00E72381" w:rsidRDefault="00E72381" w:rsidP="00C1240E">
            <w:pPr>
              <w:spacing w:before="60" w:line="23" w:lineRule="atLeast"/>
              <w:jc w:val="center"/>
              <w:rPr>
                <w:rFonts w:ascii="Arial" w:hAnsi="Arial" w:cs="Arial"/>
              </w:rPr>
            </w:pPr>
            <w:r w:rsidRPr="00E72381">
              <w:rPr>
                <w:rFonts w:ascii="Arial" w:hAnsi="Arial" w:cs="Arial"/>
              </w:rPr>
              <w:t>19</w:t>
            </w:r>
          </w:p>
        </w:tc>
      </w:tr>
      <w:tr w:rsidR="00E72381" w:rsidRPr="00152765" w14:paraId="4704FFE3" w14:textId="77777777" w:rsidTr="00C1240E">
        <w:trPr>
          <w:jc w:val="center"/>
        </w:trPr>
        <w:tc>
          <w:tcPr>
            <w:tcW w:w="8482" w:type="dxa"/>
            <w:gridSpan w:val="4"/>
            <w:vAlign w:val="center"/>
          </w:tcPr>
          <w:p w14:paraId="66D9A7BE" w14:textId="77777777" w:rsidR="00E72381" w:rsidRPr="00E72381" w:rsidRDefault="00E72381" w:rsidP="00C1240E">
            <w:pPr>
              <w:spacing w:before="60" w:line="23" w:lineRule="atLeast"/>
              <w:rPr>
                <w:rFonts w:ascii="Arial" w:hAnsi="Arial" w:cs="Arial"/>
              </w:rPr>
            </w:pPr>
            <w:r w:rsidRPr="00E72381">
              <w:rPr>
                <w:rFonts w:ascii="Arial" w:hAnsi="Arial" w:cs="Arial"/>
              </w:rPr>
              <w:t>Parous animals</w:t>
            </w:r>
          </w:p>
        </w:tc>
      </w:tr>
      <w:tr w:rsidR="00E72381" w:rsidRPr="00152765" w14:paraId="13685514" w14:textId="77777777" w:rsidTr="00C1240E">
        <w:trPr>
          <w:jc w:val="center"/>
        </w:trPr>
        <w:tc>
          <w:tcPr>
            <w:tcW w:w="2120" w:type="dxa"/>
          </w:tcPr>
          <w:p w14:paraId="25D97578" w14:textId="77777777" w:rsidR="00E72381" w:rsidRPr="00E72381" w:rsidRDefault="00E72381" w:rsidP="00C1240E">
            <w:pPr>
              <w:spacing w:before="60" w:line="23" w:lineRule="atLeast"/>
              <w:rPr>
                <w:rFonts w:ascii="Arial" w:hAnsi="Arial" w:cs="Arial"/>
              </w:rPr>
            </w:pPr>
            <w:r w:rsidRPr="00E72381">
              <w:rPr>
                <w:rFonts w:ascii="Arial" w:hAnsi="Arial" w:cs="Arial"/>
              </w:rPr>
              <w:t>1</w:t>
            </w:r>
          </w:p>
        </w:tc>
        <w:tc>
          <w:tcPr>
            <w:tcW w:w="2121" w:type="dxa"/>
            <w:vAlign w:val="center"/>
          </w:tcPr>
          <w:p w14:paraId="227C3372" w14:textId="77777777" w:rsidR="00E72381" w:rsidRPr="00E72381" w:rsidRDefault="00E72381" w:rsidP="00C1240E">
            <w:pPr>
              <w:spacing w:before="60" w:line="23" w:lineRule="atLeast"/>
              <w:jc w:val="center"/>
              <w:rPr>
                <w:rFonts w:ascii="Arial" w:hAnsi="Arial" w:cs="Arial"/>
              </w:rPr>
            </w:pPr>
            <w:r w:rsidRPr="00E72381">
              <w:rPr>
                <w:rFonts w:ascii="Arial" w:hAnsi="Arial" w:cs="Arial"/>
              </w:rPr>
              <w:t>13 (13)</w:t>
            </w:r>
            <w:r w:rsidRPr="00E72381">
              <w:rPr>
                <w:rFonts w:ascii="Arial" w:hAnsi="Arial" w:cs="Arial"/>
                <w:vertAlign w:val="superscript"/>
              </w:rPr>
              <w:t>a</w:t>
            </w:r>
          </w:p>
        </w:tc>
        <w:tc>
          <w:tcPr>
            <w:tcW w:w="2120" w:type="dxa"/>
            <w:vAlign w:val="center"/>
          </w:tcPr>
          <w:p w14:paraId="11CE4E65" w14:textId="77777777" w:rsidR="00E72381" w:rsidRPr="00E72381" w:rsidRDefault="00E72381" w:rsidP="00C1240E">
            <w:pPr>
              <w:spacing w:before="60" w:line="23" w:lineRule="atLeast"/>
              <w:jc w:val="center"/>
              <w:rPr>
                <w:rFonts w:ascii="Arial" w:hAnsi="Arial" w:cs="Arial"/>
              </w:rPr>
            </w:pPr>
            <w:r w:rsidRPr="00E72381">
              <w:rPr>
                <w:rFonts w:ascii="Arial" w:hAnsi="Arial" w:cs="Arial"/>
              </w:rPr>
              <w:t>14 (13)</w:t>
            </w:r>
            <w:r w:rsidRPr="00E72381">
              <w:rPr>
                <w:rFonts w:ascii="Arial" w:hAnsi="Arial" w:cs="Arial"/>
                <w:vertAlign w:val="superscript"/>
              </w:rPr>
              <w:t>b</w:t>
            </w:r>
            <w:r w:rsidRPr="00E72381">
              <w:rPr>
                <w:rFonts w:ascii="Arial" w:hAnsi="Arial" w:cs="Arial"/>
              </w:rPr>
              <w:t xml:space="preserve"> </w:t>
            </w:r>
          </w:p>
        </w:tc>
        <w:tc>
          <w:tcPr>
            <w:tcW w:w="2121" w:type="dxa"/>
            <w:tcBorders>
              <w:bottom w:val="nil"/>
            </w:tcBorders>
            <w:vAlign w:val="center"/>
          </w:tcPr>
          <w:p w14:paraId="32A23216" w14:textId="77777777" w:rsidR="00E72381" w:rsidRPr="00E72381" w:rsidRDefault="00E72381" w:rsidP="00C1240E">
            <w:pPr>
              <w:spacing w:before="60" w:line="23" w:lineRule="atLeast"/>
              <w:jc w:val="center"/>
              <w:rPr>
                <w:rFonts w:ascii="Arial" w:hAnsi="Arial" w:cs="Arial"/>
              </w:rPr>
            </w:pPr>
          </w:p>
        </w:tc>
      </w:tr>
      <w:tr w:rsidR="00E72381" w:rsidRPr="00152765" w14:paraId="13505464" w14:textId="77777777" w:rsidTr="00C1240E">
        <w:trPr>
          <w:jc w:val="center"/>
        </w:trPr>
        <w:tc>
          <w:tcPr>
            <w:tcW w:w="2120" w:type="dxa"/>
          </w:tcPr>
          <w:p w14:paraId="2494A700" w14:textId="77777777" w:rsidR="00E72381" w:rsidRPr="00E72381" w:rsidRDefault="00E72381" w:rsidP="00C1240E">
            <w:pPr>
              <w:spacing w:before="60" w:line="23" w:lineRule="atLeast"/>
              <w:rPr>
                <w:rFonts w:ascii="Arial" w:hAnsi="Arial" w:cs="Arial"/>
              </w:rPr>
            </w:pPr>
            <w:r w:rsidRPr="00E72381">
              <w:rPr>
                <w:rFonts w:ascii="Arial" w:hAnsi="Arial" w:cs="Arial"/>
              </w:rPr>
              <w:t>2</w:t>
            </w:r>
          </w:p>
        </w:tc>
        <w:tc>
          <w:tcPr>
            <w:tcW w:w="2121" w:type="dxa"/>
            <w:vAlign w:val="center"/>
          </w:tcPr>
          <w:p w14:paraId="75D77075" w14:textId="77777777" w:rsidR="00E72381" w:rsidRPr="00E72381" w:rsidRDefault="00E72381" w:rsidP="00C1240E">
            <w:pPr>
              <w:spacing w:before="60" w:line="23" w:lineRule="atLeast"/>
              <w:jc w:val="center"/>
              <w:rPr>
                <w:rFonts w:ascii="Arial" w:hAnsi="Arial" w:cs="Arial"/>
              </w:rPr>
            </w:pPr>
            <w:r w:rsidRPr="00E72381">
              <w:rPr>
                <w:rFonts w:ascii="Arial" w:hAnsi="Arial" w:cs="Arial"/>
              </w:rPr>
              <w:t>17 (16)</w:t>
            </w:r>
          </w:p>
        </w:tc>
        <w:tc>
          <w:tcPr>
            <w:tcW w:w="2120" w:type="dxa"/>
            <w:tcBorders>
              <w:bottom w:val="single" w:sz="4" w:space="0" w:color="auto"/>
            </w:tcBorders>
            <w:vAlign w:val="center"/>
          </w:tcPr>
          <w:p w14:paraId="650220F4" w14:textId="77777777" w:rsidR="00E72381" w:rsidRPr="00E72381" w:rsidRDefault="00E72381" w:rsidP="00C1240E">
            <w:pPr>
              <w:spacing w:before="60" w:line="23" w:lineRule="atLeast"/>
              <w:jc w:val="center"/>
              <w:rPr>
                <w:rFonts w:ascii="Arial" w:hAnsi="Arial" w:cs="Arial"/>
              </w:rPr>
            </w:pPr>
            <w:r w:rsidRPr="00E72381">
              <w:rPr>
                <w:rFonts w:ascii="Arial" w:hAnsi="Arial" w:cs="Arial"/>
              </w:rPr>
              <w:t>10 (9)</w:t>
            </w:r>
          </w:p>
        </w:tc>
        <w:tc>
          <w:tcPr>
            <w:tcW w:w="2121" w:type="dxa"/>
            <w:tcBorders>
              <w:top w:val="nil"/>
              <w:bottom w:val="nil"/>
            </w:tcBorders>
            <w:vAlign w:val="center"/>
          </w:tcPr>
          <w:p w14:paraId="1DB71293" w14:textId="77777777" w:rsidR="00E72381" w:rsidRPr="00E72381" w:rsidRDefault="00E72381" w:rsidP="00C1240E">
            <w:pPr>
              <w:spacing w:before="60" w:line="23" w:lineRule="atLeast"/>
              <w:jc w:val="center"/>
              <w:rPr>
                <w:rFonts w:ascii="Arial" w:hAnsi="Arial" w:cs="Arial"/>
              </w:rPr>
            </w:pPr>
          </w:p>
        </w:tc>
      </w:tr>
      <w:tr w:rsidR="00E72381" w:rsidRPr="00152765" w14:paraId="2DDF0EF1" w14:textId="77777777" w:rsidTr="00C1240E">
        <w:trPr>
          <w:jc w:val="center"/>
        </w:trPr>
        <w:tc>
          <w:tcPr>
            <w:tcW w:w="2120" w:type="dxa"/>
          </w:tcPr>
          <w:p w14:paraId="0BC242A5" w14:textId="77777777" w:rsidR="00E72381" w:rsidRPr="00E72381" w:rsidRDefault="00E72381" w:rsidP="00C1240E">
            <w:pPr>
              <w:spacing w:before="60" w:line="23" w:lineRule="atLeast"/>
              <w:rPr>
                <w:rFonts w:ascii="Arial" w:hAnsi="Arial" w:cs="Arial"/>
              </w:rPr>
            </w:pPr>
            <w:r w:rsidRPr="00E72381">
              <w:rPr>
                <w:rFonts w:ascii="Arial" w:hAnsi="Arial" w:cs="Arial"/>
              </w:rPr>
              <w:t>3</w:t>
            </w:r>
          </w:p>
        </w:tc>
        <w:tc>
          <w:tcPr>
            <w:tcW w:w="2121" w:type="dxa"/>
            <w:vAlign w:val="center"/>
          </w:tcPr>
          <w:p w14:paraId="36835DE7" w14:textId="77777777" w:rsidR="00E72381" w:rsidRPr="00E72381" w:rsidRDefault="00E72381" w:rsidP="00C1240E">
            <w:pPr>
              <w:spacing w:before="60" w:line="23" w:lineRule="atLeast"/>
              <w:jc w:val="center"/>
              <w:rPr>
                <w:rFonts w:ascii="Arial" w:hAnsi="Arial" w:cs="Arial"/>
              </w:rPr>
            </w:pPr>
            <w:r w:rsidRPr="00E72381">
              <w:rPr>
                <w:rFonts w:ascii="Arial" w:hAnsi="Arial" w:cs="Arial"/>
              </w:rPr>
              <w:t>25 (24)</w:t>
            </w:r>
          </w:p>
        </w:tc>
        <w:tc>
          <w:tcPr>
            <w:tcW w:w="2120" w:type="dxa"/>
            <w:tcBorders>
              <w:bottom w:val="nil"/>
            </w:tcBorders>
            <w:vAlign w:val="center"/>
          </w:tcPr>
          <w:p w14:paraId="68B635F7" w14:textId="77777777" w:rsidR="00E72381" w:rsidRPr="00E72381" w:rsidRDefault="00E72381" w:rsidP="00C1240E">
            <w:pPr>
              <w:spacing w:before="60" w:line="23" w:lineRule="atLeast"/>
              <w:jc w:val="center"/>
              <w:rPr>
                <w:rFonts w:ascii="Arial" w:hAnsi="Arial" w:cs="Arial"/>
              </w:rPr>
            </w:pPr>
          </w:p>
        </w:tc>
        <w:tc>
          <w:tcPr>
            <w:tcW w:w="2121" w:type="dxa"/>
            <w:tcBorders>
              <w:top w:val="nil"/>
              <w:bottom w:val="nil"/>
            </w:tcBorders>
            <w:vAlign w:val="center"/>
          </w:tcPr>
          <w:p w14:paraId="314136C6" w14:textId="77777777" w:rsidR="00E72381" w:rsidRPr="00E72381" w:rsidRDefault="00E72381" w:rsidP="00C1240E">
            <w:pPr>
              <w:spacing w:before="60" w:line="23" w:lineRule="atLeast"/>
              <w:jc w:val="center"/>
              <w:rPr>
                <w:rFonts w:ascii="Arial" w:hAnsi="Arial" w:cs="Arial"/>
              </w:rPr>
            </w:pPr>
          </w:p>
        </w:tc>
      </w:tr>
      <w:tr w:rsidR="00E72381" w:rsidRPr="00152765" w14:paraId="690E1664" w14:textId="77777777" w:rsidTr="00C1240E">
        <w:trPr>
          <w:jc w:val="center"/>
        </w:trPr>
        <w:tc>
          <w:tcPr>
            <w:tcW w:w="2120" w:type="dxa"/>
          </w:tcPr>
          <w:p w14:paraId="614CF230" w14:textId="77777777" w:rsidR="00E72381" w:rsidRPr="00E72381" w:rsidRDefault="00E72381" w:rsidP="00C1240E">
            <w:pPr>
              <w:spacing w:before="60" w:line="23" w:lineRule="atLeast"/>
              <w:rPr>
                <w:rFonts w:ascii="Arial" w:hAnsi="Arial" w:cs="Arial"/>
              </w:rPr>
            </w:pPr>
            <w:r w:rsidRPr="00E72381">
              <w:rPr>
                <w:rFonts w:ascii="Arial" w:hAnsi="Arial" w:cs="Arial"/>
              </w:rPr>
              <w:t>4-8</w:t>
            </w:r>
          </w:p>
        </w:tc>
        <w:tc>
          <w:tcPr>
            <w:tcW w:w="2121" w:type="dxa"/>
            <w:vAlign w:val="center"/>
          </w:tcPr>
          <w:p w14:paraId="5FF415F2" w14:textId="77777777" w:rsidR="00E72381" w:rsidRPr="00E72381" w:rsidRDefault="00E72381" w:rsidP="00C1240E">
            <w:pPr>
              <w:spacing w:before="60" w:line="23" w:lineRule="atLeast"/>
              <w:jc w:val="center"/>
              <w:rPr>
                <w:rFonts w:ascii="Arial" w:hAnsi="Arial" w:cs="Arial"/>
              </w:rPr>
            </w:pPr>
            <w:r w:rsidRPr="00E72381">
              <w:rPr>
                <w:rFonts w:ascii="Arial" w:hAnsi="Arial" w:cs="Arial"/>
              </w:rPr>
              <w:t>48 (47)</w:t>
            </w:r>
          </w:p>
        </w:tc>
        <w:tc>
          <w:tcPr>
            <w:tcW w:w="2120" w:type="dxa"/>
            <w:tcBorders>
              <w:top w:val="nil"/>
            </w:tcBorders>
            <w:vAlign w:val="center"/>
          </w:tcPr>
          <w:p w14:paraId="31FABE14" w14:textId="77777777" w:rsidR="00E72381" w:rsidRPr="00E72381" w:rsidRDefault="00E72381" w:rsidP="00C1240E">
            <w:pPr>
              <w:spacing w:before="60" w:line="23" w:lineRule="atLeast"/>
              <w:jc w:val="center"/>
              <w:rPr>
                <w:rFonts w:ascii="Arial" w:hAnsi="Arial" w:cs="Arial"/>
              </w:rPr>
            </w:pPr>
          </w:p>
        </w:tc>
        <w:tc>
          <w:tcPr>
            <w:tcW w:w="2121" w:type="dxa"/>
            <w:tcBorders>
              <w:top w:val="nil"/>
            </w:tcBorders>
            <w:vAlign w:val="center"/>
          </w:tcPr>
          <w:p w14:paraId="7B5AE4F2" w14:textId="77777777" w:rsidR="00E72381" w:rsidRPr="00E72381" w:rsidRDefault="00E72381" w:rsidP="00C1240E">
            <w:pPr>
              <w:spacing w:before="60" w:line="23" w:lineRule="atLeast"/>
              <w:jc w:val="center"/>
              <w:rPr>
                <w:rFonts w:ascii="Arial" w:hAnsi="Arial" w:cs="Arial"/>
              </w:rPr>
            </w:pPr>
          </w:p>
        </w:tc>
      </w:tr>
      <w:tr w:rsidR="00E72381" w:rsidRPr="00152765" w14:paraId="65C21EF1" w14:textId="77777777" w:rsidTr="00C1240E">
        <w:trPr>
          <w:jc w:val="center"/>
        </w:trPr>
        <w:tc>
          <w:tcPr>
            <w:tcW w:w="8482" w:type="dxa"/>
            <w:gridSpan w:val="4"/>
            <w:vAlign w:val="center"/>
          </w:tcPr>
          <w:p w14:paraId="5C7DEB8B" w14:textId="77777777" w:rsidR="00E72381" w:rsidRPr="00E72381" w:rsidRDefault="00E72381" w:rsidP="00C1240E">
            <w:pPr>
              <w:spacing w:before="60" w:line="23" w:lineRule="atLeast"/>
              <w:rPr>
                <w:rFonts w:ascii="Arial" w:hAnsi="Arial" w:cs="Arial"/>
              </w:rPr>
            </w:pPr>
            <w:r w:rsidRPr="00E72381">
              <w:rPr>
                <w:rFonts w:ascii="Arial" w:hAnsi="Arial" w:cs="Arial"/>
              </w:rPr>
              <w:t>Followers and males</w:t>
            </w:r>
          </w:p>
        </w:tc>
      </w:tr>
      <w:tr w:rsidR="00E72381" w:rsidRPr="00152765" w14:paraId="7020E0C8" w14:textId="77777777" w:rsidTr="00C1240E">
        <w:trPr>
          <w:jc w:val="center"/>
        </w:trPr>
        <w:tc>
          <w:tcPr>
            <w:tcW w:w="2120" w:type="dxa"/>
          </w:tcPr>
          <w:p w14:paraId="6329EF85" w14:textId="77777777" w:rsidR="00E72381" w:rsidRPr="00E72381" w:rsidRDefault="00E72381" w:rsidP="00C1240E">
            <w:pPr>
              <w:spacing w:before="60" w:line="23" w:lineRule="atLeast"/>
              <w:rPr>
                <w:rFonts w:ascii="Arial" w:hAnsi="Arial" w:cs="Arial"/>
              </w:rPr>
            </w:pPr>
            <w:r w:rsidRPr="00E72381">
              <w:rPr>
                <w:rFonts w:ascii="Arial" w:hAnsi="Arial" w:cs="Arial"/>
              </w:rPr>
              <w:t>Yearlings (≥8 months)</w:t>
            </w:r>
          </w:p>
        </w:tc>
        <w:tc>
          <w:tcPr>
            <w:tcW w:w="2121" w:type="dxa"/>
            <w:tcBorders>
              <w:top w:val="nil"/>
              <w:bottom w:val="nil"/>
            </w:tcBorders>
            <w:vAlign w:val="center"/>
          </w:tcPr>
          <w:p w14:paraId="5AD6B7B4" w14:textId="77777777" w:rsidR="00E72381" w:rsidRPr="00E72381" w:rsidRDefault="00E72381" w:rsidP="00C1240E">
            <w:pPr>
              <w:spacing w:before="60" w:line="23" w:lineRule="atLeast"/>
              <w:jc w:val="center"/>
              <w:rPr>
                <w:rFonts w:ascii="Arial" w:hAnsi="Arial" w:cs="Arial"/>
              </w:rPr>
            </w:pPr>
          </w:p>
        </w:tc>
        <w:tc>
          <w:tcPr>
            <w:tcW w:w="2120" w:type="dxa"/>
            <w:vAlign w:val="center"/>
          </w:tcPr>
          <w:p w14:paraId="7A524DED" w14:textId="77777777" w:rsidR="00E72381" w:rsidRPr="00E72381" w:rsidRDefault="00E72381" w:rsidP="00C1240E">
            <w:pPr>
              <w:spacing w:before="60" w:line="23" w:lineRule="atLeast"/>
              <w:jc w:val="center"/>
              <w:rPr>
                <w:rFonts w:ascii="Arial" w:hAnsi="Arial" w:cs="Arial"/>
                <w:vertAlign w:val="superscript"/>
              </w:rPr>
            </w:pPr>
            <w:r w:rsidRPr="00E72381">
              <w:rPr>
                <w:rFonts w:ascii="Arial" w:hAnsi="Arial" w:cs="Arial"/>
              </w:rPr>
              <w:t>14 (13)</w:t>
            </w:r>
          </w:p>
        </w:tc>
        <w:tc>
          <w:tcPr>
            <w:tcW w:w="2121" w:type="dxa"/>
            <w:vAlign w:val="center"/>
          </w:tcPr>
          <w:p w14:paraId="42847F9F" w14:textId="77777777" w:rsidR="00E72381" w:rsidRPr="00E72381" w:rsidRDefault="00E72381" w:rsidP="00C1240E">
            <w:pPr>
              <w:spacing w:before="60" w:line="23" w:lineRule="atLeast"/>
              <w:jc w:val="center"/>
              <w:rPr>
                <w:rFonts w:ascii="Arial" w:hAnsi="Arial" w:cs="Arial"/>
              </w:rPr>
            </w:pPr>
            <w:r w:rsidRPr="00E72381">
              <w:rPr>
                <w:rFonts w:ascii="Arial" w:hAnsi="Arial" w:cs="Arial"/>
              </w:rPr>
              <w:t>5 (31)</w:t>
            </w:r>
            <w:r w:rsidRPr="00E72381">
              <w:rPr>
                <w:rFonts w:ascii="Arial" w:hAnsi="Arial" w:cs="Arial"/>
                <w:vertAlign w:val="superscript"/>
              </w:rPr>
              <w:t>a</w:t>
            </w:r>
          </w:p>
        </w:tc>
      </w:tr>
      <w:tr w:rsidR="00E72381" w:rsidRPr="00152765" w14:paraId="447B3FC6" w14:textId="77777777" w:rsidTr="00C1240E">
        <w:trPr>
          <w:jc w:val="center"/>
        </w:trPr>
        <w:tc>
          <w:tcPr>
            <w:tcW w:w="2120" w:type="dxa"/>
          </w:tcPr>
          <w:p w14:paraId="385C59AF" w14:textId="77777777" w:rsidR="00E72381" w:rsidRPr="00E72381" w:rsidRDefault="00E72381" w:rsidP="00C1240E">
            <w:pPr>
              <w:spacing w:before="60" w:line="23" w:lineRule="atLeast"/>
              <w:rPr>
                <w:rFonts w:ascii="Arial" w:hAnsi="Arial" w:cs="Arial"/>
              </w:rPr>
            </w:pPr>
            <w:r w:rsidRPr="00E72381">
              <w:rPr>
                <w:rFonts w:ascii="Arial" w:hAnsi="Arial" w:cs="Arial"/>
              </w:rPr>
              <w:t>Calves</w:t>
            </w:r>
          </w:p>
        </w:tc>
        <w:tc>
          <w:tcPr>
            <w:tcW w:w="2121" w:type="dxa"/>
            <w:tcBorders>
              <w:top w:val="nil"/>
              <w:bottom w:val="nil"/>
            </w:tcBorders>
            <w:vAlign w:val="center"/>
          </w:tcPr>
          <w:p w14:paraId="49E96052" w14:textId="77777777" w:rsidR="00E72381" w:rsidRPr="00E72381" w:rsidRDefault="00E72381" w:rsidP="00C1240E">
            <w:pPr>
              <w:spacing w:before="60" w:line="23" w:lineRule="atLeast"/>
              <w:jc w:val="center"/>
              <w:rPr>
                <w:rFonts w:ascii="Arial" w:hAnsi="Arial" w:cs="Arial"/>
              </w:rPr>
            </w:pPr>
          </w:p>
        </w:tc>
        <w:tc>
          <w:tcPr>
            <w:tcW w:w="2120" w:type="dxa"/>
            <w:vAlign w:val="center"/>
          </w:tcPr>
          <w:p w14:paraId="19210A26" w14:textId="77777777" w:rsidR="00E72381" w:rsidRPr="00E72381" w:rsidRDefault="00E72381" w:rsidP="00C1240E">
            <w:pPr>
              <w:spacing w:before="60" w:line="23" w:lineRule="atLeast"/>
              <w:jc w:val="center"/>
              <w:rPr>
                <w:rFonts w:ascii="Arial" w:hAnsi="Arial" w:cs="Arial"/>
              </w:rPr>
            </w:pPr>
            <w:r w:rsidRPr="00E72381">
              <w:rPr>
                <w:rFonts w:ascii="Arial" w:hAnsi="Arial" w:cs="Arial"/>
              </w:rPr>
              <w:t>67 (64)</w:t>
            </w:r>
          </w:p>
        </w:tc>
        <w:tc>
          <w:tcPr>
            <w:tcW w:w="2121" w:type="dxa"/>
            <w:vAlign w:val="center"/>
          </w:tcPr>
          <w:p w14:paraId="238F1DE9" w14:textId="77777777" w:rsidR="00E72381" w:rsidRPr="00E72381" w:rsidRDefault="00E72381" w:rsidP="00C1240E">
            <w:pPr>
              <w:spacing w:before="60" w:line="23" w:lineRule="atLeast"/>
              <w:jc w:val="center"/>
              <w:rPr>
                <w:rFonts w:ascii="Arial" w:hAnsi="Arial" w:cs="Arial"/>
              </w:rPr>
            </w:pPr>
            <w:r w:rsidRPr="00E72381">
              <w:rPr>
                <w:rFonts w:ascii="Arial" w:hAnsi="Arial" w:cs="Arial"/>
              </w:rPr>
              <w:t>11 (69)</w:t>
            </w:r>
          </w:p>
        </w:tc>
      </w:tr>
      <w:tr w:rsidR="00E72381" w:rsidRPr="00152765" w14:paraId="0A073D3F" w14:textId="77777777" w:rsidTr="00C1240E">
        <w:trPr>
          <w:jc w:val="center"/>
        </w:trPr>
        <w:tc>
          <w:tcPr>
            <w:tcW w:w="8482" w:type="dxa"/>
            <w:gridSpan w:val="4"/>
          </w:tcPr>
          <w:p w14:paraId="474A5763" w14:textId="77777777" w:rsidR="00E72381" w:rsidRPr="00E72381" w:rsidRDefault="00E72381" w:rsidP="00C1240E">
            <w:pPr>
              <w:pStyle w:val="ListParagraph"/>
              <w:spacing w:before="60" w:line="23" w:lineRule="atLeast"/>
              <w:ind w:left="180"/>
              <w:rPr>
                <w:rFonts w:ascii="Arial" w:hAnsi="Arial" w:cs="Arial"/>
              </w:rPr>
            </w:pPr>
            <w:r w:rsidRPr="00E72381">
              <w:rPr>
                <w:rFonts w:ascii="Arial" w:hAnsi="Arial" w:cs="Arial"/>
              </w:rPr>
              <w:t>(a) proportion of animals with full data; (b) proportion of all female offspring</w:t>
            </w:r>
          </w:p>
        </w:tc>
      </w:tr>
    </w:tbl>
    <w:p w14:paraId="52C549EA" w14:textId="77777777" w:rsidR="00261640" w:rsidRDefault="00261640" w:rsidP="004E58B1">
      <w:pPr>
        <w:pStyle w:val="Body"/>
        <w:rPr>
          <w:rFonts w:ascii="Arial" w:hAnsi="Arial" w:cs="Arial"/>
          <w:sz w:val="22"/>
          <w:szCs w:val="22"/>
        </w:rPr>
      </w:pPr>
    </w:p>
    <w:p w14:paraId="75B18067" w14:textId="77777777" w:rsidR="00261640" w:rsidRDefault="00261640" w:rsidP="004E58B1">
      <w:pPr>
        <w:pStyle w:val="Body"/>
        <w:rPr>
          <w:rFonts w:ascii="Arial" w:hAnsi="Arial" w:cs="Arial"/>
          <w:sz w:val="22"/>
          <w:szCs w:val="22"/>
        </w:rPr>
      </w:pPr>
      <w:r w:rsidRPr="00261640">
        <w:rPr>
          <w:rFonts w:ascii="Arial" w:hAnsi="Arial" w:cs="Arial"/>
          <w:sz w:val="22"/>
          <w:szCs w:val="22"/>
        </w:rPr>
        <w:t>Milk yield over the current lactation for dams and lactating offspring were regressed against each other (r2=0.397; Figure 1). The data included lactations that were either not completed or were recently started, so limited functional significance was attributed to the correlation.</w:t>
      </w:r>
    </w:p>
    <w:tbl>
      <w:tblPr>
        <w:tblW w:w="8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3"/>
        <w:gridCol w:w="2164"/>
        <w:gridCol w:w="2164"/>
        <w:gridCol w:w="2164"/>
      </w:tblGrid>
      <w:tr w:rsidR="00261640" w:rsidRPr="00261640" w14:paraId="2068FD2B" w14:textId="77777777" w:rsidTr="00C1240E">
        <w:trPr>
          <w:trHeight w:val="300"/>
          <w:jc w:val="center"/>
        </w:trPr>
        <w:tc>
          <w:tcPr>
            <w:tcW w:w="8655" w:type="dxa"/>
            <w:gridSpan w:val="4"/>
            <w:tcBorders>
              <w:top w:val="nil"/>
              <w:left w:val="nil"/>
              <w:right w:val="nil"/>
            </w:tcBorders>
            <w:vAlign w:val="center"/>
          </w:tcPr>
          <w:p w14:paraId="5CA4DF3D" w14:textId="46F35D1E" w:rsidR="00CD7B30" w:rsidRDefault="00CD7B30" w:rsidP="00261640">
            <w:pPr>
              <w:spacing w:before="60" w:line="259" w:lineRule="auto"/>
              <w:rPr>
                <w:rFonts w:ascii="Arial" w:hAnsi="Arial" w:cs="Arial"/>
                <w:b/>
                <w:color w:val="000000"/>
                <w:sz w:val="22"/>
                <w:szCs w:val="22"/>
                <w:lang w:eastAsia="en-NZ"/>
              </w:rPr>
            </w:pPr>
          </w:p>
          <w:p w14:paraId="01481B00" w14:textId="46406CF9" w:rsidR="00C211F2" w:rsidRDefault="00C211F2" w:rsidP="00261640">
            <w:pPr>
              <w:spacing w:before="60" w:line="259" w:lineRule="auto"/>
              <w:rPr>
                <w:rFonts w:ascii="Arial" w:hAnsi="Arial" w:cs="Arial"/>
                <w:b/>
                <w:color w:val="000000"/>
                <w:sz w:val="22"/>
                <w:szCs w:val="22"/>
                <w:lang w:eastAsia="en-NZ"/>
              </w:rPr>
            </w:pPr>
          </w:p>
          <w:p w14:paraId="30A1591C" w14:textId="38E46582" w:rsidR="00C211F2" w:rsidRDefault="00C211F2" w:rsidP="00261640">
            <w:pPr>
              <w:spacing w:before="60" w:line="259" w:lineRule="auto"/>
              <w:rPr>
                <w:rFonts w:ascii="Arial" w:hAnsi="Arial" w:cs="Arial"/>
                <w:b/>
                <w:color w:val="000000"/>
                <w:sz w:val="22"/>
                <w:szCs w:val="22"/>
                <w:lang w:eastAsia="en-NZ"/>
              </w:rPr>
            </w:pPr>
          </w:p>
          <w:p w14:paraId="2D16FA01" w14:textId="6581C0AB" w:rsidR="00C211F2" w:rsidRDefault="00C211F2" w:rsidP="00261640">
            <w:pPr>
              <w:spacing w:before="60" w:line="259" w:lineRule="auto"/>
              <w:rPr>
                <w:rFonts w:ascii="Arial" w:hAnsi="Arial" w:cs="Arial"/>
                <w:b/>
                <w:color w:val="000000"/>
                <w:sz w:val="22"/>
                <w:szCs w:val="22"/>
                <w:lang w:eastAsia="en-NZ"/>
              </w:rPr>
            </w:pPr>
          </w:p>
          <w:p w14:paraId="3DC944D3" w14:textId="6D623149" w:rsidR="00C211F2" w:rsidRDefault="00C211F2" w:rsidP="00261640">
            <w:pPr>
              <w:spacing w:before="60" w:line="259" w:lineRule="auto"/>
              <w:rPr>
                <w:rFonts w:ascii="Arial" w:hAnsi="Arial" w:cs="Arial"/>
                <w:b/>
                <w:color w:val="000000"/>
                <w:sz w:val="22"/>
                <w:szCs w:val="22"/>
                <w:lang w:eastAsia="en-NZ"/>
              </w:rPr>
            </w:pPr>
          </w:p>
          <w:p w14:paraId="6B09A72B" w14:textId="6C5EFAF4" w:rsidR="00C211F2" w:rsidRDefault="00C211F2" w:rsidP="00261640">
            <w:pPr>
              <w:spacing w:before="60" w:line="259" w:lineRule="auto"/>
              <w:rPr>
                <w:rFonts w:ascii="Arial" w:hAnsi="Arial" w:cs="Arial"/>
                <w:b/>
                <w:color w:val="000000"/>
                <w:sz w:val="22"/>
                <w:szCs w:val="22"/>
                <w:lang w:eastAsia="en-NZ"/>
              </w:rPr>
            </w:pPr>
          </w:p>
          <w:p w14:paraId="12CE56DC" w14:textId="10E6DEE9" w:rsidR="00C211F2" w:rsidRDefault="00C211F2" w:rsidP="00261640">
            <w:pPr>
              <w:spacing w:before="60" w:line="259" w:lineRule="auto"/>
              <w:rPr>
                <w:rFonts w:ascii="Arial" w:hAnsi="Arial" w:cs="Arial"/>
                <w:b/>
                <w:color w:val="000000"/>
                <w:sz w:val="22"/>
                <w:szCs w:val="22"/>
                <w:lang w:eastAsia="en-NZ"/>
              </w:rPr>
            </w:pPr>
          </w:p>
          <w:p w14:paraId="040251D6" w14:textId="680A3344" w:rsidR="00C211F2" w:rsidRDefault="00C211F2" w:rsidP="00261640">
            <w:pPr>
              <w:spacing w:before="60" w:line="259" w:lineRule="auto"/>
              <w:rPr>
                <w:rFonts w:ascii="Arial" w:hAnsi="Arial" w:cs="Arial"/>
                <w:b/>
                <w:color w:val="000000"/>
                <w:sz w:val="22"/>
                <w:szCs w:val="22"/>
                <w:lang w:eastAsia="en-NZ"/>
              </w:rPr>
            </w:pPr>
          </w:p>
          <w:p w14:paraId="6A5D9E34" w14:textId="77777777" w:rsidR="00C211F2" w:rsidRDefault="00C211F2" w:rsidP="00261640">
            <w:pPr>
              <w:spacing w:before="60" w:line="259" w:lineRule="auto"/>
              <w:rPr>
                <w:rFonts w:ascii="Arial" w:hAnsi="Arial" w:cs="Arial"/>
                <w:b/>
                <w:color w:val="000000"/>
                <w:sz w:val="22"/>
                <w:szCs w:val="22"/>
                <w:lang w:eastAsia="en-NZ"/>
              </w:rPr>
            </w:pPr>
          </w:p>
          <w:p w14:paraId="3597ECEC" w14:textId="3ECF51A7" w:rsidR="00261640" w:rsidRPr="00261640" w:rsidRDefault="00261640" w:rsidP="00261640">
            <w:pPr>
              <w:spacing w:before="60" w:line="259" w:lineRule="auto"/>
              <w:rPr>
                <w:rFonts w:ascii="Arial" w:hAnsi="Arial" w:cs="Arial"/>
                <w:b/>
                <w:color w:val="000000"/>
                <w:sz w:val="22"/>
                <w:szCs w:val="22"/>
                <w:lang w:eastAsia="en-NZ"/>
              </w:rPr>
            </w:pPr>
            <w:r w:rsidRPr="00261640">
              <w:rPr>
                <w:rFonts w:ascii="Arial" w:hAnsi="Arial" w:cs="Arial"/>
                <w:b/>
                <w:color w:val="000000"/>
                <w:sz w:val="22"/>
                <w:szCs w:val="22"/>
                <w:lang w:eastAsia="en-NZ"/>
              </w:rPr>
              <w:lastRenderedPageBreak/>
              <w:t>Table 2 Lactation characteristics of dams and lactating offspring</w:t>
            </w:r>
          </w:p>
        </w:tc>
      </w:tr>
      <w:tr w:rsidR="00261640" w:rsidRPr="00261640" w14:paraId="73B75179" w14:textId="77777777" w:rsidTr="00C1240E">
        <w:trPr>
          <w:trHeight w:val="288"/>
          <w:jc w:val="center"/>
        </w:trPr>
        <w:tc>
          <w:tcPr>
            <w:tcW w:w="2163" w:type="dxa"/>
            <w:shd w:val="clear" w:color="auto" w:fill="auto"/>
            <w:vAlign w:val="center"/>
          </w:tcPr>
          <w:p w14:paraId="76C50F84" w14:textId="77777777" w:rsidR="00261640" w:rsidRPr="00261640" w:rsidRDefault="00261640" w:rsidP="00261640">
            <w:pPr>
              <w:spacing w:before="60" w:line="259" w:lineRule="auto"/>
              <w:jc w:val="center"/>
              <w:rPr>
                <w:rFonts w:ascii="Arial" w:hAnsi="Arial" w:cs="Arial"/>
                <w:color w:val="000000"/>
                <w:sz w:val="22"/>
                <w:szCs w:val="22"/>
                <w:lang w:eastAsia="en-NZ"/>
              </w:rPr>
            </w:pPr>
          </w:p>
        </w:tc>
        <w:tc>
          <w:tcPr>
            <w:tcW w:w="2164" w:type="dxa"/>
            <w:shd w:val="clear" w:color="auto" w:fill="auto"/>
            <w:noWrap/>
            <w:vAlign w:val="center"/>
          </w:tcPr>
          <w:p w14:paraId="00F1444D" w14:textId="77777777" w:rsidR="00261640" w:rsidRPr="00261640" w:rsidRDefault="00261640" w:rsidP="00261640">
            <w:pPr>
              <w:spacing w:before="60" w:line="259" w:lineRule="auto"/>
              <w:jc w:val="center"/>
              <w:rPr>
                <w:rFonts w:ascii="Arial" w:hAnsi="Arial" w:cs="Arial"/>
                <w:color w:val="000000"/>
                <w:sz w:val="22"/>
                <w:szCs w:val="22"/>
                <w:lang w:eastAsia="en-NZ"/>
              </w:rPr>
            </w:pPr>
            <w:r w:rsidRPr="00261640">
              <w:rPr>
                <w:rFonts w:ascii="Arial" w:hAnsi="Arial" w:cs="Arial"/>
                <w:color w:val="000000"/>
                <w:sz w:val="22"/>
                <w:szCs w:val="22"/>
                <w:lang w:eastAsia="en-NZ"/>
              </w:rPr>
              <w:t>Milk yield per day (L)</w:t>
            </w:r>
          </w:p>
        </w:tc>
        <w:tc>
          <w:tcPr>
            <w:tcW w:w="2164" w:type="dxa"/>
            <w:shd w:val="clear" w:color="auto" w:fill="auto"/>
            <w:noWrap/>
            <w:vAlign w:val="center"/>
          </w:tcPr>
          <w:p w14:paraId="42D5EF80" w14:textId="77777777" w:rsidR="00261640" w:rsidRPr="00261640" w:rsidRDefault="00261640" w:rsidP="00261640">
            <w:pPr>
              <w:spacing w:before="60" w:line="259" w:lineRule="auto"/>
              <w:jc w:val="center"/>
              <w:rPr>
                <w:rFonts w:ascii="Arial" w:hAnsi="Arial" w:cs="Arial"/>
                <w:color w:val="000000"/>
                <w:sz w:val="22"/>
                <w:szCs w:val="22"/>
                <w:lang w:eastAsia="en-NZ"/>
              </w:rPr>
            </w:pPr>
            <w:r w:rsidRPr="00261640">
              <w:rPr>
                <w:rFonts w:ascii="Arial" w:hAnsi="Arial" w:cs="Arial"/>
                <w:color w:val="000000"/>
                <w:sz w:val="22"/>
                <w:szCs w:val="22"/>
                <w:lang w:eastAsia="en-NZ"/>
              </w:rPr>
              <w:t>Lactation yield (L)</w:t>
            </w:r>
          </w:p>
        </w:tc>
        <w:tc>
          <w:tcPr>
            <w:tcW w:w="2164" w:type="dxa"/>
            <w:shd w:val="clear" w:color="auto" w:fill="auto"/>
            <w:noWrap/>
            <w:vAlign w:val="center"/>
          </w:tcPr>
          <w:p w14:paraId="2451DDD1" w14:textId="77777777" w:rsidR="00261640" w:rsidRPr="00261640" w:rsidRDefault="00261640" w:rsidP="00261640">
            <w:pPr>
              <w:spacing w:before="60" w:line="259" w:lineRule="auto"/>
              <w:jc w:val="center"/>
              <w:rPr>
                <w:rFonts w:ascii="Arial" w:hAnsi="Arial" w:cs="Arial"/>
                <w:color w:val="000000"/>
                <w:sz w:val="22"/>
                <w:szCs w:val="22"/>
                <w:lang w:eastAsia="en-NZ"/>
              </w:rPr>
            </w:pPr>
            <w:r w:rsidRPr="00261640">
              <w:rPr>
                <w:rFonts w:ascii="Arial" w:hAnsi="Arial" w:cs="Arial"/>
                <w:color w:val="000000"/>
                <w:sz w:val="22"/>
                <w:szCs w:val="22"/>
                <w:lang w:eastAsia="en-NZ"/>
              </w:rPr>
              <w:t>Lactation length (months)</w:t>
            </w:r>
          </w:p>
        </w:tc>
      </w:tr>
      <w:tr w:rsidR="00261640" w:rsidRPr="00261640" w14:paraId="30C31C57" w14:textId="77777777" w:rsidTr="00261640">
        <w:trPr>
          <w:trHeight w:val="288"/>
          <w:jc w:val="center"/>
        </w:trPr>
        <w:tc>
          <w:tcPr>
            <w:tcW w:w="8655" w:type="dxa"/>
            <w:gridSpan w:val="4"/>
            <w:shd w:val="clear" w:color="auto" w:fill="D9D9D9"/>
            <w:vAlign w:val="center"/>
          </w:tcPr>
          <w:p w14:paraId="5ABD71C9" w14:textId="77777777" w:rsidR="00261640" w:rsidRPr="00261640" w:rsidRDefault="00261640" w:rsidP="00261640">
            <w:pPr>
              <w:spacing w:before="60" w:line="259" w:lineRule="auto"/>
              <w:rPr>
                <w:rFonts w:ascii="Arial" w:hAnsi="Arial" w:cs="Arial"/>
                <w:color w:val="000000"/>
                <w:sz w:val="22"/>
                <w:szCs w:val="22"/>
                <w:lang w:eastAsia="en-NZ"/>
              </w:rPr>
            </w:pPr>
            <w:r w:rsidRPr="00261640">
              <w:rPr>
                <w:rFonts w:ascii="Arial" w:hAnsi="Arial" w:cs="Arial"/>
                <w:color w:val="000000"/>
                <w:sz w:val="22"/>
                <w:szCs w:val="22"/>
                <w:lang w:eastAsia="en-NZ"/>
              </w:rPr>
              <w:t>Dams</w:t>
            </w:r>
          </w:p>
        </w:tc>
      </w:tr>
      <w:tr w:rsidR="00261640" w:rsidRPr="00261640" w14:paraId="6994599B" w14:textId="77777777" w:rsidTr="00C1240E">
        <w:trPr>
          <w:trHeight w:val="288"/>
          <w:jc w:val="center"/>
        </w:trPr>
        <w:tc>
          <w:tcPr>
            <w:tcW w:w="2163" w:type="dxa"/>
            <w:vAlign w:val="center"/>
          </w:tcPr>
          <w:p w14:paraId="4822F3CC" w14:textId="77777777" w:rsidR="00261640" w:rsidRPr="00261640" w:rsidRDefault="00261640" w:rsidP="00261640">
            <w:pPr>
              <w:spacing w:before="60" w:line="259" w:lineRule="auto"/>
              <w:jc w:val="center"/>
              <w:rPr>
                <w:rFonts w:ascii="Arial" w:hAnsi="Arial" w:cs="Arial"/>
                <w:color w:val="000000"/>
                <w:sz w:val="22"/>
                <w:szCs w:val="22"/>
                <w:lang w:eastAsia="en-NZ"/>
              </w:rPr>
            </w:pPr>
            <w:r w:rsidRPr="00261640">
              <w:rPr>
                <w:rFonts w:ascii="Arial" w:hAnsi="Arial" w:cs="Arial"/>
                <w:color w:val="000000"/>
                <w:sz w:val="22"/>
                <w:szCs w:val="22"/>
                <w:lang w:eastAsia="en-NZ"/>
              </w:rPr>
              <w:t>Median</w:t>
            </w:r>
          </w:p>
        </w:tc>
        <w:tc>
          <w:tcPr>
            <w:tcW w:w="2164" w:type="dxa"/>
            <w:shd w:val="clear" w:color="auto" w:fill="auto"/>
            <w:noWrap/>
            <w:vAlign w:val="center"/>
            <w:hideMark/>
          </w:tcPr>
          <w:p w14:paraId="7FEFA9CE" w14:textId="77777777" w:rsidR="00261640" w:rsidRPr="00261640" w:rsidRDefault="00261640" w:rsidP="00261640">
            <w:pPr>
              <w:spacing w:before="60" w:line="259" w:lineRule="auto"/>
              <w:jc w:val="center"/>
              <w:rPr>
                <w:rFonts w:ascii="Arial" w:hAnsi="Arial" w:cs="Arial"/>
                <w:color w:val="000000"/>
                <w:sz w:val="22"/>
                <w:szCs w:val="22"/>
                <w:lang w:eastAsia="en-NZ"/>
              </w:rPr>
            </w:pPr>
            <w:r w:rsidRPr="00261640">
              <w:rPr>
                <w:rFonts w:ascii="Arial" w:hAnsi="Arial" w:cs="Arial"/>
                <w:color w:val="000000"/>
                <w:sz w:val="22"/>
                <w:szCs w:val="22"/>
                <w:lang w:eastAsia="en-NZ"/>
              </w:rPr>
              <w:t>13.0</w:t>
            </w:r>
          </w:p>
        </w:tc>
        <w:tc>
          <w:tcPr>
            <w:tcW w:w="2164" w:type="dxa"/>
            <w:shd w:val="clear" w:color="auto" w:fill="auto"/>
            <w:noWrap/>
            <w:vAlign w:val="center"/>
            <w:hideMark/>
          </w:tcPr>
          <w:p w14:paraId="285235BB" w14:textId="77777777" w:rsidR="00261640" w:rsidRPr="00261640" w:rsidRDefault="00261640" w:rsidP="00261640">
            <w:pPr>
              <w:spacing w:before="60" w:line="259" w:lineRule="auto"/>
              <w:jc w:val="center"/>
              <w:rPr>
                <w:rFonts w:ascii="Arial" w:hAnsi="Arial" w:cs="Arial"/>
                <w:color w:val="000000"/>
                <w:sz w:val="22"/>
                <w:szCs w:val="22"/>
                <w:lang w:eastAsia="en-NZ"/>
              </w:rPr>
            </w:pPr>
            <w:r w:rsidRPr="00261640">
              <w:rPr>
                <w:rFonts w:ascii="Arial" w:hAnsi="Arial" w:cs="Arial"/>
                <w:color w:val="000000"/>
                <w:sz w:val="22"/>
                <w:szCs w:val="22"/>
                <w:lang w:eastAsia="en-NZ"/>
              </w:rPr>
              <w:t>3,900</w:t>
            </w:r>
          </w:p>
        </w:tc>
        <w:tc>
          <w:tcPr>
            <w:tcW w:w="2164" w:type="dxa"/>
            <w:shd w:val="clear" w:color="auto" w:fill="auto"/>
            <w:noWrap/>
            <w:vAlign w:val="center"/>
            <w:hideMark/>
          </w:tcPr>
          <w:p w14:paraId="74E3FE01" w14:textId="77777777" w:rsidR="00261640" w:rsidRPr="00261640" w:rsidRDefault="00261640" w:rsidP="00261640">
            <w:pPr>
              <w:spacing w:before="60" w:line="259" w:lineRule="auto"/>
              <w:jc w:val="center"/>
              <w:rPr>
                <w:rFonts w:ascii="Arial" w:hAnsi="Arial" w:cs="Arial"/>
                <w:color w:val="000000"/>
                <w:sz w:val="22"/>
                <w:szCs w:val="22"/>
                <w:lang w:eastAsia="en-NZ"/>
              </w:rPr>
            </w:pPr>
            <w:r w:rsidRPr="00261640">
              <w:rPr>
                <w:rFonts w:ascii="Arial" w:hAnsi="Arial" w:cs="Arial"/>
                <w:color w:val="000000"/>
                <w:sz w:val="22"/>
                <w:szCs w:val="22"/>
                <w:lang w:eastAsia="en-NZ"/>
              </w:rPr>
              <w:t>10.0</w:t>
            </w:r>
          </w:p>
        </w:tc>
      </w:tr>
      <w:tr w:rsidR="00261640" w:rsidRPr="00261640" w14:paraId="13CB5670" w14:textId="77777777" w:rsidTr="00C1240E">
        <w:trPr>
          <w:trHeight w:val="288"/>
          <w:jc w:val="center"/>
        </w:trPr>
        <w:tc>
          <w:tcPr>
            <w:tcW w:w="2163" w:type="dxa"/>
            <w:vAlign w:val="center"/>
          </w:tcPr>
          <w:p w14:paraId="7B3E8937" w14:textId="77777777" w:rsidR="00261640" w:rsidRPr="00261640" w:rsidRDefault="00261640" w:rsidP="00261640">
            <w:pPr>
              <w:spacing w:before="60" w:line="259" w:lineRule="auto"/>
              <w:jc w:val="center"/>
              <w:rPr>
                <w:rFonts w:ascii="Arial" w:hAnsi="Arial" w:cs="Arial"/>
                <w:color w:val="000000"/>
                <w:sz w:val="22"/>
                <w:szCs w:val="22"/>
                <w:lang w:eastAsia="en-NZ"/>
              </w:rPr>
            </w:pPr>
            <w:r w:rsidRPr="00261640">
              <w:rPr>
                <w:rFonts w:ascii="Arial" w:hAnsi="Arial" w:cs="Arial"/>
                <w:color w:val="000000"/>
                <w:sz w:val="22"/>
                <w:szCs w:val="22"/>
                <w:lang w:eastAsia="en-NZ"/>
              </w:rPr>
              <w:t>Mean</w:t>
            </w:r>
          </w:p>
        </w:tc>
        <w:tc>
          <w:tcPr>
            <w:tcW w:w="2164" w:type="dxa"/>
            <w:shd w:val="clear" w:color="auto" w:fill="auto"/>
            <w:noWrap/>
            <w:vAlign w:val="center"/>
            <w:hideMark/>
          </w:tcPr>
          <w:p w14:paraId="2922F120" w14:textId="77777777" w:rsidR="00261640" w:rsidRPr="00261640" w:rsidRDefault="00261640" w:rsidP="00261640">
            <w:pPr>
              <w:spacing w:before="60" w:line="259" w:lineRule="auto"/>
              <w:jc w:val="center"/>
              <w:rPr>
                <w:rFonts w:ascii="Arial" w:hAnsi="Arial" w:cs="Arial"/>
                <w:color w:val="000000"/>
                <w:sz w:val="22"/>
                <w:szCs w:val="22"/>
                <w:lang w:eastAsia="en-NZ"/>
              </w:rPr>
            </w:pPr>
            <w:r w:rsidRPr="00261640">
              <w:rPr>
                <w:rFonts w:ascii="Arial" w:hAnsi="Arial" w:cs="Arial"/>
                <w:color w:val="000000"/>
                <w:sz w:val="22"/>
                <w:szCs w:val="22"/>
                <w:lang w:eastAsia="en-NZ"/>
              </w:rPr>
              <w:t>13.6</w:t>
            </w:r>
          </w:p>
        </w:tc>
        <w:tc>
          <w:tcPr>
            <w:tcW w:w="2164" w:type="dxa"/>
            <w:shd w:val="clear" w:color="auto" w:fill="auto"/>
            <w:noWrap/>
            <w:vAlign w:val="center"/>
            <w:hideMark/>
          </w:tcPr>
          <w:p w14:paraId="3C893310" w14:textId="77777777" w:rsidR="00261640" w:rsidRPr="00261640" w:rsidRDefault="00261640" w:rsidP="00261640">
            <w:pPr>
              <w:spacing w:before="60" w:line="259" w:lineRule="auto"/>
              <w:jc w:val="center"/>
              <w:rPr>
                <w:rFonts w:ascii="Arial" w:hAnsi="Arial" w:cs="Arial"/>
                <w:color w:val="000000"/>
                <w:sz w:val="22"/>
                <w:szCs w:val="22"/>
                <w:lang w:eastAsia="en-NZ"/>
              </w:rPr>
            </w:pPr>
            <w:r w:rsidRPr="00261640">
              <w:rPr>
                <w:rFonts w:ascii="Arial" w:hAnsi="Arial" w:cs="Arial"/>
                <w:color w:val="000000"/>
                <w:sz w:val="22"/>
                <w:szCs w:val="22"/>
                <w:lang w:eastAsia="en-NZ"/>
              </w:rPr>
              <w:t>4,316</w:t>
            </w:r>
          </w:p>
        </w:tc>
        <w:tc>
          <w:tcPr>
            <w:tcW w:w="2164" w:type="dxa"/>
            <w:shd w:val="clear" w:color="auto" w:fill="auto"/>
            <w:noWrap/>
            <w:vAlign w:val="center"/>
            <w:hideMark/>
          </w:tcPr>
          <w:p w14:paraId="7678CFDD" w14:textId="77777777" w:rsidR="00261640" w:rsidRPr="00261640" w:rsidRDefault="00261640" w:rsidP="00261640">
            <w:pPr>
              <w:spacing w:before="60" w:line="259" w:lineRule="auto"/>
              <w:jc w:val="center"/>
              <w:rPr>
                <w:rFonts w:ascii="Arial" w:hAnsi="Arial" w:cs="Arial"/>
                <w:color w:val="000000"/>
                <w:sz w:val="22"/>
                <w:szCs w:val="22"/>
                <w:lang w:eastAsia="en-NZ"/>
              </w:rPr>
            </w:pPr>
            <w:r w:rsidRPr="00261640">
              <w:rPr>
                <w:rFonts w:ascii="Arial" w:hAnsi="Arial" w:cs="Arial"/>
                <w:color w:val="000000"/>
                <w:sz w:val="22"/>
                <w:szCs w:val="22"/>
                <w:lang w:eastAsia="en-NZ"/>
              </w:rPr>
              <w:t>9.9</w:t>
            </w:r>
          </w:p>
        </w:tc>
      </w:tr>
      <w:tr w:rsidR="00261640" w:rsidRPr="00261640" w14:paraId="516248EC" w14:textId="77777777" w:rsidTr="00C1240E">
        <w:trPr>
          <w:trHeight w:val="288"/>
          <w:jc w:val="center"/>
        </w:trPr>
        <w:tc>
          <w:tcPr>
            <w:tcW w:w="2163" w:type="dxa"/>
            <w:vAlign w:val="center"/>
          </w:tcPr>
          <w:p w14:paraId="7ABFB19E" w14:textId="77777777" w:rsidR="00261640" w:rsidRPr="00261640" w:rsidRDefault="00261640" w:rsidP="00261640">
            <w:pPr>
              <w:spacing w:before="60" w:line="259" w:lineRule="auto"/>
              <w:jc w:val="center"/>
              <w:rPr>
                <w:rFonts w:ascii="Arial" w:hAnsi="Arial" w:cs="Arial"/>
                <w:color w:val="000000"/>
                <w:sz w:val="22"/>
                <w:szCs w:val="22"/>
                <w:lang w:eastAsia="en-NZ"/>
              </w:rPr>
            </w:pPr>
            <w:r w:rsidRPr="00261640">
              <w:rPr>
                <w:rFonts w:ascii="Arial" w:hAnsi="Arial" w:cs="Arial"/>
                <w:color w:val="000000"/>
                <w:sz w:val="22"/>
                <w:szCs w:val="22"/>
                <w:lang w:eastAsia="en-NZ"/>
              </w:rPr>
              <w:t>Maximum</w:t>
            </w:r>
          </w:p>
        </w:tc>
        <w:tc>
          <w:tcPr>
            <w:tcW w:w="2164" w:type="dxa"/>
            <w:shd w:val="clear" w:color="auto" w:fill="auto"/>
            <w:noWrap/>
            <w:vAlign w:val="center"/>
            <w:hideMark/>
          </w:tcPr>
          <w:p w14:paraId="270DFDAD" w14:textId="77777777" w:rsidR="00261640" w:rsidRPr="00261640" w:rsidRDefault="00261640" w:rsidP="00261640">
            <w:pPr>
              <w:spacing w:before="60" w:line="259" w:lineRule="auto"/>
              <w:jc w:val="center"/>
              <w:rPr>
                <w:rFonts w:ascii="Arial" w:hAnsi="Arial" w:cs="Arial"/>
                <w:color w:val="000000"/>
                <w:sz w:val="22"/>
                <w:szCs w:val="22"/>
                <w:lang w:eastAsia="en-NZ"/>
              </w:rPr>
            </w:pPr>
            <w:r w:rsidRPr="00261640">
              <w:rPr>
                <w:rFonts w:ascii="Arial" w:hAnsi="Arial" w:cs="Arial"/>
                <w:color w:val="000000"/>
                <w:sz w:val="22"/>
                <w:szCs w:val="22"/>
                <w:lang w:eastAsia="en-NZ"/>
              </w:rPr>
              <w:t>36</w:t>
            </w:r>
          </w:p>
        </w:tc>
        <w:tc>
          <w:tcPr>
            <w:tcW w:w="2164" w:type="dxa"/>
            <w:shd w:val="clear" w:color="auto" w:fill="auto"/>
            <w:noWrap/>
            <w:vAlign w:val="center"/>
            <w:hideMark/>
          </w:tcPr>
          <w:p w14:paraId="5EC99250" w14:textId="77777777" w:rsidR="00261640" w:rsidRPr="00261640" w:rsidRDefault="00261640" w:rsidP="00261640">
            <w:pPr>
              <w:spacing w:before="60" w:line="259" w:lineRule="auto"/>
              <w:jc w:val="center"/>
              <w:rPr>
                <w:rFonts w:ascii="Arial" w:hAnsi="Arial" w:cs="Arial"/>
                <w:color w:val="000000"/>
                <w:sz w:val="22"/>
                <w:szCs w:val="22"/>
                <w:lang w:eastAsia="en-NZ"/>
              </w:rPr>
            </w:pPr>
            <w:r w:rsidRPr="00261640">
              <w:rPr>
                <w:rFonts w:ascii="Arial" w:hAnsi="Arial" w:cs="Arial"/>
                <w:color w:val="000000"/>
                <w:sz w:val="22"/>
                <w:szCs w:val="22"/>
                <w:lang w:eastAsia="en-NZ"/>
              </w:rPr>
              <w:t>24,000</w:t>
            </w:r>
          </w:p>
        </w:tc>
        <w:tc>
          <w:tcPr>
            <w:tcW w:w="2164" w:type="dxa"/>
            <w:shd w:val="clear" w:color="auto" w:fill="auto"/>
            <w:noWrap/>
            <w:vAlign w:val="center"/>
            <w:hideMark/>
          </w:tcPr>
          <w:p w14:paraId="75FEF74D" w14:textId="77777777" w:rsidR="00261640" w:rsidRPr="00261640" w:rsidRDefault="00261640" w:rsidP="00261640">
            <w:pPr>
              <w:spacing w:before="60" w:line="259" w:lineRule="auto"/>
              <w:jc w:val="center"/>
              <w:rPr>
                <w:rFonts w:ascii="Arial" w:hAnsi="Arial" w:cs="Arial"/>
                <w:color w:val="000000"/>
                <w:sz w:val="22"/>
                <w:szCs w:val="22"/>
                <w:lang w:eastAsia="en-NZ"/>
              </w:rPr>
            </w:pPr>
            <w:r w:rsidRPr="00261640">
              <w:rPr>
                <w:rFonts w:ascii="Arial" w:hAnsi="Arial" w:cs="Arial"/>
                <w:color w:val="000000"/>
                <w:sz w:val="22"/>
                <w:szCs w:val="22"/>
                <w:lang w:eastAsia="en-NZ"/>
              </w:rPr>
              <w:t>24</w:t>
            </w:r>
          </w:p>
        </w:tc>
      </w:tr>
      <w:tr w:rsidR="00261640" w:rsidRPr="00261640" w14:paraId="7C52F45A" w14:textId="77777777" w:rsidTr="00C1240E">
        <w:trPr>
          <w:trHeight w:val="288"/>
          <w:jc w:val="center"/>
        </w:trPr>
        <w:tc>
          <w:tcPr>
            <w:tcW w:w="2163" w:type="dxa"/>
            <w:vAlign w:val="center"/>
          </w:tcPr>
          <w:p w14:paraId="42945AA1" w14:textId="77777777" w:rsidR="00261640" w:rsidRPr="00261640" w:rsidRDefault="00261640" w:rsidP="00261640">
            <w:pPr>
              <w:spacing w:before="60" w:line="259" w:lineRule="auto"/>
              <w:jc w:val="center"/>
              <w:rPr>
                <w:rFonts w:ascii="Arial" w:hAnsi="Arial" w:cs="Arial"/>
                <w:color w:val="000000"/>
                <w:sz w:val="22"/>
                <w:szCs w:val="22"/>
                <w:lang w:eastAsia="en-NZ"/>
              </w:rPr>
            </w:pPr>
            <w:r w:rsidRPr="00261640">
              <w:rPr>
                <w:rFonts w:ascii="Arial" w:hAnsi="Arial" w:cs="Arial"/>
                <w:color w:val="000000"/>
                <w:sz w:val="22"/>
                <w:szCs w:val="22"/>
                <w:lang w:eastAsia="en-NZ"/>
              </w:rPr>
              <w:t>Minimum</w:t>
            </w:r>
          </w:p>
        </w:tc>
        <w:tc>
          <w:tcPr>
            <w:tcW w:w="2164" w:type="dxa"/>
            <w:shd w:val="clear" w:color="auto" w:fill="auto"/>
            <w:noWrap/>
            <w:vAlign w:val="center"/>
            <w:hideMark/>
          </w:tcPr>
          <w:p w14:paraId="5065A49C" w14:textId="77777777" w:rsidR="00261640" w:rsidRPr="00261640" w:rsidRDefault="00261640" w:rsidP="00261640">
            <w:pPr>
              <w:spacing w:before="60" w:line="259" w:lineRule="auto"/>
              <w:jc w:val="center"/>
              <w:rPr>
                <w:rFonts w:ascii="Arial" w:hAnsi="Arial" w:cs="Arial"/>
                <w:color w:val="000000"/>
                <w:sz w:val="22"/>
                <w:szCs w:val="22"/>
                <w:lang w:eastAsia="en-NZ"/>
              </w:rPr>
            </w:pPr>
            <w:r w:rsidRPr="00261640">
              <w:rPr>
                <w:rFonts w:ascii="Arial" w:hAnsi="Arial" w:cs="Arial"/>
                <w:color w:val="000000"/>
                <w:sz w:val="22"/>
                <w:szCs w:val="22"/>
                <w:lang w:eastAsia="en-NZ"/>
              </w:rPr>
              <w:t>3</w:t>
            </w:r>
          </w:p>
        </w:tc>
        <w:tc>
          <w:tcPr>
            <w:tcW w:w="2164" w:type="dxa"/>
            <w:shd w:val="clear" w:color="auto" w:fill="auto"/>
            <w:noWrap/>
            <w:vAlign w:val="center"/>
            <w:hideMark/>
          </w:tcPr>
          <w:p w14:paraId="6668D182" w14:textId="77777777" w:rsidR="00261640" w:rsidRPr="00261640" w:rsidRDefault="00261640" w:rsidP="00261640">
            <w:pPr>
              <w:spacing w:before="60" w:line="259" w:lineRule="auto"/>
              <w:jc w:val="center"/>
              <w:rPr>
                <w:rFonts w:ascii="Arial" w:hAnsi="Arial" w:cs="Arial"/>
                <w:color w:val="000000"/>
                <w:sz w:val="22"/>
                <w:szCs w:val="22"/>
                <w:lang w:eastAsia="en-NZ"/>
              </w:rPr>
            </w:pPr>
            <w:r w:rsidRPr="00261640">
              <w:rPr>
                <w:rFonts w:ascii="Arial" w:hAnsi="Arial" w:cs="Arial"/>
                <w:color w:val="000000"/>
                <w:sz w:val="22"/>
                <w:szCs w:val="22"/>
                <w:lang w:eastAsia="en-NZ"/>
              </w:rPr>
              <w:t>420</w:t>
            </w:r>
          </w:p>
        </w:tc>
        <w:tc>
          <w:tcPr>
            <w:tcW w:w="2164" w:type="dxa"/>
            <w:shd w:val="clear" w:color="auto" w:fill="auto"/>
            <w:noWrap/>
            <w:vAlign w:val="center"/>
            <w:hideMark/>
          </w:tcPr>
          <w:p w14:paraId="5E3A4416" w14:textId="77777777" w:rsidR="00261640" w:rsidRPr="00261640" w:rsidRDefault="00261640" w:rsidP="00261640">
            <w:pPr>
              <w:spacing w:before="60" w:line="259" w:lineRule="auto"/>
              <w:jc w:val="center"/>
              <w:rPr>
                <w:rFonts w:ascii="Arial" w:hAnsi="Arial" w:cs="Arial"/>
                <w:color w:val="000000"/>
                <w:sz w:val="22"/>
                <w:szCs w:val="22"/>
                <w:lang w:eastAsia="en-NZ"/>
              </w:rPr>
            </w:pPr>
            <w:r w:rsidRPr="00261640">
              <w:rPr>
                <w:rFonts w:ascii="Arial" w:hAnsi="Arial" w:cs="Arial"/>
                <w:color w:val="000000"/>
                <w:sz w:val="22"/>
                <w:szCs w:val="22"/>
                <w:lang w:eastAsia="en-NZ"/>
              </w:rPr>
              <w:t>1</w:t>
            </w:r>
          </w:p>
        </w:tc>
      </w:tr>
      <w:tr w:rsidR="00261640" w:rsidRPr="00261640" w14:paraId="49FD4368" w14:textId="77777777" w:rsidTr="00261640">
        <w:trPr>
          <w:trHeight w:val="288"/>
          <w:jc w:val="center"/>
        </w:trPr>
        <w:tc>
          <w:tcPr>
            <w:tcW w:w="8655" w:type="dxa"/>
            <w:gridSpan w:val="4"/>
            <w:shd w:val="clear" w:color="auto" w:fill="D9D9D9"/>
            <w:noWrap/>
            <w:vAlign w:val="center"/>
          </w:tcPr>
          <w:p w14:paraId="15752446" w14:textId="77777777" w:rsidR="00261640" w:rsidRPr="00261640" w:rsidRDefault="00261640" w:rsidP="00261640">
            <w:pPr>
              <w:spacing w:before="60" w:line="259" w:lineRule="auto"/>
              <w:rPr>
                <w:rFonts w:ascii="Arial" w:hAnsi="Arial" w:cs="Arial"/>
                <w:color w:val="000000"/>
                <w:sz w:val="22"/>
                <w:szCs w:val="22"/>
                <w:lang w:eastAsia="en-NZ"/>
              </w:rPr>
            </w:pPr>
            <w:r w:rsidRPr="00261640">
              <w:rPr>
                <w:rFonts w:ascii="Arial" w:hAnsi="Arial" w:cs="Arial"/>
                <w:color w:val="000000"/>
                <w:sz w:val="22"/>
                <w:szCs w:val="22"/>
                <w:lang w:eastAsia="en-NZ"/>
              </w:rPr>
              <w:t>Offspring</w:t>
            </w:r>
          </w:p>
        </w:tc>
      </w:tr>
      <w:tr w:rsidR="00261640" w:rsidRPr="00261640" w14:paraId="7121E5A8" w14:textId="77777777" w:rsidTr="00C1240E">
        <w:trPr>
          <w:trHeight w:val="288"/>
          <w:jc w:val="center"/>
        </w:trPr>
        <w:tc>
          <w:tcPr>
            <w:tcW w:w="2163" w:type="dxa"/>
            <w:shd w:val="clear" w:color="auto" w:fill="auto"/>
            <w:noWrap/>
            <w:vAlign w:val="center"/>
          </w:tcPr>
          <w:p w14:paraId="140FCC8B" w14:textId="77777777" w:rsidR="00261640" w:rsidRPr="00261640" w:rsidRDefault="00261640" w:rsidP="00261640">
            <w:pPr>
              <w:spacing w:before="60" w:line="259" w:lineRule="auto"/>
              <w:jc w:val="center"/>
              <w:rPr>
                <w:rFonts w:ascii="Arial" w:hAnsi="Arial" w:cs="Arial"/>
                <w:color w:val="000000"/>
                <w:sz w:val="22"/>
                <w:szCs w:val="22"/>
                <w:lang w:eastAsia="en-NZ"/>
              </w:rPr>
            </w:pPr>
            <w:r w:rsidRPr="00261640">
              <w:rPr>
                <w:rFonts w:ascii="Arial" w:hAnsi="Arial" w:cs="Arial"/>
                <w:color w:val="000000"/>
                <w:sz w:val="22"/>
                <w:szCs w:val="22"/>
                <w:lang w:eastAsia="en-NZ"/>
              </w:rPr>
              <w:t>Median</w:t>
            </w:r>
          </w:p>
        </w:tc>
        <w:tc>
          <w:tcPr>
            <w:tcW w:w="2164" w:type="dxa"/>
            <w:shd w:val="clear" w:color="auto" w:fill="auto"/>
            <w:noWrap/>
            <w:vAlign w:val="bottom"/>
          </w:tcPr>
          <w:p w14:paraId="3D26A938" w14:textId="77777777" w:rsidR="00261640" w:rsidRPr="00261640" w:rsidRDefault="00261640" w:rsidP="00261640">
            <w:pPr>
              <w:spacing w:before="60" w:line="259" w:lineRule="auto"/>
              <w:jc w:val="center"/>
              <w:rPr>
                <w:rFonts w:ascii="Arial" w:hAnsi="Arial" w:cs="Arial"/>
                <w:color w:val="000000"/>
                <w:sz w:val="22"/>
                <w:szCs w:val="22"/>
                <w:lang w:eastAsia="en-NZ"/>
              </w:rPr>
            </w:pPr>
            <w:r w:rsidRPr="00261640">
              <w:rPr>
                <w:rFonts w:ascii="Arial" w:hAnsi="Arial" w:cs="Arial"/>
                <w:color w:val="000000"/>
                <w:sz w:val="22"/>
                <w:szCs w:val="22"/>
                <w:lang w:eastAsia="en-NZ"/>
              </w:rPr>
              <w:t>16.0</w:t>
            </w:r>
          </w:p>
        </w:tc>
        <w:tc>
          <w:tcPr>
            <w:tcW w:w="2164" w:type="dxa"/>
            <w:shd w:val="clear" w:color="auto" w:fill="auto"/>
            <w:noWrap/>
          </w:tcPr>
          <w:p w14:paraId="0F369014" w14:textId="77777777" w:rsidR="00261640" w:rsidRPr="00261640" w:rsidRDefault="00261640" w:rsidP="00261640">
            <w:pPr>
              <w:spacing w:before="60" w:line="259" w:lineRule="auto"/>
              <w:jc w:val="center"/>
              <w:rPr>
                <w:rFonts w:ascii="Arial" w:eastAsia="Calibri" w:hAnsi="Arial" w:cs="Arial"/>
                <w:sz w:val="22"/>
                <w:szCs w:val="22"/>
              </w:rPr>
            </w:pPr>
            <w:r w:rsidRPr="00261640">
              <w:rPr>
                <w:rFonts w:ascii="Arial" w:eastAsia="Calibri" w:hAnsi="Arial" w:cs="Arial"/>
                <w:sz w:val="22"/>
                <w:szCs w:val="22"/>
              </w:rPr>
              <w:t>5,610</w:t>
            </w:r>
          </w:p>
        </w:tc>
        <w:tc>
          <w:tcPr>
            <w:tcW w:w="2164" w:type="dxa"/>
            <w:shd w:val="clear" w:color="auto" w:fill="auto"/>
            <w:noWrap/>
            <w:vAlign w:val="bottom"/>
          </w:tcPr>
          <w:p w14:paraId="3B4214BA" w14:textId="77777777" w:rsidR="00261640" w:rsidRPr="00261640" w:rsidRDefault="00261640" w:rsidP="00261640">
            <w:pPr>
              <w:spacing w:before="60" w:line="259" w:lineRule="auto"/>
              <w:jc w:val="center"/>
              <w:rPr>
                <w:rFonts w:ascii="Arial" w:hAnsi="Arial" w:cs="Arial"/>
                <w:color w:val="000000"/>
                <w:sz w:val="22"/>
                <w:szCs w:val="22"/>
                <w:lang w:eastAsia="en-NZ"/>
              </w:rPr>
            </w:pPr>
            <w:r w:rsidRPr="00261640">
              <w:rPr>
                <w:rFonts w:ascii="Arial" w:hAnsi="Arial" w:cs="Arial"/>
                <w:color w:val="000000"/>
                <w:sz w:val="22"/>
                <w:szCs w:val="22"/>
                <w:lang w:eastAsia="en-NZ"/>
              </w:rPr>
              <w:t>11.0</w:t>
            </w:r>
          </w:p>
        </w:tc>
      </w:tr>
      <w:tr w:rsidR="00261640" w:rsidRPr="00261640" w14:paraId="52F62212" w14:textId="77777777" w:rsidTr="00C1240E">
        <w:trPr>
          <w:trHeight w:val="288"/>
          <w:jc w:val="center"/>
        </w:trPr>
        <w:tc>
          <w:tcPr>
            <w:tcW w:w="2163" w:type="dxa"/>
            <w:shd w:val="clear" w:color="auto" w:fill="auto"/>
            <w:noWrap/>
            <w:vAlign w:val="center"/>
          </w:tcPr>
          <w:p w14:paraId="3C743FD0" w14:textId="77777777" w:rsidR="00261640" w:rsidRPr="00261640" w:rsidRDefault="00261640" w:rsidP="00261640">
            <w:pPr>
              <w:spacing w:before="60" w:line="259" w:lineRule="auto"/>
              <w:jc w:val="center"/>
              <w:rPr>
                <w:rFonts w:ascii="Arial" w:hAnsi="Arial" w:cs="Arial"/>
                <w:color w:val="000000"/>
                <w:sz w:val="22"/>
                <w:szCs w:val="22"/>
                <w:lang w:eastAsia="en-NZ"/>
              </w:rPr>
            </w:pPr>
            <w:r w:rsidRPr="00261640">
              <w:rPr>
                <w:rFonts w:ascii="Arial" w:hAnsi="Arial" w:cs="Arial"/>
                <w:color w:val="000000"/>
                <w:sz w:val="22"/>
                <w:szCs w:val="22"/>
                <w:lang w:eastAsia="en-NZ"/>
              </w:rPr>
              <w:t>Mean</w:t>
            </w:r>
          </w:p>
        </w:tc>
        <w:tc>
          <w:tcPr>
            <w:tcW w:w="2164" w:type="dxa"/>
            <w:shd w:val="clear" w:color="auto" w:fill="auto"/>
            <w:noWrap/>
            <w:vAlign w:val="bottom"/>
          </w:tcPr>
          <w:p w14:paraId="52C0EA0D" w14:textId="77777777" w:rsidR="00261640" w:rsidRPr="00261640" w:rsidRDefault="00261640" w:rsidP="00261640">
            <w:pPr>
              <w:spacing w:before="60" w:line="259" w:lineRule="auto"/>
              <w:jc w:val="center"/>
              <w:rPr>
                <w:rFonts w:ascii="Arial" w:hAnsi="Arial" w:cs="Arial"/>
                <w:color w:val="000000"/>
                <w:sz w:val="22"/>
                <w:szCs w:val="22"/>
                <w:lang w:eastAsia="en-NZ"/>
              </w:rPr>
            </w:pPr>
            <w:r w:rsidRPr="00261640">
              <w:rPr>
                <w:rFonts w:ascii="Arial" w:hAnsi="Arial" w:cs="Arial"/>
                <w:color w:val="000000"/>
                <w:sz w:val="22"/>
                <w:szCs w:val="22"/>
                <w:lang w:eastAsia="en-NZ"/>
              </w:rPr>
              <w:t>17.1</w:t>
            </w:r>
          </w:p>
        </w:tc>
        <w:tc>
          <w:tcPr>
            <w:tcW w:w="2164" w:type="dxa"/>
            <w:shd w:val="clear" w:color="auto" w:fill="auto"/>
            <w:noWrap/>
          </w:tcPr>
          <w:p w14:paraId="4DDFC63E" w14:textId="77777777" w:rsidR="00261640" w:rsidRPr="00261640" w:rsidRDefault="00261640" w:rsidP="00261640">
            <w:pPr>
              <w:spacing w:before="60" w:line="259" w:lineRule="auto"/>
              <w:jc w:val="center"/>
              <w:rPr>
                <w:rFonts w:ascii="Arial" w:eastAsia="Calibri" w:hAnsi="Arial" w:cs="Arial"/>
                <w:sz w:val="22"/>
                <w:szCs w:val="22"/>
              </w:rPr>
            </w:pPr>
            <w:r w:rsidRPr="00261640">
              <w:rPr>
                <w:rFonts w:ascii="Arial" w:eastAsia="Calibri" w:hAnsi="Arial" w:cs="Arial"/>
                <w:sz w:val="22"/>
                <w:szCs w:val="22"/>
              </w:rPr>
              <w:t>5,618</w:t>
            </w:r>
          </w:p>
        </w:tc>
        <w:tc>
          <w:tcPr>
            <w:tcW w:w="2164" w:type="dxa"/>
            <w:shd w:val="clear" w:color="auto" w:fill="auto"/>
            <w:noWrap/>
            <w:vAlign w:val="bottom"/>
          </w:tcPr>
          <w:p w14:paraId="1CC52A58" w14:textId="77777777" w:rsidR="00261640" w:rsidRPr="00261640" w:rsidRDefault="00261640" w:rsidP="00261640">
            <w:pPr>
              <w:spacing w:before="60" w:line="259" w:lineRule="auto"/>
              <w:jc w:val="center"/>
              <w:rPr>
                <w:rFonts w:ascii="Arial" w:hAnsi="Arial" w:cs="Arial"/>
                <w:color w:val="000000"/>
                <w:sz w:val="22"/>
                <w:szCs w:val="22"/>
                <w:lang w:eastAsia="en-NZ"/>
              </w:rPr>
            </w:pPr>
            <w:r w:rsidRPr="00261640">
              <w:rPr>
                <w:rFonts w:ascii="Arial" w:hAnsi="Arial" w:cs="Arial"/>
                <w:color w:val="000000"/>
                <w:sz w:val="22"/>
                <w:szCs w:val="22"/>
                <w:lang w:eastAsia="en-NZ"/>
              </w:rPr>
              <w:t>11.0</w:t>
            </w:r>
          </w:p>
        </w:tc>
      </w:tr>
    </w:tbl>
    <w:p w14:paraId="4785FDE8" w14:textId="77777777" w:rsidR="00261640" w:rsidRDefault="00261640" w:rsidP="004E58B1">
      <w:pPr>
        <w:pStyle w:val="Body"/>
        <w:rPr>
          <w:rFonts w:ascii="Arial" w:hAnsi="Arial" w:cs="Arial"/>
          <w:sz w:val="22"/>
          <w:szCs w:val="22"/>
        </w:rPr>
      </w:pPr>
    </w:p>
    <w:p w14:paraId="7A6A804C" w14:textId="77777777" w:rsidR="00261640" w:rsidRDefault="00615611" w:rsidP="004E58B1">
      <w:pPr>
        <w:pStyle w:val="Body"/>
        <w:rPr>
          <w:rFonts w:ascii="Arial" w:hAnsi="Arial" w:cs="Arial"/>
          <w:sz w:val="22"/>
          <w:szCs w:val="22"/>
        </w:rPr>
      </w:pPr>
      <w:r w:rsidRPr="00615611">
        <w:rPr>
          <w:rFonts w:ascii="Times New Roman" w:eastAsia="Calibri" w:hAnsi="Times New Roman"/>
          <w:iCs/>
          <w:noProof/>
          <w:color w:val="000000"/>
          <w:sz w:val="24"/>
          <w:szCs w:val="24"/>
          <w:lang w:val="en-GB" w:eastAsia="en-GB"/>
        </w:rPr>
        <w:drawing>
          <wp:inline distT="0" distB="0" distL="0" distR="0" wp14:anchorId="365934B7" wp14:editId="17480E73">
            <wp:extent cx="4572635" cy="2743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635" cy="2743200"/>
                    </a:xfrm>
                    <a:prstGeom prst="rect">
                      <a:avLst/>
                    </a:prstGeom>
                    <a:noFill/>
                  </pic:spPr>
                </pic:pic>
              </a:graphicData>
            </a:graphic>
          </wp:inline>
        </w:drawing>
      </w:r>
    </w:p>
    <w:p w14:paraId="62C8EDB3" w14:textId="77777777" w:rsidR="00615611" w:rsidRPr="00615611" w:rsidRDefault="00615611" w:rsidP="00615611">
      <w:pPr>
        <w:pStyle w:val="Body"/>
        <w:rPr>
          <w:rFonts w:ascii="Arial" w:hAnsi="Arial" w:cs="Arial"/>
          <w:sz w:val="22"/>
          <w:szCs w:val="22"/>
        </w:rPr>
      </w:pPr>
      <w:r w:rsidRPr="00615611">
        <w:rPr>
          <w:rFonts w:ascii="Arial" w:hAnsi="Arial" w:cs="Arial"/>
          <w:sz w:val="22"/>
          <w:szCs w:val="22"/>
        </w:rPr>
        <w:t xml:space="preserve">Figure 1: Relationship between lactation yield (L) and lactation length (months). </w:t>
      </w:r>
    </w:p>
    <w:p w14:paraId="4CDFB479" w14:textId="2603F7BC" w:rsidR="001A69B5" w:rsidRDefault="00615611" w:rsidP="00615611">
      <w:pPr>
        <w:pStyle w:val="Body"/>
        <w:rPr>
          <w:rFonts w:ascii="Arial" w:hAnsi="Arial" w:cs="Arial"/>
          <w:sz w:val="22"/>
          <w:szCs w:val="22"/>
        </w:rPr>
      </w:pPr>
      <w:r w:rsidRPr="00615611">
        <w:rPr>
          <w:rFonts w:ascii="Arial" w:hAnsi="Arial" w:cs="Arial"/>
          <w:sz w:val="22"/>
          <w:szCs w:val="22"/>
        </w:rPr>
        <w:t xml:space="preserve">Reproductive performance is </w:t>
      </w:r>
      <w:proofErr w:type="spellStart"/>
      <w:r w:rsidRPr="00615611">
        <w:rPr>
          <w:rFonts w:ascii="Arial" w:hAnsi="Arial" w:cs="Arial"/>
          <w:sz w:val="22"/>
          <w:szCs w:val="22"/>
        </w:rPr>
        <w:t>summarised</w:t>
      </w:r>
      <w:proofErr w:type="spellEnd"/>
      <w:r w:rsidRPr="00615611">
        <w:rPr>
          <w:rFonts w:ascii="Arial" w:hAnsi="Arial" w:cs="Arial"/>
          <w:sz w:val="22"/>
          <w:szCs w:val="22"/>
        </w:rPr>
        <w:t xml:space="preserve"> in Table 3. The most common age at first service (Figure 2a) for both dams (n=75: 63%) and offspring was 24 months. Most (n=13: 11%) other cows had had their first service by 36 months; one animal was not served until 48 months. Only 12 dams (10%) and 6 offspring had been served by 20 months of age. The distribution of ages at first calving (Figure 2b) were generally parallel to age at first service: most dams had calved by 33 (n=41: 34%) or 36 (n=41, 34 %) months, although offspring showed rather better proportions (33 months: n=18, 75%, 35 months: n=4: 17%). Only 22 (18%) of dams (6 offspring: 24%) first calved at ≤32 months: the minimum age at first calving was 24 months. Inter-calving intervals were generally between 12 and 15 months: 48 dams (45%) had a calving interval of 12 months, whilst an additional 36 animals (34%) had inter-calving intervals of &gt;12-≤15 months. One animal had an inter-calving interval of 48 months. Offspring that had</w:t>
      </w:r>
      <w:r w:rsidR="00CD7B30">
        <w:rPr>
          <w:rFonts w:ascii="Arial" w:hAnsi="Arial" w:cs="Arial"/>
          <w:sz w:val="22"/>
          <w:szCs w:val="22"/>
        </w:rPr>
        <w:t xml:space="preserve"> </w:t>
      </w:r>
      <w:r w:rsidRPr="00615611">
        <w:rPr>
          <w:rFonts w:ascii="Arial" w:hAnsi="Arial" w:cs="Arial"/>
          <w:sz w:val="22"/>
          <w:szCs w:val="22"/>
        </w:rPr>
        <w:lastRenderedPageBreak/>
        <w:t>had a second calving were all reported to have had inter calving intervals of 12 months.</w:t>
      </w:r>
    </w:p>
    <w:tbl>
      <w:tblPr>
        <w:tblW w:w="86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3"/>
        <w:gridCol w:w="2164"/>
        <w:gridCol w:w="2164"/>
        <w:gridCol w:w="2164"/>
      </w:tblGrid>
      <w:tr w:rsidR="001A69B5" w:rsidRPr="001A69B5" w14:paraId="5F1CDC6F" w14:textId="77777777" w:rsidTr="00C1240E">
        <w:trPr>
          <w:trHeight w:val="288"/>
        </w:trPr>
        <w:tc>
          <w:tcPr>
            <w:tcW w:w="8655" w:type="dxa"/>
            <w:gridSpan w:val="4"/>
            <w:shd w:val="clear" w:color="auto" w:fill="auto"/>
            <w:noWrap/>
            <w:vAlign w:val="center"/>
          </w:tcPr>
          <w:p w14:paraId="3D1B65CA" w14:textId="77777777" w:rsidR="001A69B5" w:rsidRPr="001A69B5" w:rsidRDefault="001A69B5" w:rsidP="001A69B5">
            <w:pPr>
              <w:spacing w:before="60" w:line="259" w:lineRule="auto"/>
              <w:rPr>
                <w:rFonts w:ascii="Arial" w:hAnsi="Arial" w:cs="Arial"/>
                <w:b/>
                <w:color w:val="000000"/>
                <w:sz w:val="22"/>
                <w:szCs w:val="22"/>
                <w:lang w:eastAsia="en-NZ"/>
              </w:rPr>
            </w:pPr>
            <w:r w:rsidRPr="001A69B5">
              <w:rPr>
                <w:rFonts w:ascii="Arial" w:hAnsi="Arial" w:cs="Arial"/>
                <w:b/>
                <w:color w:val="000000"/>
                <w:sz w:val="22"/>
                <w:szCs w:val="22"/>
                <w:lang w:eastAsia="en-NZ"/>
              </w:rPr>
              <w:t>Table 3 Reproductive characteristics of dams and lactating offspring</w:t>
            </w:r>
          </w:p>
        </w:tc>
      </w:tr>
      <w:tr w:rsidR="001A69B5" w:rsidRPr="001A69B5" w14:paraId="778A8ACE" w14:textId="77777777" w:rsidTr="001A69B5">
        <w:trPr>
          <w:trHeight w:val="350"/>
        </w:trPr>
        <w:tc>
          <w:tcPr>
            <w:tcW w:w="8655" w:type="dxa"/>
            <w:gridSpan w:val="4"/>
            <w:shd w:val="clear" w:color="auto" w:fill="D9D9D9"/>
            <w:noWrap/>
            <w:vAlign w:val="center"/>
          </w:tcPr>
          <w:p w14:paraId="7141774C" w14:textId="77777777" w:rsidR="001A69B5" w:rsidRPr="001A69B5" w:rsidRDefault="001A69B5" w:rsidP="001A69B5">
            <w:pPr>
              <w:spacing w:before="60" w:line="259" w:lineRule="auto"/>
              <w:rPr>
                <w:rFonts w:ascii="Arial" w:hAnsi="Arial" w:cs="Arial"/>
                <w:color w:val="000000"/>
                <w:sz w:val="22"/>
                <w:szCs w:val="22"/>
                <w:lang w:eastAsia="en-NZ"/>
              </w:rPr>
            </w:pPr>
            <w:r w:rsidRPr="001A69B5">
              <w:rPr>
                <w:rFonts w:ascii="Arial" w:hAnsi="Arial" w:cs="Arial"/>
                <w:color w:val="000000"/>
                <w:sz w:val="22"/>
                <w:szCs w:val="22"/>
                <w:lang w:eastAsia="en-NZ"/>
              </w:rPr>
              <w:t>Dams</w:t>
            </w:r>
          </w:p>
        </w:tc>
      </w:tr>
      <w:tr w:rsidR="001A69B5" w:rsidRPr="001A69B5" w14:paraId="175643C1" w14:textId="77777777" w:rsidTr="00C1240E">
        <w:trPr>
          <w:trHeight w:val="494"/>
        </w:trPr>
        <w:tc>
          <w:tcPr>
            <w:tcW w:w="2163" w:type="dxa"/>
            <w:shd w:val="clear" w:color="auto" w:fill="auto"/>
            <w:noWrap/>
            <w:vAlign w:val="center"/>
          </w:tcPr>
          <w:p w14:paraId="18FBE5C4" w14:textId="77777777" w:rsidR="001A69B5" w:rsidRPr="001A69B5" w:rsidRDefault="001A69B5" w:rsidP="001A69B5">
            <w:pPr>
              <w:spacing w:before="60" w:line="259" w:lineRule="auto"/>
              <w:jc w:val="center"/>
              <w:rPr>
                <w:rFonts w:ascii="Arial" w:hAnsi="Arial" w:cs="Arial"/>
                <w:color w:val="000000"/>
                <w:sz w:val="22"/>
                <w:szCs w:val="22"/>
                <w:lang w:eastAsia="en-NZ"/>
              </w:rPr>
            </w:pPr>
          </w:p>
        </w:tc>
        <w:tc>
          <w:tcPr>
            <w:tcW w:w="2164" w:type="dxa"/>
            <w:shd w:val="clear" w:color="auto" w:fill="auto"/>
            <w:noWrap/>
            <w:vAlign w:val="center"/>
          </w:tcPr>
          <w:p w14:paraId="12AA5D75" w14:textId="77777777" w:rsidR="001A69B5" w:rsidRPr="001A69B5" w:rsidRDefault="001A69B5" w:rsidP="001A69B5">
            <w:pPr>
              <w:spacing w:before="60" w:line="259" w:lineRule="auto"/>
              <w:jc w:val="center"/>
              <w:rPr>
                <w:rFonts w:ascii="Arial" w:hAnsi="Arial" w:cs="Arial"/>
                <w:color w:val="000000"/>
                <w:sz w:val="22"/>
                <w:szCs w:val="22"/>
                <w:lang w:eastAsia="en-NZ"/>
              </w:rPr>
            </w:pPr>
            <w:r w:rsidRPr="001A69B5">
              <w:rPr>
                <w:rFonts w:ascii="Arial" w:hAnsi="Arial" w:cs="Arial"/>
                <w:color w:val="000000"/>
                <w:sz w:val="22"/>
                <w:szCs w:val="22"/>
                <w:lang w:eastAsia="en-NZ"/>
              </w:rPr>
              <w:t>Age at first service (months)</w:t>
            </w:r>
          </w:p>
        </w:tc>
        <w:tc>
          <w:tcPr>
            <w:tcW w:w="2164" w:type="dxa"/>
            <w:shd w:val="clear" w:color="auto" w:fill="auto"/>
            <w:noWrap/>
            <w:vAlign w:val="center"/>
          </w:tcPr>
          <w:p w14:paraId="2CD00F65" w14:textId="77777777" w:rsidR="001A69B5" w:rsidRPr="001A69B5" w:rsidRDefault="001A69B5" w:rsidP="001A69B5">
            <w:pPr>
              <w:spacing w:before="60" w:line="259" w:lineRule="auto"/>
              <w:jc w:val="center"/>
              <w:rPr>
                <w:rFonts w:ascii="Arial" w:hAnsi="Arial" w:cs="Arial"/>
                <w:color w:val="000000"/>
                <w:sz w:val="22"/>
                <w:szCs w:val="22"/>
                <w:lang w:eastAsia="en-NZ"/>
              </w:rPr>
            </w:pPr>
            <w:r w:rsidRPr="001A69B5">
              <w:rPr>
                <w:rFonts w:ascii="Arial" w:hAnsi="Arial" w:cs="Arial"/>
                <w:color w:val="000000"/>
                <w:sz w:val="22"/>
                <w:szCs w:val="22"/>
                <w:lang w:eastAsia="en-NZ"/>
              </w:rPr>
              <w:t>Age at first calving (months)</w:t>
            </w:r>
          </w:p>
        </w:tc>
        <w:tc>
          <w:tcPr>
            <w:tcW w:w="2164" w:type="dxa"/>
            <w:shd w:val="clear" w:color="auto" w:fill="auto"/>
            <w:noWrap/>
            <w:vAlign w:val="center"/>
          </w:tcPr>
          <w:p w14:paraId="44EB70E1" w14:textId="77777777" w:rsidR="001A69B5" w:rsidRPr="001A69B5" w:rsidRDefault="001A69B5" w:rsidP="001A69B5">
            <w:pPr>
              <w:spacing w:before="60" w:line="259" w:lineRule="auto"/>
              <w:jc w:val="center"/>
              <w:rPr>
                <w:rFonts w:ascii="Arial" w:hAnsi="Arial" w:cs="Arial"/>
                <w:color w:val="000000"/>
                <w:sz w:val="22"/>
                <w:szCs w:val="22"/>
                <w:lang w:eastAsia="en-NZ"/>
              </w:rPr>
            </w:pPr>
            <w:r w:rsidRPr="001A69B5">
              <w:rPr>
                <w:rFonts w:ascii="Arial" w:hAnsi="Arial" w:cs="Arial"/>
                <w:color w:val="000000"/>
                <w:sz w:val="22"/>
                <w:szCs w:val="22"/>
                <w:lang w:eastAsia="en-NZ"/>
              </w:rPr>
              <w:t>Inter-calving interval (months)</w:t>
            </w:r>
          </w:p>
        </w:tc>
      </w:tr>
      <w:tr w:rsidR="001A69B5" w:rsidRPr="001A69B5" w14:paraId="2A8CEF4F" w14:textId="77777777" w:rsidTr="00C1240E">
        <w:trPr>
          <w:trHeight w:val="288"/>
        </w:trPr>
        <w:tc>
          <w:tcPr>
            <w:tcW w:w="2163" w:type="dxa"/>
            <w:shd w:val="clear" w:color="auto" w:fill="auto"/>
            <w:noWrap/>
            <w:vAlign w:val="center"/>
          </w:tcPr>
          <w:p w14:paraId="6371F8AF" w14:textId="77777777" w:rsidR="001A69B5" w:rsidRPr="001A69B5" w:rsidRDefault="001A69B5" w:rsidP="001A69B5">
            <w:pPr>
              <w:spacing w:before="60" w:line="259" w:lineRule="auto"/>
              <w:jc w:val="center"/>
              <w:rPr>
                <w:rFonts w:ascii="Arial" w:hAnsi="Arial" w:cs="Arial"/>
                <w:color w:val="000000"/>
                <w:sz w:val="22"/>
                <w:szCs w:val="22"/>
                <w:lang w:eastAsia="en-NZ"/>
              </w:rPr>
            </w:pPr>
            <w:r w:rsidRPr="001A69B5">
              <w:rPr>
                <w:rFonts w:ascii="Arial" w:hAnsi="Arial" w:cs="Arial"/>
                <w:color w:val="000000"/>
                <w:sz w:val="22"/>
                <w:szCs w:val="22"/>
                <w:lang w:eastAsia="en-NZ"/>
              </w:rPr>
              <w:t>Median</w:t>
            </w:r>
          </w:p>
        </w:tc>
        <w:tc>
          <w:tcPr>
            <w:tcW w:w="2164" w:type="dxa"/>
            <w:shd w:val="clear" w:color="auto" w:fill="auto"/>
            <w:noWrap/>
            <w:vAlign w:val="center"/>
          </w:tcPr>
          <w:p w14:paraId="265E4CE8" w14:textId="77777777" w:rsidR="001A69B5" w:rsidRPr="001A69B5" w:rsidRDefault="001A69B5" w:rsidP="001A69B5">
            <w:pPr>
              <w:spacing w:before="60" w:line="259" w:lineRule="auto"/>
              <w:jc w:val="center"/>
              <w:rPr>
                <w:rFonts w:ascii="Arial" w:hAnsi="Arial" w:cs="Arial"/>
                <w:color w:val="000000"/>
                <w:sz w:val="22"/>
                <w:szCs w:val="22"/>
                <w:lang w:eastAsia="en-NZ"/>
              </w:rPr>
            </w:pPr>
            <w:r w:rsidRPr="001A69B5">
              <w:rPr>
                <w:rFonts w:ascii="Arial" w:hAnsi="Arial" w:cs="Arial"/>
                <w:color w:val="000000"/>
                <w:sz w:val="22"/>
                <w:szCs w:val="22"/>
                <w:lang w:eastAsia="en-NZ"/>
              </w:rPr>
              <w:t>24.0</w:t>
            </w:r>
          </w:p>
        </w:tc>
        <w:tc>
          <w:tcPr>
            <w:tcW w:w="2164" w:type="dxa"/>
            <w:shd w:val="clear" w:color="auto" w:fill="auto"/>
            <w:noWrap/>
            <w:vAlign w:val="center"/>
          </w:tcPr>
          <w:p w14:paraId="0AB93960" w14:textId="77777777" w:rsidR="001A69B5" w:rsidRPr="001A69B5" w:rsidRDefault="001A69B5" w:rsidP="001A69B5">
            <w:pPr>
              <w:spacing w:before="60" w:line="259" w:lineRule="auto"/>
              <w:jc w:val="center"/>
              <w:rPr>
                <w:rFonts w:ascii="Arial" w:eastAsia="Calibri" w:hAnsi="Arial" w:cs="Arial"/>
                <w:sz w:val="22"/>
                <w:szCs w:val="22"/>
              </w:rPr>
            </w:pPr>
            <w:r w:rsidRPr="001A69B5">
              <w:rPr>
                <w:rFonts w:ascii="Arial" w:eastAsia="Calibri" w:hAnsi="Arial" w:cs="Arial"/>
                <w:sz w:val="22"/>
                <w:szCs w:val="22"/>
              </w:rPr>
              <w:t>33.0</w:t>
            </w:r>
          </w:p>
        </w:tc>
        <w:tc>
          <w:tcPr>
            <w:tcW w:w="2164" w:type="dxa"/>
            <w:shd w:val="clear" w:color="auto" w:fill="auto"/>
            <w:noWrap/>
            <w:vAlign w:val="center"/>
          </w:tcPr>
          <w:p w14:paraId="7EDACA39" w14:textId="77777777" w:rsidR="001A69B5" w:rsidRPr="001A69B5" w:rsidRDefault="001A69B5" w:rsidP="001A69B5">
            <w:pPr>
              <w:spacing w:before="60" w:line="259" w:lineRule="auto"/>
              <w:jc w:val="center"/>
              <w:rPr>
                <w:rFonts w:ascii="Arial" w:hAnsi="Arial" w:cs="Arial"/>
                <w:color w:val="000000"/>
                <w:sz w:val="22"/>
                <w:szCs w:val="22"/>
                <w:lang w:eastAsia="en-NZ"/>
              </w:rPr>
            </w:pPr>
            <w:r w:rsidRPr="001A69B5">
              <w:rPr>
                <w:rFonts w:ascii="Arial" w:hAnsi="Arial" w:cs="Arial"/>
                <w:color w:val="000000"/>
                <w:sz w:val="22"/>
                <w:szCs w:val="22"/>
                <w:lang w:eastAsia="en-NZ"/>
              </w:rPr>
              <w:t>13.0</w:t>
            </w:r>
          </w:p>
        </w:tc>
      </w:tr>
      <w:tr w:rsidR="001A69B5" w:rsidRPr="001A69B5" w14:paraId="5F226CDE" w14:textId="77777777" w:rsidTr="00C1240E">
        <w:trPr>
          <w:trHeight w:val="288"/>
        </w:trPr>
        <w:tc>
          <w:tcPr>
            <w:tcW w:w="2163" w:type="dxa"/>
            <w:shd w:val="clear" w:color="auto" w:fill="auto"/>
            <w:noWrap/>
            <w:vAlign w:val="center"/>
          </w:tcPr>
          <w:p w14:paraId="7BC57440" w14:textId="77777777" w:rsidR="001A69B5" w:rsidRPr="001A69B5" w:rsidRDefault="001A69B5" w:rsidP="001A69B5">
            <w:pPr>
              <w:spacing w:before="60" w:line="259" w:lineRule="auto"/>
              <w:jc w:val="center"/>
              <w:rPr>
                <w:rFonts w:ascii="Arial" w:hAnsi="Arial" w:cs="Arial"/>
                <w:color w:val="000000"/>
                <w:sz w:val="22"/>
                <w:szCs w:val="22"/>
                <w:lang w:eastAsia="en-NZ"/>
              </w:rPr>
            </w:pPr>
            <w:r w:rsidRPr="001A69B5">
              <w:rPr>
                <w:rFonts w:ascii="Arial" w:hAnsi="Arial" w:cs="Arial"/>
                <w:color w:val="000000"/>
                <w:sz w:val="22"/>
                <w:szCs w:val="22"/>
                <w:lang w:eastAsia="en-NZ"/>
              </w:rPr>
              <w:t>Mean</w:t>
            </w:r>
          </w:p>
        </w:tc>
        <w:tc>
          <w:tcPr>
            <w:tcW w:w="2164" w:type="dxa"/>
            <w:shd w:val="clear" w:color="auto" w:fill="auto"/>
            <w:noWrap/>
            <w:vAlign w:val="center"/>
          </w:tcPr>
          <w:p w14:paraId="6109B12F" w14:textId="77777777" w:rsidR="001A69B5" w:rsidRPr="001A69B5" w:rsidRDefault="001A69B5" w:rsidP="001A69B5">
            <w:pPr>
              <w:spacing w:before="60" w:line="259" w:lineRule="auto"/>
              <w:jc w:val="center"/>
              <w:rPr>
                <w:rFonts w:ascii="Arial" w:hAnsi="Arial" w:cs="Arial"/>
                <w:color w:val="000000"/>
                <w:sz w:val="22"/>
                <w:szCs w:val="22"/>
                <w:lang w:eastAsia="en-NZ"/>
              </w:rPr>
            </w:pPr>
            <w:r w:rsidRPr="001A69B5">
              <w:rPr>
                <w:rFonts w:ascii="Arial" w:hAnsi="Arial" w:cs="Arial"/>
                <w:color w:val="000000"/>
                <w:sz w:val="22"/>
                <w:szCs w:val="22"/>
                <w:lang w:eastAsia="en-NZ"/>
              </w:rPr>
              <w:t>25.1</w:t>
            </w:r>
          </w:p>
        </w:tc>
        <w:tc>
          <w:tcPr>
            <w:tcW w:w="2164" w:type="dxa"/>
            <w:shd w:val="clear" w:color="auto" w:fill="auto"/>
            <w:noWrap/>
            <w:vAlign w:val="center"/>
          </w:tcPr>
          <w:p w14:paraId="4BDF54AE" w14:textId="77777777" w:rsidR="001A69B5" w:rsidRPr="001A69B5" w:rsidRDefault="001A69B5" w:rsidP="001A69B5">
            <w:pPr>
              <w:spacing w:before="60" w:line="259" w:lineRule="auto"/>
              <w:jc w:val="center"/>
              <w:rPr>
                <w:rFonts w:ascii="Arial" w:eastAsia="Calibri" w:hAnsi="Arial" w:cs="Arial"/>
                <w:sz w:val="22"/>
                <w:szCs w:val="22"/>
              </w:rPr>
            </w:pPr>
            <w:r w:rsidRPr="001A69B5">
              <w:rPr>
                <w:rFonts w:ascii="Arial" w:eastAsia="Calibri" w:hAnsi="Arial" w:cs="Arial"/>
                <w:sz w:val="22"/>
                <w:szCs w:val="22"/>
              </w:rPr>
              <w:t>34.3</w:t>
            </w:r>
          </w:p>
        </w:tc>
        <w:tc>
          <w:tcPr>
            <w:tcW w:w="2164" w:type="dxa"/>
            <w:shd w:val="clear" w:color="auto" w:fill="auto"/>
            <w:noWrap/>
            <w:vAlign w:val="center"/>
          </w:tcPr>
          <w:p w14:paraId="51C073AC" w14:textId="77777777" w:rsidR="001A69B5" w:rsidRPr="001A69B5" w:rsidRDefault="001A69B5" w:rsidP="001A69B5">
            <w:pPr>
              <w:spacing w:before="60" w:line="259" w:lineRule="auto"/>
              <w:jc w:val="center"/>
              <w:rPr>
                <w:rFonts w:ascii="Arial" w:hAnsi="Arial" w:cs="Arial"/>
                <w:color w:val="000000"/>
                <w:sz w:val="22"/>
                <w:szCs w:val="22"/>
                <w:lang w:eastAsia="en-NZ"/>
              </w:rPr>
            </w:pPr>
            <w:r w:rsidRPr="001A69B5">
              <w:rPr>
                <w:rFonts w:ascii="Arial" w:hAnsi="Arial" w:cs="Arial"/>
                <w:color w:val="000000"/>
                <w:sz w:val="22"/>
                <w:szCs w:val="22"/>
                <w:lang w:eastAsia="en-NZ"/>
              </w:rPr>
              <w:t>14.6</w:t>
            </w:r>
          </w:p>
        </w:tc>
      </w:tr>
      <w:tr w:rsidR="001A69B5" w:rsidRPr="001A69B5" w14:paraId="6F0FE7EB" w14:textId="77777777" w:rsidTr="00C1240E">
        <w:trPr>
          <w:trHeight w:val="288"/>
        </w:trPr>
        <w:tc>
          <w:tcPr>
            <w:tcW w:w="2163" w:type="dxa"/>
            <w:shd w:val="clear" w:color="auto" w:fill="auto"/>
            <w:noWrap/>
            <w:vAlign w:val="center"/>
          </w:tcPr>
          <w:p w14:paraId="46B76341" w14:textId="77777777" w:rsidR="001A69B5" w:rsidRPr="001A69B5" w:rsidRDefault="001A69B5" w:rsidP="001A69B5">
            <w:pPr>
              <w:spacing w:before="60" w:line="259" w:lineRule="auto"/>
              <w:jc w:val="center"/>
              <w:rPr>
                <w:rFonts w:ascii="Arial" w:hAnsi="Arial" w:cs="Arial"/>
                <w:color w:val="000000"/>
                <w:sz w:val="22"/>
                <w:szCs w:val="22"/>
                <w:lang w:eastAsia="en-NZ"/>
              </w:rPr>
            </w:pPr>
            <w:r w:rsidRPr="001A69B5">
              <w:rPr>
                <w:rFonts w:ascii="Arial" w:hAnsi="Arial" w:cs="Arial"/>
                <w:color w:val="000000"/>
                <w:sz w:val="22"/>
                <w:szCs w:val="22"/>
                <w:lang w:eastAsia="en-NZ"/>
              </w:rPr>
              <w:t>Maximum</w:t>
            </w:r>
          </w:p>
        </w:tc>
        <w:tc>
          <w:tcPr>
            <w:tcW w:w="2164" w:type="dxa"/>
            <w:shd w:val="clear" w:color="auto" w:fill="auto"/>
            <w:noWrap/>
            <w:vAlign w:val="center"/>
          </w:tcPr>
          <w:p w14:paraId="04678FF4" w14:textId="77777777" w:rsidR="001A69B5" w:rsidRPr="001A69B5" w:rsidRDefault="001A69B5" w:rsidP="001A69B5">
            <w:pPr>
              <w:spacing w:before="60" w:line="259" w:lineRule="auto"/>
              <w:jc w:val="center"/>
              <w:rPr>
                <w:rFonts w:ascii="Arial" w:hAnsi="Arial" w:cs="Arial"/>
                <w:color w:val="000000"/>
                <w:sz w:val="22"/>
                <w:szCs w:val="22"/>
                <w:lang w:eastAsia="en-NZ"/>
              </w:rPr>
            </w:pPr>
            <w:r w:rsidRPr="001A69B5">
              <w:rPr>
                <w:rFonts w:ascii="Arial" w:hAnsi="Arial" w:cs="Arial"/>
                <w:color w:val="000000"/>
                <w:sz w:val="22"/>
                <w:szCs w:val="22"/>
                <w:lang w:eastAsia="en-NZ"/>
              </w:rPr>
              <w:t>48</w:t>
            </w:r>
          </w:p>
        </w:tc>
        <w:tc>
          <w:tcPr>
            <w:tcW w:w="2164" w:type="dxa"/>
            <w:shd w:val="clear" w:color="auto" w:fill="auto"/>
            <w:noWrap/>
            <w:vAlign w:val="center"/>
          </w:tcPr>
          <w:p w14:paraId="140A473B" w14:textId="77777777" w:rsidR="001A69B5" w:rsidRPr="001A69B5" w:rsidRDefault="001A69B5" w:rsidP="001A69B5">
            <w:pPr>
              <w:spacing w:before="60" w:line="259" w:lineRule="auto"/>
              <w:jc w:val="center"/>
              <w:rPr>
                <w:rFonts w:ascii="Arial" w:eastAsia="Calibri" w:hAnsi="Arial" w:cs="Arial"/>
                <w:sz w:val="22"/>
                <w:szCs w:val="22"/>
              </w:rPr>
            </w:pPr>
            <w:r w:rsidRPr="001A69B5">
              <w:rPr>
                <w:rFonts w:ascii="Arial" w:eastAsia="Calibri" w:hAnsi="Arial" w:cs="Arial"/>
                <w:sz w:val="22"/>
                <w:szCs w:val="22"/>
              </w:rPr>
              <w:t>48</w:t>
            </w:r>
          </w:p>
        </w:tc>
        <w:tc>
          <w:tcPr>
            <w:tcW w:w="2164" w:type="dxa"/>
            <w:shd w:val="clear" w:color="auto" w:fill="auto"/>
            <w:noWrap/>
            <w:vAlign w:val="center"/>
          </w:tcPr>
          <w:p w14:paraId="695B4FC3" w14:textId="77777777" w:rsidR="001A69B5" w:rsidRPr="001A69B5" w:rsidRDefault="001A69B5" w:rsidP="001A69B5">
            <w:pPr>
              <w:spacing w:before="60" w:line="259" w:lineRule="auto"/>
              <w:jc w:val="center"/>
              <w:rPr>
                <w:rFonts w:ascii="Arial" w:hAnsi="Arial" w:cs="Arial"/>
                <w:color w:val="000000"/>
                <w:sz w:val="22"/>
                <w:szCs w:val="22"/>
                <w:lang w:eastAsia="en-NZ"/>
              </w:rPr>
            </w:pPr>
            <w:r w:rsidRPr="001A69B5">
              <w:rPr>
                <w:rFonts w:ascii="Arial" w:hAnsi="Arial" w:cs="Arial"/>
                <w:color w:val="000000"/>
                <w:sz w:val="22"/>
                <w:szCs w:val="22"/>
                <w:lang w:eastAsia="en-NZ"/>
              </w:rPr>
              <w:t>48</w:t>
            </w:r>
          </w:p>
        </w:tc>
      </w:tr>
      <w:tr w:rsidR="001A69B5" w:rsidRPr="001A69B5" w14:paraId="10453F48" w14:textId="77777777" w:rsidTr="00C1240E">
        <w:trPr>
          <w:trHeight w:val="288"/>
        </w:trPr>
        <w:tc>
          <w:tcPr>
            <w:tcW w:w="2163" w:type="dxa"/>
            <w:shd w:val="clear" w:color="auto" w:fill="auto"/>
            <w:noWrap/>
            <w:vAlign w:val="center"/>
          </w:tcPr>
          <w:p w14:paraId="50411AC8" w14:textId="77777777" w:rsidR="001A69B5" w:rsidRPr="001A69B5" w:rsidRDefault="001A69B5" w:rsidP="001A69B5">
            <w:pPr>
              <w:spacing w:before="60" w:line="259" w:lineRule="auto"/>
              <w:jc w:val="center"/>
              <w:rPr>
                <w:rFonts w:ascii="Arial" w:hAnsi="Arial" w:cs="Arial"/>
                <w:color w:val="000000"/>
                <w:sz w:val="22"/>
                <w:szCs w:val="22"/>
                <w:lang w:eastAsia="en-NZ"/>
              </w:rPr>
            </w:pPr>
            <w:r w:rsidRPr="001A69B5">
              <w:rPr>
                <w:rFonts w:ascii="Arial" w:hAnsi="Arial" w:cs="Arial"/>
                <w:color w:val="000000"/>
                <w:sz w:val="22"/>
                <w:szCs w:val="22"/>
                <w:lang w:eastAsia="en-NZ"/>
              </w:rPr>
              <w:t>Minimum</w:t>
            </w:r>
          </w:p>
        </w:tc>
        <w:tc>
          <w:tcPr>
            <w:tcW w:w="2164" w:type="dxa"/>
            <w:shd w:val="clear" w:color="auto" w:fill="auto"/>
            <w:noWrap/>
            <w:vAlign w:val="center"/>
          </w:tcPr>
          <w:p w14:paraId="6CAD4099" w14:textId="77777777" w:rsidR="001A69B5" w:rsidRPr="001A69B5" w:rsidRDefault="001A69B5" w:rsidP="001A69B5">
            <w:pPr>
              <w:spacing w:before="60" w:line="259" w:lineRule="auto"/>
              <w:jc w:val="center"/>
              <w:rPr>
                <w:rFonts w:ascii="Arial" w:hAnsi="Arial" w:cs="Arial"/>
                <w:color w:val="000000"/>
                <w:sz w:val="22"/>
                <w:szCs w:val="22"/>
                <w:lang w:eastAsia="en-NZ"/>
              </w:rPr>
            </w:pPr>
            <w:r w:rsidRPr="001A69B5">
              <w:rPr>
                <w:rFonts w:ascii="Arial" w:hAnsi="Arial" w:cs="Arial"/>
                <w:color w:val="000000"/>
                <w:sz w:val="22"/>
                <w:szCs w:val="22"/>
                <w:lang w:eastAsia="en-NZ"/>
              </w:rPr>
              <w:t>14</w:t>
            </w:r>
          </w:p>
        </w:tc>
        <w:tc>
          <w:tcPr>
            <w:tcW w:w="2164" w:type="dxa"/>
            <w:shd w:val="clear" w:color="auto" w:fill="auto"/>
            <w:noWrap/>
            <w:vAlign w:val="center"/>
          </w:tcPr>
          <w:p w14:paraId="4D941488" w14:textId="77777777" w:rsidR="001A69B5" w:rsidRPr="001A69B5" w:rsidRDefault="001A69B5" w:rsidP="001A69B5">
            <w:pPr>
              <w:spacing w:before="60" w:line="259" w:lineRule="auto"/>
              <w:jc w:val="center"/>
              <w:rPr>
                <w:rFonts w:ascii="Arial" w:eastAsia="Calibri" w:hAnsi="Arial" w:cs="Arial"/>
                <w:sz w:val="22"/>
                <w:szCs w:val="22"/>
              </w:rPr>
            </w:pPr>
            <w:r w:rsidRPr="001A69B5">
              <w:rPr>
                <w:rFonts w:ascii="Arial" w:eastAsia="Calibri" w:hAnsi="Arial" w:cs="Arial"/>
                <w:sz w:val="22"/>
                <w:szCs w:val="22"/>
              </w:rPr>
              <w:t>24</w:t>
            </w:r>
          </w:p>
        </w:tc>
        <w:tc>
          <w:tcPr>
            <w:tcW w:w="2164" w:type="dxa"/>
            <w:shd w:val="clear" w:color="auto" w:fill="auto"/>
            <w:noWrap/>
            <w:vAlign w:val="center"/>
          </w:tcPr>
          <w:p w14:paraId="44E4956D" w14:textId="77777777" w:rsidR="001A69B5" w:rsidRPr="001A69B5" w:rsidRDefault="001A69B5" w:rsidP="001A69B5">
            <w:pPr>
              <w:spacing w:before="60" w:line="259" w:lineRule="auto"/>
              <w:jc w:val="center"/>
              <w:rPr>
                <w:rFonts w:ascii="Arial" w:hAnsi="Arial" w:cs="Arial"/>
                <w:color w:val="000000"/>
                <w:sz w:val="22"/>
                <w:szCs w:val="22"/>
                <w:lang w:eastAsia="en-NZ"/>
              </w:rPr>
            </w:pPr>
            <w:r w:rsidRPr="001A69B5">
              <w:rPr>
                <w:rFonts w:ascii="Arial" w:hAnsi="Arial" w:cs="Arial"/>
                <w:color w:val="000000"/>
                <w:sz w:val="22"/>
                <w:szCs w:val="22"/>
                <w:lang w:eastAsia="en-NZ"/>
              </w:rPr>
              <w:t>12</w:t>
            </w:r>
          </w:p>
        </w:tc>
      </w:tr>
      <w:tr w:rsidR="001A69B5" w:rsidRPr="001A69B5" w14:paraId="2D3FD31E" w14:textId="77777777" w:rsidTr="00C1240E">
        <w:trPr>
          <w:trHeight w:val="288"/>
        </w:trPr>
        <w:tc>
          <w:tcPr>
            <w:tcW w:w="2163" w:type="dxa"/>
            <w:shd w:val="clear" w:color="auto" w:fill="auto"/>
            <w:noWrap/>
            <w:vAlign w:val="center"/>
          </w:tcPr>
          <w:p w14:paraId="4B9967F9" w14:textId="77777777" w:rsidR="001A69B5" w:rsidRPr="001A69B5" w:rsidRDefault="001A69B5" w:rsidP="001A69B5">
            <w:pPr>
              <w:spacing w:before="60" w:line="259" w:lineRule="auto"/>
              <w:jc w:val="center"/>
              <w:rPr>
                <w:rFonts w:ascii="Arial" w:hAnsi="Arial" w:cs="Arial"/>
                <w:color w:val="000000"/>
                <w:sz w:val="22"/>
                <w:szCs w:val="22"/>
                <w:lang w:eastAsia="en-NZ"/>
              </w:rPr>
            </w:pPr>
          </w:p>
        </w:tc>
        <w:tc>
          <w:tcPr>
            <w:tcW w:w="2164" w:type="dxa"/>
            <w:shd w:val="clear" w:color="auto" w:fill="auto"/>
            <w:noWrap/>
            <w:vAlign w:val="center"/>
          </w:tcPr>
          <w:p w14:paraId="5736ABD9" w14:textId="77777777" w:rsidR="001A69B5" w:rsidRPr="001A69B5" w:rsidRDefault="001A69B5" w:rsidP="001A69B5">
            <w:pPr>
              <w:spacing w:before="60" w:line="259" w:lineRule="auto"/>
              <w:jc w:val="center"/>
              <w:rPr>
                <w:rFonts w:ascii="Arial" w:hAnsi="Arial" w:cs="Arial"/>
                <w:color w:val="000000"/>
                <w:sz w:val="22"/>
                <w:szCs w:val="22"/>
                <w:lang w:eastAsia="en-NZ"/>
              </w:rPr>
            </w:pPr>
            <w:r w:rsidRPr="001A69B5">
              <w:rPr>
                <w:rFonts w:ascii="Arial" w:hAnsi="Arial" w:cs="Arial"/>
                <w:color w:val="000000"/>
                <w:sz w:val="22"/>
                <w:szCs w:val="22"/>
                <w:lang w:eastAsia="en-NZ"/>
              </w:rPr>
              <w:t>Days open (days)</w:t>
            </w:r>
          </w:p>
        </w:tc>
        <w:tc>
          <w:tcPr>
            <w:tcW w:w="2164" w:type="dxa"/>
            <w:shd w:val="clear" w:color="auto" w:fill="auto"/>
            <w:noWrap/>
            <w:vAlign w:val="center"/>
          </w:tcPr>
          <w:p w14:paraId="676B8F5A" w14:textId="77777777" w:rsidR="001A69B5" w:rsidRPr="001A69B5" w:rsidRDefault="001A69B5" w:rsidP="001A69B5">
            <w:pPr>
              <w:spacing w:before="60" w:line="259" w:lineRule="auto"/>
              <w:jc w:val="center"/>
              <w:rPr>
                <w:rFonts w:ascii="Arial" w:eastAsia="Calibri" w:hAnsi="Arial" w:cs="Arial"/>
                <w:sz w:val="22"/>
                <w:szCs w:val="22"/>
              </w:rPr>
            </w:pPr>
            <w:r w:rsidRPr="001A69B5">
              <w:rPr>
                <w:rFonts w:ascii="Arial" w:eastAsia="Calibri" w:hAnsi="Arial" w:cs="Arial"/>
                <w:sz w:val="22"/>
                <w:szCs w:val="22"/>
              </w:rPr>
              <w:t>AI Services per conception (n)</w:t>
            </w:r>
          </w:p>
        </w:tc>
        <w:tc>
          <w:tcPr>
            <w:tcW w:w="2164" w:type="dxa"/>
            <w:shd w:val="clear" w:color="auto" w:fill="auto"/>
            <w:noWrap/>
            <w:vAlign w:val="center"/>
          </w:tcPr>
          <w:p w14:paraId="246762A3" w14:textId="77777777" w:rsidR="001A69B5" w:rsidRPr="001A69B5" w:rsidRDefault="001A69B5" w:rsidP="001A69B5">
            <w:pPr>
              <w:spacing w:before="60" w:line="259" w:lineRule="auto"/>
              <w:jc w:val="center"/>
              <w:rPr>
                <w:rFonts w:ascii="Arial" w:hAnsi="Arial" w:cs="Arial"/>
                <w:color w:val="000000"/>
                <w:sz w:val="22"/>
                <w:szCs w:val="22"/>
                <w:lang w:eastAsia="en-NZ"/>
              </w:rPr>
            </w:pPr>
            <w:r w:rsidRPr="001A69B5">
              <w:rPr>
                <w:rFonts w:ascii="Arial" w:hAnsi="Arial" w:cs="Arial"/>
                <w:color w:val="000000"/>
                <w:sz w:val="22"/>
                <w:szCs w:val="22"/>
                <w:lang w:eastAsia="en-NZ"/>
              </w:rPr>
              <w:t>Returns to oestrus  (n)</w:t>
            </w:r>
          </w:p>
        </w:tc>
      </w:tr>
      <w:tr w:rsidR="001A69B5" w:rsidRPr="001A69B5" w14:paraId="15FCFA5F" w14:textId="77777777" w:rsidTr="00C1240E">
        <w:trPr>
          <w:trHeight w:val="288"/>
        </w:trPr>
        <w:tc>
          <w:tcPr>
            <w:tcW w:w="2163" w:type="dxa"/>
            <w:shd w:val="clear" w:color="auto" w:fill="auto"/>
            <w:noWrap/>
            <w:vAlign w:val="center"/>
          </w:tcPr>
          <w:p w14:paraId="0492FFD1" w14:textId="77777777" w:rsidR="001A69B5" w:rsidRPr="001A69B5" w:rsidRDefault="001A69B5" w:rsidP="001A69B5">
            <w:pPr>
              <w:spacing w:before="60" w:line="259" w:lineRule="auto"/>
              <w:jc w:val="center"/>
              <w:rPr>
                <w:rFonts w:ascii="Arial" w:hAnsi="Arial" w:cs="Arial"/>
                <w:color w:val="000000"/>
                <w:sz w:val="22"/>
                <w:szCs w:val="22"/>
                <w:lang w:eastAsia="en-NZ"/>
              </w:rPr>
            </w:pPr>
            <w:r w:rsidRPr="001A69B5">
              <w:rPr>
                <w:rFonts w:ascii="Arial" w:hAnsi="Arial" w:cs="Arial"/>
                <w:color w:val="000000"/>
                <w:sz w:val="22"/>
                <w:szCs w:val="22"/>
                <w:lang w:eastAsia="en-NZ"/>
              </w:rPr>
              <w:t>Median</w:t>
            </w:r>
          </w:p>
        </w:tc>
        <w:tc>
          <w:tcPr>
            <w:tcW w:w="2164" w:type="dxa"/>
            <w:shd w:val="clear" w:color="auto" w:fill="auto"/>
            <w:noWrap/>
            <w:vAlign w:val="center"/>
          </w:tcPr>
          <w:p w14:paraId="166CA735" w14:textId="77777777" w:rsidR="001A69B5" w:rsidRPr="001A69B5" w:rsidRDefault="001A69B5" w:rsidP="001A69B5">
            <w:pPr>
              <w:spacing w:before="60" w:line="259" w:lineRule="auto"/>
              <w:jc w:val="center"/>
              <w:rPr>
                <w:rFonts w:ascii="Arial" w:eastAsia="Calibri" w:hAnsi="Arial" w:cs="Arial"/>
                <w:sz w:val="22"/>
                <w:szCs w:val="22"/>
              </w:rPr>
            </w:pPr>
            <w:r w:rsidRPr="001A69B5">
              <w:rPr>
                <w:rFonts w:ascii="Arial" w:eastAsia="Calibri" w:hAnsi="Arial" w:cs="Arial"/>
                <w:sz w:val="22"/>
                <w:szCs w:val="22"/>
              </w:rPr>
              <w:t>120.0</w:t>
            </w:r>
          </w:p>
        </w:tc>
        <w:tc>
          <w:tcPr>
            <w:tcW w:w="2164" w:type="dxa"/>
            <w:shd w:val="clear" w:color="auto" w:fill="auto"/>
            <w:noWrap/>
            <w:vAlign w:val="center"/>
          </w:tcPr>
          <w:p w14:paraId="61574B28" w14:textId="77777777" w:rsidR="001A69B5" w:rsidRPr="001A69B5" w:rsidRDefault="001A69B5" w:rsidP="001A69B5">
            <w:pPr>
              <w:spacing w:before="60" w:line="259" w:lineRule="auto"/>
              <w:jc w:val="center"/>
              <w:rPr>
                <w:rFonts w:ascii="Arial" w:eastAsia="Calibri" w:hAnsi="Arial" w:cs="Arial"/>
                <w:sz w:val="22"/>
                <w:szCs w:val="22"/>
              </w:rPr>
            </w:pPr>
            <w:r w:rsidRPr="001A69B5">
              <w:rPr>
                <w:rFonts w:ascii="Arial" w:eastAsia="Calibri" w:hAnsi="Arial" w:cs="Arial"/>
                <w:sz w:val="22"/>
                <w:szCs w:val="22"/>
              </w:rPr>
              <w:t>1.0</w:t>
            </w:r>
          </w:p>
        </w:tc>
        <w:tc>
          <w:tcPr>
            <w:tcW w:w="2164" w:type="dxa"/>
            <w:shd w:val="clear" w:color="auto" w:fill="auto"/>
            <w:noWrap/>
            <w:vAlign w:val="center"/>
          </w:tcPr>
          <w:p w14:paraId="6CEB327E" w14:textId="77777777" w:rsidR="001A69B5" w:rsidRPr="001A69B5" w:rsidRDefault="001A69B5" w:rsidP="001A69B5">
            <w:pPr>
              <w:spacing w:before="60" w:line="259" w:lineRule="auto"/>
              <w:jc w:val="center"/>
              <w:rPr>
                <w:rFonts w:ascii="Arial" w:eastAsia="Calibri" w:hAnsi="Arial" w:cs="Arial"/>
                <w:sz w:val="22"/>
                <w:szCs w:val="22"/>
              </w:rPr>
            </w:pPr>
            <w:r w:rsidRPr="001A69B5">
              <w:rPr>
                <w:rFonts w:ascii="Arial" w:eastAsia="Calibri" w:hAnsi="Arial" w:cs="Arial"/>
                <w:sz w:val="22"/>
                <w:szCs w:val="22"/>
              </w:rPr>
              <w:t>0.0</w:t>
            </w:r>
          </w:p>
        </w:tc>
      </w:tr>
      <w:tr w:rsidR="001A69B5" w:rsidRPr="001A69B5" w14:paraId="35784F6E" w14:textId="77777777" w:rsidTr="00C1240E">
        <w:trPr>
          <w:trHeight w:val="288"/>
        </w:trPr>
        <w:tc>
          <w:tcPr>
            <w:tcW w:w="2163" w:type="dxa"/>
            <w:shd w:val="clear" w:color="auto" w:fill="auto"/>
            <w:noWrap/>
            <w:vAlign w:val="center"/>
          </w:tcPr>
          <w:p w14:paraId="251DC5E3" w14:textId="77777777" w:rsidR="001A69B5" w:rsidRPr="001A69B5" w:rsidRDefault="001A69B5" w:rsidP="001A69B5">
            <w:pPr>
              <w:spacing w:before="60" w:line="259" w:lineRule="auto"/>
              <w:jc w:val="center"/>
              <w:rPr>
                <w:rFonts w:ascii="Arial" w:hAnsi="Arial" w:cs="Arial"/>
                <w:color w:val="000000"/>
                <w:sz w:val="22"/>
                <w:szCs w:val="22"/>
                <w:lang w:eastAsia="en-NZ"/>
              </w:rPr>
            </w:pPr>
            <w:r w:rsidRPr="001A69B5">
              <w:rPr>
                <w:rFonts w:ascii="Arial" w:hAnsi="Arial" w:cs="Arial"/>
                <w:color w:val="000000"/>
                <w:sz w:val="22"/>
                <w:szCs w:val="22"/>
                <w:lang w:eastAsia="en-NZ"/>
              </w:rPr>
              <w:t>Mean</w:t>
            </w:r>
          </w:p>
        </w:tc>
        <w:tc>
          <w:tcPr>
            <w:tcW w:w="2164" w:type="dxa"/>
            <w:shd w:val="clear" w:color="auto" w:fill="auto"/>
            <w:noWrap/>
            <w:vAlign w:val="center"/>
          </w:tcPr>
          <w:p w14:paraId="023D51DC" w14:textId="77777777" w:rsidR="001A69B5" w:rsidRPr="001A69B5" w:rsidRDefault="001A69B5" w:rsidP="001A69B5">
            <w:pPr>
              <w:spacing w:before="60" w:line="259" w:lineRule="auto"/>
              <w:jc w:val="center"/>
              <w:rPr>
                <w:rFonts w:ascii="Arial" w:eastAsia="Calibri" w:hAnsi="Arial" w:cs="Arial"/>
                <w:sz w:val="22"/>
                <w:szCs w:val="22"/>
              </w:rPr>
            </w:pPr>
            <w:r w:rsidRPr="001A69B5">
              <w:rPr>
                <w:rFonts w:ascii="Arial" w:eastAsia="Calibri" w:hAnsi="Arial" w:cs="Arial"/>
                <w:sz w:val="22"/>
                <w:szCs w:val="22"/>
              </w:rPr>
              <w:t>162.3</w:t>
            </w:r>
          </w:p>
        </w:tc>
        <w:tc>
          <w:tcPr>
            <w:tcW w:w="2164" w:type="dxa"/>
            <w:shd w:val="clear" w:color="auto" w:fill="auto"/>
            <w:noWrap/>
            <w:vAlign w:val="center"/>
          </w:tcPr>
          <w:p w14:paraId="057A27D6" w14:textId="77777777" w:rsidR="001A69B5" w:rsidRPr="001A69B5" w:rsidRDefault="001A69B5" w:rsidP="001A69B5">
            <w:pPr>
              <w:spacing w:before="60" w:line="259" w:lineRule="auto"/>
              <w:jc w:val="center"/>
              <w:rPr>
                <w:rFonts w:ascii="Arial" w:eastAsia="Calibri" w:hAnsi="Arial" w:cs="Arial"/>
                <w:sz w:val="22"/>
                <w:szCs w:val="22"/>
              </w:rPr>
            </w:pPr>
            <w:r w:rsidRPr="001A69B5">
              <w:rPr>
                <w:rFonts w:ascii="Arial" w:eastAsia="Calibri" w:hAnsi="Arial" w:cs="Arial"/>
                <w:sz w:val="22"/>
                <w:szCs w:val="22"/>
              </w:rPr>
              <w:t>1.6</w:t>
            </w:r>
          </w:p>
        </w:tc>
        <w:tc>
          <w:tcPr>
            <w:tcW w:w="2164" w:type="dxa"/>
            <w:shd w:val="clear" w:color="auto" w:fill="auto"/>
            <w:noWrap/>
            <w:vAlign w:val="center"/>
          </w:tcPr>
          <w:p w14:paraId="3A56F817" w14:textId="77777777" w:rsidR="001A69B5" w:rsidRPr="001A69B5" w:rsidRDefault="001A69B5" w:rsidP="001A69B5">
            <w:pPr>
              <w:spacing w:before="60" w:line="259" w:lineRule="auto"/>
              <w:jc w:val="center"/>
              <w:rPr>
                <w:rFonts w:ascii="Arial" w:eastAsia="Calibri" w:hAnsi="Arial" w:cs="Arial"/>
                <w:sz w:val="22"/>
                <w:szCs w:val="22"/>
              </w:rPr>
            </w:pPr>
            <w:r w:rsidRPr="001A69B5">
              <w:rPr>
                <w:rFonts w:ascii="Arial" w:eastAsia="Calibri" w:hAnsi="Arial" w:cs="Arial"/>
                <w:sz w:val="22"/>
                <w:szCs w:val="22"/>
              </w:rPr>
              <w:t>0.6</w:t>
            </w:r>
          </w:p>
        </w:tc>
      </w:tr>
      <w:tr w:rsidR="001A69B5" w:rsidRPr="001A69B5" w14:paraId="7131F115" w14:textId="77777777" w:rsidTr="00C1240E">
        <w:trPr>
          <w:trHeight w:val="288"/>
        </w:trPr>
        <w:tc>
          <w:tcPr>
            <w:tcW w:w="2163" w:type="dxa"/>
            <w:shd w:val="clear" w:color="auto" w:fill="auto"/>
            <w:noWrap/>
            <w:vAlign w:val="center"/>
          </w:tcPr>
          <w:p w14:paraId="638C0BA5" w14:textId="77777777" w:rsidR="001A69B5" w:rsidRPr="001A69B5" w:rsidRDefault="001A69B5" w:rsidP="001A69B5">
            <w:pPr>
              <w:spacing w:before="60" w:line="259" w:lineRule="auto"/>
              <w:jc w:val="center"/>
              <w:rPr>
                <w:rFonts w:ascii="Arial" w:hAnsi="Arial" w:cs="Arial"/>
                <w:color w:val="000000"/>
                <w:sz w:val="22"/>
                <w:szCs w:val="22"/>
                <w:lang w:eastAsia="en-NZ"/>
              </w:rPr>
            </w:pPr>
            <w:r w:rsidRPr="001A69B5">
              <w:rPr>
                <w:rFonts w:ascii="Arial" w:hAnsi="Arial" w:cs="Arial"/>
                <w:color w:val="000000"/>
                <w:sz w:val="22"/>
                <w:szCs w:val="22"/>
                <w:lang w:eastAsia="en-NZ"/>
              </w:rPr>
              <w:t>Maximum</w:t>
            </w:r>
          </w:p>
        </w:tc>
        <w:tc>
          <w:tcPr>
            <w:tcW w:w="2164" w:type="dxa"/>
            <w:shd w:val="clear" w:color="auto" w:fill="auto"/>
            <w:noWrap/>
            <w:vAlign w:val="center"/>
          </w:tcPr>
          <w:p w14:paraId="0EA7AD3C" w14:textId="77777777" w:rsidR="001A69B5" w:rsidRPr="001A69B5" w:rsidRDefault="001A69B5" w:rsidP="001A69B5">
            <w:pPr>
              <w:spacing w:before="60" w:line="259" w:lineRule="auto"/>
              <w:jc w:val="center"/>
              <w:rPr>
                <w:rFonts w:ascii="Arial" w:eastAsia="Calibri" w:hAnsi="Arial" w:cs="Arial"/>
                <w:sz w:val="22"/>
                <w:szCs w:val="22"/>
              </w:rPr>
            </w:pPr>
            <w:r w:rsidRPr="001A69B5">
              <w:rPr>
                <w:rFonts w:ascii="Arial" w:eastAsia="Calibri" w:hAnsi="Arial" w:cs="Arial"/>
                <w:sz w:val="22"/>
                <w:szCs w:val="22"/>
              </w:rPr>
              <w:t>630</w:t>
            </w:r>
          </w:p>
        </w:tc>
        <w:tc>
          <w:tcPr>
            <w:tcW w:w="2164" w:type="dxa"/>
            <w:shd w:val="clear" w:color="auto" w:fill="auto"/>
            <w:noWrap/>
            <w:vAlign w:val="center"/>
          </w:tcPr>
          <w:p w14:paraId="51AD86AD" w14:textId="77777777" w:rsidR="001A69B5" w:rsidRPr="001A69B5" w:rsidRDefault="001A69B5" w:rsidP="001A69B5">
            <w:pPr>
              <w:spacing w:before="60" w:line="259" w:lineRule="auto"/>
              <w:jc w:val="center"/>
              <w:rPr>
                <w:rFonts w:ascii="Arial" w:eastAsia="Calibri" w:hAnsi="Arial" w:cs="Arial"/>
                <w:sz w:val="22"/>
                <w:szCs w:val="22"/>
              </w:rPr>
            </w:pPr>
            <w:r w:rsidRPr="001A69B5">
              <w:rPr>
                <w:rFonts w:ascii="Arial" w:eastAsia="Calibri" w:hAnsi="Arial" w:cs="Arial"/>
                <w:sz w:val="22"/>
                <w:szCs w:val="22"/>
              </w:rPr>
              <w:t>9</w:t>
            </w:r>
          </w:p>
        </w:tc>
        <w:tc>
          <w:tcPr>
            <w:tcW w:w="2164" w:type="dxa"/>
            <w:shd w:val="clear" w:color="auto" w:fill="auto"/>
            <w:noWrap/>
            <w:vAlign w:val="center"/>
          </w:tcPr>
          <w:p w14:paraId="09147750" w14:textId="77777777" w:rsidR="001A69B5" w:rsidRPr="001A69B5" w:rsidRDefault="001A69B5" w:rsidP="001A69B5">
            <w:pPr>
              <w:spacing w:before="60" w:line="259" w:lineRule="auto"/>
              <w:jc w:val="center"/>
              <w:rPr>
                <w:rFonts w:ascii="Arial" w:eastAsia="Calibri" w:hAnsi="Arial" w:cs="Arial"/>
                <w:sz w:val="22"/>
                <w:szCs w:val="22"/>
              </w:rPr>
            </w:pPr>
            <w:r w:rsidRPr="001A69B5">
              <w:rPr>
                <w:rFonts w:ascii="Arial" w:eastAsia="Calibri" w:hAnsi="Arial" w:cs="Arial"/>
                <w:sz w:val="22"/>
                <w:szCs w:val="22"/>
              </w:rPr>
              <w:t>8</w:t>
            </w:r>
          </w:p>
        </w:tc>
      </w:tr>
      <w:tr w:rsidR="001A69B5" w:rsidRPr="001A69B5" w14:paraId="60E7B2D6" w14:textId="77777777" w:rsidTr="00C1240E">
        <w:trPr>
          <w:trHeight w:val="288"/>
        </w:trPr>
        <w:tc>
          <w:tcPr>
            <w:tcW w:w="2163" w:type="dxa"/>
            <w:shd w:val="clear" w:color="auto" w:fill="auto"/>
            <w:noWrap/>
            <w:vAlign w:val="center"/>
          </w:tcPr>
          <w:p w14:paraId="23FA953D" w14:textId="77777777" w:rsidR="001A69B5" w:rsidRPr="001A69B5" w:rsidRDefault="001A69B5" w:rsidP="001A69B5">
            <w:pPr>
              <w:spacing w:before="60" w:line="259" w:lineRule="auto"/>
              <w:jc w:val="center"/>
              <w:rPr>
                <w:rFonts w:ascii="Arial" w:hAnsi="Arial" w:cs="Arial"/>
                <w:color w:val="000000"/>
                <w:sz w:val="22"/>
                <w:szCs w:val="22"/>
                <w:lang w:eastAsia="en-NZ"/>
              </w:rPr>
            </w:pPr>
            <w:r w:rsidRPr="001A69B5">
              <w:rPr>
                <w:rFonts w:ascii="Arial" w:hAnsi="Arial" w:cs="Arial"/>
                <w:color w:val="000000"/>
                <w:sz w:val="22"/>
                <w:szCs w:val="22"/>
                <w:lang w:eastAsia="en-NZ"/>
              </w:rPr>
              <w:t>Minimum</w:t>
            </w:r>
          </w:p>
        </w:tc>
        <w:tc>
          <w:tcPr>
            <w:tcW w:w="2164" w:type="dxa"/>
            <w:shd w:val="clear" w:color="auto" w:fill="auto"/>
            <w:noWrap/>
            <w:vAlign w:val="center"/>
          </w:tcPr>
          <w:p w14:paraId="5F3BFA22" w14:textId="77777777" w:rsidR="001A69B5" w:rsidRPr="001A69B5" w:rsidRDefault="001A69B5" w:rsidP="001A69B5">
            <w:pPr>
              <w:spacing w:before="60" w:line="259" w:lineRule="auto"/>
              <w:jc w:val="center"/>
              <w:rPr>
                <w:rFonts w:ascii="Arial" w:eastAsia="Calibri" w:hAnsi="Arial" w:cs="Arial"/>
                <w:sz w:val="22"/>
                <w:szCs w:val="22"/>
              </w:rPr>
            </w:pPr>
            <w:r w:rsidRPr="001A69B5">
              <w:rPr>
                <w:rFonts w:ascii="Arial" w:eastAsia="Calibri" w:hAnsi="Arial" w:cs="Arial"/>
                <w:sz w:val="22"/>
                <w:szCs w:val="22"/>
              </w:rPr>
              <w:t>30</w:t>
            </w:r>
          </w:p>
        </w:tc>
        <w:tc>
          <w:tcPr>
            <w:tcW w:w="2164" w:type="dxa"/>
            <w:shd w:val="clear" w:color="auto" w:fill="auto"/>
            <w:noWrap/>
            <w:vAlign w:val="center"/>
          </w:tcPr>
          <w:p w14:paraId="1AF7D44E" w14:textId="77777777" w:rsidR="001A69B5" w:rsidRPr="001A69B5" w:rsidRDefault="001A69B5" w:rsidP="001A69B5">
            <w:pPr>
              <w:spacing w:before="60" w:line="259" w:lineRule="auto"/>
              <w:jc w:val="center"/>
              <w:rPr>
                <w:rFonts w:ascii="Arial" w:eastAsia="Calibri" w:hAnsi="Arial" w:cs="Arial"/>
                <w:sz w:val="22"/>
                <w:szCs w:val="22"/>
              </w:rPr>
            </w:pPr>
            <w:r w:rsidRPr="001A69B5">
              <w:rPr>
                <w:rFonts w:ascii="Arial" w:eastAsia="Calibri" w:hAnsi="Arial" w:cs="Arial"/>
                <w:sz w:val="22"/>
                <w:szCs w:val="22"/>
              </w:rPr>
              <w:t>1</w:t>
            </w:r>
          </w:p>
        </w:tc>
        <w:tc>
          <w:tcPr>
            <w:tcW w:w="2164" w:type="dxa"/>
            <w:shd w:val="clear" w:color="auto" w:fill="auto"/>
            <w:noWrap/>
            <w:vAlign w:val="center"/>
          </w:tcPr>
          <w:p w14:paraId="309861AB" w14:textId="77777777" w:rsidR="001A69B5" w:rsidRPr="001A69B5" w:rsidRDefault="001A69B5" w:rsidP="001A69B5">
            <w:pPr>
              <w:spacing w:before="60" w:line="259" w:lineRule="auto"/>
              <w:jc w:val="center"/>
              <w:rPr>
                <w:rFonts w:ascii="Arial" w:eastAsia="Calibri" w:hAnsi="Arial" w:cs="Arial"/>
                <w:sz w:val="22"/>
                <w:szCs w:val="22"/>
              </w:rPr>
            </w:pPr>
            <w:r w:rsidRPr="001A69B5">
              <w:rPr>
                <w:rFonts w:ascii="Arial" w:eastAsia="Calibri" w:hAnsi="Arial" w:cs="Arial"/>
                <w:sz w:val="22"/>
                <w:szCs w:val="22"/>
              </w:rPr>
              <w:t>0</w:t>
            </w:r>
          </w:p>
        </w:tc>
      </w:tr>
      <w:tr w:rsidR="001A69B5" w:rsidRPr="001A69B5" w14:paraId="1C40120A" w14:textId="77777777" w:rsidTr="001A69B5">
        <w:trPr>
          <w:trHeight w:val="288"/>
        </w:trPr>
        <w:tc>
          <w:tcPr>
            <w:tcW w:w="8655" w:type="dxa"/>
            <w:gridSpan w:val="4"/>
            <w:tcBorders>
              <w:top w:val="single" w:sz="4" w:space="0" w:color="auto"/>
              <w:left w:val="single" w:sz="4" w:space="0" w:color="auto"/>
              <w:bottom w:val="single" w:sz="4" w:space="0" w:color="auto"/>
              <w:right w:val="single" w:sz="4" w:space="0" w:color="auto"/>
            </w:tcBorders>
            <w:shd w:val="clear" w:color="auto" w:fill="D9D9D9"/>
            <w:noWrap/>
            <w:vAlign w:val="center"/>
          </w:tcPr>
          <w:p w14:paraId="33C4B427" w14:textId="77777777" w:rsidR="001A69B5" w:rsidRPr="001A69B5" w:rsidRDefault="001A69B5" w:rsidP="001A69B5">
            <w:pPr>
              <w:spacing w:before="60" w:line="259" w:lineRule="auto"/>
              <w:rPr>
                <w:rFonts w:ascii="Arial" w:hAnsi="Arial" w:cs="Arial"/>
                <w:color w:val="000000"/>
                <w:sz w:val="22"/>
                <w:szCs w:val="22"/>
                <w:lang w:eastAsia="en-NZ"/>
              </w:rPr>
            </w:pPr>
            <w:r w:rsidRPr="001A69B5">
              <w:rPr>
                <w:rFonts w:ascii="Arial" w:hAnsi="Arial" w:cs="Arial"/>
                <w:color w:val="000000"/>
                <w:sz w:val="22"/>
                <w:szCs w:val="22"/>
                <w:lang w:eastAsia="en-NZ"/>
              </w:rPr>
              <w:t>Offspring</w:t>
            </w:r>
          </w:p>
        </w:tc>
      </w:tr>
      <w:tr w:rsidR="001A69B5" w:rsidRPr="001A69B5" w14:paraId="0F0CD2B1" w14:textId="77777777" w:rsidTr="00C1240E">
        <w:trPr>
          <w:trHeight w:val="494"/>
        </w:trPr>
        <w:tc>
          <w:tcPr>
            <w:tcW w:w="2163" w:type="dxa"/>
            <w:shd w:val="clear" w:color="auto" w:fill="auto"/>
            <w:noWrap/>
            <w:vAlign w:val="center"/>
          </w:tcPr>
          <w:p w14:paraId="6100C340" w14:textId="77777777" w:rsidR="001A69B5" w:rsidRPr="001A69B5" w:rsidRDefault="001A69B5" w:rsidP="001A69B5">
            <w:pPr>
              <w:spacing w:before="60" w:line="259" w:lineRule="auto"/>
              <w:jc w:val="center"/>
              <w:rPr>
                <w:rFonts w:ascii="Arial" w:hAnsi="Arial" w:cs="Arial"/>
                <w:color w:val="000000"/>
                <w:sz w:val="22"/>
                <w:szCs w:val="22"/>
                <w:lang w:eastAsia="en-NZ"/>
              </w:rPr>
            </w:pPr>
          </w:p>
        </w:tc>
        <w:tc>
          <w:tcPr>
            <w:tcW w:w="2164" w:type="dxa"/>
            <w:shd w:val="clear" w:color="auto" w:fill="auto"/>
            <w:noWrap/>
            <w:vAlign w:val="center"/>
          </w:tcPr>
          <w:p w14:paraId="754F623C" w14:textId="77777777" w:rsidR="001A69B5" w:rsidRPr="001A69B5" w:rsidRDefault="001A69B5" w:rsidP="001A69B5">
            <w:pPr>
              <w:spacing w:before="60" w:line="259" w:lineRule="auto"/>
              <w:jc w:val="center"/>
              <w:rPr>
                <w:rFonts w:ascii="Arial" w:hAnsi="Arial" w:cs="Arial"/>
                <w:color w:val="000000"/>
                <w:sz w:val="22"/>
                <w:szCs w:val="22"/>
                <w:lang w:eastAsia="en-NZ"/>
              </w:rPr>
            </w:pPr>
            <w:r w:rsidRPr="001A69B5">
              <w:rPr>
                <w:rFonts w:ascii="Arial" w:hAnsi="Arial" w:cs="Arial"/>
                <w:color w:val="000000"/>
                <w:sz w:val="22"/>
                <w:szCs w:val="22"/>
                <w:lang w:eastAsia="en-NZ"/>
              </w:rPr>
              <w:t>Age at first service (months)</w:t>
            </w:r>
          </w:p>
        </w:tc>
        <w:tc>
          <w:tcPr>
            <w:tcW w:w="2164" w:type="dxa"/>
            <w:shd w:val="clear" w:color="auto" w:fill="auto"/>
            <w:noWrap/>
            <w:vAlign w:val="center"/>
          </w:tcPr>
          <w:p w14:paraId="01789EE6" w14:textId="77777777" w:rsidR="001A69B5" w:rsidRPr="001A69B5" w:rsidRDefault="001A69B5" w:rsidP="001A69B5">
            <w:pPr>
              <w:spacing w:before="60" w:line="259" w:lineRule="auto"/>
              <w:jc w:val="center"/>
              <w:rPr>
                <w:rFonts w:ascii="Arial" w:hAnsi="Arial" w:cs="Arial"/>
                <w:color w:val="000000"/>
                <w:sz w:val="22"/>
                <w:szCs w:val="22"/>
                <w:lang w:eastAsia="en-NZ"/>
              </w:rPr>
            </w:pPr>
            <w:r w:rsidRPr="001A69B5">
              <w:rPr>
                <w:rFonts w:ascii="Arial" w:hAnsi="Arial" w:cs="Arial"/>
                <w:color w:val="000000"/>
                <w:sz w:val="22"/>
                <w:szCs w:val="22"/>
                <w:lang w:eastAsia="en-NZ"/>
              </w:rPr>
              <w:t>Age at first calving (months)</w:t>
            </w:r>
          </w:p>
        </w:tc>
        <w:tc>
          <w:tcPr>
            <w:tcW w:w="2164" w:type="dxa"/>
            <w:shd w:val="clear" w:color="auto" w:fill="auto"/>
            <w:noWrap/>
            <w:vAlign w:val="center"/>
          </w:tcPr>
          <w:p w14:paraId="0B747DDA" w14:textId="77777777" w:rsidR="001A69B5" w:rsidRPr="001A69B5" w:rsidRDefault="001A69B5" w:rsidP="001A69B5">
            <w:pPr>
              <w:spacing w:before="60" w:line="259" w:lineRule="auto"/>
              <w:jc w:val="center"/>
              <w:rPr>
                <w:rFonts w:ascii="Arial" w:hAnsi="Arial" w:cs="Arial"/>
                <w:color w:val="000000"/>
                <w:sz w:val="22"/>
                <w:szCs w:val="22"/>
                <w:lang w:eastAsia="en-NZ"/>
              </w:rPr>
            </w:pPr>
            <w:r w:rsidRPr="001A69B5">
              <w:rPr>
                <w:rFonts w:ascii="Arial" w:hAnsi="Arial" w:cs="Arial"/>
                <w:color w:val="000000"/>
                <w:sz w:val="22"/>
                <w:szCs w:val="22"/>
                <w:lang w:eastAsia="en-NZ"/>
              </w:rPr>
              <w:t>Inter-calving interval (months)</w:t>
            </w:r>
          </w:p>
        </w:tc>
      </w:tr>
      <w:tr w:rsidR="001A69B5" w:rsidRPr="001A69B5" w14:paraId="5507E292" w14:textId="77777777" w:rsidTr="00C1240E">
        <w:trPr>
          <w:trHeight w:val="288"/>
        </w:trPr>
        <w:tc>
          <w:tcPr>
            <w:tcW w:w="21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FB7BA5" w14:textId="77777777" w:rsidR="001A69B5" w:rsidRPr="001A69B5" w:rsidRDefault="001A69B5" w:rsidP="001A69B5">
            <w:pPr>
              <w:spacing w:before="60" w:line="259" w:lineRule="auto"/>
              <w:jc w:val="center"/>
              <w:rPr>
                <w:rFonts w:ascii="Arial" w:hAnsi="Arial" w:cs="Arial"/>
                <w:color w:val="000000"/>
                <w:sz w:val="22"/>
                <w:szCs w:val="22"/>
                <w:lang w:eastAsia="en-NZ"/>
              </w:rPr>
            </w:pPr>
            <w:r w:rsidRPr="001A69B5">
              <w:rPr>
                <w:rFonts w:ascii="Arial" w:hAnsi="Arial" w:cs="Arial"/>
                <w:color w:val="000000"/>
                <w:sz w:val="22"/>
                <w:szCs w:val="22"/>
                <w:lang w:eastAsia="en-NZ"/>
              </w:rPr>
              <w:t>Median</w:t>
            </w:r>
          </w:p>
        </w:tc>
        <w:tc>
          <w:tcPr>
            <w:tcW w:w="21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C358FF" w14:textId="77777777" w:rsidR="001A69B5" w:rsidRPr="001A69B5" w:rsidRDefault="001A69B5" w:rsidP="001A69B5">
            <w:pPr>
              <w:spacing w:before="60" w:line="259" w:lineRule="auto"/>
              <w:jc w:val="center"/>
              <w:rPr>
                <w:rFonts w:ascii="Arial" w:hAnsi="Arial" w:cs="Arial"/>
                <w:color w:val="000000"/>
                <w:sz w:val="22"/>
                <w:szCs w:val="22"/>
                <w:lang w:eastAsia="en-NZ"/>
              </w:rPr>
            </w:pPr>
            <w:r w:rsidRPr="001A69B5">
              <w:rPr>
                <w:rFonts w:ascii="Arial" w:hAnsi="Arial" w:cs="Arial"/>
                <w:color w:val="000000"/>
                <w:sz w:val="22"/>
                <w:szCs w:val="22"/>
                <w:lang w:eastAsia="en-NZ"/>
              </w:rPr>
              <w:t>24.0</w:t>
            </w:r>
          </w:p>
        </w:tc>
        <w:tc>
          <w:tcPr>
            <w:tcW w:w="21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3A0E05" w14:textId="77777777" w:rsidR="001A69B5" w:rsidRPr="001A69B5" w:rsidRDefault="001A69B5" w:rsidP="001A69B5">
            <w:pPr>
              <w:spacing w:before="60" w:line="259" w:lineRule="auto"/>
              <w:jc w:val="center"/>
              <w:rPr>
                <w:rFonts w:ascii="Arial" w:eastAsia="Calibri" w:hAnsi="Arial" w:cs="Arial"/>
                <w:sz w:val="22"/>
                <w:szCs w:val="22"/>
              </w:rPr>
            </w:pPr>
            <w:r w:rsidRPr="001A69B5">
              <w:rPr>
                <w:rFonts w:ascii="Arial" w:eastAsia="Calibri" w:hAnsi="Arial" w:cs="Arial"/>
                <w:sz w:val="22"/>
                <w:szCs w:val="22"/>
              </w:rPr>
              <w:t>33.0</w:t>
            </w:r>
          </w:p>
        </w:tc>
        <w:tc>
          <w:tcPr>
            <w:tcW w:w="21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38B86D" w14:textId="77777777" w:rsidR="001A69B5" w:rsidRPr="001A69B5" w:rsidRDefault="001A69B5" w:rsidP="001A69B5">
            <w:pPr>
              <w:spacing w:before="60" w:line="259" w:lineRule="auto"/>
              <w:jc w:val="center"/>
              <w:rPr>
                <w:rFonts w:ascii="Arial" w:hAnsi="Arial" w:cs="Arial"/>
                <w:color w:val="000000"/>
                <w:sz w:val="22"/>
                <w:szCs w:val="22"/>
                <w:lang w:eastAsia="en-NZ"/>
              </w:rPr>
            </w:pPr>
            <w:r w:rsidRPr="001A69B5">
              <w:rPr>
                <w:rFonts w:ascii="Arial" w:hAnsi="Arial" w:cs="Arial"/>
                <w:color w:val="000000"/>
                <w:sz w:val="22"/>
                <w:szCs w:val="22"/>
                <w:lang w:eastAsia="en-NZ"/>
              </w:rPr>
              <w:t>12.0</w:t>
            </w:r>
          </w:p>
        </w:tc>
      </w:tr>
      <w:tr w:rsidR="001A69B5" w:rsidRPr="001A69B5" w14:paraId="495CAFF9" w14:textId="77777777" w:rsidTr="00C1240E">
        <w:trPr>
          <w:trHeight w:val="288"/>
        </w:trPr>
        <w:tc>
          <w:tcPr>
            <w:tcW w:w="21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8BE4FE" w14:textId="77777777" w:rsidR="001A69B5" w:rsidRPr="001A69B5" w:rsidRDefault="001A69B5" w:rsidP="001A69B5">
            <w:pPr>
              <w:spacing w:before="60" w:line="259" w:lineRule="auto"/>
              <w:jc w:val="center"/>
              <w:rPr>
                <w:rFonts w:ascii="Arial" w:hAnsi="Arial" w:cs="Arial"/>
                <w:color w:val="000000"/>
                <w:sz w:val="22"/>
                <w:szCs w:val="22"/>
                <w:lang w:eastAsia="en-NZ"/>
              </w:rPr>
            </w:pPr>
            <w:r w:rsidRPr="001A69B5">
              <w:rPr>
                <w:rFonts w:ascii="Arial" w:hAnsi="Arial" w:cs="Arial"/>
                <w:color w:val="000000"/>
                <w:sz w:val="22"/>
                <w:szCs w:val="22"/>
                <w:lang w:eastAsia="en-NZ"/>
              </w:rPr>
              <w:t>Mean</w:t>
            </w:r>
          </w:p>
        </w:tc>
        <w:tc>
          <w:tcPr>
            <w:tcW w:w="21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DCA89B" w14:textId="77777777" w:rsidR="001A69B5" w:rsidRPr="001A69B5" w:rsidRDefault="001A69B5" w:rsidP="001A69B5">
            <w:pPr>
              <w:spacing w:before="60" w:line="259" w:lineRule="auto"/>
              <w:jc w:val="center"/>
              <w:rPr>
                <w:rFonts w:ascii="Arial" w:hAnsi="Arial" w:cs="Arial"/>
                <w:color w:val="000000"/>
                <w:sz w:val="22"/>
                <w:szCs w:val="22"/>
                <w:lang w:eastAsia="en-NZ"/>
              </w:rPr>
            </w:pPr>
            <w:r w:rsidRPr="001A69B5">
              <w:rPr>
                <w:rFonts w:ascii="Arial" w:hAnsi="Arial" w:cs="Arial"/>
                <w:color w:val="000000"/>
                <w:sz w:val="22"/>
                <w:szCs w:val="22"/>
                <w:lang w:eastAsia="en-NZ"/>
              </w:rPr>
              <w:t>23.2</w:t>
            </w:r>
          </w:p>
        </w:tc>
        <w:tc>
          <w:tcPr>
            <w:tcW w:w="21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3D3553" w14:textId="77777777" w:rsidR="001A69B5" w:rsidRPr="001A69B5" w:rsidRDefault="001A69B5" w:rsidP="001A69B5">
            <w:pPr>
              <w:spacing w:before="60" w:line="259" w:lineRule="auto"/>
              <w:jc w:val="center"/>
              <w:rPr>
                <w:rFonts w:ascii="Arial" w:eastAsia="Calibri" w:hAnsi="Arial" w:cs="Arial"/>
                <w:sz w:val="22"/>
                <w:szCs w:val="22"/>
              </w:rPr>
            </w:pPr>
            <w:r w:rsidRPr="001A69B5">
              <w:rPr>
                <w:rFonts w:ascii="Arial" w:eastAsia="Calibri" w:hAnsi="Arial" w:cs="Arial"/>
                <w:sz w:val="22"/>
                <w:szCs w:val="22"/>
              </w:rPr>
              <w:t>32.4</w:t>
            </w:r>
          </w:p>
        </w:tc>
        <w:tc>
          <w:tcPr>
            <w:tcW w:w="21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338405" w14:textId="77777777" w:rsidR="001A69B5" w:rsidRPr="001A69B5" w:rsidRDefault="001A69B5" w:rsidP="001A69B5">
            <w:pPr>
              <w:spacing w:before="60" w:line="259" w:lineRule="auto"/>
              <w:jc w:val="center"/>
              <w:rPr>
                <w:rFonts w:ascii="Arial" w:hAnsi="Arial" w:cs="Arial"/>
                <w:color w:val="000000"/>
                <w:sz w:val="22"/>
                <w:szCs w:val="22"/>
                <w:lang w:eastAsia="en-NZ"/>
              </w:rPr>
            </w:pPr>
            <w:r w:rsidRPr="001A69B5">
              <w:rPr>
                <w:rFonts w:ascii="Arial" w:hAnsi="Arial" w:cs="Arial"/>
                <w:color w:val="000000"/>
                <w:sz w:val="22"/>
                <w:szCs w:val="22"/>
                <w:lang w:eastAsia="en-NZ"/>
              </w:rPr>
              <w:t>12.0</w:t>
            </w:r>
          </w:p>
        </w:tc>
      </w:tr>
      <w:tr w:rsidR="001A69B5" w:rsidRPr="001A69B5" w14:paraId="3DD7040E" w14:textId="77777777" w:rsidTr="00C1240E">
        <w:trPr>
          <w:trHeight w:val="288"/>
        </w:trPr>
        <w:tc>
          <w:tcPr>
            <w:tcW w:w="2163" w:type="dxa"/>
            <w:shd w:val="clear" w:color="auto" w:fill="auto"/>
            <w:noWrap/>
            <w:vAlign w:val="center"/>
          </w:tcPr>
          <w:p w14:paraId="03D7BC8D" w14:textId="77777777" w:rsidR="001A69B5" w:rsidRPr="001A69B5" w:rsidRDefault="001A69B5" w:rsidP="001A69B5">
            <w:pPr>
              <w:spacing w:before="60" w:line="259" w:lineRule="auto"/>
              <w:jc w:val="center"/>
              <w:rPr>
                <w:rFonts w:ascii="Arial" w:hAnsi="Arial" w:cs="Arial"/>
                <w:color w:val="000000"/>
                <w:sz w:val="22"/>
                <w:szCs w:val="22"/>
                <w:lang w:eastAsia="en-NZ"/>
              </w:rPr>
            </w:pPr>
          </w:p>
        </w:tc>
        <w:tc>
          <w:tcPr>
            <w:tcW w:w="2164" w:type="dxa"/>
            <w:shd w:val="clear" w:color="auto" w:fill="auto"/>
            <w:noWrap/>
            <w:vAlign w:val="center"/>
          </w:tcPr>
          <w:p w14:paraId="06691F94" w14:textId="77777777" w:rsidR="001A69B5" w:rsidRPr="001A69B5" w:rsidRDefault="001A69B5" w:rsidP="001A69B5">
            <w:pPr>
              <w:spacing w:before="60" w:line="259" w:lineRule="auto"/>
              <w:jc w:val="center"/>
              <w:rPr>
                <w:rFonts w:ascii="Arial" w:hAnsi="Arial" w:cs="Arial"/>
                <w:color w:val="000000"/>
                <w:sz w:val="22"/>
                <w:szCs w:val="22"/>
                <w:lang w:eastAsia="en-NZ"/>
              </w:rPr>
            </w:pPr>
            <w:r w:rsidRPr="001A69B5">
              <w:rPr>
                <w:rFonts w:ascii="Arial" w:hAnsi="Arial" w:cs="Arial"/>
                <w:color w:val="000000"/>
                <w:sz w:val="22"/>
                <w:szCs w:val="22"/>
                <w:lang w:eastAsia="en-NZ"/>
              </w:rPr>
              <w:t>Days open</w:t>
            </w:r>
            <w:r w:rsidRPr="001A69B5">
              <w:rPr>
                <w:rFonts w:ascii="Arial" w:hAnsi="Arial" w:cs="Arial"/>
                <w:color w:val="000000"/>
                <w:sz w:val="22"/>
                <w:szCs w:val="22"/>
                <w:vertAlign w:val="superscript"/>
                <w:lang w:eastAsia="en-NZ"/>
              </w:rPr>
              <w:t>a</w:t>
            </w:r>
            <w:r w:rsidRPr="001A69B5">
              <w:rPr>
                <w:rFonts w:ascii="Arial" w:hAnsi="Arial" w:cs="Arial"/>
                <w:color w:val="000000"/>
                <w:sz w:val="22"/>
                <w:szCs w:val="22"/>
                <w:lang w:eastAsia="en-NZ"/>
              </w:rPr>
              <w:t xml:space="preserve"> (days)</w:t>
            </w:r>
          </w:p>
        </w:tc>
        <w:tc>
          <w:tcPr>
            <w:tcW w:w="2164" w:type="dxa"/>
            <w:shd w:val="clear" w:color="auto" w:fill="auto"/>
            <w:noWrap/>
            <w:vAlign w:val="center"/>
          </w:tcPr>
          <w:p w14:paraId="09ED26A5" w14:textId="77777777" w:rsidR="001A69B5" w:rsidRPr="001A69B5" w:rsidRDefault="001A69B5" w:rsidP="001A69B5">
            <w:pPr>
              <w:spacing w:before="60" w:line="259" w:lineRule="auto"/>
              <w:jc w:val="center"/>
              <w:rPr>
                <w:rFonts w:ascii="Arial" w:eastAsia="Calibri" w:hAnsi="Arial" w:cs="Arial"/>
                <w:sz w:val="22"/>
                <w:szCs w:val="22"/>
              </w:rPr>
            </w:pPr>
            <w:r w:rsidRPr="001A69B5">
              <w:rPr>
                <w:rFonts w:ascii="Arial" w:eastAsia="Calibri" w:hAnsi="Arial" w:cs="Arial"/>
                <w:sz w:val="22"/>
                <w:szCs w:val="22"/>
              </w:rPr>
              <w:t>AI Services per conception (n)</w:t>
            </w:r>
          </w:p>
        </w:tc>
        <w:tc>
          <w:tcPr>
            <w:tcW w:w="2164" w:type="dxa"/>
            <w:shd w:val="clear" w:color="auto" w:fill="auto"/>
            <w:noWrap/>
            <w:vAlign w:val="center"/>
          </w:tcPr>
          <w:p w14:paraId="69F02C0E" w14:textId="77777777" w:rsidR="001A69B5" w:rsidRPr="001A69B5" w:rsidRDefault="001A69B5" w:rsidP="001A69B5">
            <w:pPr>
              <w:spacing w:before="60" w:line="259" w:lineRule="auto"/>
              <w:jc w:val="center"/>
              <w:rPr>
                <w:rFonts w:ascii="Arial" w:hAnsi="Arial" w:cs="Arial"/>
                <w:color w:val="000000"/>
                <w:sz w:val="22"/>
                <w:szCs w:val="22"/>
                <w:lang w:eastAsia="en-NZ"/>
              </w:rPr>
            </w:pPr>
            <w:r w:rsidRPr="001A69B5">
              <w:rPr>
                <w:rFonts w:ascii="Arial" w:hAnsi="Arial" w:cs="Arial"/>
                <w:color w:val="000000"/>
                <w:sz w:val="22"/>
                <w:szCs w:val="22"/>
                <w:lang w:eastAsia="en-NZ"/>
              </w:rPr>
              <w:t>Returns to oestrus  (n)</w:t>
            </w:r>
          </w:p>
        </w:tc>
      </w:tr>
      <w:tr w:rsidR="001A69B5" w:rsidRPr="001A69B5" w14:paraId="35D22FCB" w14:textId="77777777" w:rsidTr="00C1240E">
        <w:trPr>
          <w:trHeight w:val="288"/>
        </w:trPr>
        <w:tc>
          <w:tcPr>
            <w:tcW w:w="21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C3674C" w14:textId="77777777" w:rsidR="001A69B5" w:rsidRPr="001A69B5" w:rsidRDefault="001A69B5" w:rsidP="001A69B5">
            <w:pPr>
              <w:spacing w:before="60" w:line="259" w:lineRule="auto"/>
              <w:jc w:val="center"/>
              <w:rPr>
                <w:rFonts w:ascii="Arial" w:hAnsi="Arial" w:cs="Arial"/>
                <w:color w:val="000000"/>
                <w:sz w:val="22"/>
                <w:szCs w:val="22"/>
                <w:lang w:eastAsia="en-NZ"/>
              </w:rPr>
            </w:pPr>
            <w:r w:rsidRPr="001A69B5">
              <w:rPr>
                <w:rFonts w:ascii="Arial" w:hAnsi="Arial" w:cs="Arial"/>
                <w:color w:val="000000"/>
                <w:sz w:val="22"/>
                <w:szCs w:val="22"/>
                <w:lang w:eastAsia="en-NZ"/>
              </w:rPr>
              <w:t>Median</w:t>
            </w:r>
          </w:p>
        </w:tc>
        <w:tc>
          <w:tcPr>
            <w:tcW w:w="21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5EC31F" w14:textId="77777777" w:rsidR="001A69B5" w:rsidRPr="001A69B5" w:rsidRDefault="001A69B5" w:rsidP="001A69B5">
            <w:pPr>
              <w:spacing w:before="60" w:line="259" w:lineRule="auto"/>
              <w:jc w:val="center"/>
              <w:rPr>
                <w:rFonts w:ascii="Arial" w:eastAsia="Calibri" w:hAnsi="Arial" w:cs="Arial"/>
                <w:color w:val="000000"/>
                <w:sz w:val="22"/>
                <w:szCs w:val="22"/>
              </w:rPr>
            </w:pPr>
            <w:r w:rsidRPr="001A69B5">
              <w:rPr>
                <w:rFonts w:ascii="Arial" w:eastAsia="Calibri" w:hAnsi="Arial" w:cs="Arial"/>
                <w:color w:val="000000"/>
                <w:sz w:val="22"/>
                <w:szCs w:val="22"/>
              </w:rPr>
              <w:t>120.0</w:t>
            </w:r>
          </w:p>
        </w:tc>
        <w:tc>
          <w:tcPr>
            <w:tcW w:w="21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70677C" w14:textId="77777777" w:rsidR="001A69B5" w:rsidRPr="001A69B5" w:rsidRDefault="001A69B5" w:rsidP="001A69B5">
            <w:pPr>
              <w:spacing w:before="60" w:line="259" w:lineRule="auto"/>
              <w:jc w:val="center"/>
              <w:rPr>
                <w:rFonts w:ascii="Arial" w:eastAsia="Calibri" w:hAnsi="Arial" w:cs="Arial"/>
                <w:color w:val="000000"/>
                <w:sz w:val="22"/>
                <w:szCs w:val="22"/>
              </w:rPr>
            </w:pPr>
            <w:r w:rsidRPr="001A69B5">
              <w:rPr>
                <w:rFonts w:ascii="Arial" w:eastAsia="Calibri" w:hAnsi="Arial" w:cs="Arial"/>
                <w:color w:val="000000"/>
                <w:sz w:val="22"/>
                <w:szCs w:val="22"/>
              </w:rPr>
              <w:t>1.0</w:t>
            </w:r>
          </w:p>
        </w:tc>
        <w:tc>
          <w:tcPr>
            <w:tcW w:w="21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3ED730" w14:textId="77777777" w:rsidR="001A69B5" w:rsidRPr="001A69B5" w:rsidRDefault="001A69B5" w:rsidP="001A69B5">
            <w:pPr>
              <w:spacing w:before="60" w:line="259" w:lineRule="auto"/>
              <w:jc w:val="center"/>
              <w:rPr>
                <w:rFonts w:ascii="Arial" w:eastAsia="Calibri" w:hAnsi="Arial" w:cs="Arial"/>
                <w:color w:val="000000"/>
                <w:sz w:val="22"/>
                <w:szCs w:val="22"/>
              </w:rPr>
            </w:pPr>
            <w:r w:rsidRPr="001A69B5">
              <w:rPr>
                <w:rFonts w:ascii="Arial" w:eastAsia="Calibri" w:hAnsi="Arial" w:cs="Arial"/>
                <w:color w:val="000000"/>
                <w:sz w:val="22"/>
                <w:szCs w:val="22"/>
              </w:rPr>
              <w:t>0.0</w:t>
            </w:r>
          </w:p>
        </w:tc>
      </w:tr>
      <w:tr w:rsidR="001A69B5" w:rsidRPr="001A69B5" w14:paraId="08446898" w14:textId="77777777" w:rsidTr="00C1240E">
        <w:trPr>
          <w:trHeight w:val="288"/>
        </w:trPr>
        <w:tc>
          <w:tcPr>
            <w:tcW w:w="21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805330" w14:textId="77777777" w:rsidR="001A69B5" w:rsidRPr="001A69B5" w:rsidRDefault="001A69B5" w:rsidP="001A69B5">
            <w:pPr>
              <w:spacing w:before="60" w:line="259" w:lineRule="auto"/>
              <w:jc w:val="center"/>
              <w:rPr>
                <w:rFonts w:ascii="Arial" w:hAnsi="Arial" w:cs="Arial"/>
                <w:color w:val="000000"/>
                <w:sz w:val="22"/>
                <w:szCs w:val="22"/>
                <w:lang w:eastAsia="en-NZ"/>
              </w:rPr>
            </w:pPr>
            <w:r w:rsidRPr="001A69B5">
              <w:rPr>
                <w:rFonts w:ascii="Arial" w:hAnsi="Arial" w:cs="Arial"/>
                <w:color w:val="000000"/>
                <w:sz w:val="22"/>
                <w:szCs w:val="22"/>
                <w:lang w:eastAsia="en-NZ"/>
              </w:rPr>
              <w:t>Mean</w:t>
            </w:r>
          </w:p>
        </w:tc>
        <w:tc>
          <w:tcPr>
            <w:tcW w:w="21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044D79" w14:textId="77777777" w:rsidR="001A69B5" w:rsidRPr="001A69B5" w:rsidRDefault="001A69B5" w:rsidP="001A69B5">
            <w:pPr>
              <w:spacing w:before="60" w:line="259" w:lineRule="auto"/>
              <w:jc w:val="center"/>
              <w:rPr>
                <w:rFonts w:ascii="Arial" w:eastAsia="Calibri" w:hAnsi="Arial" w:cs="Arial"/>
                <w:color w:val="000000"/>
                <w:sz w:val="22"/>
                <w:szCs w:val="22"/>
              </w:rPr>
            </w:pPr>
            <w:r w:rsidRPr="001A69B5">
              <w:rPr>
                <w:rFonts w:ascii="Arial" w:eastAsia="Calibri" w:hAnsi="Arial" w:cs="Arial"/>
                <w:color w:val="000000"/>
                <w:sz w:val="22"/>
                <w:szCs w:val="22"/>
              </w:rPr>
              <w:t>123.2</w:t>
            </w:r>
          </w:p>
        </w:tc>
        <w:tc>
          <w:tcPr>
            <w:tcW w:w="21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1D1084" w14:textId="77777777" w:rsidR="001A69B5" w:rsidRPr="001A69B5" w:rsidRDefault="001A69B5" w:rsidP="001A69B5">
            <w:pPr>
              <w:spacing w:before="60" w:line="259" w:lineRule="auto"/>
              <w:jc w:val="center"/>
              <w:rPr>
                <w:rFonts w:ascii="Arial" w:eastAsia="Calibri" w:hAnsi="Arial" w:cs="Arial"/>
                <w:color w:val="000000"/>
                <w:sz w:val="22"/>
                <w:szCs w:val="22"/>
              </w:rPr>
            </w:pPr>
            <w:r w:rsidRPr="001A69B5">
              <w:rPr>
                <w:rFonts w:ascii="Arial" w:eastAsia="Calibri" w:hAnsi="Arial" w:cs="Arial"/>
                <w:color w:val="000000"/>
                <w:sz w:val="22"/>
                <w:szCs w:val="22"/>
              </w:rPr>
              <w:t>1.9</w:t>
            </w:r>
          </w:p>
        </w:tc>
        <w:tc>
          <w:tcPr>
            <w:tcW w:w="21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0F97EF" w14:textId="77777777" w:rsidR="001A69B5" w:rsidRPr="001A69B5" w:rsidRDefault="001A69B5" w:rsidP="001A69B5">
            <w:pPr>
              <w:spacing w:before="60" w:line="259" w:lineRule="auto"/>
              <w:jc w:val="center"/>
              <w:rPr>
                <w:rFonts w:ascii="Arial" w:eastAsia="Calibri" w:hAnsi="Arial" w:cs="Arial"/>
                <w:color w:val="000000"/>
                <w:sz w:val="22"/>
                <w:szCs w:val="22"/>
              </w:rPr>
            </w:pPr>
            <w:r w:rsidRPr="001A69B5">
              <w:rPr>
                <w:rFonts w:ascii="Arial" w:eastAsia="Calibri" w:hAnsi="Arial" w:cs="Arial"/>
                <w:color w:val="000000"/>
                <w:sz w:val="22"/>
                <w:szCs w:val="22"/>
              </w:rPr>
              <w:t>0.9</w:t>
            </w:r>
          </w:p>
        </w:tc>
      </w:tr>
      <w:tr w:rsidR="001A69B5" w:rsidRPr="001A69B5" w14:paraId="536D9AC4" w14:textId="77777777" w:rsidTr="00C1240E">
        <w:trPr>
          <w:trHeight w:val="288"/>
        </w:trPr>
        <w:tc>
          <w:tcPr>
            <w:tcW w:w="865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36D4E9C" w14:textId="77777777" w:rsidR="001A69B5" w:rsidRPr="001A69B5" w:rsidRDefault="001A69B5" w:rsidP="001A69B5">
            <w:pPr>
              <w:spacing w:before="60" w:line="259" w:lineRule="auto"/>
              <w:rPr>
                <w:rFonts w:ascii="Arial" w:eastAsia="Calibri" w:hAnsi="Arial" w:cs="Arial"/>
                <w:color w:val="000000"/>
                <w:sz w:val="22"/>
                <w:szCs w:val="22"/>
              </w:rPr>
            </w:pPr>
            <w:r w:rsidRPr="001A69B5">
              <w:rPr>
                <w:rFonts w:ascii="Arial" w:eastAsia="Calibri" w:hAnsi="Arial" w:cs="Arial"/>
                <w:color w:val="000000"/>
                <w:sz w:val="22"/>
                <w:szCs w:val="22"/>
              </w:rPr>
              <w:t>a: days open calculated for animals being bred for second calving</w:t>
            </w:r>
          </w:p>
        </w:tc>
      </w:tr>
    </w:tbl>
    <w:p w14:paraId="2ED73589" w14:textId="77777777" w:rsidR="00700A24" w:rsidRDefault="00700A24" w:rsidP="00615611">
      <w:pPr>
        <w:pStyle w:val="Body"/>
        <w:rPr>
          <w:rFonts w:ascii="Arial" w:hAnsi="Arial" w:cs="Arial"/>
          <w:sz w:val="22"/>
          <w:szCs w:val="22"/>
        </w:rPr>
      </w:pPr>
    </w:p>
    <w:p w14:paraId="112D8491" w14:textId="77777777" w:rsidR="001A69B5" w:rsidRPr="004E58B1" w:rsidRDefault="000C2444" w:rsidP="00615611">
      <w:pPr>
        <w:pStyle w:val="Body"/>
        <w:rPr>
          <w:rFonts w:ascii="Arial" w:hAnsi="Arial" w:cs="Arial"/>
          <w:sz w:val="22"/>
          <w:szCs w:val="22"/>
        </w:rPr>
      </w:pPr>
      <w:r w:rsidRPr="000C2444">
        <w:rPr>
          <w:rFonts w:ascii="Times New Roman" w:eastAsia="Calibri" w:hAnsi="Times New Roman"/>
          <w:iCs/>
          <w:noProof/>
          <w:color w:val="000000"/>
          <w:sz w:val="24"/>
          <w:szCs w:val="24"/>
          <w:lang w:val="en-GB" w:eastAsia="en-GB"/>
        </w:rPr>
        <w:drawing>
          <wp:inline distT="0" distB="0" distL="0" distR="0" wp14:anchorId="425F0D92" wp14:editId="539871EE">
            <wp:extent cx="2501798" cy="19202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05023" cy="1922715"/>
                    </a:xfrm>
                    <a:prstGeom prst="rect">
                      <a:avLst/>
                    </a:prstGeom>
                    <a:noFill/>
                  </pic:spPr>
                </pic:pic>
              </a:graphicData>
            </a:graphic>
          </wp:inline>
        </w:drawing>
      </w:r>
      <w:r w:rsidR="00700A24" w:rsidRPr="00700A24">
        <w:rPr>
          <w:rFonts w:ascii="Times New Roman" w:eastAsia="Calibri" w:hAnsi="Times New Roman"/>
          <w:iCs/>
          <w:noProof/>
          <w:color w:val="000000"/>
          <w:sz w:val="24"/>
          <w:szCs w:val="24"/>
          <w:lang w:val="en-GB" w:eastAsia="en-GB"/>
        </w:rPr>
        <w:drawing>
          <wp:inline distT="0" distB="0" distL="0" distR="0" wp14:anchorId="1A5793C6" wp14:editId="2CCCE461">
            <wp:extent cx="2406701" cy="19202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21268" cy="1931863"/>
                    </a:xfrm>
                    <a:prstGeom prst="rect">
                      <a:avLst/>
                    </a:prstGeom>
                    <a:noFill/>
                  </pic:spPr>
                </pic:pic>
              </a:graphicData>
            </a:graphic>
          </wp:inline>
        </w:drawing>
      </w:r>
    </w:p>
    <w:p w14:paraId="1A436035" w14:textId="0143A784" w:rsidR="00700A24" w:rsidRDefault="00700A24" w:rsidP="00441B6F">
      <w:pPr>
        <w:jc w:val="both"/>
        <w:rPr>
          <w:rFonts w:ascii="Arial" w:hAnsi="Arial" w:cs="Arial"/>
          <w:sz w:val="22"/>
          <w:szCs w:val="22"/>
          <w:lang w:val="en-GB" w:eastAsia="en-GB"/>
        </w:rPr>
      </w:pPr>
      <w:r w:rsidRPr="00700A24">
        <w:rPr>
          <w:rFonts w:ascii="Arial" w:hAnsi="Arial" w:cs="Arial"/>
          <w:sz w:val="22"/>
          <w:szCs w:val="22"/>
          <w:lang w:val="en-GB" w:eastAsia="en-GB"/>
        </w:rPr>
        <w:lastRenderedPageBreak/>
        <w:t>Figure 2: Dams and parous offspring breeding: (a) age at first service, (b) age at first calving</w:t>
      </w:r>
    </w:p>
    <w:p w14:paraId="1B7E199E" w14:textId="77777777" w:rsidR="00CD7B30" w:rsidRDefault="00CD7B30" w:rsidP="00441B6F">
      <w:pPr>
        <w:jc w:val="both"/>
        <w:rPr>
          <w:rFonts w:ascii="Arial" w:hAnsi="Arial" w:cs="Arial"/>
          <w:sz w:val="22"/>
          <w:szCs w:val="22"/>
          <w:lang w:val="en-GB" w:eastAsia="en-GB"/>
        </w:rPr>
      </w:pPr>
    </w:p>
    <w:p w14:paraId="25CE8734" w14:textId="77777777" w:rsidR="0072432E" w:rsidRDefault="0072432E" w:rsidP="00441B6F">
      <w:pPr>
        <w:jc w:val="both"/>
        <w:rPr>
          <w:rFonts w:ascii="Arial" w:hAnsi="Arial" w:cs="Arial"/>
          <w:sz w:val="22"/>
          <w:szCs w:val="22"/>
          <w:lang w:val="en-GB" w:eastAsia="en-GB"/>
        </w:rPr>
      </w:pPr>
      <w:r w:rsidRPr="0072432E">
        <w:rPr>
          <w:rFonts w:ascii="Arial" w:hAnsi="Arial" w:cs="Arial"/>
          <w:sz w:val="22"/>
          <w:szCs w:val="22"/>
          <w:lang w:val="en-GB" w:eastAsia="en-GB"/>
        </w:rPr>
        <w:t>Mean days open (Figure 3) for dams was 162.3 days, considerably greater than the 85 days nominally required for a 365-day inter-calving interval. A minority (n=36, 34%) of dams had ≤90 days open. However, the mode was 120 days, and the top quartile of intervals was 180 -630 days. Data from offspring that were being bred for their second calving were slightly lower (mean: 123.2 days) but, even so, the modal interval was 120 days. In terms of the number of services/conception, the mean for dams was 1.6 services, with the mode (1) being achieved by 73 (62%) of animals. The number of returns to oestrus corresponded to the number of services/conception, although one animal returned to oestrus 8 times. Data from offspring were very similar to those from dams, with a modal value for services/conception of 1.</w:t>
      </w:r>
    </w:p>
    <w:p w14:paraId="7F25A756" w14:textId="77777777" w:rsidR="0072432E" w:rsidRDefault="0072432E" w:rsidP="00441B6F">
      <w:pPr>
        <w:jc w:val="both"/>
        <w:rPr>
          <w:rFonts w:ascii="Arial" w:hAnsi="Arial" w:cs="Arial"/>
          <w:sz w:val="22"/>
          <w:szCs w:val="22"/>
          <w:lang w:val="en-GB" w:eastAsia="en-GB"/>
        </w:rPr>
      </w:pPr>
      <w:r w:rsidRPr="0072432E">
        <w:rPr>
          <w:rFonts w:ascii="Times New Roman" w:eastAsia="Calibri" w:hAnsi="Times New Roman"/>
          <w:noProof/>
          <w:sz w:val="24"/>
          <w:szCs w:val="24"/>
          <w:lang w:val="en-GB" w:eastAsia="en-GB"/>
        </w:rPr>
        <w:drawing>
          <wp:inline distT="0" distB="0" distL="0" distR="0" wp14:anchorId="4B6221B9" wp14:editId="0EB490CC">
            <wp:extent cx="3562502" cy="2455487"/>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65533" cy="2457576"/>
                    </a:xfrm>
                    <a:prstGeom prst="rect">
                      <a:avLst/>
                    </a:prstGeom>
                    <a:noFill/>
                  </pic:spPr>
                </pic:pic>
              </a:graphicData>
            </a:graphic>
          </wp:inline>
        </w:drawing>
      </w:r>
    </w:p>
    <w:p w14:paraId="62917917" w14:textId="77777777" w:rsidR="0072432E" w:rsidRDefault="0072432E" w:rsidP="00441B6F">
      <w:pPr>
        <w:jc w:val="both"/>
        <w:rPr>
          <w:rFonts w:ascii="Arial" w:hAnsi="Arial" w:cs="Arial"/>
          <w:sz w:val="22"/>
          <w:szCs w:val="22"/>
          <w:lang w:val="en-GB" w:eastAsia="en-GB"/>
        </w:rPr>
      </w:pPr>
      <w:r w:rsidRPr="0072432E">
        <w:rPr>
          <w:rFonts w:ascii="Arial" w:hAnsi="Arial" w:cs="Arial"/>
          <w:sz w:val="22"/>
          <w:szCs w:val="22"/>
          <w:lang w:val="en-GB" w:eastAsia="en-GB"/>
        </w:rPr>
        <w:t>Figure 3: Days open for dams and offspring. Maximum value for 365-day calving interval is indicated.</w:t>
      </w:r>
    </w:p>
    <w:p w14:paraId="01DF4219" w14:textId="77777777" w:rsidR="0072432E" w:rsidRDefault="0072432E" w:rsidP="00441B6F">
      <w:pPr>
        <w:jc w:val="both"/>
        <w:rPr>
          <w:rFonts w:ascii="Arial" w:hAnsi="Arial" w:cs="Arial"/>
          <w:sz w:val="22"/>
          <w:szCs w:val="22"/>
          <w:lang w:val="en-GB" w:eastAsia="en-GB"/>
        </w:rPr>
      </w:pPr>
    </w:p>
    <w:p w14:paraId="6CF76B48" w14:textId="77777777" w:rsidR="0072432E" w:rsidRPr="0072432E" w:rsidRDefault="0072432E" w:rsidP="0072432E">
      <w:pPr>
        <w:jc w:val="both"/>
        <w:rPr>
          <w:rFonts w:ascii="Arial" w:hAnsi="Arial" w:cs="Arial"/>
          <w:sz w:val="22"/>
          <w:szCs w:val="22"/>
          <w:lang w:val="en-GB" w:eastAsia="en-GB"/>
        </w:rPr>
      </w:pPr>
      <w:r w:rsidRPr="0072432E">
        <w:rPr>
          <w:rFonts w:ascii="Arial" w:hAnsi="Arial" w:cs="Arial"/>
          <w:sz w:val="22"/>
          <w:szCs w:val="22"/>
          <w:lang w:val="en-GB" w:eastAsia="en-GB"/>
        </w:rPr>
        <w:t>Young stock</w:t>
      </w:r>
    </w:p>
    <w:p w14:paraId="6ADB9DD2" w14:textId="77777777" w:rsidR="0072432E" w:rsidRDefault="0072432E" w:rsidP="0072432E">
      <w:pPr>
        <w:jc w:val="both"/>
        <w:rPr>
          <w:rFonts w:ascii="Arial" w:hAnsi="Arial" w:cs="Arial"/>
          <w:sz w:val="22"/>
          <w:szCs w:val="22"/>
          <w:lang w:val="en-GB" w:eastAsia="en-GB"/>
        </w:rPr>
      </w:pPr>
      <w:r w:rsidRPr="0072432E">
        <w:rPr>
          <w:rFonts w:ascii="Arial" w:hAnsi="Arial" w:cs="Arial"/>
          <w:sz w:val="22"/>
          <w:szCs w:val="22"/>
          <w:lang w:val="en-GB" w:eastAsia="en-GB"/>
        </w:rPr>
        <w:t xml:space="preserve">Most young stock &lt;9 months of age were female (n=81; 84%) Most of these were calves (n=67; 83%); the remainder being yearlings. Of the males (n=16), 11 were calves and 5 yearlings. </w:t>
      </w:r>
    </w:p>
    <w:p w14:paraId="06426B04" w14:textId="77777777" w:rsidR="0072432E" w:rsidRPr="0072432E" w:rsidRDefault="0072432E" w:rsidP="0072432E">
      <w:pPr>
        <w:jc w:val="both"/>
        <w:rPr>
          <w:rFonts w:ascii="Arial" w:hAnsi="Arial" w:cs="Arial"/>
          <w:sz w:val="22"/>
          <w:szCs w:val="22"/>
          <w:lang w:val="en-GB" w:eastAsia="en-GB"/>
        </w:rPr>
      </w:pPr>
    </w:p>
    <w:p w14:paraId="3D103752" w14:textId="77777777" w:rsidR="0072432E" w:rsidRPr="0072432E" w:rsidRDefault="0072432E" w:rsidP="0072432E">
      <w:pPr>
        <w:jc w:val="both"/>
        <w:rPr>
          <w:rFonts w:ascii="Arial" w:hAnsi="Arial" w:cs="Arial"/>
          <w:sz w:val="22"/>
          <w:szCs w:val="22"/>
          <w:lang w:val="en-GB" w:eastAsia="en-GB"/>
        </w:rPr>
      </w:pPr>
      <w:r w:rsidRPr="0072432E">
        <w:rPr>
          <w:rFonts w:ascii="Arial" w:hAnsi="Arial" w:cs="Arial"/>
          <w:sz w:val="22"/>
          <w:szCs w:val="22"/>
          <w:lang w:val="en-GB" w:eastAsia="en-GB"/>
        </w:rPr>
        <w:t>AI bulls</w:t>
      </w:r>
    </w:p>
    <w:p w14:paraId="3227077A" w14:textId="77777777" w:rsidR="0072432E" w:rsidRDefault="0072432E" w:rsidP="0072432E">
      <w:pPr>
        <w:jc w:val="both"/>
        <w:rPr>
          <w:rFonts w:ascii="Arial" w:hAnsi="Arial" w:cs="Arial"/>
          <w:sz w:val="22"/>
          <w:szCs w:val="22"/>
          <w:lang w:val="en-GB" w:eastAsia="en-GB"/>
        </w:rPr>
      </w:pPr>
      <w:r w:rsidRPr="0072432E">
        <w:rPr>
          <w:rFonts w:ascii="Arial" w:hAnsi="Arial" w:cs="Arial"/>
          <w:sz w:val="22"/>
          <w:szCs w:val="22"/>
          <w:lang w:val="en-GB" w:eastAsia="en-GB"/>
        </w:rPr>
        <w:t>The majority of the AI semen used on farms came from Friesian bulls (80%, n=99). Other breeds included Ayrshire (12.9%), Simmental (4.0%), Jersey (1.6%), and Fleckvieh (1.6%) bulls. Most bulls were 4 or 8 years old (n=73, 59%; n=22, 18%, respectively).</w:t>
      </w:r>
    </w:p>
    <w:p w14:paraId="1E56A020" w14:textId="77777777" w:rsidR="002D6530" w:rsidRDefault="002D6530" w:rsidP="0072432E">
      <w:pPr>
        <w:jc w:val="both"/>
        <w:rPr>
          <w:rFonts w:ascii="Arial" w:hAnsi="Arial" w:cs="Arial"/>
          <w:sz w:val="22"/>
          <w:szCs w:val="22"/>
          <w:lang w:val="en-GB" w:eastAsia="en-GB"/>
        </w:rPr>
      </w:pPr>
    </w:p>
    <w:p w14:paraId="7C49A611" w14:textId="1E81E400" w:rsidR="002D6530" w:rsidRPr="002D6530" w:rsidRDefault="002D6530" w:rsidP="002D6530">
      <w:pPr>
        <w:jc w:val="both"/>
        <w:rPr>
          <w:rFonts w:ascii="Arial" w:hAnsi="Arial" w:cs="Arial"/>
          <w:sz w:val="22"/>
          <w:szCs w:val="22"/>
          <w:lang w:val="en-GB" w:eastAsia="en-GB"/>
        </w:rPr>
      </w:pPr>
      <w:r w:rsidRPr="002D6530">
        <w:rPr>
          <w:rFonts w:ascii="Arial" w:hAnsi="Arial" w:cs="Arial"/>
          <w:sz w:val="22"/>
          <w:szCs w:val="22"/>
          <w:lang w:val="en-GB" w:eastAsia="en-GB"/>
        </w:rPr>
        <w:t xml:space="preserve">The study revealed a diverse sample of farms and farmers in the Arusha, Tanga, and Kilimanjaro regions of northern and eastern Tanzania. Farm sizes varied from 0.25 to 6 acres, with a median of 1 acre, indicating a prevalence of smallholder farms which is likely to affect resource management and economic viability. The predominantly male farming population (82%) and median age of 58.5 years raise concerns about an aging workforce and farm succession. A high participation rate (82%) in the </w:t>
      </w:r>
      <w:r w:rsidRPr="002D6530">
        <w:rPr>
          <w:rFonts w:ascii="Arial" w:hAnsi="Arial" w:cs="Arial"/>
          <w:sz w:val="22"/>
          <w:szCs w:val="22"/>
          <w:lang w:val="en-GB" w:eastAsia="en-GB"/>
        </w:rPr>
        <w:lastRenderedPageBreak/>
        <w:t xml:space="preserve">AADGG project shows strong engagement with dairy cattle farming development. Educational attainment is relatively high, suggesting openness to new technologies, though further research is needed on the link between education and the adoption of AI breeding services </w:t>
      </w:r>
      <w:r w:rsidR="007D6F46">
        <w:rPr>
          <w:rFonts w:ascii="Arial" w:hAnsi="Arial" w:cs="Arial"/>
          <w:sz w:val="22"/>
          <w:szCs w:val="22"/>
          <w:lang w:val="en-GB" w:eastAsia="en-GB"/>
        </w:rPr>
        <w:t>[27; 28</w:t>
      </w:r>
      <w:r w:rsidR="00C211F2" w:rsidRPr="00C211F2">
        <w:rPr>
          <w:rFonts w:ascii="Arial" w:hAnsi="Arial" w:cs="Arial"/>
          <w:sz w:val="22"/>
          <w:szCs w:val="22"/>
          <w:lang w:val="en-GB" w:eastAsia="en-GB"/>
        </w:rPr>
        <w:t>]</w:t>
      </w:r>
      <w:r w:rsidRPr="002D6530">
        <w:rPr>
          <w:rFonts w:ascii="Arial" w:hAnsi="Arial" w:cs="Arial"/>
          <w:sz w:val="22"/>
          <w:szCs w:val="22"/>
          <w:lang w:val="en-GB" w:eastAsia="en-GB"/>
        </w:rPr>
        <w:t xml:space="preserve">. </w:t>
      </w:r>
    </w:p>
    <w:p w14:paraId="3074CE17" w14:textId="7D7ED31A" w:rsidR="002D6530" w:rsidRPr="002D6530" w:rsidRDefault="002D6530" w:rsidP="002D6530">
      <w:pPr>
        <w:jc w:val="both"/>
        <w:rPr>
          <w:rFonts w:ascii="Arial" w:hAnsi="Arial" w:cs="Arial"/>
          <w:sz w:val="22"/>
          <w:szCs w:val="22"/>
          <w:lang w:val="en-GB" w:eastAsia="en-GB"/>
        </w:rPr>
      </w:pPr>
      <w:r w:rsidRPr="002D6530">
        <w:rPr>
          <w:rFonts w:ascii="Arial" w:hAnsi="Arial" w:cs="Arial"/>
          <w:sz w:val="22"/>
          <w:szCs w:val="22"/>
          <w:lang w:val="en-GB" w:eastAsia="en-GB"/>
        </w:rPr>
        <w:t xml:space="preserve">The reproductive performance and milk production of the dams in the study provided useful insights into the productivity of these dairy herds. The median parity of 3.0 (dams) indicated a relatively mature breeding population, as confirmed by the distribution across parity groups which showed a considerable proportion of dams in their later lactations: 48% were Parity 4 or higher, compared to 13% in Parity 1, 17% in Parity 2, and 25% in Parity 3. This distribution suggests a relatively stable herd with a history of successful breeding and calving. Further, the presence of 24 offspring as parous animals shows that there is viable herd succession. Data for culling rate and for non-lactating cows in the herd, which are characteristically inversely related to calving interval </w:t>
      </w:r>
      <w:r w:rsidR="007D6F46">
        <w:rPr>
          <w:rFonts w:ascii="Arial" w:hAnsi="Arial" w:cs="Arial"/>
          <w:sz w:val="22"/>
          <w:szCs w:val="22"/>
          <w:lang w:val="en-GB" w:eastAsia="en-GB"/>
        </w:rPr>
        <w:t>[29; 30</w:t>
      </w:r>
      <w:r w:rsidR="00357D20" w:rsidRPr="00357D20">
        <w:rPr>
          <w:rFonts w:ascii="Arial" w:hAnsi="Arial" w:cs="Arial"/>
          <w:sz w:val="22"/>
          <w:szCs w:val="22"/>
          <w:lang w:val="en-GB" w:eastAsia="en-GB"/>
        </w:rPr>
        <w:t>]</w:t>
      </w:r>
      <w:r w:rsidRPr="002D6530">
        <w:rPr>
          <w:rFonts w:ascii="Arial" w:hAnsi="Arial" w:cs="Arial"/>
          <w:sz w:val="22"/>
          <w:szCs w:val="22"/>
          <w:lang w:val="en-GB" w:eastAsia="en-GB"/>
        </w:rPr>
        <w:t xml:space="preserve">, would confirm the stability of herd structure. On the other hand, the presence of many older cows in the herd, especially in the face of long inter-calving intervals, could indicate that farmers are unable to cull these cows without jeopardizing the herd’s milk production </w:t>
      </w:r>
      <w:r w:rsidR="00C94C51">
        <w:rPr>
          <w:rFonts w:ascii="Arial" w:hAnsi="Arial" w:cs="Arial"/>
          <w:sz w:val="22"/>
          <w:szCs w:val="22"/>
          <w:lang w:val="en-GB" w:eastAsia="en-GB"/>
        </w:rPr>
        <w:t>[30</w:t>
      </w:r>
      <w:r w:rsidR="00C94C51" w:rsidRPr="00C94C51">
        <w:rPr>
          <w:rFonts w:ascii="Arial" w:hAnsi="Arial" w:cs="Arial"/>
          <w:sz w:val="22"/>
          <w:szCs w:val="22"/>
          <w:lang w:val="en-GB" w:eastAsia="en-GB"/>
        </w:rPr>
        <w:t>]</w:t>
      </w:r>
      <w:r w:rsidRPr="002D6530">
        <w:rPr>
          <w:rFonts w:ascii="Arial" w:hAnsi="Arial" w:cs="Arial"/>
          <w:sz w:val="22"/>
          <w:szCs w:val="22"/>
          <w:lang w:val="en-GB" w:eastAsia="en-GB"/>
        </w:rPr>
        <w:t xml:space="preserve">. Further analysis could explore the potential impact of parity on milk production and reproductive performance, considering factors such as age and management practices </w:t>
      </w:r>
      <w:r w:rsidR="007D6F46">
        <w:rPr>
          <w:rFonts w:ascii="Arial" w:hAnsi="Arial" w:cs="Arial"/>
          <w:sz w:val="22"/>
          <w:szCs w:val="22"/>
          <w:lang w:val="en-GB" w:eastAsia="en-GB"/>
        </w:rPr>
        <w:t>[31; 32</w:t>
      </w:r>
      <w:r w:rsidR="00C94C51" w:rsidRPr="00C94C51">
        <w:rPr>
          <w:rFonts w:ascii="Arial" w:hAnsi="Arial" w:cs="Arial"/>
          <w:sz w:val="22"/>
          <w:szCs w:val="22"/>
          <w:lang w:val="en-GB" w:eastAsia="en-GB"/>
        </w:rPr>
        <w:t>]</w:t>
      </w:r>
      <w:r w:rsidRPr="002D6530">
        <w:rPr>
          <w:rFonts w:ascii="Arial" w:hAnsi="Arial" w:cs="Arial"/>
          <w:sz w:val="22"/>
          <w:szCs w:val="22"/>
          <w:lang w:val="en-GB" w:eastAsia="en-GB"/>
        </w:rPr>
        <w:t xml:space="preserve">. </w:t>
      </w:r>
    </w:p>
    <w:p w14:paraId="0C132233" w14:textId="48DDED00" w:rsidR="002D6530" w:rsidRPr="002D6530" w:rsidRDefault="002D6530" w:rsidP="002D6530">
      <w:pPr>
        <w:jc w:val="both"/>
        <w:rPr>
          <w:rFonts w:ascii="Arial" w:hAnsi="Arial" w:cs="Arial"/>
          <w:sz w:val="22"/>
          <w:szCs w:val="22"/>
          <w:lang w:val="en-GB" w:eastAsia="en-GB"/>
        </w:rPr>
      </w:pPr>
      <w:r w:rsidRPr="002D6530">
        <w:rPr>
          <w:rFonts w:ascii="Arial" w:hAnsi="Arial" w:cs="Arial"/>
          <w:sz w:val="22"/>
          <w:szCs w:val="22"/>
          <w:lang w:val="en-GB" w:eastAsia="en-GB"/>
        </w:rPr>
        <w:t xml:space="preserve">Lactation yields, as summarized in Table 2, showed a median whole-of-lactation yield of 3,900 L and an average of 4,316 L (n=115). This provides a benchmark for milk production within this specific population, but further contextualization is needed by comparing these figures to regional or national averages for similar breeds and management systems. The variation in yields warrants investigation, exploring potential contributing factors such as nutrition, genetics, and health status </w:t>
      </w:r>
      <w:r w:rsidR="00970FFB">
        <w:rPr>
          <w:rFonts w:ascii="Arial" w:hAnsi="Arial" w:cs="Arial"/>
          <w:sz w:val="22"/>
          <w:szCs w:val="22"/>
          <w:lang w:val="en-GB" w:eastAsia="en-GB"/>
        </w:rPr>
        <w:t>[32</w:t>
      </w:r>
      <w:r w:rsidR="00970FFB" w:rsidRPr="00970FFB">
        <w:rPr>
          <w:rFonts w:ascii="Arial" w:hAnsi="Arial" w:cs="Arial"/>
          <w:sz w:val="22"/>
          <w:szCs w:val="22"/>
          <w:lang w:val="en-GB" w:eastAsia="en-GB"/>
        </w:rPr>
        <w:t>]</w:t>
      </w:r>
      <w:r w:rsidRPr="002D6530">
        <w:rPr>
          <w:rFonts w:ascii="Arial" w:hAnsi="Arial" w:cs="Arial"/>
          <w:sz w:val="22"/>
          <w:szCs w:val="22"/>
          <w:lang w:val="en-GB" w:eastAsia="en-GB"/>
        </w:rPr>
        <w:t xml:space="preserve">. The most common lactation lengths were 7, 10, and 11 months. This variability in lactation length could influence the overall milk yield. Further investigation should explore the factors contributing to these variations, such as management practices, nutritional strategies, and potential health issues affecting lactation duration. Understanding the interplay between lactation length and milk yield is crucial for optimizing milk production strategies </w:t>
      </w:r>
      <w:r w:rsidR="007D6F46">
        <w:rPr>
          <w:rFonts w:ascii="Arial" w:hAnsi="Arial" w:cs="Arial"/>
          <w:sz w:val="22"/>
          <w:szCs w:val="22"/>
          <w:lang w:val="en-GB" w:eastAsia="en-GB"/>
        </w:rPr>
        <w:t>[33</w:t>
      </w:r>
      <w:r w:rsidR="00970FFB" w:rsidRPr="00970FFB">
        <w:rPr>
          <w:rFonts w:ascii="Arial" w:hAnsi="Arial" w:cs="Arial"/>
          <w:sz w:val="22"/>
          <w:szCs w:val="22"/>
          <w:lang w:val="en-GB" w:eastAsia="en-GB"/>
        </w:rPr>
        <w:t>]</w:t>
      </w:r>
      <w:r w:rsidRPr="002D6530">
        <w:rPr>
          <w:rFonts w:ascii="Arial" w:hAnsi="Arial" w:cs="Arial"/>
          <w:sz w:val="22"/>
          <w:szCs w:val="22"/>
          <w:lang w:val="en-GB" w:eastAsia="en-GB"/>
        </w:rPr>
        <w:t>. Analysing the data to determine if there's a correlation between lactation length and yield within parity groups would be valuable.</w:t>
      </w:r>
    </w:p>
    <w:p w14:paraId="5513A9D6" w14:textId="45D600A4" w:rsidR="002D6530" w:rsidRPr="002D6530" w:rsidRDefault="002D6530" w:rsidP="002D6530">
      <w:pPr>
        <w:jc w:val="both"/>
        <w:rPr>
          <w:rFonts w:ascii="Arial" w:hAnsi="Arial" w:cs="Arial"/>
          <w:sz w:val="22"/>
          <w:szCs w:val="22"/>
          <w:lang w:val="en-GB" w:eastAsia="en-GB"/>
        </w:rPr>
      </w:pPr>
      <w:r w:rsidRPr="002D6530">
        <w:rPr>
          <w:rFonts w:ascii="Arial" w:hAnsi="Arial" w:cs="Arial"/>
          <w:sz w:val="22"/>
          <w:szCs w:val="22"/>
          <w:lang w:val="en-GB" w:eastAsia="en-GB"/>
        </w:rPr>
        <w:t xml:space="preserve">A moderate positive correlation (r² = 0.397) was observed between the milk yield of dams and their lactating offspring during the current lactation. However, the inclusion of incomplete or recently started lactations (Figure 1) in the dataset limits the strength of this correlation and its functional significance. The observed correlation may be influenced by several factors, including genetic inheritance, shared environmental conditions (e.g., nutrition, management practices), and the stage of lactation </w:t>
      </w:r>
      <w:r w:rsidR="005D3543">
        <w:rPr>
          <w:rFonts w:ascii="Arial" w:hAnsi="Arial" w:cs="Arial"/>
          <w:sz w:val="22"/>
          <w:szCs w:val="22"/>
          <w:lang w:val="en-GB" w:eastAsia="en-GB"/>
        </w:rPr>
        <w:t>[34</w:t>
      </w:r>
      <w:r w:rsidR="00313F71" w:rsidRPr="00313F71">
        <w:rPr>
          <w:rFonts w:ascii="Arial" w:hAnsi="Arial" w:cs="Arial"/>
          <w:sz w:val="22"/>
          <w:szCs w:val="22"/>
          <w:lang w:val="en-GB" w:eastAsia="en-GB"/>
        </w:rPr>
        <w:t>]</w:t>
      </w:r>
      <w:r w:rsidRPr="002D6530">
        <w:rPr>
          <w:rFonts w:ascii="Arial" w:hAnsi="Arial" w:cs="Arial"/>
          <w:sz w:val="22"/>
          <w:szCs w:val="22"/>
          <w:lang w:val="en-GB" w:eastAsia="en-GB"/>
        </w:rPr>
        <w:t xml:space="preserve">. Because the data includes lactations at various stages of completion, the correlation may not accurately reflect the full extent of the relationship between dam and offspring milk yield. Incomplete lactations may introduce bias, as yields are not fully realized. Similarly, recently started lactations may not yet fully reflect the animal's inherent milk production potential. To better understand the relationship between dam and offspring milk yield, future analyses should focus on complete lactations only. This would provide a more robust assessment of the genetic and environmental influences on milk production across generations </w:t>
      </w:r>
      <w:r w:rsidR="005D3543">
        <w:rPr>
          <w:rFonts w:ascii="Arial" w:hAnsi="Arial" w:cs="Arial"/>
          <w:sz w:val="22"/>
          <w:szCs w:val="22"/>
          <w:lang w:val="en-GB" w:eastAsia="en-GB"/>
        </w:rPr>
        <w:t>[35</w:t>
      </w:r>
      <w:r w:rsidR="00C95A54" w:rsidRPr="00C95A54">
        <w:rPr>
          <w:rFonts w:ascii="Arial" w:hAnsi="Arial" w:cs="Arial"/>
          <w:sz w:val="22"/>
          <w:szCs w:val="22"/>
          <w:lang w:val="en-GB" w:eastAsia="en-GB"/>
        </w:rPr>
        <w:t>]</w:t>
      </w:r>
      <w:r w:rsidRPr="002D6530">
        <w:rPr>
          <w:rFonts w:ascii="Arial" w:hAnsi="Arial" w:cs="Arial"/>
          <w:sz w:val="22"/>
          <w:szCs w:val="22"/>
          <w:lang w:val="en-GB" w:eastAsia="en-GB"/>
        </w:rPr>
        <w:t xml:space="preserve">. Further investigation could also explore other factors that may contribute to the correlation, such as the age of the dam, the offspring's breed, and the overall health and management practices employed. </w:t>
      </w:r>
      <w:r w:rsidRPr="002D6530">
        <w:rPr>
          <w:rFonts w:ascii="Arial" w:hAnsi="Arial" w:cs="Arial"/>
          <w:sz w:val="22"/>
          <w:szCs w:val="22"/>
          <w:lang w:val="en-GB" w:eastAsia="en-GB"/>
        </w:rPr>
        <w:lastRenderedPageBreak/>
        <w:t xml:space="preserve">Controlling for these variables could strengthen the interpretation of the correlation and provide more meaningful insights into the heritability of milk yield. Table 3 summarizes the reproductive performance of the dams and their offspring, revealing several key aspects of their breeding history. The age at first service (Figure 2a) showed a strong clustering around 24 months for both dams (63%, n=75) and offspring, indicating a common breeding management practice. A smaller proportion (11%, n=13) had their first service by 36 months, while a single animal was served at 48 months. Only a small percentage (10%, n=12 dams; 24%, n=6 offspring) were served at or before 20 months of age. This indicates that a breeding strategy targeting first service around 24 months is generally applied. Further investigation into the reasons for early or delayed first service in the outliers could provide valuable insights into reproductive management practices. First service at 24 months is recognised to limit cows’ lifetime performance in dairying systems of developed countries, in which 24 months is recommended as the age for first calving </w:t>
      </w:r>
      <w:r w:rsidR="008E420D" w:rsidRPr="008E420D">
        <w:rPr>
          <w:rFonts w:ascii="Arial" w:hAnsi="Arial" w:cs="Arial"/>
          <w:sz w:val="22"/>
          <w:szCs w:val="22"/>
          <w:lang w:val="en-GB" w:eastAsia="en-GB"/>
        </w:rPr>
        <w:t>[1]</w:t>
      </w:r>
      <w:r w:rsidRPr="002D6530">
        <w:rPr>
          <w:rFonts w:ascii="Arial" w:hAnsi="Arial" w:cs="Arial"/>
          <w:sz w:val="22"/>
          <w:szCs w:val="22"/>
          <w:lang w:val="en-GB" w:eastAsia="en-GB"/>
        </w:rPr>
        <w:t>. However, where nutritional resources are inadequate to obtain sufficient growth rates to achieve appropriate live weights at 15 months of age for successful breeding (as well as successful calving at 24 months), first breeding at a later age becomes necessary. Even so, even in semi-intensive cow-calf breeding units, decreasing age at first breeding is associated with improved lifetime performance.</w:t>
      </w:r>
    </w:p>
    <w:p w14:paraId="6E675021" w14:textId="13EC0445" w:rsidR="002D6530" w:rsidRPr="002D6530" w:rsidRDefault="002D6530" w:rsidP="002D6530">
      <w:pPr>
        <w:jc w:val="both"/>
        <w:rPr>
          <w:rFonts w:ascii="Arial" w:hAnsi="Arial" w:cs="Arial"/>
          <w:sz w:val="22"/>
          <w:szCs w:val="22"/>
          <w:lang w:val="en-GB" w:eastAsia="en-GB"/>
        </w:rPr>
      </w:pPr>
      <w:r w:rsidRPr="002D6530">
        <w:rPr>
          <w:rFonts w:ascii="Arial" w:hAnsi="Arial" w:cs="Arial"/>
          <w:sz w:val="22"/>
          <w:szCs w:val="22"/>
          <w:lang w:val="en-GB" w:eastAsia="en-GB"/>
        </w:rPr>
        <w:t xml:space="preserve">The age at first calving (Figure 2b) shows a similar pattern to age at first service, with most dams calving by 33 months (34%, n=41) or 36 months (34%, n=41). The offspring exhibit a slightly improved distribution, with a greater proportion calving at 33 months (75%, n=18) compared to the dams. Only a minority of dams (18%, n=22) and offspring (24%, n=6) first calved at 32 months or younger, suggesting a potential for improvement in breeding management to accelerate reproductive performance. The minimum age at first calving was 24 months, aligning with the age at first service </w:t>
      </w:r>
      <w:r w:rsidR="005D3543">
        <w:rPr>
          <w:rFonts w:ascii="Arial" w:hAnsi="Arial" w:cs="Arial"/>
          <w:sz w:val="22"/>
          <w:szCs w:val="22"/>
          <w:lang w:val="en-GB" w:eastAsia="en-GB"/>
        </w:rPr>
        <w:t>[36</w:t>
      </w:r>
      <w:r w:rsidR="008E420D" w:rsidRPr="008E420D">
        <w:rPr>
          <w:rFonts w:ascii="Arial" w:hAnsi="Arial" w:cs="Arial"/>
          <w:sz w:val="22"/>
          <w:szCs w:val="22"/>
          <w:lang w:val="en-GB" w:eastAsia="en-GB"/>
        </w:rPr>
        <w:t>]</w:t>
      </w:r>
      <w:r w:rsidRPr="002D6530">
        <w:rPr>
          <w:rFonts w:ascii="Arial" w:hAnsi="Arial" w:cs="Arial"/>
          <w:sz w:val="22"/>
          <w:szCs w:val="22"/>
          <w:lang w:val="en-GB" w:eastAsia="en-GB"/>
        </w:rPr>
        <w:t xml:space="preserve">. Again, the age at first calving is influenced by the nutritional status of growing stock and pregnant heifers. Further evaluations (e.g. regular weighing of young stock) could elucidate such relationships. However, attaining adequate body size at first calving is crucial, inasmuch as it determines both the heifer lactation yield and at least two subsequent lactation yields, calving to conception interval after the first calving, and dystocia rate at first calving </w:t>
      </w:r>
      <w:r w:rsidR="005D3543">
        <w:rPr>
          <w:rFonts w:ascii="Arial" w:hAnsi="Arial" w:cs="Arial"/>
          <w:sz w:val="22"/>
          <w:szCs w:val="22"/>
          <w:lang w:val="en-GB" w:eastAsia="en-GB"/>
        </w:rPr>
        <w:t>[37</w:t>
      </w:r>
      <w:r w:rsidR="008E420D" w:rsidRPr="008E420D">
        <w:rPr>
          <w:rFonts w:ascii="Arial" w:hAnsi="Arial" w:cs="Arial"/>
          <w:sz w:val="22"/>
          <w:szCs w:val="22"/>
          <w:lang w:val="en-GB" w:eastAsia="en-GB"/>
        </w:rPr>
        <w:t>]</w:t>
      </w:r>
      <w:r w:rsidRPr="002D6530">
        <w:rPr>
          <w:rFonts w:ascii="Arial" w:hAnsi="Arial" w:cs="Arial"/>
          <w:sz w:val="22"/>
          <w:szCs w:val="22"/>
          <w:lang w:val="en-GB" w:eastAsia="en-GB"/>
        </w:rPr>
        <w:t>.</w:t>
      </w:r>
    </w:p>
    <w:p w14:paraId="0C79F695" w14:textId="5C2E507F" w:rsidR="002D6530" w:rsidRPr="002D6530" w:rsidRDefault="002D6530" w:rsidP="002D6530">
      <w:pPr>
        <w:jc w:val="both"/>
        <w:rPr>
          <w:rFonts w:ascii="Arial" w:hAnsi="Arial" w:cs="Arial"/>
          <w:sz w:val="22"/>
          <w:szCs w:val="22"/>
          <w:lang w:val="en-GB" w:eastAsia="en-GB"/>
        </w:rPr>
      </w:pPr>
      <w:r w:rsidRPr="002D6530">
        <w:rPr>
          <w:rFonts w:ascii="Arial" w:hAnsi="Arial" w:cs="Arial"/>
          <w:sz w:val="22"/>
          <w:szCs w:val="22"/>
          <w:lang w:val="en-GB" w:eastAsia="en-GB"/>
        </w:rPr>
        <w:t xml:space="preserve">The inter-calving intervals (CI) largely fall within the 12-15-month range, with 45% (n=48) of dams having a 12-month CI and an additional 34% (n=36) having an CI between 12 and 15 months. The presence of one dam with a 48-month CI suggests a significant reproductive event or management issue </w:t>
      </w:r>
      <w:r w:rsidR="005D3543">
        <w:rPr>
          <w:rFonts w:ascii="Arial" w:hAnsi="Arial" w:cs="Arial"/>
          <w:sz w:val="22"/>
          <w:szCs w:val="22"/>
          <w:lang w:val="en-GB" w:eastAsia="en-GB"/>
        </w:rPr>
        <w:t>[38</w:t>
      </w:r>
      <w:r w:rsidR="008E420D" w:rsidRPr="008E420D">
        <w:rPr>
          <w:rFonts w:ascii="Arial" w:hAnsi="Arial" w:cs="Arial"/>
          <w:sz w:val="22"/>
          <w:szCs w:val="22"/>
          <w:lang w:val="en-GB" w:eastAsia="en-GB"/>
        </w:rPr>
        <w:t>]</w:t>
      </w:r>
      <w:r w:rsidRPr="002D6530">
        <w:rPr>
          <w:rFonts w:ascii="Arial" w:hAnsi="Arial" w:cs="Arial"/>
          <w:sz w:val="22"/>
          <w:szCs w:val="22"/>
          <w:lang w:val="en-GB" w:eastAsia="en-GB"/>
        </w:rPr>
        <w:t xml:space="preserve">. In contrast, all offspring with a second calving had a 12-month CI. This difference warrants further investigation to understand the factors contributing to variations in CI between dams and offspring. Analysis should explore potential correlations between CI and factors such as age, parity, nutrition, and health status. The relatively short CI for most animals might indicate a generally efficient reproductive cycle, although the effects of the long calving to first service interval may compound this. Further, the presence of a long calving to first service interval with an adequate CI may mean that the effect of culling has not been fully accounted </w:t>
      </w:r>
      <w:r w:rsidR="005D3543">
        <w:rPr>
          <w:rFonts w:ascii="Arial" w:hAnsi="Arial" w:cs="Arial"/>
          <w:sz w:val="22"/>
          <w:szCs w:val="22"/>
          <w:lang w:val="en-GB" w:eastAsia="en-GB"/>
        </w:rPr>
        <w:t>[39; 40</w:t>
      </w:r>
      <w:r w:rsidR="008E420D" w:rsidRPr="008E420D">
        <w:rPr>
          <w:rFonts w:ascii="Arial" w:hAnsi="Arial" w:cs="Arial"/>
          <w:sz w:val="22"/>
          <w:szCs w:val="22"/>
          <w:lang w:val="en-GB" w:eastAsia="en-GB"/>
        </w:rPr>
        <w:t>]</w:t>
      </w:r>
      <w:r w:rsidRPr="002D6530">
        <w:rPr>
          <w:rFonts w:ascii="Arial" w:hAnsi="Arial" w:cs="Arial"/>
          <w:sz w:val="22"/>
          <w:szCs w:val="22"/>
          <w:lang w:val="en-GB" w:eastAsia="en-GB"/>
        </w:rPr>
        <w:t>. Optimization could potentially be achieved by addressing the outliers and investigating the causes of extended CIs and fully determining the relationship between culling rate and CI.</w:t>
      </w:r>
    </w:p>
    <w:p w14:paraId="3DF55785" w14:textId="464D69AB" w:rsidR="002D6530" w:rsidRPr="002D6530" w:rsidRDefault="002D6530" w:rsidP="002D6530">
      <w:pPr>
        <w:jc w:val="both"/>
        <w:rPr>
          <w:rFonts w:ascii="Arial" w:hAnsi="Arial" w:cs="Arial"/>
          <w:sz w:val="22"/>
          <w:szCs w:val="22"/>
          <w:lang w:val="en-GB" w:eastAsia="en-GB"/>
        </w:rPr>
      </w:pPr>
      <w:r w:rsidRPr="002D6530">
        <w:rPr>
          <w:rFonts w:ascii="Arial" w:hAnsi="Arial" w:cs="Arial"/>
          <w:sz w:val="22"/>
          <w:szCs w:val="22"/>
          <w:lang w:val="en-GB" w:eastAsia="en-GB"/>
        </w:rPr>
        <w:t xml:space="preserve">Analysis of days open (Figure 3) revealed a mean of 162.3 days for the dams, significantly exceeding the 85 days theoretically required for a 365-day inter-calving </w:t>
      </w:r>
      <w:r w:rsidRPr="002D6530">
        <w:rPr>
          <w:rFonts w:ascii="Arial" w:hAnsi="Arial" w:cs="Arial"/>
          <w:sz w:val="22"/>
          <w:szCs w:val="22"/>
          <w:lang w:val="en-GB" w:eastAsia="en-GB"/>
        </w:rPr>
        <w:lastRenderedPageBreak/>
        <w:t xml:space="preserve">interval. Whether this indicates a considerable period of suboptimal reproductive efficiency within the herd </w:t>
      </w:r>
      <w:r w:rsidR="005D3543">
        <w:rPr>
          <w:rFonts w:ascii="Arial" w:hAnsi="Arial" w:cs="Arial"/>
          <w:sz w:val="22"/>
          <w:szCs w:val="22"/>
          <w:lang w:val="en-GB" w:eastAsia="en-GB"/>
        </w:rPr>
        <w:t>[41</w:t>
      </w:r>
      <w:r w:rsidR="005F09F5" w:rsidRPr="005F09F5">
        <w:rPr>
          <w:rFonts w:ascii="Arial" w:hAnsi="Arial" w:cs="Arial"/>
          <w:sz w:val="22"/>
          <w:szCs w:val="22"/>
          <w:lang w:val="en-GB" w:eastAsia="en-GB"/>
        </w:rPr>
        <w:t>]</w:t>
      </w:r>
      <w:r w:rsidRPr="002D6530">
        <w:rPr>
          <w:rFonts w:ascii="Arial" w:hAnsi="Arial" w:cs="Arial"/>
          <w:sz w:val="22"/>
          <w:szCs w:val="22"/>
          <w:lang w:val="en-GB" w:eastAsia="en-GB"/>
        </w:rPr>
        <w:t xml:space="preserve">, or whether it represents management decisions (e.g. increasing the WVP to allow BCS to recover), is not clear from the present data. Nonetheless, a minority of dams (34%, n=36) had ≤90 days open, suggesting that early breeding is feasible in at least some herds; but the modal interval was 120 days, and the top quartile spanned a wide range (180–630 days). This significant variation highlights the presence of both highly efficient and inefficient reproductive cycles within the population </w:t>
      </w:r>
      <w:r w:rsidR="005D3543">
        <w:rPr>
          <w:rFonts w:ascii="Arial" w:hAnsi="Arial" w:cs="Arial"/>
          <w:sz w:val="22"/>
          <w:szCs w:val="22"/>
          <w:lang w:val="en-GB" w:eastAsia="en-GB"/>
        </w:rPr>
        <w:t>[42</w:t>
      </w:r>
      <w:r w:rsidR="005F09F5" w:rsidRPr="005F09F5">
        <w:rPr>
          <w:rFonts w:ascii="Arial" w:hAnsi="Arial" w:cs="Arial"/>
          <w:sz w:val="22"/>
          <w:szCs w:val="22"/>
          <w:lang w:val="en-GB" w:eastAsia="en-GB"/>
        </w:rPr>
        <w:t>]</w:t>
      </w:r>
      <w:r w:rsidRPr="002D6530">
        <w:rPr>
          <w:rFonts w:ascii="Arial" w:hAnsi="Arial" w:cs="Arial"/>
          <w:sz w:val="22"/>
          <w:szCs w:val="22"/>
          <w:lang w:val="en-GB" w:eastAsia="en-GB"/>
        </w:rPr>
        <w:t>. Further investigation is needed to identify the factors contributing to this variability, including nutritional status, health management, breeding practices, culling policies and potential underlying health conditions affecting fertility.</w:t>
      </w:r>
    </w:p>
    <w:p w14:paraId="082B554C" w14:textId="77777777" w:rsidR="002D6530" w:rsidRPr="002D6530" w:rsidRDefault="002D6530" w:rsidP="002D6530">
      <w:pPr>
        <w:jc w:val="both"/>
        <w:rPr>
          <w:rFonts w:ascii="Arial" w:hAnsi="Arial" w:cs="Arial"/>
          <w:sz w:val="22"/>
          <w:szCs w:val="22"/>
          <w:lang w:val="en-GB" w:eastAsia="en-GB"/>
        </w:rPr>
      </w:pPr>
      <w:r w:rsidRPr="002D6530">
        <w:rPr>
          <w:rFonts w:ascii="Arial" w:hAnsi="Arial" w:cs="Arial"/>
          <w:sz w:val="22"/>
          <w:szCs w:val="22"/>
          <w:lang w:val="en-GB" w:eastAsia="en-GB"/>
        </w:rPr>
        <w:t>The offspring that were, being bred for their second calving, showed slightly improved reproductive performance than the dams, with a lower mean days open (123.2 days). However, even in this group, the modal interval remained at 120 days, suggesting that a substantial proportion of animals still experience extended days open. This consistency across generations warrants a comprehensive review of breeding and management practices to improve overall reproductive efficiency.</w:t>
      </w:r>
    </w:p>
    <w:p w14:paraId="0173FF22" w14:textId="600F8ED5" w:rsidR="002D6530" w:rsidRPr="002D6530" w:rsidRDefault="002D6530" w:rsidP="002D6530">
      <w:pPr>
        <w:jc w:val="both"/>
        <w:rPr>
          <w:rFonts w:ascii="Arial" w:hAnsi="Arial" w:cs="Arial"/>
          <w:sz w:val="22"/>
          <w:szCs w:val="22"/>
          <w:lang w:val="en-GB" w:eastAsia="en-GB"/>
        </w:rPr>
      </w:pPr>
      <w:r w:rsidRPr="002D6530">
        <w:rPr>
          <w:rFonts w:ascii="Arial" w:hAnsi="Arial" w:cs="Arial"/>
          <w:sz w:val="22"/>
          <w:szCs w:val="22"/>
          <w:lang w:val="en-GB" w:eastAsia="en-GB"/>
        </w:rPr>
        <w:t xml:space="preserve">The mean number of services per conception for dams was 1.6, with a mode of 1 achieved by 62% (n=73) of the animals. This might suggest that a significant proportion of animals conceived after a single service, indicating relatively good fertility in a subset of the herd </w:t>
      </w:r>
      <w:r w:rsidR="005D3543">
        <w:rPr>
          <w:rFonts w:ascii="Arial" w:hAnsi="Arial" w:cs="Arial"/>
          <w:sz w:val="22"/>
          <w:szCs w:val="22"/>
          <w:lang w:val="en-GB" w:eastAsia="en-GB"/>
        </w:rPr>
        <w:t>[43</w:t>
      </w:r>
      <w:r w:rsidR="00D42E83" w:rsidRPr="00D42E83">
        <w:rPr>
          <w:rFonts w:ascii="Arial" w:hAnsi="Arial" w:cs="Arial"/>
          <w:sz w:val="22"/>
          <w:szCs w:val="22"/>
          <w:lang w:val="en-GB" w:eastAsia="en-GB"/>
        </w:rPr>
        <w:t>]</w:t>
      </w:r>
      <w:r w:rsidRPr="002D6530">
        <w:rPr>
          <w:rFonts w:ascii="Arial" w:hAnsi="Arial" w:cs="Arial"/>
          <w:sz w:val="22"/>
          <w:szCs w:val="22"/>
          <w:lang w:val="en-GB" w:eastAsia="en-GB"/>
        </w:rPr>
        <w:t xml:space="preserve">. On the other hand, as much of the breeding was by natural service, it could simply reflect inadequate recording of repeat services: - which is a common phenomenon across many dairy industries </w:t>
      </w:r>
      <w:r w:rsidR="005D3543">
        <w:rPr>
          <w:rFonts w:ascii="Arial" w:hAnsi="Arial" w:cs="Arial"/>
          <w:sz w:val="22"/>
          <w:szCs w:val="22"/>
          <w:lang w:val="en-GB" w:eastAsia="en-GB"/>
        </w:rPr>
        <w:t>[39; 40</w:t>
      </w:r>
      <w:r w:rsidR="00D42E83" w:rsidRPr="00D42E83">
        <w:rPr>
          <w:rFonts w:ascii="Arial" w:hAnsi="Arial" w:cs="Arial"/>
          <w:sz w:val="22"/>
          <w:szCs w:val="22"/>
          <w:lang w:val="en-GB" w:eastAsia="en-GB"/>
        </w:rPr>
        <w:t>]</w:t>
      </w:r>
      <w:r w:rsidRPr="002D6530">
        <w:rPr>
          <w:rFonts w:ascii="Arial" w:hAnsi="Arial" w:cs="Arial"/>
          <w:sz w:val="22"/>
          <w:szCs w:val="22"/>
          <w:lang w:val="en-GB" w:eastAsia="en-GB"/>
        </w:rPr>
        <w:t xml:space="preserve">. As evidence that this may be so, a considerable number of animals required multiple services to achieve conception, although this may merely highlight the need for improved reproductive management to reduce the number of services required </w:t>
      </w:r>
      <w:r w:rsidR="005D3543">
        <w:rPr>
          <w:rFonts w:ascii="Arial" w:hAnsi="Arial" w:cs="Arial"/>
          <w:sz w:val="22"/>
          <w:szCs w:val="22"/>
          <w:lang w:val="en-GB" w:eastAsia="en-GB"/>
        </w:rPr>
        <w:t>[44</w:t>
      </w:r>
      <w:r w:rsidR="00753E24" w:rsidRPr="00753E24">
        <w:rPr>
          <w:rFonts w:ascii="Arial" w:hAnsi="Arial" w:cs="Arial"/>
          <w:sz w:val="22"/>
          <w:szCs w:val="22"/>
          <w:lang w:val="en-GB" w:eastAsia="en-GB"/>
        </w:rPr>
        <w:t>]</w:t>
      </w:r>
      <w:r w:rsidRPr="002D6530">
        <w:rPr>
          <w:rFonts w:ascii="Arial" w:hAnsi="Arial" w:cs="Arial"/>
          <w:sz w:val="22"/>
          <w:szCs w:val="22"/>
          <w:lang w:val="en-GB" w:eastAsia="en-GB"/>
        </w:rPr>
        <w:t xml:space="preserve">. The number of returns to oestrus generally mirrored the number of services per conception, but the presence of one animal with eight returns to oestrus underscores the need for individual animal assessment and targeted interventions to address persistent reproductive challenges. The data from the offspring were very similar to the dams, with a modal value of 1 service per conception </w:t>
      </w:r>
      <w:r w:rsidR="005D3543">
        <w:rPr>
          <w:rFonts w:ascii="Arial" w:hAnsi="Arial" w:cs="Arial"/>
          <w:sz w:val="22"/>
          <w:szCs w:val="22"/>
          <w:lang w:val="en-GB" w:eastAsia="en-GB"/>
        </w:rPr>
        <w:t>[44</w:t>
      </w:r>
      <w:r w:rsidR="009A05CA" w:rsidRPr="009A05CA">
        <w:rPr>
          <w:rFonts w:ascii="Arial" w:hAnsi="Arial" w:cs="Arial"/>
          <w:sz w:val="22"/>
          <w:szCs w:val="22"/>
          <w:lang w:val="en-GB" w:eastAsia="en-GB"/>
        </w:rPr>
        <w:t>]</w:t>
      </w:r>
      <w:r w:rsidRPr="002D6530">
        <w:rPr>
          <w:rFonts w:ascii="Arial" w:hAnsi="Arial" w:cs="Arial"/>
          <w:sz w:val="22"/>
          <w:szCs w:val="22"/>
          <w:lang w:val="en-GB" w:eastAsia="en-GB"/>
        </w:rPr>
        <w:t xml:space="preserve">. Thus, while a proportion of animals exhibit efficient reproductive cycles, a significant portion experience extended days open and require multiple services for conception. A multi-faceted approach involving improved breeding management, nutrition, and health monitoring is crucial to enhance overall reproductive performance and reduce the economic losses associated with prolonged calving intervals </w:t>
      </w:r>
      <w:r w:rsidR="005D3543">
        <w:rPr>
          <w:rFonts w:ascii="Arial" w:hAnsi="Arial" w:cs="Arial"/>
          <w:sz w:val="22"/>
          <w:szCs w:val="22"/>
          <w:lang w:val="en-GB" w:eastAsia="en-GB"/>
        </w:rPr>
        <w:t>[45</w:t>
      </w:r>
      <w:r w:rsidR="009A05CA" w:rsidRPr="009A05CA">
        <w:rPr>
          <w:rFonts w:ascii="Arial" w:hAnsi="Arial" w:cs="Arial"/>
          <w:sz w:val="22"/>
          <w:szCs w:val="22"/>
          <w:lang w:val="en-GB" w:eastAsia="en-GB"/>
        </w:rPr>
        <w:t>]</w:t>
      </w:r>
      <w:r w:rsidRPr="002D6530">
        <w:rPr>
          <w:rFonts w:ascii="Arial" w:hAnsi="Arial" w:cs="Arial"/>
          <w:sz w:val="22"/>
          <w:szCs w:val="22"/>
          <w:lang w:val="en-GB" w:eastAsia="en-GB"/>
        </w:rPr>
        <w:t>. Further investigation into the factors influencing days open and services per conception is needed to develop targeted interventions.</w:t>
      </w:r>
    </w:p>
    <w:p w14:paraId="5A0F6982" w14:textId="59CC178E" w:rsidR="002D6530" w:rsidRPr="002D6530" w:rsidRDefault="002D6530" w:rsidP="002D6530">
      <w:pPr>
        <w:jc w:val="both"/>
        <w:rPr>
          <w:rFonts w:ascii="Arial" w:hAnsi="Arial" w:cs="Arial"/>
          <w:sz w:val="22"/>
          <w:szCs w:val="22"/>
          <w:lang w:val="en-GB" w:eastAsia="en-GB"/>
        </w:rPr>
      </w:pPr>
      <w:r w:rsidRPr="002D6530">
        <w:rPr>
          <w:rFonts w:ascii="Arial" w:hAnsi="Arial" w:cs="Arial"/>
          <w:sz w:val="22"/>
          <w:szCs w:val="22"/>
          <w:lang w:val="en-GB" w:eastAsia="en-GB"/>
        </w:rPr>
        <w:t xml:space="preserve">Most of the young stock were female (84%). This disproportionate representation of females presumably reflects intentional management practices, such as selective culling of male calves or preferential rearing of females for future breeding purposes. Further information on the management practices employed would be necessary to confirm this conjectures. The age distribution within the female young stock showed a predominance of calves (83%, n=67), with the remaining animals being yearlings. The male young stock also consisted primarily of calves (11 out of 16), with a smaller number of yearlings (5 out of 16). This age distribution suggests a relatively consistent pattern of births and animal management practices over time. However, additional data on mortality rates and culling practices would provide a more complete </w:t>
      </w:r>
      <w:r w:rsidRPr="002D6530">
        <w:rPr>
          <w:rFonts w:ascii="Arial" w:hAnsi="Arial" w:cs="Arial"/>
          <w:sz w:val="22"/>
          <w:szCs w:val="22"/>
          <w:lang w:val="en-GB" w:eastAsia="en-GB"/>
        </w:rPr>
        <w:lastRenderedPageBreak/>
        <w:t xml:space="preserve">understanding of the dynamics influencing the observed age and sex distribution. The age distribution and proportions of male vs female young stock probably warrant further investigation to fully understand the underlying management strategies and their implications for herd structure and future productivity. Qualitative data gathering, such as interviews with farmers, could provide valuable insights into the decision-making processes behind the observed pattern. This information would enhance the interpretation of the quantitative data and provide a more comprehensive understanding of the herd dynamics </w:t>
      </w:r>
      <w:r w:rsidR="005D3543">
        <w:rPr>
          <w:rFonts w:ascii="Arial" w:hAnsi="Arial" w:cs="Arial"/>
          <w:sz w:val="22"/>
          <w:szCs w:val="22"/>
          <w:lang w:val="en-GB" w:eastAsia="en-GB"/>
        </w:rPr>
        <w:t>[46</w:t>
      </w:r>
      <w:r w:rsidR="00514360" w:rsidRPr="00514360">
        <w:rPr>
          <w:rFonts w:ascii="Arial" w:hAnsi="Arial" w:cs="Arial"/>
          <w:sz w:val="22"/>
          <w:szCs w:val="22"/>
          <w:lang w:val="en-GB" w:eastAsia="en-GB"/>
        </w:rPr>
        <w:t>]</w:t>
      </w:r>
      <w:r w:rsidRPr="002D6530">
        <w:rPr>
          <w:rFonts w:ascii="Arial" w:hAnsi="Arial" w:cs="Arial"/>
          <w:sz w:val="22"/>
          <w:szCs w:val="22"/>
          <w:lang w:val="en-GB" w:eastAsia="en-GB"/>
        </w:rPr>
        <w:t>.</w:t>
      </w:r>
    </w:p>
    <w:p w14:paraId="1C4F75E0" w14:textId="6F6E5E27" w:rsidR="002D6530" w:rsidRDefault="002D6530" w:rsidP="002D6530">
      <w:pPr>
        <w:jc w:val="both"/>
        <w:rPr>
          <w:rFonts w:ascii="Arial" w:hAnsi="Arial" w:cs="Arial"/>
          <w:sz w:val="22"/>
          <w:szCs w:val="22"/>
          <w:lang w:val="en-GB" w:eastAsia="en-GB"/>
        </w:rPr>
      </w:pPr>
      <w:r w:rsidRPr="002D6530">
        <w:rPr>
          <w:rFonts w:ascii="Arial" w:hAnsi="Arial" w:cs="Arial"/>
          <w:sz w:val="22"/>
          <w:szCs w:val="22"/>
          <w:lang w:val="en-GB" w:eastAsia="en-GB"/>
        </w:rPr>
        <w:t xml:space="preserve">The choice of AI semen used on the farms demonstrates a strong preference for the Friesian breed, which accounted for the majority (80%) of the semen used. This dominance of Friesian genetics reflects the perceived economic value of the breed. The relatively high proportion of Friesian semen suggests a focus on traits associated with this breed, such as milk production and body conformation </w:t>
      </w:r>
      <w:r w:rsidR="005D3543">
        <w:rPr>
          <w:rFonts w:ascii="Arial" w:hAnsi="Arial" w:cs="Arial"/>
          <w:sz w:val="22"/>
          <w:szCs w:val="22"/>
          <w:lang w:val="en-GB" w:eastAsia="en-GB"/>
        </w:rPr>
        <w:t>[47</w:t>
      </w:r>
      <w:r w:rsidR="00A0703F" w:rsidRPr="00A0703F">
        <w:rPr>
          <w:rFonts w:ascii="Arial" w:hAnsi="Arial" w:cs="Arial"/>
          <w:sz w:val="22"/>
          <w:szCs w:val="22"/>
          <w:lang w:val="en-GB" w:eastAsia="en-GB"/>
        </w:rPr>
        <w:t>]</w:t>
      </w:r>
      <w:r w:rsidRPr="002D6530">
        <w:rPr>
          <w:rFonts w:ascii="Arial" w:hAnsi="Arial" w:cs="Arial"/>
          <w:sz w:val="22"/>
          <w:szCs w:val="22"/>
          <w:lang w:val="en-GB" w:eastAsia="en-GB"/>
        </w:rPr>
        <w:t>. Other breeds represented include Ayrshire (12.9%), Simmental (4.0%), Jersey (1.6%), and Fleckvieh (1.6%). Whether the Friesian breed is appropriate for the climatic/farming conditions of Tanzania is worthy of further investigation: Holstein-Friesian cattle often struggle with semi-tropical conditions, with reproduction often being other breeds indicates some diversification in breeding strategies, potentially reflecting attempts to introduce desirable traits from different genetic backgrounds, such as improved disease resistance or adaptability to specific environmental conditions.</w:t>
      </w:r>
    </w:p>
    <w:p w14:paraId="2F69C28E" w14:textId="77777777" w:rsidR="00790ADA" w:rsidRPr="00FB3A86" w:rsidRDefault="00790ADA" w:rsidP="00441B6F">
      <w:pPr>
        <w:pStyle w:val="Body"/>
        <w:spacing w:after="0"/>
        <w:rPr>
          <w:rFonts w:ascii="Arial" w:hAnsi="Arial" w:cs="Arial"/>
        </w:rPr>
      </w:pPr>
    </w:p>
    <w:p w14:paraId="07599390"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127EA3DA" w14:textId="77777777" w:rsidR="00790ADA" w:rsidRPr="00FB3A86" w:rsidRDefault="00790ADA" w:rsidP="00441B6F">
      <w:pPr>
        <w:pStyle w:val="ConcHead"/>
        <w:spacing w:after="0"/>
        <w:jc w:val="both"/>
        <w:rPr>
          <w:rFonts w:ascii="Arial" w:hAnsi="Arial" w:cs="Arial"/>
        </w:rPr>
      </w:pPr>
    </w:p>
    <w:p w14:paraId="1F609FF0" w14:textId="77777777" w:rsidR="00B01FCD" w:rsidRPr="009E3701" w:rsidRDefault="009E3701" w:rsidP="00441B6F">
      <w:pPr>
        <w:pStyle w:val="Body"/>
        <w:spacing w:after="0"/>
        <w:rPr>
          <w:rFonts w:ascii="Arial" w:hAnsi="Arial" w:cs="Arial"/>
          <w:sz w:val="22"/>
          <w:szCs w:val="22"/>
        </w:rPr>
      </w:pPr>
      <w:r w:rsidRPr="009E3701">
        <w:rPr>
          <w:rFonts w:ascii="Arial" w:hAnsi="Arial" w:cs="Arial"/>
          <w:sz w:val="22"/>
          <w:szCs w:val="22"/>
        </w:rPr>
        <w:t>In conclusion, this study provides a comprehensive overview of the dairy farming landscape in the Arusha, Tanga, and Kilimanjaro regions of northern and eastern Tanzania. The findings highlight a diverse range of smallholder farms that are characterized by generally small acreages and a predominantly male farming population. Concerns regarding an aging workforce and the sustainability of farm succession are likely to be important issues to be addressed. The high participation rate in the AADGG project indicates a strong commitment to dairy cattle development, coupled with a relatively high level of educational attainment among farmers, which may facilitate the adoption of new technologies. The reproductive performance metrics, including parity, age at first service and calving, inter-calving intervals, and days open, reveal areas for improvement. While a significant proportion of dams exhibit stable reproductive cycles, extended days open and the need for multiple services per conception highlight the necessity for enhanced reproductive management practices. Additionally, the preference for Friesian bulls in artificial insemination practices underscores the importance of breed selection in optimizing production traits. Future analyses should examine the relationships between farm characteristics (size, location, farmer demographics), productivity, and the impact of farmer education on animal management practices. Key areas for investigation should include the influence of farm size on animal numbers, regional differences in animal health/productivity, and the relationship between education and management practices. Overall, this study lays the groundwork for further exploration of the dynamics within the farms of the AADGG smallholder dairy farmers and the factors influencing their productivity and sustainability.</w:t>
      </w:r>
    </w:p>
    <w:p w14:paraId="58E48770" w14:textId="77777777" w:rsidR="00790ADA" w:rsidRPr="00FB3A86" w:rsidRDefault="00790ADA" w:rsidP="00441B6F">
      <w:pPr>
        <w:pStyle w:val="Body"/>
        <w:spacing w:after="0"/>
        <w:rPr>
          <w:rFonts w:ascii="Arial" w:hAnsi="Arial" w:cs="Arial"/>
        </w:rPr>
      </w:pPr>
    </w:p>
    <w:p w14:paraId="5C8375DF" w14:textId="77777777" w:rsidR="005C784C" w:rsidRDefault="005C784C" w:rsidP="00441B6F">
      <w:pPr>
        <w:pStyle w:val="ReferHead"/>
        <w:spacing w:after="0"/>
        <w:jc w:val="both"/>
        <w:rPr>
          <w:rFonts w:ascii="Arial" w:hAnsi="Arial" w:cs="Arial"/>
          <w:b w:val="0"/>
          <w:caps w:val="0"/>
          <w:sz w:val="20"/>
        </w:rPr>
      </w:pPr>
    </w:p>
    <w:p w14:paraId="3A4DE446" w14:textId="77777777" w:rsidR="005C784C" w:rsidRDefault="005C784C" w:rsidP="00441B6F">
      <w:pPr>
        <w:pStyle w:val="ReferHead"/>
        <w:spacing w:after="0"/>
        <w:jc w:val="both"/>
        <w:rPr>
          <w:rFonts w:ascii="Arial" w:hAnsi="Arial" w:cs="Arial"/>
          <w:bCs/>
        </w:rPr>
      </w:pPr>
      <w:r>
        <w:rPr>
          <w:rFonts w:ascii="Arial" w:hAnsi="Arial" w:cs="Arial"/>
          <w:bCs/>
        </w:rPr>
        <w:t xml:space="preserve">Ethical approval </w:t>
      </w:r>
      <w:r w:rsidR="00A55F88">
        <w:rPr>
          <w:rFonts w:ascii="Arial" w:hAnsi="Arial" w:cs="Arial"/>
          <w:bCs/>
        </w:rPr>
        <w:t xml:space="preserve">AND CONSENT </w:t>
      </w:r>
    </w:p>
    <w:p w14:paraId="593B195C" w14:textId="77777777" w:rsidR="00E67731" w:rsidRDefault="00E67731" w:rsidP="00441B6F">
      <w:pPr>
        <w:pStyle w:val="ReferHead"/>
        <w:spacing w:after="0"/>
        <w:jc w:val="both"/>
        <w:rPr>
          <w:rFonts w:ascii="Arial" w:hAnsi="Arial" w:cs="Arial"/>
          <w:bCs/>
        </w:rPr>
      </w:pPr>
    </w:p>
    <w:p w14:paraId="3BB8A9AA" w14:textId="138A4876" w:rsidR="000D6235" w:rsidRDefault="00A55F88" w:rsidP="00E67731">
      <w:pPr>
        <w:pStyle w:val="Body"/>
        <w:rPr>
          <w:rFonts w:ascii="Arial" w:hAnsi="Arial" w:cs="Arial"/>
          <w:sz w:val="22"/>
          <w:szCs w:val="22"/>
        </w:rPr>
      </w:pPr>
      <w:r w:rsidRPr="00364610">
        <w:rPr>
          <w:rFonts w:ascii="Arial" w:hAnsi="Arial" w:cs="Arial"/>
          <w:sz w:val="22"/>
          <w:szCs w:val="22"/>
        </w:rPr>
        <w:t>Research Ethical Clearance was obtained from the Tanzania Livestock Research Institute (TALIR</w:t>
      </w:r>
      <w:bookmarkStart w:id="2" w:name="_GoBack"/>
      <w:bookmarkEnd w:id="2"/>
      <w:r w:rsidRPr="00364610">
        <w:rPr>
          <w:rFonts w:ascii="Arial" w:hAnsi="Arial" w:cs="Arial"/>
          <w:sz w:val="22"/>
          <w:szCs w:val="22"/>
        </w:rPr>
        <w:t xml:space="preserve">I) (August 2024). </w:t>
      </w:r>
    </w:p>
    <w:p w14:paraId="7989D6DC" w14:textId="72A9A0D4" w:rsidR="000D6235" w:rsidRPr="00580E98" w:rsidRDefault="00580E98" w:rsidP="00580E98">
      <w:pPr>
        <w:spacing w:after="200" w:line="276" w:lineRule="auto"/>
        <w:jc w:val="both"/>
        <w:rPr>
          <w:rFonts w:ascii="Calibri" w:eastAsia="Calibri" w:hAnsi="Calibri"/>
          <w:b/>
          <w:kern w:val="2"/>
          <w:sz w:val="22"/>
          <w:szCs w:val="22"/>
          <w14:ligatures w14:val="standardContextual"/>
        </w:rPr>
      </w:pPr>
      <w:bookmarkStart w:id="3" w:name="_Hlk190852809"/>
      <w:r w:rsidRPr="00580E98">
        <w:rPr>
          <w:rFonts w:ascii="Calibri" w:eastAsia="Calibri" w:hAnsi="Calibri"/>
          <w:b/>
          <w:kern w:val="2"/>
          <w:sz w:val="22"/>
          <w:szCs w:val="22"/>
          <w14:ligatures w14:val="standardContextual"/>
        </w:rPr>
        <w:t xml:space="preserve">DISCLAIMER (ARTIFICIAL INTELLIGENCE) </w:t>
      </w:r>
    </w:p>
    <w:p w14:paraId="77ECF9B5" w14:textId="4440CA1F" w:rsidR="000D6235" w:rsidRPr="008A0B83" w:rsidRDefault="000D6235" w:rsidP="00580E98">
      <w:pPr>
        <w:spacing w:after="200" w:line="276" w:lineRule="auto"/>
        <w:jc w:val="both"/>
        <w:rPr>
          <w:rFonts w:ascii="Arial" w:eastAsia="Calibri" w:hAnsi="Arial" w:cs="Arial"/>
          <w:kern w:val="2"/>
          <w:sz w:val="22"/>
          <w:szCs w:val="22"/>
          <w14:ligatures w14:val="standardContextual"/>
        </w:rPr>
      </w:pPr>
      <w:r w:rsidRPr="008A0B83">
        <w:rPr>
          <w:rFonts w:ascii="Arial" w:eastAsia="Calibri" w:hAnsi="Arial" w:cs="Arial"/>
          <w:kern w:val="2"/>
          <w:sz w:val="22"/>
          <w:szCs w:val="22"/>
          <w14:ligatures w14:val="standardContextual"/>
        </w:rPr>
        <w:t xml:space="preserve">Author(s) hereby declare that NO generative AI technologies such as Large Language Models (ChatGPT, COPILOT, etc.) and text-to-image generators have been used during the writing or editing of this manuscript. </w:t>
      </w:r>
      <w:bookmarkEnd w:id="3"/>
    </w:p>
    <w:p w14:paraId="41F99B2E"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1FC31B7D" w14:textId="77777777" w:rsidR="00790ADA" w:rsidRPr="00FB3A86" w:rsidRDefault="00790ADA" w:rsidP="00441B6F">
      <w:pPr>
        <w:pStyle w:val="ReferHead"/>
        <w:spacing w:after="0"/>
        <w:jc w:val="both"/>
        <w:rPr>
          <w:rFonts w:ascii="Arial" w:hAnsi="Arial" w:cs="Arial"/>
        </w:rPr>
      </w:pPr>
    </w:p>
    <w:p w14:paraId="54A7B275" w14:textId="4076182F" w:rsidR="00CB7710" w:rsidRDefault="00CB7710" w:rsidP="00CB7710">
      <w:pPr>
        <w:spacing w:after="200"/>
        <w:ind w:left="720" w:hanging="720"/>
        <w:jc w:val="both"/>
        <w:rPr>
          <w:rFonts w:ascii="Arial" w:eastAsia="Calibri" w:hAnsi="Arial" w:cs="Arial"/>
          <w:color w:val="000000"/>
          <w:sz w:val="22"/>
          <w:szCs w:val="22"/>
          <w:lang w:val="en-NZ"/>
        </w:rPr>
      </w:pPr>
      <w:r>
        <w:rPr>
          <w:rFonts w:ascii="Arial" w:eastAsia="Calibri" w:hAnsi="Arial" w:cs="Arial"/>
          <w:color w:val="000000"/>
          <w:sz w:val="22"/>
          <w:szCs w:val="22"/>
          <w:lang w:val="en-NZ"/>
        </w:rPr>
        <w:t xml:space="preserve">1. </w:t>
      </w:r>
      <w:r w:rsidRPr="00982B8B">
        <w:rPr>
          <w:rFonts w:ascii="Arial" w:eastAsia="Calibri" w:hAnsi="Arial" w:cs="Arial"/>
          <w:color w:val="000000"/>
          <w:sz w:val="22"/>
          <w:szCs w:val="22"/>
          <w:lang w:val="en-NZ"/>
        </w:rPr>
        <w:t>Allan</w:t>
      </w:r>
      <w:r>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F</w:t>
      </w:r>
      <w:r>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K</w:t>
      </w:r>
      <w:r>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MavVicar</w:t>
      </w:r>
      <w:r>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I</w:t>
      </w:r>
      <w:r>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S</w:t>
      </w:r>
      <w:r>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Peters</w:t>
      </w:r>
      <w:r>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w:t>
      </w:r>
      <w:r>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R</w:t>
      </w:r>
      <w:r>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and Schnier</w:t>
      </w:r>
      <w:r>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C</w:t>
      </w:r>
      <w:r>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(2024)</w:t>
      </w:r>
      <w:r>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Systematic map of recent evidence on reproductive performance of cattle in Africa. </w:t>
      </w:r>
      <w:r w:rsidRPr="00982B8B">
        <w:rPr>
          <w:rFonts w:ascii="Arial" w:eastAsia="Calibri" w:hAnsi="Arial" w:cs="Arial"/>
          <w:i/>
          <w:color w:val="000000"/>
          <w:sz w:val="22"/>
          <w:szCs w:val="22"/>
          <w:lang w:val="en-NZ"/>
        </w:rPr>
        <w:t>Tropical Animal Health and Production</w:t>
      </w:r>
      <w:r w:rsidRPr="00982B8B">
        <w:rPr>
          <w:rFonts w:ascii="Arial" w:eastAsia="Calibri" w:hAnsi="Arial" w:cs="Arial"/>
          <w:color w:val="000000"/>
          <w:sz w:val="22"/>
          <w:szCs w:val="22"/>
          <w:lang w:val="en-NZ"/>
        </w:rPr>
        <w:t>. 56: 1-13</w:t>
      </w:r>
    </w:p>
    <w:p w14:paraId="0D8A8936" w14:textId="2A5765AB" w:rsidR="00CB7710" w:rsidRDefault="00CB7710" w:rsidP="00CB7710">
      <w:pPr>
        <w:spacing w:after="200"/>
        <w:ind w:left="720" w:hanging="720"/>
        <w:jc w:val="both"/>
        <w:rPr>
          <w:rFonts w:ascii="Arial" w:eastAsia="Calibri" w:hAnsi="Arial" w:cs="Arial"/>
          <w:color w:val="000000"/>
          <w:sz w:val="22"/>
          <w:szCs w:val="22"/>
          <w:lang w:val="en-NZ"/>
        </w:rPr>
      </w:pPr>
      <w:r>
        <w:rPr>
          <w:rFonts w:ascii="Arial" w:eastAsia="Calibri" w:hAnsi="Arial" w:cs="Arial"/>
          <w:color w:val="000000"/>
          <w:sz w:val="22"/>
          <w:szCs w:val="22"/>
          <w:lang w:val="en-NZ"/>
        </w:rPr>
        <w:t xml:space="preserve">2. </w:t>
      </w:r>
      <w:r w:rsidRPr="00CB7710">
        <w:rPr>
          <w:rFonts w:ascii="Arial" w:eastAsia="Calibri" w:hAnsi="Arial" w:cs="Arial"/>
          <w:color w:val="000000"/>
          <w:sz w:val="22"/>
          <w:szCs w:val="22"/>
          <w:lang w:val="en-NZ"/>
        </w:rPr>
        <w:t xml:space="preserve">Mwaipopo, L.C. and Mbaga, S.H. (2022). Efficiency of artificial insemination (AI) technology in different dairy herd management systems in the southern highland zone (SHZ) of Tanzania. </w:t>
      </w:r>
      <w:r w:rsidRPr="00CB7710">
        <w:rPr>
          <w:rFonts w:ascii="Arial" w:eastAsia="Calibri" w:hAnsi="Arial" w:cs="Arial"/>
          <w:i/>
          <w:color w:val="000000"/>
          <w:sz w:val="22"/>
          <w:szCs w:val="22"/>
          <w:lang w:val="en-NZ"/>
        </w:rPr>
        <w:t>European Journal of Agricultural and Food Sciences.</w:t>
      </w:r>
      <w:r w:rsidRPr="00CB7710">
        <w:rPr>
          <w:rFonts w:ascii="Arial" w:eastAsia="Calibri" w:hAnsi="Arial" w:cs="Arial"/>
          <w:color w:val="000000"/>
          <w:sz w:val="22"/>
          <w:szCs w:val="22"/>
          <w:lang w:val="en-NZ"/>
        </w:rPr>
        <w:t xml:space="preserve"> 4: 11-18</w:t>
      </w:r>
    </w:p>
    <w:p w14:paraId="75E4177A" w14:textId="2C5E108C" w:rsidR="00CB7710" w:rsidRDefault="00CB7710" w:rsidP="00CB7710">
      <w:pPr>
        <w:spacing w:after="200"/>
        <w:ind w:left="720" w:hanging="720"/>
        <w:jc w:val="both"/>
        <w:rPr>
          <w:rFonts w:ascii="Arial" w:eastAsia="Calibri" w:hAnsi="Arial" w:cs="Arial"/>
          <w:color w:val="000000"/>
          <w:sz w:val="22"/>
          <w:szCs w:val="22"/>
          <w:lang w:val="en-NZ"/>
        </w:rPr>
      </w:pPr>
      <w:r>
        <w:rPr>
          <w:rFonts w:ascii="Arial" w:eastAsia="Calibri" w:hAnsi="Arial" w:cs="Arial"/>
          <w:color w:val="000000"/>
          <w:sz w:val="22"/>
          <w:szCs w:val="22"/>
          <w:lang w:val="en-NZ"/>
        </w:rPr>
        <w:t xml:space="preserve">3. </w:t>
      </w:r>
      <w:r w:rsidRPr="00CB7710">
        <w:rPr>
          <w:rFonts w:ascii="Arial" w:eastAsia="Calibri" w:hAnsi="Arial" w:cs="Arial"/>
          <w:color w:val="000000"/>
          <w:sz w:val="22"/>
          <w:szCs w:val="22"/>
          <w:lang w:val="en-NZ"/>
        </w:rPr>
        <w:t xml:space="preserve">Mwatawala, H.W. and Kifaro, G.C. (2009). Reproductive performance of artificially and naturally bred Boran heifers and cows under ranch conditions in Tanzania. </w:t>
      </w:r>
      <w:r w:rsidRPr="00CB7710">
        <w:rPr>
          <w:rFonts w:ascii="Arial" w:eastAsia="Calibri" w:hAnsi="Arial" w:cs="Arial"/>
          <w:i/>
          <w:color w:val="000000"/>
          <w:sz w:val="22"/>
          <w:szCs w:val="22"/>
          <w:lang w:val="en-NZ"/>
        </w:rPr>
        <w:t>Journal of Animal and Plant Sciences</w:t>
      </w:r>
      <w:r w:rsidRPr="00CB7710">
        <w:rPr>
          <w:rFonts w:ascii="Arial" w:eastAsia="Calibri" w:hAnsi="Arial" w:cs="Arial"/>
          <w:color w:val="000000"/>
          <w:sz w:val="22"/>
          <w:szCs w:val="22"/>
          <w:lang w:val="en-NZ"/>
        </w:rPr>
        <w:t>. 4: 267-275</w:t>
      </w:r>
    </w:p>
    <w:p w14:paraId="2FAD8DB2" w14:textId="007E3485" w:rsidR="00CB7710" w:rsidRDefault="00CB7710" w:rsidP="00CB7710">
      <w:pPr>
        <w:spacing w:after="200"/>
        <w:ind w:left="720" w:hanging="720"/>
        <w:jc w:val="both"/>
        <w:rPr>
          <w:rFonts w:ascii="Arial" w:eastAsia="Calibri" w:hAnsi="Arial" w:cs="Arial"/>
          <w:color w:val="000000"/>
          <w:sz w:val="22"/>
          <w:szCs w:val="22"/>
          <w:lang w:val="en-NZ"/>
        </w:rPr>
      </w:pPr>
      <w:r>
        <w:rPr>
          <w:rFonts w:ascii="Arial" w:eastAsia="Calibri" w:hAnsi="Arial" w:cs="Arial"/>
          <w:color w:val="000000"/>
          <w:sz w:val="22"/>
          <w:szCs w:val="22"/>
          <w:lang w:val="en-NZ"/>
        </w:rPr>
        <w:t xml:space="preserve">4. </w:t>
      </w:r>
      <w:r w:rsidRPr="00CB7710">
        <w:rPr>
          <w:rFonts w:ascii="Arial" w:eastAsia="Calibri" w:hAnsi="Arial" w:cs="Arial"/>
          <w:color w:val="000000"/>
          <w:sz w:val="22"/>
          <w:szCs w:val="22"/>
          <w:lang w:val="en-NZ"/>
        </w:rPr>
        <w:t xml:space="preserve">Biscarini, F., Nicolazzi, E.L., Stella, A., Boettcher, P.J. and Gandini, G. (2015) Challenges and opportunities in genetic improvement of local livestock breeds. </w:t>
      </w:r>
      <w:r w:rsidRPr="00CB7710">
        <w:rPr>
          <w:rFonts w:ascii="Arial" w:eastAsia="Calibri" w:hAnsi="Arial" w:cs="Arial"/>
          <w:i/>
          <w:color w:val="000000"/>
          <w:sz w:val="22"/>
          <w:szCs w:val="22"/>
          <w:lang w:val="en-NZ"/>
        </w:rPr>
        <w:t>Frontiers in Genetics</w:t>
      </w:r>
      <w:r w:rsidRPr="00CB7710">
        <w:rPr>
          <w:rFonts w:ascii="Arial" w:eastAsia="Calibri" w:hAnsi="Arial" w:cs="Arial"/>
          <w:color w:val="000000"/>
          <w:sz w:val="22"/>
          <w:szCs w:val="22"/>
          <w:lang w:val="en-NZ"/>
        </w:rPr>
        <w:t>. 6: 178-184</w:t>
      </w:r>
    </w:p>
    <w:p w14:paraId="04B17251" w14:textId="59120397" w:rsidR="00CB7710" w:rsidRPr="00CB7710" w:rsidRDefault="00CB7710" w:rsidP="00CB7710">
      <w:pPr>
        <w:spacing w:after="200"/>
        <w:ind w:left="720" w:hanging="720"/>
        <w:jc w:val="both"/>
        <w:rPr>
          <w:rFonts w:ascii="Arial" w:eastAsia="Calibri" w:hAnsi="Arial" w:cs="Arial"/>
          <w:i/>
          <w:color w:val="000000"/>
          <w:sz w:val="22"/>
          <w:szCs w:val="22"/>
          <w:lang w:val="en-NZ"/>
        </w:rPr>
      </w:pPr>
      <w:r>
        <w:rPr>
          <w:rFonts w:ascii="Arial" w:eastAsia="Calibri" w:hAnsi="Arial" w:cs="Arial"/>
          <w:color w:val="000000"/>
          <w:sz w:val="22"/>
          <w:szCs w:val="22"/>
          <w:lang w:val="en-NZ"/>
        </w:rPr>
        <w:t xml:space="preserve">5. </w:t>
      </w:r>
      <w:r w:rsidRPr="00CB7710">
        <w:rPr>
          <w:rFonts w:ascii="Arial" w:eastAsia="Calibri" w:hAnsi="Arial" w:cs="Arial"/>
          <w:color w:val="000000"/>
          <w:sz w:val="22"/>
          <w:szCs w:val="22"/>
          <w:lang w:val="en-NZ"/>
        </w:rPr>
        <w:t xml:space="preserve">Chawala, A.R. (2020). Investigation of farmer-led breeding goals and strategies in smallholder dairy farming systems to cope with variations in feed sources and quality. </w:t>
      </w:r>
      <w:r w:rsidRPr="00CB7710">
        <w:rPr>
          <w:rFonts w:ascii="Arial" w:eastAsia="Calibri" w:hAnsi="Arial" w:cs="Arial"/>
          <w:i/>
          <w:color w:val="000000"/>
          <w:sz w:val="22"/>
          <w:szCs w:val="22"/>
          <w:lang w:val="en-NZ"/>
        </w:rPr>
        <w:t>PhD Thesis, College of Medicine and Veterinary Studies, Royal (Dick) School of Veterinary Studies, the University of Edinburgh</w:t>
      </w:r>
    </w:p>
    <w:p w14:paraId="2320A853" w14:textId="36C570C0" w:rsidR="00CB7710" w:rsidRDefault="00CB7710" w:rsidP="00CB7710">
      <w:pPr>
        <w:spacing w:after="200"/>
        <w:ind w:left="720" w:hanging="720"/>
        <w:jc w:val="both"/>
        <w:rPr>
          <w:rFonts w:ascii="Arial" w:eastAsia="Calibri" w:hAnsi="Arial" w:cs="Arial"/>
          <w:color w:val="000000"/>
          <w:sz w:val="22"/>
          <w:szCs w:val="22"/>
          <w:lang w:val="en-NZ"/>
        </w:rPr>
      </w:pPr>
      <w:r>
        <w:rPr>
          <w:rFonts w:ascii="Arial" w:eastAsia="Calibri" w:hAnsi="Arial" w:cs="Arial"/>
          <w:color w:val="000000"/>
          <w:sz w:val="22"/>
          <w:szCs w:val="22"/>
          <w:lang w:val="en-NZ"/>
        </w:rPr>
        <w:t xml:space="preserve">6. </w:t>
      </w:r>
      <w:r w:rsidRPr="00CB7710">
        <w:rPr>
          <w:rFonts w:ascii="Arial" w:eastAsia="Calibri" w:hAnsi="Arial" w:cs="Arial"/>
          <w:color w:val="000000"/>
          <w:sz w:val="22"/>
          <w:szCs w:val="22"/>
          <w:lang w:val="en-NZ"/>
        </w:rPr>
        <w:t xml:space="preserve">Chawala, A.R., Banos, G., Komwihangilo, D.M., Peters, A. and Chagunda, M.G.G. (2017). Phenotypic and genetic parameters for selected production and reproduction traits of Mpwapwa cattle in low-input production systems. </w:t>
      </w:r>
      <w:r w:rsidRPr="00CB7710">
        <w:rPr>
          <w:rFonts w:ascii="Arial" w:eastAsia="Calibri" w:hAnsi="Arial" w:cs="Arial"/>
          <w:i/>
          <w:color w:val="000000"/>
          <w:sz w:val="22"/>
          <w:szCs w:val="22"/>
          <w:lang w:val="en-NZ"/>
        </w:rPr>
        <w:t>South African Journal of Animal Science</w:t>
      </w:r>
      <w:r w:rsidRPr="00CB7710">
        <w:rPr>
          <w:rFonts w:ascii="Arial" w:eastAsia="Calibri" w:hAnsi="Arial" w:cs="Arial"/>
          <w:color w:val="000000"/>
          <w:sz w:val="22"/>
          <w:szCs w:val="22"/>
          <w:lang w:val="en-NZ"/>
        </w:rPr>
        <w:t>. 43: 307-319</w:t>
      </w:r>
    </w:p>
    <w:p w14:paraId="4F834BEB" w14:textId="464E1ED0" w:rsidR="00842240" w:rsidRPr="00842240" w:rsidRDefault="00842240" w:rsidP="00CB7710">
      <w:pPr>
        <w:spacing w:after="200"/>
        <w:ind w:left="720" w:hanging="720"/>
        <w:jc w:val="both"/>
        <w:rPr>
          <w:rFonts w:ascii="Arial" w:eastAsia="Calibri" w:hAnsi="Arial" w:cs="Arial"/>
          <w:i/>
          <w:color w:val="000000"/>
          <w:sz w:val="22"/>
          <w:szCs w:val="22"/>
          <w:lang w:val="en-NZ"/>
        </w:rPr>
      </w:pPr>
      <w:r>
        <w:rPr>
          <w:rFonts w:ascii="Arial" w:eastAsia="Calibri" w:hAnsi="Arial" w:cs="Arial"/>
          <w:color w:val="000000"/>
          <w:sz w:val="22"/>
          <w:szCs w:val="22"/>
          <w:lang w:val="en-NZ"/>
        </w:rPr>
        <w:t xml:space="preserve">7. </w:t>
      </w:r>
      <w:r w:rsidRPr="00842240">
        <w:rPr>
          <w:rFonts w:ascii="Arial" w:eastAsia="Calibri" w:hAnsi="Arial" w:cs="Arial"/>
          <w:color w:val="000000"/>
          <w:sz w:val="22"/>
          <w:szCs w:val="22"/>
          <w:lang w:val="en-NZ"/>
        </w:rPr>
        <w:t xml:space="preserve">Opoola, O. (2019). Across country dairy breeding strategies in sub-saharan Africa. </w:t>
      </w:r>
      <w:r w:rsidRPr="00842240">
        <w:rPr>
          <w:rFonts w:ascii="Arial" w:eastAsia="Calibri" w:hAnsi="Arial" w:cs="Arial"/>
          <w:i/>
          <w:color w:val="000000"/>
          <w:sz w:val="22"/>
          <w:szCs w:val="22"/>
          <w:lang w:val="en-NZ"/>
        </w:rPr>
        <w:t>PhD Thesis, College of Medicine and Veterinary Studies, Royal (Dick) School of Veterinary Studies, the university of edinburgh</w:t>
      </w:r>
    </w:p>
    <w:p w14:paraId="3E00EE66" w14:textId="52AB2DB3" w:rsidR="00842240" w:rsidRDefault="00842240" w:rsidP="00CB7710">
      <w:pPr>
        <w:spacing w:after="200"/>
        <w:ind w:left="720" w:hanging="720"/>
        <w:jc w:val="both"/>
        <w:rPr>
          <w:rFonts w:ascii="Arial" w:eastAsia="Calibri" w:hAnsi="Arial" w:cs="Arial"/>
          <w:color w:val="000000"/>
          <w:sz w:val="22"/>
          <w:szCs w:val="22"/>
          <w:lang w:val="en-NZ"/>
        </w:rPr>
      </w:pPr>
      <w:r>
        <w:rPr>
          <w:rFonts w:ascii="Arial" w:eastAsia="Calibri" w:hAnsi="Arial" w:cs="Arial"/>
          <w:color w:val="000000"/>
          <w:sz w:val="22"/>
          <w:szCs w:val="22"/>
          <w:lang w:val="en-NZ"/>
        </w:rPr>
        <w:t xml:space="preserve">8. </w:t>
      </w:r>
      <w:r w:rsidR="00D73A4A" w:rsidRPr="00D73A4A">
        <w:rPr>
          <w:rFonts w:ascii="Arial" w:eastAsia="Calibri" w:hAnsi="Arial" w:cs="Arial"/>
          <w:color w:val="000000"/>
          <w:sz w:val="22"/>
          <w:szCs w:val="22"/>
          <w:lang w:val="en-NZ"/>
        </w:rPr>
        <w:t xml:space="preserve">Johan, A.M. and van Arendonk. (2011). The role of reproductive technologies in breeding schemes for livestock populations in developing countries. </w:t>
      </w:r>
      <w:r w:rsidR="00D73A4A" w:rsidRPr="00D73A4A">
        <w:rPr>
          <w:rFonts w:ascii="Arial" w:eastAsia="Calibri" w:hAnsi="Arial" w:cs="Arial"/>
          <w:i/>
          <w:color w:val="000000"/>
          <w:sz w:val="22"/>
          <w:szCs w:val="22"/>
          <w:lang w:val="en-NZ"/>
        </w:rPr>
        <w:t>Livestock Science</w:t>
      </w:r>
      <w:r w:rsidR="00D73A4A" w:rsidRPr="00D73A4A">
        <w:rPr>
          <w:rFonts w:ascii="Arial" w:eastAsia="Calibri" w:hAnsi="Arial" w:cs="Arial"/>
          <w:color w:val="000000"/>
          <w:sz w:val="22"/>
          <w:szCs w:val="22"/>
          <w:lang w:val="en-NZ"/>
        </w:rPr>
        <w:t>. 136: 29-37</w:t>
      </w:r>
    </w:p>
    <w:p w14:paraId="0C050F03" w14:textId="4B8CFE06" w:rsidR="00D73A4A" w:rsidRDefault="00D73A4A" w:rsidP="00CB7710">
      <w:pPr>
        <w:spacing w:after="200"/>
        <w:ind w:left="720" w:hanging="720"/>
        <w:jc w:val="both"/>
        <w:rPr>
          <w:rFonts w:ascii="Arial" w:eastAsia="Calibri" w:hAnsi="Arial" w:cs="Arial"/>
          <w:color w:val="000000"/>
          <w:sz w:val="22"/>
          <w:szCs w:val="22"/>
          <w:lang w:val="en-NZ"/>
        </w:rPr>
      </w:pPr>
      <w:r>
        <w:rPr>
          <w:rFonts w:ascii="Arial" w:eastAsia="Calibri" w:hAnsi="Arial" w:cs="Arial"/>
          <w:color w:val="000000"/>
          <w:sz w:val="22"/>
          <w:szCs w:val="22"/>
          <w:lang w:val="en-NZ"/>
        </w:rPr>
        <w:lastRenderedPageBreak/>
        <w:t xml:space="preserve">9. </w:t>
      </w:r>
      <w:r w:rsidRPr="00D73A4A">
        <w:rPr>
          <w:rFonts w:ascii="Arial" w:eastAsia="Calibri" w:hAnsi="Arial" w:cs="Arial"/>
          <w:color w:val="000000"/>
          <w:sz w:val="22"/>
          <w:szCs w:val="22"/>
          <w:lang w:val="en-NZ"/>
        </w:rPr>
        <w:t xml:space="preserve">Baruselli, P.S., Ferreira, R.M., Sa Filho, M.F. and Bó, G.A. (2018). Review: Using artificial insemination v. natural service in beef herds. </w:t>
      </w:r>
      <w:r w:rsidRPr="00D73A4A">
        <w:rPr>
          <w:rFonts w:ascii="Arial" w:eastAsia="Calibri" w:hAnsi="Arial" w:cs="Arial"/>
          <w:i/>
          <w:color w:val="000000"/>
          <w:sz w:val="22"/>
          <w:szCs w:val="22"/>
          <w:lang w:val="en-NZ"/>
        </w:rPr>
        <w:t>Animal</w:t>
      </w:r>
      <w:r w:rsidRPr="00D73A4A">
        <w:rPr>
          <w:rFonts w:ascii="Arial" w:eastAsia="Calibri" w:hAnsi="Arial" w:cs="Arial"/>
          <w:color w:val="000000"/>
          <w:sz w:val="22"/>
          <w:szCs w:val="22"/>
          <w:lang w:val="en-NZ"/>
        </w:rPr>
        <w:t>. 12: 45-52</w:t>
      </w:r>
    </w:p>
    <w:p w14:paraId="7AFA0E2F" w14:textId="7CBA32CC" w:rsidR="00D73A4A" w:rsidRDefault="00D73A4A" w:rsidP="00CB7710">
      <w:pPr>
        <w:spacing w:after="200"/>
        <w:ind w:left="720" w:hanging="720"/>
        <w:jc w:val="both"/>
        <w:rPr>
          <w:rFonts w:ascii="Arial" w:eastAsia="Calibri" w:hAnsi="Arial" w:cs="Arial"/>
          <w:color w:val="000000"/>
          <w:sz w:val="22"/>
          <w:szCs w:val="22"/>
          <w:lang w:val="en-NZ"/>
        </w:rPr>
      </w:pPr>
      <w:r>
        <w:rPr>
          <w:rFonts w:ascii="Arial" w:eastAsia="Calibri" w:hAnsi="Arial" w:cs="Arial"/>
          <w:color w:val="000000"/>
          <w:sz w:val="22"/>
          <w:szCs w:val="22"/>
          <w:lang w:val="en-NZ"/>
        </w:rPr>
        <w:t xml:space="preserve">10. </w:t>
      </w:r>
      <w:r w:rsidR="00BD4F2B" w:rsidRPr="00BD4F2B">
        <w:rPr>
          <w:rFonts w:ascii="Arial" w:eastAsia="Calibri" w:hAnsi="Arial" w:cs="Arial"/>
          <w:color w:val="000000"/>
          <w:sz w:val="22"/>
          <w:szCs w:val="22"/>
          <w:lang w:val="en-NZ"/>
        </w:rPr>
        <w:t xml:space="preserve">Marrella, M.A., White, R.R., Dias, N.W., Timlin, C., Pancini, S., Currin, J., Clark, S., Stewart, J.L., Mercadante, V.R.G. and Bradford, H.L. (2021). Comparison of reproductive performance of AI and natural service-sired beef females under commercial management. </w:t>
      </w:r>
      <w:r w:rsidR="00BD4F2B" w:rsidRPr="00BD4F2B">
        <w:rPr>
          <w:rFonts w:ascii="Arial" w:eastAsia="Calibri" w:hAnsi="Arial" w:cs="Arial"/>
          <w:i/>
          <w:color w:val="000000"/>
          <w:sz w:val="22"/>
          <w:szCs w:val="22"/>
          <w:lang w:val="en-NZ"/>
        </w:rPr>
        <w:t>Translational Animal Science</w:t>
      </w:r>
      <w:r w:rsidR="00BD4F2B" w:rsidRPr="00BD4F2B">
        <w:rPr>
          <w:rFonts w:ascii="Arial" w:eastAsia="Calibri" w:hAnsi="Arial" w:cs="Arial"/>
          <w:color w:val="000000"/>
          <w:sz w:val="22"/>
          <w:szCs w:val="22"/>
          <w:lang w:val="en-NZ"/>
        </w:rPr>
        <w:t>. 5: 1-8</w:t>
      </w:r>
    </w:p>
    <w:p w14:paraId="0E3BBB57" w14:textId="6F79E02E" w:rsidR="00BD4F2B" w:rsidRDefault="00BD4F2B" w:rsidP="00CB7710">
      <w:pPr>
        <w:spacing w:after="200"/>
        <w:ind w:left="720" w:hanging="720"/>
        <w:jc w:val="both"/>
        <w:rPr>
          <w:rFonts w:ascii="Arial" w:eastAsia="Calibri" w:hAnsi="Arial" w:cs="Arial"/>
          <w:color w:val="000000"/>
          <w:sz w:val="22"/>
          <w:szCs w:val="22"/>
          <w:lang w:val="en-NZ"/>
        </w:rPr>
      </w:pPr>
      <w:r>
        <w:rPr>
          <w:rFonts w:ascii="Arial" w:eastAsia="Calibri" w:hAnsi="Arial" w:cs="Arial"/>
          <w:color w:val="000000"/>
          <w:sz w:val="22"/>
          <w:szCs w:val="22"/>
          <w:lang w:val="en-NZ"/>
        </w:rPr>
        <w:t xml:space="preserve">11. </w:t>
      </w:r>
      <w:r w:rsidRPr="00BD4F2B">
        <w:rPr>
          <w:rFonts w:ascii="Arial" w:eastAsia="Calibri" w:hAnsi="Arial" w:cs="Arial"/>
          <w:color w:val="000000"/>
          <w:sz w:val="22"/>
          <w:szCs w:val="22"/>
          <w:lang w:val="en-NZ"/>
        </w:rPr>
        <w:t xml:space="preserve">MLFD. (2011). The Tanzania Dairy Industry: Status, Opportunities and Prospects. </w:t>
      </w:r>
      <w:r w:rsidRPr="00BD4F2B">
        <w:rPr>
          <w:rFonts w:ascii="Arial" w:eastAsia="Calibri" w:hAnsi="Arial" w:cs="Arial"/>
          <w:i/>
          <w:color w:val="000000"/>
          <w:sz w:val="22"/>
          <w:szCs w:val="22"/>
          <w:lang w:val="en-NZ"/>
        </w:rPr>
        <w:t xml:space="preserve">In 7th African Dairy Conf. and Exhibition held at </w:t>
      </w:r>
      <w:proofErr w:type="spellStart"/>
      <w:r w:rsidRPr="00BD4F2B">
        <w:rPr>
          <w:rFonts w:ascii="Arial" w:eastAsia="Calibri" w:hAnsi="Arial" w:cs="Arial"/>
          <w:i/>
          <w:color w:val="000000"/>
          <w:sz w:val="22"/>
          <w:szCs w:val="22"/>
          <w:lang w:val="en-NZ"/>
        </w:rPr>
        <w:t>Moven</w:t>
      </w:r>
      <w:proofErr w:type="spellEnd"/>
      <w:r w:rsidRPr="00BD4F2B">
        <w:rPr>
          <w:rFonts w:ascii="Arial" w:eastAsia="Calibri" w:hAnsi="Arial" w:cs="Arial"/>
          <w:i/>
          <w:color w:val="000000"/>
          <w:sz w:val="22"/>
          <w:szCs w:val="22"/>
          <w:lang w:val="en-NZ"/>
        </w:rPr>
        <w:t xml:space="preserve"> Pick Palm Hotel. Ministry of Livestock and Fisheries Development Tanzania, Dar es Salaam, Tanzania</w:t>
      </w:r>
      <w:r w:rsidRPr="00BD4F2B">
        <w:rPr>
          <w:rFonts w:ascii="Arial" w:eastAsia="Calibri" w:hAnsi="Arial" w:cs="Arial"/>
          <w:color w:val="000000"/>
          <w:sz w:val="22"/>
          <w:szCs w:val="22"/>
          <w:lang w:val="en-NZ"/>
        </w:rPr>
        <w:t>. 25-27 May 2011</w:t>
      </w:r>
    </w:p>
    <w:p w14:paraId="319A3B1A" w14:textId="3419A343" w:rsidR="00BD4F2B" w:rsidRDefault="00BD4F2B" w:rsidP="00CB7710">
      <w:pPr>
        <w:spacing w:after="200"/>
        <w:ind w:left="720" w:hanging="720"/>
        <w:jc w:val="both"/>
        <w:rPr>
          <w:rFonts w:ascii="Arial" w:eastAsia="Calibri" w:hAnsi="Arial" w:cs="Arial"/>
          <w:color w:val="000000"/>
          <w:sz w:val="22"/>
          <w:szCs w:val="22"/>
          <w:lang w:val="en-NZ"/>
        </w:rPr>
      </w:pPr>
      <w:r>
        <w:rPr>
          <w:rFonts w:ascii="Arial" w:eastAsia="Calibri" w:hAnsi="Arial" w:cs="Arial"/>
          <w:color w:val="000000"/>
          <w:sz w:val="22"/>
          <w:szCs w:val="22"/>
          <w:lang w:val="en-NZ"/>
        </w:rPr>
        <w:t xml:space="preserve">12. </w:t>
      </w:r>
      <w:r w:rsidRPr="00BD4F2B">
        <w:rPr>
          <w:rFonts w:ascii="Arial" w:eastAsia="Calibri" w:hAnsi="Arial" w:cs="Arial"/>
          <w:color w:val="000000"/>
          <w:sz w:val="22"/>
          <w:szCs w:val="22"/>
          <w:lang w:val="en-NZ"/>
        </w:rPr>
        <w:t xml:space="preserve">Katjiuongua, H. and Nelgen, S. (2014). Tanzania Smallholder Dairy Value Chain Development: Situation Analysis and Trends. </w:t>
      </w:r>
      <w:r w:rsidRPr="00BD4F2B">
        <w:rPr>
          <w:rFonts w:ascii="Arial" w:eastAsia="Calibri" w:hAnsi="Arial" w:cs="Arial"/>
          <w:i/>
          <w:color w:val="000000"/>
          <w:sz w:val="22"/>
          <w:szCs w:val="22"/>
          <w:lang w:val="en-NZ"/>
        </w:rPr>
        <w:t>International Livestock Research Institute, Nairobi, Kenya. At: https://cgspace.cgiar.org/bitstream/handle/10568/68513//PR_Tanzania</w:t>
      </w:r>
      <w:r w:rsidRPr="00BD4F2B">
        <w:rPr>
          <w:rFonts w:ascii="Arial" w:eastAsia="Calibri" w:hAnsi="Arial" w:cs="Arial"/>
          <w:color w:val="000000"/>
          <w:sz w:val="22"/>
          <w:szCs w:val="22"/>
          <w:lang w:val="en-NZ"/>
        </w:rPr>
        <w:t>.pdf Retrieved 12th August, 2024.</w:t>
      </w:r>
    </w:p>
    <w:p w14:paraId="56991D20" w14:textId="71CBC27A" w:rsidR="00BD4F2B" w:rsidRDefault="00BD4F2B" w:rsidP="00BD4F2B">
      <w:pPr>
        <w:spacing w:after="200"/>
        <w:ind w:left="720" w:hanging="720"/>
        <w:jc w:val="both"/>
        <w:rPr>
          <w:rFonts w:ascii="Arial" w:eastAsia="Calibri" w:hAnsi="Arial" w:cs="Arial"/>
          <w:color w:val="000000"/>
          <w:sz w:val="22"/>
          <w:szCs w:val="22"/>
          <w:lang w:val="en-NZ"/>
        </w:rPr>
      </w:pPr>
      <w:r>
        <w:rPr>
          <w:rFonts w:ascii="Arial" w:eastAsia="Calibri" w:hAnsi="Arial" w:cs="Arial"/>
          <w:color w:val="000000"/>
          <w:sz w:val="22"/>
          <w:szCs w:val="22"/>
          <w:lang w:val="en-NZ"/>
        </w:rPr>
        <w:t xml:space="preserve">13. </w:t>
      </w:r>
      <w:r w:rsidRPr="00BD4F2B">
        <w:rPr>
          <w:rFonts w:ascii="Arial" w:eastAsia="Calibri" w:hAnsi="Arial" w:cs="Arial"/>
          <w:color w:val="000000"/>
          <w:sz w:val="22"/>
          <w:szCs w:val="22"/>
          <w:lang w:val="en-NZ"/>
        </w:rPr>
        <w:t xml:space="preserve">Kurwijila, L.R. and Boki, K.J. (2003). A review of the small scale dairy </w:t>
      </w:r>
      <w:proofErr w:type="gramStart"/>
      <w:r w:rsidRPr="00BD4F2B">
        <w:rPr>
          <w:rFonts w:ascii="Arial" w:eastAsia="Calibri" w:hAnsi="Arial" w:cs="Arial"/>
          <w:color w:val="000000"/>
          <w:sz w:val="22"/>
          <w:szCs w:val="22"/>
          <w:lang w:val="en-NZ"/>
        </w:rPr>
        <w:t>sector</w:t>
      </w:r>
      <w:proofErr w:type="gramEnd"/>
      <w:r w:rsidRPr="00BD4F2B">
        <w:rPr>
          <w:rFonts w:ascii="Arial" w:eastAsia="Calibri" w:hAnsi="Arial" w:cs="Arial"/>
          <w:color w:val="000000"/>
          <w:sz w:val="22"/>
          <w:szCs w:val="22"/>
          <w:lang w:val="en-NZ"/>
        </w:rPr>
        <w:t xml:space="preserve">-Tanzania. In: milk and dairy products, post-harvest losses and food safety in sub-saharan Africa and the near East (FAO Prevention of Food Losses Programme). </w:t>
      </w:r>
      <w:r w:rsidRPr="00BD4F2B">
        <w:rPr>
          <w:rFonts w:ascii="Arial" w:eastAsia="Calibri" w:hAnsi="Arial" w:cs="Arial"/>
          <w:i/>
          <w:color w:val="000000"/>
          <w:sz w:val="22"/>
          <w:szCs w:val="22"/>
          <w:lang w:val="en-NZ"/>
        </w:rPr>
        <w:t>Food and Agriculture Organization, Rome</w:t>
      </w:r>
      <w:r w:rsidRPr="00BD4F2B">
        <w:rPr>
          <w:rFonts w:ascii="Arial" w:eastAsia="Calibri" w:hAnsi="Arial" w:cs="Arial"/>
          <w:color w:val="000000"/>
          <w:sz w:val="22"/>
          <w:szCs w:val="22"/>
          <w:lang w:val="en-NZ"/>
        </w:rPr>
        <w:t>.</w:t>
      </w:r>
    </w:p>
    <w:p w14:paraId="30F0A527" w14:textId="03CA7357" w:rsidR="00BD4F2B" w:rsidRDefault="00BD4F2B" w:rsidP="00BD4F2B">
      <w:pPr>
        <w:spacing w:after="200"/>
        <w:ind w:left="720" w:hanging="720"/>
        <w:jc w:val="both"/>
        <w:rPr>
          <w:rFonts w:ascii="Arial" w:eastAsia="Calibri" w:hAnsi="Arial" w:cs="Arial"/>
          <w:color w:val="000000"/>
          <w:sz w:val="22"/>
          <w:szCs w:val="22"/>
          <w:lang w:val="en-NZ"/>
        </w:rPr>
      </w:pPr>
      <w:r>
        <w:rPr>
          <w:rFonts w:ascii="Arial" w:eastAsia="Calibri" w:hAnsi="Arial" w:cs="Arial"/>
          <w:color w:val="000000"/>
          <w:sz w:val="22"/>
          <w:szCs w:val="22"/>
          <w:lang w:val="en-NZ"/>
        </w:rPr>
        <w:t xml:space="preserve">14. </w:t>
      </w:r>
      <w:r w:rsidRPr="00BD4F2B">
        <w:rPr>
          <w:rFonts w:ascii="Arial" w:eastAsia="Calibri" w:hAnsi="Arial" w:cs="Arial"/>
          <w:color w:val="000000"/>
          <w:sz w:val="22"/>
          <w:szCs w:val="22"/>
          <w:lang w:val="en-NZ"/>
        </w:rPr>
        <w:t xml:space="preserve">Michael, S., Mbwambo, N., Mruttu, H., Dotto, M.M., Ndomba, C., Da Silva, M., Gebru, G. (2018). Tanzania livestock master plan. </w:t>
      </w:r>
      <w:r w:rsidRPr="00BD4F2B">
        <w:rPr>
          <w:rFonts w:ascii="Arial" w:eastAsia="Calibri" w:hAnsi="Arial" w:cs="Arial"/>
          <w:i/>
          <w:color w:val="000000"/>
          <w:sz w:val="22"/>
          <w:szCs w:val="22"/>
          <w:lang w:val="en-NZ"/>
        </w:rPr>
        <w:t>International Livestock Research Institute (ILRI). Nairobi Kenya. At: https://cgspace.cgiar.org/bitstream/handle/10568/92405.</w:t>
      </w:r>
      <w:r w:rsidRPr="00BD4F2B">
        <w:rPr>
          <w:rFonts w:ascii="Arial" w:eastAsia="Calibri" w:hAnsi="Arial" w:cs="Arial"/>
          <w:color w:val="000000"/>
          <w:sz w:val="22"/>
          <w:szCs w:val="22"/>
          <w:lang w:val="en-NZ"/>
        </w:rPr>
        <w:t xml:space="preserve"> Retrieved on 12th August, 2024</w:t>
      </w:r>
    </w:p>
    <w:p w14:paraId="08B78D87" w14:textId="100A8ED3" w:rsidR="00BD4F2B" w:rsidRDefault="00BD4F2B" w:rsidP="00BD4F2B">
      <w:pPr>
        <w:spacing w:after="200"/>
        <w:ind w:left="720" w:hanging="720"/>
        <w:jc w:val="both"/>
        <w:rPr>
          <w:rFonts w:ascii="Arial" w:eastAsia="Calibri" w:hAnsi="Arial" w:cs="Arial"/>
          <w:color w:val="000000"/>
          <w:sz w:val="22"/>
          <w:szCs w:val="22"/>
          <w:lang w:val="en-NZ"/>
        </w:rPr>
      </w:pPr>
      <w:r>
        <w:rPr>
          <w:rFonts w:ascii="Arial" w:eastAsia="Calibri" w:hAnsi="Arial" w:cs="Arial"/>
          <w:color w:val="000000"/>
          <w:sz w:val="22"/>
          <w:szCs w:val="22"/>
          <w:lang w:val="en-NZ"/>
        </w:rPr>
        <w:t xml:space="preserve">15. </w:t>
      </w:r>
      <w:r w:rsidRPr="00BD4F2B">
        <w:rPr>
          <w:rFonts w:ascii="Arial" w:eastAsia="Calibri" w:hAnsi="Arial" w:cs="Arial"/>
          <w:color w:val="000000"/>
          <w:sz w:val="22"/>
          <w:szCs w:val="22"/>
          <w:lang w:val="en-NZ"/>
        </w:rPr>
        <w:t xml:space="preserve">Ogutu, C., Kurwijila, L. and Omore, A. (2014). Review of Success and Failures of Dairy Value Chain Development Interventions in Tanzania. </w:t>
      </w:r>
      <w:r w:rsidRPr="00BD4F2B">
        <w:rPr>
          <w:rFonts w:ascii="Arial" w:eastAsia="Calibri" w:hAnsi="Arial" w:cs="Arial"/>
          <w:i/>
          <w:color w:val="000000"/>
          <w:sz w:val="22"/>
          <w:szCs w:val="22"/>
          <w:lang w:val="en-NZ"/>
        </w:rPr>
        <w:t>International Livestock Research Institute (ILRI), Nairobi, Kenya</w:t>
      </w:r>
      <w:r w:rsidRPr="00BD4F2B">
        <w:rPr>
          <w:rFonts w:ascii="Arial" w:eastAsia="Calibri" w:hAnsi="Arial" w:cs="Arial"/>
          <w:color w:val="000000"/>
          <w:sz w:val="22"/>
          <w:szCs w:val="22"/>
          <w:lang w:val="en-NZ"/>
        </w:rPr>
        <w:t>.</w:t>
      </w:r>
    </w:p>
    <w:p w14:paraId="0015E523" w14:textId="2DFACE73" w:rsidR="00BD4F2B" w:rsidRDefault="00BD4F2B" w:rsidP="00BD4F2B">
      <w:pPr>
        <w:spacing w:after="200"/>
        <w:ind w:left="720" w:hanging="720"/>
        <w:jc w:val="both"/>
        <w:rPr>
          <w:rFonts w:ascii="Arial" w:eastAsia="Calibri" w:hAnsi="Arial" w:cs="Arial"/>
          <w:color w:val="000000"/>
          <w:sz w:val="22"/>
          <w:szCs w:val="22"/>
          <w:lang w:val="en-NZ"/>
        </w:rPr>
      </w:pPr>
      <w:r>
        <w:rPr>
          <w:rFonts w:ascii="Arial" w:eastAsia="Calibri" w:hAnsi="Arial" w:cs="Arial"/>
          <w:color w:val="000000"/>
          <w:sz w:val="22"/>
          <w:szCs w:val="22"/>
          <w:lang w:val="en-NZ"/>
        </w:rPr>
        <w:t xml:space="preserve">16. </w:t>
      </w:r>
      <w:r w:rsidR="000B74D9" w:rsidRPr="000B74D9">
        <w:rPr>
          <w:rFonts w:ascii="Arial" w:eastAsia="Calibri" w:hAnsi="Arial" w:cs="Arial"/>
          <w:color w:val="000000"/>
          <w:sz w:val="22"/>
          <w:szCs w:val="22"/>
          <w:lang w:val="en-NZ"/>
        </w:rPr>
        <w:t xml:space="preserve">Rathod, P., Chander, M. and Sharma, C.G. (2017). Adoption status of artificial insemination in Indian dairy sector: application of multinomial logit model. </w:t>
      </w:r>
      <w:r w:rsidR="000B74D9" w:rsidRPr="000B74D9">
        <w:rPr>
          <w:rFonts w:ascii="Arial" w:eastAsia="Calibri" w:hAnsi="Arial" w:cs="Arial"/>
          <w:i/>
          <w:color w:val="000000"/>
          <w:sz w:val="22"/>
          <w:szCs w:val="22"/>
          <w:lang w:val="en-NZ"/>
        </w:rPr>
        <w:t>Journal of Applied Animal Research</w:t>
      </w:r>
      <w:r w:rsidR="000B74D9" w:rsidRPr="000B74D9">
        <w:rPr>
          <w:rFonts w:ascii="Arial" w:eastAsia="Calibri" w:hAnsi="Arial" w:cs="Arial"/>
          <w:color w:val="000000"/>
          <w:sz w:val="22"/>
          <w:szCs w:val="22"/>
          <w:lang w:val="en-NZ"/>
        </w:rPr>
        <w:t>. 45: 442-446</w:t>
      </w:r>
    </w:p>
    <w:p w14:paraId="09CEE480" w14:textId="72409166" w:rsidR="000B74D9" w:rsidRDefault="000B74D9" w:rsidP="00BD4F2B">
      <w:pPr>
        <w:spacing w:after="200"/>
        <w:ind w:left="720" w:hanging="720"/>
        <w:jc w:val="both"/>
        <w:rPr>
          <w:rFonts w:ascii="Arial" w:eastAsia="Calibri" w:hAnsi="Arial" w:cs="Arial"/>
          <w:color w:val="000000"/>
          <w:sz w:val="22"/>
          <w:szCs w:val="22"/>
          <w:lang w:val="en-NZ"/>
        </w:rPr>
      </w:pPr>
      <w:r>
        <w:rPr>
          <w:rFonts w:ascii="Arial" w:eastAsia="Calibri" w:hAnsi="Arial" w:cs="Arial"/>
          <w:color w:val="000000"/>
          <w:sz w:val="22"/>
          <w:szCs w:val="22"/>
          <w:lang w:val="en-NZ"/>
        </w:rPr>
        <w:t xml:space="preserve">17. </w:t>
      </w:r>
      <w:r w:rsidRPr="000B74D9">
        <w:rPr>
          <w:rFonts w:ascii="Arial" w:eastAsia="Calibri" w:hAnsi="Arial" w:cs="Arial"/>
          <w:color w:val="000000"/>
          <w:sz w:val="22"/>
          <w:szCs w:val="22"/>
          <w:lang w:val="en-NZ"/>
        </w:rPr>
        <w:t xml:space="preserve">Murage, A.W. and Ilatsia, E.D. (2011). Factors that determine use of breeding services by smallholder dairy farmers in central Kenya. </w:t>
      </w:r>
      <w:r w:rsidRPr="000B74D9">
        <w:rPr>
          <w:rFonts w:ascii="Arial" w:eastAsia="Calibri" w:hAnsi="Arial" w:cs="Arial"/>
          <w:i/>
          <w:color w:val="000000"/>
          <w:sz w:val="22"/>
          <w:szCs w:val="22"/>
          <w:lang w:val="en-NZ"/>
        </w:rPr>
        <w:t>Tropical Animal Health and Production</w:t>
      </w:r>
      <w:r w:rsidRPr="000B74D9">
        <w:rPr>
          <w:rFonts w:ascii="Arial" w:eastAsia="Calibri" w:hAnsi="Arial" w:cs="Arial"/>
          <w:color w:val="000000"/>
          <w:sz w:val="22"/>
          <w:szCs w:val="22"/>
          <w:lang w:val="en-NZ"/>
        </w:rPr>
        <w:t>. 43: 199-207</w:t>
      </w:r>
    </w:p>
    <w:p w14:paraId="3216DECE" w14:textId="5FB90D0D" w:rsidR="000B74D9" w:rsidRDefault="000B74D9" w:rsidP="00BD4F2B">
      <w:pPr>
        <w:spacing w:after="200"/>
        <w:ind w:left="720" w:hanging="720"/>
        <w:jc w:val="both"/>
        <w:rPr>
          <w:rFonts w:ascii="Arial" w:eastAsia="Calibri" w:hAnsi="Arial" w:cs="Arial"/>
          <w:color w:val="000000"/>
          <w:sz w:val="22"/>
          <w:szCs w:val="22"/>
          <w:lang w:val="en-NZ"/>
        </w:rPr>
      </w:pPr>
      <w:r>
        <w:rPr>
          <w:rFonts w:ascii="Arial" w:eastAsia="Calibri" w:hAnsi="Arial" w:cs="Arial"/>
          <w:color w:val="000000"/>
          <w:sz w:val="22"/>
          <w:szCs w:val="22"/>
          <w:lang w:val="en-NZ"/>
        </w:rPr>
        <w:t xml:space="preserve">18. </w:t>
      </w:r>
      <w:r w:rsidRPr="000B74D9">
        <w:rPr>
          <w:rFonts w:ascii="Arial" w:eastAsia="Calibri" w:hAnsi="Arial" w:cs="Arial"/>
          <w:color w:val="000000"/>
          <w:sz w:val="22"/>
          <w:szCs w:val="22"/>
          <w:lang w:val="en-NZ"/>
        </w:rPr>
        <w:t xml:space="preserve">Dehinenet, G., Mekonnen, H., Kidoido, M., Ashenafi, M. and Guerne Bleich, E. (2014). The impact of dairy technology adoption on smallholder dairy farmer’s livelihoods in selected zones of Amhara and Oromia national regional states, Ethiopia. </w:t>
      </w:r>
      <w:r w:rsidRPr="000B74D9">
        <w:rPr>
          <w:rFonts w:ascii="Arial" w:eastAsia="Calibri" w:hAnsi="Arial" w:cs="Arial"/>
          <w:i/>
          <w:color w:val="000000"/>
          <w:sz w:val="22"/>
          <w:szCs w:val="22"/>
          <w:lang w:val="en-NZ"/>
        </w:rPr>
        <w:t>Global Science Research Journals</w:t>
      </w:r>
      <w:r w:rsidRPr="000B74D9">
        <w:rPr>
          <w:rFonts w:ascii="Arial" w:eastAsia="Calibri" w:hAnsi="Arial" w:cs="Arial"/>
          <w:color w:val="000000"/>
          <w:sz w:val="22"/>
          <w:szCs w:val="22"/>
          <w:lang w:val="en-NZ"/>
        </w:rPr>
        <w:t>. 2: 104-113</w:t>
      </w:r>
    </w:p>
    <w:p w14:paraId="59368808" w14:textId="50964AD2" w:rsidR="000B74D9" w:rsidRDefault="000B74D9" w:rsidP="00BD4F2B">
      <w:pPr>
        <w:spacing w:after="200"/>
        <w:ind w:left="720" w:hanging="720"/>
        <w:jc w:val="both"/>
        <w:rPr>
          <w:rFonts w:ascii="Arial" w:eastAsia="Calibri" w:hAnsi="Arial" w:cs="Arial"/>
          <w:color w:val="000000"/>
          <w:sz w:val="22"/>
          <w:szCs w:val="22"/>
          <w:lang w:val="en-NZ"/>
        </w:rPr>
      </w:pPr>
      <w:r>
        <w:rPr>
          <w:rFonts w:ascii="Arial" w:eastAsia="Calibri" w:hAnsi="Arial" w:cs="Arial"/>
          <w:color w:val="000000"/>
          <w:sz w:val="22"/>
          <w:szCs w:val="22"/>
          <w:lang w:val="en-NZ"/>
        </w:rPr>
        <w:t xml:space="preserve">19. </w:t>
      </w:r>
      <w:r w:rsidRPr="000B74D9">
        <w:rPr>
          <w:rFonts w:ascii="Arial" w:eastAsia="Calibri" w:hAnsi="Arial" w:cs="Arial"/>
          <w:color w:val="000000"/>
          <w:sz w:val="22"/>
          <w:szCs w:val="22"/>
          <w:lang w:val="en-NZ"/>
        </w:rPr>
        <w:t xml:space="preserve">Yohannes, R. (2014). Impact of artificial insemination of dairy cows on the livelihoods of smallholder households: the case of Haramaya district, Ethiopia. </w:t>
      </w:r>
      <w:r w:rsidRPr="000B74D9">
        <w:rPr>
          <w:rFonts w:ascii="Arial" w:eastAsia="Calibri" w:hAnsi="Arial" w:cs="Arial"/>
          <w:i/>
          <w:color w:val="000000"/>
          <w:sz w:val="22"/>
          <w:szCs w:val="22"/>
          <w:lang w:val="en-NZ"/>
        </w:rPr>
        <w:t>MSc thesis, Haramaya University</w:t>
      </w:r>
      <w:r w:rsidRPr="000B74D9">
        <w:rPr>
          <w:rFonts w:ascii="Arial" w:eastAsia="Calibri" w:hAnsi="Arial" w:cs="Arial"/>
          <w:color w:val="000000"/>
          <w:sz w:val="22"/>
          <w:szCs w:val="22"/>
          <w:lang w:val="en-NZ"/>
        </w:rPr>
        <w:t>.</w:t>
      </w:r>
    </w:p>
    <w:p w14:paraId="30C12EA9" w14:textId="1FE69FCD" w:rsidR="000B74D9" w:rsidRDefault="000B74D9" w:rsidP="00BD4F2B">
      <w:pPr>
        <w:spacing w:after="200"/>
        <w:ind w:left="720" w:hanging="720"/>
        <w:jc w:val="both"/>
        <w:rPr>
          <w:rFonts w:ascii="Arial" w:eastAsia="Calibri" w:hAnsi="Arial" w:cs="Arial"/>
          <w:color w:val="000000"/>
          <w:sz w:val="22"/>
          <w:szCs w:val="22"/>
          <w:lang w:val="en-NZ"/>
        </w:rPr>
      </w:pPr>
      <w:r>
        <w:rPr>
          <w:rFonts w:ascii="Arial" w:eastAsia="Calibri" w:hAnsi="Arial" w:cs="Arial"/>
          <w:color w:val="000000"/>
          <w:sz w:val="22"/>
          <w:szCs w:val="22"/>
          <w:lang w:val="en-NZ"/>
        </w:rPr>
        <w:lastRenderedPageBreak/>
        <w:t xml:space="preserve">20. </w:t>
      </w:r>
      <w:r w:rsidRPr="000B74D9">
        <w:rPr>
          <w:rFonts w:ascii="Arial" w:eastAsia="Calibri" w:hAnsi="Arial" w:cs="Arial"/>
          <w:color w:val="000000"/>
          <w:sz w:val="22"/>
          <w:szCs w:val="22"/>
          <w:lang w:val="en-NZ"/>
        </w:rPr>
        <w:t xml:space="preserve">Gebre, Y.H., Gebru, G.W. and Gebre, K.T. (2022). Adoption of artificial insemination technology and its intensity of use in eastern Tigray national regional state of Ethiopia. </w:t>
      </w:r>
      <w:r w:rsidRPr="000B74D9">
        <w:rPr>
          <w:rFonts w:ascii="Arial" w:eastAsia="Calibri" w:hAnsi="Arial" w:cs="Arial"/>
          <w:i/>
          <w:color w:val="000000"/>
          <w:sz w:val="22"/>
          <w:szCs w:val="22"/>
          <w:lang w:val="en-NZ"/>
        </w:rPr>
        <w:t>Agriculture and Food Security</w:t>
      </w:r>
      <w:r w:rsidRPr="000B74D9">
        <w:rPr>
          <w:rFonts w:ascii="Arial" w:eastAsia="Calibri" w:hAnsi="Arial" w:cs="Arial"/>
          <w:color w:val="000000"/>
          <w:sz w:val="22"/>
          <w:szCs w:val="22"/>
          <w:lang w:val="en-NZ"/>
        </w:rPr>
        <w:t>. 11: 10.1186</w:t>
      </w:r>
    </w:p>
    <w:p w14:paraId="6D8D3863" w14:textId="415E86B9" w:rsidR="000B74D9" w:rsidRDefault="000B74D9" w:rsidP="00BD4F2B">
      <w:pPr>
        <w:spacing w:after="200"/>
        <w:ind w:left="720" w:hanging="720"/>
        <w:jc w:val="both"/>
        <w:rPr>
          <w:rFonts w:ascii="Arial" w:eastAsia="Calibri" w:hAnsi="Arial" w:cs="Arial"/>
          <w:color w:val="000000"/>
          <w:sz w:val="22"/>
          <w:szCs w:val="22"/>
          <w:lang w:val="en-NZ"/>
        </w:rPr>
      </w:pPr>
      <w:r>
        <w:rPr>
          <w:rFonts w:ascii="Arial" w:eastAsia="Calibri" w:hAnsi="Arial" w:cs="Arial"/>
          <w:color w:val="000000"/>
          <w:sz w:val="22"/>
          <w:szCs w:val="22"/>
          <w:lang w:val="en-NZ"/>
        </w:rPr>
        <w:t xml:space="preserve">21. </w:t>
      </w:r>
      <w:r w:rsidRPr="000B74D9">
        <w:rPr>
          <w:rFonts w:ascii="Arial" w:eastAsia="Calibri" w:hAnsi="Arial" w:cs="Arial"/>
          <w:color w:val="000000"/>
          <w:sz w:val="22"/>
          <w:szCs w:val="22"/>
          <w:lang w:val="en-NZ"/>
        </w:rPr>
        <w:t xml:space="preserve">Lemma, A.E., Yitbarek, M.C. and Mekonen, E.K. (2023). The impact of adopting artificial cattle insemination technology by smallholder farmers on their wellbeing: The case of Yemi special district, Ethiopia. </w:t>
      </w:r>
      <w:r w:rsidRPr="000B74D9">
        <w:rPr>
          <w:rFonts w:ascii="Arial" w:eastAsia="Calibri" w:hAnsi="Arial" w:cs="Arial"/>
          <w:i/>
          <w:color w:val="000000"/>
          <w:sz w:val="22"/>
          <w:szCs w:val="22"/>
          <w:lang w:val="en-NZ"/>
        </w:rPr>
        <w:t>Cogent Social Sciences</w:t>
      </w:r>
      <w:r w:rsidRPr="000B74D9">
        <w:rPr>
          <w:rFonts w:ascii="Arial" w:eastAsia="Calibri" w:hAnsi="Arial" w:cs="Arial"/>
          <w:color w:val="000000"/>
          <w:sz w:val="22"/>
          <w:szCs w:val="22"/>
          <w:lang w:val="en-NZ"/>
        </w:rPr>
        <w:t>. 9: 10.1080</w:t>
      </w:r>
    </w:p>
    <w:p w14:paraId="6263314F" w14:textId="42A6EAE1" w:rsidR="000B74D9" w:rsidRDefault="000B74D9" w:rsidP="000B74D9">
      <w:pPr>
        <w:spacing w:after="200"/>
        <w:ind w:left="720" w:hanging="720"/>
        <w:jc w:val="both"/>
        <w:rPr>
          <w:rFonts w:ascii="Arial" w:eastAsia="Calibri" w:hAnsi="Arial" w:cs="Arial"/>
          <w:color w:val="000000"/>
          <w:sz w:val="22"/>
          <w:szCs w:val="22"/>
          <w:lang w:val="en-NZ"/>
        </w:rPr>
      </w:pPr>
      <w:r>
        <w:rPr>
          <w:rFonts w:ascii="Arial" w:eastAsia="Calibri" w:hAnsi="Arial" w:cs="Arial"/>
          <w:color w:val="000000"/>
          <w:sz w:val="22"/>
          <w:szCs w:val="22"/>
          <w:lang w:val="en-NZ"/>
        </w:rPr>
        <w:t xml:space="preserve">22. </w:t>
      </w:r>
      <w:r w:rsidRPr="000B74D9">
        <w:rPr>
          <w:rFonts w:ascii="Arial" w:eastAsia="Calibri" w:hAnsi="Arial" w:cs="Arial"/>
          <w:color w:val="000000"/>
          <w:sz w:val="22"/>
          <w:szCs w:val="22"/>
          <w:lang w:val="en-NZ"/>
        </w:rPr>
        <w:t xml:space="preserve">Otto JR, Freeman MJ, Malau-Aduli BS, Nichols PD, Lane PA, Malau-Aduli AEO. (2014). Reproduction and Fertility Parameters of Dairy Cows Supplemented with Omega-3 Fatty Acid-rich Canola Oil. </w:t>
      </w:r>
      <w:r w:rsidRPr="000B74D9">
        <w:rPr>
          <w:rFonts w:ascii="Arial" w:eastAsia="Calibri" w:hAnsi="Arial" w:cs="Arial"/>
          <w:i/>
          <w:color w:val="000000"/>
          <w:sz w:val="22"/>
          <w:szCs w:val="22"/>
          <w:lang w:val="en-NZ"/>
        </w:rPr>
        <w:t>Annual Research and Review in Biology</w:t>
      </w:r>
      <w:r>
        <w:rPr>
          <w:rFonts w:ascii="Arial" w:eastAsia="Calibri" w:hAnsi="Arial" w:cs="Arial"/>
          <w:color w:val="000000"/>
          <w:sz w:val="22"/>
          <w:szCs w:val="22"/>
          <w:lang w:val="en-NZ"/>
        </w:rPr>
        <w:t>. 4(10):1611-36</w:t>
      </w:r>
    </w:p>
    <w:p w14:paraId="188D9E4B" w14:textId="3B9CFEF6" w:rsidR="000B74D9" w:rsidRDefault="000B74D9" w:rsidP="000B74D9">
      <w:pPr>
        <w:spacing w:after="200"/>
        <w:ind w:left="720" w:hanging="720"/>
        <w:jc w:val="both"/>
        <w:rPr>
          <w:rFonts w:ascii="Arial" w:eastAsia="Calibri" w:hAnsi="Arial" w:cs="Arial"/>
          <w:color w:val="000000"/>
          <w:sz w:val="22"/>
          <w:szCs w:val="22"/>
          <w:lang w:val="en-NZ"/>
        </w:rPr>
      </w:pPr>
      <w:r>
        <w:rPr>
          <w:rFonts w:ascii="Arial" w:eastAsia="Calibri" w:hAnsi="Arial" w:cs="Arial"/>
          <w:color w:val="000000"/>
          <w:sz w:val="22"/>
          <w:szCs w:val="22"/>
          <w:lang w:val="en-NZ"/>
        </w:rPr>
        <w:t xml:space="preserve">23. </w:t>
      </w:r>
      <w:r w:rsidRPr="000B74D9">
        <w:rPr>
          <w:rFonts w:ascii="Arial" w:eastAsia="Calibri" w:hAnsi="Arial" w:cs="Arial"/>
          <w:color w:val="000000"/>
          <w:sz w:val="22"/>
          <w:szCs w:val="22"/>
          <w:lang w:val="en-NZ"/>
        </w:rPr>
        <w:t xml:space="preserve">Muller, J.P., Rischkowsky, B., Haile, A., Philipsson, J., Mwai, O., Besbes, B., Valle Zarate, A., Tibbo, M., Mirkena, T., Duguma, G., Solkner, J. and Wurzinger, M. (2015). Community-based livestock breeding programmes: essentials and examples. </w:t>
      </w:r>
      <w:r w:rsidRPr="000B74D9">
        <w:rPr>
          <w:rFonts w:ascii="Arial" w:eastAsia="Calibri" w:hAnsi="Arial" w:cs="Arial"/>
          <w:i/>
          <w:color w:val="000000"/>
          <w:sz w:val="22"/>
          <w:szCs w:val="22"/>
          <w:lang w:val="en-NZ"/>
        </w:rPr>
        <w:t>Journal of Animal Breeding and Genetics</w:t>
      </w:r>
      <w:r w:rsidRPr="000B74D9">
        <w:rPr>
          <w:rFonts w:ascii="Arial" w:eastAsia="Calibri" w:hAnsi="Arial" w:cs="Arial"/>
          <w:color w:val="000000"/>
          <w:sz w:val="22"/>
          <w:szCs w:val="22"/>
          <w:lang w:val="en-NZ"/>
        </w:rPr>
        <w:t>. 132: 155-168</w:t>
      </w:r>
    </w:p>
    <w:p w14:paraId="10EE042E" w14:textId="71013283" w:rsidR="000B74D9" w:rsidRDefault="000B74D9" w:rsidP="000B74D9">
      <w:pPr>
        <w:spacing w:after="200"/>
        <w:ind w:left="720" w:hanging="720"/>
        <w:jc w:val="both"/>
        <w:rPr>
          <w:rFonts w:ascii="Arial" w:eastAsia="Calibri" w:hAnsi="Arial" w:cs="Arial"/>
          <w:color w:val="000000"/>
          <w:sz w:val="22"/>
          <w:szCs w:val="22"/>
          <w:lang w:val="en-NZ"/>
        </w:rPr>
      </w:pPr>
      <w:r>
        <w:rPr>
          <w:rFonts w:ascii="Arial" w:eastAsia="Calibri" w:hAnsi="Arial" w:cs="Arial"/>
          <w:color w:val="000000"/>
          <w:sz w:val="22"/>
          <w:szCs w:val="22"/>
          <w:lang w:val="en-NZ"/>
        </w:rPr>
        <w:t xml:space="preserve">24. </w:t>
      </w:r>
      <w:r w:rsidRPr="000B74D9">
        <w:rPr>
          <w:rFonts w:ascii="Arial" w:eastAsia="Calibri" w:hAnsi="Arial" w:cs="Arial"/>
          <w:color w:val="000000"/>
          <w:sz w:val="22"/>
          <w:szCs w:val="22"/>
          <w:lang w:val="en-NZ"/>
        </w:rPr>
        <w:t xml:space="preserve">Jemal, H. and Lemma, A. (2015). Review on major factors affecting the successful conception rates on biotechnological application of (AI) in cattle. </w:t>
      </w:r>
      <w:r w:rsidRPr="000B74D9">
        <w:rPr>
          <w:rFonts w:ascii="Arial" w:eastAsia="Calibri" w:hAnsi="Arial" w:cs="Arial"/>
          <w:i/>
          <w:color w:val="000000"/>
          <w:sz w:val="22"/>
          <w:szCs w:val="22"/>
          <w:lang w:val="en-NZ"/>
        </w:rPr>
        <w:t>Global Journal of Medical Research</w:t>
      </w:r>
      <w:r w:rsidRPr="000B74D9">
        <w:rPr>
          <w:rFonts w:ascii="Arial" w:eastAsia="Calibri" w:hAnsi="Arial" w:cs="Arial"/>
          <w:color w:val="000000"/>
          <w:sz w:val="22"/>
          <w:szCs w:val="22"/>
          <w:lang w:val="en-NZ"/>
        </w:rPr>
        <w:t>. 15: 29-37</w:t>
      </w:r>
    </w:p>
    <w:p w14:paraId="55FBB11E" w14:textId="3A1FE944" w:rsidR="000B74D9" w:rsidRDefault="000B74D9" w:rsidP="000B74D9">
      <w:pPr>
        <w:spacing w:after="200"/>
        <w:ind w:left="720" w:hanging="720"/>
        <w:jc w:val="both"/>
        <w:rPr>
          <w:rFonts w:ascii="Arial" w:eastAsia="Calibri" w:hAnsi="Arial" w:cs="Arial"/>
          <w:color w:val="000000"/>
          <w:sz w:val="22"/>
          <w:szCs w:val="22"/>
          <w:lang w:val="en-NZ"/>
        </w:rPr>
      </w:pPr>
      <w:r>
        <w:rPr>
          <w:rFonts w:ascii="Arial" w:eastAsia="Calibri" w:hAnsi="Arial" w:cs="Arial"/>
          <w:color w:val="000000"/>
          <w:sz w:val="22"/>
          <w:szCs w:val="22"/>
          <w:lang w:val="en-NZ"/>
        </w:rPr>
        <w:t xml:space="preserve">25. </w:t>
      </w:r>
      <w:r w:rsidR="002F114E" w:rsidRPr="002F114E">
        <w:rPr>
          <w:rFonts w:ascii="Arial" w:eastAsia="Calibri" w:hAnsi="Arial" w:cs="Arial"/>
          <w:color w:val="000000"/>
          <w:sz w:val="22"/>
          <w:szCs w:val="22"/>
          <w:lang w:val="en-NZ"/>
        </w:rPr>
        <w:t xml:space="preserve">Solans-Domenech, M., Pons, J.M.V., Adam, P., Gram, J. and Aymerich, M. (2019). Development and validation of a questionnaire to measure research impact. </w:t>
      </w:r>
      <w:r w:rsidR="002F114E" w:rsidRPr="002F114E">
        <w:rPr>
          <w:rFonts w:ascii="Arial" w:eastAsia="Calibri" w:hAnsi="Arial" w:cs="Arial"/>
          <w:i/>
          <w:color w:val="000000"/>
          <w:sz w:val="22"/>
          <w:szCs w:val="22"/>
          <w:lang w:val="en-NZ"/>
        </w:rPr>
        <w:t>Research Evaluation</w:t>
      </w:r>
      <w:r w:rsidR="002F114E" w:rsidRPr="002F114E">
        <w:rPr>
          <w:rFonts w:ascii="Arial" w:eastAsia="Calibri" w:hAnsi="Arial" w:cs="Arial"/>
          <w:color w:val="000000"/>
          <w:sz w:val="22"/>
          <w:szCs w:val="22"/>
          <w:lang w:val="en-NZ"/>
        </w:rPr>
        <w:t>. 28: 253-262</w:t>
      </w:r>
    </w:p>
    <w:p w14:paraId="7544B7C8" w14:textId="5188EA43" w:rsidR="002F114E" w:rsidRDefault="002F114E" w:rsidP="000B74D9">
      <w:pPr>
        <w:spacing w:after="200"/>
        <w:ind w:left="720" w:hanging="720"/>
        <w:jc w:val="both"/>
        <w:rPr>
          <w:rFonts w:ascii="Arial" w:eastAsia="Calibri" w:hAnsi="Arial" w:cs="Arial"/>
          <w:color w:val="000000"/>
          <w:sz w:val="22"/>
          <w:szCs w:val="22"/>
          <w:lang w:val="en-NZ"/>
        </w:rPr>
      </w:pPr>
      <w:r>
        <w:rPr>
          <w:rFonts w:ascii="Arial" w:eastAsia="Calibri" w:hAnsi="Arial" w:cs="Arial"/>
          <w:color w:val="000000"/>
          <w:sz w:val="22"/>
          <w:szCs w:val="22"/>
          <w:lang w:val="en-NZ"/>
        </w:rPr>
        <w:t xml:space="preserve">26. </w:t>
      </w:r>
      <w:r w:rsidRPr="002F114E">
        <w:rPr>
          <w:rFonts w:ascii="Arial" w:eastAsia="Calibri" w:hAnsi="Arial" w:cs="Arial"/>
          <w:color w:val="000000"/>
          <w:sz w:val="22"/>
          <w:szCs w:val="22"/>
          <w:lang w:val="en-NZ"/>
        </w:rPr>
        <w:t xml:space="preserve">Aithal, A. and Aithal, P.S. (2020). Development and validation of survey questionnaire and experimental data-a systematical review-based statistical approach. </w:t>
      </w:r>
      <w:r w:rsidRPr="002F114E">
        <w:rPr>
          <w:rFonts w:ascii="Arial" w:eastAsia="Calibri" w:hAnsi="Arial" w:cs="Arial"/>
          <w:i/>
          <w:color w:val="000000"/>
          <w:sz w:val="22"/>
          <w:szCs w:val="22"/>
          <w:lang w:val="en-NZ"/>
        </w:rPr>
        <w:t>International Journal of Management Technology and Social Sciences</w:t>
      </w:r>
      <w:r w:rsidRPr="002F114E">
        <w:rPr>
          <w:rFonts w:ascii="Arial" w:eastAsia="Calibri" w:hAnsi="Arial" w:cs="Arial"/>
          <w:color w:val="000000"/>
          <w:sz w:val="22"/>
          <w:szCs w:val="22"/>
          <w:lang w:val="en-NZ"/>
        </w:rPr>
        <w:t>. 5: 233-251</w:t>
      </w:r>
    </w:p>
    <w:p w14:paraId="0C8FE01D" w14:textId="4ED157CB" w:rsidR="002F114E" w:rsidRDefault="002F114E" w:rsidP="000B74D9">
      <w:pPr>
        <w:spacing w:after="200"/>
        <w:ind w:left="720" w:hanging="720"/>
        <w:jc w:val="both"/>
        <w:rPr>
          <w:rFonts w:ascii="Arial" w:eastAsia="Calibri" w:hAnsi="Arial" w:cs="Arial"/>
          <w:color w:val="000000"/>
          <w:sz w:val="22"/>
          <w:szCs w:val="22"/>
          <w:lang w:val="en-NZ"/>
        </w:rPr>
      </w:pPr>
      <w:r>
        <w:rPr>
          <w:rFonts w:ascii="Arial" w:eastAsia="Calibri" w:hAnsi="Arial" w:cs="Arial"/>
          <w:color w:val="000000"/>
          <w:sz w:val="22"/>
          <w:szCs w:val="22"/>
          <w:lang w:val="en-NZ"/>
        </w:rPr>
        <w:t xml:space="preserve">27. </w:t>
      </w:r>
      <w:r w:rsidRPr="002F114E">
        <w:rPr>
          <w:rFonts w:ascii="Arial" w:eastAsia="Calibri" w:hAnsi="Arial" w:cs="Arial"/>
          <w:color w:val="000000"/>
          <w:sz w:val="22"/>
          <w:szCs w:val="22"/>
          <w:lang w:val="en-NZ"/>
        </w:rPr>
        <w:t xml:space="preserve">Singh, J.N., Sinha, B.P. and Verma, A.K. (1979). Factors affecting adoption of artificial insemination in cows. </w:t>
      </w:r>
      <w:r w:rsidRPr="002F114E">
        <w:rPr>
          <w:rFonts w:ascii="Arial" w:eastAsia="Calibri" w:hAnsi="Arial" w:cs="Arial"/>
          <w:i/>
          <w:color w:val="000000"/>
          <w:sz w:val="22"/>
          <w:szCs w:val="22"/>
          <w:lang w:val="en-NZ"/>
        </w:rPr>
        <w:t>Indian Journal of Extension Education</w:t>
      </w:r>
      <w:r w:rsidRPr="002F114E">
        <w:rPr>
          <w:rFonts w:ascii="Arial" w:eastAsia="Calibri" w:hAnsi="Arial" w:cs="Arial"/>
          <w:color w:val="000000"/>
          <w:sz w:val="22"/>
          <w:szCs w:val="22"/>
          <w:lang w:val="en-NZ"/>
        </w:rPr>
        <w:t>. 15: 55-62</w:t>
      </w:r>
    </w:p>
    <w:p w14:paraId="5021EB60" w14:textId="43AA7874" w:rsidR="002F114E" w:rsidRDefault="002F114E" w:rsidP="000B74D9">
      <w:pPr>
        <w:spacing w:after="200"/>
        <w:ind w:left="720" w:hanging="720"/>
        <w:jc w:val="both"/>
        <w:rPr>
          <w:rFonts w:ascii="Arial" w:eastAsia="Calibri" w:hAnsi="Arial" w:cs="Arial"/>
          <w:color w:val="000000"/>
          <w:sz w:val="22"/>
          <w:szCs w:val="22"/>
          <w:lang w:val="en-NZ"/>
        </w:rPr>
      </w:pPr>
      <w:r>
        <w:rPr>
          <w:rFonts w:ascii="Arial" w:eastAsia="Calibri" w:hAnsi="Arial" w:cs="Arial"/>
          <w:color w:val="000000"/>
          <w:sz w:val="22"/>
          <w:szCs w:val="22"/>
          <w:lang w:val="en-NZ"/>
        </w:rPr>
        <w:t xml:space="preserve">28. </w:t>
      </w:r>
      <w:r w:rsidR="006424F7" w:rsidRPr="006424F7">
        <w:rPr>
          <w:rFonts w:ascii="Arial" w:eastAsia="Calibri" w:hAnsi="Arial" w:cs="Arial"/>
          <w:color w:val="000000"/>
          <w:sz w:val="22"/>
          <w:szCs w:val="22"/>
          <w:lang w:val="en-NZ"/>
        </w:rPr>
        <w:t xml:space="preserve">Ingabire, M.C., Liu, Y., Pesha, J.C. and Hardi, A. (2018). Factors affecting adoption of artificial insemination technology by small dairy farmers in Rwanda: A case of Rwamagana district. </w:t>
      </w:r>
      <w:r w:rsidR="006424F7" w:rsidRPr="006424F7">
        <w:rPr>
          <w:rFonts w:ascii="Arial" w:eastAsia="Calibri" w:hAnsi="Arial" w:cs="Arial"/>
          <w:i/>
          <w:color w:val="000000"/>
          <w:sz w:val="22"/>
          <w:szCs w:val="22"/>
          <w:lang w:val="en-NZ"/>
        </w:rPr>
        <w:t>Journal of Economics and Sustainable Development</w:t>
      </w:r>
      <w:r w:rsidR="006424F7" w:rsidRPr="006424F7">
        <w:rPr>
          <w:rFonts w:ascii="Arial" w:eastAsia="Calibri" w:hAnsi="Arial" w:cs="Arial"/>
          <w:color w:val="000000"/>
          <w:sz w:val="22"/>
          <w:szCs w:val="22"/>
          <w:lang w:val="en-NZ"/>
        </w:rPr>
        <w:t>. 9: 46-53</w:t>
      </w:r>
    </w:p>
    <w:p w14:paraId="7DDBE4AF" w14:textId="77EE5B19" w:rsidR="006424F7" w:rsidRDefault="006424F7" w:rsidP="000B74D9">
      <w:pPr>
        <w:spacing w:after="200"/>
        <w:ind w:left="720" w:hanging="720"/>
        <w:jc w:val="both"/>
        <w:rPr>
          <w:rFonts w:ascii="Arial" w:eastAsia="Calibri" w:hAnsi="Arial" w:cs="Arial"/>
          <w:color w:val="000000"/>
          <w:sz w:val="22"/>
          <w:szCs w:val="22"/>
          <w:lang w:val="en-NZ"/>
        </w:rPr>
      </w:pPr>
      <w:r>
        <w:rPr>
          <w:rFonts w:ascii="Arial" w:eastAsia="Calibri" w:hAnsi="Arial" w:cs="Arial"/>
          <w:color w:val="000000"/>
          <w:sz w:val="22"/>
          <w:szCs w:val="22"/>
          <w:lang w:val="en-NZ"/>
        </w:rPr>
        <w:t xml:space="preserve">29. </w:t>
      </w:r>
      <w:r w:rsidR="0064215D" w:rsidRPr="0064215D">
        <w:rPr>
          <w:rFonts w:ascii="Arial" w:eastAsia="Calibri" w:hAnsi="Arial" w:cs="Arial"/>
          <w:color w:val="000000"/>
          <w:sz w:val="22"/>
          <w:szCs w:val="22"/>
          <w:lang w:val="en-NZ"/>
        </w:rPr>
        <w:t xml:space="preserve">Ahmadzadeh, A., Frago, F., Shafii, B., Dalton, J.C., Price, W.J., and McGuire, M.A. (2009). Effect of clinical mastitis and other diseases on reproductive performance of Holstein cows. </w:t>
      </w:r>
      <w:r w:rsidR="0064215D" w:rsidRPr="0064215D">
        <w:rPr>
          <w:rFonts w:ascii="Arial" w:eastAsia="Calibri" w:hAnsi="Arial" w:cs="Arial"/>
          <w:i/>
          <w:color w:val="000000"/>
          <w:sz w:val="22"/>
          <w:szCs w:val="22"/>
          <w:lang w:val="en-NZ"/>
        </w:rPr>
        <w:t>Animal Reproduction Science</w:t>
      </w:r>
      <w:r w:rsidR="0064215D" w:rsidRPr="0064215D">
        <w:rPr>
          <w:rFonts w:ascii="Arial" w:eastAsia="Calibri" w:hAnsi="Arial" w:cs="Arial"/>
          <w:color w:val="000000"/>
          <w:sz w:val="22"/>
          <w:szCs w:val="22"/>
          <w:lang w:val="en-NZ"/>
        </w:rPr>
        <w:t>. 112: 272-282</w:t>
      </w:r>
    </w:p>
    <w:p w14:paraId="0E29C97E" w14:textId="7DA59B82" w:rsidR="0064215D" w:rsidRDefault="0064215D" w:rsidP="000B74D9">
      <w:pPr>
        <w:spacing w:after="200"/>
        <w:ind w:left="720" w:hanging="720"/>
        <w:jc w:val="both"/>
        <w:rPr>
          <w:rFonts w:ascii="Arial" w:eastAsia="Calibri" w:hAnsi="Arial" w:cs="Arial"/>
          <w:color w:val="000000"/>
          <w:sz w:val="22"/>
          <w:szCs w:val="22"/>
          <w:lang w:val="en-NZ"/>
        </w:rPr>
      </w:pPr>
      <w:r>
        <w:rPr>
          <w:rFonts w:ascii="Arial" w:eastAsia="Calibri" w:hAnsi="Arial" w:cs="Arial"/>
          <w:color w:val="000000"/>
          <w:sz w:val="22"/>
          <w:szCs w:val="22"/>
          <w:lang w:val="en-NZ"/>
        </w:rPr>
        <w:t xml:space="preserve">30. </w:t>
      </w:r>
      <w:r w:rsidRPr="0064215D">
        <w:rPr>
          <w:rFonts w:ascii="Arial" w:eastAsia="Calibri" w:hAnsi="Arial" w:cs="Arial"/>
          <w:color w:val="000000"/>
          <w:sz w:val="22"/>
          <w:szCs w:val="22"/>
          <w:lang w:val="en-NZ"/>
        </w:rPr>
        <w:t xml:space="preserve">Haine, D., Delgado, H., Cue, R., Sewalem, A., Wade, K., Lacroix, R., Lefebvre, D., Arsenault, J., Bouchard, E. and Dubuc, J. (2017). Culling from the herd’s perspective – Exploring herd-level management factors and culling rates in Quebec dairy herds. </w:t>
      </w:r>
      <w:r w:rsidRPr="0064215D">
        <w:rPr>
          <w:rFonts w:ascii="Arial" w:eastAsia="Calibri" w:hAnsi="Arial" w:cs="Arial"/>
          <w:i/>
          <w:color w:val="000000"/>
          <w:sz w:val="22"/>
          <w:szCs w:val="22"/>
          <w:lang w:val="en-NZ"/>
        </w:rPr>
        <w:t>Preventive Veterinary Medicine</w:t>
      </w:r>
      <w:r w:rsidRPr="0064215D">
        <w:rPr>
          <w:rFonts w:ascii="Arial" w:eastAsia="Calibri" w:hAnsi="Arial" w:cs="Arial"/>
          <w:color w:val="000000"/>
          <w:sz w:val="22"/>
          <w:szCs w:val="22"/>
          <w:lang w:val="en-NZ"/>
        </w:rPr>
        <w:t>. 147: 132-141</w:t>
      </w:r>
    </w:p>
    <w:p w14:paraId="554BD884" w14:textId="26932D18" w:rsidR="0064215D" w:rsidRDefault="0064215D" w:rsidP="0064215D">
      <w:pPr>
        <w:spacing w:after="200"/>
        <w:ind w:left="720" w:hanging="720"/>
        <w:jc w:val="both"/>
        <w:rPr>
          <w:rFonts w:ascii="Arial" w:eastAsia="Calibri" w:hAnsi="Arial" w:cs="Arial"/>
          <w:color w:val="000000"/>
          <w:sz w:val="22"/>
          <w:szCs w:val="22"/>
          <w:lang w:val="en-NZ"/>
        </w:rPr>
      </w:pPr>
      <w:r>
        <w:rPr>
          <w:rFonts w:ascii="Arial" w:eastAsia="Calibri" w:hAnsi="Arial" w:cs="Arial"/>
          <w:color w:val="000000"/>
          <w:sz w:val="22"/>
          <w:szCs w:val="22"/>
          <w:lang w:val="en-NZ"/>
        </w:rPr>
        <w:lastRenderedPageBreak/>
        <w:t xml:space="preserve">31. </w:t>
      </w:r>
      <w:r w:rsidRPr="0064215D">
        <w:rPr>
          <w:rFonts w:ascii="Arial" w:eastAsia="Calibri" w:hAnsi="Arial" w:cs="Arial"/>
          <w:color w:val="000000"/>
          <w:sz w:val="22"/>
          <w:szCs w:val="22"/>
          <w:lang w:val="en-NZ"/>
        </w:rPr>
        <w:t xml:space="preserve">Laben, R.L., Shanks, R., Berger, P.J. and Freeman, A.E. (1982). Factors affecting milk yield and reproductive performance. </w:t>
      </w:r>
      <w:r w:rsidRPr="0064215D">
        <w:rPr>
          <w:rFonts w:ascii="Arial" w:eastAsia="Calibri" w:hAnsi="Arial" w:cs="Arial"/>
          <w:i/>
          <w:color w:val="000000"/>
          <w:sz w:val="22"/>
          <w:szCs w:val="22"/>
          <w:lang w:val="en-NZ"/>
        </w:rPr>
        <w:t>Journal of Dairy Science</w:t>
      </w:r>
      <w:r w:rsidRPr="0064215D">
        <w:rPr>
          <w:rFonts w:ascii="Arial" w:eastAsia="Calibri" w:hAnsi="Arial" w:cs="Arial"/>
          <w:color w:val="000000"/>
          <w:sz w:val="22"/>
          <w:szCs w:val="22"/>
          <w:lang w:val="en-NZ"/>
        </w:rPr>
        <w:t>. 65: 1004-1015</w:t>
      </w:r>
    </w:p>
    <w:p w14:paraId="7735B4ED" w14:textId="1E9BB7BC" w:rsidR="0064215D" w:rsidRDefault="0064215D" w:rsidP="0064215D">
      <w:pPr>
        <w:spacing w:after="200"/>
        <w:ind w:left="720" w:hanging="720"/>
        <w:jc w:val="both"/>
        <w:rPr>
          <w:rFonts w:ascii="Arial" w:eastAsia="Calibri" w:hAnsi="Arial" w:cs="Arial"/>
          <w:color w:val="000000"/>
          <w:sz w:val="22"/>
          <w:szCs w:val="22"/>
          <w:lang w:val="en-NZ"/>
        </w:rPr>
      </w:pPr>
      <w:r>
        <w:rPr>
          <w:rFonts w:ascii="Arial" w:eastAsia="Calibri" w:hAnsi="Arial" w:cs="Arial"/>
          <w:color w:val="000000"/>
          <w:sz w:val="22"/>
          <w:szCs w:val="22"/>
          <w:lang w:val="en-NZ"/>
        </w:rPr>
        <w:t xml:space="preserve">32. </w:t>
      </w:r>
      <w:r w:rsidRPr="0064215D">
        <w:rPr>
          <w:rFonts w:ascii="Arial" w:eastAsia="Calibri" w:hAnsi="Arial" w:cs="Arial"/>
          <w:color w:val="000000"/>
          <w:sz w:val="22"/>
          <w:szCs w:val="22"/>
          <w:lang w:val="en-NZ"/>
        </w:rPr>
        <w:t xml:space="preserve">Nebel, R.L. and McGilliard, M.L. (1993). Interactions of high milk yield and reproductive performance in dairy cows. </w:t>
      </w:r>
      <w:r w:rsidRPr="0064215D">
        <w:rPr>
          <w:rFonts w:ascii="Arial" w:eastAsia="Calibri" w:hAnsi="Arial" w:cs="Arial"/>
          <w:i/>
          <w:color w:val="000000"/>
          <w:sz w:val="22"/>
          <w:szCs w:val="22"/>
          <w:lang w:val="en-NZ"/>
        </w:rPr>
        <w:t>Journal of Dairy Science</w:t>
      </w:r>
      <w:r w:rsidRPr="0064215D">
        <w:rPr>
          <w:rFonts w:ascii="Arial" w:eastAsia="Calibri" w:hAnsi="Arial" w:cs="Arial"/>
          <w:color w:val="000000"/>
          <w:sz w:val="22"/>
          <w:szCs w:val="22"/>
          <w:lang w:val="en-NZ"/>
        </w:rPr>
        <w:t>. 76: 3257-3268</w:t>
      </w:r>
    </w:p>
    <w:p w14:paraId="56E47812" w14:textId="38DEF291" w:rsidR="0064215D" w:rsidRDefault="0064215D" w:rsidP="0064215D">
      <w:pPr>
        <w:spacing w:after="200"/>
        <w:ind w:left="720" w:hanging="720"/>
        <w:jc w:val="both"/>
        <w:rPr>
          <w:rFonts w:ascii="Arial" w:eastAsia="Calibri" w:hAnsi="Arial" w:cs="Arial"/>
          <w:color w:val="000000"/>
          <w:sz w:val="22"/>
          <w:szCs w:val="22"/>
          <w:lang w:val="en-NZ"/>
        </w:rPr>
      </w:pPr>
      <w:r>
        <w:rPr>
          <w:rFonts w:ascii="Arial" w:eastAsia="Calibri" w:hAnsi="Arial" w:cs="Arial"/>
          <w:color w:val="000000"/>
          <w:sz w:val="22"/>
          <w:szCs w:val="22"/>
          <w:lang w:val="en-NZ"/>
        </w:rPr>
        <w:t xml:space="preserve">33. </w:t>
      </w:r>
      <w:r w:rsidRPr="0064215D">
        <w:rPr>
          <w:rFonts w:ascii="Arial" w:eastAsia="Calibri" w:hAnsi="Arial" w:cs="Arial"/>
          <w:color w:val="000000"/>
          <w:sz w:val="22"/>
          <w:szCs w:val="22"/>
          <w:lang w:val="en-NZ"/>
        </w:rPr>
        <w:t xml:space="preserve">Auldist, M.J., Brien, G.O., Cole, D., Macmillan, K.L. and Grainger, C. (2007). Effects of varying lactation length on milk production capacity of cows in pasture-based dairying systems. </w:t>
      </w:r>
      <w:r w:rsidRPr="0064215D">
        <w:rPr>
          <w:rFonts w:ascii="Arial" w:eastAsia="Calibri" w:hAnsi="Arial" w:cs="Arial"/>
          <w:i/>
          <w:color w:val="000000"/>
          <w:sz w:val="22"/>
          <w:szCs w:val="22"/>
          <w:lang w:val="en-NZ"/>
        </w:rPr>
        <w:t>Journal of Dairy Science</w:t>
      </w:r>
      <w:r w:rsidRPr="0064215D">
        <w:rPr>
          <w:rFonts w:ascii="Arial" w:eastAsia="Calibri" w:hAnsi="Arial" w:cs="Arial"/>
          <w:color w:val="000000"/>
          <w:sz w:val="22"/>
          <w:szCs w:val="22"/>
          <w:lang w:val="en-NZ"/>
        </w:rPr>
        <w:t>. 90: 3234-3241</w:t>
      </w:r>
    </w:p>
    <w:p w14:paraId="11443343" w14:textId="006F4498" w:rsidR="0064215D" w:rsidRDefault="0064215D" w:rsidP="0064215D">
      <w:pPr>
        <w:spacing w:after="200"/>
        <w:ind w:left="720" w:hanging="720"/>
        <w:jc w:val="both"/>
        <w:rPr>
          <w:rFonts w:ascii="Arial" w:eastAsia="Calibri" w:hAnsi="Arial" w:cs="Arial"/>
          <w:color w:val="000000"/>
          <w:sz w:val="22"/>
          <w:szCs w:val="22"/>
          <w:lang w:val="en-NZ"/>
        </w:rPr>
      </w:pPr>
      <w:r>
        <w:rPr>
          <w:rFonts w:ascii="Arial" w:eastAsia="Calibri" w:hAnsi="Arial" w:cs="Arial"/>
          <w:color w:val="000000"/>
          <w:sz w:val="22"/>
          <w:szCs w:val="22"/>
          <w:lang w:val="en-NZ"/>
        </w:rPr>
        <w:t xml:space="preserve">34. </w:t>
      </w:r>
      <w:r w:rsidRPr="00982B8B">
        <w:rPr>
          <w:rFonts w:ascii="Arial" w:eastAsia="Calibri" w:hAnsi="Arial" w:cs="Arial"/>
          <w:color w:val="000000"/>
          <w:sz w:val="22"/>
          <w:szCs w:val="22"/>
          <w:lang w:val="en-NZ"/>
        </w:rPr>
        <w:t>Abdelsayed</w:t>
      </w:r>
      <w:r>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M</w:t>
      </w:r>
      <w:r>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Thomson</w:t>
      </w:r>
      <w:r>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P</w:t>
      </w:r>
      <w:r>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C</w:t>
      </w:r>
      <w:r>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and Raadsma</w:t>
      </w:r>
      <w:r>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H</w:t>
      </w:r>
      <w:r>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W</w:t>
      </w:r>
      <w:r>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(2014)</w:t>
      </w:r>
      <w:r>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 review of the genetic and non-genetic factors affecting extended lactation in pasture-based dairy systems. </w:t>
      </w:r>
      <w:r w:rsidRPr="00982B8B">
        <w:rPr>
          <w:rFonts w:ascii="Arial" w:eastAsia="Calibri" w:hAnsi="Arial" w:cs="Arial"/>
          <w:i/>
          <w:color w:val="000000"/>
          <w:sz w:val="22"/>
          <w:szCs w:val="22"/>
          <w:lang w:val="en-NZ"/>
        </w:rPr>
        <w:t>Animal Production Science</w:t>
      </w:r>
      <w:r w:rsidRPr="00982B8B">
        <w:rPr>
          <w:rFonts w:ascii="Arial" w:eastAsia="Calibri" w:hAnsi="Arial" w:cs="Arial"/>
          <w:color w:val="000000"/>
          <w:sz w:val="22"/>
          <w:szCs w:val="22"/>
          <w:lang w:val="en-NZ"/>
        </w:rPr>
        <w:t>. 55: 949-966</w:t>
      </w:r>
    </w:p>
    <w:p w14:paraId="47A737FC" w14:textId="71B2CE54" w:rsidR="0064215D" w:rsidRDefault="0064215D" w:rsidP="0064215D">
      <w:pPr>
        <w:spacing w:after="200"/>
        <w:ind w:left="720" w:hanging="720"/>
        <w:jc w:val="both"/>
        <w:rPr>
          <w:rFonts w:ascii="Arial" w:eastAsia="Calibri" w:hAnsi="Arial" w:cs="Arial"/>
          <w:color w:val="000000"/>
          <w:sz w:val="22"/>
          <w:szCs w:val="22"/>
          <w:lang w:val="en-NZ"/>
        </w:rPr>
      </w:pPr>
      <w:r>
        <w:rPr>
          <w:rFonts w:ascii="Arial" w:eastAsia="Calibri" w:hAnsi="Arial" w:cs="Arial"/>
          <w:color w:val="000000"/>
          <w:sz w:val="22"/>
          <w:szCs w:val="22"/>
          <w:lang w:val="en-NZ"/>
        </w:rPr>
        <w:t xml:space="preserve">35. </w:t>
      </w:r>
      <w:r w:rsidRPr="0064215D">
        <w:rPr>
          <w:rFonts w:ascii="Arial" w:eastAsia="Calibri" w:hAnsi="Arial" w:cs="Arial"/>
          <w:color w:val="000000"/>
          <w:sz w:val="22"/>
          <w:szCs w:val="22"/>
          <w:lang w:val="en-NZ"/>
        </w:rPr>
        <w:t xml:space="preserve">Hargrove, G.L., Mbah, D.A. and Rosenberger, J.L. (1981). Genetic and environmental influences on milk component production. </w:t>
      </w:r>
      <w:r w:rsidRPr="0064215D">
        <w:rPr>
          <w:rFonts w:ascii="Arial" w:eastAsia="Calibri" w:hAnsi="Arial" w:cs="Arial"/>
          <w:i/>
          <w:color w:val="000000"/>
          <w:sz w:val="22"/>
          <w:szCs w:val="22"/>
          <w:lang w:val="en-NZ"/>
        </w:rPr>
        <w:t>Journal of Dairy Science</w:t>
      </w:r>
      <w:r w:rsidRPr="0064215D">
        <w:rPr>
          <w:rFonts w:ascii="Arial" w:eastAsia="Calibri" w:hAnsi="Arial" w:cs="Arial"/>
          <w:color w:val="000000"/>
          <w:sz w:val="22"/>
          <w:szCs w:val="22"/>
          <w:lang w:val="en-NZ"/>
        </w:rPr>
        <w:t>. 64: 1593-1597</w:t>
      </w:r>
    </w:p>
    <w:p w14:paraId="73A25410" w14:textId="19179486" w:rsidR="0064215D" w:rsidRDefault="0064215D" w:rsidP="0064215D">
      <w:pPr>
        <w:spacing w:after="200"/>
        <w:ind w:left="720" w:hanging="720"/>
        <w:jc w:val="both"/>
        <w:rPr>
          <w:rFonts w:ascii="Arial" w:eastAsia="Calibri" w:hAnsi="Arial" w:cs="Arial"/>
          <w:color w:val="000000"/>
          <w:sz w:val="22"/>
          <w:szCs w:val="22"/>
          <w:lang w:val="en-NZ"/>
        </w:rPr>
      </w:pPr>
      <w:r>
        <w:rPr>
          <w:rFonts w:ascii="Arial" w:eastAsia="Calibri" w:hAnsi="Arial" w:cs="Arial"/>
          <w:color w:val="000000"/>
          <w:sz w:val="22"/>
          <w:szCs w:val="22"/>
          <w:lang w:val="en-NZ"/>
        </w:rPr>
        <w:t xml:space="preserve">36. </w:t>
      </w:r>
      <w:r w:rsidRPr="0064215D">
        <w:rPr>
          <w:rFonts w:ascii="Arial" w:eastAsia="Calibri" w:hAnsi="Arial" w:cs="Arial"/>
          <w:color w:val="000000"/>
          <w:sz w:val="22"/>
          <w:szCs w:val="22"/>
          <w:lang w:val="en-NZ"/>
        </w:rPr>
        <w:t xml:space="preserve">Vargas-Leiton, B., Romero-Zuniga, J.J., Castillo-Badilla, G. and Saborio-Montero, A. (2023). Optimal age at first calving in pasture-based dairy systems. </w:t>
      </w:r>
      <w:r w:rsidRPr="0064215D">
        <w:rPr>
          <w:rFonts w:ascii="Arial" w:eastAsia="Calibri" w:hAnsi="Arial" w:cs="Arial"/>
          <w:i/>
          <w:color w:val="000000"/>
          <w:sz w:val="22"/>
          <w:szCs w:val="22"/>
          <w:lang w:val="en-NZ"/>
        </w:rPr>
        <w:t>Dairy</w:t>
      </w:r>
      <w:r w:rsidRPr="0064215D">
        <w:rPr>
          <w:rFonts w:ascii="Arial" w:eastAsia="Calibri" w:hAnsi="Arial" w:cs="Arial"/>
          <w:color w:val="000000"/>
          <w:sz w:val="22"/>
          <w:szCs w:val="22"/>
          <w:lang w:val="en-NZ"/>
        </w:rPr>
        <w:t>. 4: 581-593</w:t>
      </w:r>
    </w:p>
    <w:p w14:paraId="38A9850A" w14:textId="52F58A74" w:rsidR="0064215D" w:rsidRDefault="0064215D" w:rsidP="0064215D">
      <w:pPr>
        <w:spacing w:after="200"/>
        <w:ind w:left="720" w:hanging="720"/>
        <w:jc w:val="both"/>
        <w:rPr>
          <w:rFonts w:ascii="Arial" w:eastAsia="Calibri" w:hAnsi="Arial" w:cs="Arial"/>
          <w:color w:val="000000"/>
          <w:sz w:val="22"/>
          <w:szCs w:val="22"/>
          <w:lang w:val="en-NZ"/>
        </w:rPr>
      </w:pPr>
      <w:r>
        <w:rPr>
          <w:rFonts w:ascii="Arial" w:eastAsia="Calibri" w:hAnsi="Arial" w:cs="Arial"/>
          <w:color w:val="000000"/>
          <w:sz w:val="22"/>
          <w:szCs w:val="22"/>
          <w:lang w:val="en-NZ"/>
        </w:rPr>
        <w:t xml:space="preserve">37. </w:t>
      </w:r>
      <w:r w:rsidRPr="0064215D">
        <w:rPr>
          <w:rFonts w:ascii="Arial" w:eastAsia="Calibri" w:hAnsi="Arial" w:cs="Arial"/>
          <w:color w:val="000000"/>
          <w:sz w:val="22"/>
          <w:szCs w:val="22"/>
          <w:lang w:val="en-NZ"/>
        </w:rPr>
        <w:t xml:space="preserve">Le Cozler, Y., Lollivier, V., Lacasse, P. and Disenhaus, C. (2008). Rearing strategy and optimizing first-calving targets in dairy heifers: a review. </w:t>
      </w:r>
      <w:r w:rsidRPr="0064215D">
        <w:rPr>
          <w:rFonts w:ascii="Arial" w:eastAsia="Calibri" w:hAnsi="Arial" w:cs="Arial"/>
          <w:i/>
          <w:color w:val="000000"/>
          <w:sz w:val="22"/>
          <w:szCs w:val="22"/>
          <w:lang w:val="en-NZ"/>
        </w:rPr>
        <w:t>Animal</w:t>
      </w:r>
      <w:r w:rsidRPr="0064215D">
        <w:rPr>
          <w:rFonts w:ascii="Arial" w:eastAsia="Calibri" w:hAnsi="Arial" w:cs="Arial"/>
          <w:color w:val="000000"/>
          <w:sz w:val="22"/>
          <w:szCs w:val="22"/>
          <w:lang w:val="en-NZ"/>
        </w:rPr>
        <w:t>. 2: 1393-1404</w:t>
      </w:r>
    </w:p>
    <w:p w14:paraId="5C0C7B37" w14:textId="1709262C" w:rsidR="0064215D" w:rsidRDefault="0064215D" w:rsidP="0064215D">
      <w:pPr>
        <w:spacing w:after="200"/>
        <w:ind w:left="720" w:hanging="720"/>
        <w:jc w:val="both"/>
        <w:rPr>
          <w:rFonts w:ascii="Arial" w:eastAsia="Calibri" w:hAnsi="Arial" w:cs="Arial"/>
          <w:color w:val="000000"/>
          <w:sz w:val="22"/>
          <w:szCs w:val="22"/>
          <w:lang w:val="en-NZ"/>
        </w:rPr>
      </w:pPr>
      <w:r>
        <w:rPr>
          <w:rFonts w:ascii="Arial" w:eastAsia="Calibri" w:hAnsi="Arial" w:cs="Arial"/>
          <w:color w:val="000000"/>
          <w:sz w:val="22"/>
          <w:szCs w:val="22"/>
          <w:lang w:val="en-NZ"/>
        </w:rPr>
        <w:t xml:space="preserve">38. </w:t>
      </w:r>
      <w:r w:rsidRPr="0064215D">
        <w:rPr>
          <w:rFonts w:ascii="Arial" w:eastAsia="Calibri" w:hAnsi="Arial" w:cs="Arial"/>
          <w:color w:val="000000"/>
          <w:sz w:val="22"/>
          <w:szCs w:val="22"/>
          <w:lang w:val="en-NZ"/>
        </w:rPr>
        <w:t xml:space="preserve">Williamson, N.B., Quinton, F.W. and Anderson, G.A. (1980). The effect of variations in the interval between calving and first service on the reproductive performance of normal dairy cows. </w:t>
      </w:r>
      <w:r w:rsidRPr="0064215D">
        <w:rPr>
          <w:rFonts w:ascii="Arial" w:eastAsia="Calibri" w:hAnsi="Arial" w:cs="Arial"/>
          <w:i/>
          <w:color w:val="000000"/>
          <w:sz w:val="22"/>
          <w:szCs w:val="22"/>
          <w:lang w:val="en-NZ"/>
        </w:rPr>
        <w:t>Australian Veterinary Journal</w:t>
      </w:r>
      <w:r w:rsidRPr="0064215D">
        <w:rPr>
          <w:rFonts w:ascii="Arial" w:eastAsia="Calibri" w:hAnsi="Arial" w:cs="Arial"/>
          <w:color w:val="000000"/>
          <w:sz w:val="22"/>
          <w:szCs w:val="22"/>
          <w:lang w:val="en-NZ"/>
        </w:rPr>
        <w:t>. 56: 477-480</w:t>
      </w:r>
    </w:p>
    <w:p w14:paraId="550A3243" w14:textId="53E79CB2" w:rsidR="0064215D" w:rsidRDefault="0064215D" w:rsidP="0064215D">
      <w:pPr>
        <w:spacing w:after="200"/>
        <w:ind w:left="720" w:hanging="720"/>
        <w:jc w:val="both"/>
        <w:rPr>
          <w:rFonts w:ascii="Arial" w:eastAsia="Calibri" w:hAnsi="Arial" w:cs="Arial"/>
          <w:color w:val="000000"/>
          <w:sz w:val="22"/>
          <w:szCs w:val="22"/>
          <w:lang w:val="en-NZ"/>
        </w:rPr>
      </w:pPr>
      <w:r>
        <w:rPr>
          <w:rFonts w:ascii="Arial" w:eastAsia="Calibri" w:hAnsi="Arial" w:cs="Arial"/>
          <w:color w:val="000000"/>
          <w:sz w:val="22"/>
          <w:szCs w:val="22"/>
          <w:lang w:val="en-NZ"/>
        </w:rPr>
        <w:t xml:space="preserve">39. </w:t>
      </w:r>
      <w:r w:rsidRPr="0064215D">
        <w:rPr>
          <w:rFonts w:ascii="Arial" w:eastAsia="Calibri" w:hAnsi="Arial" w:cs="Arial"/>
          <w:color w:val="000000"/>
          <w:sz w:val="22"/>
          <w:szCs w:val="22"/>
          <w:lang w:val="en-NZ"/>
        </w:rPr>
        <w:t xml:space="preserve">Esslemont, R.J. and Peeler, E.J. (1993). The scope for raising margins in dairy herds by improving fertility and health. </w:t>
      </w:r>
      <w:r w:rsidRPr="0064215D">
        <w:rPr>
          <w:rFonts w:ascii="Arial" w:eastAsia="Calibri" w:hAnsi="Arial" w:cs="Arial"/>
          <w:i/>
          <w:color w:val="000000"/>
          <w:sz w:val="22"/>
          <w:szCs w:val="22"/>
          <w:lang w:val="en-NZ"/>
        </w:rPr>
        <w:t>Br. Vet</w:t>
      </w:r>
      <w:r w:rsidRPr="0064215D">
        <w:rPr>
          <w:rFonts w:ascii="Arial" w:eastAsia="Calibri" w:hAnsi="Arial" w:cs="Arial"/>
          <w:color w:val="000000"/>
          <w:sz w:val="22"/>
          <w:szCs w:val="22"/>
          <w:lang w:val="en-NZ"/>
        </w:rPr>
        <w:t xml:space="preserve">. 149: 537 </w:t>
      </w:r>
      <w:r>
        <w:rPr>
          <w:rFonts w:ascii="Arial" w:eastAsia="Calibri" w:hAnsi="Arial" w:cs="Arial"/>
          <w:color w:val="000000"/>
          <w:sz w:val="22"/>
          <w:szCs w:val="22"/>
          <w:lang w:val="en-NZ"/>
        </w:rPr>
        <w:t>–</w:t>
      </w:r>
      <w:r w:rsidRPr="0064215D">
        <w:rPr>
          <w:rFonts w:ascii="Arial" w:eastAsia="Calibri" w:hAnsi="Arial" w:cs="Arial"/>
          <w:color w:val="000000"/>
          <w:sz w:val="22"/>
          <w:szCs w:val="22"/>
          <w:lang w:val="en-NZ"/>
        </w:rPr>
        <w:t xml:space="preserve"> 547</w:t>
      </w:r>
    </w:p>
    <w:p w14:paraId="41A44C41" w14:textId="305F76F1" w:rsidR="0064215D" w:rsidRDefault="0064215D" w:rsidP="0064215D">
      <w:pPr>
        <w:spacing w:after="200"/>
        <w:ind w:left="720" w:hanging="720"/>
        <w:jc w:val="both"/>
        <w:rPr>
          <w:rFonts w:ascii="Arial" w:eastAsia="Calibri" w:hAnsi="Arial" w:cs="Arial"/>
          <w:color w:val="000000"/>
          <w:sz w:val="22"/>
          <w:szCs w:val="22"/>
          <w:lang w:val="en-NZ"/>
        </w:rPr>
      </w:pPr>
      <w:r>
        <w:rPr>
          <w:rFonts w:ascii="Arial" w:eastAsia="Calibri" w:hAnsi="Arial" w:cs="Arial"/>
          <w:color w:val="000000"/>
          <w:sz w:val="22"/>
          <w:szCs w:val="22"/>
          <w:lang w:val="en-NZ"/>
        </w:rPr>
        <w:t xml:space="preserve">40. </w:t>
      </w:r>
      <w:r w:rsidRPr="0064215D">
        <w:rPr>
          <w:rFonts w:ascii="Arial" w:eastAsia="Calibri" w:hAnsi="Arial" w:cs="Arial"/>
          <w:color w:val="000000"/>
          <w:sz w:val="22"/>
          <w:szCs w:val="22"/>
          <w:lang w:val="en-NZ"/>
        </w:rPr>
        <w:t xml:space="preserve">Esslemont, R. and Kossaibati, M. (1996). Incidence of production diseases and other health problems in a group of dairy herds in England. </w:t>
      </w:r>
      <w:r w:rsidRPr="0064215D">
        <w:rPr>
          <w:rFonts w:ascii="Arial" w:eastAsia="Calibri" w:hAnsi="Arial" w:cs="Arial"/>
          <w:i/>
          <w:color w:val="000000"/>
          <w:sz w:val="22"/>
          <w:szCs w:val="22"/>
          <w:lang w:val="en-NZ"/>
        </w:rPr>
        <w:t>Vet Rec</w:t>
      </w:r>
      <w:r w:rsidRPr="0064215D">
        <w:rPr>
          <w:rFonts w:ascii="Arial" w:eastAsia="Calibri" w:hAnsi="Arial" w:cs="Arial"/>
          <w:color w:val="000000"/>
          <w:sz w:val="22"/>
          <w:szCs w:val="22"/>
          <w:lang w:val="en-NZ"/>
        </w:rPr>
        <w:t xml:space="preserve">. 139: 486 </w:t>
      </w:r>
      <w:r>
        <w:rPr>
          <w:rFonts w:ascii="Arial" w:eastAsia="Calibri" w:hAnsi="Arial" w:cs="Arial"/>
          <w:color w:val="000000"/>
          <w:sz w:val="22"/>
          <w:szCs w:val="22"/>
          <w:lang w:val="en-NZ"/>
        </w:rPr>
        <w:t>–</w:t>
      </w:r>
      <w:r w:rsidRPr="0064215D">
        <w:rPr>
          <w:rFonts w:ascii="Arial" w:eastAsia="Calibri" w:hAnsi="Arial" w:cs="Arial"/>
          <w:color w:val="000000"/>
          <w:sz w:val="22"/>
          <w:szCs w:val="22"/>
          <w:lang w:val="en-NZ"/>
        </w:rPr>
        <w:t xml:space="preserve"> 490</w:t>
      </w:r>
    </w:p>
    <w:p w14:paraId="23299C1D" w14:textId="6E018E6A" w:rsidR="0064215D" w:rsidRDefault="0064215D" w:rsidP="0064215D">
      <w:pPr>
        <w:spacing w:after="200"/>
        <w:ind w:left="720" w:hanging="720"/>
        <w:jc w:val="both"/>
        <w:rPr>
          <w:rFonts w:ascii="Arial" w:eastAsia="Calibri" w:hAnsi="Arial" w:cs="Arial"/>
          <w:color w:val="000000"/>
          <w:sz w:val="22"/>
          <w:szCs w:val="22"/>
          <w:lang w:val="en-NZ"/>
        </w:rPr>
      </w:pPr>
      <w:r>
        <w:rPr>
          <w:rFonts w:ascii="Arial" w:eastAsia="Calibri" w:hAnsi="Arial" w:cs="Arial"/>
          <w:color w:val="000000"/>
          <w:sz w:val="22"/>
          <w:szCs w:val="22"/>
          <w:lang w:val="en-NZ"/>
        </w:rPr>
        <w:t xml:space="preserve">41. </w:t>
      </w:r>
      <w:r w:rsidRPr="0064215D">
        <w:rPr>
          <w:rFonts w:ascii="Arial" w:eastAsia="Calibri" w:hAnsi="Arial" w:cs="Arial"/>
          <w:color w:val="000000"/>
          <w:sz w:val="22"/>
          <w:szCs w:val="22"/>
          <w:lang w:val="en-NZ"/>
        </w:rPr>
        <w:t xml:space="preserve">Gabor, G., Balogh, O.G., Kern, L., Garbor, R.G. and Febel, H. (2016). Nutrition, metabolic status and reproductive efficiency in dairy herds. </w:t>
      </w:r>
      <w:r w:rsidRPr="0064215D">
        <w:rPr>
          <w:rFonts w:ascii="Arial" w:eastAsia="Calibri" w:hAnsi="Arial" w:cs="Arial"/>
          <w:i/>
          <w:color w:val="000000"/>
          <w:sz w:val="22"/>
          <w:szCs w:val="22"/>
          <w:lang w:val="en-NZ"/>
        </w:rPr>
        <w:t>Open Journal of Animal Sciences</w:t>
      </w:r>
      <w:r w:rsidRPr="0064215D">
        <w:rPr>
          <w:rFonts w:ascii="Arial" w:eastAsia="Calibri" w:hAnsi="Arial" w:cs="Arial"/>
          <w:color w:val="000000"/>
          <w:sz w:val="22"/>
          <w:szCs w:val="22"/>
          <w:lang w:val="en-NZ"/>
        </w:rPr>
        <w:t>. 6</w:t>
      </w:r>
    </w:p>
    <w:p w14:paraId="4CC17C02" w14:textId="7A1531B8" w:rsidR="0064215D" w:rsidRDefault="0064215D" w:rsidP="0064215D">
      <w:pPr>
        <w:spacing w:after="200"/>
        <w:ind w:left="720" w:hanging="720"/>
        <w:jc w:val="both"/>
        <w:rPr>
          <w:rFonts w:ascii="Arial" w:eastAsia="Calibri" w:hAnsi="Arial" w:cs="Arial"/>
          <w:color w:val="000000"/>
          <w:sz w:val="22"/>
          <w:szCs w:val="22"/>
          <w:lang w:val="en-NZ"/>
        </w:rPr>
      </w:pPr>
      <w:r>
        <w:rPr>
          <w:rFonts w:ascii="Arial" w:eastAsia="Calibri" w:hAnsi="Arial" w:cs="Arial"/>
          <w:color w:val="000000"/>
          <w:sz w:val="22"/>
          <w:szCs w:val="22"/>
          <w:lang w:val="en-NZ"/>
        </w:rPr>
        <w:t xml:space="preserve">42. </w:t>
      </w:r>
      <w:r w:rsidRPr="0064215D">
        <w:rPr>
          <w:rFonts w:ascii="Arial" w:eastAsia="Calibri" w:hAnsi="Arial" w:cs="Arial"/>
          <w:color w:val="000000"/>
          <w:sz w:val="22"/>
          <w:szCs w:val="22"/>
          <w:lang w:val="en-NZ"/>
        </w:rPr>
        <w:t xml:space="preserve">Melendez, P. and Risco, C.A. (2005). Management of transition cows to optimise reproductive efficiency in dairy herds. </w:t>
      </w:r>
      <w:r w:rsidRPr="0064215D">
        <w:rPr>
          <w:rFonts w:ascii="Arial" w:eastAsia="Calibri" w:hAnsi="Arial" w:cs="Arial"/>
          <w:i/>
          <w:color w:val="000000"/>
          <w:sz w:val="22"/>
          <w:szCs w:val="22"/>
          <w:lang w:val="en-NZ"/>
        </w:rPr>
        <w:t>Veterinary Clinics Food Animal Practice</w:t>
      </w:r>
      <w:r w:rsidRPr="0064215D">
        <w:rPr>
          <w:rFonts w:ascii="Arial" w:eastAsia="Calibri" w:hAnsi="Arial" w:cs="Arial"/>
          <w:color w:val="000000"/>
          <w:sz w:val="22"/>
          <w:szCs w:val="22"/>
          <w:lang w:val="en-NZ"/>
        </w:rPr>
        <w:t>. 21: 485-501</w:t>
      </w:r>
    </w:p>
    <w:p w14:paraId="1A21508A" w14:textId="63EAD1F8" w:rsidR="0064215D" w:rsidRDefault="0064215D" w:rsidP="0064215D">
      <w:pPr>
        <w:spacing w:after="200"/>
        <w:ind w:left="720" w:hanging="720"/>
        <w:jc w:val="both"/>
        <w:rPr>
          <w:rFonts w:ascii="Arial" w:eastAsia="Calibri" w:hAnsi="Arial" w:cs="Arial"/>
          <w:color w:val="000000"/>
          <w:sz w:val="22"/>
          <w:szCs w:val="22"/>
          <w:lang w:val="en-NZ"/>
        </w:rPr>
      </w:pPr>
      <w:r>
        <w:rPr>
          <w:rFonts w:ascii="Arial" w:eastAsia="Calibri" w:hAnsi="Arial" w:cs="Arial"/>
          <w:color w:val="000000"/>
          <w:sz w:val="22"/>
          <w:szCs w:val="22"/>
          <w:lang w:val="en-NZ"/>
        </w:rPr>
        <w:t xml:space="preserve">43. </w:t>
      </w:r>
      <w:r w:rsidRPr="0064215D">
        <w:rPr>
          <w:rFonts w:ascii="Arial" w:eastAsia="Calibri" w:hAnsi="Arial" w:cs="Arial"/>
          <w:color w:val="000000"/>
          <w:sz w:val="22"/>
          <w:szCs w:val="22"/>
          <w:lang w:val="en-NZ"/>
        </w:rPr>
        <w:t xml:space="preserve">Windig, J.J., Calus, M.P.L. and Veerkamp, R.F. (2005). Influence on herd environment on health and fertility and their relationship with milk production. </w:t>
      </w:r>
      <w:r w:rsidRPr="0064215D">
        <w:rPr>
          <w:rFonts w:ascii="Arial" w:eastAsia="Calibri" w:hAnsi="Arial" w:cs="Arial"/>
          <w:i/>
          <w:color w:val="000000"/>
          <w:sz w:val="22"/>
          <w:szCs w:val="22"/>
          <w:lang w:val="en-NZ"/>
        </w:rPr>
        <w:t>Journal of Dairy Science</w:t>
      </w:r>
      <w:r w:rsidRPr="0064215D">
        <w:rPr>
          <w:rFonts w:ascii="Arial" w:eastAsia="Calibri" w:hAnsi="Arial" w:cs="Arial"/>
          <w:color w:val="000000"/>
          <w:sz w:val="22"/>
          <w:szCs w:val="22"/>
          <w:lang w:val="en-NZ"/>
        </w:rPr>
        <w:t>. 88: 335-347</w:t>
      </w:r>
    </w:p>
    <w:p w14:paraId="4285F85A" w14:textId="22E15756" w:rsidR="0064215D" w:rsidRDefault="0064215D" w:rsidP="0064215D">
      <w:pPr>
        <w:spacing w:after="200"/>
        <w:ind w:left="720" w:hanging="720"/>
        <w:jc w:val="both"/>
        <w:rPr>
          <w:rFonts w:ascii="Arial" w:eastAsia="Calibri" w:hAnsi="Arial" w:cs="Arial"/>
          <w:color w:val="000000"/>
          <w:sz w:val="22"/>
          <w:szCs w:val="22"/>
          <w:lang w:val="en-NZ"/>
        </w:rPr>
      </w:pPr>
      <w:r>
        <w:rPr>
          <w:rFonts w:ascii="Arial" w:eastAsia="Calibri" w:hAnsi="Arial" w:cs="Arial"/>
          <w:color w:val="000000"/>
          <w:sz w:val="22"/>
          <w:szCs w:val="22"/>
          <w:lang w:val="en-NZ"/>
        </w:rPr>
        <w:lastRenderedPageBreak/>
        <w:t xml:space="preserve">44. </w:t>
      </w:r>
      <w:r w:rsidR="00750278" w:rsidRPr="00750278">
        <w:rPr>
          <w:rFonts w:ascii="Arial" w:eastAsia="Calibri" w:hAnsi="Arial" w:cs="Arial"/>
          <w:color w:val="000000"/>
          <w:sz w:val="22"/>
          <w:szCs w:val="22"/>
          <w:lang w:val="en-NZ"/>
        </w:rPr>
        <w:t xml:space="preserve">Crowe, M.A., Hostens, M. and Opsomer, G. (2018). Reproductive management in dairy cows-the future. </w:t>
      </w:r>
      <w:r w:rsidR="00750278" w:rsidRPr="00750278">
        <w:rPr>
          <w:rFonts w:ascii="Arial" w:eastAsia="Calibri" w:hAnsi="Arial" w:cs="Arial"/>
          <w:i/>
          <w:color w:val="000000"/>
          <w:sz w:val="22"/>
          <w:szCs w:val="22"/>
          <w:lang w:val="en-NZ"/>
        </w:rPr>
        <w:t>Irish Veterinary Journal</w:t>
      </w:r>
      <w:r w:rsidR="00750278" w:rsidRPr="00750278">
        <w:rPr>
          <w:rFonts w:ascii="Arial" w:eastAsia="Calibri" w:hAnsi="Arial" w:cs="Arial"/>
          <w:color w:val="000000"/>
          <w:sz w:val="22"/>
          <w:szCs w:val="22"/>
          <w:lang w:val="en-NZ"/>
        </w:rPr>
        <w:t>. 71: 1-13</w:t>
      </w:r>
    </w:p>
    <w:p w14:paraId="2CDE5907" w14:textId="690A3755" w:rsidR="00750278" w:rsidRDefault="00750278" w:rsidP="00750278">
      <w:pPr>
        <w:spacing w:after="200"/>
        <w:ind w:left="720" w:hanging="720"/>
        <w:jc w:val="both"/>
        <w:rPr>
          <w:rFonts w:ascii="Arial" w:eastAsia="Calibri" w:hAnsi="Arial" w:cs="Arial"/>
          <w:color w:val="000000"/>
          <w:sz w:val="22"/>
          <w:szCs w:val="22"/>
          <w:lang w:val="en-NZ"/>
        </w:rPr>
      </w:pPr>
      <w:r>
        <w:rPr>
          <w:rFonts w:ascii="Arial" w:eastAsia="Calibri" w:hAnsi="Arial" w:cs="Arial"/>
          <w:color w:val="000000"/>
          <w:sz w:val="22"/>
          <w:szCs w:val="22"/>
          <w:lang w:val="en-NZ"/>
        </w:rPr>
        <w:t xml:space="preserve">45. </w:t>
      </w:r>
      <w:r w:rsidRPr="00982B8B">
        <w:rPr>
          <w:rFonts w:ascii="Arial" w:eastAsia="Calibri" w:hAnsi="Arial" w:cs="Arial"/>
          <w:color w:val="000000"/>
          <w:sz w:val="22"/>
          <w:szCs w:val="22"/>
          <w:lang w:val="en-NZ"/>
        </w:rPr>
        <w:t>Inchaisri</w:t>
      </w:r>
      <w:r>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C</w:t>
      </w:r>
      <w:r>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Jorritsma</w:t>
      </w:r>
      <w:r>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R</w:t>
      </w:r>
      <w:r>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Vos PLAM, van der Weijden</w:t>
      </w:r>
      <w:r>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G</w:t>
      </w:r>
      <w:r>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C</w:t>
      </w:r>
      <w:r>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and Hogeveen</w:t>
      </w:r>
      <w:r>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H</w:t>
      </w:r>
      <w:r>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(2010)</w:t>
      </w:r>
      <w:r>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Economic consequences of reproductive performance in dairy cattle. </w:t>
      </w:r>
      <w:r w:rsidRPr="00982B8B">
        <w:rPr>
          <w:rFonts w:ascii="Arial" w:eastAsia="Calibri" w:hAnsi="Arial" w:cs="Arial"/>
          <w:i/>
          <w:color w:val="000000"/>
          <w:sz w:val="22"/>
          <w:szCs w:val="22"/>
          <w:lang w:val="en-NZ"/>
        </w:rPr>
        <w:t>Theriogenology</w:t>
      </w:r>
      <w:r w:rsidRPr="00982B8B">
        <w:rPr>
          <w:rFonts w:ascii="Arial" w:eastAsia="Calibri" w:hAnsi="Arial" w:cs="Arial"/>
          <w:color w:val="000000"/>
          <w:sz w:val="22"/>
          <w:szCs w:val="22"/>
          <w:lang w:val="en-NZ"/>
        </w:rPr>
        <w:t>. 74: 835-846</w:t>
      </w:r>
    </w:p>
    <w:p w14:paraId="39E04905" w14:textId="0C30EA74" w:rsidR="00750278" w:rsidRDefault="00750278" w:rsidP="00750278">
      <w:pPr>
        <w:spacing w:after="200"/>
        <w:ind w:left="720" w:hanging="720"/>
        <w:jc w:val="both"/>
        <w:rPr>
          <w:rFonts w:ascii="Arial" w:eastAsia="Calibri" w:hAnsi="Arial" w:cs="Arial"/>
          <w:color w:val="000000"/>
          <w:sz w:val="22"/>
          <w:szCs w:val="22"/>
          <w:lang w:val="en-NZ"/>
        </w:rPr>
      </w:pPr>
      <w:r>
        <w:rPr>
          <w:rFonts w:ascii="Arial" w:eastAsia="Calibri" w:hAnsi="Arial" w:cs="Arial"/>
          <w:color w:val="000000"/>
          <w:sz w:val="22"/>
          <w:szCs w:val="22"/>
          <w:lang w:val="en-NZ"/>
        </w:rPr>
        <w:t xml:space="preserve">46. </w:t>
      </w:r>
      <w:r w:rsidRPr="00982B8B">
        <w:rPr>
          <w:rFonts w:ascii="Arial" w:eastAsia="Calibri" w:hAnsi="Arial" w:cs="Arial"/>
          <w:color w:val="000000"/>
          <w:sz w:val="22"/>
          <w:szCs w:val="22"/>
          <w:lang w:val="en-NZ"/>
        </w:rPr>
        <w:t>Atzori</w:t>
      </w:r>
      <w:r>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w:t>
      </w:r>
      <w:r>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S</w:t>
      </w:r>
      <w:r>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Balkan</w:t>
      </w:r>
      <w:r>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B</w:t>
      </w:r>
      <w:r>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A</w:t>
      </w:r>
      <w:r>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and Gallo</w:t>
      </w:r>
      <w:r>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w:t>
      </w:r>
      <w:r>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(2023)</w:t>
      </w:r>
      <w:r>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Feedback thinking in dairy farm management: system dynamics modelling for herd dynamics. </w:t>
      </w:r>
      <w:r w:rsidRPr="00982B8B">
        <w:rPr>
          <w:rFonts w:ascii="Arial" w:eastAsia="Calibri" w:hAnsi="Arial" w:cs="Arial"/>
          <w:i/>
          <w:color w:val="000000"/>
          <w:sz w:val="22"/>
          <w:szCs w:val="22"/>
          <w:lang w:val="en-NZ"/>
        </w:rPr>
        <w:t>The International Journal of Animal Biosciences</w:t>
      </w:r>
      <w:r w:rsidRPr="00982B8B">
        <w:rPr>
          <w:rFonts w:ascii="Arial" w:eastAsia="Calibri" w:hAnsi="Arial" w:cs="Arial"/>
          <w:color w:val="000000"/>
          <w:sz w:val="22"/>
          <w:szCs w:val="22"/>
          <w:lang w:val="en-NZ"/>
        </w:rPr>
        <w:t>. 17: 1-12</w:t>
      </w:r>
    </w:p>
    <w:p w14:paraId="4B9F2CAC" w14:textId="401487C2" w:rsidR="00750278" w:rsidRPr="0064215D" w:rsidRDefault="00750278" w:rsidP="00750278">
      <w:pPr>
        <w:spacing w:after="200"/>
        <w:ind w:left="720" w:hanging="720"/>
        <w:jc w:val="both"/>
        <w:rPr>
          <w:rFonts w:ascii="Arial" w:eastAsia="Calibri" w:hAnsi="Arial" w:cs="Arial"/>
          <w:color w:val="000000"/>
          <w:sz w:val="22"/>
          <w:szCs w:val="22"/>
          <w:lang w:val="en-NZ"/>
        </w:rPr>
      </w:pPr>
      <w:r>
        <w:rPr>
          <w:rFonts w:ascii="Arial" w:eastAsia="Calibri" w:hAnsi="Arial" w:cs="Arial"/>
          <w:color w:val="000000"/>
          <w:sz w:val="22"/>
          <w:szCs w:val="22"/>
          <w:lang w:val="en-NZ"/>
        </w:rPr>
        <w:t xml:space="preserve">47. </w:t>
      </w:r>
      <w:r w:rsidRPr="00982B8B">
        <w:rPr>
          <w:rFonts w:ascii="Arial" w:eastAsia="Calibri" w:hAnsi="Arial" w:cs="Arial"/>
          <w:color w:val="000000"/>
          <w:sz w:val="22"/>
          <w:szCs w:val="22"/>
          <w:lang w:val="en-NZ"/>
        </w:rPr>
        <w:t>Kidane</w:t>
      </w:r>
      <w:r>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w:t>
      </w:r>
      <w:r>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B</w:t>
      </w:r>
      <w:r>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Delesa</w:t>
      </w:r>
      <w:r>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K</w:t>
      </w:r>
      <w:r>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E</w:t>
      </w:r>
      <w:r>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Mummed</w:t>
      </w:r>
      <w:r>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Y</w:t>
      </w:r>
      <w:r>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Y</w:t>
      </w:r>
      <w:r>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and Tegegn</w:t>
      </w:r>
      <w:r>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M</w:t>
      </w:r>
      <w:r>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T</w:t>
      </w:r>
      <w:r>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(2019)</w:t>
      </w:r>
      <w:r>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Selection criteria for Holstein Friesian and crossbreed dairy cattle objective traits in Ethiopia. </w:t>
      </w:r>
      <w:r w:rsidRPr="00802AAC">
        <w:rPr>
          <w:rFonts w:ascii="Arial" w:eastAsia="Calibri" w:hAnsi="Arial" w:cs="Arial"/>
          <w:i/>
          <w:color w:val="000000"/>
          <w:sz w:val="22"/>
          <w:szCs w:val="22"/>
          <w:lang w:val="en-NZ"/>
        </w:rPr>
        <w:t>Open Journal of Animal Sciences</w:t>
      </w:r>
      <w:r w:rsidRPr="00982B8B">
        <w:rPr>
          <w:rFonts w:ascii="Arial" w:eastAsia="Calibri" w:hAnsi="Arial" w:cs="Arial"/>
          <w:color w:val="000000"/>
          <w:sz w:val="22"/>
          <w:szCs w:val="22"/>
          <w:lang w:val="en-NZ"/>
        </w:rPr>
        <w:t>. 9: 429-460</w:t>
      </w:r>
    </w:p>
    <w:p w14:paraId="37E4949D" w14:textId="77777777" w:rsidR="004D4277" w:rsidRPr="002103C6" w:rsidRDefault="004D4277" w:rsidP="00FD43AE">
      <w:pPr>
        <w:pStyle w:val="Body"/>
        <w:spacing w:after="0"/>
        <w:rPr>
          <w:rFonts w:ascii="Arial" w:hAnsi="Arial" w:cs="Arial"/>
          <w:sz w:val="22"/>
          <w:szCs w:val="22"/>
        </w:rPr>
        <w:sectPr w:rsidR="004D4277" w:rsidRPr="002103C6" w:rsidSect="006755EC">
          <w:headerReference w:type="even" r:id="rId18"/>
          <w:headerReference w:type="default" r:id="rId19"/>
          <w:footerReference w:type="default" r:id="rId20"/>
          <w:headerReference w:type="first" r:id="rId21"/>
          <w:type w:val="continuous"/>
          <w:pgSz w:w="12240" w:h="15840"/>
          <w:pgMar w:top="1440" w:right="2016" w:bottom="2016" w:left="2016" w:header="720" w:footer="1123" w:gutter="0"/>
          <w:cols w:space="720"/>
          <w:docGrid w:linePitch="272"/>
        </w:sectPr>
      </w:pPr>
    </w:p>
    <w:p w14:paraId="57260D7F" w14:textId="77777777" w:rsidR="00B01FCD" w:rsidRPr="0064215D" w:rsidRDefault="00B01FCD" w:rsidP="00FD43AE">
      <w:pPr>
        <w:pStyle w:val="Appendix"/>
        <w:spacing w:after="0"/>
        <w:jc w:val="both"/>
        <w:rPr>
          <w:rFonts w:ascii="Arial" w:hAnsi="Arial" w:cs="Arial"/>
          <w:b w:val="0"/>
          <w:szCs w:val="22"/>
        </w:rPr>
      </w:pPr>
    </w:p>
    <w:sectPr w:rsidR="00B01FCD" w:rsidRPr="0064215D" w:rsidSect="006755EC">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1B7C18" w14:textId="77777777" w:rsidR="007232F8" w:rsidRDefault="007232F8" w:rsidP="00C37E61">
      <w:r>
        <w:separator/>
      </w:r>
    </w:p>
  </w:endnote>
  <w:endnote w:type="continuationSeparator" w:id="0">
    <w:p w14:paraId="74D22085" w14:textId="77777777" w:rsidR="007232F8" w:rsidRDefault="007232F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5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DA635" w14:textId="77777777" w:rsidR="00C1240E" w:rsidRDefault="00C1240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DC6D5" w14:textId="258E508F" w:rsidR="00C1240E" w:rsidRPr="00DD3BA5" w:rsidRDefault="00C1240E" w:rsidP="00DD3BA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3106B" w14:textId="4980BE48" w:rsidR="00C1240E" w:rsidRPr="006755EC" w:rsidRDefault="00C1240E" w:rsidP="006755EC">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54145" w14:textId="77777777" w:rsidR="00C1240E" w:rsidRPr="00C37E61" w:rsidRDefault="00C1240E" w:rsidP="00C37E6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1FFF30" w14:textId="77777777" w:rsidR="007232F8" w:rsidRDefault="007232F8" w:rsidP="00C37E61">
      <w:r>
        <w:separator/>
      </w:r>
    </w:p>
  </w:footnote>
  <w:footnote w:type="continuationSeparator" w:id="0">
    <w:p w14:paraId="392267FD" w14:textId="77777777" w:rsidR="007232F8" w:rsidRDefault="007232F8" w:rsidP="00C37E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F3DD2" w14:textId="400BC54B" w:rsidR="00C1240E" w:rsidRDefault="007232F8">
    <w:pPr>
      <w:pStyle w:val="Header"/>
    </w:pPr>
    <w:r>
      <w:rPr>
        <w:noProof/>
      </w:rPr>
      <w:pict w14:anchorId="111DD1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1857938"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F1371" w14:textId="4C5268CA" w:rsidR="00C1240E" w:rsidRDefault="007232F8">
    <w:pPr>
      <w:pStyle w:val="Header"/>
    </w:pPr>
    <w:r>
      <w:rPr>
        <w:noProof/>
      </w:rPr>
      <w:pict w14:anchorId="3F8E2C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1857939"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F5E12" w14:textId="4499D61E" w:rsidR="00C1240E" w:rsidRPr="00296529" w:rsidRDefault="007232F8" w:rsidP="00296529">
    <w:pPr>
      <w:ind w:left="2160"/>
      <w:jc w:val="center"/>
      <w:rPr>
        <w:rFonts w:ascii="Times New Roman" w:eastAsia="Calibri" w:hAnsi="Times New Roman"/>
        <w:i/>
        <w:sz w:val="18"/>
        <w:szCs w:val="22"/>
      </w:rPr>
    </w:pPr>
    <w:r>
      <w:rPr>
        <w:noProof/>
      </w:rPr>
      <w:pict w14:anchorId="4B48D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1857937"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73C88CD6" w14:textId="77777777" w:rsidR="00C1240E" w:rsidRPr="00296529" w:rsidRDefault="00C1240E"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6FCFE5B3" w14:textId="77777777" w:rsidR="00C1240E" w:rsidRPr="00296529" w:rsidRDefault="00C1240E"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5ABFCE4" w14:textId="77777777" w:rsidR="00C1240E" w:rsidRPr="00296529" w:rsidRDefault="00C1240E"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21169DC" w14:textId="77777777" w:rsidR="00C1240E" w:rsidRDefault="00C1240E"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116C4C8" w14:textId="77777777" w:rsidR="00C1240E" w:rsidRDefault="00C1240E"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11881EC7" w14:textId="77777777" w:rsidR="00C1240E" w:rsidRDefault="00C1240E">
    <w:pPr>
      <w:pStyle w:val="Header"/>
    </w:pPr>
    <w:r>
      <w:t>..</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27419" w14:textId="7FD51936" w:rsidR="006755EC" w:rsidRDefault="007232F8">
    <w:pPr>
      <w:pStyle w:val="Header"/>
    </w:pPr>
    <w:r>
      <w:rPr>
        <w:noProof/>
      </w:rPr>
      <w:pict w14:anchorId="257475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1857941"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CB0D3" w14:textId="278D4B4A" w:rsidR="006755EC" w:rsidRDefault="007232F8">
    <w:pPr>
      <w:pStyle w:val="Header"/>
    </w:pPr>
    <w:r>
      <w:rPr>
        <w:noProof/>
      </w:rPr>
      <w:pict w14:anchorId="34AE8E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1857942"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C9D5D" w14:textId="767E0A80" w:rsidR="006755EC" w:rsidRDefault="007232F8">
    <w:pPr>
      <w:pStyle w:val="Header"/>
    </w:pPr>
    <w:r>
      <w:rPr>
        <w:noProof/>
      </w:rPr>
      <w:pict w14:anchorId="249EAD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1857940"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F8F"/>
    <w:rsid w:val="000031D9"/>
    <w:rsid w:val="00014D58"/>
    <w:rsid w:val="00022E69"/>
    <w:rsid w:val="00030174"/>
    <w:rsid w:val="000411D0"/>
    <w:rsid w:val="0004579C"/>
    <w:rsid w:val="00087CC5"/>
    <w:rsid w:val="000A47FA"/>
    <w:rsid w:val="000A65D3"/>
    <w:rsid w:val="000B1E33"/>
    <w:rsid w:val="000B74D9"/>
    <w:rsid w:val="000C2444"/>
    <w:rsid w:val="000D6235"/>
    <w:rsid w:val="000D689F"/>
    <w:rsid w:val="000E7B7B"/>
    <w:rsid w:val="000E7D62"/>
    <w:rsid w:val="000F004F"/>
    <w:rsid w:val="00103357"/>
    <w:rsid w:val="00123C9F"/>
    <w:rsid w:val="00126190"/>
    <w:rsid w:val="00130F17"/>
    <w:rsid w:val="001320BF"/>
    <w:rsid w:val="00163BC4"/>
    <w:rsid w:val="00191062"/>
    <w:rsid w:val="00192B72"/>
    <w:rsid w:val="001A29D8"/>
    <w:rsid w:val="001A5CAA"/>
    <w:rsid w:val="001A69B5"/>
    <w:rsid w:val="001B0427"/>
    <w:rsid w:val="001D3A51"/>
    <w:rsid w:val="001E03DE"/>
    <w:rsid w:val="001E10D2"/>
    <w:rsid w:val="001E25B4"/>
    <w:rsid w:val="001E44FE"/>
    <w:rsid w:val="00200595"/>
    <w:rsid w:val="00204835"/>
    <w:rsid w:val="002103C6"/>
    <w:rsid w:val="00231920"/>
    <w:rsid w:val="0023195C"/>
    <w:rsid w:val="0024282C"/>
    <w:rsid w:val="002460DC"/>
    <w:rsid w:val="00250985"/>
    <w:rsid w:val="002556F6"/>
    <w:rsid w:val="00261640"/>
    <w:rsid w:val="00283105"/>
    <w:rsid w:val="00284C4C"/>
    <w:rsid w:val="00287E68"/>
    <w:rsid w:val="00296529"/>
    <w:rsid w:val="002B27FB"/>
    <w:rsid w:val="002B685A"/>
    <w:rsid w:val="002C57D2"/>
    <w:rsid w:val="002D6530"/>
    <w:rsid w:val="002E0D56"/>
    <w:rsid w:val="002F114E"/>
    <w:rsid w:val="002F24C3"/>
    <w:rsid w:val="002F3C5A"/>
    <w:rsid w:val="00313F71"/>
    <w:rsid w:val="00315186"/>
    <w:rsid w:val="00320FFC"/>
    <w:rsid w:val="0033343E"/>
    <w:rsid w:val="003512C2"/>
    <w:rsid w:val="003568FC"/>
    <w:rsid w:val="00357D20"/>
    <w:rsid w:val="00364610"/>
    <w:rsid w:val="00367A63"/>
    <w:rsid w:val="00371FB6"/>
    <w:rsid w:val="003763C1"/>
    <w:rsid w:val="00376BBE"/>
    <w:rsid w:val="0039224F"/>
    <w:rsid w:val="003A43A4"/>
    <w:rsid w:val="003A7E18"/>
    <w:rsid w:val="003C0588"/>
    <w:rsid w:val="003C4C86"/>
    <w:rsid w:val="003C6258"/>
    <w:rsid w:val="003E2904"/>
    <w:rsid w:val="003F2C20"/>
    <w:rsid w:val="00401927"/>
    <w:rsid w:val="004063AD"/>
    <w:rsid w:val="0041027F"/>
    <w:rsid w:val="00412475"/>
    <w:rsid w:val="00423789"/>
    <w:rsid w:val="00425A15"/>
    <w:rsid w:val="00440F43"/>
    <w:rsid w:val="00441B6F"/>
    <w:rsid w:val="00446221"/>
    <w:rsid w:val="00450E62"/>
    <w:rsid w:val="004539DB"/>
    <w:rsid w:val="00471A80"/>
    <w:rsid w:val="00482D8E"/>
    <w:rsid w:val="0049436A"/>
    <w:rsid w:val="004B7C08"/>
    <w:rsid w:val="004D305E"/>
    <w:rsid w:val="004D4277"/>
    <w:rsid w:val="004E58B1"/>
    <w:rsid w:val="004E734D"/>
    <w:rsid w:val="00502516"/>
    <w:rsid w:val="00505F06"/>
    <w:rsid w:val="00506828"/>
    <w:rsid w:val="00514360"/>
    <w:rsid w:val="0053056E"/>
    <w:rsid w:val="00532E18"/>
    <w:rsid w:val="00554FDA"/>
    <w:rsid w:val="00555D13"/>
    <w:rsid w:val="00580E98"/>
    <w:rsid w:val="005C0CE4"/>
    <w:rsid w:val="005C6077"/>
    <w:rsid w:val="005C784C"/>
    <w:rsid w:val="005D17F6"/>
    <w:rsid w:val="005D3543"/>
    <w:rsid w:val="005E5539"/>
    <w:rsid w:val="005F09F5"/>
    <w:rsid w:val="005F6684"/>
    <w:rsid w:val="00602BF5"/>
    <w:rsid w:val="00615611"/>
    <w:rsid w:val="00617FDD"/>
    <w:rsid w:val="00633614"/>
    <w:rsid w:val="00633F68"/>
    <w:rsid w:val="006362F1"/>
    <w:rsid w:val="00636EB2"/>
    <w:rsid w:val="006375B8"/>
    <w:rsid w:val="0064215D"/>
    <w:rsid w:val="006424F7"/>
    <w:rsid w:val="0066510A"/>
    <w:rsid w:val="00673F9F"/>
    <w:rsid w:val="006755EC"/>
    <w:rsid w:val="00684620"/>
    <w:rsid w:val="00686953"/>
    <w:rsid w:val="00687DEA"/>
    <w:rsid w:val="00687E67"/>
    <w:rsid w:val="006967F7"/>
    <w:rsid w:val="006A250C"/>
    <w:rsid w:val="006B21D3"/>
    <w:rsid w:val="006B57D0"/>
    <w:rsid w:val="006D30FF"/>
    <w:rsid w:val="006D6940"/>
    <w:rsid w:val="006E2780"/>
    <w:rsid w:val="006F11EC"/>
    <w:rsid w:val="0070082C"/>
    <w:rsid w:val="00700A24"/>
    <w:rsid w:val="007151AB"/>
    <w:rsid w:val="00722E5A"/>
    <w:rsid w:val="007232F8"/>
    <w:rsid w:val="0072432E"/>
    <w:rsid w:val="0073468D"/>
    <w:rsid w:val="007369E6"/>
    <w:rsid w:val="00746E59"/>
    <w:rsid w:val="00750278"/>
    <w:rsid w:val="00753E24"/>
    <w:rsid w:val="00754C9A"/>
    <w:rsid w:val="0075599A"/>
    <w:rsid w:val="00761D52"/>
    <w:rsid w:val="0077749E"/>
    <w:rsid w:val="00790ADA"/>
    <w:rsid w:val="007D2288"/>
    <w:rsid w:val="007D6F46"/>
    <w:rsid w:val="007E088F"/>
    <w:rsid w:val="007F7B32"/>
    <w:rsid w:val="00802AAC"/>
    <w:rsid w:val="00804BC2"/>
    <w:rsid w:val="0081431A"/>
    <w:rsid w:val="00831BC4"/>
    <w:rsid w:val="0083216F"/>
    <w:rsid w:val="00842240"/>
    <w:rsid w:val="00860000"/>
    <w:rsid w:val="00863BD3"/>
    <w:rsid w:val="008641ED"/>
    <w:rsid w:val="00866D66"/>
    <w:rsid w:val="008671C6"/>
    <w:rsid w:val="00875803"/>
    <w:rsid w:val="008A0B83"/>
    <w:rsid w:val="008A7979"/>
    <w:rsid w:val="008B403F"/>
    <w:rsid w:val="008B459E"/>
    <w:rsid w:val="008C3565"/>
    <w:rsid w:val="008E13AE"/>
    <w:rsid w:val="008E1506"/>
    <w:rsid w:val="008E420D"/>
    <w:rsid w:val="008E710C"/>
    <w:rsid w:val="008E7E74"/>
    <w:rsid w:val="008F2475"/>
    <w:rsid w:val="008F69D6"/>
    <w:rsid w:val="00902823"/>
    <w:rsid w:val="00915CA6"/>
    <w:rsid w:val="00927834"/>
    <w:rsid w:val="009343EE"/>
    <w:rsid w:val="009500A6"/>
    <w:rsid w:val="00952307"/>
    <w:rsid w:val="009576D2"/>
    <w:rsid w:val="00957C18"/>
    <w:rsid w:val="009659BA"/>
    <w:rsid w:val="00970FFB"/>
    <w:rsid w:val="009725BD"/>
    <w:rsid w:val="00982B8B"/>
    <w:rsid w:val="00983040"/>
    <w:rsid w:val="009A05CA"/>
    <w:rsid w:val="009B3FB9"/>
    <w:rsid w:val="009C2465"/>
    <w:rsid w:val="009C3079"/>
    <w:rsid w:val="009D35A0"/>
    <w:rsid w:val="009D7EB7"/>
    <w:rsid w:val="009E048A"/>
    <w:rsid w:val="009E08E9"/>
    <w:rsid w:val="009E1F06"/>
    <w:rsid w:val="009E3701"/>
    <w:rsid w:val="009E3DB9"/>
    <w:rsid w:val="009E6E35"/>
    <w:rsid w:val="009F0EDA"/>
    <w:rsid w:val="00A03B96"/>
    <w:rsid w:val="00A05B19"/>
    <w:rsid w:val="00A0703F"/>
    <w:rsid w:val="00A07C85"/>
    <w:rsid w:val="00A1134E"/>
    <w:rsid w:val="00A24E7E"/>
    <w:rsid w:val="00A258C3"/>
    <w:rsid w:val="00A347C0"/>
    <w:rsid w:val="00A4096A"/>
    <w:rsid w:val="00A51431"/>
    <w:rsid w:val="00A539AD"/>
    <w:rsid w:val="00A53A67"/>
    <w:rsid w:val="00A55F88"/>
    <w:rsid w:val="00A92DF9"/>
    <w:rsid w:val="00A94063"/>
    <w:rsid w:val="00AA6219"/>
    <w:rsid w:val="00AA74E0"/>
    <w:rsid w:val="00AB703F"/>
    <w:rsid w:val="00AC6BB8"/>
    <w:rsid w:val="00AE008F"/>
    <w:rsid w:val="00B01FCD"/>
    <w:rsid w:val="00B1776C"/>
    <w:rsid w:val="00B24040"/>
    <w:rsid w:val="00B52583"/>
    <w:rsid w:val="00B52896"/>
    <w:rsid w:val="00B94C8B"/>
    <w:rsid w:val="00B95236"/>
    <w:rsid w:val="00B96BD9"/>
    <w:rsid w:val="00BA1B01"/>
    <w:rsid w:val="00BA2641"/>
    <w:rsid w:val="00BB37AA"/>
    <w:rsid w:val="00BC53A0"/>
    <w:rsid w:val="00BD4F2B"/>
    <w:rsid w:val="00BE62AD"/>
    <w:rsid w:val="00BF121F"/>
    <w:rsid w:val="00BF1F80"/>
    <w:rsid w:val="00C06BC1"/>
    <w:rsid w:val="00C1240E"/>
    <w:rsid w:val="00C166EF"/>
    <w:rsid w:val="00C17EB0"/>
    <w:rsid w:val="00C211F2"/>
    <w:rsid w:val="00C27F5F"/>
    <w:rsid w:val="00C30A0F"/>
    <w:rsid w:val="00C37E61"/>
    <w:rsid w:val="00C70F1B"/>
    <w:rsid w:val="00C71A47"/>
    <w:rsid w:val="00C7464C"/>
    <w:rsid w:val="00C85588"/>
    <w:rsid w:val="00C94C51"/>
    <w:rsid w:val="00C95A54"/>
    <w:rsid w:val="00CA1FCE"/>
    <w:rsid w:val="00CB7710"/>
    <w:rsid w:val="00CD6755"/>
    <w:rsid w:val="00CD6856"/>
    <w:rsid w:val="00CD7B30"/>
    <w:rsid w:val="00CE0089"/>
    <w:rsid w:val="00CE793C"/>
    <w:rsid w:val="00CF193C"/>
    <w:rsid w:val="00D00653"/>
    <w:rsid w:val="00D1219E"/>
    <w:rsid w:val="00D173F1"/>
    <w:rsid w:val="00D42E83"/>
    <w:rsid w:val="00D659D6"/>
    <w:rsid w:val="00D73A4A"/>
    <w:rsid w:val="00D74CB0"/>
    <w:rsid w:val="00D8295D"/>
    <w:rsid w:val="00DC2A65"/>
    <w:rsid w:val="00DC5B54"/>
    <w:rsid w:val="00DD0F34"/>
    <w:rsid w:val="00DD3BA5"/>
    <w:rsid w:val="00DE0EC3"/>
    <w:rsid w:val="00DE15F0"/>
    <w:rsid w:val="00DE5663"/>
    <w:rsid w:val="00DE78AA"/>
    <w:rsid w:val="00E053D0"/>
    <w:rsid w:val="00E15994"/>
    <w:rsid w:val="00E27B24"/>
    <w:rsid w:val="00E3114E"/>
    <w:rsid w:val="00E31A70"/>
    <w:rsid w:val="00E341BC"/>
    <w:rsid w:val="00E35B02"/>
    <w:rsid w:val="00E400EC"/>
    <w:rsid w:val="00E44AD2"/>
    <w:rsid w:val="00E66496"/>
    <w:rsid w:val="00E66B35"/>
    <w:rsid w:val="00E66E10"/>
    <w:rsid w:val="00E67731"/>
    <w:rsid w:val="00E72381"/>
    <w:rsid w:val="00E769F6"/>
    <w:rsid w:val="00E8407C"/>
    <w:rsid w:val="00E84F3C"/>
    <w:rsid w:val="00EA012C"/>
    <w:rsid w:val="00EC6A55"/>
    <w:rsid w:val="00ED0288"/>
    <w:rsid w:val="00ED3238"/>
    <w:rsid w:val="00EE52CB"/>
    <w:rsid w:val="00EF581D"/>
    <w:rsid w:val="00EF6030"/>
    <w:rsid w:val="00EF7FD8"/>
    <w:rsid w:val="00F06F59"/>
    <w:rsid w:val="00F15CD8"/>
    <w:rsid w:val="00F17988"/>
    <w:rsid w:val="00F469F0"/>
    <w:rsid w:val="00F53273"/>
    <w:rsid w:val="00F71195"/>
    <w:rsid w:val="00F755E4"/>
    <w:rsid w:val="00F77D02"/>
    <w:rsid w:val="00FB3A86"/>
    <w:rsid w:val="00FD36C8"/>
    <w:rsid w:val="00FD4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63D2178E"/>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E72381"/>
    <w:pPr>
      <w:spacing w:after="160" w:line="259" w:lineRule="auto"/>
      <w:ind w:left="720"/>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F15C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9146680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67262137">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FAF25-E5DF-4C45-AFDC-F6B4C6B93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174</TotalTime>
  <Pages>16</Pages>
  <Words>5945</Words>
  <Characters>33887</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39753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NAYANA-PC</cp:lastModifiedBy>
  <cp:revision>338</cp:revision>
  <cp:lastPrinted>1999-07-06T11:00:00Z</cp:lastPrinted>
  <dcterms:created xsi:type="dcterms:W3CDTF">2025-03-01T16:17:00Z</dcterms:created>
  <dcterms:modified xsi:type="dcterms:W3CDTF">2025-03-03T08:16:00Z</dcterms:modified>
</cp:coreProperties>
</file>