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0404" w14:textId="67B6291A" w:rsidR="006B1D07" w:rsidRPr="00EA642B" w:rsidRDefault="006B3D4B" w:rsidP="00EA642B">
      <w:pPr>
        <w:jc w:val="center"/>
        <w:rPr>
          <w:rFonts w:ascii="Times New Roman" w:hAnsi="Times New Roman" w:cs="Times New Roman"/>
          <w:b/>
          <w:sz w:val="32"/>
          <w:szCs w:val="32"/>
        </w:rPr>
      </w:pPr>
      <w:r w:rsidRPr="00EA642B">
        <w:rPr>
          <w:rFonts w:ascii="Times New Roman" w:hAnsi="Times New Roman" w:cs="Times New Roman"/>
          <w:b/>
          <w:sz w:val="32"/>
          <w:szCs w:val="32"/>
        </w:rPr>
        <w:t>Influence of anthropogenic factors on forest resources</w:t>
      </w:r>
      <w:r w:rsidR="00325785" w:rsidRPr="00EA642B">
        <w:rPr>
          <w:rFonts w:ascii="Times New Roman" w:hAnsi="Times New Roman" w:cs="Times New Roman"/>
          <w:b/>
          <w:sz w:val="32"/>
          <w:szCs w:val="32"/>
        </w:rPr>
        <w:t xml:space="preserve"> exploitation and utilization</w:t>
      </w:r>
      <w:r w:rsidRPr="00EA642B">
        <w:rPr>
          <w:rFonts w:ascii="Times New Roman" w:hAnsi="Times New Roman" w:cs="Times New Roman"/>
          <w:b/>
          <w:sz w:val="32"/>
          <w:szCs w:val="32"/>
        </w:rPr>
        <w:t xml:space="preserve"> in the </w:t>
      </w:r>
      <w:proofErr w:type="spellStart"/>
      <w:r w:rsidRPr="00EA642B">
        <w:rPr>
          <w:rFonts w:ascii="Times New Roman" w:hAnsi="Times New Roman" w:cs="Times New Roman"/>
          <w:b/>
          <w:sz w:val="32"/>
          <w:szCs w:val="32"/>
        </w:rPr>
        <w:t>Bakossi</w:t>
      </w:r>
      <w:proofErr w:type="spellEnd"/>
      <w:r w:rsidRPr="00EA642B">
        <w:rPr>
          <w:rFonts w:ascii="Times New Roman" w:hAnsi="Times New Roman" w:cs="Times New Roman"/>
          <w:b/>
          <w:sz w:val="32"/>
          <w:szCs w:val="32"/>
        </w:rPr>
        <w:t xml:space="preserve"> landscape</w:t>
      </w:r>
    </w:p>
    <w:p w14:paraId="23251A33" w14:textId="16293B2D" w:rsidR="006D67CD" w:rsidRDefault="006D67CD" w:rsidP="00325785">
      <w:pPr>
        <w:jc w:val="both"/>
        <w:rPr>
          <w:rFonts w:ascii="Times New Roman" w:hAnsi="Times New Roman" w:cs="Times New Roman"/>
          <w:b/>
        </w:rPr>
      </w:pPr>
    </w:p>
    <w:p w14:paraId="46CFEF6F" w14:textId="77777777" w:rsidR="00D05768" w:rsidRPr="00404C4D" w:rsidRDefault="00D05768" w:rsidP="00325785">
      <w:pPr>
        <w:jc w:val="both"/>
        <w:rPr>
          <w:rFonts w:ascii="Times New Roman" w:hAnsi="Times New Roman" w:cs="Times New Roman"/>
          <w:b/>
        </w:rPr>
      </w:pPr>
    </w:p>
    <w:p w14:paraId="12E43299" w14:textId="77777777" w:rsidR="00CA1F70" w:rsidRPr="00CA1F70" w:rsidRDefault="00CA1F70" w:rsidP="00CA1F70">
      <w:pPr>
        <w:spacing w:after="200" w:line="240" w:lineRule="auto"/>
        <w:jc w:val="both"/>
        <w:rPr>
          <w:rFonts w:ascii="Times New Roman" w:eastAsia="Malgun Gothic" w:hAnsi="Times New Roman" w:cs="Times New Roman"/>
          <w:b/>
          <w:bCs/>
          <w:sz w:val="24"/>
          <w:szCs w:val="24"/>
          <w:lang w:eastAsia="ko-KR"/>
        </w:rPr>
      </w:pPr>
      <w:r w:rsidRPr="00CA1F70">
        <w:rPr>
          <w:rFonts w:ascii="Times New Roman" w:eastAsia="Malgun Gothic" w:hAnsi="Times New Roman" w:cs="Times New Roman"/>
          <w:b/>
          <w:bCs/>
          <w:sz w:val="24"/>
          <w:szCs w:val="24"/>
          <w:lang w:eastAsia="ko-KR"/>
        </w:rPr>
        <w:t>Abstract</w:t>
      </w:r>
    </w:p>
    <w:p w14:paraId="5775D865" w14:textId="307F9C1A" w:rsidR="00CA1F70" w:rsidRPr="00CA1F70" w:rsidRDefault="00CA1F70" w:rsidP="00CA1F70">
      <w:pPr>
        <w:spacing w:after="200" w:line="240" w:lineRule="auto"/>
        <w:jc w:val="both"/>
        <w:rPr>
          <w:rFonts w:ascii="Times New Roman" w:eastAsia="Malgun Gothic" w:hAnsi="Times New Roman" w:cs="Times New Roman"/>
          <w:bCs/>
          <w:color w:val="C00000"/>
          <w:sz w:val="24"/>
          <w:szCs w:val="24"/>
          <w:lang w:eastAsia="ko-KR"/>
        </w:rPr>
      </w:pPr>
      <w:r w:rsidRPr="00CA1F70">
        <w:rPr>
          <w:rFonts w:ascii="Times New Roman" w:eastAsia="Malgun Gothic" w:hAnsi="Times New Roman" w:cs="Times New Roman"/>
          <w:bCs/>
          <w:sz w:val="24"/>
          <w:szCs w:val="24"/>
          <w:lang w:eastAsia="ko-KR"/>
        </w:rPr>
        <w:t xml:space="preserve">This study was carried out to </w:t>
      </w:r>
      <w:r>
        <w:rPr>
          <w:rFonts w:ascii="Times New Roman" w:eastAsia="Malgun Gothic" w:hAnsi="Times New Roman" w:cs="Times New Roman"/>
          <w:bCs/>
          <w:sz w:val="24"/>
          <w:szCs w:val="24"/>
          <w:lang w:eastAsia="ko-KR"/>
        </w:rPr>
        <w:t>investigate how human factors affect forest resources exploitation and utilization.</w:t>
      </w:r>
      <w:r w:rsidR="00F67E44">
        <w:rPr>
          <w:rFonts w:ascii="Times New Roman" w:eastAsia="Malgun Gothic" w:hAnsi="Times New Roman" w:cs="Times New Roman"/>
          <w:bCs/>
          <w:sz w:val="24"/>
          <w:szCs w:val="24"/>
          <w:lang w:eastAsia="ko-KR"/>
        </w:rPr>
        <w:t xml:space="preserve"> The study therefore aimed at identifying the level of pressure put on different forest resources as a result of human activities.</w:t>
      </w:r>
      <w:r>
        <w:rPr>
          <w:rFonts w:ascii="Times New Roman" w:eastAsia="Malgun Gothic" w:hAnsi="Times New Roman" w:cs="Times New Roman"/>
          <w:bCs/>
          <w:sz w:val="24"/>
          <w:szCs w:val="24"/>
          <w:lang w:eastAsia="ko-KR"/>
        </w:rPr>
        <w:t xml:space="preserve"> </w:t>
      </w:r>
      <w:r w:rsidR="001C5060">
        <w:rPr>
          <w:rFonts w:ascii="Times New Roman" w:eastAsia="Malgun Gothic" w:hAnsi="Times New Roman" w:cs="Times New Roman"/>
          <w:bCs/>
          <w:sz w:val="24"/>
          <w:szCs w:val="24"/>
          <w:lang w:eastAsia="ko-KR"/>
        </w:rPr>
        <w:t>It</w:t>
      </w:r>
      <w:r w:rsidR="00797DA7" w:rsidRPr="00797DA7">
        <w:rPr>
          <w:rFonts w:ascii="Times New Roman" w:eastAsia="Malgun Gothic" w:hAnsi="Times New Roman" w:cs="Times New Roman"/>
          <w:bCs/>
          <w:sz w:val="24"/>
          <w:szCs w:val="24"/>
          <w:lang w:eastAsia="ko-KR"/>
        </w:rPr>
        <w:t xml:space="preserve"> was conducted in thirty-four (34) communities that share a direct boundary with the </w:t>
      </w:r>
      <w:proofErr w:type="spellStart"/>
      <w:r w:rsidR="00797DA7" w:rsidRPr="00797DA7">
        <w:rPr>
          <w:rFonts w:ascii="Times New Roman" w:eastAsia="Malgun Gothic" w:hAnsi="Times New Roman" w:cs="Times New Roman"/>
          <w:bCs/>
          <w:sz w:val="24"/>
          <w:szCs w:val="24"/>
          <w:lang w:eastAsia="ko-KR"/>
        </w:rPr>
        <w:t>B</w:t>
      </w:r>
      <w:r w:rsidR="00797DA7">
        <w:rPr>
          <w:rFonts w:ascii="Times New Roman" w:eastAsia="Malgun Gothic" w:hAnsi="Times New Roman" w:cs="Times New Roman"/>
          <w:bCs/>
          <w:sz w:val="24"/>
          <w:szCs w:val="24"/>
          <w:lang w:eastAsia="ko-KR"/>
        </w:rPr>
        <w:t>akossi</w:t>
      </w:r>
      <w:proofErr w:type="spellEnd"/>
      <w:r w:rsidR="00797DA7">
        <w:rPr>
          <w:rFonts w:ascii="Times New Roman" w:eastAsia="Malgun Gothic" w:hAnsi="Times New Roman" w:cs="Times New Roman"/>
          <w:bCs/>
          <w:sz w:val="24"/>
          <w:szCs w:val="24"/>
          <w:lang w:eastAsia="ko-KR"/>
        </w:rPr>
        <w:t xml:space="preserve"> National Park (BNP). </w:t>
      </w:r>
      <w:r w:rsidR="00797DA7" w:rsidRPr="00797DA7">
        <w:rPr>
          <w:rFonts w:ascii="Times New Roman" w:eastAsia="Malgun Gothic" w:hAnsi="Times New Roman" w:cs="Times New Roman"/>
          <w:bCs/>
          <w:sz w:val="24"/>
          <w:szCs w:val="24"/>
          <w:lang w:eastAsia="ko-KR"/>
        </w:rPr>
        <w:t>Focus group discussions were held with selected resource users from each village within a cluster. Selected members were those who have lived in the area for a very long period of time, have adequate knowledge on the area especially on the exploitation of forest resources, and are actively exploiting forest resources in the area.</w:t>
      </w:r>
      <w:r w:rsidR="00797DA7">
        <w:rPr>
          <w:rFonts w:ascii="Times New Roman" w:eastAsia="Malgun Gothic" w:hAnsi="Times New Roman" w:cs="Times New Roman"/>
          <w:bCs/>
          <w:sz w:val="24"/>
          <w:szCs w:val="24"/>
          <w:lang w:eastAsia="ko-KR"/>
        </w:rPr>
        <w:t xml:space="preserve"> </w:t>
      </w:r>
      <w:r w:rsidR="00797DA7" w:rsidRPr="00797DA7">
        <w:rPr>
          <w:rFonts w:ascii="Times New Roman" w:eastAsia="Malgun Gothic" w:hAnsi="Times New Roman" w:cs="Times New Roman"/>
          <w:bCs/>
          <w:sz w:val="24"/>
          <w:szCs w:val="24"/>
          <w:lang w:eastAsia="ko-KR"/>
        </w:rPr>
        <w:t>Interviews were also done with key resource persons, and direct observations were conducted in the study areas. The participatory rural appraisal method as well as participatory diagnostic method were adopted to ease assessment of the collection and importance of NTFPs in the area.</w:t>
      </w:r>
      <w:r w:rsidR="00797DA7">
        <w:rPr>
          <w:rFonts w:ascii="Times New Roman" w:eastAsia="Malgun Gothic" w:hAnsi="Times New Roman" w:cs="Times New Roman"/>
          <w:bCs/>
          <w:sz w:val="24"/>
          <w:szCs w:val="24"/>
          <w:lang w:eastAsia="ko-KR"/>
        </w:rPr>
        <w:t xml:space="preserve"> </w:t>
      </w:r>
      <w:bookmarkStart w:id="0" w:name="_Hlk192682024"/>
      <w:r w:rsidR="00797DA7">
        <w:rPr>
          <w:rFonts w:ascii="Times New Roman" w:eastAsia="Times New Roman" w:hAnsi="Times New Roman" w:cs="Times New Roman"/>
          <w:sz w:val="24"/>
          <w:szCs w:val="24"/>
          <w:lang w:val="en-GB" w:bidi="en-US"/>
        </w:rPr>
        <w:t>In 75% of the study area, it was noticed that a higher percentage of the NTFPs are harvested outside the park (NE 50%; SE 54% and SW 54.2%), followed by that exploited both inside and out of the park (NE 41.7%; SE 37.5% and SW 37.5%). Contrarily, in the NW cluster, a higher percentage of NTFPs are harvested both inside the park and out of the park (93.3%), whereas only 6.7% is exploited strictly out of the park alone. The NW cluster is the most enclaved of the four clusters, thus higher rate of NTFP exploitation in this area inside the and out of the park could be due to the fact that there is limited law enforcement and inadequate awareness of the people on activities prohibited in a protected area in this area.</w:t>
      </w:r>
      <w:r w:rsidR="00844E8F" w:rsidRPr="00844E8F">
        <w:rPr>
          <w:rFonts w:ascii="Times New Roman" w:eastAsia="Times New Roman" w:hAnsi="Times New Roman" w:cs="Times New Roman"/>
          <w:sz w:val="24"/>
          <w:szCs w:val="24"/>
          <w:lang w:val="en-GB" w:bidi="en-US"/>
        </w:rPr>
        <w:t xml:space="preserve"> </w:t>
      </w:r>
      <w:r w:rsidR="00844E8F">
        <w:rPr>
          <w:rFonts w:ascii="Times New Roman" w:eastAsia="Times New Roman" w:hAnsi="Times New Roman" w:cs="Times New Roman"/>
          <w:sz w:val="24"/>
          <w:szCs w:val="24"/>
          <w:lang w:val="en-GB" w:bidi="en-US"/>
        </w:rPr>
        <w:t>M</w:t>
      </w:r>
      <w:r w:rsidR="00844E8F" w:rsidRPr="00844E8F">
        <w:rPr>
          <w:rFonts w:ascii="Times New Roman" w:eastAsia="Times New Roman" w:hAnsi="Times New Roman" w:cs="Times New Roman"/>
          <w:sz w:val="24"/>
          <w:szCs w:val="24"/>
          <w:lang w:val="en-GB" w:bidi="en-US"/>
        </w:rPr>
        <w:t xml:space="preserve">ore than 80% of NTFPs exploited is for commercial purpose, </w:t>
      </w:r>
      <w:r w:rsidR="00844E8F">
        <w:rPr>
          <w:rFonts w:ascii="Times New Roman" w:eastAsia="Times New Roman" w:hAnsi="Times New Roman" w:cs="Times New Roman"/>
          <w:sz w:val="24"/>
          <w:szCs w:val="24"/>
          <w:lang w:val="en-GB" w:bidi="en-US"/>
        </w:rPr>
        <w:t>due to limited alternative sources of income. The presence of bush meat markets makes poaching higher in the NW and SW clusters, while timber exploitation is higher in areas with good road network. The provision of alternative sources of livelihoods, and provision of improved varieties of forest resources to be cultivated in farmlands will reduce pressure on forest resources especially in protected areas. It is also imperative to develop and implement access rights strategy for forest resources with effective monitoring and evaluation. Also, disenclaving remote areas will ease law enforcement which will create conservation awareness in communities.</w:t>
      </w:r>
      <w:bookmarkEnd w:id="0"/>
      <w:r w:rsidR="00844E8F">
        <w:rPr>
          <w:rFonts w:ascii="Times New Roman" w:eastAsia="Times New Roman" w:hAnsi="Times New Roman" w:cs="Times New Roman"/>
          <w:sz w:val="24"/>
          <w:szCs w:val="24"/>
          <w:lang w:val="en-GB" w:bidi="en-US"/>
        </w:rPr>
        <w:t xml:space="preserve">  </w:t>
      </w:r>
      <w:r w:rsidR="00797DA7" w:rsidRPr="00797DA7">
        <w:rPr>
          <w:rFonts w:ascii="Times New Roman" w:eastAsia="Malgun Gothic" w:hAnsi="Times New Roman" w:cs="Times New Roman"/>
          <w:bCs/>
          <w:sz w:val="24"/>
          <w:szCs w:val="24"/>
          <w:lang w:eastAsia="ko-KR"/>
        </w:rPr>
        <w:t xml:space="preserve">  </w:t>
      </w:r>
    </w:p>
    <w:p w14:paraId="5EFB7919" w14:textId="147B01CF" w:rsidR="00CA1F70" w:rsidRPr="00CA1F70" w:rsidRDefault="00CA1F70" w:rsidP="00CA1F70">
      <w:pPr>
        <w:spacing w:after="200" w:line="240" w:lineRule="auto"/>
        <w:rPr>
          <w:rFonts w:ascii="Times New Roman" w:eastAsia="Malgun Gothic" w:hAnsi="Times New Roman" w:cs="Times New Roman"/>
          <w:bCs/>
          <w:sz w:val="24"/>
          <w:szCs w:val="24"/>
          <w:lang w:eastAsia="ko-KR"/>
        </w:rPr>
      </w:pPr>
      <w:r w:rsidRPr="00CA1F70">
        <w:rPr>
          <w:rFonts w:ascii="Times New Roman" w:eastAsia="Malgun Gothic" w:hAnsi="Times New Roman" w:cs="Times New Roman"/>
          <w:bCs/>
          <w:sz w:val="24"/>
          <w:szCs w:val="24"/>
          <w:lang w:eastAsia="ko-KR"/>
        </w:rPr>
        <w:t xml:space="preserve">Keywords: </w:t>
      </w:r>
      <w:r w:rsidR="001C5060" w:rsidRPr="001C5060">
        <w:rPr>
          <w:rFonts w:ascii="Times New Roman" w:eastAsia="Malgun Gothic" w:hAnsi="Times New Roman" w:cs="Times New Roman"/>
          <w:bCs/>
          <w:sz w:val="24"/>
          <w:szCs w:val="24"/>
          <w:lang w:eastAsia="ko-KR"/>
        </w:rPr>
        <w:t>Enclaved; livelihoods; non-permanent forest</w:t>
      </w:r>
      <w:r w:rsidRPr="00CA1F70">
        <w:rPr>
          <w:rFonts w:ascii="Times New Roman" w:eastAsia="Malgun Gothic" w:hAnsi="Times New Roman" w:cs="Times New Roman"/>
          <w:bCs/>
          <w:sz w:val="24"/>
          <w:szCs w:val="24"/>
          <w:lang w:eastAsia="ko-KR"/>
        </w:rPr>
        <w:t>;</w:t>
      </w:r>
      <w:r w:rsidR="001C5060" w:rsidRPr="001C5060">
        <w:rPr>
          <w:rFonts w:ascii="Times New Roman" w:eastAsia="Malgun Gothic" w:hAnsi="Times New Roman" w:cs="Times New Roman"/>
          <w:bCs/>
          <w:sz w:val="24"/>
          <w:szCs w:val="24"/>
          <w:lang w:eastAsia="ko-KR"/>
        </w:rPr>
        <w:t xml:space="preserve"> non timber forest products; permanent forest; poaching</w:t>
      </w:r>
    </w:p>
    <w:p w14:paraId="6AACC1A9" w14:textId="77777777" w:rsidR="00CA1F70" w:rsidRDefault="00CA1F70" w:rsidP="00325785">
      <w:pPr>
        <w:jc w:val="both"/>
        <w:rPr>
          <w:rFonts w:ascii="Times New Roman" w:hAnsi="Times New Roman" w:cs="Times New Roman"/>
          <w:b/>
        </w:rPr>
      </w:pPr>
    </w:p>
    <w:p w14:paraId="155F4CC3" w14:textId="77777777" w:rsidR="00844E8F" w:rsidRDefault="00844E8F" w:rsidP="00325785">
      <w:pPr>
        <w:jc w:val="both"/>
        <w:rPr>
          <w:rFonts w:ascii="Times New Roman" w:hAnsi="Times New Roman" w:cs="Times New Roman"/>
          <w:b/>
        </w:rPr>
      </w:pPr>
    </w:p>
    <w:p w14:paraId="3CA92258" w14:textId="711C6DCA" w:rsidR="006B3D4B" w:rsidRPr="00404C4D" w:rsidRDefault="006B3D4B" w:rsidP="00325785">
      <w:pPr>
        <w:jc w:val="both"/>
        <w:rPr>
          <w:rFonts w:ascii="Times New Roman" w:hAnsi="Times New Roman" w:cs="Times New Roman"/>
          <w:b/>
        </w:rPr>
      </w:pPr>
      <w:r w:rsidRPr="00404C4D">
        <w:rPr>
          <w:rFonts w:ascii="Times New Roman" w:hAnsi="Times New Roman" w:cs="Times New Roman"/>
          <w:b/>
        </w:rPr>
        <w:t>1. Introduction</w:t>
      </w:r>
    </w:p>
    <w:p w14:paraId="53EFAA5D" w14:textId="45383EF5" w:rsidR="00BB5839" w:rsidRPr="0089574A" w:rsidRDefault="00F00A8E" w:rsidP="00325785">
      <w:pPr>
        <w:tabs>
          <w:tab w:val="left" w:pos="6360"/>
        </w:tabs>
        <w:spacing w:line="276" w:lineRule="auto"/>
        <w:jc w:val="both"/>
        <w:rPr>
          <w:rFonts w:ascii="Times New Roman" w:hAnsi="Times New Roman" w:cs="Times New Roman"/>
        </w:rPr>
      </w:pPr>
      <w:r w:rsidRPr="0089574A">
        <w:rPr>
          <w:rFonts w:ascii="Times New Roman" w:hAnsi="Times New Roman" w:cs="Times New Roman"/>
        </w:rPr>
        <w:t>M</w:t>
      </w:r>
      <w:r w:rsidR="00202D77" w:rsidRPr="0089574A">
        <w:rPr>
          <w:rFonts w:ascii="Times New Roman" w:hAnsi="Times New Roman" w:cs="Times New Roman"/>
        </w:rPr>
        <w:t>ost</w:t>
      </w:r>
      <w:r w:rsidR="00BB5839" w:rsidRPr="0089574A">
        <w:rPr>
          <w:rFonts w:ascii="Times New Roman" w:hAnsi="Times New Roman" w:cs="Times New Roman"/>
        </w:rPr>
        <w:t xml:space="preserve"> rural people depend fully or partially on products derived from local forests</w:t>
      </w:r>
      <w:r w:rsidRPr="0089574A">
        <w:rPr>
          <w:rFonts w:ascii="Times New Roman" w:hAnsi="Times New Roman" w:cs="Times New Roman"/>
        </w:rPr>
        <w:t xml:space="preserve"> for their livelihoods</w:t>
      </w:r>
      <w:r w:rsidR="00BB5839" w:rsidRPr="0089574A">
        <w:rPr>
          <w:rFonts w:ascii="Times New Roman" w:hAnsi="Times New Roman" w:cs="Times New Roman"/>
        </w:rPr>
        <w:t xml:space="preserve"> (</w:t>
      </w:r>
      <w:r w:rsidRPr="0089574A">
        <w:rPr>
          <w:rFonts w:ascii="Times New Roman" w:hAnsi="Times New Roman" w:cs="Times New Roman"/>
        </w:rPr>
        <w:t>Angelsen et al., 2014</w:t>
      </w:r>
      <w:r w:rsidR="00BB5839" w:rsidRPr="0089574A">
        <w:rPr>
          <w:rFonts w:ascii="Times New Roman" w:hAnsi="Times New Roman" w:cs="Times New Roman"/>
        </w:rPr>
        <w:t>;</w:t>
      </w:r>
      <w:r w:rsidR="00202D77" w:rsidRPr="0089574A">
        <w:rPr>
          <w:rFonts w:ascii="Times New Roman" w:hAnsi="Times New Roman" w:cs="Times New Roman"/>
        </w:rPr>
        <w:t xml:space="preserve"> Ingram, 2014;</w:t>
      </w:r>
      <w:r w:rsidR="00BB5839" w:rsidRPr="0089574A">
        <w:rPr>
          <w:rFonts w:ascii="Times New Roman" w:hAnsi="Times New Roman" w:cs="Times New Roman"/>
        </w:rPr>
        <w:t xml:space="preserve"> </w:t>
      </w:r>
      <w:proofErr w:type="spellStart"/>
      <w:r w:rsidR="00BB5839" w:rsidRPr="0089574A">
        <w:rPr>
          <w:rFonts w:ascii="Times New Roman" w:hAnsi="Times New Roman" w:cs="Times New Roman"/>
        </w:rPr>
        <w:t>Oskamen</w:t>
      </w:r>
      <w:proofErr w:type="spellEnd"/>
      <w:r w:rsidR="00BB5839" w:rsidRPr="0089574A">
        <w:rPr>
          <w:rFonts w:ascii="Times New Roman" w:hAnsi="Times New Roman" w:cs="Times New Roman"/>
        </w:rPr>
        <w:t xml:space="preserve"> and Mersmann 2003</w:t>
      </w:r>
      <w:r w:rsidR="00D619B4" w:rsidRPr="0089574A">
        <w:rPr>
          <w:rFonts w:ascii="Times New Roman" w:hAnsi="Times New Roman" w:cs="Times New Roman"/>
        </w:rPr>
        <w:t>; Sunderlin &amp; Pokam, 2002</w:t>
      </w:r>
      <w:r w:rsidR="00BB5839" w:rsidRPr="0089574A">
        <w:rPr>
          <w:rFonts w:ascii="Times New Roman" w:hAnsi="Times New Roman" w:cs="Times New Roman"/>
        </w:rPr>
        <w:t>)</w:t>
      </w:r>
      <w:r w:rsidRPr="0089574A">
        <w:rPr>
          <w:rFonts w:ascii="Times New Roman" w:hAnsi="Times New Roman" w:cs="Times New Roman"/>
        </w:rPr>
        <w:t>.</w:t>
      </w:r>
      <w:r w:rsidR="00BC12C7" w:rsidRPr="0089574A">
        <w:rPr>
          <w:rFonts w:ascii="Times New Roman" w:hAnsi="Times New Roman" w:cs="Times New Roman"/>
        </w:rPr>
        <w:t xml:space="preserve"> This overdependence on forest resources has resulted to unsustainable management of the resources, especially non-timber forest products.</w:t>
      </w:r>
      <w:r w:rsidR="00BB5839" w:rsidRPr="0089574A">
        <w:rPr>
          <w:rFonts w:ascii="Times New Roman" w:hAnsi="Times New Roman" w:cs="Times New Roman"/>
        </w:rPr>
        <w:t xml:space="preserve"> </w:t>
      </w:r>
      <w:r w:rsidR="00BC12C7" w:rsidRPr="0089574A">
        <w:rPr>
          <w:rFonts w:ascii="Times New Roman" w:hAnsi="Times New Roman" w:cs="Times New Roman"/>
        </w:rPr>
        <w:t>Stakeholders in the forestry sector have now</w:t>
      </w:r>
      <w:r w:rsidR="0069316F" w:rsidRPr="0089574A">
        <w:rPr>
          <w:rFonts w:ascii="Times New Roman" w:hAnsi="Times New Roman" w:cs="Times New Roman"/>
        </w:rPr>
        <w:t xml:space="preserve"> developed renewed and increasing</w:t>
      </w:r>
      <w:r w:rsidR="00BB5839" w:rsidRPr="0089574A">
        <w:rPr>
          <w:rFonts w:ascii="Times New Roman" w:hAnsi="Times New Roman" w:cs="Times New Roman"/>
        </w:rPr>
        <w:t xml:space="preserve"> interest in the contribution of natural forest to </w:t>
      </w:r>
      <w:r w:rsidR="00357706" w:rsidRPr="0089574A">
        <w:rPr>
          <w:rFonts w:ascii="Times New Roman" w:hAnsi="Times New Roman" w:cs="Times New Roman"/>
        </w:rPr>
        <w:t xml:space="preserve">the </w:t>
      </w:r>
      <w:r w:rsidR="00BB5839" w:rsidRPr="0089574A">
        <w:rPr>
          <w:rFonts w:ascii="Times New Roman" w:hAnsi="Times New Roman" w:cs="Times New Roman"/>
        </w:rPr>
        <w:t xml:space="preserve">environment, rural development and income </w:t>
      </w:r>
      <w:r w:rsidR="00BB5839" w:rsidRPr="0089574A">
        <w:rPr>
          <w:rFonts w:ascii="Times New Roman" w:hAnsi="Times New Roman" w:cs="Times New Roman"/>
        </w:rPr>
        <w:fldChar w:fldCharType="begin" w:fldLock="1"/>
      </w:r>
      <w:r w:rsidR="00BB5839" w:rsidRPr="0089574A">
        <w:rPr>
          <w:rFonts w:ascii="Times New Roman" w:hAnsi="Times New Roman" w:cs="Times New Roman"/>
        </w:rPr>
        <w:instrText>ADDIN CSL_CITATION {"citationItems":[{"id":"ITEM-1","itemData":{"author":[{"dropping-particle":"","family":"Arnold","given":"M","non-dropping-particle":"","parse-names":false,"suffix":""},{"dropping-particle":"","family":"Townson","given":"J","non-dropping-particle":"","parse-names":false,"suffix":""}],"id":"ITEM-1","issued":{"date-parts":[["1998"]]},"publisher":"Overseas Development Institute","publisher-place":"London","title":"Assessing the potential of forest product activities to contribute to rural incomes in Africa","type":"book"},"uris":["http://www.mendeley.com/documents/?uuid=a51a4013-1948-3bb6-a9ff-53bc73a95f30"]},{"id":"ITEM-2","itemData":{"DOI":"10.1016/j.landusepol.2016.05.032","ISBN":"0264-8377","ISSN":"02648377","PMID":"6749503","abstract":"The relationship between forests and people is of substantial interest to peoples and agencies that govern and use them, private sector actors that seek to manage and profit from them, NGOs who support and implement conservation and development projects, and researchers who study these relationships and others. The term 'forest-dependent people' is widely used to describe human populations that gain some form of benefits from forests. But despite its long history and widespread use, there are substantial divergences in who the term refers to, what each of its constituent words mean, and how many forest-dependent people there are globally. This paper identifies the range of existing uses and definitions of the term 'forest-dependent people', and summarizes them in a systematic taxonomy. Our taxonomy exposes the dimensions that characterize the relationships between people and forests, and leads to two conclusions: First, an absolute, universally accepted definition of the term is untenable. Rather, users of the term 'forest-dependent people' need to comprehensively define their population of interest with reference to the context and purpose of their forest- and people-related objectives. The framework and language of our taxonomy aims to aid such efforts. Second, conservation and development program funders, designers, and implementers must reconsider whether forest dependence is an appropriate target for policy objectives.","author":[{"dropping-particle":"","family":"Newton","given":"Peter","non-dropping-particle":"","parse-names":false,"suffix":""},{"dropping-particle":"","family":"Miller","given":"Daniel C.","non-dropping-particle":"","parse-names":false,"suffix":""},{"dropping-particle":"","family":"Byenkya","given":"Mugabi Augustine Ateenyi","non-dropping-particle":"","parse-names":false,"suffix":""},{"dropping-particle":"","family":"Agrawal","given":"Arun","non-dropping-particle":"","parse-names":false,"suffix":""}],"container-title":"Land Use Policy","id":"ITEM-2","issued":{"date-parts":[["2016","11","30"]]},"page":"388-395","publisher":"Pergamon","title":"Who are forest-dependent people? A taxonomy to aid livelihood and land use decision-making in forested regions","type":"article-journal","volume":"57"},"uris":["http://www.mendeley.com/documents/?uuid=1efa82a3-a25f-38c8-8df5-683df60804d5"]}],"mendeley":{"formattedCitation":"(Arnold &amp; Townson, 1998; Newton, Miller, Byenkya, &amp; Agrawal, 2016)","plainTextFormattedCitation":"(Arnold &amp; Townson, 1998; Newton, Miller, Byenkya, &amp; Agrawal, 2016)","previouslyFormattedCitation":"(Arnold &amp; Townson, 1998; Newton, Miller, Byenkya, &amp; Agrawal, 2016)"},"properties":{"noteIndex":0},"schema":"https://github.com/citation-style-language/schema/raw/master/csl-citation.json"}</w:instrText>
      </w:r>
      <w:r w:rsidR="00BB5839" w:rsidRPr="0089574A">
        <w:rPr>
          <w:rFonts w:ascii="Times New Roman" w:hAnsi="Times New Roman" w:cs="Times New Roman"/>
        </w:rPr>
        <w:fldChar w:fldCharType="separate"/>
      </w:r>
      <w:r w:rsidR="00BB5839" w:rsidRPr="0089574A">
        <w:rPr>
          <w:rFonts w:ascii="Times New Roman" w:hAnsi="Times New Roman" w:cs="Times New Roman"/>
          <w:noProof/>
        </w:rPr>
        <w:t>(</w:t>
      </w:r>
      <w:r w:rsidR="00C00E96" w:rsidRPr="0089574A">
        <w:rPr>
          <w:rFonts w:ascii="Times New Roman" w:hAnsi="Times New Roman" w:cs="Times New Roman"/>
        </w:rPr>
        <w:t xml:space="preserve"> </w:t>
      </w:r>
      <w:r w:rsidR="00C00E96" w:rsidRPr="0089574A">
        <w:rPr>
          <w:rFonts w:ascii="Times New Roman" w:hAnsi="Times New Roman" w:cs="Times New Roman"/>
          <w:noProof/>
        </w:rPr>
        <w:t xml:space="preserve">Betti, 2002; </w:t>
      </w:r>
      <w:r w:rsidR="00BB5839" w:rsidRPr="0089574A">
        <w:rPr>
          <w:rFonts w:ascii="Times New Roman" w:hAnsi="Times New Roman" w:cs="Times New Roman"/>
          <w:noProof/>
        </w:rPr>
        <w:lastRenderedPageBreak/>
        <w:t>Newton</w:t>
      </w:r>
      <w:r w:rsidR="0069316F" w:rsidRPr="0089574A">
        <w:rPr>
          <w:rFonts w:ascii="Times New Roman" w:hAnsi="Times New Roman" w:cs="Times New Roman"/>
          <w:noProof/>
        </w:rPr>
        <w:t xml:space="preserve"> et al.</w:t>
      </w:r>
      <w:r w:rsidR="00BB5839" w:rsidRPr="0089574A">
        <w:rPr>
          <w:rFonts w:ascii="Times New Roman" w:hAnsi="Times New Roman" w:cs="Times New Roman"/>
          <w:noProof/>
        </w:rPr>
        <w:t xml:space="preserve"> 2016)</w:t>
      </w:r>
      <w:r w:rsidR="00BB5839" w:rsidRPr="0089574A">
        <w:rPr>
          <w:rFonts w:ascii="Times New Roman" w:hAnsi="Times New Roman" w:cs="Times New Roman"/>
        </w:rPr>
        <w:fldChar w:fldCharType="end"/>
      </w:r>
      <w:r w:rsidR="00BB5839" w:rsidRPr="0089574A">
        <w:rPr>
          <w:rFonts w:ascii="Times New Roman" w:hAnsi="Times New Roman" w:cs="Times New Roman"/>
        </w:rPr>
        <w:t xml:space="preserve">. </w:t>
      </w:r>
      <w:r w:rsidR="005A041C" w:rsidRPr="0089574A">
        <w:rPr>
          <w:rFonts w:ascii="Times New Roman" w:hAnsi="Times New Roman" w:cs="Times New Roman"/>
        </w:rPr>
        <w:t xml:space="preserve">The Convention for International Trade on Endangered Species (CITES) where many countries all over the world including Cameroon are signatories and fully support its objectives, has over the years brought together member states to develop and agree on strategies that orientates the sustainable management of forest resources. Due to this orientation, different forest resources have been classified into different categories/classes with those highly threatened </w:t>
      </w:r>
      <w:r w:rsidR="00D619B4" w:rsidRPr="0089574A">
        <w:rPr>
          <w:rFonts w:ascii="Times New Roman" w:hAnsi="Times New Roman" w:cs="Times New Roman"/>
        </w:rPr>
        <w:t xml:space="preserve">by human pressure benefitting from restrictions that regulate their exploitation and commercialization. </w:t>
      </w:r>
    </w:p>
    <w:p w14:paraId="015153DA" w14:textId="0AF12D55" w:rsidR="000575ED" w:rsidRPr="0089574A" w:rsidRDefault="00A57600" w:rsidP="00325785">
      <w:pPr>
        <w:tabs>
          <w:tab w:val="left" w:pos="6360"/>
        </w:tabs>
        <w:spacing w:line="276" w:lineRule="auto"/>
        <w:jc w:val="both"/>
        <w:rPr>
          <w:rFonts w:ascii="Times New Roman" w:eastAsia="Times New Roman" w:hAnsi="Times New Roman" w:cs="Times New Roman"/>
        </w:rPr>
      </w:pPr>
      <w:r w:rsidRPr="0089574A">
        <w:rPr>
          <w:rFonts w:ascii="Times New Roman" w:eastAsia="Times New Roman" w:hAnsi="Times New Roman" w:cs="Times New Roman"/>
        </w:rPr>
        <w:t>There is a high diversity of non-timber forest products (NTFPs) in the forest of the Central African Subregion in general, and Cameroon in particular. The surrounding communities around these</w:t>
      </w:r>
      <w:r w:rsidR="00ED3808" w:rsidRPr="0089574A">
        <w:rPr>
          <w:rFonts w:ascii="Times New Roman" w:eastAsia="Times New Roman" w:hAnsi="Times New Roman" w:cs="Times New Roman"/>
        </w:rPr>
        <w:t xml:space="preserve"> </w:t>
      </w:r>
      <w:r w:rsidRPr="0089574A">
        <w:rPr>
          <w:rFonts w:ascii="Times New Roman" w:eastAsia="Times New Roman" w:hAnsi="Times New Roman" w:cs="Times New Roman"/>
        </w:rPr>
        <w:t>forest</w:t>
      </w:r>
      <w:r w:rsidR="00ED3808" w:rsidRPr="0089574A">
        <w:rPr>
          <w:rFonts w:ascii="Times New Roman" w:eastAsia="Times New Roman" w:hAnsi="Times New Roman" w:cs="Times New Roman"/>
        </w:rPr>
        <w:t>s</w:t>
      </w:r>
      <w:r w:rsidRPr="0089574A">
        <w:rPr>
          <w:rFonts w:ascii="Times New Roman" w:eastAsia="Times New Roman" w:hAnsi="Times New Roman" w:cs="Times New Roman"/>
        </w:rPr>
        <w:t xml:space="preserve"> have over the years depended on the forest for NTFPs, and this has contributed greatly to their wellbeing (Arnold and Ruiz-Pérez 2001).</w:t>
      </w:r>
      <w:r w:rsidR="00ED3808" w:rsidRPr="0089574A">
        <w:rPr>
          <w:rFonts w:ascii="Times New Roman" w:eastAsia="Times New Roman" w:hAnsi="Times New Roman" w:cs="Times New Roman"/>
        </w:rPr>
        <w:t xml:space="preserve"> </w:t>
      </w:r>
      <w:r w:rsidR="0036693E" w:rsidRPr="0089574A">
        <w:rPr>
          <w:rFonts w:ascii="Times New Roman" w:eastAsia="Times New Roman" w:hAnsi="Times New Roman" w:cs="Times New Roman"/>
        </w:rPr>
        <w:t xml:space="preserve">However, despite the richness of forest resources in the vast Cameroon`s forest, </w:t>
      </w:r>
      <w:r w:rsidR="006A7350" w:rsidRPr="0089574A">
        <w:rPr>
          <w:rFonts w:ascii="Times New Roman" w:eastAsia="Times New Roman" w:hAnsi="Times New Roman" w:cs="Times New Roman"/>
        </w:rPr>
        <w:t>unsustainable anthropogenic activities such as</w:t>
      </w:r>
      <w:r w:rsidR="0036693E" w:rsidRPr="0089574A">
        <w:rPr>
          <w:rFonts w:ascii="Times New Roman" w:eastAsia="Times New Roman" w:hAnsi="Times New Roman" w:cs="Times New Roman"/>
        </w:rPr>
        <w:t xml:space="preserve"> slash-and-burn agriculture and related activities such as </w:t>
      </w:r>
      <w:r w:rsidR="006A7350" w:rsidRPr="0089574A">
        <w:rPr>
          <w:rFonts w:ascii="Times New Roman" w:eastAsia="Times New Roman" w:hAnsi="Times New Roman" w:cs="Times New Roman"/>
        </w:rPr>
        <w:t xml:space="preserve">uncontrolled </w:t>
      </w:r>
      <w:r w:rsidR="0036693E" w:rsidRPr="0089574A">
        <w:rPr>
          <w:rFonts w:ascii="Times New Roman" w:eastAsia="Times New Roman" w:hAnsi="Times New Roman" w:cs="Times New Roman"/>
        </w:rPr>
        <w:t xml:space="preserve">harvesting, </w:t>
      </w:r>
      <w:r w:rsidR="006A7350" w:rsidRPr="0089574A">
        <w:rPr>
          <w:rFonts w:ascii="Times New Roman" w:eastAsia="Times New Roman" w:hAnsi="Times New Roman" w:cs="Times New Roman"/>
        </w:rPr>
        <w:t>poaching</w:t>
      </w:r>
      <w:r w:rsidR="0036693E" w:rsidRPr="0089574A">
        <w:rPr>
          <w:rFonts w:ascii="Times New Roman" w:eastAsia="Times New Roman" w:hAnsi="Times New Roman" w:cs="Times New Roman"/>
        </w:rPr>
        <w:t xml:space="preserve"> and logging, </w:t>
      </w:r>
      <w:r w:rsidR="006A7350" w:rsidRPr="0089574A">
        <w:rPr>
          <w:rFonts w:ascii="Times New Roman" w:eastAsia="Times New Roman" w:hAnsi="Times New Roman" w:cs="Times New Roman"/>
        </w:rPr>
        <w:t>has contributed to the degradation of these resources</w:t>
      </w:r>
      <w:r w:rsidR="0036693E" w:rsidRPr="0089574A">
        <w:rPr>
          <w:rFonts w:ascii="Times New Roman" w:eastAsia="Times New Roman" w:hAnsi="Times New Roman" w:cs="Times New Roman"/>
        </w:rPr>
        <w:t xml:space="preserve"> (Anonyme, 2005).</w:t>
      </w:r>
      <w:r w:rsidR="00404C4D">
        <w:rPr>
          <w:rFonts w:ascii="Times New Roman" w:eastAsia="Times New Roman" w:hAnsi="Times New Roman" w:cs="Times New Roman"/>
        </w:rPr>
        <w:t xml:space="preserve"> </w:t>
      </w:r>
      <w:r w:rsidR="006A7350" w:rsidRPr="0089574A">
        <w:rPr>
          <w:rFonts w:ascii="Times New Roman" w:eastAsia="Times New Roman" w:hAnsi="Times New Roman" w:cs="Times New Roman"/>
        </w:rPr>
        <w:t>The population often exploit these resources wherever they have reliable information on the availability, and this may either be in permanent</w:t>
      </w:r>
      <w:r w:rsidR="00323C96" w:rsidRPr="0089574A">
        <w:rPr>
          <w:rFonts w:ascii="Times New Roman" w:eastAsia="Times New Roman" w:hAnsi="Times New Roman" w:cs="Times New Roman"/>
        </w:rPr>
        <w:t xml:space="preserve"> forest (Protected areas)</w:t>
      </w:r>
      <w:r w:rsidR="006A7350" w:rsidRPr="0089574A">
        <w:rPr>
          <w:rFonts w:ascii="Times New Roman" w:eastAsia="Times New Roman" w:hAnsi="Times New Roman" w:cs="Times New Roman"/>
        </w:rPr>
        <w:t xml:space="preserve"> or non-permanent forest.</w:t>
      </w:r>
      <w:r w:rsidR="00323C96" w:rsidRPr="0089574A">
        <w:rPr>
          <w:rFonts w:ascii="Times New Roman" w:eastAsia="Times New Roman" w:hAnsi="Times New Roman" w:cs="Times New Roman"/>
        </w:rPr>
        <w:t xml:space="preserve"> The exploitation of NTFPs in permanent forest </w:t>
      </w:r>
      <w:r w:rsidR="00AC6530" w:rsidRPr="0089574A">
        <w:rPr>
          <w:rFonts w:ascii="Times New Roman" w:eastAsia="Times New Roman" w:hAnsi="Times New Roman" w:cs="Times New Roman"/>
        </w:rPr>
        <w:t xml:space="preserve">especially for commercial purposes </w:t>
      </w:r>
      <w:r w:rsidR="00323C96" w:rsidRPr="0089574A">
        <w:rPr>
          <w:rFonts w:ascii="Times New Roman" w:eastAsia="Times New Roman" w:hAnsi="Times New Roman" w:cs="Times New Roman"/>
        </w:rPr>
        <w:t>can only be possible</w:t>
      </w:r>
      <w:r w:rsidR="00AC6530" w:rsidRPr="0089574A">
        <w:rPr>
          <w:rFonts w:ascii="Times New Roman" w:eastAsia="Times New Roman" w:hAnsi="Times New Roman" w:cs="Times New Roman"/>
        </w:rPr>
        <w:t xml:space="preserve"> if it is done in legality such as the case of </w:t>
      </w:r>
      <w:r w:rsidR="00AC6530" w:rsidRPr="0089574A">
        <w:rPr>
          <w:rFonts w:ascii="Times New Roman" w:eastAsia="Times New Roman" w:hAnsi="Times New Roman" w:cs="Times New Roman"/>
          <w:i/>
          <w:iCs/>
        </w:rPr>
        <w:t xml:space="preserve">Prunus </w:t>
      </w:r>
      <w:proofErr w:type="spellStart"/>
      <w:r w:rsidR="00AC6530" w:rsidRPr="0089574A">
        <w:rPr>
          <w:rFonts w:ascii="Times New Roman" w:eastAsia="Times New Roman" w:hAnsi="Times New Roman" w:cs="Times New Roman"/>
          <w:i/>
          <w:iCs/>
        </w:rPr>
        <w:t>africana</w:t>
      </w:r>
      <w:proofErr w:type="spellEnd"/>
      <w:r w:rsidR="00AC6530" w:rsidRPr="0089574A">
        <w:rPr>
          <w:rFonts w:ascii="Times New Roman" w:eastAsia="Times New Roman" w:hAnsi="Times New Roman" w:cs="Times New Roman"/>
        </w:rPr>
        <w:t xml:space="preserve"> exploitation in the Mount Cameroon National Park (Eben 2014), where a simple management plan for the Prunus was developed and scrupulously respected. For subsistence, such collection is based on the putting in place of an access rights strategy </w:t>
      </w:r>
      <w:r w:rsidR="00F57825" w:rsidRPr="0089574A">
        <w:rPr>
          <w:rFonts w:ascii="Times New Roman" w:eastAsia="Times New Roman" w:hAnsi="Times New Roman" w:cs="Times New Roman"/>
        </w:rPr>
        <w:t>which must be scrupulously monitored and respected.</w:t>
      </w:r>
      <w:r w:rsidR="00AC6530" w:rsidRPr="0089574A">
        <w:rPr>
          <w:rFonts w:ascii="Times New Roman" w:eastAsia="Times New Roman" w:hAnsi="Times New Roman" w:cs="Times New Roman"/>
        </w:rPr>
        <w:t xml:space="preserve"> </w:t>
      </w:r>
      <w:r w:rsidR="00323C96" w:rsidRPr="0089574A">
        <w:rPr>
          <w:rFonts w:ascii="Times New Roman" w:eastAsia="Times New Roman" w:hAnsi="Times New Roman" w:cs="Times New Roman"/>
        </w:rPr>
        <w:t xml:space="preserve"> </w:t>
      </w:r>
    </w:p>
    <w:p w14:paraId="768F97F5" w14:textId="7F26B919" w:rsidR="00B46D35" w:rsidRPr="00D83824" w:rsidRDefault="000575ED" w:rsidP="00325785">
      <w:pPr>
        <w:tabs>
          <w:tab w:val="left" w:pos="6360"/>
        </w:tabs>
        <w:spacing w:line="276" w:lineRule="auto"/>
        <w:jc w:val="both"/>
        <w:rPr>
          <w:rFonts w:eastAsia="Times New Roman"/>
        </w:rPr>
      </w:pPr>
      <w:r w:rsidRPr="0089574A">
        <w:rPr>
          <w:rFonts w:ascii="Times New Roman" w:eastAsia="Times New Roman" w:hAnsi="Times New Roman" w:cs="Times New Roman"/>
        </w:rPr>
        <w:t>Many studies have been carried out on the exploitation and commercialization of NTFPs (</w:t>
      </w:r>
      <w:proofErr w:type="spellStart"/>
      <w:r w:rsidRPr="0089574A">
        <w:rPr>
          <w:rFonts w:ascii="Times New Roman" w:eastAsia="Times New Roman" w:hAnsi="Times New Roman" w:cs="Times New Roman"/>
        </w:rPr>
        <w:t>Nkwatoh</w:t>
      </w:r>
      <w:proofErr w:type="spellEnd"/>
      <w:r w:rsidRPr="0089574A">
        <w:rPr>
          <w:rFonts w:ascii="Times New Roman" w:eastAsia="Times New Roman" w:hAnsi="Times New Roman" w:cs="Times New Roman"/>
        </w:rPr>
        <w:t xml:space="preserve"> et al. 2010; </w:t>
      </w:r>
      <w:proofErr w:type="spellStart"/>
      <w:r w:rsidR="00E81E8E" w:rsidRPr="0089574A">
        <w:rPr>
          <w:rFonts w:ascii="Times New Roman" w:eastAsia="Times New Roman" w:hAnsi="Times New Roman" w:cs="Times New Roman"/>
        </w:rPr>
        <w:t>Fuashi</w:t>
      </w:r>
      <w:proofErr w:type="spellEnd"/>
      <w:r w:rsidR="00E81E8E" w:rsidRPr="0089574A">
        <w:rPr>
          <w:rFonts w:ascii="Times New Roman" w:eastAsia="Times New Roman" w:hAnsi="Times New Roman" w:cs="Times New Roman"/>
        </w:rPr>
        <w:t xml:space="preserve"> et al. 2012), and on their importance (</w:t>
      </w:r>
      <w:proofErr w:type="spellStart"/>
      <w:r w:rsidR="008B7D7B" w:rsidRPr="0089574A">
        <w:rPr>
          <w:rFonts w:ascii="Times New Roman" w:eastAsia="Times New Roman" w:hAnsi="Times New Roman" w:cs="Times New Roman"/>
        </w:rPr>
        <w:t>Dibong</w:t>
      </w:r>
      <w:proofErr w:type="spellEnd"/>
      <w:r w:rsidR="008B7D7B" w:rsidRPr="0089574A">
        <w:rPr>
          <w:rFonts w:ascii="Times New Roman" w:eastAsia="Times New Roman" w:hAnsi="Times New Roman" w:cs="Times New Roman"/>
        </w:rPr>
        <w:t xml:space="preserve"> et al. 2011; </w:t>
      </w:r>
      <w:proofErr w:type="spellStart"/>
      <w:r w:rsidR="008B7D7B" w:rsidRPr="0089574A">
        <w:rPr>
          <w:rFonts w:ascii="Times New Roman" w:eastAsia="Times New Roman" w:hAnsi="Times New Roman" w:cs="Times New Roman"/>
        </w:rPr>
        <w:t>Duguma</w:t>
      </w:r>
      <w:proofErr w:type="spellEnd"/>
      <w:r w:rsidR="008B7D7B" w:rsidRPr="0089574A">
        <w:rPr>
          <w:rFonts w:ascii="Times New Roman" w:eastAsia="Times New Roman" w:hAnsi="Times New Roman" w:cs="Times New Roman"/>
        </w:rPr>
        <w:t xml:space="preserve"> &amp; Mesele 2019; </w:t>
      </w:r>
      <w:r w:rsidR="00E81E8E" w:rsidRPr="0089574A">
        <w:rPr>
          <w:rFonts w:ascii="Times New Roman" w:eastAsia="Times New Roman" w:hAnsi="Times New Roman" w:cs="Times New Roman"/>
        </w:rPr>
        <w:t>Jeanne 2007), but</w:t>
      </w:r>
      <w:r w:rsidRPr="0089574A">
        <w:rPr>
          <w:rFonts w:ascii="Times New Roman" w:eastAsia="Times New Roman" w:hAnsi="Times New Roman" w:cs="Times New Roman"/>
        </w:rPr>
        <w:t xml:space="preserve"> </w:t>
      </w:r>
      <w:r w:rsidR="00E81E8E" w:rsidRPr="0089574A">
        <w:rPr>
          <w:rFonts w:ascii="Times New Roman" w:eastAsia="Times New Roman" w:hAnsi="Times New Roman" w:cs="Times New Roman"/>
        </w:rPr>
        <w:t>l</w:t>
      </w:r>
      <w:r w:rsidR="00323C96" w:rsidRPr="0089574A">
        <w:rPr>
          <w:rFonts w:ascii="Times New Roman" w:eastAsia="Times New Roman" w:hAnsi="Times New Roman" w:cs="Times New Roman"/>
        </w:rPr>
        <w:t xml:space="preserve">imited </w:t>
      </w:r>
      <w:r w:rsidR="00F57825" w:rsidRPr="0089574A">
        <w:rPr>
          <w:rFonts w:ascii="Times New Roman" w:eastAsia="Times New Roman" w:hAnsi="Times New Roman" w:cs="Times New Roman"/>
        </w:rPr>
        <w:t>studies</w:t>
      </w:r>
      <w:r w:rsidR="00323C96" w:rsidRPr="0089574A">
        <w:rPr>
          <w:rFonts w:ascii="Times New Roman" w:eastAsia="Times New Roman" w:hAnsi="Times New Roman" w:cs="Times New Roman"/>
        </w:rPr>
        <w:t xml:space="preserve"> ha</w:t>
      </w:r>
      <w:r w:rsidR="00F57825" w:rsidRPr="0089574A">
        <w:rPr>
          <w:rFonts w:ascii="Times New Roman" w:eastAsia="Times New Roman" w:hAnsi="Times New Roman" w:cs="Times New Roman"/>
        </w:rPr>
        <w:t>ve</w:t>
      </w:r>
      <w:r w:rsidR="00323C96" w:rsidRPr="0089574A">
        <w:rPr>
          <w:rFonts w:ascii="Times New Roman" w:eastAsia="Times New Roman" w:hAnsi="Times New Roman" w:cs="Times New Roman"/>
        </w:rPr>
        <w:t xml:space="preserve"> been carried out to determine the legality in the exploitation of forest resources by the rural population,</w:t>
      </w:r>
      <w:r w:rsidR="00F57825" w:rsidRPr="0089574A">
        <w:rPr>
          <w:rFonts w:ascii="Times New Roman" w:eastAsia="Times New Roman" w:hAnsi="Times New Roman" w:cs="Times New Roman"/>
        </w:rPr>
        <w:t xml:space="preserve"> as well as quantifying the products in their natural environment.</w:t>
      </w:r>
      <w:r w:rsidR="00D83824">
        <w:rPr>
          <w:rFonts w:ascii="Times New Roman" w:eastAsia="Times New Roman" w:hAnsi="Times New Roman" w:cs="Times New Roman"/>
        </w:rPr>
        <w:t xml:space="preserve"> </w:t>
      </w:r>
      <w:r w:rsidR="00D83824" w:rsidRPr="00E654FB">
        <w:rPr>
          <w:rFonts w:ascii="Times New Roman" w:eastAsia="Times New Roman" w:hAnsi="Times New Roman" w:cs="Times New Roman"/>
        </w:rPr>
        <w:t xml:space="preserve">Section 6 (1) of Law No 2024/008 of 24 July 2024 </w:t>
      </w:r>
      <w:r w:rsidR="00E654FB">
        <w:rPr>
          <w:rFonts w:ascii="Times New Roman" w:eastAsia="Times New Roman" w:hAnsi="Times New Roman" w:cs="Times New Roman"/>
        </w:rPr>
        <w:t xml:space="preserve">to </w:t>
      </w:r>
      <w:r w:rsidR="00D83824" w:rsidRPr="00E654FB">
        <w:rPr>
          <w:rFonts w:ascii="Times New Roman" w:eastAsia="Times New Roman" w:hAnsi="Times New Roman" w:cs="Times New Roman"/>
        </w:rPr>
        <w:t>lay down Forestry and Wildlife regulations in Cameroon</w:t>
      </w:r>
      <w:r w:rsidR="00E654FB">
        <w:rPr>
          <w:rFonts w:ascii="Times New Roman" w:eastAsia="Times New Roman" w:hAnsi="Times New Roman" w:cs="Times New Roman"/>
        </w:rPr>
        <w:t xml:space="preserve"> states that l</w:t>
      </w:r>
      <w:r w:rsidR="00E654FB" w:rsidRPr="00E654FB">
        <w:rPr>
          <w:rFonts w:ascii="Times New Roman" w:eastAsia="Times New Roman" w:hAnsi="Times New Roman" w:cs="Times New Roman"/>
        </w:rPr>
        <w:t>ocal populations shall enjoy rights of use on the forestry and wildlife products harvested on the national land located in their environment for their persona</w:t>
      </w:r>
      <w:r w:rsidR="00E654FB">
        <w:rPr>
          <w:rFonts w:ascii="Times New Roman" w:eastAsia="Times New Roman" w:hAnsi="Times New Roman" w:cs="Times New Roman"/>
        </w:rPr>
        <w:t xml:space="preserve">l </w:t>
      </w:r>
      <w:r w:rsidR="00E654FB" w:rsidRPr="00E654FB">
        <w:rPr>
          <w:rFonts w:ascii="Times New Roman" w:eastAsia="Times New Roman" w:hAnsi="Times New Roman" w:cs="Times New Roman"/>
        </w:rPr>
        <w:t xml:space="preserve">use. </w:t>
      </w:r>
      <w:r w:rsidR="00E654FB">
        <w:rPr>
          <w:rFonts w:ascii="Times New Roman" w:eastAsia="Times New Roman" w:hAnsi="Times New Roman" w:cs="Times New Roman"/>
        </w:rPr>
        <w:t xml:space="preserve">However, section 6 (2) clarifies that </w:t>
      </w:r>
      <w:r w:rsidR="00E654FB" w:rsidRPr="00E654FB">
        <w:rPr>
          <w:rFonts w:ascii="Times New Roman" w:eastAsia="Times New Roman" w:hAnsi="Times New Roman" w:cs="Times New Roman"/>
        </w:rPr>
        <w:t>the State may, for public interest reasons, and after consultation with the populations concerned through their representative institutions, suspend or restrict the exercise of the rights of use when necessary.</w:t>
      </w:r>
      <w:r w:rsidR="00E654FB">
        <w:rPr>
          <w:rFonts w:ascii="Times New Roman" w:eastAsia="Times New Roman" w:hAnsi="Times New Roman" w:cs="Times New Roman"/>
        </w:rPr>
        <w:t xml:space="preserve"> </w:t>
      </w:r>
      <w:r w:rsidR="00F57825" w:rsidRPr="00E654FB">
        <w:rPr>
          <w:rFonts w:ascii="Times New Roman" w:eastAsia="Times New Roman" w:hAnsi="Times New Roman" w:cs="Times New Roman"/>
        </w:rPr>
        <w:t>This</w:t>
      </w:r>
      <w:r w:rsidR="00F57825" w:rsidRPr="0089574A">
        <w:rPr>
          <w:rFonts w:ascii="Times New Roman" w:eastAsia="Times New Roman" w:hAnsi="Times New Roman" w:cs="Times New Roman"/>
        </w:rPr>
        <w:t xml:space="preserve"> study therefore aims at appraising the exploitation and utilization of forest resources in the </w:t>
      </w:r>
      <w:proofErr w:type="spellStart"/>
      <w:r w:rsidR="00F57825" w:rsidRPr="0089574A">
        <w:rPr>
          <w:rFonts w:ascii="Times New Roman" w:eastAsia="Times New Roman" w:hAnsi="Times New Roman" w:cs="Times New Roman"/>
        </w:rPr>
        <w:t>Bakossi</w:t>
      </w:r>
      <w:proofErr w:type="spellEnd"/>
      <w:r w:rsidR="00F57825" w:rsidRPr="0089574A">
        <w:rPr>
          <w:rFonts w:ascii="Times New Roman" w:eastAsia="Times New Roman" w:hAnsi="Times New Roman" w:cs="Times New Roman"/>
        </w:rPr>
        <w:t xml:space="preserve"> landscape.</w:t>
      </w:r>
      <w:r w:rsidR="00323C96" w:rsidRPr="0089574A">
        <w:rPr>
          <w:rFonts w:ascii="Times New Roman" w:eastAsia="Times New Roman" w:hAnsi="Times New Roman" w:cs="Times New Roman"/>
        </w:rPr>
        <w:t xml:space="preserve"> </w:t>
      </w:r>
    </w:p>
    <w:p w14:paraId="302FF41E" w14:textId="323DADA6" w:rsidR="006B3D4B" w:rsidRPr="00404C4D" w:rsidRDefault="006B3D4B" w:rsidP="00325785">
      <w:pPr>
        <w:jc w:val="both"/>
        <w:rPr>
          <w:rFonts w:ascii="Times New Roman" w:hAnsi="Times New Roman" w:cs="Times New Roman"/>
          <w:b/>
        </w:rPr>
      </w:pPr>
      <w:r w:rsidRPr="00404C4D">
        <w:rPr>
          <w:rFonts w:ascii="Times New Roman" w:hAnsi="Times New Roman" w:cs="Times New Roman"/>
          <w:b/>
        </w:rPr>
        <w:t>2. Materials and methods</w:t>
      </w:r>
    </w:p>
    <w:p w14:paraId="033B8549" w14:textId="2A5494B1" w:rsidR="006B3D4B" w:rsidRPr="00404C4D" w:rsidRDefault="006B3D4B" w:rsidP="00325785">
      <w:pPr>
        <w:jc w:val="both"/>
        <w:rPr>
          <w:rFonts w:ascii="Times New Roman" w:hAnsi="Times New Roman" w:cs="Times New Roman"/>
          <w:b/>
        </w:rPr>
      </w:pPr>
      <w:r w:rsidRPr="00404C4D">
        <w:rPr>
          <w:rFonts w:ascii="Times New Roman" w:hAnsi="Times New Roman" w:cs="Times New Roman"/>
          <w:b/>
        </w:rPr>
        <w:t>2.1 Study area</w:t>
      </w:r>
    </w:p>
    <w:p w14:paraId="59518318" w14:textId="01E51FB0" w:rsidR="0032066B" w:rsidRPr="0089574A" w:rsidRDefault="0032066B" w:rsidP="00325785">
      <w:pPr>
        <w:spacing w:after="120"/>
        <w:jc w:val="both"/>
        <w:rPr>
          <w:rFonts w:ascii="Times New Roman" w:eastAsia="Batang" w:hAnsi="Times New Roman" w:cs="Times New Roman"/>
        </w:rPr>
      </w:pPr>
      <w:r w:rsidRPr="0089574A">
        <w:rPr>
          <w:rFonts w:ascii="Times New Roman" w:hAnsi="Times New Roman" w:cs="Times New Roman"/>
        </w:rPr>
        <w:t xml:space="preserve">The study area is Kupe </w:t>
      </w:r>
      <w:proofErr w:type="spellStart"/>
      <w:r w:rsidRPr="0089574A">
        <w:rPr>
          <w:rFonts w:ascii="Times New Roman" w:hAnsi="Times New Roman" w:cs="Times New Roman"/>
        </w:rPr>
        <w:t>Muanenguba</w:t>
      </w:r>
      <w:proofErr w:type="spellEnd"/>
      <w:r w:rsidRPr="0089574A">
        <w:rPr>
          <w:rFonts w:ascii="Times New Roman" w:hAnsi="Times New Roman" w:cs="Times New Roman"/>
        </w:rPr>
        <w:t xml:space="preserve"> Division in the South West Region of Cameroon. This area </w:t>
      </w:r>
      <w:r w:rsidR="00891A9D" w:rsidRPr="0089574A">
        <w:rPr>
          <w:rFonts w:ascii="Times New Roman" w:hAnsi="Times New Roman" w:cs="Times New Roman"/>
        </w:rPr>
        <w:t>hosts</w:t>
      </w:r>
      <w:r w:rsidRPr="0089574A">
        <w:rPr>
          <w:rFonts w:ascii="Times New Roman" w:hAnsi="Times New Roman" w:cs="Times New Roman"/>
        </w:rPr>
        <w:t xml:space="preserve"> the </w:t>
      </w:r>
      <w:proofErr w:type="spellStart"/>
      <w:r w:rsidRPr="0089574A">
        <w:rPr>
          <w:rFonts w:ascii="Times New Roman" w:hAnsi="Times New Roman" w:cs="Times New Roman"/>
        </w:rPr>
        <w:t>Bakossi</w:t>
      </w:r>
      <w:proofErr w:type="spellEnd"/>
      <w:r w:rsidRPr="0089574A">
        <w:rPr>
          <w:rFonts w:ascii="Times New Roman" w:hAnsi="Times New Roman" w:cs="Times New Roman"/>
        </w:rPr>
        <w:t xml:space="preserve"> National Park (BNP) with peripheral and in-park communities depending on its resources for their wellbeing. </w:t>
      </w:r>
      <w:r w:rsidR="00F90F92" w:rsidRPr="0089574A">
        <w:rPr>
          <w:rFonts w:ascii="Times New Roman" w:hAnsi="Times New Roman" w:cs="Times New Roman"/>
          <w:lang w:val="en-GB"/>
        </w:rPr>
        <w:t>The BNP</w:t>
      </w:r>
      <w:r w:rsidRPr="0089574A">
        <w:rPr>
          <w:rFonts w:ascii="Times New Roman" w:hAnsi="Times New Roman" w:cs="Times New Roman"/>
          <w:lang w:val="en-GB"/>
        </w:rPr>
        <w:t xml:space="preserve"> is located exclusively in the </w:t>
      </w:r>
      <w:proofErr w:type="spellStart"/>
      <w:r w:rsidRPr="0089574A">
        <w:rPr>
          <w:rFonts w:ascii="Times New Roman" w:hAnsi="Times New Roman" w:cs="Times New Roman"/>
          <w:lang w:val="en-GB"/>
        </w:rPr>
        <w:t>Bangem</w:t>
      </w:r>
      <w:proofErr w:type="spellEnd"/>
      <w:r w:rsidRPr="0089574A">
        <w:rPr>
          <w:rFonts w:ascii="Times New Roman" w:hAnsi="Times New Roman" w:cs="Times New Roman"/>
          <w:lang w:val="en-GB"/>
        </w:rPr>
        <w:t xml:space="preserve"> and </w:t>
      </w:r>
      <w:proofErr w:type="spellStart"/>
      <w:r w:rsidRPr="0089574A">
        <w:rPr>
          <w:rFonts w:ascii="Times New Roman" w:hAnsi="Times New Roman" w:cs="Times New Roman"/>
          <w:lang w:val="en-GB"/>
        </w:rPr>
        <w:t>Tombel</w:t>
      </w:r>
      <w:proofErr w:type="spellEnd"/>
      <w:r w:rsidRPr="0089574A">
        <w:rPr>
          <w:rFonts w:ascii="Times New Roman" w:hAnsi="Times New Roman" w:cs="Times New Roman"/>
          <w:lang w:val="en-GB"/>
        </w:rPr>
        <w:t xml:space="preserve"> Sub Divisions of the Kupe </w:t>
      </w:r>
      <w:proofErr w:type="spellStart"/>
      <w:r w:rsidRPr="0089574A">
        <w:rPr>
          <w:rFonts w:ascii="Times New Roman" w:hAnsi="Times New Roman" w:cs="Times New Roman"/>
          <w:lang w:val="en-GB"/>
        </w:rPr>
        <w:t>Muanenguba</w:t>
      </w:r>
      <w:proofErr w:type="spellEnd"/>
      <w:r w:rsidRPr="0089574A">
        <w:rPr>
          <w:rFonts w:ascii="Times New Roman" w:hAnsi="Times New Roman" w:cs="Times New Roman"/>
          <w:lang w:val="en-GB"/>
        </w:rPr>
        <w:t xml:space="preserve"> Division in the South West Region. It </w:t>
      </w:r>
      <w:bookmarkStart w:id="1" w:name="_Hlk37429936"/>
      <w:r w:rsidRPr="0089574A">
        <w:rPr>
          <w:rFonts w:ascii="Times New Roman" w:hAnsi="Times New Roman" w:cs="Times New Roman"/>
          <w:lang w:val="en-GB"/>
        </w:rPr>
        <w:t>was created by decree No 2007/1459/PM of 28</w:t>
      </w:r>
      <w:r w:rsidRPr="0089574A">
        <w:rPr>
          <w:rFonts w:ascii="Times New Roman" w:hAnsi="Times New Roman" w:cs="Times New Roman"/>
          <w:vertAlign w:val="superscript"/>
          <w:lang w:val="en-GB"/>
        </w:rPr>
        <w:t>th</w:t>
      </w:r>
      <w:r w:rsidRPr="0089574A">
        <w:rPr>
          <w:rFonts w:ascii="Times New Roman" w:hAnsi="Times New Roman" w:cs="Times New Roman"/>
          <w:lang w:val="en-GB"/>
        </w:rPr>
        <w:t xml:space="preserve"> November 2007</w:t>
      </w:r>
      <w:bookmarkEnd w:id="1"/>
      <w:r w:rsidRPr="0089574A">
        <w:rPr>
          <w:rFonts w:ascii="Times New Roman" w:hAnsi="Times New Roman" w:cs="Times New Roman"/>
          <w:lang w:val="en-GB"/>
        </w:rPr>
        <w:t xml:space="preserve">. </w:t>
      </w:r>
      <w:r w:rsidRPr="0089574A">
        <w:rPr>
          <w:rFonts w:ascii="Times New Roman" w:eastAsia="Batang" w:hAnsi="Times New Roman" w:cs="Times New Roman"/>
        </w:rPr>
        <w:t>It is</w:t>
      </w:r>
      <w:r w:rsidRPr="0089574A">
        <w:rPr>
          <w:rFonts w:ascii="Times New Roman" w:hAnsi="Times New Roman" w:cs="Times New Roman"/>
        </w:rPr>
        <w:t xml:space="preserve"> located in UTM zone 32N between 558113 and 581748 E and 549097 and 569274 N with headquarters in </w:t>
      </w:r>
      <w:proofErr w:type="spellStart"/>
      <w:r w:rsidRPr="0089574A">
        <w:rPr>
          <w:rFonts w:ascii="Times New Roman" w:hAnsi="Times New Roman" w:cs="Times New Roman"/>
        </w:rPr>
        <w:t>Bangem</w:t>
      </w:r>
      <w:proofErr w:type="spellEnd"/>
      <w:r w:rsidRPr="0089574A">
        <w:rPr>
          <w:rFonts w:ascii="Times New Roman" w:hAnsi="Times New Roman" w:cs="Times New Roman"/>
        </w:rPr>
        <w:t>.</w:t>
      </w:r>
    </w:p>
    <w:p w14:paraId="09D913BC" w14:textId="645274F6" w:rsidR="00557DE4" w:rsidRPr="0089574A" w:rsidRDefault="00F90F92" w:rsidP="00325785">
      <w:pPr>
        <w:jc w:val="both"/>
        <w:rPr>
          <w:rFonts w:ascii="Times New Roman" w:hAnsi="Times New Roman" w:cs="Times New Roman"/>
        </w:rPr>
      </w:pPr>
      <w:r w:rsidRPr="0089574A">
        <w:rPr>
          <w:rFonts w:ascii="Times New Roman" w:eastAsia="Batang" w:hAnsi="Times New Roman" w:cs="Times New Roman"/>
        </w:rPr>
        <w:t>BNP</w:t>
      </w:r>
      <w:r w:rsidR="0032066B" w:rsidRPr="0089574A">
        <w:rPr>
          <w:rFonts w:ascii="Times New Roman" w:eastAsia="Batang" w:hAnsi="Times New Roman" w:cs="Times New Roman"/>
        </w:rPr>
        <w:t xml:space="preserve"> is a watershed with much of its drainage flowing to the west to form the Mungo River. To the north of the </w:t>
      </w:r>
      <w:proofErr w:type="gramStart"/>
      <w:r w:rsidR="0032066B" w:rsidRPr="0089574A">
        <w:rPr>
          <w:rFonts w:ascii="Times New Roman" w:eastAsia="Batang" w:hAnsi="Times New Roman" w:cs="Times New Roman"/>
        </w:rPr>
        <w:t>Park</w:t>
      </w:r>
      <w:proofErr w:type="gramEnd"/>
      <w:r w:rsidR="0032066B" w:rsidRPr="0089574A">
        <w:rPr>
          <w:rFonts w:ascii="Times New Roman" w:eastAsia="Batang" w:hAnsi="Times New Roman" w:cs="Times New Roman"/>
        </w:rPr>
        <w:t xml:space="preserve"> is the </w:t>
      </w:r>
      <w:proofErr w:type="spellStart"/>
      <w:r w:rsidR="0032066B" w:rsidRPr="0089574A">
        <w:rPr>
          <w:rFonts w:ascii="Times New Roman" w:eastAsia="Batang" w:hAnsi="Times New Roman" w:cs="Times New Roman"/>
        </w:rPr>
        <w:t>Bermin</w:t>
      </w:r>
      <w:proofErr w:type="spellEnd"/>
      <w:r w:rsidR="0032066B" w:rsidRPr="0089574A">
        <w:rPr>
          <w:rFonts w:ascii="Times New Roman" w:eastAsia="Batang" w:hAnsi="Times New Roman" w:cs="Times New Roman"/>
        </w:rPr>
        <w:t xml:space="preserve"> Lake and to the south is Lake Edib. The National Park forms part of the chain of Cameroon Highlands, an area which, due to a high concentration of biodiversity and endemism, </w:t>
      </w:r>
      <w:proofErr w:type="spellStart"/>
      <w:r w:rsidR="0032066B" w:rsidRPr="0089574A">
        <w:rPr>
          <w:rFonts w:ascii="Times New Roman" w:eastAsia="Batang" w:hAnsi="Times New Roman" w:cs="Times New Roman"/>
        </w:rPr>
        <w:t>its</w:t>
      </w:r>
      <w:proofErr w:type="spellEnd"/>
      <w:r w:rsidR="0032066B" w:rsidRPr="0089574A">
        <w:rPr>
          <w:rFonts w:ascii="Times New Roman" w:eastAsia="Batang" w:hAnsi="Times New Roman" w:cs="Times New Roman"/>
        </w:rPr>
        <w:t xml:space="preserve"> fascinating landscape and spectacular features, such as cliffs, rocks, caves, lakes, and waterfalls and its importance as a watershed, has been designated as a high priority conservation area.</w:t>
      </w:r>
    </w:p>
    <w:p w14:paraId="525DECDA" w14:textId="1F3EACBF" w:rsidR="006B3D4B" w:rsidRPr="0089574A" w:rsidRDefault="006B3D4B" w:rsidP="00325785">
      <w:pPr>
        <w:jc w:val="both"/>
        <w:rPr>
          <w:rFonts w:ascii="Times New Roman" w:hAnsi="Times New Roman" w:cs="Times New Roman"/>
          <w:b/>
        </w:rPr>
      </w:pPr>
      <w:r w:rsidRPr="0089574A">
        <w:rPr>
          <w:rFonts w:ascii="Times New Roman" w:hAnsi="Times New Roman" w:cs="Times New Roman"/>
          <w:b/>
        </w:rPr>
        <w:lastRenderedPageBreak/>
        <w:t>2.2 Stakeholder participation</w:t>
      </w:r>
      <w:r w:rsidR="00DC4C87" w:rsidRPr="0089574A">
        <w:rPr>
          <w:rFonts w:ascii="Times New Roman" w:hAnsi="Times New Roman" w:cs="Times New Roman"/>
          <w:b/>
        </w:rPr>
        <w:t xml:space="preserve"> and data collection</w:t>
      </w:r>
    </w:p>
    <w:p w14:paraId="13E4C243" w14:textId="5CC1B5A5" w:rsidR="006B3D4B" w:rsidRPr="0089574A" w:rsidRDefault="00DC4C87" w:rsidP="00325785">
      <w:pPr>
        <w:jc w:val="both"/>
        <w:rPr>
          <w:rFonts w:ascii="Times New Roman" w:hAnsi="Times New Roman" w:cs="Times New Roman"/>
          <w:lang w:val="en-GB"/>
        </w:rPr>
      </w:pPr>
      <w:bookmarkStart w:id="2" w:name="_Hlk190945556"/>
      <w:r w:rsidRPr="0089574A">
        <w:rPr>
          <w:rFonts w:ascii="Times New Roman" w:hAnsi="Times New Roman" w:cs="Times New Roman"/>
        </w:rPr>
        <w:t xml:space="preserve">This study was conducted in thirty-four (34) communities that share a direct boundary </w:t>
      </w:r>
      <w:r w:rsidR="00F90F92" w:rsidRPr="0089574A">
        <w:rPr>
          <w:rFonts w:ascii="Times New Roman" w:hAnsi="Times New Roman" w:cs="Times New Roman"/>
        </w:rPr>
        <w:t>with the BNP</w:t>
      </w:r>
      <w:bookmarkEnd w:id="2"/>
      <w:r w:rsidRPr="0089574A">
        <w:rPr>
          <w:rFonts w:ascii="Times New Roman" w:hAnsi="Times New Roman" w:cs="Times New Roman"/>
        </w:rPr>
        <w:t xml:space="preserve">. In order to ease the management of the </w:t>
      </w:r>
      <w:r w:rsidR="00A828FC" w:rsidRPr="0089574A">
        <w:rPr>
          <w:rFonts w:ascii="Times New Roman" w:hAnsi="Times New Roman" w:cs="Times New Roman"/>
        </w:rPr>
        <w:t>park</w:t>
      </w:r>
      <w:r w:rsidRPr="0089574A">
        <w:rPr>
          <w:rFonts w:ascii="Times New Roman" w:hAnsi="Times New Roman" w:cs="Times New Roman"/>
        </w:rPr>
        <w:t xml:space="preserve"> via the collaborative management approach, these communities have been grouped into clusters; North East cluster (12 villages); South East cluster (8 villages); South West cluster (10 villages); North West cluster (4 villages).</w:t>
      </w:r>
      <w:r w:rsidR="00A5643B" w:rsidRPr="0089574A">
        <w:rPr>
          <w:rFonts w:ascii="Times New Roman" w:hAnsi="Times New Roman" w:cs="Times New Roman"/>
        </w:rPr>
        <w:t xml:space="preserve"> </w:t>
      </w:r>
      <w:bookmarkStart w:id="3" w:name="_Hlk190945653"/>
      <w:r w:rsidR="00A5643B" w:rsidRPr="0089574A">
        <w:rPr>
          <w:rFonts w:ascii="Times New Roman" w:hAnsi="Times New Roman" w:cs="Times New Roman"/>
        </w:rPr>
        <w:t xml:space="preserve">Focus group discussions were held with selected resource users from each village within a cluster. The selection of members for the focus group discussions was done in collaboration with the </w:t>
      </w:r>
      <w:r w:rsidR="00A828FC" w:rsidRPr="0089574A">
        <w:rPr>
          <w:rFonts w:ascii="Times New Roman" w:hAnsi="Times New Roman" w:cs="Times New Roman"/>
        </w:rPr>
        <w:t>local traditional authorities, as well as wi</w:t>
      </w:r>
      <w:r w:rsidR="00F90F92" w:rsidRPr="0089574A">
        <w:rPr>
          <w:rFonts w:ascii="Times New Roman" w:hAnsi="Times New Roman" w:cs="Times New Roman"/>
        </w:rPr>
        <w:t>th members of the Local Collaborative Management Committees (LC</w:t>
      </w:r>
      <w:r w:rsidR="00A828FC" w:rsidRPr="0089574A">
        <w:rPr>
          <w:rFonts w:ascii="Times New Roman" w:hAnsi="Times New Roman" w:cs="Times New Roman"/>
        </w:rPr>
        <w:t xml:space="preserve">MC). </w:t>
      </w:r>
      <w:r w:rsidR="0009783B">
        <w:rPr>
          <w:rFonts w:ascii="Times New Roman" w:hAnsi="Times New Roman" w:cs="Times New Roman"/>
        </w:rPr>
        <w:t>In order to avoid bias, qualities for those s</w:t>
      </w:r>
      <w:r w:rsidR="00A828FC" w:rsidRPr="0089574A">
        <w:rPr>
          <w:rFonts w:ascii="Times New Roman" w:hAnsi="Times New Roman" w:cs="Times New Roman"/>
        </w:rPr>
        <w:t>elected</w:t>
      </w:r>
      <w:r w:rsidR="0009783B">
        <w:rPr>
          <w:rFonts w:ascii="Times New Roman" w:hAnsi="Times New Roman" w:cs="Times New Roman"/>
        </w:rPr>
        <w:t xml:space="preserve"> </w:t>
      </w:r>
      <w:r w:rsidR="00A828FC" w:rsidRPr="0089574A">
        <w:rPr>
          <w:rFonts w:ascii="Times New Roman" w:hAnsi="Times New Roman" w:cs="Times New Roman"/>
        </w:rPr>
        <w:t>were those who have lived in the area for a very long period of time, have adequate knowledge on the area especially on the exploitation of forest resources, and are actively exploiting forest resources in the area.</w:t>
      </w:r>
      <w:bookmarkEnd w:id="3"/>
      <w:r w:rsidR="00A828FC" w:rsidRPr="0089574A">
        <w:rPr>
          <w:rFonts w:ascii="Times New Roman" w:hAnsi="Times New Roman" w:cs="Times New Roman"/>
        </w:rPr>
        <w:t xml:space="preserve"> The participation of women was also given great consideration since they represent an important group that exploits and use NTFPs</w:t>
      </w:r>
      <w:r w:rsidR="005A0149" w:rsidRPr="0089574A">
        <w:rPr>
          <w:rFonts w:ascii="Times New Roman" w:hAnsi="Times New Roman" w:cs="Times New Roman"/>
        </w:rPr>
        <w:t xml:space="preserve"> regularly</w:t>
      </w:r>
      <w:r w:rsidR="00A828FC" w:rsidRPr="0089574A">
        <w:rPr>
          <w:rFonts w:ascii="Times New Roman" w:hAnsi="Times New Roman" w:cs="Times New Roman"/>
        </w:rPr>
        <w:t>.</w:t>
      </w:r>
      <w:r w:rsidR="005A0149" w:rsidRPr="0089574A">
        <w:rPr>
          <w:rFonts w:ascii="Times New Roman" w:hAnsi="Times New Roman" w:cs="Times New Roman"/>
        </w:rPr>
        <w:t xml:space="preserve"> Key forest resources users who actively took park included </w:t>
      </w:r>
      <w:r w:rsidR="006B3D4B" w:rsidRPr="0089574A">
        <w:rPr>
          <w:rFonts w:ascii="Times New Roman" w:hAnsi="Times New Roman" w:cs="Times New Roman"/>
          <w:lang w:val="en-GB"/>
        </w:rPr>
        <w:t>26 people for the South East cluster, 30 people for the North East cluster</w:t>
      </w:r>
      <w:r w:rsidR="007D190F" w:rsidRPr="0089574A">
        <w:rPr>
          <w:rFonts w:ascii="Times New Roman" w:hAnsi="Times New Roman" w:cs="Times New Roman"/>
          <w:lang w:val="en-GB"/>
        </w:rPr>
        <w:t>,</w:t>
      </w:r>
      <w:r w:rsidR="006B3D4B" w:rsidRPr="0089574A">
        <w:rPr>
          <w:rFonts w:ascii="Times New Roman" w:hAnsi="Times New Roman" w:cs="Times New Roman"/>
          <w:lang w:val="en-GB"/>
        </w:rPr>
        <w:t xml:space="preserve"> 33 people for the South West cluster</w:t>
      </w:r>
      <w:r w:rsidR="007D190F" w:rsidRPr="0089574A">
        <w:rPr>
          <w:rFonts w:ascii="Times New Roman" w:hAnsi="Times New Roman" w:cs="Times New Roman"/>
          <w:lang w:val="en-GB"/>
        </w:rPr>
        <w:t>, and 18 people for the North West cluster</w:t>
      </w:r>
      <w:r w:rsidR="00FB312E" w:rsidRPr="0089574A">
        <w:rPr>
          <w:rFonts w:ascii="Times New Roman" w:hAnsi="Times New Roman" w:cs="Times New Roman"/>
          <w:lang w:val="en-GB"/>
        </w:rPr>
        <w:t>.</w:t>
      </w:r>
    </w:p>
    <w:p w14:paraId="1645A164" w14:textId="5A4C493F" w:rsidR="00FB312E" w:rsidRPr="0089574A" w:rsidRDefault="005A0149" w:rsidP="00325785">
      <w:pPr>
        <w:jc w:val="both"/>
        <w:rPr>
          <w:rFonts w:ascii="Times New Roman" w:hAnsi="Times New Roman" w:cs="Times New Roman"/>
        </w:rPr>
      </w:pPr>
      <w:bookmarkStart w:id="4" w:name="_Hlk190945707"/>
      <w:r w:rsidRPr="0089574A">
        <w:rPr>
          <w:rFonts w:ascii="Times New Roman" w:hAnsi="Times New Roman" w:cs="Times New Roman"/>
        </w:rPr>
        <w:t>I</w:t>
      </w:r>
      <w:r w:rsidR="00FB312E" w:rsidRPr="0089574A">
        <w:rPr>
          <w:rFonts w:ascii="Times New Roman" w:hAnsi="Times New Roman" w:cs="Times New Roman"/>
        </w:rPr>
        <w:t>nterviews</w:t>
      </w:r>
      <w:r w:rsidRPr="0089574A">
        <w:rPr>
          <w:rFonts w:ascii="Times New Roman" w:hAnsi="Times New Roman" w:cs="Times New Roman"/>
        </w:rPr>
        <w:t xml:space="preserve"> were also done with key resource persons</w:t>
      </w:r>
      <w:r w:rsidR="00FB312E" w:rsidRPr="0089574A">
        <w:rPr>
          <w:rFonts w:ascii="Times New Roman" w:hAnsi="Times New Roman" w:cs="Times New Roman"/>
        </w:rPr>
        <w:t xml:space="preserve">, </w:t>
      </w:r>
      <w:r w:rsidRPr="0089574A">
        <w:rPr>
          <w:rFonts w:ascii="Times New Roman" w:hAnsi="Times New Roman" w:cs="Times New Roman"/>
        </w:rPr>
        <w:t>and</w:t>
      </w:r>
      <w:r w:rsidR="00FB312E" w:rsidRPr="0089574A">
        <w:rPr>
          <w:rFonts w:ascii="Times New Roman" w:hAnsi="Times New Roman" w:cs="Times New Roman"/>
        </w:rPr>
        <w:t xml:space="preserve"> direct observations were conducted in the study areas. The participatory rural appraisal method (Shillington, 2002) </w:t>
      </w:r>
      <w:r w:rsidR="0032142B" w:rsidRPr="0089574A">
        <w:rPr>
          <w:rFonts w:ascii="Times New Roman" w:hAnsi="Times New Roman" w:cs="Times New Roman"/>
        </w:rPr>
        <w:t>as well as</w:t>
      </w:r>
      <w:r w:rsidR="00FB312E" w:rsidRPr="0089574A">
        <w:rPr>
          <w:rFonts w:ascii="Times New Roman" w:hAnsi="Times New Roman" w:cs="Times New Roman"/>
        </w:rPr>
        <w:t xml:space="preserve"> participatory diagnostic method were adopted to </w:t>
      </w:r>
      <w:r w:rsidR="00E635A6" w:rsidRPr="0089574A">
        <w:rPr>
          <w:rFonts w:ascii="Times New Roman" w:hAnsi="Times New Roman" w:cs="Times New Roman"/>
        </w:rPr>
        <w:t>ease</w:t>
      </w:r>
      <w:r w:rsidR="00FB312E" w:rsidRPr="0089574A">
        <w:rPr>
          <w:rFonts w:ascii="Times New Roman" w:hAnsi="Times New Roman" w:cs="Times New Roman"/>
        </w:rPr>
        <w:t xml:space="preserve"> assessment of the </w:t>
      </w:r>
      <w:r w:rsidRPr="0089574A">
        <w:rPr>
          <w:rFonts w:ascii="Times New Roman" w:hAnsi="Times New Roman" w:cs="Times New Roman"/>
        </w:rPr>
        <w:t xml:space="preserve">collection and </w:t>
      </w:r>
      <w:r w:rsidR="00FB312E" w:rsidRPr="0089574A">
        <w:rPr>
          <w:rFonts w:ascii="Times New Roman" w:hAnsi="Times New Roman" w:cs="Times New Roman"/>
        </w:rPr>
        <w:t>importance of NTFPs</w:t>
      </w:r>
      <w:r w:rsidR="00E635A6" w:rsidRPr="0089574A">
        <w:rPr>
          <w:rFonts w:ascii="Times New Roman" w:hAnsi="Times New Roman" w:cs="Times New Roman"/>
        </w:rPr>
        <w:t xml:space="preserve"> in the area</w:t>
      </w:r>
      <w:r w:rsidR="00FB312E" w:rsidRPr="0089574A">
        <w:rPr>
          <w:rFonts w:ascii="Times New Roman" w:hAnsi="Times New Roman" w:cs="Times New Roman"/>
        </w:rPr>
        <w:t xml:space="preserve">. </w:t>
      </w:r>
      <w:bookmarkEnd w:id="4"/>
    </w:p>
    <w:p w14:paraId="0B0B24C1" w14:textId="07810373" w:rsidR="00FB312E" w:rsidRPr="0089574A" w:rsidRDefault="00FB312E" w:rsidP="00325785">
      <w:pPr>
        <w:jc w:val="both"/>
        <w:rPr>
          <w:rFonts w:ascii="Times New Roman" w:hAnsi="Times New Roman" w:cs="Times New Roman"/>
        </w:rPr>
      </w:pPr>
      <w:r w:rsidRPr="0089574A">
        <w:rPr>
          <w:rFonts w:ascii="Times New Roman" w:hAnsi="Times New Roman" w:cs="Times New Roman"/>
        </w:rPr>
        <w:t xml:space="preserve">Samples of </w:t>
      </w:r>
      <w:r w:rsidR="00F3564D" w:rsidRPr="0089574A">
        <w:rPr>
          <w:rFonts w:ascii="Times New Roman" w:hAnsi="Times New Roman" w:cs="Times New Roman"/>
        </w:rPr>
        <w:t>NTFPs</w:t>
      </w:r>
      <w:r w:rsidRPr="0089574A">
        <w:rPr>
          <w:rFonts w:ascii="Times New Roman" w:hAnsi="Times New Roman" w:cs="Times New Roman"/>
        </w:rPr>
        <w:t xml:space="preserve"> were </w:t>
      </w:r>
      <w:r w:rsidR="00F3564D" w:rsidRPr="0089574A">
        <w:rPr>
          <w:rFonts w:ascii="Times New Roman" w:hAnsi="Times New Roman" w:cs="Times New Roman"/>
        </w:rPr>
        <w:t>collected</w:t>
      </w:r>
      <w:r w:rsidRPr="0089574A">
        <w:rPr>
          <w:rFonts w:ascii="Times New Roman" w:hAnsi="Times New Roman" w:cs="Times New Roman"/>
        </w:rPr>
        <w:t xml:space="preserve"> </w:t>
      </w:r>
      <w:r w:rsidR="00F3564D" w:rsidRPr="0089574A">
        <w:rPr>
          <w:rFonts w:ascii="Times New Roman" w:hAnsi="Times New Roman" w:cs="Times New Roman"/>
        </w:rPr>
        <w:t>for proper study and identification.</w:t>
      </w:r>
    </w:p>
    <w:p w14:paraId="545B16E1" w14:textId="139F6D35" w:rsidR="006B3D4B" w:rsidRDefault="006B3D4B" w:rsidP="00325785">
      <w:pPr>
        <w:jc w:val="both"/>
        <w:rPr>
          <w:rFonts w:ascii="Times New Roman" w:hAnsi="Times New Roman" w:cs="Times New Roman"/>
          <w:b/>
        </w:rPr>
      </w:pPr>
      <w:r w:rsidRPr="0089574A">
        <w:rPr>
          <w:rFonts w:ascii="Times New Roman" w:hAnsi="Times New Roman" w:cs="Times New Roman"/>
          <w:b/>
        </w:rPr>
        <w:t>3. Results and discussions</w:t>
      </w:r>
    </w:p>
    <w:p w14:paraId="2ADF4748" w14:textId="77777777" w:rsidR="00433E13" w:rsidRDefault="00433E13" w:rsidP="00325785">
      <w:pPr>
        <w:jc w:val="both"/>
        <w:rPr>
          <w:rFonts w:ascii="Times New Roman" w:hAnsi="Times New Roman" w:cs="Times New Roman"/>
          <w:b/>
        </w:rPr>
      </w:pPr>
    </w:p>
    <w:p w14:paraId="6DD7A844" w14:textId="761118F3" w:rsidR="00433E13" w:rsidRPr="0089574A" w:rsidRDefault="00433E13" w:rsidP="00325785">
      <w:pPr>
        <w:jc w:val="both"/>
        <w:rPr>
          <w:rFonts w:ascii="Times New Roman" w:hAnsi="Times New Roman" w:cs="Times New Roman"/>
          <w:b/>
        </w:rPr>
      </w:pPr>
      <w:r>
        <w:rPr>
          <w:rFonts w:ascii="Times New Roman" w:hAnsi="Times New Roman" w:cs="Times New Roman"/>
          <w:b/>
        </w:rPr>
        <w:t xml:space="preserve">Result </w:t>
      </w:r>
    </w:p>
    <w:p w14:paraId="1D3912A0" w14:textId="7CBEA612" w:rsidR="0022517D" w:rsidRPr="0089574A" w:rsidRDefault="0022517D" w:rsidP="00325785">
      <w:pPr>
        <w:jc w:val="both"/>
        <w:rPr>
          <w:rFonts w:ascii="Times New Roman" w:hAnsi="Times New Roman" w:cs="Times New Roman"/>
          <w:b/>
        </w:rPr>
      </w:pPr>
      <w:r w:rsidRPr="0089574A">
        <w:rPr>
          <w:rFonts w:ascii="Times New Roman" w:hAnsi="Times New Roman" w:cs="Times New Roman"/>
          <w:b/>
        </w:rPr>
        <w:t xml:space="preserve">3.1 </w:t>
      </w:r>
      <w:r w:rsidR="003221B6" w:rsidRPr="0089574A">
        <w:rPr>
          <w:rFonts w:ascii="Times New Roman" w:hAnsi="Times New Roman" w:cs="Times New Roman"/>
          <w:b/>
        </w:rPr>
        <w:t>Demographic c</w:t>
      </w:r>
      <w:r w:rsidRPr="0089574A">
        <w:rPr>
          <w:rFonts w:ascii="Times New Roman" w:hAnsi="Times New Roman" w:cs="Times New Roman"/>
          <w:b/>
        </w:rPr>
        <w:t>haracteristics</w:t>
      </w:r>
      <w:r w:rsidR="003221B6" w:rsidRPr="0089574A">
        <w:rPr>
          <w:rFonts w:ascii="Times New Roman" w:hAnsi="Times New Roman" w:cs="Times New Roman"/>
          <w:b/>
        </w:rPr>
        <w:t xml:space="preserve"> of respondents</w:t>
      </w:r>
      <w:r w:rsidRPr="0089574A">
        <w:rPr>
          <w:rFonts w:ascii="Times New Roman" w:hAnsi="Times New Roman" w:cs="Times New Roman"/>
          <w:b/>
        </w:rPr>
        <w:t xml:space="preserve"> </w:t>
      </w:r>
    </w:p>
    <w:p w14:paraId="0B36C015" w14:textId="5D021983" w:rsidR="00890E2D" w:rsidRPr="0089574A" w:rsidRDefault="00E635A6" w:rsidP="00325785">
      <w:pPr>
        <w:jc w:val="both"/>
        <w:rPr>
          <w:rFonts w:ascii="Times New Roman" w:hAnsi="Times New Roman" w:cs="Times New Roman"/>
        </w:rPr>
      </w:pPr>
      <w:r w:rsidRPr="0089574A">
        <w:rPr>
          <w:rFonts w:ascii="Times New Roman" w:hAnsi="Times New Roman" w:cs="Times New Roman"/>
        </w:rPr>
        <w:t>The gender ratio for the surveyed 107 people was 33% females and 67% males</w:t>
      </w:r>
      <w:r w:rsidR="0022517D" w:rsidRPr="0089574A">
        <w:rPr>
          <w:rFonts w:ascii="Times New Roman" w:hAnsi="Times New Roman" w:cs="Times New Roman"/>
        </w:rPr>
        <w:t xml:space="preserve">, </w:t>
      </w:r>
      <w:r w:rsidRPr="0089574A">
        <w:rPr>
          <w:rFonts w:ascii="Times New Roman" w:hAnsi="Times New Roman" w:cs="Times New Roman"/>
        </w:rPr>
        <w:t xml:space="preserve">whereas </w:t>
      </w:r>
      <w:r w:rsidR="0022517D" w:rsidRPr="0089574A">
        <w:rPr>
          <w:rFonts w:ascii="Times New Roman" w:hAnsi="Times New Roman" w:cs="Times New Roman"/>
        </w:rPr>
        <w:t xml:space="preserve">the most represented group was between 30 </w:t>
      </w:r>
      <w:r w:rsidR="004B134F" w:rsidRPr="0089574A">
        <w:rPr>
          <w:rFonts w:ascii="Times New Roman" w:hAnsi="Times New Roman" w:cs="Times New Roman"/>
        </w:rPr>
        <w:t>to</w:t>
      </w:r>
      <w:r w:rsidR="0022517D" w:rsidRPr="0089574A">
        <w:rPr>
          <w:rFonts w:ascii="Times New Roman" w:hAnsi="Times New Roman" w:cs="Times New Roman"/>
        </w:rPr>
        <w:t xml:space="preserve"> 44 years (</w:t>
      </w:r>
      <w:r w:rsidR="004B134F" w:rsidRPr="0089574A">
        <w:rPr>
          <w:rFonts w:ascii="Times New Roman" w:hAnsi="Times New Roman" w:cs="Times New Roman"/>
        </w:rPr>
        <w:t>46</w:t>
      </w:r>
      <w:r w:rsidR="0022517D" w:rsidRPr="0089574A">
        <w:rPr>
          <w:rFonts w:ascii="Times New Roman" w:hAnsi="Times New Roman" w:cs="Times New Roman"/>
        </w:rPr>
        <w:t xml:space="preserve">.7%), followed by the age group between 45 </w:t>
      </w:r>
      <w:r w:rsidR="004B134F" w:rsidRPr="0089574A">
        <w:rPr>
          <w:rFonts w:ascii="Times New Roman" w:hAnsi="Times New Roman" w:cs="Times New Roman"/>
        </w:rPr>
        <w:t>to</w:t>
      </w:r>
      <w:r w:rsidR="0022517D" w:rsidRPr="0089574A">
        <w:rPr>
          <w:rFonts w:ascii="Times New Roman" w:hAnsi="Times New Roman" w:cs="Times New Roman"/>
        </w:rPr>
        <w:t xml:space="preserve"> 59 years (</w:t>
      </w:r>
      <w:r w:rsidR="004B134F" w:rsidRPr="0089574A">
        <w:rPr>
          <w:rFonts w:ascii="Times New Roman" w:hAnsi="Times New Roman" w:cs="Times New Roman"/>
        </w:rPr>
        <w:t>32.</w:t>
      </w:r>
      <w:r w:rsidR="0022517D" w:rsidRPr="0089574A">
        <w:rPr>
          <w:rFonts w:ascii="Times New Roman" w:hAnsi="Times New Roman" w:cs="Times New Roman"/>
        </w:rPr>
        <w:t xml:space="preserve">7%). The least represented persons were those respondents whose age was between 60 </w:t>
      </w:r>
      <w:r w:rsidR="00891A9D" w:rsidRPr="0089574A">
        <w:rPr>
          <w:rFonts w:ascii="Times New Roman" w:hAnsi="Times New Roman" w:cs="Times New Roman"/>
        </w:rPr>
        <w:t xml:space="preserve">and </w:t>
      </w:r>
      <w:r w:rsidR="0022517D" w:rsidRPr="0089574A">
        <w:rPr>
          <w:rFonts w:ascii="Times New Roman" w:hAnsi="Times New Roman" w:cs="Times New Roman"/>
        </w:rPr>
        <w:t>more than (</w:t>
      </w:r>
      <w:r w:rsidR="004B134F" w:rsidRPr="0089574A">
        <w:rPr>
          <w:rFonts w:ascii="Times New Roman" w:hAnsi="Times New Roman" w:cs="Times New Roman"/>
        </w:rPr>
        <w:t>11.2</w:t>
      </w:r>
      <w:r w:rsidR="0022517D" w:rsidRPr="0089574A">
        <w:rPr>
          <w:rFonts w:ascii="Times New Roman" w:hAnsi="Times New Roman" w:cs="Times New Roman"/>
        </w:rPr>
        <w:t>%</w:t>
      </w:r>
      <w:r w:rsidR="004B134F" w:rsidRPr="0089574A">
        <w:rPr>
          <w:rFonts w:ascii="Times New Roman" w:hAnsi="Times New Roman" w:cs="Times New Roman"/>
        </w:rPr>
        <w:t>) and 15 to 29 years (10.16%)</w:t>
      </w:r>
      <w:r w:rsidR="0022517D" w:rsidRPr="0089574A">
        <w:rPr>
          <w:rFonts w:ascii="Times New Roman" w:hAnsi="Times New Roman" w:cs="Times New Roman"/>
        </w:rPr>
        <w:t xml:space="preserve">. </w:t>
      </w:r>
      <w:r w:rsidR="003221B6" w:rsidRPr="0089574A">
        <w:rPr>
          <w:rFonts w:ascii="Times New Roman" w:hAnsi="Times New Roman" w:cs="Times New Roman"/>
        </w:rPr>
        <w:t xml:space="preserve">This is in line with </w:t>
      </w:r>
      <w:r w:rsidR="003F6A59" w:rsidRPr="0089574A">
        <w:rPr>
          <w:rFonts w:ascii="Times New Roman" w:hAnsi="Times New Roman" w:cs="Times New Roman"/>
        </w:rPr>
        <w:t xml:space="preserve">the report of </w:t>
      </w:r>
      <w:proofErr w:type="spellStart"/>
      <w:r w:rsidR="003F6A59" w:rsidRPr="0089574A">
        <w:rPr>
          <w:rFonts w:ascii="Times New Roman" w:hAnsi="Times New Roman" w:cs="Times New Roman"/>
        </w:rPr>
        <w:t>Ndumbe</w:t>
      </w:r>
      <w:proofErr w:type="spellEnd"/>
      <w:r w:rsidR="003F6A59" w:rsidRPr="0089574A">
        <w:rPr>
          <w:rFonts w:ascii="Times New Roman" w:hAnsi="Times New Roman" w:cs="Times New Roman"/>
        </w:rPr>
        <w:t xml:space="preserve"> et al. (202</w:t>
      </w:r>
      <w:r w:rsidR="00A46388" w:rsidRPr="0089574A">
        <w:rPr>
          <w:rFonts w:ascii="Times New Roman" w:hAnsi="Times New Roman" w:cs="Times New Roman"/>
        </w:rPr>
        <w:t>2</w:t>
      </w:r>
      <w:r w:rsidR="003F6A59" w:rsidRPr="0089574A">
        <w:rPr>
          <w:rFonts w:ascii="Times New Roman" w:hAnsi="Times New Roman" w:cs="Times New Roman"/>
        </w:rPr>
        <w:t>) who had more than 55% of respondents being those between 31 to 50 years, with the least respondents being people from 61 years and above.</w:t>
      </w:r>
    </w:p>
    <w:p w14:paraId="39D2028C" w14:textId="6F96384A" w:rsidR="006B3D4B" w:rsidRPr="0089574A" w:rsidRDefault="006B3D4B" w:rsidP="00325785">
      <w:pPr>
        <w:jc w:val="both"/>
        <w:rPr>
          <w:rFonts w:ascii="Times New Roman" w:hAnsi="Times New Roman" w:cs="Times New Roman"/>
          <w:b/>
        </w:rPr>
      </w:pPr>
      <w:r w:rsidRPr="0089574A">
        <w:rPr>
          <w:rFonts w:ascii="Times New Roman" w:hAnsi="Times New Roman" w:cs="Times New Roman"/>
          <w:b/>
        </w:rPr>
        <w:t>3.</w:t>
      </w:r>
      <w:r w:rsidR="0022517D" w:rsidRPr="0089574A">
        <w:rPr>
          <w:rFonts w:ascii="Times New Roman" w:hAnsi="Times New Roman" w:cs="Times New Roman"/>
          <w:b/>
        </w:rPr>
        <w:t>2</w:t>
      </w:r>
      <w:r w:rsidRPr="0089574A">
        <w:rPr>
          <w:rFonts w:ascii="Times New Roman" w:hAnsi="Times New Roman" w:cs="Times New Roman"/>
          <w:b/>
        </w:rPr>
        <w:t xml:space="preserve"> Pressure on non-timber forest products</w:t>
      </w:r>
    </w:p>
    <w:p w14:paraId="70FA71EE" w14:textId="75AA1D80" w:rsidR="00F90F92" w:rsidRPr="0089574A" w:rsidRDefault="00E218F6" w:rsidP="00325785">
      <w:pPr>
        <w:jc w:val="both"/>
        <w:rPr>
          <w:rFonts w:ascii="Times New Roman" w:hAnsi="Times New Roman" w:cs="Times New Roman"/>
        </w:rPr>
      </w:pPr>
      <w:r w:rsidRPr="0089574A">
        <w:rPr>
          <w:rFonts w:ascii="Times New Roman" w:hAnsi="Times New Roman" w:cs="Times New Roman"/>
        </w:rPr>
        <w:t>The availability and collection of the different NTFPs vary from one cluster to the other. The North East (NE) cluster</w:t>
      </w:r>
      <w:r w:rsidR="004A77AB" w:rsidRPr="0089574A">
        <w:rPr>
          <w:rFonts w:ascii="Times New Roman" w:hAnsi="Times New Roman" w:cs="Times New Roman"/>
        </w:rPr>
        <w:t xml:space="preserve"> (Table </w:t>
      </w:r>
      <w:r w:rsidR="006D67CD">
        <w:rPr>
          <w:rFonts w:ascii="Times New Roman" w:hAnsi="Times New Roman" w:cs="Times New Roman"/>
        </w:rPr>
        <w:t>1</w:t>
      </w:r>
      <w:r w:rsidR="004A77AB" w:rsidRPr="0089574A">
        <w:rPr>
          <w:rFonts w:ascii="Times New Roman" w:hAnsi="Times New Roman" w:cs="Times New Roman"/>
        </w:rPr>
        <w:t>)</w:t>
      </w:r>
      <w:r w:rsidRPr="0089574A">
        <w:rPr>
          <w:rFonts w:ascii="Times New Roman" w:hAnsi="Times New Roman" w:cs="Times New Roman"/>
        </w:rPr>
        <w:t xml:space="preserve"> generally has a higher availability of most of the NTFPs in t</w:t>
      </w:r>
      <w:r w:rsidR="004A77AB" w:rsidRPr="0089574A">
        <w:rPr>
          <w:rFonts w:ascii="Times New Roman" w:hAnsi="Times New Roman" w:cs="Times New Roman"/>
        </w:rPr>
        <w:t>h</w:t>
      </w:r>
      <w:r w:rsidRPr="0089574A">
        <w:rPr>
          <w:rFonts w:ascii="Times New Roman" w:hAnsi="Times New Roman" w:cs="Times New Roman"/>
        </w:rPr>
        <w:t xml:space="preserve">is area than the </w:t>
      </w:r>
      <w:r w:rsidR="004A77AB" w:rsidRPr="0089574A">
        <w:rPr>
          <w:rFonts w:ascii="Times New Roman" w:hAnsi="Times New Roman" w:cs="Times New Roman"/>
        </w:rPr>
        <w:t xml:space="preserve">South East (SE) cluster (Table </w:t>
      </w:r>
      <w:r w:rsidR="006D67CD">
        <w:rPr>
          <w:rFonts w:ascii="Times New Roman" w:hAnsi="Times New Roman" w:cs="Times New Roman"/>
        </w:rPr>
        <w:t>2</w:t>
      </w:r>
      <w:r w:rsidRPr="0089574A">
        <w:rPr>
          <w:rFonts w:ascii="Times New Roman" w:hAnsi="Times New Roman" w:cs="Times New Roman"/>
        </w:rPr>
        <w:t xml:space="preserve">). The uses of the different NTFPs are similar for all the clusters. </w:t>
      </w:r>
    </w:p>
    <w:p w14:paraId="7D3CFDA9" w14:textId="5872B3E6" w:rsidR="007D190F" w:rsidRPr="007D190F" w:rsidRDefault="007D190F" w:rsidP="007D190F">
      <w:pPr>
        <w:keepNext/>
        <w:jc w:val="both"/>
        <w:rPr>
          <w:rFonts w:ascii="Times New Roman" w:eastAsia="Calibri" w:hAnsi="Times New Roman" w:cs="Times New Roman"/>
          <w:b/>
          <w:bCs/>
          <w:sz w:val="24"/>
          <w:szCs w:val="24"/>
        </w:rPr>
      </w:pPr>
      <w:bookmarkStart w:id="5" w:name="_Toc35253686"/>
      <w:r w:rsidRPr="007D190F">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1</w:t>
      </w:r>
      <w:r w:rsidRPr="007D190F">
        <w:rPr>
          <w:rFonts w:ascii="Times New Roman" w:eastAsia="Calibri" w:hAnsi="Times New Roman" w:cs="Times New Roman"/>
          <w:b/>
          <w:bCs/>
          <w:sz w:val="24"/>
          <w:szCs w:val="24"/>
        </w:rPr>
        <w:t xml:space="preserve">. NTFP </w:t>
      </w:r>
      <w:r w:rsidR="003B4A4E">
        <w:rPr>
          <w:rFonts w:ascii="Times New Roman" w:eastAsia="Calibri" w:hAnsi="Times New Roman" w:cs="Times New Roman"/>
          <w:b/>
          <w:bCs/>
          <w:sz w:val="24"/>
          <w:szCs w:val="24"/>
        </w:rPr>
        <w:t>and other resources</w:t>
      </w:r>
      <w:r w:rsidR="005E6FA3">
        <w:rPr>
          <w:rFonts w:ascii="Times New Roman" w:eastAsia="Calibri" w:hAnsi="Times New Roman" w:cs="Times New Roman"/>
          <w:b/>
          <w:bCs/>
          <w:sz w:val="24"/>
          <w:szCs w:val="24"/>
        </w:rPr>
        <w:t xml:space="preserve"> </w:t>
      </w:r>
      <w:r w:rsidRPr="007D190F">
        <w:rPr>
          <w:rFonts w:ascii="Times New Roman" w:eastAsia="Calibri" w:hAnsi="Times New Roman" w:cs="Times New Roman"/>
          <w:b/>
          <w:bCs/>
          <w:sz w:val="24"/>
          <w:szCs w:val="24"/>
        </w:rPr>
        <w:t>p</w:t>
      </w:r>
      <w:r w:rsidR="006F46A7">
        <w:rPr>
          <w:rFonts w:ascii="Times New Roman" w:eastAsia="Calibri" w:hAnsi="Times New Roman" w:cs="Times New Roman"/>
          <w:b/>
          <w:bCs/>
          <w:sz w:val="24"/>
          <w:szCs w:val="24"/>
        </w:rPr>
        <w:t>resent in the NE cluster</w:t>
      </w:r>
      <w:r w:rsidRPr="007D190F">
        <w:rPr>
          <w:rFonts w:ascii="Times New Roman" w:eastAsia="Calibri" w:hAnsi="Times New Roman" w:cs="Times New Roman"/>
          <w:b/>
          <w:bCs/>
          <w:sz w:val="24"/>
          <w:szCs w:val="24"/>
        </w:rPr>
        <w:t xml:space="preserve"> and their uses</w:t>
      </w:r>
      <w:bookmarkEnd w:id="5"/>
    </w:p>
    <w:tbl>
      <w:tblPr>
        <w:tblW w:w="101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59"/>
        <w:gridCol w:w="1280"/>
        <w:gridCol w:w="1080"/>
        <w:gridCol w:w="1620"/>
        <w:gridCol w:w="900"/>
        <w:gridCol w:w="1080"/>
        <w:gridCol w:w="630"/>
        <w:gridCol w:w="630"/>
        <w:gridCol w:w="577"/>
        <w:gridCol w:w="242"/>
      </w:tblGrid>
      <w:tr w:rsidR="007123A1" w:rsidRPr="00404C4D" w14:paraId="43CBC0E9" w14:textId="3A871D11" w:rsidTr="007123A1">
        <w:trPr>
          <w:gridAfter w:val="1"/>
          <w:wAfter w:w="242" w:type="dxa"/>
          <w:trHeight w:val="936"/>
        </w:trPr>
        <w:tc>
          <w:tcPr>
            <w:tcW w:w="558" w:type="dxa"/>
            <w:vMerge w:val="restart"/>
          </w:tcPr>
          <w:p w14:paraId="27DC3C99"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559" w:type="dxa"/>
            <w:vMerge w:val="restart"/>
          </w:tcPr>
          <w:p w14:paraId="470D8B54" w14:textId="4C5D49AD" w:rsidR="007123A1" w:rsidRPr="00404C4D" w:rsidRDefault="007123A1" w:rsidP="00404C4D">
            <w:pPr>
              <w:spacing w:after="0"/>
              <w:rPr>
                <w:rFonts w:ascii="Times New Roman" w:eastAsia="Calibri" w:hAnsi="Times New Roman" w:cs="Times New Roman"/>
                <w:sz w:val="20"/>
                <w:szCs w:val="20"/>
              </w:rPr>
            </w:pPr>
            <w:r>
              <w:rPr>
                <w:rFonts w:ascii="Times New Roman" w:eastAsia="Calibri" w:hAnsi="Times New Roman" w:cs="Times New Roman"/>
                <w:sz w:val="20"/>
                <w:szCs w:val="20"/>
              </w:rPr>
              <w:t>NTFP local/common name</w:t>
            </w:r>
          </w:p>
          <w:p w14:paraId="1FBAEFFD" w14:textId="05F2C814" w:rsidR="007123A1" w:rsidRPr="00404C4D" w:rsidRDefault="007123A1" w:rsidP="007D190F">
            <w:pPr>
              <w:spacing w:after="0"/>
              <w:rPr>
                <w:rFonts w:ascii="Times New Roman" w:eastAsia="Calibri" w:hAnsi="Times New Roman" w:cs="Times New Roman"/>
                <w:sz w:val="20"/>
                <w:szCs w:val="20"/>
              </w:rPr>
            </w:pPr>
          </w:p>
        </w:tc>
        <w:tc>
          <w:tcPr>
            <w:tcW w:w="1280" w:type="dxa"/>
          </w:tcPr>
          <w:p w14:paraId="7A173D35" w14:textId="4C598448" w:rsidR="007123A1" w:rsidRDefault="007123A1" w:rsidP="00404C4D">
            <w:pPr>
              <w:spacing w:after="0"/>
              <w:rPr>
                <w:rFonts w:ascii="Times New Roman" w:eastAsia="Calibri" w:hAnsi="Times New Roman" w:cs="Times New Roman"/>
                <w:sz w:val="20"/>
                <w:szCs w:val="20"/>
              </w:rPr>
            </w:pPr>
            <w:r>
              <w:rPr>
                <w:rFonts w:ascii="Times New Roman" w:eastAsia="Calibri" w:hAnsi="Times New Roman" w:cs="Times New Roman"/>
                <w:sz w:val="20"/>
                <w:szCs w:val="20"/>
              </w:rPr>
              <w:t>Scientific Name</w:t>
            </w:r>
          </w:p>
        </w:tc>
        <w:tc>
          <w:tcPr>
            <w:tcW w:w="1080" w:type="dxa"/>
            <w:vMerge w:val="restart"/>
          </w:tcPr>
          <w:p w14:paraId="640C7DC2" w14:textId="7433963B" w:rsidR="007123A1" w:rsidRPr="00404C4D" w:rsidRDefault="007123A1" w:rsidP="00404C4D">
            <w:pPr>
              <w:spacing w:after="0"/>
              <w:rPr>
                <w:rFonts w:ascii="Times New Roman" w:eastAsia="Calibri" w:hAnsi="Times New Roman" w:cs="Times New Roman"/>
                <w:sz w:val="20"/>
                <w:szCs w:val="20"/>
              </w:rPr>
            </w:pPr>
            <w:r>
              <w:rPr>
                <w:rFonts w:ascii="Times New Roman" w:eastAsia="Calibri" w:hAnsi="Times New Roman" w:cs="Times New Roman"/>
                <w:sz w:val="20"/>
                <w:szCs w:val="20"/>
              </w:rPr>
              <w:t>Availab</w:t>
            </w:r>
            <w:r w:rsidRPr="00404C4D">
              <w:rPr>
                <w:rFonts w:ascii="Times New Roman" w:eastAsia="Calibri" w:hAnsi="Times New Roman" w:cs="Times New Roman"/>
                <w:sz w:val="20"/>
                <w:szCs w:val="20"/>
              </w:rPr>
              <w:t>ility (</w:t>
            </w:r>
          </w:p>
          <w:p w14:paraId="4E415DB5"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1=Very low</w:t>
            </w:r>
          </w:p>
          <w:p w14:paraId="3CB4C79D"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2=Low</w:t>
            </w:r>
          </w:p>
          <w:p w14:paraId="7E5AAA39"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3=Average</w:t>
            </w:r>
          </w:p>
          <w:p w14:paraId="774144E4"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4=High</w:t>
            </w:r>
          </w:p>
          <w:p w14:paraId="4001F53C" w14:textId="1DFCC628"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lastRenderedPageBreak/>
              <w:t>5 very high)</w:t>
            </w:r>
          </w:p>
        </w:tc>
        <w:tc>
          <w:tcPr>
            <w:tcW w:w="1620" w:type="dxa"/>
            <w:vMerge w:val="restart"/>
          </w:tcPr>
          <w:p w14:paraId="2629E886"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lastRenderedPageBreak/>
              <w:t>Remarks (collectors), season/month</w:t>
            </w:r>
          </w:p>
        </w:tc>
        <w:tc>
          <w:tcPr>
            <w:tcW w:w="1980" w:type="dxa"/>
            <w:gridSpan w:val="2"/>
          </w:tcPr>
          <w:p w14:paraId="21923231" w14:textId="77777777" w:rsidR="007123A1" w:rsidRPr="00404C4D" w:rsidRDefault="007123A1" w:rsidP="007D190F">
            <w:pPr>
              <w:spacing w:after="0"/>
              <w:rPr>
                <w:rFonts w:ascii="Times New Roman" w:eastAsia="Calibri" w:hAnsi="Times New Roman" w:cs="Times New Roman"/>
                <w:sz w:val="20"/>
                <w:szCs w:val="20"/>
              </w:rPr>
            </w:pPr>
          </w:p>
          <w:p w14:paraId="33C939C5" w14:textId="6892B4B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Location</w:t>
            </w:r>
          </w:p>
        </w:tc>
        <w:tc>
          <w:tcPr>
            <w:tcW w:w="1837" w:type="dxa"/>
            <w:gridSpan w:val="3"/>
          </w:tcPr>
          <w:p w14:paraId="3C48FD84"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w:t>
            </w:r>
          </w:p>
          <w:p w14:paraId="6C72D978" w14:textId="5B9B1CC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Uses</w:t>
            </w:r>
          </w:p>
        </w:tc>
      </w:tr>
      <w:tr w:rsidR="007123A1" w:rsidRPr="00404C4D" w14:paraId="412E7831" w14:textId="77777777" w:rsidTr="007123A1">
        <w:trPr>
          <w:trHeight w:val="1035"/>
        </w:trPr>
        <w:tc>
          <w:tcPr>
            <w:tcW w:w="558" w:type="dxa"/>
            <w:vMerge/>
          </w:tcPr>
          <w:p w14:paraId="549F2A0F" w14:textId="77777777" w:rsidR="007123A1" w:rsidRPr="00404C4D" w:rsidRDefault="007123A1" w:rsidP="007D190F">
            <w:pPr>
              <w:spacing w:after="0"/>
              <w:rPr>
                <w:rFonts w:ascii="Times New Roman" w:eastAsia="Calibri" w:hAnsi="Times New Roman" w:cs="Times New Roman"/>
                <w:sz w:val="20"/>
                <w:szCs w:val="20"/>
              </w:rPr>
            </w:pPr>
          </w:p>
        </w:tc>
        <w:tc>
          <w:tcPr>
            <w:tcW w:w="1559" w:type="dxa"/>
            <w:vMerge/>
          </w:tcPr>
          <w:p w14:paraId="791D7044" w14:textId="77777777" w:rsidR="007123A1" w:rsidRPr="00404C4D" w:rsidRDefault="007123A1" w:rsidP="007D190F">
            <w:pPr>
              <w:spacing w:after="0"/>
              <w:rPr>
                <w:rFonts w:ascii="Times New Roman" w:eastAsia="Calibri" w:hAnsi="Times New Roman" w:cs="Times New Roman"/>
                <w:sz w:val="20"/>
                <w:szCs w:val="20"/>
              </w:rPr>
            </w:pPr>
          </w:p>
        </w:tc>
        <w:tc>
          <w:tcPr>
            <w:tcW w:w="1280" w:type="dxa"/>
          </w:tcPr>
          <w:p w14:paraId="12552872" w14:textId="77777777" w:rsidR="007123A1" w:rsidRPr="00404C4D" w:rsidRDefault="007123A1" w:rsidP="007D190F">
            <w:pPr>
              <w:spacing w:after="0"/>
              <w:rPr>
                <w:rFonts w:ascii="Times New Roman" w:eastAsia="Calibri" w:hAnsi="Times New Roman" w:cs="Times New Roman"/>
                <w:sz w:val="20"/>
                <w:szCs w:val="20"/>
              </w:rPr>
            </w:pPr>
          </w:p>
        </w:tc>
        <w:tc>
          <w:tcPr>
            <w:tcW w:w="1080" w:type="dxa"/>
            <w:vMerge/>
          </w:tcPr>
          <w:p w14:paraId="47A894AE" w14:textId="68940A1F" w:rsidR="007123A1" w:rsidRPr="00404C4D" w:rsidRDefault="007123A1" w:rsidP="007D190F">
            <w:pPr>
              <w:spacing w:after="0"/>
              <w:rPr>
                <w:rFonts w:ascii="Times New Roman" w:eastAsia="Calibri" w:hAnsi="Times New Roman" w:cs="Times New Roman"/>
                <w:sz w:val="20"/>
                <w:szCs w:val="20"/>
              </w:rPr>
            </w:pPr>
          </w:p>
        </w:tc>
        <w:tc>
          <w:tcPr>
            <w:tcW w:w="1620" w:type="dxa"/>
            <w:vMerge/>
          </w:tcPr>
          <w:p w14:paraId="295CB7A5" w14:textId="77777777" w:rsidR="007123A1" w:rsidRPr="00404C4D" w:rsidRDefault="007123A1" w:rsidP="007D190F">
            <w:pPr>
              <w:spacing w:after="0"/>
              <w:rPr>
                <w:rFonts w:ascii="Times New Roman" w:eastAsia="Calibri" w:hAnsi="Times New Roman" w:cs="Times New Roman"/>
                <w:sz w:val="20"/>
                <w:szCs w:val="20"/>
              </w:rPr>
            </w:pPr>
          </w:p>
        </w:tc>
        <w:tc>
          <w:tcPr>
            <w:tcW w:w="900" w:type="dxa"/>
          </w:tcPr>
          <w:p w14:paraId="763C828A" w14:textId="393E61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In the Park (X)</w:t>
            </w:r>
          </w:p>
        </w:tc>
        <w:tc>
          <w:tcPr>
            <w:tcW w:w="1080" w:type="dxa"/>
          </w:tcPr>
          <w:p w14:paraId="64FE0603" w14:textId="100558E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Out of Park (Y)</w:t>
            </w:r>
          </w:p>
        </w:tc>
        <w:tc>
          <w:tcPr>
            <w:tcW w:w="630" w:type="dxa"/>
          </w:tcPr>
          <w:p w14:paraId="00398F77" w14:textId="4D079CF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Sale </w:t>
            </w:r>
          </w:p>
        </w:tc>
        <w:tc>
          <w:tcPr>
            <w:tcW w:w="630" w:type="dxa"/>
          </w:tcPr>
          <w:p w14:paraId="3B416AB3" w14:textId="37785E2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Food </w:t>
            </w:r>
          </w:p>
        </w:tc>
        <w:tc>
          <w:tcPr>
            <w:tcW w:w="819" w:type="dxa"/>
            <w:gridSpan w:val="2"/>
          </w:tcPr>
          <w:p w14:paraId="57A71DC8" w14:textId="5D7029F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Medicine </w:t>
            </w:r>
          </w:p>
        </w:tc>
      </w:tr>
      <w:tr w:rsidR="007123A1" w:rsidRPr="00404C4D" w14:paraId="7D0E6482" w14:textId="0D0DD346" w:rsidTr="007123A1">
        <w:trPr>
          <w:trHeight w:val="1336"/>
        </w:trPr>
        <w:tc>
          <w:tcPr>
            <w:tcW w:w="558" w:type="dxa"/>
          </w:tcPr>
          <w:p w14:paraId="7AB47379"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559" w:type="dxa"/>
            <w:vAlign w:val="center"/>
          </w:tcPr>
          <w:p w14:paraId="77BED813" w14:textId="65A7CB7A"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Njangsang</w:t>
            </w:r>
            <w:proofErr w:type="spellEnd"/>
            <w:r>
              <w:rPr>
                <w:rFonts w:ascii="Times New Roman" w:eastAsia="Calibri" w:hAnsi="Times New Roman" w:cs="Times New Roman"/>
                <w:sz w:val="20"/>
                <w:szCs w:val="20"/>
              </w:rPr>
              <w:t xml:space="preserve"> </w:t>
            </w:r>
          </w:p>
        </w:tc>
        <w:tc>
          <w:tcPr>
            <w:tcW w:w="1280" w:type="dxa"/>
          </w:tcPr>
          <w:p w14:paraId="7F764592" w14:textId="02BC21DC" w:rsidR="007123A1" w:rsidRPr="00404C4D" w:rsidRDefault="007123A1" w:rsidP="007123A1">
            <w:pPr>
              <w:spacing w:after="0"/>
              <w:rPr>
                <w:rFonts w:ascii="Times New Roman" w:eastAsia="Calibri" w:hAnsi="Times New Roman" w:cs="Times New Roman"/>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080" w:type="dxa"/>
            <w:vAlign w:val="center"/>
          </w:tcPr>
          <w:p w14:paraId="58C073F0" w14:textId="67FD6771"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vAlign w:val="center"/>
          </w:tcPr>
          <w:p w14:paraId="6A2CAD01"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Collected by children, women (Aug-Oct)</w:t>
            </w:r>
          </w:p>
        </w:tc>
        <w:tc>
          <w:tcPr>
            <w:tcW w:w="900" w:type="dxa"/>
          </w:tcPr>
          <w:p w14:paraId="7361571C" w14:textId="3DB769F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4EF5F201" w14:textId="69EDF5E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4C51E6C1" w14:textId="02DBE61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3B44921" w14:textId="1D69F15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66ECF83" w14:textId="5EF53EA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0B47170F" w14:textId="137AF144" w:rsidTr="007123A1">
        <w:trPr>
          <w:trHeight w:val="113"/>
        </w:trPr>
        <w:tc>
          <w:tcPr>
            <w:tcW w:w="558" w:type="dxa"/>
          </w:tcPr>
          <w:p w14:paraId="62029377" w14:textId="324DC3B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559" w:type="dxa"/>
            <w:vAlign w:val="center"/>
          </w:tcPr>
          <w:p w14:paraId="17E0388A" w14:textId="4246132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Bush pepper</w:t>
            </w:r>
            <w:r>
              <w:rPr>
                <w:rFonts w:ascii="Times New Roman" w:eastAsia="Calibri" w:hAnsi="Times New Roman" w:cs="Times New Roman"/>
                <w:sz w:val="20"/>
                <w:szCs w:val="20"/>
              </w:rPr>
              <w:t xml:space="preserve"> </w:t>
            </w:r>
          </w:p>
        </w:tc>
        <w:tc>
          <w:tcPr>
            <w:tcW w:w="1280" w:type="dxa"/>
          </w:tcPr>
          <w:p w14:paraId="01F83D3D" w14:textId="7CCECEA4" w:rsidR="007123A1" w:rsidRPr="00404C4D" w:rsidRDefault="007123A1" w:rsidP="007123A1">
            <w:pPr>
              <w:spacing w:after="0"/>
              <w:rPr>
                <w:rFonts w:ascii="Times New Roman" w:eastAsia="Calibri" w:hAnsi="Times New Roman" w:cs="Times New Roman"/>
                <w:sz w:val="20"/>
                <w:szCs w:val="20"/>
              </w:rPr>
            </w:pPr>
            <w:r>
              <w:rPr>
                <w:rFonts w:ascii="Times New Roman" w:eastAsia="Calibri" w:hAnsi="Times New Roman" w:cs="Times New Roman"/>
                <w:i/>
                <w:iCs/>
                <w:sz w:val="20"/>
                <w:szCs w:val="20"/>
              </w:rPr>
              <w:t>Piper spp.</w:t>
            </w:r>
          </w:p>
        </w:tc>
        <w:tc>
          <w:tcPr>
            <w:tcW w:w="1080" w:type="dxa"/>
            <w:vAlign w:val="center"/>
          </w:tcPr>
          <w:p w14:paraId="7D0570B5" w14:textId="7757E4FA"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3</w:t>
            </w:r>
          </w:p>
        </w:tc>
        <w:tc>
          <w:tcPr>
            <w:tcW w:w="1620" w:type="dxa"/>
            <w:vAlign w:val="center"/>
          </w:tcPr>
          <w:p w14:paraId="54C1D739"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Women/Men (Jan-Mar)</w:t>
            </w:r>
          </w:p>
        </w:tc>
        <w:tc>
          <w:tcPr>
            <w:tcW w:w="900" w:type="dxa"/>
          </w:tcPr>
          <w:p w14:paraId="4940645A" w14:textId="6FE942D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2B6A8F22" w14:textId="11398B2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3201D4A2" w14:textId="2B9B380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F49BA07" w14:textId="716C4D8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E868C9A" w14:textId="333041B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6B3EB067" w14:textId="3ACCD40D" w:rsidTr="007123A1">
        <w:trPr>
          <w:trHeight w:val="113"/>
        </w:trPr>
        <w:tc>
          <w:tcPr>
            <w:tcW w:w="558" w:type="dxa"/>
          </w:tcPr>
          <w:p w14:paraId="414C4383" w14:textId="23E95D1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3</w:t>
            </w:r>
          </w:p>
        </w:tc>
        <w:tc>
          <w:tcPr>
            <w:tcW w:w="1559" w:type="dxa"/>
            <w:vAlign w:val="center"/>
          </w:tcPr>
          <w:p w14:paraId="25C6C0BF" w14:textId="5A1DEBF0"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Mawum</w:t>
            </w:r>
            <w:proofErr w:type="spellEnd"/>
            <w:r>
              <w:rPr>
                <w:rFonts w:ascii="Times New Roman" w:eastAsia="Calibri" w:hAnsi="Times New Roman" w:cs="Times New Roman"/>
                <w:sz w:val="20"/>
                <w:szCs w:val="20"/>
              </w:rPr>
              <w:t>, Liana</w:t>
            </w:r>
          </w:p>
        </w:tc>
        <w:tc>
          <w:tcPr>
            <w:tcW w:w="1280" w:type="dxa"/>
          </w:tcPr>
          <w:p w14:paraId="060BA694" w14:textId="773C9056" w:rsidR="007123A1" w:rsidRPr="007123A1" w:rsidRDefault="007123A1" w:rsidP="007D190F">
            <w:pPr>
              <w:spacing w:after="0"/>
              <w:jc w:val="center"/>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lang w:val="en-GB"/>
              </w:rPr>
              <w:t>Condylocarpon</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guianens</w:t>
            </w:r>
            <w:proofErr w:type="spellEnd"/>
          </w:p>
        </w:tc>
        <w:tc>
          <w:tcPr>
            <w:tcW w:w="1080" w:type="dxa"/>
            <w:vAlign w:val="center"/>
          </w:tcPr>
          <w:p w14:paraId="45735D0B" w14:textId="2B520EB9"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vAlign w:val="center"/>
          </w:tcPr>
          <w:p w14:paraId="75C557E5"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Men (</w:t>
            </w:r>
            <w:proofErr w:type="gramStart"/>
            <w:r w:rsidRPr="00404C4D">
              <w:rPr>
                <w:rFonts w:ascii="Times New Roman" w:eastAsia="Calibri" w:hAnsi="Times New Roman" w:cs="Times New Roman"/>
                <w:sz w:val="20"/>
                <w:szCs w:val="20"/>
              </w:rPr>
              <w:t>Year round</w:t>
            </w:r>
            <w:proofErr w:type="gramEnd"/>
            <w:r w:rsidRPr="00404C4D">
              <w:rPr>
                <w:rFonts w:ascii="Times New Roman" w:eastAsia="Calibri" w:hAnsi="Times New Roman" w:cs="Times New Roman"/>
                <w:sz w:val="20"/>
                <w:szCs w:val="20"/>
              </w:rPr>
              <w:t>)</w:t>
            </w:r>
          </w:p>
        </w:tc>
        <w:tc>
          <w:tcPr>
            <w:tcW w:w="900" w:type="dxa"/>
          </w:tcPr>
          <w:p w14:paraId="04D0A758" w14:textId="65F5266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2EC9D16C" w14:textId="0D6F22A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0F73DF00" w14:textId="2F37404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5C30ADE" w14:textId="7E0B97B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5EEFC3F9" w14:textId="7816A9D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7B5BECAF" w14:textId="2F3E0BB6" w:rsidTr="007123A1">
        <w:trPr>
          <w:trHeight w:val="113"/>
        </w:trPr>
        <w:tc>
          <w:tcPr>
            <w:tcW w:w="558" w:type="dxa"/>
          </w:tcPr>
          <w:p w14:paraId="5F026277" w14:textId="444BE2D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559" w:type="dxa"/>
            <w:vAlign w:val="center"/>
          </w:tcPr>
          <w:p w14:paraId="79886397" w14:textId="29AE0CEE"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Nguh</w:t>
            </w:r>
            <w:proofErr w:type="spellEnd"/>
            <w:r w:rsidRPr="00404C4D">
              <w:rPr>
                <w:rFonts w:ascii="Times New Roman" w:eastAsia="Calibri" w:hAnsi="Times New Roman" w:cs="Times New Roman"/>
                <w:sz w:val="20"/>
                <w:szCs w:val="20"/>
              </w:rPr>
              <w:t xml:space="preserve"> </w:t>
            </w:r>
          </w:p>
        </w:tc>
        <w:tc>
          <w:tcPr>
            <w:tcW w:w="1280" w:type="dxa"/>
          </w:tcPr>
          <w:p w14:paraId="591CF533" w14:textId="6E2CA465" w:rsidR="007123A1" w:rsidRPr="00404C4D" w:rsidRDefault="007123A1" w:rsidP="007123A1">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Garcinia </w:t>
            </w:r>
            <w:r>
              <w:rPr>
                <w:rFonts w:ascii="Times New Roman" w:eastAsia="Calibri" w:hAnsi="Times New Roman" w:cs="Times New Roman"/>
                <w:sz w:val="20"/>
                <w:szCs w:val="20"/>
              </w:rPr>
              <w:t>l</w:t>
            </w:r>
            <w:r w:rsidRPr="00404C4D">
              <w:rPr>
                <w:rFonts w:ascii="Times New Roman" w:eastAsia="Calibri" w:hAnsi="Times New Roman" w:cs="Times New Roman"/>
                <w:sz w:val="20"/>
                <w:szCs w:val="20"/>
              </w:rPr>
              <w:t>ucida</w:t>
            </w:r>
          </w:p>
        </w:tc>
        <w:tc>
          <w:tcPr>
            <w:tcW w:w="1080" w:type="dxa"/>
            <w:vAlign w:val="center"/>
          </w:tcPr>
          <w:p w14:paraId="3B94A34D" w14:textId="08023E4E"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vAlign w:val="center"/>
          </w:tcPr>
          <w:p w14:paraId="5049A0BB"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year round, Men and women </w:t>
            </w:r>
          </w:p>
        </w:tc>
        <w:tc>
          <w:tcPr>
            <w:tcW w:w="900" w:type="dxa"/>
          </w:tcPr>
          <w:p w14:paraId="3697C59F" w14:textId="7789253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33A81368" w14:textId="1109622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51FD3EB8" w14:textId="1BB7829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8E885FC" w14:textId="283C22C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7A54204D" w14:textId="29FACF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009ABCF8" w14:textId="08682C5A" w:rsidTr="007123A1">
        <w:trPr>
          <w:trHeight w:val="113"/>
        </w:trPr>
        <w:tc>
          <w:tcPr>
            <w:tcW w:w="558" w:type="dxa"/>
          </w:tcPr>
          <w:p w14:paraId="1093FF98" w14:textId="698C18E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5</w:t>
            </w:r>
          </w:p>
        </w:tc>
        <w:tc>
          <w:tcPr>
            <w:tcW w:w="1559" w:type="dxa"/>
            <w:vAlign w:val="center"/>
          </w:tcPr>
          <w:p w14:paraId="18C1342D" w14:textId="77777777"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Pebe</w:t>
            </w:r>
            <w:proofErr w:type="spellEnd"/>
            <w:r w:rsidRPr="00404C4D">
              <w:rPr>
                <w:rFonts w:ascii="Times New Roman" w:eastAsia="Calibri" w:hAnsi="Times New Roman" w:cs="Times New Roman"/>
                <w:sz w:val="20"/>
                <w:szCs w:val="20"/>
              </w:rPr>
              <w:t xml:space="preserve"> (</w:t>
            </w:r>
            <w:proofErr w:type="spellStart"/>
            <w:r w:rsidRPr="00404C4D">
              <w:rPr>
                <w:rFonts w:ascii="Times New Roman" w:eastAsia="Calibri" w:hAnsi="Times New Roman" w:cs="Times New Roman"/>
                <w:sz w:val="20"/>
                <w:szCs w:val="20"/>
              </w:rPr>
              <w:t>Monodora</w:t>
            </w:r>
            <w:proofErr w:type="spellEnd"/>
            <w:r w:rsidRPr="00404C4D">
              <w:rPr>
                <w:rFonts w:ascii="Times New Roman" w:eastAsia="Calibri" w:hAnsi="Times New Roman" w:cs="Times New Roman"/>
                <w:sz w:val="20"/>
                <w:szCs w:val="20"/>
              </w:rPr>
              <w:t>)</w:t>
            </w:r>
          </w:p>
        </w:tc>
        <w:tc>
          <w:tcPr>
            <w:tcW w:w="1280" w:type="dxa"/>
          </w:tcPr>
          <w:p w14:paraId="22259092"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34B35ED5" w14:textId="46F78E94"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6049DCE8"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Rainy season (Jul-Sep) women and Men</w:t>
            </w:r>
          </w:p>
        </w:tc>
        <w:tc>
          <w:tcPr>
            <w:tcW w:w="900" w:type="dxa"/>
          </w:tcPr>
          <w:p w14:paraId="4E326672" w14:textId="23EA0AE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0CAC8DB8" w14:textId="50C6EAD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2C592BA" w14:textId="0A7A31C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5098C91" w14:textId="4C1E985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1F7A2E45" w14:textId="35EF43D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20AA0B89" w14:textId="2D4DE209" w:rsidTr="007123A1">
        <w:trPr>
          <w:trHeight w:val="113"/>
        </w:trPr>
        <w:tc>
          <w:tcPr>
            <w:tcW w:w="558" w:type="dxa"/>
          </w:tcPr>
          <w:p w14:paraId="4B502FF0" w14:textId="6EEDC67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6</w:t>
            </w:r>
          </w:p>
        </w:tc>
        <w:tc>
          <w:tcPr>
            <w:tcW w:w="1559" w:type="dxa"/>
            <w:vAlign w:val="center"/>
          </w:tcPr>
          <w:p w14:paraId="5E4BECB8" w14:textId="1F34F3F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3 corner spice (</w:t>
            </w:r>
            <w:proofErr w:type="spellStart"/>
            <w:r w:rsidRPr="00A44300">
              <w:rPr>
                <w:rFonts w:ascii="Times New Roman" w:eastAsia="Calibri" w:hAnsi="Times New Roman" w:cs="Times New Roman"/>
                <w:i/>
                <w:iCs/>
                <w:sz w:val="20"/>
                <w:szCs w:val="20"/>
              </w:rPr>
              <w:t>Tetraplera</w:t>
            </w:r>
            <w:proofErr w:type="spellEnd"/>
            <w:r>
              <w:rPr>
                <w:rFonts w:ascii="Times New Roman" w:eastAsia="Calibri" w:hAnsi="Times New Roman" w:cs="Times New Roman"/>
                <w:i/>
                <w:iCs/>
                <w:sz w:val="20"/>
                <w:szCs w:val="20"/>
              </w:rPr>
              <w:t>;</w:t>
            </w:r>
            <w:r w:rsidRPr="00A44300">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E</w:t>
            </w:r>
            <w:r w:rsidRPr="00A44300">
              <w:rPr>
                <w:rFonts w:ascii="Times New Roman" w:eastAsia="Calibri" w:hAnsi="Times New Roman" w:cs="Times New Roman"/>
                <w:i/>
                <w:iCs/>
                <w:sz w:val="20"/>
                <w:szCs w:val="20"/>
              </w:rPr>
              <w:t>sses</w:t>
            </w:r>
            <w:r>
              <w:rPr>
                <w:rFonts w:ascii="Times New Roman" w:eastAsia="Calibri" w:hAnsi="Times New Roman" w:cs="Times New Roman"/>
                <w:i/>
                <w:iCs/>
                <w:sz w:val="20"/>
                <w:szCs w:val="20"/>
              </w:rPr>
              <w:t>s</w:t>
            </w:r>
            <w:r w:rsidRPr="00A44300">
              <w:rPr>
                <w:rFonts w:ascii="Times New Roman" w:eastAsia="Calibri" w:hAnsi="Times New Roman" w:cs="Times New Roman"/>
                <w:i/>
                <w:iCs/>
                <w:sz w:val="20"/>
                <w:szCs w:val="20"/>
              </w:rPr>
              <w:t>ang</w:t>
            </w:r>
            <w:proofErr w:type="spellEnd"/>
          </w:p>
        </w:tc>
        <w:tc>
          <w:tcPr>
            <w:tcW w:w="1280" w:type="dxa"/>
          </w:tcPr>
          <w:p w14:paraId="1481C19A" w14:textId="6A9AA763" w:rsidR="007123A1" w:rsidRPr="007123A1" w:rsidRDefault="007123A1" w:rsidP="007123A1">
            <w:pPr>
              <w:spacing w:after="0"/>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rPr>
              <w:t>Erythrophleum</w:t>
            </w:r>
            <w:proofErr w:type="spellEnd"/>
            <w:r w:rsidRPr="007123A1">
              <w:rPr>
                <w:rFonts w:ascii="Times New Roman" w:eastAsia="Calibri" w:hAnsi="Times New Roman" w:cs="Times New Roman"/>
                <w:i/>
                <w:iCs/>
                <w:sz w:val="20"/>
                <w:szCs w:val="20"/>
              </w:rPr>
              <w:t xml:space="preserve"> suaveolens</w:t>
            </w:r>
          </w:p>
        </w:tc>
        <w:tc>
          <w:tcPr>
            <w:tcW w:w="1080" w:type="dxa"/>
            <w:vAlign w:val="center"/>
          </w:tcPr>
          <w:p w14:paraId="249C88E7" w14:textId="1627EB7C"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243CC888"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Women (Oct-Mar)</w:t>
            </w:r>
          </w:p>
        </w:tc>
        <w:tc>
          <w:tcPr>
            <w:tcW w:w="900" w:type="dxa"/>
          </w:tcPr>
          <w:p w14:paraId="19900C76" w14:textId="4C1D3FC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4AE5CF3D" w14:textId="4B60434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D4C3C16" w14:textId="47A898C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C6F560A" w14:textId="7209C5D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1FE54C5D" w14:textId="18BA29B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759BD1E1" w14:textId="3AAF3E23" w:rsidTr="007123A1">
        <w:trPr>
          <w:trHeight w:val="113"/>
        </w:trPr>
        <w:tc>
          <w:tcPr>
            <w:tcW w:w="558" w:type="dxa"/>
          </w:tcPr>
          <w:p w14:paraId="36893DD8" w14:textId="72F8268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7</w:t>
            </w:r>
          </w:p>
        </w:tc>
        <w:tc>
          <w:tcPr>
            <w:tcW w:w="1559" w:type="dxa"/>
            <w:vAlign w:val="center"/>
          </w:tcPr>
          <w:p w14:paraId="4A164E5A" w14:textId="720A4C1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Bitter cola</w:t>
            </w:r>
            <w:r>
              <w:rPr>
                <w:rFonts w:ascii="Times New Roman" w:eastAsia="Calibri" w:hAnsi="Times New Roman" w:cs="Times New Roman"/>
                <w:sz w:val="20"/>
                <w:szCs w:val="20"/>
              </w:rPr>
              <w:t xml:space="preserve"> </w:t>
            </w:r>
          </w:p>
        </w:tc>
        <w:tc>
          <w:tcPr>
            <w:tcW w:w="1280" w:type="dxa"/>
          </w:tcPr>
          <w:p w14:paraId="2B00F50A" w14:textId="5444FB94" w:rsidR="007123A1" w:rsidRPr="00404C4D" w:rsidRDefault="007123A1" w:rsidP="007123A1">
            <w:pPr>
              <w:spacing w:after="0"/>
              <w:rPr>
                <w:rFonts w:ascii="Times New Roman" w:eastAsia="Calibri" w:hAnsi="Times New Roman" w:cs="Times New Roman"/>
                <w:sz w:val="20"/>
                <w:szCs w:val="20"/>
              </w:rPr>
            </w:pPr>
            <w:r w:rsidRPr="00A44300">
              <w:rPr>
                <w:rFonts w:ascii="Times New Roman" w:eastAsia="Calibri" w:hAnsi="Times New Roman" w:cs="Times New Roman"/>
                <w:i/>
                <w:iCs/>
                <w:sz w:val="20"/>
                <w:szCs w:val="20"/>
              </w:rPr>
              <w:t>Garcinia kola</w:t>
            </w:r>
          </w:p>
        </w:tc>
        <w:tc>
          <w:tcPr>
            <w:tcW w:w="1080" w:type="dxa"/>
            <w:vAlign w:val="center"/>
          </w:tcPr>
          <w:p w14:paraId="3098A091" w14:textId="50ECE458"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6A5496D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man, (Sept-Jan)</w:t>
            </w:r>
          </w:p>
        </w:tc>
        <w:tc>
          <w:tcPr>
            <w:tcW w:w="900" w:type="dxa"/>
          </w:tcPr>
          <w:p w14:paraId="5AF4D5FA" w14:textId="4681948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4A2BB0D6" w14:textId="5F40C59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Yes</w:t>
            </w:r>
          </w:p>
        </w:tc>
        <w:tc>
          <w:tcPr>
            <w:tcW w:w="630" w:type="dxa"/>
          </w:tcPr>
          <w:p w14:paraId="092BEFD1" w14:textId="0A7C2CD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22E7AB6" w14:textId="1403E05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FEFA0F3" w14:textId="421DB7A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093BBA4D" w14:textId="56FE7B1E" w:rsidTr="007123A1">
        <w:trPr>
          <w:trHeight w:val="113"/>
        </w:trPr>
        <w:tc>
          <w:tcPr>
            <w:tcW w:w="558" w:type="dxa"/>
          </w:tcPr>
          <w:p w14:paraId="75CFA457" w14:textId="53A94ED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8</w:t>
            </w:r>
          </w:p>
        </w:tc>
        <w:tc>
          <w:tcPr>
            <w:tcW w:w="1559" w:type="dxa"/>
            <w:vAlign w:val="center"/>
          </w:tcPr>
          <w:p w14:paraId="39E08455" w14:textId="0C6FB7B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Cashew</w:t>
            </w:r>
            <w:r>
              <w:rPr>
                <w:rFonts w:ascii="Times New Roman" w:eastAsia="Calibri" w:hAnsi="Times New Roman" w:cs="Times New Roman"/>
                <w:sz w:val="20"/>
                <w:szCs w:val="20"/>
              </w:rPr>
              <w:t xml:space="preserve"> </w:t>
            </w:r>
          </w:p>
        </w:tc>
        <w:tc>
          <w:tcPr>
            <w:tcW w:w="1280" w:type="dxa"/>
          </w:tcPr>
          <w:p w14:paraId="4EF9C182" w14:textId="009EA7D9" w:rsidR="007123A1" w:rsidRPr="00404C4D" w:rsidRDefault="007123A1" w:rsidP="007123A1">
            <w:pPr>
              <w:spacing w:after="0"/>
              <w:rPr>
                <w:rFonts w:ascii="Times New Roman" w:eastAsia="Calibri" w:hAnsi="Times New Roman" w:cs="Times New Roman"/>
                <w:sz w:val="20"/>
                <w:szCs w:val="20"/>
              </w:rPr>
            </w:pPr>
            <w:r w:rsidRPr="00A44300">
              <w:rPr>
                <w:rFonts w:ascii="Times New Roman" w:eastAsia="Calibri" w:hAnsi="Times New Roman" w:cs="Times New Roman"/>
                <w:i/>
                <w:iCs/>
                <w:sz w:val="20"/>
                <w:szCs w:val="20"/>
              </w:rPr>
              <w:t>Anacardium occidentale</w:t>
            </w:r>
          </w:p>
        </w:tc>
        <w:tc>
          <w:tcPr>
            <w:tcW w:w="1080" w:type="dxa"/>
            <w:vAlign w:val="center"/>
          </w:tcPr>
          <w:p w14:paraId="6EA18472" w14:textId="5EC537C7"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4562EDB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Men &amp; women and children (Rainy season)</w:t>
            </w:r>
          </w:p>
        </w:tc>
        <w:tc>
          <w:tcPr>
            <w:tcW w:w="900" w:type="dxa"/>
          </w:tcPr>
          <w:p w14:paraId="0F08012F" w14:textId="1D8A870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7F477440" w14:textId="112328B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7343C078" w14:textId="0573D84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C7DF830" w14:textId="195984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7BC61D04" w14:textId="0985C34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04C9B8B1" w14:textId="7A540A9A" w:rsidTr="007123A1">
        <w:trPr>
          <w:trHeight w:val="113"/>
        </w:trPr>
        <w:tc>
          <w:tcPr>
            <w:tcW w:w="558" w:type="dxa"/>
          </w:tcPr>
          <w:p w14:paraId="5366D571" w14:textId="253506F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9</w:t>
            </w:r>
          </w:p>
        </w:tc>
        <w:tc>
          <w:tcPr>
            <w:tcW w:w="1559" w:type="dxa"/>
            <w:vAlign w:val="center"/>
          </w:tcPr>
          <w:p w14:paraId="2B17361B" w14:textId="0C577E2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Quinine</w:t>
            </w:r>
            <w:r>
              <w:rPr>
                <w:rFonts w:ascii="Times New Roman" w:eastAsia="Calibri" w:hAnsi="Times New Roman" w:cs="Times New Roman"/>
                <w:sz w:val="20"/>
                <w:szCs w:val="20"/>
              </w:rPr>
              <w:t xml:space="preserve"> </w:t>
            </w:r>
          </w:p>
        </w:tc>
        <w:tc>
          <w:tcPr>
            <w:tcW w:w="1280" w:type="dxa"/>
          </w:tcPr>
          <w:p w14:paraId="256C7A16" w14:textId="3AA6047C" w:rsidR="007123A1" w:rsidRPr="00404C4D" w:rsidRDefault="007123A1" w:rsidP="007123A1">
            <w:pPr>
              <w:spacing w:after="0"/>
              <w:rPr>
                <w:rFonts w:ascii="Times New Roman" w:eastAsia="Calibri" w:hAnsi="Times New Roman" w:cs="Times New Roman"/>
                <w:sz w:val="20"/>
                <w:szCs w:val="20"/>
              </w:rPr>
            </w:pPr>
            <w:r w:rsidRPr="00A44300">
              <w:rPr>
                <w:rFonts w:ascii="Times New Roman" w:eastAsia="Calibri" w:hAnsi="Times New Roman" w:cs="Times New Roman"/>
                <w:i/>
                <w:iCs/>
                <w:sz w:val="20"/>
                <w:szCs w:val="20"/>
              </w:rPr>
              <w:t>Cinchona pubescens</w:t>
            </w:r>
          </w:p>
        </w:tc>
        <w:tc>
          <w:tcPr>
            <w:tcW w:w="1080" w:type="dxa"/>
            <w:vAlign w:val="center"/>
          </w:tcPr>
          <w:p w14:paraId="30E33112" w14:textId="5E816780"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0</w:t>
            </w:r>
          </w:p>
        </w:tc>
        <w:tc>
          <w:tcPr>
            <w:tcW w:w="1620" w:type="dxa"/>
          </w:tcPr>
          <w:p w14:paraId="16DE3E1B"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year </w:t>
            </w:r>
            <w:proofErr w:type="gramStart"/>
            <w:r w:rsidRPr="00404C4D">
              <w:rPr>
                <w:rFonts w:ascii="Times New Roman" w:eastAsia="Calibri" w:hAnsi="Times New Roman" w:cs="Times New Roman"/>
                <w:sz w:val="20"/>
                <w:szCs w:val="20"/>
              </w:rPr>
              <w:t>round )men</w:t>
            </w:r>
            <w:proofErr w:type="gramEnd"/>
            <w:r w:rsidRPr="00404C4D">
              <w:rPr>
                <w:rFonts w:ascii="Times New Roman" w:eastAsia="Calibri" w:hAnsi="Times New Roman" w:cs="Times New Roman"/>
                <w:sz w:val="20"/>
                <w:szCs w:val="20"/>
              </w:rPr>
              <w:t xml:space="preserve"> and herbalist</w:t>
            </w:r>
          </w:p>
        </w:tc>
        <w:tc>
          <w:tcPr>
            <w:tcW w:w="900" w:type="dxa"/>
          </w:tcPr>
          <w:p w14:paraId="56BB288C" w14:textId="2A93B6C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67015EFC" w14:textId="016243D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AA5C6D5" w14:textId="69D3361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14DB4B9E" w14:textId="3885F5D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0527A25F" w14:textId="1872368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291141E3" w14:textId="5C8CC3B1" w:rsidTr="007123A1">
        <w:trPr>
          <w:trHeight w:val="113"/>
        </w:trPr>
        <w:tc>
          <w:tcPr>
            <w:tcW w:w="558" w:type="dxa"/>
          </w:tcPr>
          <w:p w14:paraId="49BF1393" w14:textId="5B9E97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10</w:t>
            </w:r>
          </w:p>
        </w:tc>
        <w:tc>
          <w:tcPr>
            <w:tcW w:w="1559" w:type="dxa"/>
            <w:vAlign w:val="center"/>
          </w:tcPr>
          <w:p w14:paraId="425ECDDC" w14:textId="38A856B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Worm medicine</w:t>
            </w:r>
            <w:r>
              <w:rPr>
                <w:rFonts w:ascii="Times New Roman" w:eastAsia="Calibri" w:hAnsi="Times New Roman" w:cs="Times New Roman"/>
                <w:sz w:val="20"/>
                <w:szCs w:val="20"/>
              </w:rPr>
              <w:t xml:space="preserve"> </w:t>
            </w:r>
          </w:p>
        </w:tc>
        <w:tc>
          <w:tcPr>
            <w:tcW w:w="1280" w:type="dxa"/>
          </w:tcPr>
          <w:p w14:paraId="4ECC9157"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6F8915A" w14:textId="4D9456A3"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18ED1405"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men</w:t>
            </w:r>
          </w:p>
        </w:tc>
        <w:tc>
          <w:tcPr>
            <w:tcW w:w="900" w:type="dxa"/>
          </w:tcPr>
          <w:p w14:paraId="19025519" w14:textId="5702FFA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5A25D3FD" w14:textId="47F5976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78427862" w14:textId="53A8285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D3CF77E" w14:textId="57F754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F3C4B73" w14:textId="369DF24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3A71D2F4" w14:textId="67272EB3" w:rsidTr="007123A1">
        <w:trPr>
          <w:trHeight w:val="113"/>
        </w:trPr>
        <w:tc>
          <w:tcPr>
            <w:tcW w:w="558" w:type="dxa"/>
          </w:tcPr>
          <w:p w14:paraId="161965BA" w14:textId="5FD9431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11</w:t>
            </w:r>
          </w:p>
        </w:tc>
        <w:tc>
          <w:tcPr>
            <w:tcW w:w="1559" w:type="dxa"/>
            <w:vAlign w:val="center"/>
          </w:tcPr>
          <w:p w14:paraId="67605640" w14:textId="527382F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Contri onion</w:t>
            </w:r>
            <w:r>
              <w:rPr>
                <w:rFonts w:ascii="Times New Roman" w:eastAsia="Calibri" w:hAnsi="Times New Roman" w:cs="Times New Roman"/>
                <w:sz w:val="20"/>
                <w:szCs w:val="20"/>
              </w:rPr>
              <w:t xml:space="preserve"> </w:t>
            </w:r>
          </w:p>
        </w:tc>
        <w:tc>
          <w:tcPr>
            <w:tcW w:w="1280" w:type="dxa"/>
          </w:tcPr>
          <w:p w14:paraId="633230EF" w14:textId="773B9AF9" w:rsidR="007123A1" w:rsidRPr="00404C4D" w:rsidRDefault="007123A1" w:rsidP="007123A1">
            <w:pPr>
              <w:spacing w:after="0"/>
              <w:rPr>
                <w:rFonts w:ascii="Times New Roman" w:eastAsia="Calibri" w:hAnsi="Times New Roman" w:cs="Times New Roman"/>
                <w:sz w:val="20"/>
                <w:szCs w:val="20"/>
              </w:rPr>
            </w:pPr>
            <w:proofErr w:type="spellStart"/>
            <w:r w:rsidRPr="000E12E7">
              <w:rPr>
                <w:rFonts w:ascii="Times New Roman" w:eastAsia="Calibri" w:hAnsi="Times New Roman" w:cs="Times New Roman"/>
                <w:i/>
                <w:iCs/>
                <w:sz w:val="20"/>
                <w:szCs w:val="20"/>
              </w:rPr>
              <w:t>Afrostyrax</w:t>
            </w:r>
            <w:proofErr w:type="spellEnd"/>
            <w:r w:rsidRPr="000E12E7">
              <w:rPr>
                <w:rFonts w:ascii="Times New Roman" w:eastAsia="Calibri" w:hAnsi="Times New Roman" w:cs="Times New Roman"/>
                <w:i/>
                <w:iCs/>
                <w:sz w:val="20"/>
                <w:szCs w:val="20"/>
              </w:rPr>
              <w:t xml:space="preserve"> </w:t>
            </w:r>
            <w:proofErr w:type="spellStart"/>
            <w:r w:rsidRPr="000E12E7">
              <w:rPr>
                <w:rFonts w:ascii="Times New Roman" w:eastAsia="Calibri" w:hAnsi="Times New Roman" w:cs="Times New Roman"/>
                <w:i/>
                <w:iCs/>
                <w:sz w:val="20"/>
                <w:szCs w:val="20"/>
              </w:rPr>
              <w:t>lepidophyllus</w:t>
            </w:r>
            <w:proofErr w:type="spellEnd"/>
          </w:p>
        </w:tc>
        <w:tc>
          <w:tcPr>
            <w:tcW w:w="1080" w:type="dxa"/>
            <w:vAlign w:val="center"/>
          </w:tcPr>
          <w:p w14:paraId="407159BA" w14:textId="18F0A68D"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3</w:t>
            </w:r>
          </w:p>
        </w:tc>
        <w:tc>
          <w:tcPr>
            <w:tcW w:w="1620" w:type="dxa"/>
          </w:tcPr>
          <w:p w14:paraId="578C111B"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(Jul-Sept) Children and women</w:t>
            </w:r>
          </w:p>
        </w:tc>
        <w:tc>
          <w:tcPr>
            <w:tcW w:w="900" w:type="dxa"/>
          </w:tcPr>
          <w:p w14:paraId="2B4C3C34" w14:textId="11AECB8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33791F29" w14:textId="639D193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48AD4661" w14:textId="70DC0CB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7B823F8" w14:textId="71CB591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5378482" w14:textId="28DE90C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350E9306" w14:textId="1DE35641" w:rsidTr="007123A1">
        <w:trPr>
          <w:trHeight w:val="113"/>
        </w:trPr>
        <w:tc>
          <w:tcPr>
            <w:tcW w:w="558" w:type="dxa"/>
          </w:tcPr>
          <w:p w14:paraId="3BB69AB4" w14:textId="6A12911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12</w:t>
            </w:r>
          </w:p>
        </w:tc>
        <w:tc>
          <w:tcPr>
            <w:tcW w:w="1559" w:type="dxa"/>
            <w:vAlign w:val="center"/>
          </w:tcPr>
          <w:p w14:paraId="6759D0D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Ndume (</w:t>
            </w:r>
            <w:proofErr w:type="spellStart"/>
            <w:r w:rsidRPr="00404C4D">
              <w:rPr>
                <w:rFonts w:ascii="Times New Roman" w:eastAsia="Calibri" w:hAnsi="Times New Roman" w:cs="Times New Roman"/>
                <w:sz w:val="20"/>
                <w:szCs w:val="20"/>
              </w:rPr>
              <w:t>contri</w:t>
            </w:r>
            <w:proofErr w:type="spellEnd"/>
            <w:r w:rsidRPr="00404C4D">
              <w:rPr>
                <w:rFonts w:ascii="Times New Roman" w:eastAsia="Calibri" w:hAnsi="Times New Roman" w:cs="Times New Roman"/>
                <w:sz w:val="20"/>
                <w:szCs w:val="20"/>
              </w:rPr>
              <w:t xml:space="preserve"> stick)</w:t>
            </w:r>
          </w:p>
        </w:tc>
        <w:tc>
          <w:tcPr>
            <w:tcW w:w="1280" w:type="dxa"/>
          </w:tcPr>
          <w:p w14:paraId="769F89A4"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4941440" w14:textId="178C2621"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4FD9BD2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year round by men. </w:t>
            </w:r>
          </w:p>
        </w:tc>
        <w:tc>
          <w:tcPr>
            <w:tcW w:w="900" w:type="dxa"/>
          </w:tcPr>
          <w:p w14:paraId="0BBD57E7" w14:textId="44F9132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6F3B770F" w14:textId="7028246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753631F" w14:textId="258626D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A968DB2" w14:textId="75B16E4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3570CC16" w14:textId="0DF37FD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729EB4D9" w14:textId="435244FA" w:rsidTr="007123A1">
        <w:trPr>
          <w:trHeight w:val="113"/>
        </w:trPr>
        <w:tc>
          <w:tcPr>
            <w:tcW w:w="558" w:type="dxa"/>
          </w:tcPr>
          <w:p w14:paraId="0B2B2333" w14:textId="527D520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13</w:t>
            </w:r>
          </w:p>
        </w:tc>
        <w:tc>
          <w:tcPr>
            <w:tcW w:w="1559" w:type="dxa"/>
            <w:vAlign w:val="center"/>
          </w:tcPr>
          <w:p w14:paraId="10F22316" w14:textId="553447D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Alligator pepper</w:t>
            </w:r>
            <w:r>
              <w:rPr>
                <w:rFonts w:ascii="Times New Roman" w:eastAsia="Calibri" w:hAnsi="Times New Roman" w:cs="Times New Roman"/>
                <w:sz w:val="20"/>
                <w:szCs w:val="20"/>
              </w:rPr>
              <w:t>; Grain of paradise</w:t>
            </w:r>
          </w:p>
        </w:tc>
        <w:tc>
          <w:tcPr>
            <w:tcW w:w="1280" w:type="dxa"/>
          </w:tcPr>
          <w:p w14:paraId="2B788018" w14:textId="1A8A1916" w:rsidR="007123A1" w:rsidRPr="007123A1" w:rsidRDefault="007123A1" w:rsidP="007123A1">
            <w:pPr>
              <w:spacing w:after="0"/>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lang w:val="en-GB"/>
              </w:rPr>
              <w:t>Aframomum</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melegueta</w:t>
            </w:r>
            <w:proofErr w:type="spellEnd"/>
          </w:p>
        </w:tc>
        <w:tc>
          <w:tcPr>
            <w:tcW w:w="1080" w:type="dxa"/>
            <w:vAlign w:val="center"/>
          </w:tcPr>
          <w:p w14:paraId="016BEC5C" w14:textId="6170479F"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245744F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(Nov-Mar), by </w:t>
            </w:r>
            <w:proofErr w:type="gramStart"/>
            <w:r w:rsidRPr="00404C4D">
              <w:rPr>
                <w:rFonts w:ascii="Times New Roman" w:eastAsia="Calibri" w:hAnsi="Times New Roman" w:cs="Times New Roman"/>
                <w:sz w:val="20"/>
                <w:szCs w:val="20"/>
              </w:rPr>
              <w:t>children</w:t>
            </w:r>
            <w:proofErr w:type="gramEnd"/>
            <w:r w:rsidRPr="00404C4D">
              <w:rPr>
                <w:rFonts w:ascii="Times New Roman" w:eastAsia="Calibri" w:hAnsi="Times New Roman" w:cs="Times New Roman"/>
                <w:sz w:val="20"/>
                <w:szCs w:val="20"/>
              </w:rPr>
              <w:t xml:space="preserve"> men and women</w:t>
            </w:r>
          </w:p>
        </w:tc>
        <w:tc>
          <w:tcPr>
            <w:tcW w:w="900" w:type="dxa"/>
          </w:tcPr>
          <w:p w14:paraId="6E390DB4" w14:textId="1566AD9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42FD6C68" w14:textId="03793A1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0F34AB5C" w14:textId="4770640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40E9719" w14:textId="49D189E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462D149E" w14:textId="095C75C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10369669" w14:textId="4A7CDD85" w:rsidTr="007123A1">
        <w:trPr>
          <w:trHeight w:val="113"/>
        </w:trPr>
        <w:tc>
          <w:tcPr>
            <w:tcW w:w="558" w:type="dxa"/>
          </w:tcPr>
          <w:p w14:paraId="4D8CCD29" w14:textId="2EFE5D4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14</w:t>
            </w:r>
          </w:p>
        </w:tc>
        <w:tc>
          <w:tcPr>
            <w:tcW w:w="1559" w:type="dxa"/>
            <w:vAlign w:val="center"/>
          </w:tcPr>
          <w:p w14:paraId="2DA78021"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Cane/ rattan</w:t>
            </w:r>
          </w:p>
        </w:tc>
        <w:tc>
          <w:tcPr>
            <w:tcW w:w="1280" w:type="dxa"/>
          </w:tcPr>
          <w:p w14:paraId="78DC4CDA" w14:textId="500976AB" w:rsidR="007123A1" w:rsidRPr="007123A1" w:rsidRDefault="007123A1" w:rsidP="007123A1">
            <w:pPr>
              <w:spacing w:after="0"/>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rPr>
              <w:t>Eremospatha</w:t>
            </w:r>
            <w:proofErr w:type="spellEnd"/>
            <w:r w:rsidRPr="007123A1">
              <w:rPr>
                <w:rFonts w:ascii="Times New Roman" w:eastAsia="Calibri" w:hAnsi="Times New Roman" w:cs="Times New Roman"/>
                <w:i/>
                <w:iCs/>
                <w:sz w:val="20"/>
                <w:szCs w:val="20"/>
              </w:rPr>
              <w:t xml:space="preserve"> spp</w:t>
            </w:r>
            <w:r>
              <w:rPr>
                <w:rFonts w:ascii="Times New Roman" w:eastAsia="Calibri" w:hAnsi="Times New Roman" w:cs="Times New Roman"/>
                <w:i/>
                <w:iCs/>
                <w:sz w:val="20"/>
                <w:szCs w:val="20"/>
              </w:rPr>
              <w:t>.</w:t>
            </w:r>
          </w:p>
        </w:tc>
        <w:tc>
          <w:tcPr>
            <w:tcW w:w="1080" w:type="dxa"/>
            <w:vAlign w:val="center"/>
          </w:tcPr>
          <w:p w14:paraId="11C9AF3E" w14:textId="48D6F0AF"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015488FC"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3F6E77BB" w14:textId="71A95CE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2317EC83" w14:textId="1B246B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7D92392" w14:textId="609834B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540F032" w14:textId="0BBD57B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334B1547" w14:textId="4F05399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3106ABFB" w14:textId="627C1617" w:rsidTr="007123A1">
        <w:trPr>
          <w:trHeight w:val="113"/>
        </w:trPr>
        <w:tc>
          <w:tcPr>
            <w:tcW w:w="558" w:type="dxa"/>
          </w:tcPr>
          <w:p w14:paraId="1934E767" w14:textId="6A42959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15</w:t>
            </w:r>
          </w:p>
        </w:tc>
        <w:tc>
          <w:tcPr>
            <w:tcW w:w="1559" w:type="dxa"/>
            <w:vAlign w:val="center"/>
          </w:tcPr>
          <w:p w14:paraId="1D9E292C"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Wild coffee</w:t>
            </w:r>
          </w:p>
        </w:tc>
        <w:tc>
          <w:tcPr>
            <w:tcW w:w="1280" w:type="dxa"/>
          </w:tcPr>
          <w:p w14:paraId="7D48DB52"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6A2916E0" w14:textId="367D3AE3" w:rsidR="007123A1" w:rsidRPr="00404C4D" w:rsidRDefault="007123A1" w:rsidP="007D190F">
            <w:pPr>
              <w:spacing w:after="0"/>
              <w:jc w:val="center"/>
              <w:rPr>
                <w:rFonts w:ascii="Times New Roman" w:eastAsia="Calibri" w:hAnsi="Times New Roman" w:cs="Times New Roman"/>
                <w:sz w:val="20"/>
                <w:szCs w:val="20"/>
              </w:rPr>
            </w:pPr>
          </w:p>
        </w:tc>
        <w:tc>
          <w:tcPr>
            <w:tcW w:w="1620" w:type="dxa"/>
          </w:tcPr>
          <w:p w14:paraId="455F72E1" w14:textId="77777777"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 xml:space="preserve">All </w:t>
            </w:r>
            <w:proofErr w:type="gramStart"/>
            <w:r w:rsidRPr="006230B1">
              <w:rPr>
                <w:rFonts w:ascii="Times New Roman" w:eastAsia="Calibri" w:hAnsi="Times New Roman" w:cs="Times New Roman"/>
                <w:sz w:val="20"/>
                <w:szCs w:val="20"/>
              </w:rPr>
              <w:t>year round</w:t>
            </w:r>
            <w:proofErr w:type="gramEnd"/>
            <w:r w:rsidRPr="006230B1">
              <w:rPr>
                <w:rFonts w:ascii="Times New Roman" w:eastAsia="Calibri" w:hAnsi="Times New Roman" w:cs="Times New Roman"/>
                <w:sz w:val="20"/>
                <w:szCs w:val="20"/>
              </w:rPr>
              <w:t xml:space="preserve"> peak season (Nov, Dec, Jan), men and women</w:t>
            </w:r>
          </w:p>
        </w:tc>
        <w:tc>
          <w:tcPr>
            <w:tcW w:w="900" w:type="dxa"/>
          </w:tcPr>
          <w:p w14:paraId="2EB10FBB" w14:textId="6E2B3C5D"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Yes</w:t>
            </w:r>
          </w:p>
        </w:tc>
        <w:tc>
          <w:tcPr>
            <w:tcW w:w="1080" w:type="dxa"/>
          </w:tcPr>
          <w:p w14:paraId="79C703F7" w14:textId="7F8688E8"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Yes</w:t>
            </w:r>
          </w:p>
        </w:tc>
        <w:tc>
          <w:tcPr>
            <w:tcW w:w="630" w:type="dxa"/>
          </w:tcPr>
          <w:p w14:paraId="62F01FF4" w14:textId="6696BF84"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No</w:t>
            </w:r>
          </w:p>
        </w:tc>
        <w:tc>
          <w:tcPr>
            <w:tcW w:w="630" w:type="dxa"/>
          </w:tcPr>
          <w:p w14:paraId="7C75E8F0" w14:textId="2BC29270"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No</w:t>
            </w:r>
          </w:p>
        </w:tc>
        <w:tc>
          <w:tcPr>
            <w:tcW w:w="819" w:type="dxa"/>
            <w:gridSpan w:val="2"/>
          </w:tcPr>
          <w:p w14:paraId="4D684D44" w14:textId="489F7E50"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No</w:t>
            </w:r>
          </w:p>
        </w:tc>
      </w:tr>
      <w:tr w:rsidR="007123A1" w:rsidRPr="00404C4D" w14:paraId="1B33FC19" w14:textId="35690C89" w:rsidTr="007123A1">
        <w:trPr>
          <w:trHeight w:val="113"/>
        </w:trPr>
        <w:tc>
          <w:tcPr>
            <w:tcW w:w="558" w:type="dxa"/>
          </w:tcPr>
          <w:p w14:paraId="68009BF1" w14:textId="40DA3A6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16</w:t>
            </w:r>
          </w:p>
        </w:tc>
        <w:tc>
          <w:tcPr>
            <w:tcW w:w="1559" w:type="dxa"/>
            <w:vAlign w:val="center"/>
          </w:tcPr>
          <w:p w14:paraId="7A6B4BA2" w14:textId="77777777"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Borroshes</w:t>
            </w:r>
            <w:proofErr w:type="spellEnd"/>
            <w:r w:rsidRPr="00404C4D">
              <w:rPr>
                <w:rFonts w:ascii="Times New Roman" w:eastAsia="Calibri" w:hAnsi="Times New Roman" w:cs="Times New Roman"/>
                <w:sz w:val="20"/>
                <w:szCs w:val="20"/>
              </w:rPr>
              <w:t xml:space="preserve"> (basket material)</w:t>
            </w:r>
          </w:p>
        </w:tc>
        <w:tc>
          <w:tcPr>
            <w:tcW w:w="1280" w:type="dxa"/>
          </w:tcPr>
          <w:p w14:paraId="40B0FEE1"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46E399BC" w14:textId="6F12D637"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5</w:t>
            </w:r>
          </w:p>
        </w:tc>
        <w:tc>
          <w:tcPr>
            <w:tcW w:w="1620" w:type="dxa"/>
          </w:tcPr>
          <w:p w14:paraId="248DA9C0"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w:t>
            </w:r>
            <w:proofErr w:type="gramStart"/>
            <w:r w:rsidRPr="00404C4D">
              <w:rPr>
                <w:rFonts w:ascii="Times New Roman" w:eastAsia="Calibri" w:hAnsi="Times New Roman" w:cs="Times New Roman"/>
                <w:sz w:val="20"/>
                <w:szCs w:val="20"/>
              </w:rPr>
              <w:t>year round</w:t>
            </w:r>
            <w:proofErr w:type="gramEnd"/>
            <w:r w:rsidRPr="00404C4D">
              <w:rPr>
                <w:rFonts w:ascii="Times New Roman" w:eastAsia="Calibri" w:hAnsi="Times New Roman" w:cs="Times New Roman"/>
                <w:sz w:val="20"/>
                <w:szCs w:val="20"/>
              </w:rPr>
              <w:t xml:space="preserve"> peak season (Nov, Dec, Jan), men </w:t>
            </w:r>
          </w:p>
        </w:tc>
        <w:tc>
          <w:tcPr>
            <w:tcW w:w="900" w:type="dxa"/>
          </w:tcPr>
          <w:p w14:paraId="1CC22144" w14:textId="69CEC05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69B5F1A1" w14:textId="75D32C9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0403A740" w14:textId="0730E52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EB82213" w14:textId="2A65EEC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A12ADA7" w14:textId="7AE9D6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59D8D4FA" w14:textId="599C96E4" w:rsidTr="007123A1">
        <w:trPr>
          <w:trHeight w:val="113"/>
        </w:trPr>
        <w:tc>
          <w:tcPr>
            <w:tcW w:w="558" w:type="dxa"/>
          </w:tcPr>
          <w:p w14:paraId="345B0740" w14:textId="3508EAB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lastRenderedPageBreak/>
              <w:t>17</w:t>
            </w:r>
          </w:p>
        </w:tc>
        <w:tc>
          <w:tcPr>
            <w:tcW w:w="1559" w:type="dxa"/>
            <w:vAlign w:val="center"/>
          </w:tcPr>
          <w:p w14:paraId="2331F69F" w14:textId="7408AAC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Mushrooms</w:t>
            </w:r>
          </w:p>
        </w:tc>
        <w:tc>
          <w:tcPr>
            <w:tcW w:w="1280" w:type="dxa"/>
          </w:tcPr>
          <w:p w14:paraId="5EF404B6"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754543E9" w14:textId="612EE42A"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7D4B413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As need arises by women and children (Jul-Sep)</w:t>
            </w:r>
          </w:p>
        </w:tc>
        <w:tc>
          <w:tcPr>
            <w:tcW w:w="900" w:type="dxa"/>
          </w:tcPr>
          <w:p w14:paraId="622FE367" w14:textId="30DA428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4B12F49D" w14:textId="59E4774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13F0613" w14:textId="02F0215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04959F7" w14:textId="41963C6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7557DA5" w14:textId="47F5069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0E6BE78D" w14:textId="55C21475" w:rsidTr="007123A1">
        <w:trPr>
          <w:trHeight w:val="113"/>
        </w:trPr>
        <w:tc>
          <w:tcPr>
            <w:tcW w:w="558" w:type="dxa"/>
          </w:tcPr>
          <w:p w14:paraId="6E6F5EFF" w14:textId="28407A5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18</w:t>
            </w:r>
          </w:p>
        </w:tc>
        <w:tc>
          <w:tcPr>
            <w:tcW w:w="1559" w:type="dxa"/>
            <w:vAlign w:val="center"/>
          </w:tcPr>
          <w:p w14:paraId="419C5738"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Chewing stick</w:t>
            </w:r>
          </w:p>
        </w:tc>
        <w:tc>
          <w:tcPr>
            <w:tcW w:w="1280" w:type="dxa"/>
          </w:tcPr>
          <w:p w14:paraId="1D93B38F" w14:textId="3B1AED0B" w:rsidR="007123A1" w:rsidRPr="007123A1" w:rsidRDefault="007123A1" w:rsidP="007123A1">
            <w:pPr>
              <w:spacing w:after="0"/>
              <w:rPr>
                <w:rFonts w:ascii="Times New Roman" w:eastAsia="Calibri" w:hAnsi="Times New Roman" w:cs="Times New Roman"/>
                <w:i/>
                <w:iCs/>
                <w:sz w:val="20"/>
                <w:szCs w:val="20"/>
              </w:rPr>
            </w:pPr>
            <w:r w:rsidRPr="007123A1">
              <w:rPr>
                <w:rFonts w:ascii="Times New Roman" w:eastAsia="Calibri" w:hAnsi="Times New Roman" w:cs="Times New Roman"/>
                <w:i/>
                <w:iCs/>
                <w:sz w:val="20"/>
                <w:szCs w:val="20"/>
              </w:rPr>
              <w:t xml:space="preserve">Garcinia </w:t>
            </w:r>
            <w:proofErr w:type="spellStart"/>
            <w:r w:rsidRPr="007123A1">
              <w:rPr>
                <w:rFonts w:ascii="Times New Roman" w:eastAsia="Calibri" w:hAnsi="Times New Roman" w:cs="Times New Roman"/>
                <w:i/>
                <w:iCs/>
                <w:sz w:val="20"/>
                <w:szCs w:val="20"/>
              </w:rPr>
              <w:t>mannii</w:t>
            </w:r>
            <w:proofErr w:type="spellEnd"/>
          </w:p>
        </w:tc>
        <w:tc>
          <w:tcPr>
            <w:tcW w:w="1080" w:type="dxa"/>
            <w:vAlign w:val="center"/>
          </w:tcPr>
          <w:p w14:paraId="72EC26E1" w14:textId="526591B5"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689C849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mostly men</w:t>
            </w:r>
          </w:p>
        </w:tc>
        <w:tc>
          <w:tcPr>
            <w:tcW w:w="900" w:type="dxa"/>
          </w:tcPr>
          <w:p w14:paraId="7729CCB9" w14:textId="175E843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579782A0" w14:textId="2907383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A7B11EF" w14:textId="007170B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A513D19" w14:textId="4088B33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197AD77" w14:textId="352D3D5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1D9663FC" w14:textId="1BF1FE96" w:rsidTr="007123A1">
        <w:trPr>
          <w:trHeight w:val="113"/>
        </w:trPr>
        <w:tc>
          <w:tcPr>
            <w:tcW w:w="558" w:type="dxa"/>
          </w:tcPr>
          <w:p w14:paraId="6FDF65AF" w14:textId="1849D96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19</w:t>
            </w:r>
          </w:p>
        </w:tc>
        <w:tc>
          <w:tcPr>
            <w:tcW w:w="1559" w:type="dxa"/>
            <w:vAlign w:val="center"/>
          </w:tcPr>
          <w:p w14:paraId="684CE9F3"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Giant fend tree</w:t>
            </w:r>
          </w:p>
        </w:tc>
        <w:tc>
          <w:tcPr>
            <w:tcW w:w="1280" w:type="dxa"/>
          </w:tcPr>
          <w:p w14:paraId="59BE214D"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4004152" w14:textId="465C3084"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28D6D742"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176E466F" w14:textId="0773709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550CCB1A" w14:textId="5A7980A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6D89343" w14:textId="13B8C5D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07C31553" w14:textId="34033E2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2DC0879A" w14:textId="2581041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0E19FB70" w14:textId="4E1EE0E2" w:rsidTr="007123A1">
        <w:trPr>
          <w:trHeight w:val="113"/>
        </w:trPr>
        <w:tc>
          <w:tcPr>
            <w:tcW w:w="558" w:type="dxa"/>
          </w:tcPr>
          <w:p w14:paraId="2D866A94" w14:textId="59BAE66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20</w:t>
            </w:r>
          </w:p>
        </w:tc>
        <w:tc>
          <w:tcPr>
            <w:tcW w:w="1559" w:type="dxa"/>
            <w:vAlign w:val="center"/>
          </w:tcPr>
          <w:p w14:paraId="18B373C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Mat weaving stick (Wild </w:t>
            </w:r>
            <w:proofErr w:type="spellStart"/>
            <w:r w:rsidRPr="00404C4D">
              <w:rPr>
                <w:rFonts w:ascii="Times New Roman" w:eastAsia="Calibri" w:hAnsi="Times New Roman" w:cs="Times New Roman"/>
                <w:sz w:val="20"/>
                <w:szCs w:val="20"/>
              </w:rPr>
              <w:t>Afromumum</w:t>
            </w:r>
            <w:proofErr w:type="spellEnd"/>
            <w:r w:rsidRPr="00404C4D">
              <w:rPr>
                <w:rFonts w:ascii="Times New Roman" w:eastAsia="Calibri" w:hAnsi="Times New Roman" w:cs="Times New Roman"/>
                <w:sz w:val="20"/>
                <w:szCs w:val="20"/>
              </w:rPr>
              <w:t>)</w:t>
            </w:r>
          </w:p>
        </w:tc>
        <w:tc>
          <w:tcPr>
            <w:tcW w:w="1280" w:type="dxa"/>
          </w:tcPr>
          <w:p w14:paraId="079803A2"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1EFDA864" w14:textId="6E106FA5"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0431D8A0"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5BFE9B40" w14:textId="7F84033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075032DE" w14:textId="474497C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 es</w:t>
            </w:r>
          </w:p>
        </w:tc>
        <w:tc>
          <w:tcPr>
            <w:tcW w:w="630" w:type="dxa"/>
          </w:tcPr>
          <w:p w14:paraId="2ABC1FBA" w14:textId="111A587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77BDAAD0" w14:textId="7E76A93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1A611F3" w14:textId="32436D9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373F4A99" w14:textId="70E9EB15" w:rsidTr="007123A1">
        <w:trPr>
          <w:trHeight w:val="113"/>
        </w:trPr>
        <w:tc>
          <w:tcPr>
            <w:tcW w:w="558" w:type="dxa"/>
          </w:tcPr>
          <w:p w14:paraId="34C689C4" w14:textId="1646552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r w:rsidR="000F475D">
              <w:rPr>
                <w:rFonts w:ascii="Times New Roman" w:eastAsia="Calibri" w:hAnsi="Times New Roman" w:cs="Times New Roman"/>
                <w:sz w:val="20"/>
                <w:szCs w:val="20"/>
              </w:rPr>
              <w:t>1</w:t>
            </w:r>
          </w:p>
        </w:tc>
        <w:tc>
          <w:tcPr>
            <w:tcW w:w="1559" w:type="dxa"/>
            <w:vAlign w:val="center"/>
          </w:tcPr>
          <w:p w14:paraId="3F9FF7E6" w14:textId="77777777"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color w:val="00B050"/>
                <w:sz w:val="20"/>
                <w:szCs w:val="20"/>
              </w:rPr>
              <w:t>Achibe</w:t>
            </w:r>
            <w:proofErr w:type="spellEnd"/>
          </w:p>
        </w:tc>
        <w:tc>
          <w:tcPr>
            <w:tcW w:w="1280" w:type="dxa"/>
          </w:tcPr>
          <w:p w14:paraId="661BD4C8"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7A8377A" w14:textId="350D9BB9"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tcPr>
          <w:p w14:paraId="6B651943"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(Aug-Oct) </w:t>
            </w:r>
            <w:proofErr w:type="spellStart"/>
            <w:r w:rsidRPr="00404C4D">
              <w:rPr>
                <w:rFonts w:ascii="Times New Roman" w:eastAsia="Calibri" w:hAnsi="Times New Roman" w:cs="Times New Roman"/>
                <w:sz w:val="20"/>
                <w:szCs w:val="20"/>
              </w:rPr>
              <w:t>Wonen</w:t>
            </w:r>
            <w:proofErr w:type="spellEnd"/>
            <w:r w:rsidRPr="00404C4D">
              <w:rPr>
                <w:rFonts w:ascii="Times New Roman" w:eastAsia="Calibri" w:hAnsi="Times New Roman" w:cs="Times New Roman"/>
                <w:sz w:val="20"/>
                <w:szCs w:val="20"/>
              </w:rPr>
              <w:t xml:space="preserve"> and children</w:t>
            </w:r>
          </w:p>
        </w:tc>
        <w:tc>
          <w:tcPr>
            <w:tcW w:w="900" w:type="dxa"/>
          </w:tcPr>
          <w:p w14:paraId="01D8A995" w14:textId="662BAFF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2087064B" w14:textId="714D4C0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770934E6" w14:textId="18B44A0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E3C3B50" w14:textId="3D4B86B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58EC83EE" w14:textId="30FEFD0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60B56437" w14:textId="18D3E338" w:rsidTr="007123A1">
        <w:trPr>
          <w:trHeight w:val="113"/>
        </w:trPr>
        <w:tc>
          <w:tcPr>
            <w:tcW w:w="558" w:type="dxa"/>
          </w:tcPr>
          <w:p w14:paraId="350808E9" w14:textId="0E628CB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r w:rsidR="000F475D">
              <w:rPr>
                <w:rFonts w:ascii="Times New Roman" w:eastAsia="Calibri" w:hAnsi="Times New Roman" w:cs="Times New Roman"/>
                <w:sz w:val="20"/>
                <w:szCs w:val="20"/>
              </w:rPr>
              <w:t>2</w:t>
            </w:r>
          </w:p>
        </w:tc>
        <w:tc>
          <w:tcPr>
            <w:tcW w:w="1559" w:type="dxa"/>
            <w:vAlign w:val="center"/>
          </w:tcPr>
          <w:p w14:paraId="104AAE5C"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Bush Mango</w:t>
            </w:r>
          </w:p>
        </w:tc>
        <w:tc>
          <w:tcPr>
            <w:tcW w:w="1280" w:type="dxa"/>
          </w:tcPr>
          <w:p w14:paraId="3BE0ADA6" w14:textId="6E2B3B7C" w:rsidR="007123A1" w:rsidRPr="000F475D" w:rsidRDefault="000F475D" w:rsidP="007D190F">
            <w:pPr>
              <w:spacing w:after="0"/>
              <w:jc w:val="center"/>
              <w:rPr>
                <w:rFonts w:ascii="Times New Roman" w:eastAsia="Calibri" w:hAnsi="Times New Roman" w:cs="Times New Roman"/>
                <w:i/>
                <w:iCs/>
                <w:sz w:val="20"/>
                <w:szCs w:val="20"/>
              </w:rPr>
            </w:pPr>
            <w:proofErr w:type="spellStart"/>
            <w:r w:rsidRPr="000F475D">
              <w:rPr>
                <w:rFonts w:ascii="Times New Roman" w:eastAsia="Calibri" w:hAnsi="Times New Roman" w:cs="Times New Roman"/>
                <w:i/>
                <w:iCs/>
                <w:sz w:val="20"/>
                <w:szCs w:val="20"/>
              </w:rPr>
              <w:t>Irvingia</w:t>
            </w:r>
            <w:proofErr w:type="spellEnd"/>
            <w:r w:rsidRPr="000F475D">
              <w:rPr>
                <w:rFonts w:ascii="Times New Roman" w:eastAsia="Calibri" w:hAnsi="Times New Roman" w:cs="Times New Roman"/>
                <w:i/>
                <w:iCs/>
                <w:sz w:val="20"/>
                <w:szCs w:val="20"/>
              </w:rPr>
              <w:t xml:space="preserve"> </w:t>
            </w:r>
            <w:proofErr w:type="spellStart"/>
            <w:r w:rsidRPr="000F475D">
              <w:rPr>
                <w:rFonts w:ascii="Times New Roman" w:eastAsia="Calibri" w:hAnsi="Times New Roman" w:cs="Times New Roman"/>
                <w:i/>
                <w:iCs/>
                <w:sz w:val="20"/>
                <w:szCs w:val="20"/>
              </w:rPr>
              <w:t>spp</w:t>
            </w:r>
            <w:proofErr w:type="spellEnd"/>
          </w:p>
        </w:tc>
        <w:tc>
          <w:tcPr>
            <w:tcW w:w="1080" w:type="dxa"/>
            <w:vAlign w:val="center"/>
          </w:tcPr>
          <w:p w14:paraId="2331DD80" w14:textId="54BEEEEC"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tcPr>
          <w:p w14:paraId="4B0B4F1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Aug-Oct by women</w:t>
            </w:r>
          </w:p>
        </w:tc>
        <w:tc>
          <w:tcPr>
            <w:tcW w:w="900" w:type="dxa"/>
          </w:tcPr>
          <w:p w14:paraId="36B4B429" w14:textId="2F5688B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0BE60C29" w14:textId="1F2EFE5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36D3C77" w14:textId="6FB58D2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0E2C21D" w14:textId="6C89070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13C0AB5F" w14:textId="7CC4DFA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50989268" w14:textId="617B0EB0" w:rsidTr="007123A1">
        <w:trPr>
          <w:trHeight w:val="113"/>
        </w:trPr>
        <w:tc>
          <w:tcPr>
            <w:tcW w:w="558" w:type="dxa"/>
          </w:tcPr>
          <w:p w14:paraId="29D27AA8" w14:textId="59D0815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r w:rsidR="000F475D">
              <w:rPr>
                <w:rFonts w:ascii="Times New Roman" w:eastAsia="Calibri" w:hAnsi="Times New Roman" w:cs="Times New Roman"/>
                <w:sz w:val="20"/>
                <w:szCs w:val="20"/>
              </w:rPr>
              <w:t>3</w:t>
            </w:r>
          </w:p>
        </w:tc>
        <w:tc>
          <w:tcPr>
            <w:tcW w:w="1559" w:type="dxa"/>
            <w:vAlign w:val="center"/>
          </w:tcPr>
          <w:p w14:paraId="0AB84F5C" w14:textId="74F6885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D</w:t>
            </w:r>
            <w:r>
              <w:rPr>
                <w:rFonts w:ascii="Times New Roman" w:eastAsia="Calibri" w:hAnsi="Times New Roman" w:cs="Times New Roman"/>
                <w:sz w:val="20"/>
                <w:szCs w:val="20"/>
              </w:rPr>
              <w:t>ate</w:t>
            </w:r>
            <w:r w:rsidRPr="00404C4D">
              <w:rPr>
                <w:rFonts w:ascii="Times New Roman" w:eastAsia="Calibri" w:hAnsi="Times New Roman" w:cs="Times New Roman"/>
                <w:sz w:val="20"/>
                <w:szCs w:val="20"/>
              </w:rPr>
              <w:t xml:space="preserve"> Palm</w:t>
            </w:r>
          </w:p>
        </w:tc>
        <w:tc>
          <w:tcPr>
            <w:tcW w:w="1280" w:type="dxa"/>
          </w:tcPr>
          <w:p w14:paraId="0755C630" w14:textId="2D24D707" w:rsidR="007123A1" w:rsidRPr="007123A1" w:rsidRDefault="007123A1" w:rsidP="007123A1">
            <w:pPr>
              <w:spacing w:after="0"/>
              <w:rPr>
                <w:rFonts w:ascii="Times New Roman" w:eastAsia="Calibri" w:hAnsi="Times New Roman" w:cs="Times New Roman"/>
                <w:i/>
                <w:iCs/>
                <w:sz w:val="20"/>
                <w:szCs w:val="20"/>
              </w:rPr>
            </w:pPr>
            <w:r w:rsidRPr="007123A1">
              <w:rPr>
                <w:rFonts w:ascii="Times New Roman" w:eastAsia="Calibri" w:hAnsi="Times New Roman" w:cs="Times New Roman"/>
                <w:i/>
                <w:iCs/>
                <w:sz w:val="20"/>
                <w:szCs w:val="20"/>
              </w:rPr>
              <w:t xml:space="preserve">Phoenix </w:t>
            </w:r>
            <w:proofErr w:type="spellStart"/>
            <w:r w:rsidRPr="007123A1">
              <w:rPr>
                <w:rFonts w:ascii="Times New Roman" w:eastAsia="Calibri" w:hAnsi="Times New Roman" w:cs="Times New Roman"/>
                <w:i/>
                <w:iCs/>
                <w:sz w:val="20"/>
                <w:szCs w:val="20"/>
              </w:rPr>
              <w:t>reclinata</w:t>
            </w:r>
            <w:proofErr w:type="spellEnd"/>
          </w:p>
        </w:tc>
        <w:tc>
          <w:tcPr>
            <w:tcW w:w="1080" w:type="dxa"/>
            <w:vAlign w:val="center"/>
          </w:tcPr>
          <w:p w14:paraId="4EA16ED9" w14:textId="357291F2"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tcPr>
          <w:p w14:paraId="22266635"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6A8023DD" w14:textId="00480B4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362BBDE5" w14:textId="33C4E50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4720CE56" w14:textId="4EFDB05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625646BC" w14:textId="104AF9A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48EF5219" w14:textId="1C43E8F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bl>
    <w:p w14:paraId="62A095AB" w14:textId="0A0B6808" w:rsidR="007D190F" w:rsidRPr="00B54790" w:rsidRDefault="009B7114" w:rsidP="00B54790">
      <w:pPr>
        <w:spacing w:before="120" w:after="120"/>
        <w:jc w:val="both"/>
        <w:rPr>
          <w:rFonts w:ascii="Times New Roman" w:hAnsi="Times New Roman" w:cs="Times New Roman"/>
          <w:sz w:val="24"/>
          <w:szCs w:val="24"/>
        </w:rPr>
      </w:pPr>
      <w:r w:rsidRPr="00B54790">
        <w:rPr>
          <w:rFonts w:ascii="Times New Roman" w:hAnsi="Times New Roman" w:cs="Times New Roman"/>
          <w:sz w:val="24"/>
          <w:szCs w:val="24"/>
        </w:rPr>
        <w:t xml:space="preserve">41.7% of the NTFPs exploited in the NE cluster is done both in the </w:t>
      </w:r>
      <w:proofErr w:type="gramStart"/>
      <w:r w:rsidRPr="00B54790">
        <w:rPr>
          <w:rFonts w:ascii="Times New Roman" w:hAnsi="Times New Roman" w:cs="Times New Roman"/>
          <w:sz w:val="24"/>
          <w:szCs w:val="24"/>
        </w:rPr>
        <w:t>Park</w:t>
      </w:r>
      <w:proofErr w:type="gramEnd"/>
      <w:r w:rsidRPr="00B54790">
        <w:rPr>
          <w:rFonts w:ascii="Times New Roman" w:hAnsi="Times New Roman" w:cs="Times New Roman"/>
          <w:sz w:val="24"/>
          <w:szCs w:val="24"/>
        </w:rPr>
        <w:t xml:space="preserve"> and out of the park, 8.3% exploited only inside the park, and 50% done only out of the park</w:t>
      </w:r>
      <w:r w:rsidR="00B54790" w:rsidRPr="00B54790">
        <w:rPr>
          <w:rFonts w:ascii="Times New Roman" w:hAnsi="Times New Roman" w:cs="Times New Roman"/>
          <w:sz w:val="24"/>
          <w:szCs w:val="24"/>
        </w:rPr>
        <w:t>. All the NTFPs harvested in the park are used for medicine and for sale, while only 50% (</w:t>
      </w:r>
      <w:proofErr w:type="spellStart"/>
      <w:r w:rsidR="00B54790" w:rsidRPr="00B54790">
        <w:rPr>
          <w:rFonts w:ascii="Times New Roman" w:hAnsi="Times New Roman" w:cs="Times New Roman"/>
          <w:sz w:val="24"/>
          <w:szCs w:val="24"/>
        </w:rPr>
        <w:t>contri</w:t>
      </w:r>
      <w:proofErr w:type="spellEnd"/>
      <w:r w:rsidR="00B54790" w:rsidRPr="00B54790">
        <w:rPr>
          <w:rFonts w:ascii="Times New Roman" w:hAnsi="Times New Roman" w:cs="Times New Roman"/>
          <w:sz w:val="24"/>
          <w:szCs w:val="24"/>
        </w:rPr>
        <w:t xml:space="preserve"> onion) is used for food</w:t>
      </w:r>
      <w:r w:rsidR="00B54790">
        <w:rPr>
          <w:rFonts w:ascii="Times New Roman" w:hAnsi="Times New Roman" w:cs="Times New Roman"/>
          <w:sz w:val="24"/>
          <w:szCs w:val="24"/>
        </w:rPr>
        <w:t xml:space="preserve"> (Table 2)</w:t>
      </w:r>
      <w:r w:rsidR="00B54790" w:rsidRPr="00B54790">
        <w:rPr>
          <w:rFonts w:ascii="Times New Roman" w:hAnsi="Times New Roman" w:cs="Times New Roman"/>
          <w:sz w:val="24"/>
          <w:szCs w:val="24"/>
        </w:rPr>
        <w:t>.</w:t>
      </w:r>
      <w:r w:rsidR="00061385">
        <w:rPr>
          <w:rFonts w:ascii="Times New Roman" w:hAnsi="Times New Roman" w:cs="Times New Roman"/>
          <w:sz w:val="24"/>
          <w:szCs w:val="24"/>
        </w:rPr>
        <w:t xml:space="preserve"> 87.5% of the NTFPs harvested in the area are used for sale, 58.3% for food,</w:t>
      </w:r>
      <w:r w:rsidR="00061385" w:rsidRPr="00B54790">
        <w:rPr>
          <w:rFonts w:ascii="Times New Roman" w:hAnsi="Times New Roman" w:cs="Times New Roman"/>
          <w:sz w:val="24"/>
          <w:szCs w:val="24"/>
        </w:rPr>
        <w:t xml:space="preserve"> w</w:t>
      </w:r>
      <w:r w:rsidR="00061385">
        <w:rPr>
          <w:rFonts w:ascii="Times New Roman" w:hAnsi="Times New Roman" w:cs="Times New Roman"/>
          <w:sz w:val="24"/>
          <w:szCs w:val="24"/>
        </w:rPr>
        <w:t>hile only 37.5% are used for medicine (Table 2)</w:t>
      </w:r>
      <w:r w:rsidR="00061385" w:rsidRPr="00B54790">
        <w:rPr>
          <w:rFonts w:ascii="Times New Roman" w:hAnsi="Times New Roman" w:cs="Times New Roman"/>
          <w:sz w:val="24"/>
          <w:szCs w:val="24"/>
        </w:rPr>
        <w:t>.</w:t>
      </w:r>
    </w:p>
    <w:p w14:paraId="0FBB613F" w14:textId="314DEC6C" w:rsidR="006F46A7" w:rsidRPr="007D190F" w:rsidRDefault="006F46A7" w:rsidP="006F46A7">
      <w:pPr>
        <w:keepNext/>
        <w:jc w:val="both"/>
        <w:rPr>
          <w:rFonts w:ascii="Times New Roman" w:eastAsia="Calibri" w:hAnsi="Times New Roman" w:cs="Times New Roman"/>
          <w:b/>
          <w:bCs/>
          <w:sz w:val="24"/>
          <w:szCs w:val="24"/>
        </w:rPr>
      </w:pPr>
      <w:r w:rsidRPr="007D190F">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2</w:t>
      </w:r>
      <w:r w:rsidRPr="007D190F">
        <w:rPr>
          <w:rFonts w:ascii="Times New Roman" w:eastAsia="Calibri" w:hAnsi="Times New Roman" w:cs="Times New Roman"/>
          <w:b/>
          <w:bCs/>
          <w:sz w:val="24"/>
          <w:szCs w:val="24"/>
        </w:rPr>
        <w:t>. NTFP p</w:t>
      </w:r>
      <w:r w:rsidR="00A04B4E">
        <w:rPr>
          <w:rFonts w:ascii="Times New Roman" w:eastAsia="Calibri" w:hAnsi="Times New Roman" w:cs="Times New Roman"/>
          <w:b/>
          <w:bCs/>
          <w:sz w:val="24"/>
          <w:szCs w:val="24"/>
        </w:rPr>
        <w:t>resent in the S</w:t>
      </w:r>
      <w:r>
        <w:rPr>
          <w:rFonts w:ascii="Times New Roman" w:eastAsia="Calibri" w:hAnsi="Times New Roman" w:cs="Times New Roman"/>
          <w:b/>
          <w:bCs/>
          <w:sz w:val="24"/>
          <w:szCs w:val="24"/>
        </w:rPr>
        <w:t>E cluster</w:t>
      </w:r>
      <w:r w:rsidRPr="007D190F">
        <w:rPr>
          <w:rFonts w:ascii="Times New Roman" w:eastAsia="Calibri" w:hAnsi="Times New Roman" w:cs="Times New Roman"/>
          <w:b/>
          <w:bCs/>
          <w:sz w:val="24"/>
          <w:szCs w:val="24"/>
        </w:rPr>
        <w:t xml:space="preserve"> and their uses</w:t>
      </w:r>
    </w:p>
    <w:tbl>
      <w:tblPr>
        <w:tblW w:w="10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50"/>
        <w:gridCol w:w="1350"/>
        <w:gridCol w:w="1350"/>
        <w:gridCol w:w="1350"/>
        <w:gridCol w:w="1080"/>
        <w:gridCol w:w="1080"/>
        <w:gridCol w:w="720"/>
        <w:gridCol w:w="720"/>
        <w:gridCol w:w="704"/>
      </w:tblGrid>
      <w:tr w:rsidR="00175B5E" w:rsidRPr="007123A1" w14:paraId="59A8F3B0" w14:textId="77777777" w:rsidTr="00175B5E">
        <w:trPr>
          <w:trHeight w:val="936"/>
        </w:trPr>
        <w:tc>
          <w:tcPr>
            <w:tcW w:w="450" w:type="dxa"/>
            <w:vMerge w:val="restart"/>
          </w:tcPr>
          <w:p w14:paraId="228E6F27"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350" w:type="dxa"/>
            <w:vMerge w:val="restart"/>
          </w:tcPr>
          <w:p w14:paraId="631136E5" w14:textId="5B4E4C29" w:rsidR="00175B5E" w:rsidRPr="007123A1" w:rsidRDefault="00175B5E" w:rsidP="004A77AB">
            <w:pPr>
              <w:spacing w:after="0"/>
              <w:rPr>
                <w:rFonts w:ascii="Times New Roman" w:eastAsia="Calibri" w:hAnsi="Times New Roman" w:cs="Times New Roman"/>
                <w:bCs/>
                <w:sz w:val="20"/>
                <w:szCs w:val="20"/>
              </w:rPr>
            </w:pPr>
            <w:r w:rsidRPr="00175B5E">
              <w:rPr>
                <w:rFonts w:ascii="Times New Roman" w:eastAsia="Calibri" w:hAnsi="Times New Roman" w:cs="Times New Roman"/>
                <w:bCs/>
                <w:sz w:val="20"/>
                <w:szCs w:val="20"/>
              </w:rPr>
              <w:t>NTFP local/common name</w:t>
            </w:r>
          </w:p>
        </w:tc>
        <w:tc>
          <w:tcPr>
            <w:tcW w:w="1350" w:type="dxa"/>
          </w:tcPr>
          <w:p w14:paraId="59ED7AC9" w14:textId="337E658F" w:rsidR="00175B5E" w:rsidRPr="007123A1" w:rsidRDefault="00175B5E" w:rsidP="00404C4D">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Scientific name</w:t>
            </w:r>
          </w:p>
        </w:tc>
        <w:tc>
          <w:tcPr>
            <w:tcW w:w="1350" w:type="dxa"/>
            <w:vMerge w:val="restart"/>
          </w:tcPr>
          <w:p w14:paraId="78F37C70" w14:textId="0C19EEDE"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Availability (</w:t>
            </w:r>
          </w:p>
          <w:p w14:paraId="2FF9C30F"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1=Very low</w:t>
            </w:r>
          </w:p>
          <w:p w14:paraId="1BBCDF5B"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2=Low</w:t>
            </w:r>
          </w:p>
          <w:p w14:paraId="37D175C8"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3=Average</w:t>
            </w:r>
          </w:p>
          <w:p w14:paraId="79A05DAF"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4=High</w:t>
            </w:r>
          </w:p>
          <w:p w14:paraId="2673E6A1" w14:textId="1836EF39"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 very high)</w:t>
            </w:r>
          </w:p>
        </w:tc>
        <w:tc>
          <w:tcPr>
            <w:tcW w:w="1350" w:type="dxa"/>
            <w:vMerge w:val="restart"/>
          </w:tcPr>
          <w:p w14:paraId="4DC5AEF7"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Remarks (collectors), season/month</w:t>
            </w:r>
          </w:p>
        </w:tc>
        <w:tc>
          <w:tcPr>
            <w:tcW w:w="2160" w:type="dxa"/>
            <w:gridSpan w:val="2"/>
          </w:tcPr>
          <w:p w14:paraId="33D628DA" w14:textId="77777777" w:rsidR="00175B5E" w:rsidRPr="007123A1" w:rsidRDefault="00175B5E" w:rsidP="004A77AB">
            <w:pPr>
              <w:spacing w:after="0"/>
              <w:rPr>
                <w:rFonts w:ascii="Times New Roman" w:eastAsia="Calibri" w:hAnsi="Times New Roman" w:cs="Times New Roman"/>
                <w:bCs/>
                <w:sz w:val="20"/>
                <w:szCs w:val="20"/>
              </w:rPr>
            </w:pPr>
          </w:p>
          <w:p w14:paraId="39E9F4FC" w14:textId="0E841FDF"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Location </w:t>
            </w:r>
          </w:p>
        </w:tc>
        <w:tc>
          <w:tcPr>
            <w:tcW w:w="2144" w:type="dxa"/>
            <w:gridSpan w:val="3"/>
          </w:tcPr>
          <w:p w14:paraId="5F682D74"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w:t>
            </w:r>
          </w:p>
          <w:p w14:paraId="3AA4A70A"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Uses</w:t>
            </w:r>
          </w:p>
        </w:tc>
      </w:tr>
      <w:tr w:rsidR="00175B5E" w:rsidRPr="007123A1" w14:paraId="0038BCDA" w14:textId="77777777" w:rsidTr="00175B5E">
        <w:trPr>
          <w:trHeight w:val="1035"/>
        </w:trPr>
        <w:tc>
          <w:tcPr>
            <w:tcW w:w="450" w:type="dxa"/>
            <w:vMerge/>
          </w:tcPr>
          <w:p w14:paraId="41998499" w14:textId="77777777" w:rsidR="00175B5E" w:rsidRPr="007123A1" w:rsidRDefault="00175B5E" w:rsidP="004A77AB">
            <w:pPr>
              <w:spacing w:after="0"/>
              <w:rPr>
                <w:rFonts w:ascii="Times New Roman" w:eastAsia="Calibri" w:hAnsi="Times New Roman" w:cs="Times New Roman"/>
                <w:bCs/>
                <w:sz w:val="20"/>
                <w:szCs w:val="20"/>
              </w:rPr>
            </w:pPr>
          </w:p>
        </w:tc>
        <w:tc>
          <w:tcPr>
            <w:tcW w:w="1350" w:type="dxa"/>
            <w:vMerge/>
          </w:tcPr>
          <w:p w14:paraId="3980BD5F" w14:textId="77777777" w:rsidR="00175B5E" w:rsidRPr="007123A1" w:rsidRDefault="00175B5E" w:rsidP="004A77AB">
            <w:pPr>
              <w:spacing w:after="0"/>
              <w:rPr>
                <w:rFonts w:ascii="Times New Roman" w:eastAsia="Calibri" w:hAnsi="Times New Roman" w:cs="Times New Roman"/>
                <w:bCs/>
                <w:sz w:val="20"/>
                <w:szCs w:val="20"/>
              </w:rPr>
            </w:pPr>
          </w:p>
        </w:tc>
        <w:tc>
          <w:tcPr>
            <w:tcW w:w="1350" w:type="dxa"/>
          </w:tcPr>
          <w:p w14:paraId="51E98B85" w14:textId="77777777" w:rsidR="00175B5E" w:rsidRPr="007123A1" w:rsidRDefault="00175B5E" w:rsidP="004A77AB">
            <w:pPr>
              <w:spacing w:after="0"/>
              <w:rPr>
                <w:rFonts w:ascii="Times New Roman" w:eastAsia="Calibri" w:hAnsi="Times New Roman" w:cs="Times New Roman"/>
                <w:bCs/>
                <w:sz w:val="20"/>
                <w:szCs w:val="20"/>
              </w:rPr>
            </w:pPr>
          </w:p>
        </w:tc>
        <w:tc>
          <w:tcPr>
            <w:tcW w:w="1350" w:type="dxa"/>
            <w:vMerge/>
          </w:tcPr>
          <w:p w14:paraId="1AEDAC8C" w14:textId="068C5D72" w:rsidR="00175B5E" w:rsidRPr="007123A1" w:rsidRDefault="00175B5E" w:rsidP="004A77AB">
            <w:pPr>
              <w:spacing w:after="0"/>
              <w:rPr>
                <w:rFonts w:ascii="Times New Roman" w:eastAsia="Calibri" w:hAnsi="Times New Roman" w:cs="Times New Roman"/>
                <w:bCs/>
                <w:sz w:val="20"/>
                <w:szCs w:val="20"/>
              </w:rPr>
            </w:pPr>
          </w:p>
        </w:tc>
        <w:tc>
          <w:tcPr>
            <w:tcW w:w="1350" w:type="dxa"/>
            <w:vMerge/>
          </w:tcPr>
          <w:p w14:paraId="67E169FB" w14:textId="77777777" w:rsidR="00175B5E" w:rsidRPr="007123A1" w:rsidRDefault="00175B5E" w:rsidP="004A77AB">
            <w:pPr>
              <w:spacing w:after="0"/>
              <w:rPr>
                <w:rFonts w:ascii="Times New Roman" w:eastAsia="Calibri" w:hAnsi="Times New Roman" w:cs="Times New Roman"/>
                <w:bCs/>
                <w:sz w:val="20"/>
                <w:szCs w:val="20"/>
              </w:rPr>
            </w:pPr>
          </w:p>
        </w:tc>
        <w:tc>
          <w:tcPr>
            <w:tcW w:w="1080" w:type="dxa"/>
          </w:tcPr>
          <w:p w14:paraId="4DABA577"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In the Park (X)</w:t>
            </w:r>
          </w:p>
        </w:tc>
        <w:tc>
          <w:tcPr>
            <w:tcW w:w="1080" w:type="dxa"/>
          </w:tcPr>
          <w:p w14:paraId="4CF7938E"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Out of Park (Y)</w:t>
            </w:r>
          </w:p>
        </w:tc>
        <w:tc>
          <w:tcPr>
            <w:tcW w:w="720" w:type="dxa"/>
          </w:tcPr>
          <w:p w14:paraId="50E499CF" w14:textId="0B0E2413"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Sale </w:t>
            </w:r>
          </w:p>
        </w:tc>
        <w:tc>
          <w:tcPr>
            <w:tcW w:w="720" w:type="dxa"/>
          </w:tcPr>
          <w:p w14:paraId="6CED7143" w14:textId="1C87F001"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Food </w:t>
            </w:r>
          </w:p>
        </w:tc>
        <w:tc>
          <w:tcPr>
            <w:tcW w:w="704" w:type="dxa"/>
          </w:tcPr>
          <w:p w14:paraId="6C1F1A16" w14:textId="70684AEB"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Medicine </w:t>
            </w:r>
          </w:p>
        </w:tc>
      </w:tr>
      <w:tr w:rsidR="00A5635C" w:rsidRPr="007123A1" w14:paraId="3821E15E" w14:textId="77777777" w:rsidTr="00A5635C">
        <w:trPr>
          <w:trHeight w:val="1034"/>
        </w:trPr>
        <w:tc>
          <w:tcPr>
            <w:tcW w:w="450" w:type="dxa"/>
          </w:tcPr>
          <w:p w14:paraId="1BB1983E"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vAlign w:val="center"/>
          </w:tcPr>
          <w:p w14:paraId="072A39FA"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Njangsang</w:t>
            </w:r>
            <w:proofErr w:type="spellEnd"/>
          </w:p>
        </w:tc>
        <w:tc>
          <w:tcPr>
            <w:tcW w:w="1350" w:type="dxa"/>
          </w:tcPr>
          <w:p w14:paraId="46A8442F" w14:textId="0E37CB5F" w:rsidR="00A5635C" w:rsidRPr="007123A1" w:rsidRDefault="00A5635C" w:rsidP="00A5635C">
            <w:pPr>
              <w:spacing w:after="0"/>
              <w:jc w:val="center"/>
              <w:rPr>
                <w:rFonts w:ascii="Times New Roman" w:eastAsia="Calibri" w:hAnsi="Times New Roman" w:cs="Times New Roman"/>
                <w:bCs/>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350" w:type="dxa"/>
            <w:vAlign w:val="center"/>
          </w:tcPr>
          <w:p w14:paraId="79FED733" w14:textId="079A547F"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vAlign w:val="center"/>
          </w:tcPr>
          <w:p w14:paraId="59CC4F81"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children, women (Aug-Oct)</w:t>
            </w:r>
          </w:p>
        </w:tc>
        <w:tc>
          <w:tcPr>
            <w:tcW w:w="1080" w:type="dxa"/>
          </w:tcPr>
          <w:p w14:paraId="0E12E1EE" w14:textId="2B6771D5"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057227AE" w14:textId="6802C13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0768E4E1" w14:textId="3156D94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5E2134B9"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3AF084C2" w14:textId="107A679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43F5B08C" w14:textId="77777777" w:rsidTr="00175B5E">
        <w:trPr>
          <w:trHeight w:val="113"/>
        </w:trPr>
        <w:tc>
          <w:tcPr>
            <w:tcW w:w="450" w:type="dxa"/>
          </w:tcPr>
          <w:p w14:paraId="26BAE50F" w14:textId="44B4157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vAlign w:val="center"/>
          </w:tcPr>
          <w:p w14:paraId="6AF235C1"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pepper</w:t>
            </w:r>
          </w:p>
        </w:tc>
        <w:tc>
          <w:tcPr>
            <w:tcW w:w="1350" w:type="dxa"/>
          </w:tcPr>
          <w:p w14:paraId="54CFA379" w14:textId="0D81A147" w:rsidR="00A5635C" w:rsidRPr="007123A1" w:rsidRDefault="00A5635C" w:rsidP="00A5635C">
            <w:pPr>
              <w:spacing w:after="0"/>
              <w:jc w:val="center"/>
              <w:rPr>
                <w:rFonts w:ascii="Times New Roman" w:eastAsia="Calibri" w:hAnsi="Times New Roman" w:cs="Times New Roman"/>
                <w:bCs/>
                <w:sz w:val="20"/>
                <w:szCs w:val="20"/>
              </w:rPr>
            </w:pPr>
            <w:r>
              <w:rPr>
                <w:rFonts w:ascii="Times New Roman" w:eastAsia="Calibri" w:hAnsi="Times New Roman" w:cs="Times New Roman"/>
                <w:i/>
                <w:iCs/>
                <w:sz w:val="20"/>
                <w:szCs w:val="20"/>
              </w:rPr>
              <w:t>Piper spp.</w:t>
            </w:r>
          </w:p>
        </w:tc>
        <w:tc>
          <w:tcPr>
            <w:tcW w:w="1350" w:type="dxa"/>
            <w:vAlign w:val="center"/>
          </w:tcPr>
          <w:p w14:paraId="69052DFD" w14:textId="404C93D2"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vAlign w:val="center"/>
          </w:tcPr>
          <w:p w14:paraId="6242A77C"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Women/Men (Jan-Mar)</w:t>
            </w:r>
          </w:p>
        </w:tc>
        <w:tc>
          <w:tcPr>
            <w:tcW w:w="1080" w:type="dxa"/>
          </w:tcPr>
          <w:p w14:paraId="32203802" w14:textId="67F8983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19117726" w14:textId="2522C04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4E14BF26" w14:textId="06B0464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CF6068D" w14:textId="258327D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5565F85B" w14:textId="620825A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3A0280AA" w14:textId="77777777" w:rsidTr="00175B5E">
        <w:trPr>
          <w:trHeight w:val="113"/>
        </w:trPr>
        <w:tc>
          <w:tcPr>
            <w:tcW w:w="450" w:type="dxa"/>
          </w:tcPr>
          <w:p w14:paraId="4382BD81" w14:textId="691BABE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vAlign w:val="center"/>
          </w:tcPr>
          <w:p w14:paraId="09ACE51E"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Mawum</w:t>
            </w:r>
            <w:proofErr w:type="spellEnd"/>
          </w:p>
        </w:tc>
        <w:tc>
          <w:tcPr>
            <w:tcW w:w="1350" w:type="dxa"/>
          </w:tcPr>
          <w:p w14:paraId="0FBBBA63" w14:textId="4114E940" w:rsidR="00A5635C" w:rsidRPr="007123A1" w:rsidRDefault="00A5635C" w:rsidP="00A5635C">
            <w:pPr>
              <w:spacing w:after="0"/>
              <w:jc w:val="center"/>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lang w:val="en-GB"/>
              </w:rPr>
              <w:t>Condylocarpon</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guianens</w:t>
            </w:r>
            <w:proofErr w:type="spellEnd"/>
          </w:p>
        </w:tc>
        <w:tc>
          <w:tcPr>
            <w:tcW w:w="1350" w:type="dxa"/>
            <w:vAlign w:val="center"/>
          </w:tcPr>
          <w:p w14:paraId="48DE6EEA" w14:textId="3CBF3E09"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vAlign w:val="center"/>
          </w:tcPr>
          <w:p w14:paraId="16CA266A"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080" w:type="dxa"/>
          </w:tcPr>
          <w:p w14:paraId="64306BB3" w14:textId="3721290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30A09EE6" w14:textId="3E10C62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1CFCB479" w14:textId="74D52C90"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5A45469" w14:textId="3B0A825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2C46FA71" w14:textId="3CF62A8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7D473542" w14:textId="77777777" w:rsidTr="00175B5E">
        <w:trPr>
          <w:trHeight w:val="113"/>
        </w:trPr>
        <w:tc>
          <w:tcPr>
            <w:tcW w:w="450" w:type="dxa"/>
          </w:tcPr>
          <w:p w14:paraId="0D0EDBC4" w14:textId="609DF6E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vAlign w:val="center"/>
          </w:tcPr>
          <w:p w14:paraId="0E11B829" w14:textId="66573C90"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Nguh</w:t>
            </w:r>
            <w:proofErr w:type="spellEnd"/>
          </w:p>
        </w:tc>
        <w:tc>
          <w:tcPr>
            <w:tcW w:w="1350" w:type="dxa"/>
          </w:tcPr>
          <w:p w14:paraId="42739800" w14:textId="5A450887" w:rsidR="00A5635C" w:rsidRPr="00DB6547" w:rsidRDefault="00A5635C" w:rsidP="00A5635C">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i/>
                <w:iCs/>
                <w:sz w:val="20"/>
                <w:szCs w:val="20"/>
              </w:rPr>
              <w:t>Garcinia lucida</w:t>
            </w:r>
          </w:p>
        </w:tc>
        <w:tc>
          <w:tcPr>
            <w:tcW w:w="1350" w:type="dxa"/>
            <w:vAlign w:val="center"/>
          </w:tcPr>
          <w:p w14:paraId="58D2BB15" w14:textId="2FEA16A5"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vAlign w:val="center"/>
          </w:tcPr>
          <w:p w14:paraId="2AAD50D5"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year round, Men and women </w:t>
            </w:r>
          </w:p>
        </w:tc>
        <w:tc>
          <w:tcPr>
            <w:tcW w:w="1080" w:type="dxa"/>
          </w:tcPr>
          <w:p w14:paraId="5602B273" w14:textId="0BEB0200"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4084D306" w14:textId="3E16FC7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42A06093" w14:textId="65D2EEF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DA5C79D" w14:textId="5D4D98C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7BE78E33" w14:textId="0C303576"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46317573" w14:textId="77777777" w:rsidTr="00175B5E">
        <w:trPr>
          <w:trHeight w:val="113"/>
        </w:trPr>
        <w:tc>
          <w:tcPr>
            <w:tcW w:w="450" w:type="dxa"/>
          </w:tcPr>
          <w:p w14:paraId="2FD31333" w14:textId="1C1B8EC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350" w:type="dxa"/>
            <w:vAlign w:val="center"/>
          </w:tcPr>
          <w:p w14:paraId="4F94467F"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Pebe</w:t>
            </w:r>
            <w:proofErr w:type="spellEnd"/>
            <w:r w:rsidRPr="007123A1">
              <w:rPr>
                <w:rFonts w:ascii="Times New Roman" w:eastAsia="Calibri" w:hAnsi="Times New Roman" w:cs="Times New Roman"/>
                <w:bCs/>
                <w:sz w:val="20"/>
                <w:szCs w:val="20"/>
              </w:rPr>
              <w:t xml:space="preserve"> (</w:t>
            </w:r>
            <w:proofErr w:type="spellStart"/>
            <w:r w:rsidRPr="007123A1">
              <w:rPr>
                <w:rFonts w:ascii="Times New Roman" w:eastAsia="Calibri" w:hAnsi="Times New Roman" w:cs="Times New Roman"/>
                <w:bCs/>
                <w:sz w:val="20"/>
                <w:szCs w:val="20"/>
              </w:rPr>
              <w:t>Monodora</w:t>
            </w:r>
            <w:proofErr w:type="spellEnd"/>
            <w:r w:rsidRPr="007123A1">
              <w:rPr>
                <w:rFonts w:ascii="Times New Roman" w:eastAsia="Calibri" w:hAnsi="Times New Roman" w:cs="Times New Roman"/>
                <w:bCs/>
                <w:sz w:val="20"/>
                <w:szCs w:val="20"/>
              </w:rPr>
              <w:t>)</w:t>
            </w:r>
          </w:p>
        </w:tc>
        <w:tc>
          <w:tcPr>
            <w:tcW w:w="1350" w:type="dxa"/>
          </w:tcPr>
          <w:p w14:paraId="423EFFD5" w14:textId="77777777" w:rsidR="00A5635C" w:rsidRPr="007123A1" w:rsidRDefault="00A5635C" w:rsidP="00A5635C">
            <w:pPr>
              <w:spacing w:after="0"/>
              <w:jc w:val="center"/>
              <w:rPr>
                <w:rFonts w:ascii="Times New Roman" w:eastAsia="Calibri" w:hAnsi="Times New Roman" w:cs="Times New Roman"/>
                <w:bCs/>
                <w:sz w:val="20"/>
                <w:szCs w:val="20"/>
              </w:rPr>
            </w:pPr>
          </w:p>
        </w:tc>
        <w:tc>
          <w:tcPr>
            <w:tcW w:w="1350" w:type="dxa"/>
            <w:vAlign w:val="center"/>
          </w:tcPr>
          <w:p w14:paraId="06614E1B" w14:textId="679B0C98"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78ED92E5"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Rainy season (Jul-Sep) women and Men</w:t>
            </w:r>
          </w:p>
        </w:tc>
        <w:tc>
          <w:tcPr>
            <w:tcW w:w="1080" w:type="dxa"/>
          </w:tcPr>
          <w:p w14:paraId="4D29466A" w14:textId="2AAD4406"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437F27A6" w14:textId="1F949A7A"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020EEAA" w14:textId="71E3E5D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A709DB1" w14:textId="09FEA3B6"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D5E500B" w14:textId="5C62833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2AB0EECD" w14:textId="77777777" w:rsidTr="00175B5E">
        <w:trPr>
          <w:trHeight w:val="113"/>
        </w:trPr>
        <w:tc>
          <w:tcPr>
            <w:tcW w:w="450" w:type="dxa"/>
          </w:tcPr>
          <w:p w14:paraId="7273A7F6" w14:textId="5C20B5E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6</w:t>
            </w:r>
          </w:p>
        </w:tc>
        <w:tc>
          <w:tcPr>
            <w:tcW w:w="1350" w:type="dxa"/>
            <w:vAlign w:val="center"/>
          </w:tcPr>
          <w:p w14:paraId="59FF6F2B"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 corner spice (</w:t>
            </w:r>
            <w:proofErr w:type="spellStart"/>
            <w:r w:rsidRPr="007123A1">
              <w:rPr>
                <w:rFonts w:ascii="Times New Roman" w:eastAsia="Calibri" w:hAnsi="Times New Roman" w:cs="Times New Roman"/>
                <w:bCs/>
                <w:sz w:val="20"/>
                <w:szCs w:val="20"/>
              </w:rPr>
              <w:t>Tetraplera</w:t>
            </w:r>
            <w:proofErr w:type="spellEnd"/>
            <w:r w:rsidRPr="007123A1">
              <w:rPr>
                <w:rFonts w:ascii="Times New Roman" w:eastAsia="Calibri" w:hAnsi="Times New Roman" w:cs="Times New Roman"/>
                <w:bCs/>
                <w:sz w:val="20"/>
                <w:szCs w:val="20"/>
              </w:rPr>
              <w:t xml:space="preserve">) </w:t>
            </w:r>
            <w:proofErr w:type="spellStart"/>
            <w:r w:rsidRPr="007123A1">
              <w:rPr>
                <w:rFonts w:ascii="Times New Roman" w:eastAsia="Calibri" w:hAnsi="Times New Roman" w:cs="Times New Roman"/>
                <w:bCs/>
                <w:sz w:val="20"/>
                <w:szCs w:val="20"/>
              </w:rPr>
              <w:t>Essesang</w:t>
            </w:r>
            <w:proofErr w:type="spellEnd"/>
          </w:p>
        </w:tc>
        <w:tc>
          <w:tcPr>
            <w:tcW w:w="1350" w:type="dxa"/>
          </w:tcPr>
          <w:p w14:paraId="637B9E9B" w14:textId="2564F970" w:rsidR="00A5635C" w:rsidRPr="007123A1" w:rsidRDefault="00A5635C" w:rsidP="00A5635C">
            <w:pPr>
              <w:spacing w:after="0"/>
              <w:jc w:val="center"/>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rPr>
              <w:t>Erythrophleum</w:t>
            </w:r>
            <w:proofErr w:type="spellEnd"/>
            <w:r w:rsidRPr="007123A1">
              <w:rPr>
                <w:rFonts w:ascii="Times New Roman" w:eastAsia="Calibri" w:hAnsi="Times New Roman" w:cs="Times New Roman"/>
                <w:i/>
                <w:iCs/>
                <w:sz w:val="20"/>
                <w:szCs w:val="20"/>
              </w:rPr>
              <w:t xml:space="preserve"> suaveolens</w:t>
            </w:r>
          </w:p>
        </w:tc>
        <w:tc>
          <w:tcPr>
            <w:tcW w:w="1350" w:type="dxa"/>
            <w:vAlign w:val="center"/>
          </w:tcPr>
          <w:p w14:paraId="3758A68E" w14:textId="05E95557"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4524C1B7"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Women (Oct-Mar)</w:t>
            </w:r>
          </w:p>
        </w:tc>
        <w:tc>
          <w:tcPr>
            <w:tcW w:w="1080" w:type="dxa"/>
          </w:tcPr>
          <w:p w14:paraId="2E2859CE" w14:textId="7ED1B77D"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5D0A02E2" w14:textId="18DB11A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41D8A24" w14:textId="3918191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C497273" w14:textId="500E700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8B88AC9" w14:textId="7684EAF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573F0868" w14:textId="77777777" w:rsidTr="00175B5E">
        <w:trPr>
          <w:trHeight w:val="113"/>
        </w:trPr>
        <w:tc>
          <w:tcPr>
            <w:tcW w:w="450" w:type="dxa"/>
          </w:tcPr>
          <w:p w14:paraId="60C607A3" w14:textId="6640BDCA"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7</w:t>
            </w:r>
          </w:p>
        </w:tc>
        <w:tc>
          <w:tcPr>
            <w:tcW w:w="1350" w:type="dxa"/>
            <w:vAlign w:val="center"/>
          </w:tcPr>
          <w:p w14:paraId="281FD7E6"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Bitter cola</w:t>
            </w:r>
          </w:p>
        </w:tc>
        <w:tc>
          <w:tcPr>
            <w:tcW w:w="1350" w:type="dxa"/>
          </w:tcPr>
          <w:p w14:paraId="1431119A" w14:textId="2DC201B9" w:rsidR="00A5635C" w:rsidRPr="007123A1" w:rsidRDefault="00A5635C" w:rsidP="00A5635C">
            <w:pPr>
              <w:spacing w:after="0"/>
              <w:jc w:val="center"/>
              <w:rPr>
                <w:rFonts w:ascii="Times New Roman" w:eastAsia="Calibri" w:hAnsi="Times New Roman" w:cs="Times New Roman"/>
                <w:bCs/>
                <w:sz w:val="20"/>
                <w:szCs w:val="20"/>
              </w:rPr>
            </w:pPr>
            <w:r w:rsidRPr="00A44300">
              <w:rPr>
                <w:rFonts w:ascii="Times New Roman" w:eastAsia="Calibri" w:hAnsi="Times New Roman" w:cs="Times New Roman"/>
                <w:i/>
                <w:iCs/>
                <w:sz w:val="20"/>
                <w:szCs w:val="20"/>
              </w:rPr>
              <w:t>Garcinia kola</w:t>
            </w:r>
          </w:p>
        </w:tc>
        <w:tc>
          <w:tcPr>
            <w:tcW w:w="1350" w:type="dxa"/>
            <w:vAlign w:val="center"/>
          </w:tcPr>
          <w:p w14:paraId="68AA6AAB" w14:textId="18807C66"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45B1B5B0"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man, (Sept-Jan)</w:t>
            </w:r>
          </w:p>
        </w:tc>
        <w:tc>
          <w:tcPr>
            <w:tcW w:w="1080" w:type="dxa"/>
          </w:tcPr>
          <w:p w14:paraId="4D940D0F" w14:textId="536F236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43C5D669" w14:textId="6AD2C6B5"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Yes</w:t>
            </w:r>
          </w:p>
        </w:tc>
        <w:tc>
          <w:tcPr>
            <w:tcW w:w="720" w:type="dxa"/>
          </w:tcPr>
          <w:p w14:paraId="17BF4B72" w14:textId="6C67CD3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0BE0AF7" w14:textId="05211AC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35B76233" w14:textId="2D8CAD8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79E48A5B" w14:textId="77777777" w:rsidTr="00175B5E">
        <w:trPr>
          <w:trHeight w:val="113"/>
        </w:trPr>
        <w:tc>
          <w:tcPr>
            <w:tcW w:w="450" w:type="dxa"/>
          </w:tcPr>
          <w:p w14:paraId="28325B5E" w14:textId="6E51D97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8</w:t>
            </w:r>
          </w:p>
        </w:tc>
        <w:tc>
          <w:tcPr>
            <w:tcW w:w="1350" w:type="dxa"/>
            <w:vAlign w:val="center"/>
          </w:tcPr>
          <w:p w14:paraId="2EE7F9F8"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Cashew</w:t>
            </w:r>
          </w:p>
        </w:tc>
        <w:tc>
          <w:tcPr>
            <w:tcW w:w="1350" w:type="dxa"/>
          </w:tcPr>
          <w:p w14:paraId="0860B46E" w14:textId="06C8ED5A" w:rsidR="00A5635C" w:rsidRPr="007123A1" w:rsidRDefault="00A5635C" w:rsidP="00A5635C">
            <w:pPr>
              <w:spacing w:after="0"/>
              <w:jc w:val="center"/>
              <w:rPr>
                <w:rFonts w:ascii="Times New Roman" w:eastAsia="Calibri" w:hAnsi="Times New Roman" w:cs="Times New Roman"/>
                <w:bCs/>
                <w:sz w:val="20"/>
                <w:szCs w:val="20"/>
              </w:rPr>
            </w:pPr>
            <w:r w:rsidRPr="00A44300">
              <w:rPr>
                <w:rFonts w:ascii="Times New Roman" w:eastAsia="Calibri" w:hAnsi="Times New Roman" w:cs="Times New Roman"/>
                <w:i/>
                <w:iCs/>
                <w:sz w:val="20"/>
                <w:szCs w:val="20"/>
              </w:rPr>
              <w:t>Anacardium occidentale</w:t>
            </w:r>
          </w:p>
        </w:tc>
        <w:tc>
          <w:tcPr>
            <w:tcW w:w="1350" w:type="dxa"/>
            <w:vAlign w:val="center"/>
          </w:tcPr>
          <w:p w14:paraId="146D6A40" w14:textId="397CEB6E"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tcPr>
          <w:p w14:paraId="2978E0F5"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&amp; women and children (Rainy season)</w:t>
            </w:r>
          </w:p>
        </w:tc>
        <w:tc>
          <w:tcPr>
            <w:tcW w:w="1080" w:type="dxa"/>
          </w:tcPr>
          <w:p w14:paraId="1D5AE887" w14:textId="74B67F0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43974E7F" w14:textId="66BE3DF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AB349B" w14:textId="0EC911BD"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90DE950" w14:textId="6E02034D"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5BC7516" w14:textId="2D3A101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137E13AF" w14:textId="77777777" w:rsidTr="00175B5E">
        <w:trPr>
          <w:trHeight w:val="113"/>
        </w:trPr>
        <w:tc>
          <w:tcPr>
            <w:tcW w:w="450" w:type="dxa"/>
          </w:tcPr>
          <w:p w14:paraId="4F9CBC32" w14:textId="1A41D81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9</w:t>
            </w:r>
          </w:p>
        </w:tc>
        <w:tc>
          <w:tcPr>
            <w:tcW w:w="1350" w:type="dxa"/>
            <w:vAlign w:val="center"/>
          </w:tcPr>
          <w:p w14:paraId="4AEC9CCF"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Quininine</w:t>
            </w:r>
            <w:proofErr w:type="spellEnd"/>
          </w:p>
        </w:tc>
        <w:tc>
          <w:tcPr>
            <w:tcW w:w="1350" w:type="dxa"/>
          </w:tcPr>
          <w:p w14:paraId="0DD0C962" w14:textId="654652AF" w:rsidR="00A5635C" w:rsidRPr="007123A1" w:rsidRDefault="00A5635C" w:rsidP="00A5635C">
            <w:pPr>
              <w:spacing w:after="0"/>
              <w:jc w:val="center"/>
              <w:rPr>
                <w:rFonts w:ascii="Times New Roman" w:eastAsia="Calibri" w:hAnsi="Times New Roman" w:cs="Times New Roman"/>
                <w:bCs/>
                <w:sz w:val="20"/>
                <w:szCs w:val="20"/>
              </w:rPr>
            </w:pPr>
            <w:r w:rsidRPr="00A44300">
              <w:rPr>
                <w:rFonts w:ascii="Times New Roman" w:eastAsia="Calibri" w:hAnsi="Times New Roman" w:cs="Times New Roman"/>
                <w:i/>
                <w:iCs/>
                <w:sz w:val="20"/>
                <w:szCs w:val="20"/>
              </w:rPr>
              <w:t>Cinchona pubescens</w:t>
            </w:r>
          </w:p>
        </w:tc>
        <w:tc>
          <w:tcPr>
            <w:tcW w:w="1350" w:type="dxa"/>
            <w:vAlign w:val="center"/>
          </w:tcPr>
          <w:p w14:paraId="72489873" w14:textId="00F68ECC"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2922243B"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year </w:t>
            </w:r>
            <w:proofErr w:type="gramStart"/>
            <w:r w:rsidRPr="007123A1">
              <w:rPr>
                <w:rFonts w:ascii="Times New Roman" w:eastAsia="Calibri" w:hAnsi="Times New Roman" w:cs="Times New Roman"/>
                <w:bCs/>
                <w:sz w:val="20"/>
                <w:szCs w:val="20"/>
              </w:rPr>
              <w:t>round )men</w:t>
            </w:r>
            <w:proofErr w:type="gramEnd"/>
            <w:r w:rsidRPr="007123A1">
              <w:rPr>
                <w:rFonts w:ascii="Times New Roman" w:eastAsia="Calibri" w:hAnsi="Times New Roman" w:cs="Times New Roman"/>
                <w:bCs/>
                <w:sz w:val="20"/>
                <w:szCs w:val="20"/>
              </w:rPr>
              <w:t xml:space="preserve"> and herbalist</w:t>
            </w:r>
          </w:p>
        </w:tc>
        <w:tc>
          <w:tcPr>
            <w:tcW w:w="1080" w:type="dxa"/>
          </w:tcPr>
          <w:p w14:paraId="1DD4B6F7" w14:textId="0AE2027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047BD8CF" w14:textId="1B8626C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391DB8" w14:textId="322242F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1035EF3E" w14:textId="62A6829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0027D75F" w14:textId="60D8EF6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6226D579" w14:textId="77777777" w:rsidTr="00175B5E">
        <w:trPr>
          <w:trHeight w:val="113"/>
        </w:trPr>
        <w:tc>
          <w:tcPr>
            <w:tcW w:w="450" w:type="dxa"/>
          </w:tcPr>
          <w:p w14:paraId="66C5CE94" w14:textId="1D42E81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10</w:t>
            </w:r>
          </w:p>
        </w:tc>
        <w:tc>
          <w:tcPr>
            <w:tcW w:w="1350" w:type="dxa"/>
            <w:vAlign w:val="center"/>
          </w:tcPr>
          <w:p w14:paraId="4D930034"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Worm medicine</w:t>
            </w:r>
          </w:p>
        </w:tc>
        <w:tc>
          <w:tcPr>
            <w:tcW w:w="1350" w:type="dxa"/>
          </w:tcPr>
          <w:p w14:paraId="77023BB7" w14:textId="77777777" w:rsidR="00A5635C" w:rsidRPr="007123A1" w:rsidRDefault="00A5635C" w:rsidP="00A5635C">
            <w:pPr>
              <w:spacing w:after="0"/>
              <w:jc w:val="center"/>
              <w:rPr>
                <w:rFonts w:ascii="Times New Roman" w:eastAsia="Calibri" w:hAnsi="Times New Roman" w:cs="Times New Roman"/>
                <w:bCs/>
                <w:sz w:val="20"/>
                <w:szCs w:val="20"/>
              </w:rPr>
            </w:pPr>
          </w:p>
        </w:tc>
        <w:tc>
          <w:tcPr>
            <w:tcW w:w="1350" w:type="dxa"/>
            <w:vAlign w:val="center"/>
          </w:tcPr>
          <w:p w14:paraId="1B7BA149" w14:textId="1DCA5A98"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0</w:t>
            </w:r>
          </w:p>
        </w:tc>
        <w:tc>
          <w:tcPr>
            <w:tcW w:w="1350" w:type="dxa"/>
          </w:tcPr>
          <w:p w14:paraId="7064EBBA"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men</w:t>
            </w:r>
          </w:p>
        </w:tc>
        <w:tc>
          <w:tcPr>
            <w:tcW w:w="1080" w:type="dxa"/>
          </w:tcPr>
          <w:p w14:paraId="6AB421FF" w14:textId="35444DA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B893557" w14:textId="6CD7570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79D00E30" w14:textId="40ED9CD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DBD417F" w14:textId="76A613B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20867AEF" w14:textId="5C4EE46A"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559F74FD" w14:textId="77777777" w:rsidTr="00175B5E">
        <w:trPr>
          <w:trHeight w:val="113"/>
        </w:trPr>
        <w:tc>
          <w:tcPr>
            <w:tcW w:w="450" w:type="dxa"/>
          </w:tcPr>
          <w:p w14:paraId="06D87B12" w14:textId="22C83A8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11</w:t>
            </w:r>
          </w:p>
        </w:tc>
        <w:tc>
          <w:tcPr>
            <w:tcW w:w="1350" w:type="dxa"/>
            <w:vAlign w:val="center"/>
          </w:tcPr>
          <w:p w14:paraId="39F61B89"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Contri onion</w:t>
            </w:r>
          </w:p>
        </w:tc>
        <w:tc>
          <w:tcPr>
            <w:tcW w:w="1350" w:type="dxa"/>
          </w:tcPr>
          <w:p w14:paraId="127CFDD3" w14:textId="55DEFE3B" w:rsidR="00A5635C" w:rsidRPr="007123A1" w:rsidRDefault="00A5635C" w:rsidP="00A5635C">
            <w:pPr>
              <w:spacing w:after="0"/>
              <w:jc w:val="center"/>
              <w:rPr>
                <w:rFonts w:ascii="Times New Roman" w:eastAsia="Calibri" w:hAnsi="Times New Roman" w:cs="Times New Roman"/>
                <w:bCs/>
                <w:sz w:val="20"/>
                <w:szCs w:val="20"/>
              </w:rPr>
            </w:pPr>
            <w:proofErr w:type="spellStart"/>
            <w:r w:rsidRPr="000E12E7">
              <w:rPr>
                <w:rFonts w:ascii="Times New Roman" w:eastAsia="Calibri" w:hAnsi="Times New Roman" w:cs="Times New Roman"/>
                <w:i/>
                <w:iCs/>
                <w:sz w:val="20"/>
                <w:szCs w:val="20"/>
              </w:rPr>
              <w:t>Afrostyrax</w:t>
            </w:r>
            <w:proofErr w:type="spellEnd"/>
            <w:r w:rsidRPr="000E12E7">
              <w:rPr>
                <w:rFonts w:ascii="Times New Roman" w:eastAsia="Calibri" w:hAnsi="Times New Roman" w:cs="Times New Roman"/>
                <w:i/>
                <w:iCs/>
                <w:sz w:val="20"/>
                <w:szCs w:val="20"/>
              </w:rPr>
              <w:t xml:space="preserve"> </w:t>
            </w:r>
            <w:proofErr w:type="spellStart"/>
            <w:r w:rsidRPr="000E12E7">
              <w:rPr>
                <w:rFonts w:ascii="Times New Roman" w:eastAsia="Calibri" w:hAnsi="Times New Roman" w:cs="Times New Roman"/>
                <w:i/>
                <w:iCs/>
                <w:sz w:val="20"/>
                <w:szCs w:val="20"/>
              </w:rPr>
              <w:t>lepidophyllus</w:t>
            </w:r>
            <w:proofErr w:type="spellEnd"/>
          </w:p>
        </w:tc>
        <w:tc>
          <w:tcPr>
            <w:tcW w:w="1350" w:type="dxa"/>
            <w:vAlign w:val="center"/>
          </w:tcPr>
          <w:p w14:paraId="318B20E0" w14:textId="2BB9D068"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59A20651"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(Jul-Sept) Children and women</w:t>
            </w:r>
          </w:p>
        </w:tc>
        <w:tc>
          <w:tcPr>
            <w:tcW w:w="1080" w:type="dxa"/>
          </w:tcPr>
          <w:p w14:paraId="37D94411" w14:textId="2E1A503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25151692" w14:textId="2CCB6E6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350FA313" w14:textId="0D07F46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3EFE70C" w14:textId="05372CB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57F745B" w14:textId="30BA5B0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2F2D22C0" w14:textId="77777777" w:rsidTr="00175B5E">
        <w:trPr>
          <w:trHeight w:val="113"/>
        </w:trPr>
        <w:tc>
          <w:tcPr>
            <w:tcW w:w="450" w:type="dxa"/>
          </w:tcPr>
          <w:p w14:paraId="6157F503" w14:textId="50E55440"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12</w:t>
            </w:r>
          </w:p>
        </w:tc>
        <w:tc>
          <w:tcPr>
            <w:tcW w:w="1350" w:type="dxa"/>
            <w:vAlign w:val="center"/>
          </w:tcPr>
          <w:p w14:paraId="065F4B89"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Ndume (</w:t>
            </w:r>
            <w:proofErr w:type="spellStart"/>
            <w:r w:rsidRPr="007123A1">
              <w:rPr>
                <w:rFonts w:ascii="Times New Roman" w:eastAsia="Calibri" w:hAnsi="Times New Roman" w:cs="Times New Roman"/>
                <w:bCs/>
                <w:sz w:val="20"/>
                <w:szCs w:val="20"/>
              </w:rPr>
              <w:t>contri</w:t>
            </w:r>
            <w:proofErr w:type="spellEnd"/>
            <w:r w:rsidRPr="007123A1">
              <w:rPr>
                <w:rFonts w:ascii="Times New Roman" w:eastAsia="Calibri" w:hAnsi="Times New Roman" w:cs="Times New Roman"/>
                <w:bCs/>
                <w:sz w:val="20"/>
                <w:szCs w:val="20"/>
              </w:rPr>
              <w:t xml:space="preserve"> stick)</w:t>
            </w:r>
          </w:p>
        </w:tc>
        <w:tc>
          <w:tcPr>
            <w:tcW w:w="1350" w:type="dxa"/>
          </w:tcPr>
          <w:p w14:paraId="1EB8B657" w14:textId="77777777" w:rsidR="00A5635C" w:rsidRPr="007123A1" w:rsidRDefault="00A5635C" w:rsidP="00A5635C">
            <w:pPr>
              <w:spacing w:after="0"/>
              <w:jc w:val="center"/>
              <w:rPr>
                <w:rFonts w:ascii="Times New Roman" w:eastAsia="Calibri" w:hAnsi="Times New Roman" w:cs="Times New Roman"/>
                <w:bCs/>
                <w:sz w:val="20"/>
                <w:szCs w:val="20"/>
              </w:rPr>
            </w:pPr>
          </w:p>
        </w:tc>
        <w:tc>
          <w:tcPr>
            <w:tcW w:w="1350" w:type="dxa"/>
            <w:vAlign w:val="center"/>
          </w:tcPr>
          <w:p w14:paraId="10E17946" w14:textId="60224B89"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648BAAC2"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year round by men. </w:t>
            </w:r>
          </w:p>
        </w:tc>
        <w:tc>
          <w:tcPr>
            <w:tcW w:w="1080" w:type="dxa"/>
          </w:tcPr>
          <w:p w14:paraId="5D22C431" w14:textId="00CEE7A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19CD8556" w14:textId="332F1BD5"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C80FF8B" w14:textId="2AE944C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BD86663" w14:textId="5200756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37DCDD93" w14:textId="76A5254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0F475D" w:rsidRPr="007123A1" w14:paraId="05D30D4B" w14:textId="77777777" w:rsidTr="00175B5E">
        <w:trPr>
          <w:trHeight w:val="113"/>
        </w:trPr>
        <w:tc>
          <w:tcPr>
            <w:tcW w:w="450" w:type="dxa"/>
          </w:tcPr>
          <w:p w14:paraId="719AEB20" w14:textId="610C05F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13</w:t>
            </w:r>
          </w:p>
        </w:tc>
        <w:tc>
          <w:tcPr>
            <w:tcW w:w="1350" w:type="dxa"/>
            <w:vAlign w:val="center"/>
          </w:tcPr>
          <w:p w14:paraId="5F3B207C"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Alligator pepper hot/ sweet</w:t>
            </w:r>
          </w:p>
        </w:tc>
        <w:tc>
          <w:tcPr>
            <w:tcW w:w="1350" w:type="dxa"/>
          </w:tcPr>
          <w:p w14:paraId="0F85C7A7" w14:textId="2714AB1C" w:rsidR="000F475D" w:rsidRPr="007123A1" w:rsidRDefault="000F475D" w:rsidP="000F475D">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lang w:val="en-GB"/>
              </w:rPr>
              <w:t>Aframomum</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melegueta</w:t>
            </w:r>
            <w:proofErr w:type="spellEnd"/>
          </w:p>
        </w:tc>
        <w:tc>
          <w:tcPr>
            <w:tcW w:w="1350" w:type="dxa"/>
            <w:vAlign w:val="center"/>
          </w:tcPr>
          <w:p w14:paraId="7A5A2A9B" w14:textId="2F37ECD7"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4FA9DFA6"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(Nov-Mar), by </w:t>
            </w:r>
            <w:proofErr w:type="gramStart"/>
            <w:r w:rsidRPr="007123A1">
              <w:rPr>
                <w:rFonts w:ascii="Times New Roman" w:eastAsia="Calibri" w:hAnsi="Times New Roman" w:cs="Times New Roman"/>
                <w:bCs/>
                <w:sz w:val="20"/>
                <w:szCs w:val="20"/>
              </w:rPr>
              <w:t>children</w:t>
            </w:r>
            <w:proofErr w:type="gramEnd"/>
            <w:r w:rsidRPr="007123A1">
              <w:rPr>
                <w:rFonts w:ascii="Times New Roman" w:eastAsia="Calibri" w:hAnsi="Times New Roman" w:cs="Times New Roman"/>
                <w:bCs/>
                <w:sz w:val="20"/>
                <w:szCs w:val="20"/>
              </w:rPr>
              <w:t xml:space="preserve"> men and women</w:t>
            </w:r>
          </w:p>
        </w:tc>
        <w:tc>
          <w:tcPr>
            <w:tcW w:w="1080" w:type="dxa"/>
          </w:tcPr>
          <w:p w14:paraId="42F5C922" w14:textId="3AF3B06B"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6A31F16B" w14:textId="3F595E9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9078E6F" w14:textId="37F8A5E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1EFF5C4" w14:textId="5902451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7DB437F1" w14:textId="47228FC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09736608" w14:textId="77777777" w:rsidTr="00175B5E">
        <w:trPr>
          <w:trHeight w:val="113"/>
        </w:trPr>
        <w:tc>
          <w:tcPr>
            <w:tcW w:w="450" w:type="dxa"/>
          </w:tcPr>
          <w:p w14:paraId="0CB1A9BA" w14:textId="0882B5D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14</w:t>
            </w:r>
          </w:p>
        </w:tc>
        <w:tc>
          <w:tcPr>
            <w:tcW w:w="1350" w:type="dxa"/>
            <w:vAlign w:val="center"/>
          </w:tcPr>
          <w:p w14:paraId="16C8EFE2"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Cane/ rattan</w:t>
            </w:r>
          </w:p>
        </w:tc>
        <w:tc>
          <w:tcPr>
            <w:tcW w:w="1350" w:type="dxa"/>
          </w:tcPr>
          <w:p w14:paraId="01622B12" w14:textId="5EF5102F" w:rsidR="000F475D" w:rsidRPr="007123A1" w:rsidRDefault="000F475D" w:rsidP="000F475D">
            <w:pPr>
              <w:spacing w:after="0"/>
              <w:jc w:val="center"/>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rPr>
              <w:t>Eremospatha</w:t>
            </w:r>
            <w:proofErr w:type="spellEnd"/>
            <w:r w:rsidRPr="007123A1">
              <w:rPr>
                <w:rFonts w:ascii="Times New Roman" w:eastAsia="Calibri" w:hAnsi="Times New Roman" w:cs="Times New Roman"/>
                <w:i/>
                <w:iCs/>
                <w:sz w:val="20"/>
                <w:szCs w:val="20"/>
              </w:rPr>
              <w:t xml:space="preserve"> spp</w:t>
            </w:r>
            <w:r>
              <w:rPr>
                <w:rFonts w:ascii="Times New Roman" w:eastAsia="Calibri" w:hAnsi="Times New Roman" w:cs="Times New Roman"/>
                <w:i/>
                <w:iCs/>
                <w:sz w:val="20"/>
                <w:szCs w:val="20"/>
              </w:rPr>
              <w:t>.</w:t>
            </w:r>
          </w:p>
        </w:tc>
        <w:tc>
          <w:tcPr>
            <w:tcW w:w="1350" w:type="dxa"/>
            <w:vAlign w:val="center"/>
          </w:tcPr>
          <w:p w14:paraId="35A76421" w14:textId="1A491974"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64494DBB"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6B37F159" w14:textId="7790B1F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5C32CB2E" w14:textId="7977F1B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3A99AA0" w14:textId="00A73BBB"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C9DA9B7" w14:textId="2AAB1B4C"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0784B729" w14:textId="01430C7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5CB05514" w14:textId="77777777" w:rsidTr="00175B5E">
        <w:trPr>
          <w:trHeight w:val="113"/>
        </w:trPr>
        <w:tc>
          <w:tcPr>
            <w:tcW w:w="450" w:type="dxa"/>
          </w:tcPr>
          <w:p w14:paraId="2B1DF4FC" w14:textId="351E58A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15</w:t>
            </w:r>
          </w:p>
        </w:tc>
        <w:tc>
          <w:tcPr>
            <w:tcW w:w="1350" w:type="dxa"/>
            <w:vAlign w:val="center"/>
          </w:tcPr>
          <w:p w14:paraId="374C243D"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Wild coffee</w:t>
            </w:r>
          </w:p>
        </w:tc>
        <w:tc>
          <w:tcPr>
            <w:tcW w:w="1350" w:type="dxa"/>
          </w:tcPr>
          <w:p w14:paraId="5CE72446"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7F1716F1" w14:textId="2E1B004C" w:rsidR="000F475D" w:rsidRPr="007123A1" w:rsidRDefault="000F475D" w:rsidP="000F475D">
            <w:pPr>
              <w:spacing w:after="0"/>
              <w:jc w:val="center"/>
              <w:rPr>
                <w:rFonts w:ascii="Times New Roman" w:eastAsia="Calibri" w:hAnsi="Times New Roman" w:cs="Times New Roman"/>
                <w:bCs/>
                <w:sz w:val="20"/>
                <w:szCs w:val="20"/>
              </w:rPr>
            </w:pPr>
          </w:p>
        </w:tc>
        <w:tc>
          <w:tcPr>
            <w:tcW w:w="1350" w:type="dxa"/>
          </w:tcPr>
          <w:p w14:paraId="0362FBA9" w14:textId="77777777" w:rsidR="000F475D" w:rsidRPr="0053720E" w:rsidRDefault="000F475D" w:rsidP="000F475D">
            <w:pPr>
              <w:spacing w:after="0"/>
              <w:rPr>
                <w:rFonts w:ascii="Times New Roman" w:eastAsia="Calibri" w:hAnsi="Times New Roman" w:cs="Times New Roman"/>
                <w:bCs/>
                <w:color w:val="000000" w:themeColor="text1"/>
                <w:sz w:val="20"/>
                <w:szCs w:val="20"/>
              </w:rPr>
            </w:pPr>
            <w:r w:rsidRPr="0053720E">
              <w:rPr>
                <w:rFonts w:ascii="Times New Roman" w:eastAsia="Calibri" w:hAnsi="Times New Roman" w:cs="Times New Roman"/>
                <w:bCs/>
                <w:color w:val="000000" w:themeColor="text1"/>
                <w:sz w:val="20"/>
                <w:szCs w:val="20"/>
              </w:rPr>
              <w:t xml:space="preserve">All </w:t>
            </w:r>
            <w:proofErr w:type="gramStart"/>
            <w:r w:rsidRPr="0053720E">
              <w:rPr>
                <w:rFonts w:ascii="Times New Roman" w:eastAsia="Calibri" w:hAnsi="Times New Roman" w:cs="Times New Roman"/>
                <w:bCs/>
                <w:color w:val="000000" w:themeColor="text1"/>
                <w:sz w:val="20"/>
                <w:szCs w:val="20"/>
              </w:rPr>
              <w:t>year round</w:t>
            </w:r>
            <w:proofErr w:type="gramEnd"/>
            <w:r w:rsidRPr="0053720E">
              <w:rPr>
                <w:rFonts w:ascii="Times New Roman" w:eastAsia="Calibri" w:hAnsi="Times New Roman" w:cs="Times New Roman"/>
                <w:bCs/>
                <w:color w:val="000000" w:themeColor="text1"/>
                <w:sz w:val="20"/>
                <w:szCs w:val="20"/>
              </w:rPr>
              <w:t xml:space="preserve"> peak season (Nov, Dec, Jan), men and women</w:t>
            </w:r>
          </w:p>
        </w:tc>
        <w:tc>
          <w:tcPr>
            <w:tcW w:w="1080" w:type="dxa"/>
          </w:tcPr>
          <w:p w14:paraId="075D42FD" w14:textId="45C3EE8A" w:rsidR="000F475D" w:rsidRPr="0053720E" w:rsidRDefault="000F475D" w:rsidP="000F475D">
            <w:pPr>
              <w:spacing w:after="0"/>
              <w:rPr>
                <w:rFonts w:ascii="Times New Roman" w:eastAsia="Calibri" w:hAnsi="Times New Roman" w:cs="Times New Roman"/>
                <w:bCs/>
                <w:color w:val="000000" w:themeColor="text1"/>
                <w:sz w:val="20"/>
                <w:szCs w:val="20"/>
              </w:rPr>
            </w:pPr>
            <w:r w:rsidRPr="0053720E">
              <w:rPr>
                <w:rFonts w:ascii="Times New Roman" w:eastAsia="Calibri" w:hAnsi="Times New Roman" w:cs="Times New Roman"/>
                <w:bCs/>
                <w:color w:val="000000" w:themeColor="text1"/>
                <w:sz w:val="20"/>
                <w:szCs w:val="20"/>
              </w:rPr>
              <w:t>Yes</w:t>
            </w:r>
          </w:p>
        </w:tc>
        <w:tc>
          <w:tcPr>
            <w:tcW w:w="1080" w:type="dxa"/>
          </w:tcPr>
          <w:p w14:paraId="1FDF870E" w14:textId="4170457F" w:rsidR="000F475D" w:rsidRPr="0053720E" w:rsidRDefault="000F475D" w:rsidP="000F475D">
            <w:pPr>
              <w:spacing w:after="0"/>
              <w:rPr>
                <w:rFonts w:ascii="Times New Roman" w:eastAsia="Calibri" w:hAnsi="Times New Roman" w:cs="Times New Roman"/>
                <w:bCs/>
                <w:color w:val="000000" w:themeColor="text1"/>
                <w:sz w:val="20"/>
                <w:szCs w:val="20"/>
              </w:rPr>
            </w:pPr>
            <w:r w:rsidRPr="0053720E">
              <w:rPr>
                <w:rFonts w:ascii="Times New Roman" w:eastAsia="Calibri" w:hAnsi="Times New Roman" w:cs="Times New Roman"/>
                <w:bCs/>
                <w:color w:val="000000" w:themeColor="text1"/>
                <w:sz w:val="20"/>
                <w:szCs w:val="20"/>
              </w:rPr>
              <w:t>Yes</w:t>
            </w:r>
          </w:p>
        </w:tc>
        <w:tc>
          <w:tcPr>
            <w:tcW w:w="720" w:type="dxa"/>
          </w:tcPr>
          <w:p w14:paraId="5D4CDED4" w14:textId="5E307651" w:rsidR="000F475D" w:rsidRPr="0053720E" w:rsidRDefault="000F475D" w:rsidP="000F475D">
            <w:pPr>
              <w:spacing w:after="0"/>
              <w:rPr>
                <w:rFonts w:ascii="Times New Roman" w:eastAsia="Calibri" w:hAnsi="Times New Roman" w:cs="Times New Roman"/>
                <w:bCs/>
                <w:color w:val="000000" w:themeColor="text1"/>
                <w:sz w:val="20"/>
                <w:szCs w:val="20"/>
              </w:rPr>
            </w:pPr>
            <w:r w:rsidRPr="0053720E">
              <w:rPr>
                <w:rFonts w:ascii="Times New Roman" w:eastAsia="Calibri" w:hAnsi="Times New Roman" w:cs="Times New Roman"/>
                <w:bCs/>
                <w:color w:val="000000" w:themeColor="text1"/>
                <w:sz w:val="20"/>
                <w:szCs w:val="20"/>
              </w:rPr>
              <w:t>No</w:t>
            </w:r>
          </w:p>
        </w:tc>
        <w:tc>
          <w:tcPr>
            <w:tcW w:w="720" w:type="dxa"/>
          </w:tcPr>
          <w:p w14:paraId="690D5470" w14:textId="6DEEE2D9" w:rsidR="000F475D" w:rsidRPr="0053720E" w:rsidRDefault="000F475D" w:rsidP="000F475D">
            <w:pPr>
              <w:spacing w:after="0"/>
              <w:rPr>
                <w:rFonts w:ascii="Times New Roman" w:eastAsia="Calibri" w:hAnsi="Times New Roman" w:cs="Times New Roman"/>
                <w:bCs/>
                <w:color w:val="000000" w:themeColor="text1"/>
                <w:sz w:val="20"/>
                <w:szCs w:val="20"/>
              </w:rPr>
            </w:pPr>
            <w:r w:rsidRPr="0053720E">
              <w:rPr>
                <w:rFonts w:ascii="Times New Roman" w:eastAsia="Calibri" w:hAnsi="Times New Roman" w:cs="Times New Roman"/>
                <w:bCs/>
                <w:color w:val="000000" w:themeColor="text1"/>
                <w:sz w:val="20"/>
                <w:szCs w:val="20"/>
              </w:rPr>
              <w:t>No</w:t>
            </w:r>
          </w:p>
        </w:tc>
        <w:tc>
          <w:tcPr>
            <w:tcW w:w="704" w:type="dxa"/>
          </w:tcPr>
          <w:p w14:paraId="3F6D3C55" w14:textId="07ECEBF3" w:rsidR="000F475D" w:rsidRPr="0053720E" w:rsidRDefault="000F475D" w:rsidP="000F475D">
            <w:pPr>
              <w:spacing w:after="0"/>
              <w:rPr>
                <w:rFonts w:ascii="Times New Roman" w:eastAsia="Calibri" w:hAnsi="Times New Roman" w:cs="Times New Roman"/>
                <w:bCs/>
                <w:color w:val="000000" w:themeColor="text1"/>
                <w:sz w:val="20"/>
                <w:szCs w:val="20"/>
              </w:rPr>
            </w:pPr>
            <w:r w:rsidRPr="0053720E">
              <w:rPr>
                <w:rFonts w:ascii="Times New Roman" w:eastAsia="Calibri" w:hAnsi="Times New Roman" w:cs="Times New Roman"/>
                <w:bCs/>
                <w:color w:val="000000" w:themeColor="text1"/>
                <w:sz w:val="20"/>
                <w:szCs w:val="20"/>
              </w:rPr>
              <w:t>No</w:t>
            </w:r>
          </w:p>
        </w:tc>
      </w:tr>
      <w:tr w:rsidR="000F475D" w:rsidRPr="007123A1" w14:paraId="7CF6B506" w14:textId="77777777" w:rsidTr="00175B5E">
        <w:trPr>
          <w:trHeight w:val="113"/>
        </w:trPr>
        <w:tc>
          <w:tcPr>
            <w:tcW w:w="450" w:type="dxa"/>
          </w:tcPr>
          <w:p w14:paraId="73BCD60D" w14:textId="1E5C29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16</w:t>
            </w:r>
          </w:p>
        </w:tc>
        <w:tc>
          <w:tcPr>
            <w:tcW w:w="1350" w:type="dxa"/>
            <w:vAlign w:val="center"/>
          </w:tcPr>
          <w:p w14:paraId="2E6C9F3E" w14:textId="77777777" w:rsidR="000F475D" w:rsidRPr="007123A1" w:rsidRDefault="000F475D" w:rsidP="000F475D">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Borroshes</w:t>
            </w:r>
            <w:proofErr w:type="spellEnd"/>
            <w:r w:rsidRPr="007123A1">
              <w:rPr>
                <w:rFonts w:ascii="Times New Roman" w:eastAsia="Calibri" w:hAnsi="Times New Roman" w:cs="Times New Roman"/>
                <w:bCs/>
                <w:sz w:val="20"/>
                <w:szCs w:val="20"/>
              </w:rPr>
              <w:t xml:space="preserve"> (basket material)</w:t>
            </w:r>
          </w:p>
        </w:tc>
        <w:tc>
          <w:tcPr>
            <w:tcW w:w="1350" w:type="dxa"/>
          </w:tcPr>
          <w:p w14:paraId="5CDCF403"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1825E45E" w14:textId="2A676D68"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350" w:type="dxa"/>
          </w:tcPr>
          <w:p w14:paraId="7BC95243"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 xml:space="preserve"> peak season (Nov, Dec, Jan), men </w:t>
            </w:r>
          </w:p>
        </w:tc>
        <w:tc>
          <w:tcPr>
            <w:tcW w:w="1080" w:type="dxa"/>
          </w:tcPr>
          <w:p w14:paraId="7565E04E" w14:textId="7A767AB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605B0167" w14:textId="459908C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51AA01" w14:textId="406AD76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DF3BD2F" w14:textId="5DD6C64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4AAD7F3A" w14:textId="1382506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5798D989" w14:textId="77777777" w:rsidTr="00175B5E">
        <w:trPr>
          <w:trHeight w:val="113"/>
        </w:trPr>
        <w:tc>
          <w:tcPr>
            <w:tcW w:w="450" w:type="dxa"/>
          </w:tcPr>
          <w:p w14:paraId="1F8BA908" w14:textId="479CF3D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17</w:t>
            </w:r>
          </w:p>
        </w:tc>
        <w:tc>
          <w:tcPr>
            <w:tcW w:w="1350" w:type="dxa"/>
            <w:vAlign w:val="center"/>
          </w:tcPr>
          <w:p w14:paraId="4BE06981" w14:textId="5F6ED027" w:rsidR="000F475D" w:rsidRPr="007123A1" w:rsidRDefault="000F475D" w:rsidP="000F475D">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M</w:t>
            </w:r>
            <w:r w:rsidRPr="007123A1">
              <w:rPr>
                <w:rFonts w:ascii="Times New Roman" w:eastAsia="Calibri" w:hAnsi="Times New Roman" w:cs="Times New Roman"/>
                <w:bCs/>
                <w:sz w:val="20"/>
                <w:szCs w:val="20"/>
              </w:rPr>
              <w:t>ushrooms</w:t>
            </w:r>
          </w:p>
        </w:tc>
        <w:tc>
          <w:tcPr>
            <w:tcW w:w="1350" w:type="dxa"/>
          </w:tcPr>
          <w:p w14:paraId="02BAF4C9"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7B3C4C48" w14:textId="238A1100"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740F3619"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As need arises by women and children (Jul-Sep)</w:t>
            </w:r>
          </w:p>
        </w:tc>
        <w:tc>
          <w:tcPr>
            <w:tcW w:w="1080" w:type="dxa"/>
          </w:tcPr>
          <w:p w14:paraId="069B59EB" w14:textId="1BDC715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0D5312A" w14:textId="767E739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DCBD2DA" w14:textId="48837D4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F64D0AE" w14:textId="776960C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9A69B1A" w14:textId="20B3CD8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0BBE2DAB" w14:textId="77777777" w:rsidTr="00175B5E">
        <w:trPr>
          <w:trHeight w:val="113"/>
        </w:trPr>
        <w:tc>
          <w:tcPr>
            <w:tcW w:w="450" w:type="dxa"/>
          </w:tcPr>
          <w:p w14:paraId="1DDE333D" w14:textId="28A8EE6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18</w:t>
            </w:r>
          </w:p>
        </w:tc>
        <w:tc>
          <w:tcPr>
            <w:tcW w:w="1350" w:type="dxa"/>
            <w:vAlign w:val="center"/>
          </w:tcPr>
          <w:p w14:paraId="70607629"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Chewing stick</w:t>
            </w:r>
          </w:p>
        </w:tc>
        <w:tc>
          <w:tcPr>
            <w:tcW w:w="1350" w:type="dxa"/>
          </w:tcPr>
          <w:p w14:paraId="0BD8F70A" w14:textId="6334DAE9" w:rsidR="000F475D" w:rsidRPr="007123A1" w:rsidRDefault="008C5786" w:rsidP="000F475D">
            <w:pPr>
              <w:spacing w:after="0"/>
              <w:jc w:val="center"/>
              <w:rPr>
                <w:rFonts w:ascii="Times New Roman" w:eastAsia="Calibri" w:hAnsi="Times New Roman" w:cs="Times New Roman"/>
                <w:bCs/>
                <w:sz w:val="20"/>
                <w:szCs w:val="20"/>
              </w:rPr>
            </w:pPr>
            <w:r w:rsidRPr="008C5786">
              <w:rPr>
                <w:rFonts w:ascii="Times New Roman" w:eastAsia="Calibri" w:hAnsi="Times New Roman" w:cs="Times New Roman"/>
                <w:bCs/>
                <w:i/>
                <w:iCs/>
                <w:sz w:val="20"/>
                <w:szCs w:val="20"/>
              </w:rPr>
              <w:t xml:space="preserve">Garcinia </w:t>
            </w:r>
            <w:proofErr w:type="spellStart"/>
            <w:r w:rsidRPr="008C5786">
              <w:rPr>
                <w:rFonts w:ascii="Times New Roman" w:eastAsia="Calibri" w:hAnsi="Times New Roman" w:cs="Times New Roman"/>
                <w:bCs/>
                <w:i/>
                <w:iCs/>
                <w:sz w:val="20"/>
                <w:szCs w:val="20"/>
              </w:rPr>
              <w:t>mannii</w:t>
            </w:r>
            <w:proofErr w:type="spellEnd"/>
          </w:p>
        </w:tc>
        <w:tc>
          <w:tcPr>
            <w:tcW w:w="1350" w:type="dxa"/>
            <w:vAlign w:val="center"/>
          </w:tcPr>
          <w:p w14:paraId="3FA1FC47" w14:textId="594D76F2"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01F1CC75"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mostly men</w:t>
            </w:r>
          </w:p>
        </w:tc>
        <w:tc>
          <w:tcPr>
            <w:tcW w:w="1080" w:type="dxa"/>
          </w:tcPr>
          <w:p w14:paraId="343D50A3" w14:textId="0471A5D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2F4B5688" w14:textId="1184EB1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8437DAA" w14:textId="148BC2A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038CFED" w14:textId="50B63DE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2E8DA9F7" w14:textId="7A72AA1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223B5765" w14:textId="77777777" w:rsidTr="00175B5E">
        <w:trPr>
          <w:trHeight w:val="113"/>
        </w:trPr>
        <w:tc>
          <w:tcPr>
            <w:tcW w:w="450" w:type="dxa"/>
          </w:tcPr>
          <w:p w14:paraId="47455A4E" w14:textId="2980CD3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19</w:t>
            </w:r>
          </w:p>
        </w:tc>
        <w:tc>
          <w:tcPr>
            <w:tcW w:w="1350" w:type="dxa"/>
            <w:vAlign w:val="center"/>
          </w:tcPr>
          <w:p w14:paraId="4AA6483D"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Giant fend tree</w:t>
            </w:r>
          </w:p>
        </w:tc>
        <w:tc>
          <w:tcPr>
            <w:tcW w:w="1350" w:type="dxa"/>
          </w:tcPr>
          <w:p w14:paraId="4F2D1D98"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682E2732" w14:textId="1D89EBF0"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7285011F"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7388FCD7" w14:textId="53D2E58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6958CA99" w14:textId="42853015"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E615196" w14:textId="6986E94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683A096" w14:textId="77AFFF5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42B48411" w14:textId="35E38F7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2DDE926F" w14:textId="77777777" w:rsidTr="00175B5E">
        <w:trPr>
          <w:trHeight w:val="113"/>
        </w:trPr>
        <w:tc>
          <w:tcPr>
            <w:tcW w:w="450" w:type="dxa"/>
          </w:tcPr>
          <w:p w14:paraId="599481A6" w14:textId="155F330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20</w:t>
            </w:r>
          </w:p>
        </w:tc>
        <w:tc>
          <w:tcPr>
            <w:tcW w:w="1350" w:type="dxa"/>
            <w:vAlign w:val="center"/>
          </w:tcPr>
          <w:p w14:paraId="313EB3D8"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Mat weaving stick (Wild </w:t>
            </w:r>
            <w:proofErr w:type="spellStart"/>
            <w:r w:rsidRPr="007123A1">
              <w:rPr>
                <w:rFonts w:ascii="Times New Roman" w:eastAsia="Calibri" w:hAnsi="Times New Roman" w:cs="Times New Roman"/>
                <w:bCs/>
                <w:sz w:val="20"/>
                <w:szCs w:val="20"/>
              </w:rPr>
              <w:t>Afromumum</w:t>
            </w:r>
            <w:proofErr w:type="spellEnd"/>
            <w:r w:rsidRPr="007123A1">
              <w:rPr>
                <w:rFonts w:ascii="Times New Roman" w:eastAsia="Calibri" w:hAnsi="Times New Roman" w:cs="Times New Roman"/>
                <w:bCs/>
                <w:sz w:val="20"/>
                <w:szCs w:val="20"/>
              </w:rPr>
              <w:t>)</w:t>
            </w:r>
          </w:p>
        </w:tc>
        <w:tc>
          <w:tcPr>
            <w:tcW w:w="1350" w:type="dxa"/>
          </w:tcPr>
          <w:p w14:paraId="5D53AC44"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4D862695" w14:textId="10D52E08"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712614FB"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5CFFCD3B" w14:textId="2FD6743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5C712793" w14:textId="24C04BC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Yes </w:t>
            </w:r>
          </w:p>
        </w:tc>
        <w:tc>
          <w:tcPr>
            <w:tcW w:w="720" w:type="dxa"/>
          </w:tcPr>
          <w:p w14:paraId="7C0815C1" w14:textId="59CDC921"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D3787C5" w14:textId="46A9EE3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366077BE" w14:textId="0023F3F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6C0B254C" w14:textId="77777777" w:rsidTr="00175B5E">
        <w:trPr>
          <w:trHeight w:val="113"/>
        </w:trPr>
        <w:tc>
          <w:tcPr>
            <w:tcW w:w="450" w:type="dxa"/>
          </w:tcPr>
          <w:p w14:paraId="69D318D8" w14:textId="0A809B0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r w:rsidR="008C5786">
              <w:rPr>
                <w:rFonts w:ascii="Times New Roman" w:eastAsia="Calibri" w:hAnsi="Times New Roman" w:cs="Times New Roman"/>
                <w:bCs/>
                <w:sz w:val="20"/>
                <w:szCs w:val="20"/>
              </w:rPr>
              <w:t>1</w:t>
            </w:r>
          </w:p>
        </w:tc>
        <w:tc>
          <w:tcPr>
            <w:tcW w:w="1350" w:type="dxa"/>
            <w:vAlign w:val="center"/>
          </w:tcPr>
          <w:p w14:paraId="626CFDDE" w14:textId="77777777" w:rsidR="000F475D" w:rsidRPr="007123A1" w:rsidRDefault="000F475D" w:rsidP="000F475D">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Achibe</w:t>
            </w:r>
            <w:proofErr w:type="spellEnd"/>
          </w:p>
        </w:tc>
        <w:tc>
          <w:tcPr>
            <w:tcW w:w="1350" w:type="dxa"/>
          </w:tcPr>
          <w:p w14:paraId="5FF7A2CD"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0A5420F7" w14:textId="32F44494"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0</w:t>
            </w:r>
          </w:p>
        </w:tc>
        <w:tc>
          <w:tcPr>
            <w:tcW w:w="1350" w:type="dxa"/>
          </w:tcPr>
          <w:p w14:paraId="781D59D7"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(Aug-Oct) </w:t>
            </w:r>
            <w:proofErr w:type="spellStart"/>
            <w:r w:rsidRPr="007123A1">
              <w:rPr>
                <w:rFonts w:ascii="Times New Roman" w:eastAsia="Calibri" w:hAnsi="Times New Roman" w:cs="Times New Roman"/>
                <w:bCs/>
                <w:sz w:val="20"/>
                <w:szCs w:val="20"/>
              </w:rPr>
              <w:t>Wonen</w:t>
            </w:r>
            <w:proofErr w:type="spellEnd"/>
            <w:r w:rsidRPr="007123A1">
              <w:rPr>
                <w:rFonts w:ascii="Times New Roman" w:eastAsia="Calibri" w:hAnsi="Times New Roman" w:cs="Times New Roman"/>
                <w:bCs/>
                <w:sz w:val="20"/>
                <w:szCs w:val="20"/>
              </w:rPr>
              <w:t xml:space="preserve"> and children</w:t>
            </w:r>
          </w:p>
        </w:tc>
        <w:tc>
          <w:tcPr>
            <w:tcW w:w="1080" w:type="dxa"/>
          </w:tcPr>
          <w:p w14:paraId="190C8DFC" w14:textId="21A1955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11AFC036" w14:textId="47CEF94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6D8BEB" w14:textId="42D3157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B9D87F7" w14:textId="36EBB18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5760785" w14:textId="0B074BF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44635837" w14:textId="77777777" w:rsidTr="00175B5E">
        <w:trPr>
          <w:trHeight w:val="113"/>
        </w:trPr>
        <w:tc>
          <w:tcPr>
            <w:tcW w:w="450" w:type="dxa"/>
          </w:tcPr>
          <w:p w14:paraId="24E5BD34" w14:textId="70C16AB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r w:rsidR="008C5786">
              <w:rPr>
                <w:rFonts w:ascii="Times New Roman" w:eastAsia="Calibri" w:hAnsi="Times New Roman" w:cs="Times New Roman"/>
                <w:bCs/>
                <w:sz w:val="20"/>
                <w:szCs w:val="20"/>
              </w:rPr>
              <w:t>2</w:t>
            </w:r>
          </w:p>
        </w:tc>
        <w:tc>
          <w:tcPr>
            <w:tcW w:w="1350" w:type="dxa"/>
            <w:vAlign w:val="center"/>
          </w:tcPr>
          <w:p w14:paraId="1C9838D4"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Mango</w:t>
            </w:r>
          </w:p>
        </w:tc>
        <w:tc>
          <w:tcPr>
            <w:tcW w:w="1350" w:type="dxa"/>
          </w:tcPr>
          <w:p w14:paraId="7F725EC3"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16C8D4B1" w14:textId="3A2D85CA"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0</w:t>
            </w:r>
          </w:p>
        </w:tc>
        <w:tc>
          <w:tcPr>
            <w:tcW w:w="1350" w:type="dxa"/>
          </w:tcPr>
          <w:p w14:paraId="1ED66FAF"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Aug-Oct by women</w:t>
            </w:r>
          </w:p>
        </w:tc>
        <w:tc>
          <w:tcPr>
            <w:tcW w:w="1080" w:type="dxa"/>
          </w:tcPr>
          <w:p w14:paraId="2387496B" w14:textId="729F8AC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818543B" w14:textId="13AEE9D9"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8642469" w14:textId="5A9D19F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4D5CD33" w14:textId="57FAE67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92DFD84" w14:textId="4F6817C1"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136E1A8A" w14:textId="77777777" w:rsidTr="00175B5E">
        <w:trPr>
          <w:trHeight w:val="113"/>
        </w:trPr>
        <w:tc>
          <w:tcPr>
            <w:tcW w:w="450" w:type="dxa"/>
          </w:tcPr>
          <w:p w14:paraId="323C16B7" w14:textId="6EAFA60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r w:rsidR="008C5786">
              <w:rPr>
                <w:rFonts w:ascii="Times New Roman" w:eastAsia="Calibri" w:hAnsi="Times New Roman" w:cs="Times New Roman"/>
                <w:bCs/>
                <w:sz w:val="20"/>
                <w:szCs w:val="20"/>
              </w:rPr>
              <w:t>3</w:t>
            </w:r>
          </w:p>
        </w:tc>
        <w:tc>
          <w:tcPr>
            <w:tcW w:w="1350" w:type="dxa"/>
            <w:vAlign w:val="center"/>
          </w:tcPr>
          <w:p w14:paraId="46403110" w14:textId="70F97D3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D</w:t>
            </w:r>
            <w:r>
              <w:rPr>
                <w:rFonts w:ascii="Times New Roman" w:eastAsia="Calibri" w:hAnsi="Times New Roman" w:cs="Times New Roman"/>
                <w:bCs/>
                <w:sz w:val="20"/>
                <w:szCs w:val="20"/>
              </w:rPr>
              <w:t>ate</w:t>
            </w:r>
            <w:r w:rsidRPr="007123A1">
              <w:rPr>
                <w:rFonts w:ascii="Times New Roman" w:eastAsia="Calibri" w:hAnsi="Times New Roman" w:cs="Times New Roman"/>
                <w:bCs/>
                <w:sz w:val="20"/>
                <w:szCs w:val="20"/>
              </w:rPr>
              <w:t xml:space="preserve"> Palm</w:t>
            </w:r>
          </w:p>
        </w:tc>
        <w:tc>
          <w:tcPr>
            <w:tcW w:w="1350" w:type="dxa"/>
          </w:tcPr>
          <w:p w14:paraId="5CF95E2D"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27A710B3" w14:textId="61AA4A83"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42C81D17"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1210DDD0" w14:textId="21F2E60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2C1A41F7" w14:textId="31923A1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6616C90" w14:textId="0936CC7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628E7CE5" w14:textId="164E77F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F5A39F5" w14:textId="5B5D72A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bl>
    <w:p w14:paraId="7B1AB636" w14:textId="77777777" w:rsidR="006F46A7" w:rsidRDefault="006F46A7"/>
    <w:p w14:paraId="3532CCF5" w14:textId="44F6A4B3" w:rsidR="00787BFA" w:rsidRDefault="005E6FA3" w:rsidP="00E30332">
      <w:pPr>
        <w:spacing w:before="120" w:after="120"/>
        <w:jc w:val="both"/>
        <w:rPr>
          <w:rFonts w:ascii="Times New Roman" w:hAnsi="Times New Roman" w:cs="Times New Roman"/>
          <w:sz w:val="24"/>
          <w:szCs w:val="24"/>
        </w:rPr>
      </w:pPr>
      <w:r>
        <w:rPr>
          <w:rFonts w:ascii="Times New Roman" w:hAnsi="Times New Roman" w:cs="Times New Roman"/>
          <w:sz w:val="24"/>
          <w:szCs w:val="24"/>
        </w:rPr>
        <w:t>37.5</w:t>
      </w:r>
      <w:r w:rsidRPr="00B54790">
        <w:rPr>
          <w:rFonts w:ascii="Times New Roman" w:hAnsi="Times New Roman" w:cs="Times New Roman"/>
          <w:sz w:val="24"/>
          <w:szCs w:val="24"/>
        </w:rPr>
        <w:t>%</w:t>
      </w:r>
      <w:r>
        <w:rPr>
          <w:rFonts w:ascii="Times New Roman" w:hAnsi="Times New Roman" w:cs="Times New Roman"/>
          <w:sz w:val="24"/>
          <w:szCs w:val="24"/>
        </w:rPr>
        <w:t xml:space="preserve"> of the NTFPs exploited in the S</w:t>
      </w:r>
      <w:r w:rsidRPr="00B54790">
        <w:rPr>
          <w:rFonts w:ascii="Times New Roman" w:hAnsi="Times New Roman" w:cs="Times New Roman"/>
          <w:sz w:val="24"/>
          <w:szCs w:val="24"/>
        </w:rPr>
        <w:t xml:space="preserve">E cluster is done both in the </w:t>
      </w:r>
      <w:proofErr w:type="gramStart"/>
      <w:r w:rsidRPr="00B54790">
        <w:rPr>
          <w:rFonts w:ascii="Times New Roman" w:hAnsi="Times New Roman" w:cs="Times New Roman"/>
          <w:sz w:val="24"/>
          <w:szCs w:val="24"/>
        </w:rPr>
        <w:t>Park</w:t>
      </w:r>
      <w:proofErr w:type="gramEnd"/>
      <w:r w:rsidRPr="00B54790">
        <w:rPr>
          <w:rFonts w:ascii="Times New Roman" w:hAnsi="Times New Roman" w:cs="Times New Roman"/>
          <w:sz w:val="24"/>
          <w:szCs w:val="24"/>
        </w:rPr>
        <w:t xml:space="preserve"> and out of the park, 8.3% exploited only inside the</w:t>
      </w:r>
      <w:r w:rsidR="00130DBE">
        <w:rPr>
          <w:rFonts w:ascii="Times New Roman" w:hAnsi="Times New Roman" w:cs="Times New Roman"/>
          <w:sz w:val="24"/>
          <w:szCs w:val="24"/>
        </w:rPr>
        <w:t xml:space="preserve"> park, and 54</w:t>
      </w:r>
      <w:r w:rsidRPr="00B54790">
        <w:rPr>
          <w:rFonts w:ascii="Times New Roman" w:hAnsi="Times New Roman" w:cs="Times New Roman"/>
          <w:sz w:val="24"/>
          <w:szCs w:val="24"/>
        </w:rPr>
        <w:t>% done only out of the park. All the NTFPs harvested in the park are used for medicine and for sale, while only 50% (</w:t>
      </w:r>
      <w:proofErr w:type="spellStart"/>
      <w:r w:rsidRPr="00B54790">
        <w:rPr>
          <w:rFonts w:ascii="Times New Roman" w:hAnsi="Times New Roman" w:cs="Times New Roman"/>
          <w:sz w:val="24"/>
          <w:szCs w:val="24"/>
        </w:rPr>
        <w:t>contri</w:t>
      </w:r>
      <w:proofErr w:type="spellEnd"/>
      <w:r w:rsidRPr="00B54790">
        <w:rPr>
          <w:rFonts w:ascii="Times New Roman" w:hAnsi="Times New Roman" w:cs="Times New Roman"/>
          <w:sz w:val="24"/>
          <w:szCs w:val="24"/>
        </w:rPr>
        <w:t xml:space="preserve"> onion) is used for food</w:t>
      </w:r>
      <w:r w:rsidR="00130DBE">
        <w:rPr>
          <w:rFonts w:ascii="Times New Roman" w:hAnsi="Times New Roman" w:cs="Times New Roman"/>
          <w:sz w:val="24"/>
          <w:szCs w:val="24"/>
        </w:rPr>
        <w:t xml:space="preserve"> (Table 3</w:t>
      </w:r>
      <w:r>
        <w:rPr>
          <w:rFonts w:ascii="Times New Roman" w:hAnsi="Times New Roman" w:cs="Times New Roman"/>
          <w:sz w:val="24"/>
          <w:szCs w:val="24"/>
        </w:rPr>
        <w:t>)</w:t>
      </w:r>
      <w:r w:rsidR="00130DBE">
        <w:rPr>
          <w:rFonts w:ascii="Times New Roman" w:hAnsi="Times New Roman" w:cs="Times New Roman"/>
          <w:sz w:val="24"/>
          <w:szCs w:val="24"/>
        </w:rPr>
        <w:t>.</w:t>
      </w:r>
      <w:r w:rsidR="00787BFA">
        <w:rPr>
          <w:rFonts w:ascii="Times New Roman" w:hAnsi="Times New Roman" w:cs="Times New Roman"/>
          <w:sz w:val="24"/>
          <w:szCs w:val="24"/>
        </w:rPr>
        <w:t xml:space="preserve"> 83.3% of the NTFPs harvested in the area are used for sale,</w:t>
      </w:r>
      <w:r w:rsidR="00061385">
        <w:rPr>
          <w:rFonts w:ascii="Times New Roman" w:hAnsi="Times New Roman" w:cs="Times New Roman"/>
          <w:sz w:val="24"/>
          <w:szCs w:val="24"/>
        </w:rPr>
        <w:t xml:space="preserve"> 58</w:t>
      </w:r>
      <w:r w:rsidR="00787BFA">
        <w:rPr>
          <w:rFonts w:ascii="Times New Roman" w:hAnsi="Times New Roman" w:cs="Times New Roman"/>
          <w:sz w:val="24"/>
          <w:szCs w:val="24"/>
        </w:rPr>
        <w:t>.3% for food,</w:t>
      </w:r>
      <w:r w:rsidR="00787BFA" w:rsidRPr="00B54790">
        <w:rPr>
          <w:rFonts w:ascii="Times New Roman" w:hAnsi="Times New Roman" w:cs="Times New Roman"/>
          <w:sz w:val="24"/>
          <w:szCs w:val="24"/>
        </w:rPr>
        <w:t xml:space="preserve"> w</w:t>
      </w:r>
      <w:r w:rsidR="00061385">
        <w:rPr>
          <w:rFonts w:ascii="Times New Roman" w:hAnsi="Times New Roman" w:cs="Times New Roman"/>
          <w:sz w:val="24"/>
          <w:szCs w:val="24"/>
        </w:rPr>
        <w:t>hile only 33</w:t>
      </w:r>
      <w:r w:rsidR="00787BFA">
        <w:rPr>
          <w:rFonts w:ascii="Times New Roman" w:hAnsi="Times New Roman" w:cs="Times New Roman"/>
          <w:sz w:val="24"/>
          <w:szCs w:val="24"/>
        </w:rPr>
        <w:t>.3% are used for medicine (Table 3)</w:t>
      </w:r>
      <w:r w:rsidR="00787BFA" w:rsidRPr="00B54790">
        <w:rPr>
          <w:rFonts w:ascii="Times New Roman" w:hAnsi="Times New Roman" w:cs="Times New Roman"/>
          <w:sz w:val="24"/>
          <w:szCs w:val="24"/>
        </w:rPr>
        <w:t>.</w:t>
      </w:r>
    </w:p>
    <w:p w14:paraId="3C944177" w14:textId="67EB8C84" w:rsidR="004C29C1" w:rsidRPr="005B48B1" w:rsidRDefault="004C29C1" w:rsidP="00E30332">
      <w:pPr>
        <w:jc w:val="both"/>
        <w:rPr>
          <w:rFonts w:ascii="Times New Roman" w:hAnsi="Times New Roman" w:cs="Times New Roman"/>
          <w:sz w:val="24"/>
          <w:szCs w:val="24"/>
        </w:rPr>
      </w:pPr>
      <w:r w:rsidRPr="00B54790">
        <w:rPr>
          <w:rFonts w:ascii="Times New Roman" w:hAnsi="Times New Roman" w:cs="Times New Roman"/>
          <w:sz w:val="24"/>
          <w:szCs w:val="24"/>
        </w:rPr>
        <w:t>Similar NTFPs are collected</w:t>
      </w:r>
      <w:r w:rsidR="003378D1" w:rsidRPr="00B54790">
        <w:rPr>
          <w:rFonts w:ascii="Times New Roman" w:hAnsi="Times New Roman" w:cs="Times New Roman"/>
          <w:sz w:val="24"/>
          <w:szCs w:val="24"/>
        </w:rPr>
        <w:t xml:space="preserve"> in the South West (SW) (Table </w:t>
      </w:r>
      <w:r w:rsidR="00E30332">
        <w:rPr>
          <w:rFonts w:ascii="Times New Roman" w:hAnsi="Times New Roman" w:cs="Times New Roman"/>
          <w:sz w:val="24"/>
          <w:szCs w:val="24"/>
        </w:rPr>
        <w:t>3</w:t>
      </w:r>
      <w:r w:rsidR="003378D1" w:rsidRPr="00B54790">
        <w:rPr>
          <w:rFonts w:ascii="Times New Roman" w:hAnsi="Times New Roman" w:cs="Times New Roman"/>
          <w:sz w:val="24"/>
          <w:szCs w:val="24"/>
        </w:rPr>
        <w:t xml:space="preserve">) and North West (NW) (Table </w:t>
      </w:r>
      <w:r w:rsidR="00E30332">
        <w:rPr>
          <w:rFonts w:ascii="Times New Roman" w:hAnsi="Times New Roman" w:cs="Times New Roman"/>
          <w:sz w:val="24"/>
          <w:szCs w:val="24"/>
        </w:rPr>
        <w:t>4</w:t>
      </w:r>
      <w:r w:rsidRPr="00B54790">
        <w:rPr>
          <w:rFonts w:ascii="Times New Roman" w:hAnsi="Times New Roman" w:cs="Times New Roman"/>
          <w:sz w:val="24"/>
          <w:szCs w:val="24"/>
        </w:rPr>
        <w:t>) clusters</w:t>
      </w:r>
      <w:r w:rsidR="00130DBE">
        <w:rPr>
          <w:rFonts w:ascii="Times New Roman" w:hAnsi="Times New Roman" w:cs="Times New Roman"/>
          <w:sz w:val="24"/>
          <w:szCs w:val="24"/>
        </w:rPr>
        <w:t>. 37.5</w:t>
      </w:r>
      <w:r w:rsidR="00B54790" w:rsidRPr="00B54790">
        <w:rPr>
          <w:rFonts w:ascii="Times New Roman" w:hAnsi="Times New Roman" w:cs="Times New Roman"/>
          <w:sz w:val="24"/>
          <w:szCs w:val="24"/>
        </w:rPr>
        <w:t>% o</w:t>
      </w:r>
      <w:r w:rsidR="00130DBE">
        <w:rPr>
          <w:rFonts w:ascii="Times New Roman" w:hAnsi="Times New Roman" w:cs="Times New Roman"/>
          <w:sz w:val="24"/>
          <w:szCs w:val="24"/>
        </w:rPr>
        <w:t xml:space="preserve">f the NTFPs exploited in the SW </w:t>
      </w:r>
      <w:r w:rsidR="00B54790" w:rsidRPr="00B54790">
        <w:rPr>
          <w:rFonts w:ascii="Times New Roman" w:hAnsi="Times New Roman" w:cs="Times New Roman"/>
          <w:sz w:val="24"/>
          <w:szCs w:val="24"/>
        </w:rPr>
        <w:t>cluster is done both in t</w:t>
      </w:r>
      <w:r w:rsidR="005B4942">
        <w:rPr>
          <w:rFonts w:ascii="Times New Roman" w:hAnsi="Times New Roman" w:cs="Times New Roman"/>
          <w:sz w:val="24"/>
          <w:szCs w:val="24"/>
        </w:rPr>
        <w:t xml:space="preserve">he </w:t>
      </w:r>
      <w:proofErr w:type="gramStart"/>
      <w:r w:rsidR="005B4942">
        <w:rPr>
          <w:rFonts w:ascii="Times New Roman" w:hAnsi="Times New Roman" w:cs="Times New Roman"/>
          <w:sz w:val="24"/>
          <w:szCs w:val="24"/>
        </w:rPr>
        <w:t>Park</w:t>
      </w:r>
      <w:proofErr w:type="gramEnd"/>
      <w:r w:rsidR="005B4942">
        <w:rPr>
          <w:rFonts w:ascii="Times New Roman" w:hAnsi="Times New Roman" w:cs="Times New Roman"/>
          <w:sz w:val="24"/>
          <w:szCs w:val="24"/>
        </w:rPr>
        <w:t xml:space="preserve"> and out of the park, 20.8</w:t>
      </w:r>
      <w:r w:rsidR="00B54790" w:rsidRPr="00B54790">
        <w:rPr>
          <w:rFonts w:ascii="Times New Roman" w:hAnsi="Times New Roman" w:cs="Times New Roman"/>
          <w:sz w:val="24"/>
          <w:szCs w:val="24"/>
        </w:rPr>
        <w:t>% exploi</w:t>
      </w:r>
      <w:r w:rsidR="005B4942">
        <w:rPr>
          <w:rFonts w:ascii="Times New Roman" w:hAnsi="Times New Roman" w:cs="Times New Roman"/>
          <w:sz w:val="24"/>
          <w:szCs w:val="24"/>
        </w:rPr>
        <w:t>ted only inside the park, and 54.2% done only out of the park. 60% of</w:t>
      </w:r>
      <w:r w:rsidR="00B54790" w:rsidRPr="00B54790">
        <w:rPr>
          <w:rFonts w:ascii="Times New Roman" w:hAnsi="Times New Roman" w:cs="Times New Roman"/>
          <w:sz w:val="24"/>
          <w:szCs w:val="24"/>
        </w:rPr>
        <w:t xml:space="preserve"> the NTFPs harvested in the park are used for medicine and for sale, w</w:t>
      </w:r>
      <w:r w:rsidR="005B4942">
        <w:rPr>
          <w:rFonts w:ascii="Times New Roman" w:hAnsi="Times New Roman" w:cs="Times New Roman"/>
          <w:sz w:val="24"/>
          <w:szCs w:val="24"/>
        </w:rPr>
        <w:t>hile only 60% are</w:t>
      </w:r>
      <w:r w:rsidR="00B54790" w:rsidRPr="00B54790">
        <w:rPr>
          <w:rFonts w:ascii="Times New Roman" w:hAnsi="Times New Roman" w:cs="Times New Roman"/>
          <w:sz w:val="24"/>
          <w:szCs w:val="24"/>
        </w:rPr>
        <w:t xml:space="preserve"> used for food</w:t>
      </w:r>
      <w:r w:rsidR="005B4942">
        <w:rPr>
          <w:rFonts w:ascii="Times New Roman" w:hAnsi="Times New Roman" w:cs="Times New Roman"/>
          <w:sz w:val="24"/>
          <w:szCs w:val="24"/>
        </w:rPr>
        <w:t xml:space="preserve"> (Table 4</w:t>
      </w:r>
      <w:r w:rsidR="00B54790">
        <w:rPr>
          <w:rFonts w:ascii="Times New Roman" w:hAnsi="Times New Roman" w:cs="Times New Roman"/>
          <w:sz w:val="24"/>
          <w:szCs w:val="24"/>
        </w:rPr>
        <w:t>)</w:t>
      </w:r>
      <w:r w:rsidR="00B54790" w:rsidRPr="00B54790">
        <w:rPr>
          <w:rFonts w:ascii="Times New Roman" w:hAnsi="Times New Roman" w:cs="Times New Roman"/>
          <w:sz w:val="24"/>
          <w:szCs w:val="24"/>
        </w:rPr>
        <w:t>.</w:t>
      </w:r>
      <w:r w:rsidR="005B48B1">
        <w:rPr>
          <w:rFonts w:ascii="Times New Roman" w:hAnsi="Times New Roman" w:cs="Times New Roman"/>
          <w:sz w:val="24"/>
          <w:szCs w:val="24"/>
        </w:rPr>
        <w:t xml:space="preserve"> </w:t>
      </w:r>
      <w:r w:rsidR="006A5C3B">
        <w:rPr>
          <w:rFonts w:ascii="Times New Roman" w:hAnsi="Times New Roman" w:cs="Times New Roman"/>
          <w:sz w:val="24"/>
          <w:szCs w:val="24"/>
        </w:rPr>
        <w:t>83.3</w:t>
      </w:r>
      <w:r w:rsidR="00072343">
        <w:rPr>
          <w:rFonts w:ascii="Times New Roman" w:hAnsi="Times New Roman" w:cs="Times New Roman"/>
          <w:sz w:val="24"/>
          <w:szCs w:val="24"/>
        </w:rPr>
        <w:t>% of the NTFPs harvested in the area are used for sale,</w:t>
      </w:r>
      <w:r w:rsidR="006A5C3B">
        <w:rPr>
          <w:rFonts w:ascii="Times New Roman" w:hAnsi="Times New Roman" w:cs="Times New Roman"/>
          <w:sz w:val="24"/>
          <w:szCs w:val="24"/>
        </w:rPr>
        <w:t xml:space="preserve"> 83.3</w:t>
      </w:r>
      <w:r w:rsidR="00072343">
        <w:rPr>
          <w:rFonts w:ascii="Times New Roman" w:hAnsi="Times New Roman" w:cs="Times New Roman"/>
          <w:sz w:val="24"/>
          <w:szCs w:val="24"/>
        </w:rPr>
        <w:t>% for food,</w:t>
      </w:r>
      <w:r w:rsidR="00072343" w:rsidRPr="00B54790">
        <w:rPr>
          <w:rFonts w:ascii="Times New Roman" w:hAnsi="Times New Roman" w:cs="Times New Roman"/>
          <w:sz w:val="24"/>
          <w:szCs w:val="24"/>
        </w:rPr>
        <w:t xml:space="preserve"> w</w:t>
      </w:r>
      <w:r w:rsidR="006A5C3B">
        <w:rPr>
          <w:rFonts w:ascii="Times New Roman" w:hAnsi="Times New Roman" w:cs="Times New Roman"/>
          <w:sz w:val="24"/>
          <w:szCs w:val="24"/>
        </w:rPr>
        <w:t>hile only 58.3</w:t>
      </w:r>
      <w:r w:rsidR="00072343">
        <w:rPr>
          <w:rFonts w:ascii="Times New Roman" w:hAnsi="Times New Roman" w:cs="Times New Roman"/>
          <w:sz w:val="24"/>
          <w:szCs w:val="24"/>
        </w:rPr>
        <w:t>% are used for medicine (Table 4)</w:t>
      </w:r>
      <w:r w:rsidR="00072343" w:rsidRPr="00B54790">
        <w:rPr>
          <w:rFonts w:ascii="Times New Roman" w:hAnsi="Times New Roman" w:cs="Times New Roman"/>
          <w:sz w:val="24"/>
          <w:szCs w:val="24"/>
        </w:rPr>
        <w:t>.</w:t>
      </w:r>
      <w:r>
        <w:t xml:space="preserve"> </w:t>
      </w:r>
    </w:p>
    <w:p w14:paraId="60E96A51" w14:textId="123A3FA9" w:rsidR="007D190F" w:rsidRPr="007D190F" w:rsidRDefault="003378D1" w:rsidP="007D190F">
      <w:pPr>
        <w:keepNex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3</w:t>
      </w:r>
      <w:r w:rsidR="007D190F" w:rsidRPr="007D190F">
        <w:rPr>
          <w:rFonts w:ascii="Times New Roman" w:eastAsia="Calibri" w:hAnsi="Times New Roman" w:cs="Times New Roman"/>
          <w:b/>
          <w:bCs/>
          <w:sz w:val="24"/>
          <w:szCs w:val="24"/>
        </w:rPr>
        <w:t xml:space="preserve">. NTFP </w:t>
      </w:r>
      <w:r w:rsidR="00D1315B">
        <w:rPr>
          <w:rFonts w:ascii="Times New Roman" w:eastAsia="Calibri" w:hAnsi="Times New Roman" w:cs="Times New Roman"/>
          <w:b/>
          <w:bCs/>
          <w:sz w:val="24"/>
          <w:szCs w:val="24"/>
        </w:rPr>
        <w:t xml:space="preserve">and other resources </w:t>
      </w:r>
      <w:r w:rsidR="007D190F" w:rsidRPr="007D190F">
        <w:rPr>
          <w:rFonts w:ascii="Times New Roman" w:eastAsia="Calibri" w:hAnsi="Times New Roman" w:cs="Times New Roman"/>
          <w:b/>
          <w:bCs/>
          <w:sz w:val="24"/>
          <w:szCs w:val="24"/>
        </w:rPr>
        <w:t xml:space="preserve">present in the </w:t>
      </w:r>
      <w:r w:rsidR="00B37CD0">
        <w:rPr>
          <w:rFonts w:ascii="Times New Roman" w:eastAsia="Calibri" w:hAnsi="Times New Roman" w:cs="Times New Roman"/>
          <w:b/>
          <w:bCs/>
          <w:sz w:val="24"/>
          <w:szCs w:val="24"/>
        </w:rPr>
        <w:t>South West (</w:t>
      </w:r>
      <w:r w:rsidR="007D190F" w:rsidRPr="007D190F">
        <w:rPr>
          <w:rFonts w:ascii="Times New Roman" w:eastAsia="Calibri" w:hAnsi="Times New Roman" w:cs="Times New Roman"/>
          <w:b/>
          <w:bCs/>
          <w:sz w:val="24"/>
          <w:szCs w:val="24"/>
        </w:rPr>
        <w:t>SW</w:t>
      </w:r>
      <w:r w:rsidR="00B37CD0">
        <w:rPr>
          <w:rFonts w:ascii="Times New Roman" w:eastAsia="Calibri" w:hAnsi="Times New Roman" w:cs="Times New Roman"/>
          <w:b/>
          <w:bCs/>
          <w:sz w:val="24"/>
          <w:szCs w:val="24"/>
        </w:rPr>
        <w:t>)</w:t>
      </w:r>
      <w:r w:rsidR="007D190F" w:rsidRPr="007D190F">
        <w:rPr>
          <w:rFonts w:ascii="Times New Roman" w:eastAsia="Calibri" w:hAnsi="Times New Roman" w:cs="Times New Roman"/>
          <w:b/>
          <w:bCs/>
          <w:sz w:val="24"/>
          <w:szCs w:val="24"/>
        </w:rPr>
        <w:t xml:space="preserve"> cluster and their uses</w:t>
      </w:r>
    </w:p>
    <w:tbl>
      <w:tblPr>
        <w:tblW w:w="99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705"/>
        <w:gridCol w:w="1080"/>
        <w:gridCol w:w="1620"/>
        <w:gridCol w:w="810"/>
        <w:gridCol w:w="990"/>
        <w:gridCol w:w="540"/>
        <w:gridCol w:w="720"/>
        <w:gridCol w:w="755"/>
      </w:tblGrid>
      <w:tr w:rsidR="00DB6547" w:rsidRPr="007D190F" w14:paraId="70259695" w14:textId="7F5AF2BF" w:rsidTr="00DB6547">
        <w:trPr>
          <w:trHeight w:val="960"/>
        </w:trPr>
        <w:tc>
          <w:tcPr>
            <w:tcW w:w="567" w:type="dxa"/>
            <w:vMerge w:val="restart"/>
          </w:tcPr>
          <w:p w14:paraId="75A09C1C"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134" w:type="dxa"/>
            <w:vMerge w:val="restart"/>
          </w:tcPr>
          <w:p w14:paraId="7F1088B8" w14:textId="679293B5" w:rsidR="00DB6547" w:rsidRPr="007123A1" w:rsidRDefault="00DB6547" w:rsidP="007D190F">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NTFP local/common name</w:t>
            </w:r>
          </w:p>
        </w:tc>
        <w:tc>
          <w:tcPr>
            <w:tcW w:w="1705" w:type="dxa"/>
          </w:tcPr>
          <w:p w14:paraId="1CE40532" w14:textId="18649171" w:rsidR="00DB6547" w:rsidRPr="007123A1" w:rsidRDefault="00DB6547" w:rsidP="00E97D5A">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Scientific Name</w:t>
            </w:r>
          </w:p>
        </w:tc>
        <w:tc>
          <w:tcPr>
            <w:tcW w:w="1080" w:type="dxa"/>
            <w:vMerge w:val="restart"/>
          </w:tcPr>
          <w:p w14:paraId="040865BA" w14:textId="2AD08751"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Availability (</w:t>
            </w:r>
          </w:p>
          <w:p w14:paraId="513352BB"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1=Very low</w:t>
            </w:r>
          </w:p>
          <w:p w14:paraId="38F9B8AF"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2=Low</w:t>
            </w:r>
          </w:p>
          <w:p w14:paraId="5F2EE8DD"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3=Average</w:t>
            </w:r>
          </w:p>
          <w:p w14:paraId="25A85794"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4=High</w:t>
            </w:r>
          </w:p>
          <w:p w14:paraId="3859EC49" w14:textId="463494D1"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 very high)</w:t>
            </w:r>
          </w:p>
        </w:tc>
        <w:tc>
          <w:tcPr>
            <w:tcW w:w="1620" w:type="dxa"/>
            <w:vMerge w:val="restart"/>
          </w:tcPr>
          <w:p w14:paraId="6CCA86A8"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Remarks (collectors), season/month</w:t>
            </w:r>
          </w:p>
        </w:tc>
        <w:tc>
          <w:tcPr>
            <w:tcW w:w="1800" w:type="dxa"/>
            <w:gridSpan w:val="2"/>
          </w:tcPr>
          <w:p w14:paraId="23974916" w14:textId="77777777" w:rsidR="00DB6547" w:rsidRPr="007123A1" w:rsidRDefault="00DB6547" w:rsidP="007D190F">
            <w:pPr>
              <w:spacing w:after="0"/>
              <w:rPr>
                <w:rFonts w:ascii="Times New Roman" w:eastAsia="Calibri" w:hAnsi="Times New Roman" w:cs="Times New Roman"/>
                <w:bCs/>
                <w:sz w:val="20"/>
                <w:szCs w:val="20"/>
              </w:rPr>
            </w:pPr>
          </w:p>
          <w:p w14:paraId="41F31FD5" w14:textId="061D743F"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Location</w:t>
            </w:r>
          </w:p>
        </w:tc>
        <w:tc>
          <w:tcPr>
            <w:tcW w:w="2015" w:type="dxa"/>
            <w:gridSpan w:val="3"/>
          </w:tcPr>
          <w:p w14:paraId="14407BAA" w14:textId="77777777" w:rsidR="00DB6547" w:rsidRPr="007123A1" w:rsidRDefault="00DB6547" w:rsidP="007D190F">
            <w:pPr>
              <w:spacing w:after="0"/>
              <w:rPr>
                <w:rFonts w:ascii="Times New Roman" w:eastAsia="Calibri" w:hAnsi="Times New Roman" w:cs="Times New Roman"/>
                <w:bCs/>
                <w:sz w:val="20"/>
                <w:szCs w:val="20"/>
              </w:rPr>
            </w:pPr>
          </w:p>
          <w:p w14:paraId="5F1F74FB" w14:textId="368A268A"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Uses</w:t>
            </w:r>
          </w:p>
        </w:tc>
      </w:tr>
      <w:tr w:rsidR="00DB6547" w:rsidRPr="007D190F" w14:paraId="09A30FB1" w14:textId="54D7BB17" w:rsidTr="00DB6547">
        <w:trPr>
          <w:trHeight w:val="762"/>
        </w:trPr>
        <w:tc>
          <w:tcPr>
            <w:tcW w:w="567" w:type="dxa"/>
            <w:vMerge/>
          </w:tcPr>
          <w:p w14:paraId="73DCE86C" w14:textId="77777777" w:rsidR="00DB6547" w:rsidRPr="007123A1" w:rsidRDefault="00DB6547" w:rsidP="007D190F">
            <w:pPr>
              <w:spacing w:after="0"/>
              <w:rPr>
                <w:rFonts w:ascii="Times New Roman" w:eastAsia="Calibri" w:hAnsi="Times New Roman" w:cs="Times New Roman"/>
                <w:bCs/>
                <w:sz w:val="20"/>
                <w:szCs w:val="20"/>
              </w:rPr>
            </w:pPr>
          </w:p>
        </w:tc>
        <w:tc>
          <w:tcPr>
            <w:tcW w:w="1134" w:type="dxa"/>
            <w:vMerge/>
          </w:tcPr>
          <w:p w14:paraId="7CCD7124" w14:textId="77777777" w:rsidR="00DB6547" w:rsidRPr="007123A1" w:rsidRDefault="00DB6547" w:rsidP="007D190F">
            <w:pPr>
              <w:spacing w:after="0"/>
              <w:rPr>
                <w:rFonts w:ascii="Times New Roman" w:eastAsia="Calibri" w:hAnsi="Times New Roman" w:cs="Times New Roman"/>
                <w:bCs/>
                <w:sz w:val="20"/>
                <w:szCs w:val="20"/>
              </w:rPr>
            </w:pPr>
          </w:p>
        </w:tc>
        <w:tc>
          <w:tcPr>
            <w:tcW w:w="1705" w:type="dxa"/>
          </w:tcPr>
          <w:p w14:paraId="346E48C0" w14:textId="77777777" w:rsidR="00DB6547" w:rsidRPr="007123A1" w:rsidRDefault="00DB6547" w:rsidP="007D190F">
            <w:pPr>
              <w:spacing w:after="0"/>
              <w:rPr>
                <w:rFonts w:ascii="Times New Roman" w:eastAsia="Calibri" w:hAnsi="Times New Roman" w:cs="Times New Roman"/>
                <w:bCs/>
                <w:sz w:val="20"/>
                <w:szCs w:val="20"/>
              </w:rPr>
            </w:pPr>
          </w:p>
        </w:tc>
        <w:tc>
          <w:tcPr>
            <w:tcW w:w="1080" w:type="dxa"/>
            <w:vMerge/>
          </w:tcPr>
          <w:p w14:paraId="707A604C" w14:textId="72A80FAD" w:rsidR="00DB6547" w:rsidRPr="007123A1" w:rsidRDefault="00DB6547" w:rsidP="007D190F">
            <w:pPr>
              <w:spacing w:after="0"/>
              <w:rPr>
                <w:rFonts w:ascii="Times New Roman" w:eastAsia="Calibri" w:hAnsi="Times New Roman" w:cs="Times New Roman"/>
                <w:bCs/>
                <w:sz w:val="20"/>
                <w:szCs w:val="20"/>
              </w:rPr>
            </w:pPr>
          </w:p>
        </w:tc>
        <w:tc>
          <w:tcPr>
            <w:tcW w:w="1620" w:type="dxa"/>
            <w:vMerge/>
          </w:tcPr>
          <w:p w14:paraId="21CD24F2" w14:textId="77777777" w:rsidR="00DB6547" w:rsidRPr="007123A1" w:rsidRDefault="00DB6547" w:rsidP="007D190F">
            <w:pPr>
              <w:spacing w:after="0"/>
              <w:rPr>
                <w:rFonts w:ascii="Times New Roman" w:eastAsia="Calibri" w:hAnsi="Times New Roman" w:cs="Times New Roman"/>
                <w:bCs/>
                <w:sz w:val="20"/>
                <w:szCs w:val="20"/>
              </w:rPr>
            </w:pPr>
          </w:p>
        </w:tc>
        <w:tc>
          <w:tcPr>
            <w:tcW w:w="810" w:type="dxa"/>
          </w:tcPr>
          <w:p w14:paraId="560F0997" w14:textId="5A7E46B1"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In the Park (X)</w:t>
            </w:r>
          </w:p>
        </w:tc>
        <w:tc>
          <w:tcPr>
            <w:tcW w:w="990" w:type="dxa"/>
          </w:tcPr>
          <w:p w14:paraId="19EFD01B" w14:textId="0A5A185A"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Out of the Park (Y)</w:t>
            </w:r>
          </w:p>
        </w:tc>
        <w:tc>
          <w:tcPr>
            <w:tcW w:w="540" w:type="dxa"/>
          </w:tcPr>
          <w:p w14:paraId="200F6504" w14:textId="68A765E9"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Sales</w:t>
            </w:r>
          </w:p>
        </w:tc>
        <w:tc>
          <w:tcPr>
            <w:tcW w:w="720" w:type="dxa"/>
          </w:tcPr>
          <w:p w14:paraId="74010C65" w14:textId="61ED76BA"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Food</w:t>
            </w:r>
          </w:p>
        </w:tc>
        <w:tc>
          <w:tcPr>
            <w:tcW w:w="755" w:type="dxa"/>
          </w:tcPr>
          <w:p w14:paraId="73314F7F" w14:textId="24732D90"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Medicine</w:t>
            </w:r>
          </w:p>
        </w:tc>
      </w:tr>
      <w:tr w:rsidR="00DB6547" w:rsidRPr="007D190F" w14:paraId="750C4BCF" w14:textId="45C3BBCA" w:rsidTr="00DB6547">
        <w:trPr>
          <w:trHeight w:val="346"/>
        </w:trPr>
        <w:tc>
          <w:tcPr>
            <w:tcW w:w="567" w:type="dxa"/>
          </w:tcPr>
          <w:p w14:paraId="6D0ED075"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134" w:type="dxa"/>
            <w:vAlign w:val="center"/>
          </w:tcPr>
          <w:p w14:paraId="6C5FFBEE" w14:textId="1ACA8262" w:rsidR="00DB6547" w:rsidRPr="007123A1" w:rsidRDefault="00DB6547" w:rsidP="007D190F">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Njabe</w:t>
            </w:r>
            <w:proofErr w:type="spellEnd"/>
            <w:r w:rsidRPr="007123A1">
              <w:rPr>
                <w:rFonts w:ascii="Times New Roman" w:eastAsia="Calibri" w:hAnsi="Times New Roman" w:cs="Times New Roman"/>
                <w:bCs/>
                <w:sz w:val="20"/>
                <w:szCs w:val="20"/>
              </w:rPr>
              <w:t xml:space="preserve"> oil</w:t>
            </w:r>
            <w:r>
              <w:rPr>
                <w:rFonts w:ascii="Times New Roman" w:eastAsia="Calibri" w:hAnsi="Times New Roman" w:cs="Times New Roman"/>
                <w:bCs/>
                <w:sz w:val="20"/>
                <w:szCs w:val="20"/>
              </w:rPr>
              <w:t>/Moabi oil</w:t>
            </w:r>
          </w:p>
        </w:tc>
        <w:tc>
          <w:tcPr>
            <w:tcW w:w="1705" w:type="dxa"/>
          </w:tcPr>
          <w:p w14:paraId="708FEC15" w14:textId="619AEA8B" w:rsidR="00DB6547" w:rsidRPr="00DB6547" w:rsidRDefault="00DB6547" w:rsidP="00DB6547">
            <w:pPr>
              <w:spacing w:after="0"/>
              <w:rPr>
                <w:rFonts w:ascii="Times New Roman" w:eastAsia="Calibri" w:hAnsi="Times New Roman" w:cs="Times New Roman"/>
                <w:bCs/>
                <w:i/>
                <w:iCs/>
                <w:sz w:val="20"/>
                <w:szCs w:val="20"/>
              </w:rPr>
            </w:pPr>
            <w:proofErr w:type="spellStart"/>
            <w:r w:rsidRPr="00DB6547">
              <w:rPr>
                <w:rFonts w:ascii="Times New Roman" w:eastAsia="Calibri" w:hAnsi="Times New Roman" w:cs="Times New Roman"/>
                <w:bCs/>
                <w:i/>
                <w:iCs/>
                <w:sz w:val="20"/>
                <w:szCs w:val="20"/>
                <w:lang w:val="en-GB"/>
              </w:rPr>
              <w:t>Baillonella</w:t>
            </w:r>
            <w:proofErr w:type="spellEnd"/>
            <w:r w:rsidRPr="00DB6547">
              <w:rPr>
                <w:rFonts w:ascii="Times New Roman" w:eastAsia="Calibri" w:hAnsi="Times New Roman" w:cs="Times New Roman"/>
                <w:bCs/>
                <w:i/>
                <w:iCs/>
                <w:sz w:val="20"/>
                <w:szCs w:val="20"/>
                <w:lang w:val="en-GB"/>
              </w:rPr>
              <w:t xml:space="preserve"> </w:t>
            </w:r>
            <w:proofErr w:type="spellStart"/>
            <w:r w:rsidRPr="00DB6547">
              <w:rPr>
                <w:rFonts w:ascii="Times New Roman" w:eastAsia="Calibri" w:hAnsi="Times New Roman" w:cs="Times New Roman"/>
                <w:bCs/>
                <w:i/>
                <w:iCs/>
                <w:sz w:val="20"/>
                <w:szCs w:val="20"/>
                <w:lang w:val="en-GB"/>
              </w:rPr>
              <w:t>toxisperma</w:t>
            </w:r>
            <w:proofErr w:type="spellEnd"/>
          </w:p>
        </w:tc>
        <w:tc>
          <w:tcPr>
            <w:tcW w:w="1080" w:type="dxa"/>
            <w:vAlign w:val="center"/>
          </w:tcPr>
          <w:p w14:paraId="3950DB2A" w14:textId="05E9AC9E" w:rsidR="00DB6547" w:rsidRPr="007123A1" w:rsidRDefault="00DB6547" w:rsidP="007D190F">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vAlign w:val="center"/>
          </w:tcPr>
          <w:p w14:paraId="6DF49DEA"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(Oct-Dec)</w:t>
            </w:r>
          </w:p>
        </w:tc>
        <w:tc>
          <w:tcPr>
            <w:tcW w:w="810" w:type="dxa"/>
          </w:tcPr>
          <w:p w14:paraId="5C5B1B08" w14:textId="256B418E"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079F0F89" w14:textId="65457F06"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E28FA05" w14:textId="4D7A22F8"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BE91990" w14:textId="26BC49C2"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1080995" w14:textId="06938B85"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28C19A3D" w14:textId="2C643A66" w:rsidTr="00DB6547">
        <w:trPr>
          <w:trHeight w:val="755"/>
        </w:trPr>
        <w:tc>
          <w:tcPr>
            <w:tcW w:w="567" w:type="dxa"/>
          </w:tcPr>
          <w:p w14:paraId="73C534AA"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134" w:type="dxa"/>
            <w:vAlign w:val="center"/>
          </w:tcPr>
          <w:p w14:paraId="6F825052" w14:textId="77777777"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Njangsang</w:t>
            </w:r>
            <w:proofErr w:type="spellEnd"/>
          </w:p>
        </w:tc>
        <w:tc>
          <w:tcPr>
            <w:tcW w:w="1705" w:type="dxa"/>
          </w:tcPr>
          <w:p w14:paraId="09D050A2" w14:textId="60A354B9" w:rsidR="00DB6547" w:rsidRPr="007123A1" w:rsidRDefault="00DB6547" w:rsidP="00DB6547">
            <w:pPr>
              <w:spacing w:after="0"/>
              <w:jc w:val="center"/>
              <w:rPr>
                <w:rFonts w:ascii="Times New Roman" w:eastAsia="Calibri" w:hAnsi="Times New Roman" w:cs="Times New Roman"/>
                <w:bCs/>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080" w:type="dxa"/>
            <w:vAlign w:val="center"/>
          </w:tcPr>
          <w:p w14:paraId="75504FA6" w14:textId="5C60D4C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vAlign w:val="center"/>
          </w:tcPr>
          <w:p w14:paraId="250C88D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(Oct-Feb)</w:t>
            </w:r>
          </w:p>
        </w:tc>
        <w:tc>
          <w:tcPr>
            <w:tcW w:w="810" w:type="dxa"/>
          </w:tcPr>
          <w:p w14:paraId="6CEB8656" w14:textId="0A53F45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7FA13B66" w14:textId="16CC3D1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28D7B58" w14:textId="271BC04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E9B3BE0" w14:textId="6EAB6F2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C212769" w14:textId="41D325F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67609EC2" w14:textId="3EF1A9A5" w:rsidTr="00DB6547">
        <w:trPr>
          <w:trHeight w:val="113"/>
        </w:trPr>
        <w:tc>
          <w:tcPr>
            <w:tcW w:w="567" w:type="dxa"/>
          </w:tcPr>
          <w:p w14:paraId="2646E3A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134" w:type="dxa"/>
            <w:vAlign w:val="center"/>
          </w:tcPr>
          <w:p w14:paraId="0897B70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pepper</w:t>
            </w:r>
          </w:p>
        </w:tc>
        <w:tc>
          <w:tcPr>
            <w:tcW w:w="1705" w:type="dxa"/>
          </w:tcPr>
          <w:p w14:paraId="2376F35F" w14:textId="74F6334B" w:rsidR="00DB6547" w:rsidRPr="007123A1" w:rsidRDefault="00DB6547" w:rsidP="00DB6547">
            <w:pPr>
              <w:spacing w:after="0"/>
              <w:jc w:val="center"/>
              <w:rPr>
                <w:rFonts w:ascii="Times New Roman" w:eastAsia="Calibri" w:hAnsi="Times New Roman" w:cs="Times New Roman"/>
                <w:bCs/>
                <w:sz w:val="20"/>
                <w:szCs w:val="20"/>
              </w:rPr>
            </w:pPr>
            <w:r>
              <w:rPr>
                <w:rFonts w:ascii="Times New Roman" w:eastAsia="Calibri" w:hAnsi="Times New Roman" w:cs="Times New Roman"/>
                <w:i/>
                <w:iCs/>
                <w:sz w:val="20"/>
                <w:szCs w:val="20"/>
              </w:rPr>
              <w:t>Piper spp.</w:t>
            </w:r>
          </w:p>
        </w:tc>
        <w:tc>
          <w:tcPr>
            <w:tcW w:w="1080" w:type="dxa"/>
            <w:vAlign w:val="center"/>
          </w:tcPr>
          <w:p w14:paraId="3F54BCEA" w14:textId="17B20503"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vAlign w:val="center"/>
          </w:tcPr>
          <w:p w14:paraId="30E03A25"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Women/Men and youths (Nov-Feb)</w:t>
            </w:r>
          </w:p>
        </w:tc>
        <w:tc>
          <w:tcPr>
            <w:tcW w:w="810" w:type="dxa"/>
          </w:tcPr>
          <w:p w14:paraId="25236ED1" w14:textId="243C596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6C5EF671" w14:textId="1C907E8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5B5F0571" w14:textId="7B2E13D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3840156" w14:textId="31BB7B8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5805ED81" w14:textId="007E462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63972832" w14:textId="767545D3" w:rsidTr="00DB6547">
        <w:trPr>
          <w:trHeight w:val="113"/>
        </w:trPr>
        <w:tc>
          <w:tcPr>
            <w:tcW w:w="567" w:type="dxa"/>
          </w:tcPr>
          <w:p w14:paraId="00B7691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134" w:type="dxa"/>
            <w:vAlign w:val="center"/>
          </w:tcPr>
          <w:p w14:paraId="174797C9" w14:textId="7BE46DF2"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Nguh</w:t>
            </w:r>
            <w:proofErr w:type="spellEnd"/>
            <w:r w:rsidRPr="007123A1">
              <w:rPr>
                <w:rFonts w:ascii="Times New Roman" w:eastAsia="Calibri" w:hAnsi="Times New Roman" w:cs="Times New Roman"/>
                <w:bCs/>
                <w:sz w:val="20"/>
                <w:szCs w:val="20"/>
              </w:rPr>
              <w:t xml:space="preserve"> </w:t>
            </w:r>
          </w:p>
        </w:tc>
        <w:tc>
          <w:tcPr>
            <w:tcW w:w="1705" w:type="dxa"/>
          </w:tcPr>
          <w:p w14:paraId="6DCAD0D8" w14:textId="0F435E5C" w:rsidR="00DB6547" w:rsidRPr="007123A1" w:rsidRDefault="00DB6547" w:rsidP="00DB6547">
            <w:pPr>
              <w:spacing w:after="0"/>
              <w:jc w:val="center"/>
              <w:rPr>
                <w:rFonts w:ascii="Times New Roman" w:eastAsia="Calibri" w:hAnsi="Times New Roman" w:cs="Times New Roman"/>
                <w:bCs/>
                <w:sz w:val="20"/>
                <w:szCs w:val="20"/>
              </w:rPr>
            </w:pPr>
            <w:r w:rsidRPr="00DB6547">
              <w:rPr>
                <w:rFonts w:ascii="Times New Roman" w:eastAsia="Calibri" w:hAnsi="Times New Roman" w:cs="Times New Roman"/>
                <w:bCs/>
                <w:i/>
                <w:iCs/>
                <w:sz w:val="20"/>
                <w:szCs w:val="20"/>
              </w:rPr>
              <w:t>Garcinia lucida</w:t>
            </w:r>
          </w:p>
        </w:tc>
        <w:tc>
          <w:tcPr>
            <w:tcW w:w="1080" w:type="dxa"/>
            <w:vAlign w:val="center"/>
          </w:tcPr>
          <w:p w14:paraId="3096BA3C" w14:textId="25634E98"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vAlign w:val="center"/>
          </w:tcPr>
          <w:p w14:paraId="2173685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(July to Oct) </w:t>
            </w:r>
          </w:p>
        </w:tc>
        <w:tc>
          <w:tcPr>
            <w:tcW w:w="810" w:type="dxa"/>
          </w:tcPr>
          <w:p w14:paraId="63761626" w14:textId="3557B72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21A9336E" w14:textId="559DE01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443C97C5" w14:textId="21E46BB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D9F94F2" w14:textId="530502D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C04B94D" w14:textId="024B47F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4C7CEBA0" w14:textId="2C456603" w:rsidTr="00DB6547">
        <w:trPr>
          <w:trHeight w:val="463"/>
        </w:trPr>
        <w:tc>
          <w:tcPr>
            <w:tcW w:w="567" w:type="dxa"/>
          </w:tcPr>
          <w:p w14:paraId="38EDF8E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134" w:type="dxa"/>
            <w:vAlign w:val="center"/>
          </w:tcPr>
          <w:p w14:paraId="1C71AD1A"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Febe</w:t>
            </w:r>
          </w:p>
        </w:tc>
        <w:tc>
          <w:tcPr>
            <w:tcW w:w="1705" w:type="dxa"/>
          </w:tcPr>
          <w:p w14:paraId="5180A66A"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500A7E5C" w14:textId="18BACE1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3D9E66F0"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(Oct-Dec)</w:t>
            </w:r>
          </w:p>
        </w:tc>
        <w:tc>
          <w:tcPr>
            <w:tcW w:w="810" w:type="dxa"/>
          </w:tcPr>
          <w:p w14:paraId="00DFE506" w14:textId="466802A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31F7B86B" w14:textId="43A6B19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vAlign w:val="center"/>
          </w:tcPr>
          <w:p w14:paraId="2861D6DF" w14:textId="0460843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0410FF0" w14:textId="05BE0F1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7D674CEA" w14:textId="6755097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C170E1F" w14:textId="7EFEA650" w:rsidTr="00DB6547">
        <w:trPr>
          <w:trHeight w:val="445"/>
        </w:trPr>
        <w:tc>
          <w:tcPr>
            <w:tcW w:w="567" w:type="dxa"/>
          </w:tcPr>
          <w:p w14:paraId="6F682A75"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6</w:t>
            </w:r>
          </w:p>
        </w:tc>
        <w:tc>
          <w:tcPr>
            <w:tcW w:w="1134" w:type="dxa"/>
            <w:vAlign w:val="center"/>
          </w:tcPr>
          <w:p w14:paraId="0A31BE0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Onions</w:t>
            </w:r>
          </w:p>
        </w:tc>
        <w:tc>
          <w:tcPr>
            <w:tcW w:w="1705" w:type="dxa"/>
          </w:tcPr>
          <w:p w14:paraId="0961FCC3"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3154896F" w14:textId="4F7CFF7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13292E36"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(Aug-Oct)</w:t>
            </w:r>
          </w:p>
        </w:tc>
        <w:tc>
          <w:tcPr>
            <w:tcW w:w="810" w:type="dxa"/>
          </w:tcPr>
          <w:p w14:paraId="2DDE7AA7" w14:textId="62EA66B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216A8DBE" w14:textId="5D7C3FF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4B141283" w14:textId="2A1D9B5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7C3A908" w14:textId="4CDE470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A3F4E44" w14:textId="0656D3B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613BC3E0" w14:textId="39AA3C47" w:rsidTr="00DB6547">
        <w:trPr>
          <w:trHeight w:val="113"/>
        </w:trPr>
        <w:tc>
          <w:tcPr>
            <w:tcW w:w="567" w:type="dxa"/>
          </w:tcPr>
          <w:p w14:paraId="7B858FA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7</w:t>
            </w:r>
          </w:p>
        </w:tc>
        <w:tc>
          <w:tcPr>
            <w:tcW w:w="1134" w:type="dxa"/>
            <w:vAlign w:val="center"/>
          </w:tcPr>
          <w:p w14:paraId="4DE4018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Cola (and local cola)</w:t>
            </w:r>
          </w:p>
        </w:tc>
        <w:tc>
          <w:tcPr>
            <w:tcW w:w="1705" w:type="dxa"/>
          </w:tcPr>
          <w:p w14:paraId="68D589EF" w14:textId="043666D6" w:rsidR="00DB6547" w:rsidRPr="00DB6547" w:rsidRDefault="00DB6547" w:rsidP="00DB6547">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bCs/>
                <w:i/>
                <w:iCs/>
                <w:sz w:val="20"/>
                <w:szCs w:val="20"/>
              </w:rPr>
              <w:t xml:space="preserve">Cola </w:t>
            </w:r>
            <w:proofErr w:type="spellStart"/>
            <w:r w:rsidRPr="00DB6547">
              <w:rPr>
                <w:rFonts w:ascii="Times New Roman" w:eastAsia="Calibri" w:hAnsi="Times New Roman" w:cs="Times New Roman"/>
                <w:bCs/>
                <w:i/>
                <w:iCs/>
                <w:sz w:val="20"/>
                <w:szCs w:val="20"/>
              </w:rPr>
              <w:t>spp</w:t>
            </w:r>
            <w:proofErr w:type="spellEnd"/>
          </w:p>
        </w:tc>
        <w:tc>
          <w:tcPr>
            <w:tcW w:w="1080" w:type="dxa"/>
            <w:vAlign w:val="center"/>
          </w:tcPr>
          <w:p w14:paraId="3F1C9E58" w14:textId="0F2A679C"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47F3762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(June-Sept)</w:t>
            </w:r>
          </w:p>
        </w:tc>
        <w:tc>
          <w:tcPr>
            <w:tcW w:w="810" w:type="dxa"/>
          </w:tcPr>
          <w:p w14:paraId="62097EE0" w14:textId="4EAFDC4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3443F8C9" w14:textId="10544B6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155521C" w14:textId="5EB79B5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A872615" w14:textId="44D0818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52D744C3" w14:textId="0E05CEB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2923143" w14:textId="2775C5EE" w:rsidTr="00DB6547">
        <w:trPr>
          <w:trHeight w:val="445"/>
        </w:trPr>
        <w:tc>
          <w:tcPr>
            <w:tcW w:w="567" w:type="dxa"/>
          </w:tcPr>
          <w:p w14:paraId="4CD6620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8</w:t>
            </w:r>
          </w:p>
        </w:tc>
        <w:tc>
          <w:tcPr>
            <w:tcW w:w="1134" w:type="dxa"/>
            <w:vAlign w:val="center"/>
          </w:tcPr>
          <w:p w14:paraId="577CB2B0"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Lion cola</w:t>
            </w:r>
          </w:p>
        </w:tc>
        <w:tc>
          <w:tcPr>
            <w:tcW w:w="1705" w:type="dxa"/>
          </w:tcPr>
          <w:p w14:paraId="6749FFF7" w14:textId="7C0D2E6C" w:rsidR="00DB6547" w:rsidRPr="00DB6547" w:rsidRDefault="00DB6547" w:rsidP="00DB6547">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bCs/>
                <w:i/>
                <w:iCs/>
                <w:sz w:val="20"/>
                <w:szCs w:val="20"/>
                <w:lang w:val="en-GB"/>
              </w:rPr>
              <w:t xml:space="preserve">Cola </w:t>
            </w:r>
            <w:proofErr w:type="spellStart"/>
            <w:r w:rsidRPr="00DB6547">
              <w:rPr>
                <w:rFonts w:ascii="Times New Roman" w:eastAsia="Calibri" w:hAnsi="Times New Roman" w:cs="Times New Roman"/>
                <w:bCs/>
                <w:i/>
                <w:iCs/>
                <w:sz w:val="20"/>
                <w:szCs w:val="20"/>
                <w:lang w:val="en-GB"/>
              </w:rPr>
              <w:t>buchholzia</w:t>
            </w:r>
            <w:proofErr w:type="spellEnd"/>
          </w:p>
        </w:tc>
        <w:tc>
          <w:tcPr>
            <w:tcW w:w="1080" w:type="dxa"/>
            <w:vAlign w:val="center"/>
          </w:tcPr>
          <w:p w14:paraId="65DFF096" w14:textId="631993DA"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620" w:type="dxa"/>
          </w:tcPr>
          <w:p w14:paraId="5B1DA4D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(January and May-June)</w:t>
            </w:r>
          </w:p>
        </w:tc>
        <w:tc>
          <w:tcPr>
            <w:tcW w:w="810" w:type="dxa"/>
          </w:tcPr>
          <w:p w14:paraId="1B4A0A6D" w14:textId="3016262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1AEFCF82" w14:textId="7559F60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027EB92A" w14:textId="46710FF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404A5BF0" w14:textId="067EBD3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6C37142C" w14:textId="6A7BE9F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D8261A4" w14:textId="180DDE96" w:rsidTr="00DB6547">
        <w:trPr>
          <w:trHeight w:val="445"/>
        </w:trPr>
        <w:tc>
          <w:tcPr>
            <w:tcW w:w="567" w:type="dxa"/>
          </w:tcPr>
          <w:p w14:paraId="4D78A93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9</w:t>
            </w:r>
          </w:p>
        </w:tc>
        <w:tc>
          <w:tcPr>
            <w:tcW w:w="1134" w:type="dxa"/>
            <w:vAlign w:val="center"/>
          </w:tcPr>
          <w:p w14:paraId="2901681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Monkey Cola</w:t>
            </w:r>
          </w:p>
        </w:tc>
        <w:tc>
          <w:tcPr>
            <w:tcW w:w="1705" w:type="dxa"/>
          </w:tcPr>
          <w:p w14:paraId="5F028BDB" w14:textId="2B44E743" w:rsidR="00DB6547" w:rsidRPr="00DB6547" w:rsidRDefault="00DB6547" w:rsidP="00DB6547">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bCs/>
                <w:i/>
                <w:iCs/>
                <w:sz w:val="20"/>
                <w:szCs w:val="20"/>
              </w:rPr>
              <w:t xml:space="preserve">Cola </w:t>
            </w:r>
            <w:proofErr w:type="spellStart"/>
            <w:r w:rsidRPr="00DB6547">
              <w:rPr>
                <w:rFonts w:ascii="Times New Roman" w:eastAsia="Calibri" w:hAnsi="Times New Roman" w:cs="Times New Roman"/>
                <w:bCs/>
                <w:i/>
                <w:iCs/>
                <w:sz w:val="20"/>
                <w:szCs w:val="20"/>
              </w:rPr>
              <w:t>spp</w:t>
            </w:r>
            <w:proofErr w:type="spellEnd"/>
          </w:p>
        </w:tc>
        <w:tc>
          <w:tcPr>
            <w:tcW w:w="1080" w:type="dxa"/>
            <w:vAlign w:val="center"/>
          </w:tcPr>
          <w:p w14:paraId="36033FE1" w14:textId="1CED848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tcPr>
          <w:p w14:paraId="35B6687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Youths</w:t>
            </w:r>
          </w:p>
        </w:tc>
        <w:tc>
          <w:tcPr>
            <w:tcW w:w="810" w:type="dxa"/>
          </w:tcPr>
          <w:p w14:paraId="31D17864" w14:textId="00FFD05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6349DFB6" w14:textId="0610566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C0456CA" w14:textId="072DA52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CE4FACB" w14:textId="33A903D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6720EB0B" w14:textId="63539B3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4A83448B" w14:textId="74E5FAEE" w:rsidTr="00DB6547">
        <w:trPr>
          <w:trHeight w:val="445"/>
        </w:trPr>
        <w:tc>
          <w:tcPr>
            <w:tcW w:w="567" w:type="dxa"/>
          </w:tcPr>
          <w:p w14:paraId="6DE8BDB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10</w:t>
            </w:r>
          </w:p>
        </w:tc>
        <w:tc>
          <w:tcPr>
            <w:tcW w:w="1134" w:type="dxa"/>
            <w:vAlign w:val="center"/>
          </w:tcPr>
          <w:p w14:paraId="14C43B2E" w14:textId="4062038E"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Essessang</w:t>
            </w:r>
            <w:proofErr w:type="spellEnd"/>
            <w:r w:rsidRPr="007123A1">
              <w:rPr>
                <w:rFonts w:ascii="Times New Roman" w:eastAsia="Calibri" w:hAnsi="Times New Roman" w:cs="Times New Roman"/>
                <w:bCs/>
                <w:sz w:val="20"/>
                <w:szCs w:val="20"/>
              </w:rPr>
              <w:t xml:space="preserve"> (Three corner</w:t>
            </w:r>
            <w:r w:rsidR="006230B1">
              <w:rPr>
                <w:rFonts w:ascii="Times New Roman" w:eastAsia="Calibri" w:hAnsi="Times New Roman" w:cs="Times New Roman"/>
                <w:bCs/>
                <w:sz w:val="20"/>
                <w:szCs w:val="20"/>
              </w:rPr>
              <w:t xml:space="preserve"> spices</w:t>
            </w:r>
            <w:r w:rsidRPr="007123A1">
              <w:rPr>
                <w:rFonts w:ascii="Times New Roman" w:eastAsia="Calibri" w:hAnsi="Times New Roman" w:cs="Times New Roman"/>
                <w:bCs/>
                <w:sz w:val="20"/>
                <w:szCs w:val="20"/>
              </w:rPr>
              <w:t>)</w:t>
            </w:r>
          </w:p>
        </w:tc>
        <w:tc>
          <w:tcPr>
            <w:tcW w:w="1705" w:type="dxa"/>
          </w:tcPr>
          <w:p w14:paraId="72656932" w14:textId="0B2F3E7F" w:rsidR="00DB6547" w:rsidRPr="007123A1" w:rsidRDefault="006230B1" w:rsidP="00DB6547">
            <w:pPr>
              <w:spacing w:after="0"/>
              <w:jc w:val="center"/>
              <w:rPr>
                <w:rFonts w:ascii="Times New Roman" w:eastAsia="Calibri" w:hAnsi="Times New Roman" w:cs="Times New Roman"/>
                <w:bCs/>
                <w:sz w:val="20"/>
                <w:szCs w:val="20"/>
              </w:rPr>
            </w:pPr>
            <w:proofErr w:type="spellStart"/>
            <w:r w:rsidRPr="006230B1">
              <w:rPr>
                <w:rFonts w:ascii="Times New Roman" w:eastAsia="Calibri" w:hAnsi="Times New Roman" w:cs="Times New Roman"/>
                <w:bCs/>
                <w:i/>
                <w:iCs/>
                <w:sz w:val="20"/>
                <w:szCs w:val="20"/>
              </w:rPr>
              <w:t>Erythrophleum</w:t>
            </w:r>
            <w:proofErr w:type="spellEnd"/>
            <w:r w:rsidRPr="006230B1">
              <w:rPr>
                <w:rFonts w:ascii="Times New Roman" w:eastAsia="Calibri" w:hAnsi="Times New Roman" w:cs="Times New Roman"/>
                <w:bCs/>
                <w:i/>
                <w:iCs/>
                <w:sz w:val="20"/>
                <w:szCs w:val="20"/>
              </w:rPr>
              <w:t xml:space="preserve"> suaveolens</w:t>
            </w:r>
          </w:p>
        </w:tc>
        <w:tc>
          <w:tcPr>
            <w:tcW w:w="1080" w:type="dxa"/>
            <w:vAlign w:val="center"/>
          </w:tcPr>
          <w:p w14:paraId="471F11AD" w14:textId="7FBC35B5"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0DF5FC0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men and Youth (oct-January)</w:t>
            </w:r>
          </w:p>
        </w:tc>
        <w:tc>
          <w:tcPr>
            <w:tcW w:w="810" w:type="dxa"/>
          </w:tcPr>
          <w:p w14:paraId="30D18A41" w14:textId="183C5FA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4FBF431F" w14:textId="6844A8F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71B1BBEC" w14:textId="72B2877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Yes </w:t>
            </w:r>
          </w:p>
        </w:tc>
        <w:tc>
          <w:tcPr>
            <w:tcW w:w="720" w:type="dxa"/>
          </w:tcPr>
          <w:p w14:paraId="0CA6B6E0" w14:textId="3072538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35D878EB" w14:textId="67283B9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07AF85BC" w14:textId="4CA39DF8" w:rsidTr="00DB6547">
        <w:trPr>
          <w:trHeight w:val="445"/>
        </w:trPr>
        <w:tc>
          <w:tcPr>
            <w:tcW w:w="567" w:type="dxa"/>
          </w:tcPr>
          <w:p w14:paraId="28E9736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11</w:t>
            </w:r>
          </w:p>
        </w:tc>
        <w:tc>
          <w:tcPr>
            <w:tcW w:w="1134" w:type="dxa"/>
            <w:vAlign w:val="center"/>
          </w:tcPr>
          <w:p w14:paraId="1EFDB16E" w14:textId="3613D325"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Awu</w:t>
            </w:r>
            <w:r>
              <w:rPr>
                <w:rFonts w:ascii="Times New Roman" w:eastAsia="Calibri" w:hAnsi="Times New Roman" w:cs="Times New Roman"/>
                <w:bCs/>
                <w:sz w:val="20"/>
                <w:szCs w:val="20"/>
              </w:rPr>
              <w:t>m</w:t>
            </w:r>
            <w:proofErr w:type="spellEnd"/>
          </w:p>
        </w:tc>
        <w:tc>
          <w:tcPr>
            <w:tcW w:w="1705" w:type="dxa"/>
          </w:tcPr>
          <w:p w14:paraId="0211EE29"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58C8F79" w14:textId="37819A87"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7C68C58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men and Youth (All year round)</w:t>
            </w:r>
          </w:p>
        </w:tc>
        <w:tc>
          <w:tcPr>
            <w:tcW w:w="810" w:type="dxa"/>
          </w:tcPr>
          <w:p w14:paraId="5A6E010A" w14:textId="1C41C25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56A0C3DC" w14:textId="6DDDBA3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vAlign w:val="center"/>
          </w:tcPr>
          <w:p w14:paraId="492ABD5D" w14:textId="45BFE1E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6515721" w14:textId="6D4ACB6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3BF021B0" w14:textId="696B641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45133EC" w14:textId="06493AAD" w:rsidTr="00DB6547">
        <w:trPr>
          <w:trHeight w:val="355"/>
        </w:trPr>
        <w:tc>
          <w:tcPr>
            <w:tcW w:w="567" w:type="dxa"/>
          </w:tcPr>
          <w:p w14:paraId="73AA34D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12</w:t>
            </w:r>
          </w:p>
        </w:tc>
        <w:tc>
          <w:tcPr>
            <w:tcW w:w="1134" w:type="dxa"/>
            <w:vAlign w:val="center"/>
          </w:tcPr>
          <w:p w14:paraId="63B9269E"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Groundnut</w:t>
            </w:r>
          </w:p>
        </w:tc>
        <w:tc>
          <w:tcPr>
            <w:tcW w:w="1705" w:type="dxa"/>
          </w:tcPr>
          <w:p w14:paraId="2AEA4E67"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510B5C6E" w14:textId="04EA487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3BE5CA6B"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(Sep-Dec)</w:t>
            </w:r>
          </w:p>
        </w:tc>
        <w:tc>
          <w:tcPr>
            <w:tcW w:w="810" w:type="dxa"/>
          </w:tcPr>
          <w:p w14:paraId="79933845" w14:textId="065EFD0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7A5E02FD" w14:textId="4DF93D9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tcPr>
          <w:p w14:paraId="1FE2A142" w14:textId="4325AB1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1C48D974" w14:textId="183C266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425CBB3D" w14:textId="53C4FB5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3D9E5AA0" w14:textId="7A87FC6E" w:rsidTr="00DB6547">
        <w:trPr>
          <w:trHeight w:val="436"/>
        </w:trPr>
        <w:tc>
          <w:tcPr>
            <w:tcW w:w="567" w:type="dxa"/>
          </w:tcPr>
          <w:p w14:paraId="4A41C17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13</w:t>
            </w:r>
          </w:p>
        </w:tc>
        <w:tc>
          <w:tcPr>
            <w:tcW w:w="1134" w:type="dxa"/>
            <w:vAlign w:val="center"/>
          </w:tcPr>
          <w:p w14:paraId="57A8FA08" w14:textId="69E2572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Quinine</w:t>
            </w:r>
          </w:p>
        </w:tc>
        <w:tc>
          <w:tcPr>
            <w:tcW w:w="1705" w:type="dxa"/>
          </w:tcPr>
          <w:p w14:paraId="072D57C3" w14:textId="54F46956" w:rsidR="00DB6547" w:rsidRPr="007123A1" w:rsidRDefault="006230B1" w:rsidP="00DB6547">
            <w:pPr>
              <w:spacing w:after="0"/>
              <w:jc w:val="center"/>
              <w:rPr>
                <w:rFonts w:ascii="Times New Roman" w:eastAsia="Calibri" w:hAnsi="Times New Roman" w:cs="Times New Roman"/>
                <w:bCs/>
                <w:sz w:val="20"/>
                <w:szCs w:val="20"/>
              </w:rPr>
            </w:pPr>
            <w:r w:rsidRPr="006230B1">
              <w:rPr>
                <w:rFonts w:ascii="Times New Roman" w:eastAsia="Calibri" w:hAnsi="Times New Roman" w:cs="Times New Roman"/>
                <w:bCs/>
                <w:i/>
                <w:iCs/>
                <w:sz w:val="20"/>
                <w:szCs w:val="20"/>
              </w:rPr>
              <w:t>Cinchona pubescens</w:t>
            </w:r>
          </w:p>
        </w:tc>
        <w:tc>
          <w:tcPr>
            <w:tcW w:w="1080" w:type="dxa"/>
            <w:vAlign w:val="center"/>
          </w:tcPr>
          <w:p w14:paraId="088CD708" w14:textId="79CEA217"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1E22046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(All year round)</w:t>
            </w:r>
          </w:p>
        </w:tc>
        <w:tc>
          <w:tcPr>
            <w:tcW w:w="810" w:type="dxa"/>
          </w:tcPr>
          <w:p w14:paraId="1A0ED91A" w14:textId="77DFFA8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052B3790" w14:textId="6BD2203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6AB8872" w14:textId="38C45BB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55490B03" w14:textId="39E184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4DEC1008" w14:textId="7306959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0D6058E4" w14:textId="742FD759" w:rsidTr="00DB6547">
        <w:trPr>
          <w:trHeight w:val="113"/>
        </w:trPr>
        <w:tc>
          <w:tcPr>
            <w:tcW w:w="567" w:type="dxa"/>
          </w:tcPr>
          <w:p w14:paraId="7F078476"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14</w:t>
            </w:r>
          </w:p>
        </w:tc>
        <w:tc>
          <w:tcPr>
            <w:tcW w:w="1134" w:type="dxa"/>
            <w:vAlign w:val="center"/>
          </w:tcPr>
          <w:p w14:paraId="5E71A8F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Awing</w:t>
            </w:r>
          </w:p>
        </w:tc>
        <w:tc>
          <w:tcPr>
            <w:tcW w:w="1705" w:type="dxa"/>
          </w:tcPr>
          <w:p w14:paraId="39BF629D"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496CD125" w14:textId="718C9866"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6EA04D1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Men and Women (All season)</w:t>
            </w:r>
          </w:p>
        </w:tc>
        <w:tc>
          <w:tcPr>
            <w:tcW w:w="810" w:type="dxa"/>
          </w:tcPr>
          <w:p w14:paraId="16BB0EC1" w14:textId="372C3BF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0A4DCC9B" w14:textId="0C219C9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131C507" w14:textId="66CEBCC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1443572" w14:textId="242D693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6A65665E" w14:textId="7D299ED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44C54ABE" w14:textId="4F1519DC" w:rsidTr="00DB6547">
        <w:trPr>
          <w:trHeight w:val="113"/>
        </w:trPr>
        <w:tc>
          <w:tcPr>
            <w:tcW w:w="567" w:type="dxa"/>
          </w:tcPr>
          <w:p w14:paraId="443ED0E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15</w:t>
            </w:r>
          </w:p>
        </w:tc>
        <w:tc>
          <w:tcPr>
            <w:tcW w:w="1134" w:type="dxa"/>
            <w:vAlign w:val="center"/>
          </w:tcPr>
          <w:p w14:paraId="38E1495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Bitter cola</w:t>
            </w:r>
          </w:p>
        </w:tc>
        <w:tc>
          <w:tcPr>
            <w:tcW w:w="1705" w:type="dxa"/>
          </w:tcPr>
          <w:p w14:paraId="1B635628"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35C69DFD" w14:textId="7E36E7B0"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1FA7CC87"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(Oct-Jan)</w:t>
            </w:r>
          </w:p>
        </w:tc>
        <w:tc>
          <w:tcPr>
            <w:tcW w:w="810" w:type="dxa"/>
          </w:tcPr>
          <w:p w14:paraId="035E13D0" w14:textId="49A7DA1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No</w:t>
            </w:r>
          </w:p>
        </w:tc>
        <w:tc>
          <w:tcPr>
            <w:tcW w:w="990" w:type="dxa"/>
          </w:tcPr>
          <w:p w14:paraId="06569E5C" w14:textId="2DE4948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4B2AD1F4" w14:textId="1B60F58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6E62FEA" w14:textId="71B82DE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778DF478" w14:textId="41C7074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02D4DAB8" w14:textId="1BE8A0D9" w:rsidTr="00DB6547">
        <w:trPr>
          <w:trHeight w:val="113"/>
        </w:trPr>
        <w:tc>
          <w:tcPr>
            <w:tcW w:w="567" w:type="dxa"/>
          </w:tcPr>
          <w:p w14:paraId="5FD13157"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16</w:t>
            </w:r>
          </w:p>
        </w:tc>
        <w:tc>
          <w:tcPr>
            <w:tcW w:w="1134" w:type="dxa"/>
            <w:vAlign w:val="center"/>
          </w:tcPr>
          <w:p w14:paraId="775EBA08"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Cashew</w:t>
            </w:r>
          </w:p>
        </w:tc>
        <w:tc>
          <w:tcPr>
            <w:tcW w:w="1705" w:type="dxa"/>
          </w:tcPr>
          <w:p w14:paraId="3B94ADCF"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813C689" w14:textId="4CED02E3"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79B43288"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&amp; women and children (June to Sept)</w:t>
            </w:r>
          </w:p>
        </w:tc>
        <w:tc>
          <w:tcPr>
            <w:tcW w:w="810" w:type="dxa"/>
          </w:tcPr>
          <w:p w14:paraId="11039786" w14:textId="2F3ED10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31EF76F1" w14:textId="375A200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51D8BCEE" w14:textId="282B0F4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2E664D1" w14:textId="4B5F601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466F650C" w14:textId="1F307FE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782AD1CB" w14:textId="3A844A63" w:rsidTr="00DB6547">
        <w:trPr>
          <w:trHeight w:val="113"/>
        </w:trPr>
        <w:tc>
          <w:tcPr>
            <w:tcW w:w="567" w:type="dxa"/>
          </w:tcPr>
          <w:p w14:paraId="3AD779AB"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17</w:t>
            </w:r>
          </w:p>
        </w:tc>
        <w:tc>
          <w:tcPr>
            <w:tcW w:w="1134" w:type="dxa"/>
            <w:vAlign w:val="center"/>
          </w:tcPr>
          <w:p w14:paraId="77637122" w14:textId="77777777"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Alacata</w:t>
            </w:r>
            <w:proofErr w:type="spellEnd"/>
            <w:r w:rsidRPr="007123A1">
              <w:rPr>
                <w:rFonts w:ascii="Times New Roman" w:eastAsia="Calibri" w:hAnsi="Times New Roman" w:cs="Times New Roman"/>
                <w:bCs/>
                <w:sz w:val="20"/>
                <w:szCs w:val="20"/>
              </w:rPr>
              <w:t xml:space="preserve"> pepper hot/ sweet</w:t>
            </w:r>
          </w:p>
        </w:tc>
        <w:tc>
          <w:tcPr>
            <w:tcW w:w="1705" w:type="dxa"/>
          </w:tcPr>
          <w:p w14:paraId="1B146EBD"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3CF8184B" w14:textId="51DCB4E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14C8C14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(march and April), </w:t>
            </w:r>
          </w:p>
        </w:tc>
        <w:tc>
          <w:tcPr>
            <w:tcW w:w="810" w:type="dxa"/>
          </w:tcPr>
          <w:p w14:paraId="74AC6875" w14:textId="264AD0C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48721D5B" w14:textId="53E8550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15304745" w14:textId="5F6EDA9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1E0646E" w14:textId="3AC546A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0268751" w14:textId="3D35109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4CC9D0A7" w14:textId="6121EF9D" w:rsidTr="00DB6547">
        <w:trPr>
          <w:trHeight w:val="481"/>
        </w:trPr>
        <w:tc>
          <w:tcPr>
            <w:tcW w:w="567" w:type="dxa"/>
          </w:tcPr>
          <w:p w14:paraId="1DBF4DA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18</w:t>
            </w:r>
          </w:p>
        </w:tc>
        <w:tc>
          <w:tcPr>
            <w:tcW w:w="1134" w:type="dxa"/>
            <w:vAlign w:val="center"/>
          </w:tcPr>
          <w:p w14:paraId="4F12277A"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Cane/ rattan</w:t>
            </w:r>
          </w:p>
        </w:tc>
        <w:tc>
          <w:tcPr>
            <w:tcW w:w="1705" w:type="dxa"/>
          </w:tcPr>
          <w:p w14:paraId="7CFD7B47"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681552E" w14:textId="79E90F50"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2AAD81BB"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810" w:type="dxa"/>
          </w:tcPr>
          <w:p w14:paraId="5D56A95D" w14:textId="4AE3FF8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25B6C00C" w14:textId="5603125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tcPr>
          <w:p w14:paraId="60AC4B18" w14:textId="4BEEF23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CF2C079" w14:textId="57020F8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6DF234EC" w14:textId="09DB5C2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41303239" w14:textId="7FE5369E" w:rsidTr="00DB6547">
        <w:trPr>
          <w:trHeight w:val="113"/>
        </w:trPr>
        <w:tc>
          <w:tcPr>
            <w:tcW w:w="567" w:type="dxa"/>
          </w:tcPr>
          <w:p w14:paraId="755676F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19</w:t>
            </w:r>
          </w:p>
        </w:tc>
        <w:tc>
          <w:tcPr>
            <w:tcW w:w="1134" w:type="dxa"/>
            <w:vAlign w:val="center"/>
          </w:tcPr>
          <w:p w14:paraId="111E31C8"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Bush </w:t>
            </w:r>
            <w:proofErr w:type="spellStart"/>
            <w:r w:rsidRPr="007123A1">
              <w:rPr>
                <w:rFonts w:ascii="Times New Roman" w:eastAsia="Calibri" w:hAnsi="Times New Roman" w:cs="Times New Roman"/>
                <w:bCs/>
                <w:sz w:val="20"/>
                <w:szCs w:val="20"/>
              </w:rPr>
              <w:t>Bombong</w:t>
            </w:r>
            <w:proofErr w:type="spellEnd"/>
          </w:p>
        </w:tc>
        <w:tc>
          <w:tcPr>
            <w:tcW w:w="1705" w:type="dxa"/>
          </w:tcPr>
          <w:p w14:paraId="7DE47401"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4E686F8A" w14:textId="236F3F8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178BEF9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(July to August)</w:t>
            </w:r>
          </w:p>
        </w:tc>
        <w:tc>
          <w:tcPr>
            <w:tcW w:w="810" w:type="dxa"/>
          </w:tcPr>
          <w:p w14:paraId="6E72D090" w14:textId="00FB9F4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6341EFF7" w14:textId="3D58D0D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5B80F4F" w14:textId="6C8A426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33AB96E" w14:textId="1ADF68D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76D5964" w14:textId="643D169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6D3975FA" w14:textId="590B0CE5" w:rsidTr="00DB6547">
        <w:trPr>
          <w:trHeight w:val="113"/>
        </w:trPr>
        <w:tc>
          <w:tcPr>
            <w:tcW w:w="567" w:type="dxa"/>
          </w:tcPr>
          <w:p w14:paraId="71039D7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20</w:t>
            </w:r>
          </w:p>
        </w:tc>
        <w:tc>
          <w:tcPr>
            <w:tcW w:w="1134" w:type="dxa"/>
            <w:vAlign w:val="center"/>
          </w:tcPr>
          <w:p w14:paraId="32BC68CC" w14:textId="2124FEA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Mushrooms</w:t>
            </w:r>
          </w:p>
        </w:tc>
        <w:tc>
          <w:tcPr>
            <w:tcW w:w="1705" w:type="dxa"/>
          </w:tcPr>
          <w:p w14:paraId="712307E6"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10D251E" w14:textId="40434E63"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tcPr>
          <w:p w14:paraId="70559C8E"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children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810" w:type="dxa"/>
          </w:tcPr>
          <w:p w14:paraId="1F63D752" w14:textId="01CEA65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54AC7004" w14:textId="5722218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54481AD0" w14:textId="501DF68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F7FAE67" w14:textId="6264F34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7FA968B" w14:textId="22A3D5F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7AD4CFA0" w14:textId="036E14D0" w:rsidTr="00DB6547">
        <w:trPr>
          <w:trHeight w:val="113"/>
        </w:trPr>
        <w:tc>
          <w:tcPr>
            <w:tcW w:w="567" w:type="dxa"/>
          </w:tcPr>
          <w:p w14:paraId="506FDE8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21</w:t>
            </w:r>
          </w:p>
        </w:tc>
        <w:tc>
          <w:tcPr>
            <w:tcW w:w="1134" w:type="dxa"/>
            <w:vAlign w:val="center"/>
          </w:tcPr>
          <w:p w14:paraId="6EB97BE5"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Chewing stick</w:t>
            </w:r>
          </w:p>
        </w:tc>
        <w:tc>
          <w:tcPr>
            <w:tcW w:w="1705" w:type="dxa"/>
          </w:tcPr>
          <w:p w14:paraId="7002C6B4"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5CD2F4A1" w14:textId="67F2FDE2"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23FFA8D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All year round, mostly </w:t>
            </w:r>
          </w:p>
        </w:tc>
        <w:tc>
          <w:tcPr>
            <w:tcW w:w="810" w:type="dxa"/>
          </w:tcPr>
          <w:p w14:paraId="21FC3C16" w14:textId="1ACBAD8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47744DAD" w14:textId="4F802B0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tcPr>
          <w:p w14:paraId="6499C985" w14:textId="7BC93BC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6E3446C" w14:textId="3D54501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31211986" w14:textId="214ED00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10B88777" w14:textId="5DDCF8BA" w:rsidTr="00DB6547">
        <w:trPr>
          <w:trHeight w:val="113"/>
        </w:trPr>
        <w:tc>
          <w:tcPr>
            <w:tcW w:w="567" w:type="dxa"/>
          </w:tcPr>
          <w:p w14:paraId="512E24E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22</w:t>
            </w:r>
          </w:p>
        </w:tc>
        <w:tc>
          <w:tcPr>
            <w:tcW w:w="1134" w:type="dxa"/>
            <w:vAlign w:val="center"/>
          </w:tcPr>
          <w:p w14:paraId="724BCFBF" w14:textId="77777777"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Ajehibe</w:t>
            </w:r>
            <w:proofErr w:type="spellEnd"/>
          </w:p>
        </w:tc>
        <w:tc>
          <w:tcPr>
            <w:tcW w:w="1705" w:type="dxa"/>
          </w:tcPr>
          <w:p w14:paraId="1C265025"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616DB3F1" w14:textId="358DCE0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489D119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(June to Aug)</w:t>
            </w:r>
          </w:p>
        </w:tc>
        <w:tc>
          <w:tcPr>
            <w:tcW w:w="810" w:type="dxa"/>
          </w:tcPr>
          <w:p w14:paraId="4CB7F2E4" w14:textId="7FDDC75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264E77A4" w14:textId="7840B4E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7EE0166" w14:textId="61F2522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2A7AC570" w14:textId="383AB47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13EE99E" w14:textId="2079C26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65398F93" w14:textId="6594F10B" w:rsidTr="00DB6547">
        <w:trPr>
          <w:trHeight w:val="113"/>
        </w:trPr>
        <w:tc>
          <w:tcPr>
            <w:tcW w:w="567" w:type="dxa"/>
          </w:tcPr>
          <w:p w14:paraId="123198CE"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23</w:t>
            </w:r>
          </w:p>
        </w:tc>
        <w:tc>
          <w:tcPr>
            <w:tcW w:w="1134" w:type="dxa"/>
            <w:vAlign w:val="center"/>
          </w:tcPr>
          <w:p w14:paraId="13BFCFA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Mango</w:t>
            </w:r>
          </w:p>
        </w:tc>
        <w:tc>
          <w:tcPr>
            <w:tcW w:w="1705" w:type="dxa"/>
          </w:tcPr>
          <w:p w14:paraId="390F8035"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408D478D" w14:textId="04DD4E3F"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06FED3E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Youth and Men (May –Aug)</w:t>
            </w:r>
          </w:p>
        </w:tc>
        <w:tc>
          <w:tcPr>
            <w:tcW w:w="810" w:type="dxa"/>
          </w:tcPr>
          <w:p w14:paraId="7914ED8E" w14:textId="634D62C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4FECA775" w14:textId="513E7F5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32EA6536" w14:textId="166C119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3B2749F" w14:textId="3266B41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DF01801" w14:textId="1207E3B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0B821AA0" w14:textId="1ED5979C" w:rsidTr="00DB6547">
        <w:trPr>
          <w:trHeight w:val="113"/>
        </w:trPr>
        <w:tc>
          <w:tcPr>
            <w:tcW w:w="567" w:type="dxa"/>
          </w:tcPr>
          <w:p w14:paraId="6C45D4C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24</w:t>
            </w:r>
          </w:p>
        </w:tc>
        <w:tc>
          <w:tcPr>
            <w:tcW w:w="1134" w:type="dxa"/>
            <w:vAlign w:val="center"/>
          </w:tcPr>
          <w:p w14:paraId="4E003F4A" w14:textId="0750DFD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Ngongo Leaf (</w:t>
            </w:r>
            <w:proofErr w:type="spellStart"/>
            <w:r w:rsidRPr="007123A1">
              <w:rPr>
                <w:rFonts w:ascii="Times New Roman" w:eastAsia="Calibri" w:hAnsi="Times New Roman" w:cs="Times New Roman"/>
                <w:bCs/>
                <w:i/>
                <w:iCs/>
                <w:sz w:val="20"/>
                <w:szCs w:val="20"/>
              </w:rPr>
              <w:t>Maranthochloa</w:t>
            </w:r>
            <w:proofErr w:type="spellEnd"/>
            <w:r w:rsidRPr="007123A1">
              <w:rPr>
                <w:rFonts w:ascii="Times New Roman" w:eastAsia="Calibri" w:hAnsi="Times New Roman" w:cs="Times New Roman"/>
                <w:bCs/>
                <w:i/>
                <w:iCs/>
                <w:sz w:val="20"/>
                <w:szCs w:val="20"/>
              </w:rPr>
              <w:t xml:space="preserve"> spp.)</w:t>
            </w:r>
          </w:p>
        </w:tc>
        <w:tc>
          <w:tcPr>
            <w:tcW w:w="1705" w:type="dxa"/>
          </w:tcPr>
          <w:p w14:paraId="46298C5D"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7A88DCDC" w14:textId="22B6495F"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6F8DE21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810" w:type="dxa"/>
          </w:tcPr>
          <w:p w14:paraId="3127D4CA" w14:textId="436A52C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093135FD" w14:textId="52BA2BD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601B1F06" w14:textId="45A7B4D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A6783D1" w14:textId="60B5FEC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03260CD3" w14:textId="3BDB8B1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bl>
    <w:p w14:paraId="2AEC1F4B" w14:textId="1E553611" w:rsidR="007D190F" w:rsidRDefault="007D190F"/>
    <w:p w14:paraId="54BB38AB" w14:textId="6DE48466" w:rsidR="005B4942" w:rsidRDefault="00A54384" w:rsidP="001D6930">
      <w:pPr>
        <w:keepNext/>
        <w:jc w:val="both"/>
        <w:rPr>
          <w:rFonts w:ascii="Times New Roman" w:eastAsia="Calibri" w:hAnsi="Times New Roman" w:cs="Times New Roman"/>
          <w:b/>
          <w:bCs/>
          <w:sz w:val="24"/>
          <w:szCs w:val="24"/>
        </w:rPr>
      </w:pPr>
      <w:r>
        <w:rPr>
          <w:rFonts w:ascii="Times New Roman" w:hAnsi="Times New Roman" w:cs="Times New Roman"/>
          <w:sz w:val="24"/>
          <w:szCs w:val="24"/>
        </w:rPr>
        <w:lastRenderedPageBreak/>
        <w:t>93.3</w:t>
      </w:r>
      <w:r w:rsidR="005B4942" w:rsidRPr="00B54790">
        <w:rPr>
          <w:rFonts w:ascii="Times New Roman" w:hAnsi="Times New Roman" w:cs="Times New Roman"/>
          <w:sz w:val="24"/>
          <w:szCs w:val="24"/>
        </w:rPr>
        <w:t>% o</w:t>
      </w:r>
      <w:r>
        <w:rPr>
          <w:rFonts w:ascii="Times New Roman" w:hAnsi="Times New Roman" w:cs="Times New Roman"/>
          <w:sz w:val="24"/>
          <w:szCs w:val="24"/>
        </w:rPr>
        <w:t>f the NTFPs exploited in the N</w:t>
      </w:r>
      <w:r w:rsidR="005B4942">
        <w:rPr>
          <w:rFonts w:ascii="Times New Roman" w:hAnsi="Times New Roman" w:cs="Times New Roman"/>
          <w:sz w:val="24"/>
          <w:szCs w:val="24"/>
        </w:rPr>
        <w:t xml:space="preserve">W </w:t>
      </w:r>
      <w:r w:rsidR="005B4942" w:rsidRPr="00B54790">
        <w:rPr>
          <w:rFonts w:ascii="Times New Roman" w:hAnsi="Times New Roman" w:cs="Times New Roman"/>
          <w:sz w:val="24"/>
          <w:szCs w:val="24"/>
        </w:rPr>
        <w:t>cluster is done both in t</w:t>
      </w:r>
      <w:r w:rsidR="005B4942">
        <w:rPr>
          <w:rFonts w:ascii="Times New Roman" w:hAnsi="Times New Roman" w:cs="Times New Roman"/>
          <w:sz w:val="24"/>
          <w:szCs w:val="24"/>
        </w:rPr>
        <w:t>h</w:t>
      </w:r>
      <w:r>
        <w:rPr>
          <w:rFonts w:ascii="Times New Roman" w:hAnsi="Times New Roman" w:cs="Times New Roman"/>
          <w:sz w:val="24"/>
          <w:szCs w:val="24"/>
        </w:rPr>
        <w:t xml:space="preserve">e </w:t>
      </w:r>
      <w:proofErr w:type="gramStart"/>
      <w:r>
        <w:rPr>
          <w:rFonts w:ascii="Times New Roman" w:hAnsi="Times New Roman" w:cs="Times New Roman"/>
          <w:sz w:val="24"/>
          <w:szCs w:val="24"/>
        </w:rPr>
        <w:t>Park</w:t>
      </w:r>
      <w:proofErr w:type="gramEnd"/>
      <w:r>
        <w:rPr>
          <w:rFonts w:ascii="Times New Roman" w:hAnsi="Times New Roman" w:cs="Times New Roman"/>
          <w:sz w:val="24"/>
          <w:szCs w:val="24"/>
        </w:rPr>
        <w:t xml:space="preserve"> and out of the park, 0</w:t>
      </w:r>
      <w:r w:rsidR="005B4942" w:rsidRPr="00B54790">
        <w:rPr>
          <w:rFonts w:ascii="Times New Roman" w:hAnsi="Times New Roman" w:cs="Times New Roman"/>
          <w:sz w:val="24"/>
          <w:szCs w:val="24"/>
        </w:rPr>
        <w:t>% exploi</w:t>
      </w:r>
      <w:r w:rsidR="005B4942">
        <w:rPr>
          <w:rFonts w:ascii="Times New Roman" w:hAnsi="Times New Roman" w:cs="Times New Roman"/>
          <w:sz w:val="24"/>
          <w:szCs w:val="24"/>
        </w:rPr>
        <w:t>te</w:t>
      </w:r>
      <w:r>
        <w:rPr>
          <w:rFonts w:ascii="Times New Roman" w:hAnsi="Times New Roman" w:cs="Times New Roman"/>
          <w:sz w:val="24"/>
          <w:szCs w:val="24"/>
        </w:rPr>
        <w:t>d only inside the park, and 6.7</w:t>
      </w:r>
      <w:r w:rsidR="005B4942">
        <w:rPr>
          <w:rFonts w:ascii="Times New Roman" w:hAnsi="Times New Roman" w:cs="Times New Roman"/>
          <w:sz w:val="24"/>
          <w:szCs w:val="24"/>
        </w:rPr>
        <w:t xml:space="preserve">% done only out of the park. </w:t>
      </w:r>
      <w:r w:rsidR="00072343">
        <w:rPr>
          <w:rFonts w:ascii="Times New Roman" w:hAnsi="Times New Roman" w:cs="Times New Roman"/>
          <w:sz w:val="24"/>
          <w:szCs w:val="24"/>
        </w:rPr>
        <w:t>56.7</w:t>
      </w:r>
      <w:r w:rsidR="005B4942">
        <w:rPr>
          <w:rFonts w:ascii="Times New Roman" w:hAnsi="Times New Roman" w:cs="Times New Roman"/>
          <w:sz w:val="24"/>
          <w:szCs w:val="24"/>
        </w:rPr>
        <w:t>% of</w:t>
      </w:r>
      <w:r w:rsidR="00072343">
        <w:rPr>
          <w:rFonts w:ascii="Times New Roman" w:hAnsi="Times New Roman" w:cs="Times New Roman"/>
          <w:sz w:val="24"/>
          <w:szCs w:val="24"/>
        </w:rPr>
        <w:t xml:space="preserve"> the NTFPs harveste</w:t>
      </w:r>
      <w:r w:rsidR="005B48B1">
        <w:rPr>
          <w:rFonts w:ascii="Times New Roman" w:hAnsi="Times New Roman" w:cs="Times New Roman"/>
          <w:sz w:val="24"/>
          <w:szCs w:val="24"/>
        </w:rPr>
        <w:t>d in the area are used for sale</w:t>
      </w:r>
      <w:r w:rsidR="005B4942" w:rsidRPr="00B54790">
        <w:rPr>
          <w:rFonts w:ascii="Times New Roman" w:hAnsi="Times New Roman" w:cs="Times New Roman"/>
          <w:sz w:val="24"/>
          <w:szCs w:val="24"/>
        </w:rPr>
        <w:t>,</w:t>
      </w:r>
      <w:r w:rsidR="00072343">
        <w:rPr>
          <w:rFonts w:ascii="Times New Roman" w:hAnsi="Times New Roman" w:cs="Times New Roman"/>
          <w:sz w:val="24"/>
          <w:szCs w:val="24"/>
        </w:rPr>
        <w:t xml:space="preserve"> 76.7% for food,</w:t>
      </w:r>
      <w:r w:rsidR="005B4942" w:rsidRPr="00B54790">
        <w:rPr>
          <w:rFonts w:ascii="Times New Roman" w:hAnsi="Times New Roman" w:cs="Times New Roman"/>
          <w:sz w:val="24"/>
          <w:szCs w:val="24"/>
        </w:rPr>
        <w:t xml:space="preserve"> w</w:t>
      </w:r>
      <w:r w:rsidR="005B4942">
        <w:rPr>
          <w:rFonts w:ascii="Times New Roman" w:hAnsi="Times New Roman" w:cs="Times New Roman"/>
          <w:sz w:val="24"/>
          <w:szCs w:val="24"/>
        </w:rPr>
        <w:t>hile only 60% are</w:t>
      </w:r>
      <w:r w:rsidR="00072343">
        <w:rPr>
          <w:rFonts w:ascii="Times New Roman" w:hAnsi="Times New Roman" w:cs="Times New Roman"/>
          <w:sz w:val="24"/>
          <w:szCs w:val="24"/>
        </w:rPr>
        <w:t xml:space="preserve"> used for medicine (Table </w:t>
      </w:r>
      <w:r w:rsidR="006D67CD">
        <w:rPr>
          <w:rFonts w:ascii="Times New Roman" w:hAnsi="Times New Roman" w:cs="Times New Roman"/>
          <w:sz w:val="24"/>
          <w:szCs w:val="24"/>
        </w:rPr>
        <w:t>4</w:t>
      </w:r>
      <w:r w:rsidR="005B4942">
        <w:rPr>
          <w:rFonts w:ascii="Times New Roman" w:hAnsi="Times New Roman" w:cs="Times New Roman"/>
          <w:sz w:val="24"/>
          <w:szCs w:val="24"/>
        </w:rPr>
        <w:t>)</w:t>
      </w:r>
      <w:r w:rsidR="005B4942" w:rsidRPr="00B54790">
        <w:rPr>
          <w:rFonts w:ascii="Times New Roman" w:hAnsi="Times New Roman" w:cs="Times New Roman"/>
          <w:sz w:val="24"/>
          <w:szCs w:val="24"/>
        </w:rPr>
        <w:t>.</w:t>
      </w:r>
    </w:p>
    <w:p w14:paraId="46BAA07C" w14:textId="1CBA70B3" w:rsidR="00185E15" w:rsidRPr="001D6930" w:rsidRDefault="00185E15" w:rsidP="001D6930">
      <w:pPr>
        <w:keepNext/>
        <w:jc w:val="both"/>
        <w:rPr>
          <w:rFonts w:ascii="Times New Roman" w:eastAsia="Calibri" w:hAnsi="Times New Roman" w:cs="Times New Roman"/>
          <w:b/>
          <w:bCs/>
          <w:sz w:val="24"/>
          <w:szCs w:val="24"/>
        </w:rPr>
      </w:pPr>
      <w:r w:rsidRPr="00185E15">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4</w:t>
      </w:r>
      <w:r w:rsidRPr="00185E15">
        <w:rPr>
          <w:rFonts w:ascii="Times New Roman" w:eastAsia="Calibri" w:hAnsi="Times New Roman" w:cs="Times New Roman"/>
          <w:b/>
          <w:bCs/>
          <w:sz w:val="24"/>
          <w:szCs w:val="24"/>
        </w:rPr>
        <w:t xml:space="preserve">. NTFP </w:t>
      </w:r>
      <w:r w:rsidR="00D1315B">
        <w:rPr>
          <w:rFonts w:ascii="Times New Roman" w:eastAsia="Calibri" w:hAnsi="Times New Roman" w:cs="Times New Roman"/>
          <w:b/>
          <w:bCs/>
          <w:sz w:val="24"/>
          <w:szCs w:val="24"/>
        </w:rPr>
        <w:t xml:space="preserve">and other resources </w:t>
      </w:r>
      <w:r w:rsidRPr="00185E15">
        <w:rPr>
          <w:rFonts w:ascii="Times New Roman" w:eastAsia="Calibri" w:hAnsi="Times New Roman" w:cs="Times New Roman"/>
          <w:b/>
          <w:bCs/>
          <w:sz w:val="24"/>
          <w:szCs w:val="24"/>
        </w:rPr>
        <w:t xml:space="preserve">present in the </w:t>
      </w:r>
      <w:r w:rsidR="00B37CD0">
        <w:rPr>
          <w:rFonts w:ascii="Times New Roman" w:eastAsia="Calibri" w:hAnsi="Times New Roman" w:cs="Times New Roman"/>
          <w:b/>
          <w:bCs/>
          <w:sz w:val="24"/>
          <w:szCs w:val="24"/>
        </w:rPr>
        <w:t>North West (</w:t>
      </w:r>
      <w:r w:rsidRPr="00185E15">
        <w:rPr>
          <w:rFonts w:ascii="Times New Roman" w:eastAsia="Calibri" w:hAnsi="Times New Roman" w:cs="Times New Roman"/>
          <w:b/>
          <w:bCs/>
          <w:sz w:val="24"/>
          <w:szCs w:val="24"/>
        </w:rPr>
        <w:t>NW</w:t>
      </w:r>
      <w:r w:rsidR="00B37CD0">
        <w:rPr>
          <w:rFonts w:ascii="Times New Roman" w:eastAsia="Calibri" w:hAnsi="Times New Roman" w:cs="Times New Roman"/>
          <w:b/>
          <w:bCs/>
          <w:sz w:val="24"/>
          <w:szCs w:val="24"/>
        </w:rPr>
        <w:t>)</w:t>
      </w:r>
      <w:r w:rsidR="001D6930">
        <w:rPr>
          <w:rFonts w:ascii="Times New Roman" w:eastAsia="Calibri" w:hAnsi="Times New Roman" w:cs="Times New Roman"/>
          <w:b/>
          <w:bCs/>
          <w:sz w:val="24"/>
          <w:szCs w:val="24"/>
        </w:rPr>
        <w:t xml:space="preserve"> cluster and their uses</w:t>
      </w:r>
    </w:p>
    <w:tbl>
      <w:tblPr>
        <w:tblW w:w="1056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05"/>
        <w:gridCol w:w="1134"/>
        <w:gridCol w:w="1134"/>
        <w:gridCol w:w="1417"/>
        <w:gridCol w:w="1134"/>
        <w:gridCol w:w="993"/>
        <w:gridCol w:w="992"/>
        <w:gridCol w:w="1276"/>
        <w:gridCol w:w="456"/>
      </w:tblGrid>
      <w:tr w:rsidR="006230B1" w:rsidRPr="00185E15" w14:paraId="638F9BA5" w14:textId="1DEA7738" w:rsidTr="006230B1">
        <w:trPr>
          <w:trHeight w:val="1005"/>
        </w:trPr>
        <w:tc>
          <w:tcPr>
            <w:tcW w:w="720" w:type="dxa"/>
            <w:vMerge w:val="restart"/>
          </w:tcPr>
          <w:p w14:paraId="00AB8E71" w14:textId="77777777"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305" w:type="dxa"/>
            <w:vMerge w:val="restart"/>
          </w:tcPr>
          <w:p w14:paraId="45014467" w14:textId="15D3F8AB" w:rsidR="006230B1" w:rsidRPr="007123A1" w:rsidRDefault="006230B1" w:rsidP="00185E15">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NTFP local/common name</w:t>
            </w:r>
          </w:p>
        </w:tc>
        <w:tc>
          <w:tcPr>
            <w:tcW w:w="1134" w:type="dxa"/>
          </w:tcPr>
          <w:p w14:paraId="44CB175C" w14:textId="6FC25C5F" w:rsidR="006230B1" w:rsidRPr="007123A1" w:rsidRDefault="006230B1" w:rsidP="00E97D5A">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Scientific name</w:t>
            </w:r>
          </w:p>
        </w:tc>
        <w:tc>
          <w:tcPr>
            <w:tcW w:w="1134" w:type="dxa"/>
            <w:vMerge w:val="restart"/>
          </w:tcPr>
          <w:p w14:paraId="45712DB5" w14:textId="5F11B149"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Availability (</w:t>
            </w:r>
          </w:p>
          <w:p w14:paraId="21F35691"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1=Very low</w:t>
            </w:r>
          </w:p>
          <w:p w14:paraId="0F4CBC0A"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2=Low</w:t>
            </w:r>
          </w:p>
          <w:p w14:paraId="0DD68A6D"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3=Average</w:t>
            </w:r>
          </w:p>
          <w:p w14:paraId="7A893350"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4=High</w:t>
            </w:r>
          </w:p>
          <w:p w14:paraId="5CA9ED39" w14:textId="7C827B58"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 very high)</w:t>
            </w:r>
          </w:p>
        </w:tc>
        <w:tc>
          <w:tcPr>
            <w:tcW w:w="1417" w:type="dxa"/>
            <w:vMerge w:val="restart"/>
          </w:tcPr>
          <w:p w14:paraId="7DFE7A52" w14:textId="77777777"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Remarks (collectors), season/month</w:t>
            </w:r>
          </w:p>
        </w:tc>
        <w:tc>
          <w:tcPr>
            <w:tcW w:w="2127" w:type="dxa"/>
            <w:gridSpan w:val="2"/>
          </w:tcPr>
          <w:p w14:paraId="6C1C06D7" w14:textId="77777777" w:rsidR="006230B1" w:rsidRPr="007123A1" w:rsidRDefault="006230B1" w:rsidP="00185E15">
            <w:pPr>
              <w:spacing w:after="0"/>
              <w:rPr>
                <w:rFonts w:ascii="Times New Roman" w:eastAsia="Calibri" w:hAnsi="Times New Roman" w:cs="Times New Roman"/>
                <w:bCs/>
                <w:sz w:val="20"/>
                <w:szCs w:val="20"/>
              </w:rPr>
            </w:pPr>
          </w:p>
          <w:p w14:paraId="7439615A" w14:textId="77B601B2"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Location</w:t>
            </w:r>
          </w:p>
        </w:tc>
        <w:tc>
          <w:tcPr>
            <w:tcW w:w="2724" w:type="dxa"/>
            <w:gridSpan w:val="3"/>
          </w:tcPr>
          <w:p w14:paraId="46EC5D3C" w14:textId="697A3683"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Uses</w:t>
            </w:r>
          </w:p>
        </w:tc>
      </w:tr>
      <w:tr w:rsidR="006230B1" w:rsidRPr="00185E15" w14:paraId="50B7EADB" w14:textId="77777777" w:rsidTr="006230B1">
        <w:trPr>
          <w:trHeight w:val="717"/>
        </w:trPr>
        <w:tc>
          <w:tcPr>
            <w:tcW w:w="720" w:type="dxa"/>
            <w:vMerge/>
          </w:tcPr>
          <w:p w14:paraId="05A9C1C3" w14:textId="77777777" w:rsidR="006230B1" w:rsidRPr="007123A1" w:rsidRDefault="006230B1" w:rsidP="00185E15">
            <w:pPr>
              <w:spacing w:after="0"/>
              <w:rPr>
                <w:rFonts w:ascii="Times New Roman" w:eastAsia="Calibri" w:hAnsi="Times New Roman" w:cs="Times New Roman"/>
                <w:bCs/>
                <w:sz w:val="20"/>
                <w:szCs w:val="20"/>
              </w:rPr>
            </w:pPr>
          </w:p>
        </w:tc>
        <w:tc>
          <w:tcPr>
            <w:tcW w:w="1305" w:type="dxa"/>
            <w:vMerge/>
          </w:tcPr>
          <w:p w14:paraId="5C7B1AEC" w14:textId="77777777" w:rsidR="006230B1" w:rsidRPr="007123A1" w:rsidRDefault="006230B1" w:rsidP="00185E15">
            <w:pPr>
              <w:spacing w:after="0"/>
              <w:rPr>
                <w:rFonts w:ascii="Times New Roman" w:eastAsia="Calibri" w:hAnsi="Times New Roman" w:cs="Times New Roman"/>
                <w:bCs/>
                <w:sz w:val="20"/>
                <w:szCs w:val="20"/>
              </w:rPr>
            </w:pPr>
          </w:p>
        </w:tc>
        <w:tc>
          <w:tcPr>
            <w:tcW w:w="1134" w:type="dxa"/>
          </w:tcPr>
          <w:p w14:paraId="032CD01D" w14:textId="77777777" w:rsidR="006230B1" w:rsidRPr="007123A1" w:rsidRDefault="006230B1" w:rsidP="00185E15">
            <w:pPr>
              <w:spacing w:after="0"/>
              <w:rPr>
                <w:rFonts w:ascii="Times New Roman" w:eastAsia="Calibri" w:hAnsi="Times New Roman" w:cs="Times New Roman"/>
                <w:bCs/>
                <w:sz w:val="20"/>
                <w:szCs w:val="20"/>
              </w:rPr>
            </w:pPr>
          </w:p>
        </w:tc>
        <w:tc>
          <w:tcPr>
            <w:tcW w:w="1134" w:type="dxa"/>
            <w:vMerge/>
          </w:tcPr>
          <w:p w14:paraId="79C4BBB4" w14:textId="3E4BF618" w:rsidR="006230B1" w:rsidRPr="007123A1" w:rsidRDefault="006230B1" w:rsidP="00185E15">
            <w:pPr>
              <w:spacing w:after="0"/>
              <w:rPr>
                <w:rFonts w:ascii="Times New Roman" w:eastAsia="Calibri" w:hAnsi="Times New Roman" w:cs="Times New Roman"/>
                <w:bCs/>
                <w:sz w:val="20"/>
                <w:szCs w:val="20"/>
              </w:rPr>
            </w:pPr>
          </w:p>
        </w:tc>
        <w:tc>
          <w:tcPr>
            <w:tcW w:w="1417" w:type="dxa"/>
            <w:vMerge/>
          </w:tcPr>
          <w:p w14:paraId="0B61DEC8" w14:textId="77777777" w:rsidR="006230B1" w:rsidRPr="007123A1" w:rsidRDefault="006230B1" w:rsidP="00185E15">
            <w:pPr>
              <w:spacing w:after="0"/>
              <w:rPr>
                <w:rFonts w:ascii="Times New Roman" w:eastAsia="Calibri" w:hAnsi="Times New Roman" w:cs="Times New Roman"/>
                <w:bCs/>
                <w:sz w:val="20"/>
                <w:szCs w:val="20"/>
              </w:rPr>
            </w:pPr>
          </w:p>
        </w:tc>
        <w:tc>
          <w:tcPr>
            <w:tcW w:w="1134" w:type="dxa"/>
          </w:tcPr>
          <w:p w14:paraId="44AC51D5" w14:textId="143DF0F0"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In the Park (X)</w:t>
            </w:r>
          </w:p>
        </w:tc>
        <w:tc>
          <w:tcPr>
            <w:tcW w:w="993" w:type="dxa"/>
          </w:tcPr>
          <w:p w14:paraId="21CC348B" w14:textId="597E949B"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Out of the Park (Y)</w:t>
            </w:r>
          </w:p>
        </w:tc>
        <w:tc>
          <w:tcPr>
            <w:tcW w:w="992" w:type="dxa"/>
          </w:tcPr>
          <w:p w14:paraId="32087C02" w14:textId="65C17D1E"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Sales</w:t>
            </w:r>
          </w:p>
        </w:tc>
        <w:tc>
          <w:tcPr>
            <w:tcW w:w="1276" w:type="dxa"/>
          </w:tcPr>
          <w:p w14:paraId="0A8A2575" w14:textId="66ACE1DB"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Food</w:t>
            </w:r>
          </w:p>
        </w:tc>
        <w:tc>
          <w:tcPr>
            <w:tcW w:w="456" w:type="dxa"/>
          </w:tcPr>
          <w:p w14:paraId="70CBACFA" w14:textId="2AE9D2BE"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Medicine</w:t>
            </w:r>
          </w:p>
        </w:tc>
      </w:tr>
      <w:tr w:rsidR="006230B1" w:rsidRPr="00185E15" w14:paraId="6498F290" w14:textId="74C1A1FB" w:rsidTr="006230B1">
        <w:trPr>
          <w:trHeight w:val="346"/>
        </w:trPr>
        <w:tc>
          <w:tcPr>
            <w:tcW w:w="720" w:type="dxa"/>
          </w:tcPr>
          <w:p w14:paraId="1752E51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05" w:type="dxa"/>
            <w:vAlign w:val="center"/>
          </w:tcPr>
          <w:p w14:paraId="622C0051"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Njabe</w:t>
            </w:r>
            <w:proofErr w:type="spellEnd"/>
            <w:r w:rsidRPr="007123A1">
              <w:rPr>
                <w:rFonts w:ascii="Times New Roman" w:eastAsia="Calibri" w:hAnsi="Times New Roman" w:cs="Times New Roman"/>
                <w:bCs/>
                <w:sz w:val="20"/>
                <w:szCs w:val="20"/>
              </w:rPr>
              <w:t xml:space="preserve"> oil</w:t>
            </w:r>
          </w:p>
        </w:tc>
        <w:tc>
          <w:tcPr>
            <w:tcW w:w="1134" w:type="dxa"/>
          </w:tcPr>
          <w:p w14:paraId="3A0864CF" w14:textId="1C293829" w:rsidR="006230B1" w:rsidRPr="007123A1" w:rsidRDefault="006230B1" w:rsidP="006230B1">
            <w:pPr>
              <w:spacing w:after="0"/>
              <w:jc w:val="center"/>
              <w:rPr>
                <w:rFonts w:ascii="Times New Roman" w:eastAsia="Calibri" w:hAnsi="Times New Roman" w:cs="Times New Roman"/>
                <w:bCs/>
                <w:sz w:val="20"/>
                <w:szCs w:val="20"/>
              </w:rPr>
            </w:pPr>
            <w:proofErr w:type="spellStart"/>
            <w:r w:rsidRPr="00DB6547">
              <w:rPr>
                <w:rFonts w:ascii="Times New Roman" w:eastAsia="Calibri" w:hAnsi="Times New Roman" w:cs="Times New Roman"/>
                <w:bCs/>
                <w:i/>
                <w:iCs/>
                <w:sz w:val="20"/>
                <w:szCs w:val="20"/>
                <w:lang w:val="en-GB"/>
              </w:rPr>
              <w:t>Baillonella</w:t>
            </w:r>
            <w:proofErr w:type="spellEnd"/>
            <w:r w:rsidRPr="00DB6547">
              <w:rPr>
                <w:rFonts w:ascii="Times New Roman" w:eastAsia="Calibri" w:hAnsi="Times New Roman" w:cs="Times New Roman"/>
                <w:bCs/>
                <w:i/>
                <w:iCs/>
                <w:sz w:val="20"/>
                <w:szCs w:val="20"/>
                <w:lang w:val="en-GB"/>
              </w:rPr>
              <w:t xml:space="preserve"> </w:t>
            </w:r>
            <w:proofErr w:type="spellStart"/>
            <w:r w:rsidRPr="00DB6547">
              <w:rPr>
                <w:rFonts w:ascii="Times New Roman" w:eastAsia="Calibri" w:hAnsi="Times New Roman" w:cs="Times New Roman"/>
                <w:bCs/>
                <w:i/>
                <w:iCs/>
                <w:sz w:val="20"/>
                <w:szCs w:val="20"/>
                <w:lang w:val="en-GB"/>
              </w:rPr>
              <w:t>toxisperma</w:t>
            </w:r>
            <w:proofErr w:type="spellEnd"/>
          </w:p>
        </w:tc>
        <w:tc>
          <w:tcPr>
            <w:tcW w:w="1134" w:type="dxa"/>
            <w:vAlign w:val="center"/>
          </w:tcPr>
          <w:p w14:paraId="4D151684" w14:textId="69389065"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vAlign w:val="center"/>
          </w:tcPr>
          <w:p w14:paraId="3D0D9FC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(Sep-Dec)</w:t>
            </w:r>
          </w:p>
        </w:tc>
        <w:tc>
          <w:tcPr>
            <w:tcW w:w="1134" w:type="dxa"/>
          </w:tcPr>
          <w:p w14:paraId="4EB8006B" w14:textId="2AF63C4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D902D82" w14:textId="5962DCD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03F4E244" w14:textId="290C0D0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793CA7F3" w14:textId="4E5D13D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3701C8F" w14:textId="63CE3B4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372660B" w14:textId="3F0475E3" w:rsidTr="006230B1">
        <w:trPr>
          <w:trHeight w:val="826"/>
        </w:trPr>
        <w:tc>
          <w:tcPr>
            <w:tcW w:w="720" w:type="dxa"/>
          </w:tcPr>
          <w:p w14:paraId="5A9E706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05" w:type="dxa"/>
            <w:vAlign w:val="center"/>
          </w:tcPr>
          <w:p w14:paraId="0B4BF7F1"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Njangsang</w:t>
            </w:r>
            <w:proofErr w:type="spellEnd"/>
          </w:p>
        </w:tc>
        <w:tc>
          <w:tcPr>
            <w:tcW w:w="1134" w:type="dxa"/>
          </w:tcPr>
          <w:p w14:paraId="5CE18887" w14:textId="745C49D8" w:rsidR="006230B1" w:rsidRPr="007123A1" w:rsidRDefault="006230B1" w:rsidP="006230B1">
            <w:pPr>
              <w:spacing w:after="0"/>
              <w:jc w:val="center"/>
              <w:rPr>
                <w:rFonts w:ascii="Times New Roman" w:eastAsia="Calibri" w:hAnsi="Times New Roman" w:cs="Times New Roman"/>
                <w:bCs/>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134" w:type="dxa"/>
            <w:vAlign w:val="center"/>
          </w:tcPr>
          <w:p w14:paraId="7C739311" w14:textId="6F103C2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vAlign w:val="center"/>
          </w:tcPr>
          <w:p w14:paraId="78DDEE0E" w14:textId="378DCB0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(Jul-Feb)</w:t>
            </w:r>
          </w:p>
        </w:tc>
        <w:tc>
          <w:tcPr>
            <w:tcW w:w="1134" w:type="dxa"/>
          </w:tcPr>
          <w:p w14:paraId="75028B17" w14:textId="218B5F1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3" w:type="dxa"/>
          </w:tcPr>
          <w:p w14:paraId="3C62B927" w14:textId="150451A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7D9EE2DE" w14:textId="6DE4AE6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5F438943" w14:textId="790305F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292B5A6F" w14:textId="04080A0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58FB3EE" w14:textId="7F392D69" w:rsidTr="006230B1">
        <w:trPr>
          <w:trHeight w:val="113"/>
        </w:trPr>
        <w:tc>
          <w:tcPr>
            <w:tcW w:w="720" w:type="dxa"/>
          </w:tcPr>
          <w:p w14:paraId="66C1968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05" w:type="dxa"/>
            <w:vAlign w:val="center"/>
          </w:tcPr>
          <w:p w14:paraId="2BB88D6A"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pepper</w:t>
            </w:r>
          </w:p>
        </w:tc>
        <w:tc>
          <w:tcPr>
            <w:tcW w:w="1134" w:type="dxa"/>
          </w:tcPr>
          <w:p w14:paraId="44FA4388" w14:textId="1389D237" w:rsidR="006230B1" w:rsidRPr="007123A1" w:rsidRDefault="006230B1" w:rsidP="006230B1">
            <w:pPr>
              <w:spacing w:after="0"/>
              <w:jc w:val="center"/>
              <w:rPr>
                <w:rFonts w:ascii="Times New Roman" w:eastAsia="Calibri" w:hAnsi="Times New Roman" w:cs="Times New Roman"/>
                <w:bCs/>
                <w:sz w:val="20"/>
                <w:szCs w:val="20"/>
              </w:rPr>
            </w:pPr>
            <w:r>
              <w:rPr>
                <w:rFonts w:ascii="Times New Roman" w:eastAsia="Calibri" w:hAnsi="Times New Roman" w:cs="Times New Roman"/>
                <w:i/>
                <w:iCs/>
                <w:sz w:val="20"/>
                <w:szCs w:val="20"/>
              </w:rPr>
              <w:t>Piper spp.</w:t>
            </w:r>
          </w:p>
        </w:tc>
        <w:tc>
          <w:tcPr>
            <w:tcW w:w="1134" w:type="dxa"/>
            <w:vAlign w:val="center"/>
          </w:tcPr>
          <w:p w14:paraId="6215E336" w14:textId="533F786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vAlign w:val="center"/>
          </w:tcPr>
          <w:p w14:paraId="7CBA884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and youths (Apr-May)</w:t>
            </w:r>
          </w:p>
        </w:tc>
        <w:tc>
          <w:tcPr>
            <w:tcW w:w="1134" w:type="dxa"/>
          </w:tcPr>
          <w:p w14:paraId="1B0BCB37" w14:textId="7D0FDBF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6E0F17E" w14:textId="568D506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2E7FBD58" w14:textId="4A14DCA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38E0AA71" w14:textId="1D60B9E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901439" w14:textId="22C862E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13B91E24" w14:textId="6564AAF1" w:rsidTr="006230B1">
        <w:trPr>
          <w:trHeight w:val="113"/>
        </w:trPr>
        <w:tc>
          <w:tcPr>
            <w:tcW w:w="720" w:type="dxa"/>
          </w:tcPr>
          <w:p w14:paraId="24F69EE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05" w:type="dxa"/>
            <w:vAlign w:val="center"/>
          </w:tcPr>
          <w:p w14:paraId="243BF8D7" w14:textId="37C40FA0"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Nguh</w:t>
            </w:r>
            <w:proofErr w:type="spellEnd"/>
            <w:r w:rsidRPr="007123A1">
              <w:rPr>
                <w:rFonts w:ascii="Times New Roman" w:eastAsia="Calibri" w:hAnsi="Times New Roman" w:cs="Times New Roman"/>
                <w:bCs/>
                <w:sz w:val="20"/>
                <w:szCs w:val="20"/>
              </w:rPr>
              <w:t xml:space="preserve"> </w:t>
            </w:r>
          </w:p>
        </w:tc>
        <w:tc>
          <w:tcPr>
            <w:tcW w:w="1134" w:type="dxa"/>
          </w:tcPr>
          <w:p w14:paraId="505E6FD9" w14:textId="39783155" w:rsidR="006230B1" w:rsidRPr="006230B1" w:rsidRDefault="006230B1" w:rsidP="006230B1">
            <w:pPr>
              <w:spacing w:after="0"/>
              <w:jc w:val="center"/>
              <w:rPr>
                <w:rFonts w:ascii="Times New Roman" w:eastAsia="Calibri" w:hAnsi="Times New Roman" w:cs="Times New Roman"/>
                <w:bCs/>
                <w:i/>
                <w:iCs/>
                <w:sz w:val="20"/>
                <w:szCs w:val="20"/>
              </w:rPr>
            </w:pPr>
            <w:r w:rsidRPr="006230B1">
              <w:rPr>
                <w:rFonts w:ascii="Times New Roman" w:eastAsia="Calibri" w:hAnsi="Times New Roman" w:cs="Times New Roman"/>
                <w:bCs/>
                <w:i/>
                <w:iCs/>
                <w:sz w:val="20"/>
                <w:szCs w:val="20"/>
              </w:rPr>
              <w:t>Garcinia lucida</w:t>
            </w:r>
          </w:p>
        </w:tc>
        <w:tc>
          <w:tcPr>
            <w:tcW w:w="1134" w:type="dxa"/>
            <w:vAlign w:val="center"/>
          </w:tcPr>
          <w:p w14:paraId="2BC6048F" w14:textId="4FFDA2E1"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vAlign w:val="center"/>
          </w:tcPr>
          <w:p w14:paraId="66A99B1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(July to Sep) </w:t>
            </w:r>
          </w:p>
        </w:tc>
        <w:tc>
          <w:tcPr>
            <w:tcW w:w="1134" w:type="dxa"/>
          </w:tcPr>
          <w:p w14:paraId="13B0BE72" w14:textId="5F09F2A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6EE12FC7" w14:textId="72632C4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7E86C825" w14:textId="54C8D7D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3C1C8410" w14:textId="1C558F9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1FED064" w14:textId="7EFBF7A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37FE7829" w14:textId="078D7B4D" w:rsidTr="006230B1">
        <w:trPr>
          <w:trHeight w:val="463"/>
        </w:trPr>
        <w:tc>
          <w:tcPr>
            <w:tcW w:w="720" w:type="dxa"/>
          </w:tcPr>
          <w:p w14:paraId="3FC617B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305" w:type="dxa"/>
            <w:vAlign w:val="center"/>
          </w:tcPr>
          <w:p w14:paraId="2D8933CE"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Pebe</w:t>
            </w:r>
            <w:proofErr w:type="spellEnd"/>
          </w:p>
        </w:tc>
        <w:tc>
          <w:tcPr>
            <w:tcW w:w="1134" w:type="dxa"/>
          </w:tcPr>
          <w:p w14:paraId="5A7CDBD8"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3953BA2" w14:textId="51F5B711"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tcPr>
          <w:p w14:paraId="0F1D688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(Sep-Nov)</w:t>
            </w:r>
          </w:p>
        </w:tc>
        <w:tc>
          <w:tcPr>
            <w:tcW w:w="1134" w:type="dxa"/>
          </w:tcPr>
          <w:p w14:paraId="763EEE9B" w14:textId="703730A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34E504AD" w14:textId="7836C8B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6754B707" w14:textId="69CAD7D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6C9F9955" w14:textId="25C6D5B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9BFECD2" w14:textId="5802281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65BF2AF5" w14:textId="32ED28CE" w:rsidTr="006230B1">
        <w:trPr>
          <w:trHeight w:val="445"/>
        </w:trPr>
        <w:tc>
          <w:tcPr>
            <w:tcW w:w="720" w:type="dxa"/>
          </w:tcPr>
          <w:p w14:paraId="385496F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6</w:t>
            </w:r>
          </w:p>
        </w:tc>
        <w:tc>
          <w:tcPr>
            <w:tcW w:w="1305" w:type="dxa"/>
            <w:vAlign w:val="center"/>
          </w:tcPr>
          <w:p w14:paraId="20301B9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Onions</w:t>
            </w:r>
          </w:p>
        </w:tc>
        <w:tc>
          <w:tcPr>
            <w:tcW w:w="1134" w:type="dxa"/>
          </w:tcPr>
          <w:p w14:paraId="5102A28F"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709EF027" w14:textId="030AD10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1C6FFDE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(Aug-Oct)</w:t>
            </w:r>
          </w:p>
        </w:tc>
        <w:tc>
          <w:tcPr>
            <w:tcW w:w="1134" w:type="dxa"/>
          </w:tcPr>
          <w:p w14:paraId="0F6B885E" w14:textId="3E95AA0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17962B4" w14:textId="66258F1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2B5B39A5" w14:textId="6621B3B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751BD1C" w14:textId="35F7BF5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432B9F" w14:textId="7C73E98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6E5B191" w14:textId="5EED42DC" w:rsidTr="006230B1">
        <w:trPr>
          <w:trHeight w:val="113"/>
        </w:trPr>
        <w:tc>
          <w:tcPr>
            <w:tcW w:w="720" w:type="dxa"/>
          </w:tcPr>
          <w:p w14:paraId="71DFE5C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7</w:t>
            </w:r>
          </w:p>
        </w:tc>
        <w:tc>
          <w:tcPr>
            <w:tcW w:w="1305" w:type="dxa"/>
            <w:vAlign w:val="center"/>
          </w:tcPr>
          <w:p w14:paraId="357FB96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Cola (and local cola)</w:t>
            </w:r>
          </w:p>
        </w:tc>
        <w:tc>
          <w:tcPr>
            <w:tcW w:w="1134" w:type="dxa"/>
          </w:tcPr>
          <w:p w14:paraId="77F6A981" w14:textId="68FDD558" w:rsidR="006230B1" w:rsidRPr="006230B1" w:rsidRDefault="006230B1" w:rsidP="006230B1">
            <w:pPr>
              <w:spacing w:after="0"/>
              <w:jc w:val="center"/>
              <w:rPr>
                <w:rFonts w:ascii="Times New Roman" w:eastAsia="Calibri" w:hAnsi="Times New Roman" w:cs="Times New Roman"/>
                <w:bCs/>
                <w:i/>
                <w:iCs/>
                <w:sz w:val="20"/>
                <w:szCs w:val="20"/>
              </w:rPr>
            </w:pPr>
            <w:r w:rsidRPr="006230B1">
              <w:rPr>
                <w:rFonts w:ascii="Times New Roman" w:eastAsia="Calibri" w:hAnsi="Times New Roman" w:cs="Times New Roman"/>
                <w:bCs/>
                <w:i/>
                <w:iCs/>
                <w:sz w:val="20"/>
                <w:szCs w:val="20"/>
              </w:rPr>
              <w:t xml:space="preserve">Cola </w:t>
            </w:r>
            <w:proofErr w:type="spellStart"/>
            <w:r w:rsidRPr="006230B1">
              <w:rPr>
                <w:rFonts w:ascii="Times New Roman" w:eastAsia="Calibri" w:hAnsi="Times New Roman" w:cs="Times New Roman"/>
                <w:bCs/>
                <w:i/>
                <w:iCs/>
                <w:sz w:val="20"/>
                <w:szCs w:val="20"/>
              </w:rPr>
              <w:t>spp</w:t>
            </w:r>
            <w:proofErr w:type="spellEnd"/>
          </w:p>
        </w:tc>
        <w:tc>
          <w:tcPr>
            <w:tcW w:w="1134" w:type="dxa"/>
            <w:vAlign w:val="center"/>
          </w:tcPr>
          <w:p w14:paraId="7FF936E0" w14:textId="6D2322B0"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tcPr>
          <w:p w14:paraId="16BB3CF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(May-Aug)</w:t>
            </w:r>
          </w:p>
        </w:tc>
        <w:tc>
          <w:tcPr>
            <w:tcW w:w="1134" w:type="dxa"/>
          </w:tcPr>
          <w:p w14:paraId="281F9B71" w14:textId="36E00F5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6E31276" w14:textId="4A40A5D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5F9AF63F" w14:textId="76ABF3D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D78E26B" w14:textId="3DB6D00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2AD26E" w14:textId="2956A01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20B07FBD" w14:textId="38D79E01" w:rsidTr="006230B1">
        <w:trPr>
          <w:trHeight w:val="445"/>
        </w:trPr>
        <w:tc>
          <w:tcPr>
            <w:tcW w:w="720" w:type="dxa"/>
          </w:tcPr>
          <w:p w14:paraId="44D9E9F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8</w:t>
            </w:r>
          </w:p>
        </w:tc>
        <w:tc>
          <w:tcPr>
            <w:tcW w:w="1305" w:type="dxa"/>
            <w:vAlign w:val="center"/>
          </w:tcPr>
          <w:p w14:paraId="76F2280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Lion cola</w:t>
            </w:r>
          </w:p>
        </w:tc>
        <w:tc>
          <w:tcPr>
            <w:tcW w:w="1134" w:type="dxa"/>
          </w:tcPr>
          <w:p w14:paraId="21C8535C" w14:textId="03B21001" w:rsidR="006230B1" w:rsidRPr="007123A1" w:rsidRDefault="006230B1" w:rsidP="006230B1">
            <w:pPr>
              <w:spacing w:after="0"/>
              <w:jc w:val="center"/>
              <w:rPr>
                <w:rFonts w:ascii="Times New Roman" w:eastAsia="Calibri" w:hAnsi="Times New Roman" w:cs="Times New Roman"/>
                <w:bCs/>
                <w:sz w:val="20"/>
                <w:szCs w:val="20"/>
              </w:rPr>
            </w:pPr>
            <w:r w:rsidRPr="00DB6547">
              <w:rPr>
                <w:rFonts w:ascii="Times New Roman" w:eastAsia="Calibri" w:hAnsi="Times New Roman" w:cs="Times New Roman"/>
                <w:bCs/>
                <w:i/>
                <w:iCs/>
                <w:sz w:val="20"/>
                <w:szCs w:val="20"/>
                <w:lang w:val="en-GB"/>
              </w:rPr>
              <w:t xml:space="preserve">Cola </w:t>
            </w:r>
            <w:proofErr w:type="spellStart"/>
            <w:r w:rsidRPr="00DB6547">
              <w:rPr>
                <w:rFonts w:ascii="Times New Roman" w:eastAsia="Calibri" w:hAnsi="Times New Roman" w:cs="Times New Roman"/>
                <w:bCs/>
                <w:i/>
                <w:iCs/>
                <w:sz w:val="20"/>
                <w:szCs w:val="20"/>
                <w:lang w:val="en-GB"/>
              </w:rPr>
              <w:t>buchholzia</w:t>
            </w:r>
            <w:proofErr w:type="spellEnd"/>
          </w:p>
        </w:tc>
        <w:tc>
          <w:tcPr>
            <w:tcW w:w="1134" w:type="dxa"/>
            <w:vAlign w:val="center"/>
          </w:tcPr>
          <w:p w14:paraId="42F5CF29" w14:textId="4CD1A589"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6B192A3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(Feb-Mar)</w:t>
            </w:r>
          </w:p>
        </w:tc>
        <w:tc>
          <w:tcPr>
            <w:tcW w:w="1134" w:type="dxa"/>
          </w:tcPr>
          <w:p w14:paraId="3F7657E7" w14:textId="31BA2F4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3" w:type="dxa"/>
          </w:tcPr>
          <w:p w14:paraId="02345E4B" w14:textId="122618B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A170891" w14:textId="30169D7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2B552D90" w14:textId="7199237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2D55040" w14:textId="76D0055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00792BEE" w14:textId="0C747075" w:rsidTr="006230B1">
        <w:trPr>
          <w:trHeight w:val="445"/>
        </w:trPr>
        <w:tc>
          <w:tcPr>
            <w:tcW w:w="720" w:type="dxa"/>
          </w:tcPr>
          <w:p w14:paraId="2E21401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9</w:t>
            </w:r>
          </w:p>
        </w:tc>
        <w:tc>
          <w:tcPr>
            <w:tcW w:w="1305" w:type="dxa"/>
            <w:vAlign w:val="center"/>
          </w:tcPr>
          <w:p w14:paraId="4CA38DD0"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Monkey Cola</w:t>
            </w:r>
          </w:p>
        </w:tc>
        <w:tc>
          <w:tcPr>
            <w:tcW w:w="1134" w:type="dxa"/>
          </w:tcPr>
          <w:p w14:paraId="3E3EB844" w14:textId="611CA617" w:rsidR="006230B1" w:rsidRPr="007123A1" w:rsidRDefault="006230B1" w:rsidP="006230B1">
            <w:pPr>
              <w:spacing w:after="0"/>
              <w:jc w:val="center"/>
              <w:rPr>
                <w:rFonts w:ascii="Times New Roman" w:eastAsia="Calibri" w:hAnsi="Times New Roman" w:cs="Times New Roman"/>
                <w:bCs/>
                <w:sz w:val="20"/>
                <w:szCs w:val="20"/>
              </w:rPr>
            </w:pPr>
            <w:r w:rsidRPr="00DB6547">
              <w:rPr>
                <w:rFonts w:ascii="Times New Roman" w:eastAsia="Calibri" w:hAnsi="Times New Roman" w:cs="Times New Roman"/>
                <w:bCs/>
                <w:i/>
                <w:iCs/>
                <w:sz w:val="20"/>
                <w:szCs w:val="20"/>
              </w:rPr>
              <w:t xml:space="preserve">Cola </w:t>
            </w:r>
            <w:proofErr w:type="spellStart"/>
            <w:r w:rsidRPr="00DB6547">
              <w:rPr>
                <w:rFonts w:ascii="Times New Roman" w:eastAsia="Calibri" w:hAnsi="Times New Roman" w:cs="Times New Roman"/>
                <w:bCs/>
                <w:i/>
                <w:iCs/>
                <w:sz w:val="20"/>
                <w:szCs w:val="20"/>
              </w:rPr>
              <w:t>spp</w:t>
            </w:r>
            <w:proofErr w:type="spellEnd"/>
          </w:p>
        </w:tc>
        <w:tc>
          <w:tcPr>
            <w:tcW w:w="1134" w:type="dxa"/>
            <w:vAlign w:val="center"/>
          </w:tcPr>
          <w:p w14:paraId="398442E6" w14:textId="1D32BB0E"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22073F5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Youths</w:t>
            </w:r>
          </w:p>
        </w:tc>
        <w:tc>
          <w:tcPr>
            <w:tcW w:w="1134" w:type="dxa"/>
          </w:tcPr>
          <w:p w14:paraId="0B156830" w14:textId="142C403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4440850" w14:textId="362E372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4F4AB7C7" w14:textId="5481866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C360989" w14:textId="6CB3FF0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A0AFDBC" w14:textId="657EB3A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3FFD3BC" w14:textId="42B50F35" w:rsidTr="006230B1">
        <w:trPr>
          <w:trHeight w:val="445"/>
        </w:trPr>
        <w:tc>
          <w:tcPr>
            <w:tcW w:w="720" w:type="dxa"/>
          </w:tcPr>
          <w:p w14:paraId="43970CB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10</w:t>
            </w:r>
          </w:p>
        </w:tc>
        <w:tc>
          <w:tcPr>
            <w:tcW w:w="1305" w:type="dxa"/>
            <w:vAlign w:val="center"/>
          </w:tcPr>
          <w:p w14:paraId="14D0D993" w14:textId="59CBA8A1"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Essessang</w:t>
            </w:r>
            <w:proofErr w:type="spellEnd"/>
            <w:r w:rsidRPr="007123A1">
              <w:rPr>
                <w:rFonts w:ascii="Times New Roman" w:eastAsia="Calibri" w:hAnsi="Times New Roman" w:cs="Times New Roman"/>
                <w:bCs/>
                <w:sz w:val="20"/>
                <w:szCs w:val="20"/>
              </w:rPr>
              <w:t xml:space="preserve"> (Three corner)</w:t>
            </w:r>
          </w:p>
        </w:tc>
        <w:tc>
          <w:tcPr>
            <w:tcW w:w="1134" w:type="dxa"/>
          </w:tcPr>
          <w:p w14:paraId="51E4EDBF" w14:textId="231CB53F" w:rsidR="006230B1" w:rsidRPr="007123A1" w:rsidRDefault="006230B1" w:rsidP="006230B1">
            <w:pPr>
              <w:spacing w:after="0"/>
              <w:jc w:val="center"/>
              <w:rPr>
                <w:rFonts w:ascii="Times New Roman" w:eastAsia="Calibri" w:hAnsi="Times New Roman" w:cs="Times New Roman"/>
                <w:bCs/>
                <w:sz w:val="20"/>
                <w:szCs w:val="20"/>
              </w:rPr>
            </w:pPr>
            <w:proofErr w:type="spellStart"/>
            <w:r w:rsidRPr="006230B1">
              <w:rPr>
                <w:rFonts w:ascii="Times New Roman" w:eastAsia="Calibri" w:hAnsi="Times New Roman" w:cs="Times New Roman"/>
                <w:bCs/>
                <w:i/>
                <w:iCs/>
                <w:sz w:val="20"/>
                <w:szCs w:val="20"/>
              </w:rPr>
              <w:t>Erythrophleum</w:t>
            </w:r>
            <w:proofErr w:type="spellEnd"/>
            <w:r w:rsidRPr="006230B1">
              <w:rPr>
                <w:rFonts w:ascii="Times New Roman" w:eastAsia="Calibri" w:hAnsi="Times New Roman" w:cs="Times New Roman"/>
                <w:bCs/>
                <w:i/>
                <w:iCs/>
                <w:sz w:val="20"/>
                <w:szCs w:val="20"/>
              </w:rPr>
              <w:t xml:space="preserve"> suaveolens</w:t>
            </w:r>
          </w:p>
        </w:tc>
        <w:tc>
          <w:tcPr>
            <w:tcW w:w="1134" w:type="dxa"/>
            <w:vAlign w:val="center"/>
          </w:tcPr>
          <w:p w14:paraId="2B37A7B5" w14:textId="072FDAAE"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tcPr>
          <w:p w14:paraId="1129934A"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men (May-Jun)</w:t>
            </w:r>
          </w:p>
        </w:tc>
        <w:tc>
          <w:tcPr>
            <w:tcW w:w="1134" w:type="dxa"/>
          </w:tcPr>
          <w:p w14:paraId="03042AC5" w14:textId="2869723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26C58C3D" w14:textId="2ECBDA1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51E97379" w14:textId="7EC5813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180536AA" w14:textId="79FB0D0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37152C09" w14:textId="2F2F645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10356BA1" w14:textId="42472F8F" w:rsidTr="006230B1">
        <w:trPr>
          <w:trHeight w:val="445"/>
        </w:trPr>
        <w:tc>
          <w:tcPr>
            <w:tcW w:w="720" w:type="dxa"/>
          </w:tcPr>
          <w:p w14:paraId="086A978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11</w:t>
            </w:r>
          </w:p>
        </w:tc>
        <w:tc>
          <w:tcPr>
            <w:tcW w:w="1305" w:type="dxa"/>
            <w:vAlign w:val="center"/>
          </w:tcPr>
          <w:p w14:paraId="7C450EA1"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Mawum</w:t>
            </w:r>
            <w:proofErr w:type="spellEnd"/>
          </w:p>
        </w:tc>
        <w:tc>
          <w:tcPr>
            <w:tcW w:w="1134" w:type="dxa"/>
          </w:tcPr>
          <w:p w14:paraId="455D5B06"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04F33D9" w14:textId="56819C7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tcPr>
          <w:p w14:paraId="7984BAF5" w14:textId="33C572A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Youth (All year round)</w:t>
            </w:r>
          </w:p>
        </w:tc>
        <w:tc>
          <w:tcPr>
            <w:tcW w:w="1134" w:type="dxa"/>
          </w:tcPr>
          <w:p w14:paraId="740552DF" w14:textId="6777B01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72FB8641" w14:textId="449AC03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0B4925A2" w14:textId="5A3C425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2232C77D" w14:textId="5795E86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3FF85611" w14:textId="795C5DB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E9CC2A2" w14:textId="350AB134" w:rsidTr="006230B1">
        <w:trPr>
          <w:trHeight w:val="355"/>
        </w:trPr>
        <w:tc>
          <w:tcPr>
            <w:tcW w:w="720" w:type="dxa"/>
          </w:tcPr>
          <w:p w14:paraId="6C6EC6A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12</w:t>
            </w:r>
          </w:p>
        </w:tc>
        <w:tc>
          <w:tcPr>
            <w:tcW w:w="1305" w:type="dxa"/>
            <w:vAlign w:val="center"/>
          </w:tcPr>
          <w:p w14:paraId="70C87D63"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Groundnut</w:t>
            </w:r>
          </w:p>
        </w:tc>
        <w:tc>
          <w:tcPr>
            <w:tcW w:w="1134" w:type="dxa"/>
          </w:tcPr>
          <w:p w14:paraId="42975283"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567F3520" w14:textId="2979D96F"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6925F7B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(Sep-Oct)</w:t>
            </w:r>
          </w:p>
        </w:tc>
        <w:tc>
          <w:tcPr>
            <w:tcW w:w="1134" w:type="dxa"/>
          </w:tcPr>
          <w:p w14:paraId="709C5728" w14:textId="6CDFDC9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6B0399F" w14:textId="1735E8B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8C87E29" w14:textId="0E64D69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70CAFEB8" w14:textId="33562F3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763CE85C" w14:textId="0256B6E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297F0CA" w14:textId="19AB14C6" w:rsidTr="006230B1">
        <w:trPr>
          <w:trHeight w:val="436"/>
        </w:trPr>
        <w:tc>
          <w:tcPr>
            <w:tcW w:w="720" w:type="dxa"/>
          </w:tcPr>
          <w:p w14:paraId="5EE3B597"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13</w:t>
            </w:r>
          </w:p>
        </w:tc>
        <w:tc>
          <w:tcPr>
            <w:tcW w:w="1305" w:type="dxa"/>
            <w:vAlign w:val="center"/>
          </w:tcPr>
          <w:p w14:paraId="60BA3BB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Quinine</w:t>
            </w:r>
          </w:p>
        </w:tc>
        <w:tc>
          <w:tcPr>
            <w:tcW w:w="1134" w:type="dxa"/>
          </w:tcPr>
          <w:p w14:paraId="76D8BAE1" w14:textId="5B23AEE3" w:rsidR="006230B1" w:rsidRPr="007123A1" w:rsidRDefault="006230B1" w:rsidP="006230B1">
            <w:pPr>
              <w:spacing w:after="0"/>
              <w:jc w:val="center"/>
              <w:rPr>
                <w:rFonts w:ascii="Times New Roman" w:eastAsia="Calibri" w:hAnsi="Times New Roman" w:cs="Times New Roman"/>
                <w:bCs/>
                <w:sz w:val="20"/>
                <w:szCs w:val="20"/>
              </w:rPr>
            </w:pPr>
            <w:r w:rsidRPr="006230B1">
              <w:rPr>
                <w:rFonts w:ascii="Times New Roman" w:eastAsia="Calibri" w:hAnsi="Times New Roman" w:cs="Times New Roman"/>
                <w:bCs/>
                <w:i/>
                <w:iCs/>
                <w:sz w:val="20"/>
                <w:szCs w:val="20"/>
              </w:rPr>
              <w:t>Cinchona pubescens</w:t>
            </w:r>
          </w:p>
        </w:tc>
        <w:tc>
          <w:tcPr>
            <w:tcW w:w="1134" w:type="dxa"/>
            <w:vAlign w:val="center"/>
          </w:tcPr>
          <w:p w14:paraId="6390ED56" w14:textId="4245479A"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49EDD5A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(All year round)</w:t>
            </w:r>
          </w:p>
        </w:tc>
        <w:tc>
          <w:tcPr>
            <w:tcW w:w="1134" w:type="dxa"/>
          </w:tcPr>
          <w:p w14:paraId="44297614" w14:textId="611E311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893F6C5" w14:textId="7AD3D3B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05A3A906" w14:textId="56CEBC1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6BA84892" w14:textId="57208EB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5348B370" w14:textId="3BB0C80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EDA72A3" w14:textId="2718C2C7" w:rsidTr="006230B1">
        <w:trPr>
          <w:trHeight w:val="113"/>
        </w:trPr>
        <w:tc>
          <w:tcPr>
            <w:tcW w:w="720" w:type="dxa"/>
          </w:tcPr>
          <w:p w14:paraId="49FD7CA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14</w:t>
            </w:r>
          </w:p>
        </w:tc>
        <w:tc>
          <w:tcPr>
            <w:tcW w:w="1305" w:type="dxa"/>
            <w:vAlign w:val="center"/>
          </w:tcPr>
          <w:p w14:paraId="1CA30116"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Aweng</w:t>
            </w:r>
            <w:proofErr w:type="spellEnd"/>
            <w:r w:rsidRPr="007123A1">
              <w:rPr>
                <w:rFonts w:ascii="Times New Roman" w:eastAsia="Calibri" w:hAnsi="Times New Roman" w:cs="Times New Roman"/>
                <w:bCs/>
                <w:sz w:val="20"/>
                <w:szCs w:val="20"/>
              </w:rPr>
              <w:t xml:space="preserve"> </w:t>
            </w:r>
          </w:p>
          <w:p w14:paraId="346D5F3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(Soil </w:t>
            </w:r>
            <w:proofErr w:type="spellStart"/>
            <w:r w:rsidRPr="007123A1">
              <w:rPr>
                <w:rFonts w:ascii="Times New Roman" w:eastAsia="Calibri" w:hAnsi="Times New Roman" w:cs="Times New Roman"/>
                <w:bCs/>
                <w:sz w:val="20"/>
                <w:szCs w:val="20"/>
              </w:rPr>
              <w:t>Egussi</w:t>
            </w:r>
            <w:proofErr w:type="spellEnd"/>
            <w:r w:rsidRPr="007123A1">
              <w:rPr>
                <w:rFonts w:ascii="Times New Roman" w:eastAsia="Calibri" w:hAnsi="Times New Roman" w:cs="Times New Roman"/>
                <w:bCs/>
                <w:sz w:val="20"/>
                <w:szCs w:val="20"/>
              </w:rPr>
              <w:t>)</w:t>
            </w:r>
          </w:p>
        </w:tc>
        <w:tc>
          <w:tcPr>
            <w:tcW w:w="1134" w:type="dxa"/>
          </w:tcPr>
          <w:p w14:paraId="01149CC8"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62EB947B" w14:textId="73864511"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02AC0D0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Men and Women (All season)</w:t>
            </w:r>
          </w:p>
        </w:tc>
        <w:tc>
          <w:tcPr>
            <w:tcW w:w="1134" w:type="dxa"/>
          </w:tcPr>
          <w:p w14:paraId="1D7D6173" w14:textId="5EF4A18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1E7442F" w14:textId="31A9982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6E103552" w14:textId="415CB2A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20734111" w14:textId="7B57A9B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7BF52621" w14:textId="192722E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A03D1DA" w14:textId="06C4B807" w:rsidTr="006230B1">
        <w:trPr>
          <w:trHeight w:val="113"/>
        </w:trPr>
        <w:tc>
          <w:tcPr>
            <w:tcW w:w="720" w:type="dxa"/>
          </w:tcPr>
          <w:p w14:paraId="1D6CCE2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15</w:t>
            </w:r>
          </w:p>
        </w:tc>
        <w:tc>
          <w:tcPr>
            <w:tcW w:w="1305" w:type="dxa"/>
            <w:vAlign w:val="center"/>
          </w:tcPr>
          <w:p w14:paraId="722C85A7"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Bitter cola</w:t>
            </w:r>
          </w:p>
        </w:tc>
        <w:tc>
          <w:tcPr>
            <w:tcW w:w="1134" w:type="dxa"/>
          </w:tcPr>
          <w:p w14:paraId="45634BC8"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1104451" w14:textId="0ECF6506"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5819999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(Aug-Sep)</w:t>
            </w:r>
          </w:p>
        </w:tc>
        <w:tc>
          <w:tcPr>
            <w:tcW w:w="1134" w:type="dxa"/>
          </w:tcPr>
          <w:p w14:paraId="6925F83D" w14:textId="09FC00B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Yes</w:t>
            </w:r>
          </w:p>
        </w:tc>
        <w:tc>
          <w:tcPr>
            <w:tcW w:w="993" w:type="dxa"/>
          </w:tcPr>
          <w:p w14:paraId="1CCADD87" w14:textId="6FEC99A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70B139D0" w14:textId="4183F68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48952A03" w14:textId="7E9641F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3D497B8" w14:textId="656E345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D267A00" w14:textId="4DCD4A01" w:rsidTr="006230B1">
        <w:trPr>
          <w:trHeight w:val="113"/>
        </w:trPr>
        <w:tc>
          <w:tcPr>
            <w:tcW w:w="720" w:type="dxa"/>
          </w:tcPr>
          <w:p w14:paraId="5F968A9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16</w:t>
            </w:r>
          </w:p>
        </w:tc>
        <w:tc>
          <w:tcPr>
            <w:tcW w:w="1305" w:type="dxa"/>
            <w:vAlign w:val="center"/>
          </w:tcPr>
          <w:p w14:paraId="2D506A8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Cashew</w:t>
            </w:r>
          </w:p>
        </w:tc>
        <w:tc>
          <w:tcPr>
            <w:tcW w:w="1134" w:type="dxa"/>
          </w:tcPr>
          <w:p w14:paraId="1219A354"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1136715" w14:textId="0D5F0A45"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60664048"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&amp; women and children (Jul to Sept)</w:t>
            </w:r>
          </w:p>
        </w:tc>
        <w:tc>
          <w:tcPr>
            <w:tcW w:w="1134" w:type="dxa"/>
          </w:tcPr>
          <w:p w14:paraId="4DBCF814" w14:textId="23903AC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EE123B6" w14:textId="1700D93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6585E81C" w14:textId="59D25CA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5E8959C6" w14:textId="1DD5249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79CF23C" w14:textId="307DCCE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768D8DBD" w14:textId="3B05DAE3" w:rsidTr="006230B1">
        <w:trPr>
          <w:trHeight w:val="113"/>
        </w:trPr>
        <w:tc>
          <w:tcPr>
            <w:tcW w:w="720" w:type="dxa"/>
          </w:tcPr>
          <w:p w14:paraId="2823273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17</w:t>
            </w:r>
          </w:p>
        </w:tc>
        <w:tc>
          <w:tcPr>
            <w:tcW w:w="1305" w:type="dxa"/>
            <w:vAlign w:val="center"/>
          </w:tcPr>
          <w:p w14:paraId="67A370CB"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Alacata</w:t>
            </w:r>
            <w:proofErr w:type="spellEnd"/>
            <w:r w:rsidRPr="007123A1">
              <w:rPr>
                <w:rFonts w:ascii="Times New Roman" w:eastAsia="Calibri" w:hAnsi="Times New Roman" w:cs="Times New Roman"/>
                <w:bCs/>
                <w:sz w:val="20"/>
                <w:szCs w:val="20"/>
              </w:rPr>
              <w:t xml:space="preserve"> pepper hot/ sweet</w:t>
            </w:r>
          </w:p>
        </w:tc>
        <w:tc>
          <w:tcPr>
            <w:tcW w:w="1134" w:type="dxa"/>
          </w:tcPr>
          <w:p w14:paraId="773FC47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42B0E77" w14:textId="7C9B9212"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02D6A23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and women Sep-Oct), </w:t>
            </w:r>
          </w:p>
        </w:tc>
        <w:tc>
          <w:tcPr>
            <w:tcW w:w="1134" w:type="dxa"/>
          </w:tcPr>
          <w:p w14:paraId="7F1A7158" w14:textId="2F48136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7DFA9DB1" w14:textId="01D4C74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47B3ADA" w14:textId="24AB8F2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No </w:t>
            </w:r>
          </w:p>
        </w:tc>
        <w:tc>
          <w:tcPr>
            <w:tcW w:w="1276" w:type="dxa"/>
          </w:tcPr>
          <w:p w14:paraId="510907B0" w14:textId="026C9EF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AAB104D" w14:textId="412B853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6FDE1B91" w14:textId="3F9D5202" w:rsidTr="006230B1">
        <w:trPr>
          <w:trHeight w:val="481"/>
        </w:trPr>
        <w:tc>
          <w:tcPr>
            <w:tcW w:w="720" w:type="dxa"/>
          </w:tcPr>
          <w:p w14:paraId="2F8395F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18</w:t>
            </w:r>
          </w:p>
        </w:tc>
        <w:tc>
          <w:tcPr>
            <w:tcW w:w="1305" w:type="dxa"/>
            <w:vAlign w:val="center"/>
          </w:tcPr>
          <w:p w14:paraId="661D7DA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Cane/ rattan</w:t>
            </w:r>
          </w:p>
        </w:tc>
        <w:tc>
          <w:tcPr>
            <w:tcW w:w="1134" w:type="dxa"/>
          </w:tcPr>
          <w:p w14:paraId="6B545E9B"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146A1D61" w14:textId="6460A986"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417" w:type="dxa"/>
          </w:tcPr>
          <w:p w14:paraId="45F5BE1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134" w:type="dxa"/>
          </w:tcPr>
          <w:p w14:paraId="7F899C57" w14:textId="3F776E7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69AF125E" w14:textId="359BC0F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5D3FB3B5" w14:textId="441E686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4C672BE1" w14:textId="3E76436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115FF01F" w14:textId="56EA7DC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4C2CD401" w14:textId="288B7D20" w:rsidTr="006230B1">
        <w:trPr>
          <w:trHeight w:val="113"/>
        </w:trPr>
        <w:tc>
          <w:tcPr>
            <w:tcW w:w="720" w:type="dxa"/>
          </w:tcPr>
          <w:p w14:paraId="36D46A5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19</w:t>
            </w:r>
          </w:p>
        </w:tc>
        <w:tc>
          <w:tcPr>
            <w:tcW w:w="1305" w:type="dxa"/>
            <w:vAlign w:val="center"/>
          </w:tcPr>
          <w:p w14:paraId="0E00250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Bush </w:t>
            </w:r>
            <w:proofErr w:type="spellStart"/>
            <w:r w:rsidRPr="007123A1">
              <w:rPr>
                <w:rFonts w:ascii="Times New Roman" w:eastAsia="Calibri" w:hAnsi="Times New Roman" w:cs="Times New Roman"/>
                <w:bCs/>
                <w:sz w:val="20"/>
                <w:szCs w:val="20"/>
              </w:rPr>
              <w:t>Bombong</w:t>
            </w:r>
            <w:proofErr w:type="spellEnd"/>
          </w:p>
        </w:tc>
        <w:tc>
          <w:tcPr>
            <w:tcW w:w="1134" w:type="dxa"/>
          </w:tcPr>
          <w:p w14:paraId="06A3894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698874F" w14:textId="1EBE53DA"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148BA36A"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(July to August)</w:t>
            </w:r>
          </w:p>
        </w:tc>
        <w:tc>
          <w:tcPr>
            <w:tcW w:w="1134" w:type="dxa"/>
          </w:tcPr>
          <w:p w14:paraId="4C08D872" w14:textId="49FD108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D17C65E" w14:textId="7E78BA4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0A647D6F" w14:textId="29AA283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24614C43" w14:textId="65CB316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0A4C0062" w14:textId="35AA9E3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219D90AA" w14:textId="20B75538" w:rsidTr="006230B1">
        <w:trPr>
          <w:trHeight w:val="113"/>
        </w:trPr>
        <w:tc>
          <w:tcPr>
            <w:tcW w:w="720" w:type="dxa"/>
          </w:tcPr>
          <w:p w14:paraId="6ECE0B8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20</w:t>
            </w:r>
          </w:p>
        </w:tc>
        <w:tc>
          <w:tcPr>
            <w:tcW w:w="1305" w:type="dxa"/>
            <w:vAlign w:val="center"/>
          </w:tcPr>
          <w:p w14:paraId="719DC3E3" w14:textId="28B8808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Mushrooms</w:t>
            </w:r>
          </w:p>
        </w:tc>
        <w:tc>
          <w:tcPr>
            <w:tcW w:w="1134" w:type="dxa"/>
          </w:tcPr>
          <w:p w14:paraId="0A7057AD"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4C70C6FD" w14:textId="4AD5E2F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1D8EA490"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children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044BFB30" w14:textId="2B58A27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F73E56F" w14:textId="22288FE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71F00FDD" w14:textId="324777D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706A05A4" w14:textId="15F7AC1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344CFFDD" w14:textId="46FC6BE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45964181" w14:textId="090095CF" w:rsidTr="006230B1">
        <w:trPr>
          <w:trHeight w:val="113"/>
        </w:trPr>
        <w:tc>
          <w:tcPr>
            <w:tcW w:w="720" w:type="dxa"/>
          </w:tcPr>
          <w:p w14:paraId="34C39B8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21</w:t>
            </w:r>
          </w:p>
        </w:tc>
        <w:tc>
          <w:tcPr>
            <w:tcW w:w="1305" w:type="dxa"/>
            <w:vAlign w:val="center"/>
          </w:tcPr>
          <w:p w14:paraId="4F318438"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Chewing stick</w:t>
            </w:r>
          </w:p>
        </w:tc>
        <w:tc>
          <w:tcPr>
            <w:tcW w:w="1134" w:type="dxa"/>
          </w:tcPr>
          <w:p w14:paraId="404505D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9AA48D0" w14:textId="12E041B2"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54B81FB0"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and youths, All year round, mostly </w:t>
            </w:r>
          </w:p>
        </w:tc>
        <w:tc>
          <w:tcPr>
            <w:tcW w:w="1134" w:type="dxa"/>
          </w:tcPr>
          <w:p w14:paraId="36A491C2" w14:textId="42493C4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E13A60A" w14:textId="54D1C7F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62788BC0" w14:textId="22830FA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4DA3B4A6" w14:textId="00C07FA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767FD57A" w14:textId="329F803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FBA0F08" w14:textId="212D9AC4" w:rsidTr="006230B1">
        <w:trPr>
          <w:trHeight w:val="113"/>
        </w:trPr>
        <w:tc>
          <w:tcPr>
            <w:tcW w:w="720" w:type="dxa"/>
          </w:tcPr>
          <w:p w14:paraId="305BDC43"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22</w:t>
            </w:r>
          </w:p>
        </w:tc>
        <w:tc>
          <w:tcPr>
            <w:tcW w:w="1305" w:type="dxa"/>
            <w:vAlign w:val="center"/>
          </w:tcPr>
          <w:p w14:paraId="4F1DCD7B"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Achibe</w:t>
            </w:r>
            <w:proofErr w:type="spellEnd"/>
          </w:p>
        </w:tc>
        <w:tc>
          <w:tcPr>
            <w:tcW w:w="1134" w:type="dxa"/>
          </w:tcPr>
          <w:p w14:paraId="44A6DD7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4560CB0A" w14:textId="32FD90C0"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2D5A12E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(June to Jul)</w:t>
            </w:r>
          </w:p>
        </w:tc>
        <w:tc>
          <w:tcPr>
            <w:tcW w:w="1134" w:type="dxa"/>
          </w:tcPr>
          <w:p w14:paraId="7394F532" w14:textId="2811CD8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941A1BC" w14:textId="2CC1E0D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48F7CF8" w14:textId="2E58BA7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2CC6FA86" w14:textId="103FDDF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D9704FA" w14:textId="0A8CBD2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9AEA7C0" w14:textId="55A6D85D" w:rsidTr="006230B1">
        <w:trPr>
          <w:trHeight w:val="113"/>
        </w:trPr>
        <w:tc>
          <w:tcPr>
            <w:tcW w:w="720" w:type="dxa"/>
          </w:tcPr>
          <w:p w14:paraId="1FDF970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23</w:t>
            </w:r>
          </w:p>
        </w:tc>
        <w:tc>
          <w:tcPr>
            <w:tcW w:w="1305" w:type="dxa"/>
            <w:vAlign w:val="center"/>
          </w:tcPr>
          <w:p w14:paraId="5FB28BF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Mango</w:t>
            </w:r>
          </w:p>
        </w:tc>
        <w:tc>
          <w:tcPr>
            <w:tcW w:w="1134" w:type="dxa"/>
          </w:tcPr>
          <w:p w14:paraId="71E20BE4"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5FB14093" w14:textId="508AA4D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tcPr>
          <w:p w14:paraId="2E07352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Youth and Men (Jul-Sep)</w:t>
            </w:r>
          </w:p>
        </w:tc>
        <w:tc>
          <w:tcPr>
            <w:tcW w:w="1134" w:type="dxa"/>
          </w:tcPr>
          <w:p w14:paraId="658FB6CB" w14:textId="4EA3D7E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24C38419" w14:textId="611A8AC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55647378" w14:textId="287D255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6AF3059F" w14:textId="23904C6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7CC75733" w14:textId="260C654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4C4842E6" w14:textId="0669438E" w:rsidTr="006230B1">
        <w:trPr>
          <w:trHeight w:val="113"/>
        </w:trPr>
        <w:tc>
          <w:tcPr>
            <w:tcW w:w="720" w:type="dxa"/>
          </w:tcPr>
          <w:p w14:paraId="0C662C7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24</w:t>
            </w:r>
          </w:p>
        </w:tc>
        <w:tc>
          <w:tcPr>
            <w:tcW w:w="1305" w:type="dxa"/>
            <w:vAlign w:val="center"/>
          </w:tcPr>
          <w:p w14:paraId="46C4C884"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Ngongo Leaf</w:t>
            </w:r>
          </w:p>
        </w:tc>
        <w:tc>
          <w:tcPr>
            <w:tcW w:w="1134" w:type="dxa"/>
          </w:tcPr>
          <w:p w14:paraId="795812D3"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64D5064" w14:textId="07EF107C"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tcPr>
          <w:p w14:paraId="5F11B70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45A7C2A4" w14:textId="0DBD1AF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7CC9646" w14:textId="1F0A71F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4FE2D668" w14:textId="5FF16DE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911BB59" w14:textId="610A538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0F51542A" w14:textId="26E487A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5C1A3C80" w14:textId="3E167DDD" w:rsidTr="006230B1">
        <w:trPr>
          <w:trHeight w:val="113"/>
        </w:trPr>
        <w:tc>
          <w:tcPr>
            <w:tcW w:w="720" w:type="dxa"/>
          </w:tcPr>
          <w:p w14:paraId="0B3B59B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25</w:t>
            </w:r>
          </w:p>
        </w:tc>
        <w:tc>
          <w:tcPr>
            <w:tcW w:w="1305" w:type="dxa"/>
            <w:vAlign w:val="center"/>
          </w:tcPr>
          <w:p w14:paraId="7EED3AA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Ndume</w:t>
            </w:r>
          </w:p>
        </w:tc>
        <w:tc>
          <w:tcPr>
            <w:tcW w:w="1134" w:type="dxa"/>
          </w:tcPr>
          <w:p w14:paraId="532D4C8B"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6DF0514A" w14:textId="42D7282E"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376B734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30332EB6" w14:textId="74B2B27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832CAEC" w14:textId="7C5E63D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693B883" w14:textId="0A42406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0A45A225" w14:textId="3CDC1DB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7FE7605F" w14:textId="4504F42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2ABEFC47" w14:textId="6A691B96" w:rsidTr="006230B1">
        <w:trPr>
          <w:trHeight w:val="113"/>
        </w:trPr>
        <w:tc>
          <w:tcPr>
            <w:tcW w:w="720" w:type="dxa"/>
          </w:tcPr>
          <w:p w14:paraId="758FDC34"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26</w:t>
            </w:r>
          </w:p>
        </w:tc>
        <w:tc>
          <w:tcPr>
            <w:tcW w:w="1305" w:type="dxa"/>
            <w:vAlign w:val="center"/>
          </w:tcPr>
          <w:p w14:paraId="2AFFB1B3"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Eru</w:t>
            </w:r>
            <w:proofErr w:type="spellEnd"/>
          </w:p>
        </w:tc>
        <w:tc>
          <w:tcPr>
            <w:tcW w:w="1134" w:type="dxa"/>
          </w:tcPr>
          <w:p w14:paraId="6BAB21D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2E50EEC7" w14:textId="0BDE568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71E51E7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7DCE6A5B" w14:textId="6D3B250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3D167C1" w14:textId="1171F92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72D32F00" w14:textId="16CADAA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7D42216D" w14:textId="220D9D4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D544C17" w14:textId="6FD9FFE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62E2A90" w14:textId="05F7FF34" w:rsidTr="006230B1">
        <w:trPr>
          <w:trHeight w:val="113"/>
        </w:trPr>
        <w:tc>
          <w:tcPr>
            <w:tcW w:w="720" w:type="dxa"/>
          </w:tcPr>
          <w:p w14:paraId="7BE0EB3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27</w:t>
            </w:r>
          </w:p>
        </w:tc>
        <w:tc>
          <w:tcPr>
            <w:tcW w:w="1305" w:type="dxa"/>
            <w:vAlign w:val="center"/>
          </w:tcPr>
          <w:p w14:paraId="7EAC5207" w14:textId="63599E6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Raphia palms (Raphia spp.)</w:t>
            </w:r>
          </w:p>
        </w:tc>
        <w:tc>
          <w:tcPr>
            <w:tcW w:w="1134" w:type="dxa"/>
          </w:tcPr>
          <w:p w14:paraId="2210F05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3D3C776" w14:textId="1F3DD494"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5E97C984"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001AAA05" w14:textId="5492C5F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D7B5909" w14:textId="2009382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19F925DC" w14:textId="658E7E7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1B835FBC" w14:textId="18830D3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16061023" w14:textId="1DEA04A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7C81C9B2" w14:textId="01A5C292" w:rsidTr="006230B1">
        <w:trPr>
          <w:trHeight w:val="113"/>
        </w:trPr>
        <w:tc>
          <w:tcPr>
            <w:tcW w:w="720" w:type="dxa"/>
          </w:tcPr>
          <w:p w14:paraId="34239CA7"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28</w:t>
            </w:r>
          </w:p>
        </w:tc>
        <w:tc>
          <w:tcPr>
            <w:tcW w:w="1305" w:type="dxa"/>
            <w:vAlign w:val="center"/>
          </w:tcPr>
          <w:p w14:paraId="553D837F" w14:textId="6C30D62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Belle food; Breadnut (</w:t>
            </w:r>
            <w:r w:rsidRPr="007123A1">
              <w:rPr>
                <w:rFonts w:ascii="Times New Roman" w:eastAsia="Calibri" w:hAnsi="Times New Roman" w:cs="Times New Roman"/>
                <w:bCs/>
                <w:i/>
                <w:iCs/>
                <w:sz w:val="20"/>
                <w:szCs w:val="20"/>
                <w:lang w:val="en-GB"/>
              </w:rPr>
              <w:t xml:space="preserve">Artocarpus </w:t>
            </w:r>
            <w:proofErr w:type="spellStart"/>
            <w:r w:rsidRPr="007123A1">
              <w:rPr>
                <w:rFonts w:ascii="Times New Roman" w:eastAsia="Calibri" w:hAnsi="Times New Roman" w:cs="Times New Roman"/>
                <w:bCs/>
                <w:i/>
                <w:iCs/>
                <w:sz w:val="20"/>
                <w:szCs w:val="20"/>
                <w:lang w:val="en-GB"/>
              </w:rPr>
              <w:t>camansi</w:t>
            </w:r>
            <w:proofErr w:type="spellEnd"/>
            <w:r w:rsidRPr="007123A1">
              <w:rPr>
                <w:rFonts w:ascii="Times New Roman" w:eastAsia="Calibri" w:hAnsi="Times New Roman" w:cs="Times New Roman"/>
                <w:bCs/>
                <w:sz w:val="20"/>
                <w:szCs w:val="20"/>
                <w:lang w:val="en-GB"/>
              </w:rPr>
              <w:t>)</w:t>
            </w:r>
          </w:p>
        </w:tc>
        <w:tc>
          <w:tcPr>
            <w:tcW w:w="1134" w:type="dxa"/>
          </w:tcPr>
          <w:p w14:paraId="0E4E8860"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3EA8078" w14:textId="7EE0BA0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464F538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w:t>
            </w:r>
          </w:p>
        </w:tc>
        <w:tc>
          <w:tcPr>
            <w:tcW w:w="1134" w:type="dxa"/>
          </w:tcPr>
          <w:p w14:paraId="6C45783A" w14:textId="49254F0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6BA685D2" w14:textId="02A647E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40223CC3" w14:textId="6B5C342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03F88580" w14:textId="3B5E05D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2602D3" w14:textId="7A18542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50F68706" w14:textId="004743CE" w:rsidTr="006230B1">
        <w:trPr>
          <w:trHeight w:val="113"/>
        </w:trPr>
        <w:tc>
          <w:tcPr>
            <w:tcW w:w="720" w:type="dxa"/>
          </w:tcPr>
          <w:p w14:paraId="1A23AF1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29</w:t>
            </w:r>
          </w:p>
        </w:tc>
        <w:tc>
          <w:tcPr>
            <w:tcW w:w="1305" w:type="dxa"/>
            <w:vAlign w:val="center"/>
          </w:tcPr>
          <w:p w14:paraId="6601084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Peh</w:t>
            </w:r>
          </w:p>
        </w:tc>
        <w:tc>
          <w:tcPr>
            <w:tcW w:w="1134" w:type="dxa"/>
          </w:tcPr>
          <w:p w14:paraId="281ACACC"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50A68BF7" w14:textId="75D283E4"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20546138"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and youths (Apr-May)</w:t>
            </w:r>
          </w:p>
        </w:tc>
        <w:tc>
          <w:tcPr>
            <w:tcW w:w="1134" w:type="dxa"/>
          </w:tcPr>
          <w:p w14:paraId="602256B1" w14:textId="345EBD2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19CDFD6" w14:textId="3058FAA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2064AABB" w14:textId="09C3A95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0433B5DC" w14:textId="58044AB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900EB09" w14:textId="08931E4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63B671B" w14:textId="434590C3" w:rsidTr="006230B1">
        <w:trPr>
          <w:trHeight w:val="113"/>
        </w:trPr>
        <w:tc>
          <w:tcPr>
            <w:tcW w:w="720" w:type="dxa"/>
          </w:tcPr>
          <w:p w14:paraId="1CA6C8C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30</w:t>
            </w:r>
          </w:p>
        </w:tc>
        <w:tc>
          <w:tcPr>
            <w:tcW w:w="1305" w:type="dxa"/>
            <w:vAlign w:val="center"/>
          </w:tcPr>
          <w:p w14:paraId="4571145E" w14:textId="4FCB71CF" w:rsidR="006230B1" w:rsidRPr="007123A1" w:rsidRDefault="006230B1" w:rsidP="006230B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B</w:t>
            </w:r>
            <w:r w:rsidRPr="007123A1">
              <w:rPr>
                <w:rFonts w:ascii="Times New Roman" w:eastAsia="Calibri" w:hAnsi="Times New Roman" w:cs="Times New Roman"/>
                <w:bCs/>
                <w:sz w:val="20"/>
                <w:szCs w:val="20"/>
              </w:rPr>
              <w:t>ongo</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Afromomum</w:t>
            </w:r>
            <w:proofErr w:type="spellEnd"/>
            <w:r>
              <w:rPr>
                <w:rFonts w:ascii="Times New Roman" w:eastAsia="Calibri" w:hAnsi="Times New Roman" w:cs="Times New Roman"/>
                <w:bCs/>
                <w:sz w:val="20"/>
                <w:szCs w:val="20"/>
              </w:rPr>
              <w:t xml:space="preserve"> spp.)</w:t>
            </w:r>
          </w:p>
        </w:tc>
        <w:tc>
          <w:tcPr>
            <w:tcW w:w="1134" w:type="dxa"/>
          </w:tcPr>
          <w:p w14:paraId="663D325C"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1E273C15" w14:textId="26E2CF7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6238B49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(Jul-Sept)</w:t>
            </w:r>
          </w:p>
        </w:tc>
        <w:tc>
          <w:tcPr>
            <w:tcW w:w="1134" w:type="dxa"/>
          </w:tcPr>
          <w:p w14:paraId="3475D3B6" w14:textId="48DD54D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A27A72E" w14:textId="3C66CA1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2747BD71" w14:textId="163C370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450D6536" w14:textId="4BD6E87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ECF5E8E" w14:textId="64E7B32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bl>
    <w:p w14:paraId="4607FE3F" w14:textId="083F6D5A" w:rsidR="00185E15" w:rsidRDefault="00185E15"/>
    <w:p w14:paraId="0452C61A" w14:textId="030DBD27" w:rsidR="00185E15" w:rsidRPr="00347F41" w:rsidRDefault="00201D4B" w:rsidP="0053720E">
      <w:pPr>
        <w:jc w:val="both"/>
        <w:rPr>
          <w:rFonts w:ascii="Times New Roman" w:hAnsi="Times New Roman" w:cs="Times New Roman"/>
          <w:b/>
        </w:rPr>
      </w:pPr>
      <w:r w:rsidRPr="00347F41">
        <w:rPr>
          <w:rFonts w:ascii="Times New Roman" w:hAnsi="Times New Roman" w:cs="Times New Roman"/>
          <w:b/>
        </w:rPr>
        <w:t>3.3</w:t>
      </w:r>
      <w:r w:rsidR="00185E15" w:rsidRPr="00347F41">
        <w:rPr>
          <w:rFonts w:ascii="Times New Roman" w:hAnsi="Times New Roman" w:cs="Times New Roman"/>
          <w:b/>
        </w:rPr>
        <w:t xml:space="preserve"> Poaching activities</w:t>
      </w:r>
      <w:r w:rsidR="00A31DA2" w:rsidRPr="00347F41">
        <w:rPr>
          <w:rFonts w:ascii="Times New Roman" w:hAnsi="Times New Roman" w:cs="Times New Roman"/>
          <w:b/>
        </w:rPr>
        <w:t xml:space="preserve"> </w:t>
      </w:r>
    </w:p>
    <w:p w14:paraId="5A795B37" w14:textId="424E03CE" w:rsidR="00A31DA2" w:rsidRPr="00347F41" w:rsidRDefault="00E52E38" w:rsidP="0053720E">
      <w:pPr>
        <w:jc w:val="both"/>
        <w:rPr>
          <w:rFonts w:ascii="Times New Roman" w:hAnsi="Times New Roman" w:cs="Times New Roman"/>
        </w:rPr>
      </w:pPr>
      <w:r>
        <w:rPr>
          <w:rFonts w:ascii="Times New Roman" w:hAnsi="Times New Roman" w:cs="Times New Roman"/>
        </w:rPr>
        <w:t xml:space="preserve">Poaching occurs in all the villages of the </w:t>
      </w:r>
      <w:proofErr w:type="spellStart"/>
      <w:r>
        <w:rPr>
          <w:rFonts w:ascii="Times New Roman" w:hAnsi="Times New Roman" w:cs="Times New Roman"/>
        </w:rPr>
        <w:t>Bakossi</w:t>
      </w:r>
      <w:proofErr w:type="spellEnd"/>
      <w:r>
        <w:rPr>
          <w:rFonts w:ascii="Times New Roman" w:hAnsi="Times New Roman" w:cs="Times New Roman"/>
        </w:rPr>
        <w:t xml:space="preserve"> National Park. With the presence of </w:t>
      </w:r>
      <w:r w:rsidR="000D2AE8">
        <w:rPr>
          <w:rFonts w:ascii="Times New Roman" w:hAnsi="Times New Roman" w:cs="Times New Roman"/>
        </w:rPr>
        <w:t xml:space="preserve">potential bush meat markets in Konye and </w:t>
      </w:r>
      <w:proofErr w:type="spellStart"/>
      <w:r w:rsidR="000D2AE8">
        <w:rPr>
          <w:rFonts w:ascii="Times New Roman" w:hAnsi="Times New Roman" w:cs="Times New Roman"/>
        </w:rPr>
        <w:t>Manyemen</w:t>
      </w:r>
      <w:proofErr w:type="spellEnd"/>
      <w:r w:rsidR="000D2AE8">
        <w:rPr>
          <w:rFonts w:ascii="Times New Roman" w:hAnsi="Times New Roman" w:cs="Times New Roman"/>
        </w:rPr>
        <w:t xml:space="preserve">, poaching done in the South West and North West clusters is both for commercial purpose and subsistence, whereas poaching in the North East and South East clusters is mostly for subsistence. </w:t>
      </w:r>
    </w:p>
    <w:p w14:paraId="39750C86" w14:textId="29F169DA" w:rsidR="00185E15" w:rsidRPr="00347F41" w:rsidRDefault="00201D4B" w:rsidP="0053720E">
      <w:pPr>
        <w:jc w:val="both"/>
        <w:rPr>
          <w:rFonts w:ascii="Times New Roman" w:hAnsi="Times New Roman" w:cs="Times New Roman"/>
          <w:b/>
        </w:rPr>
      </w:pPr>
      <w:r w:rsidRPr="00347F41">
        <w:rPr>
          <w:rFonts w:ascii="Times New Roman" w:hAnsi="Times New Roman" w:cs="Times New Roman"/>
          <w:b/>
        </w:rPr>
        <w:t>3.4</w:t>
      </w:r>
      <w:r w:rsidR="00A31DA2" w:rsidRPr="00347F41">
        <w:rPr>
          <w:rFonts w:ascii="Times New Roman" w:hAnsi="Times New Roman" w:cs="Times New Roman"/>
          <w:b/>
        </w:rPr>
        <w:t xml:space="preserve"> Farm encroachment</w:t>
      </w:r>
    </w:p>
    <w:p w14:paraId="70D7B26F" w14:textId="2A143762" w:rsidR="00A31DA2" w:rsidRPr="00347F41" w:rsidRDefault="00A31DA2" w:rsidP="0053720E">
      <w:pPr>
        <w:jc w:val="both"/>
        <w:rPr>
          <w:rFonts w:ascii="Times New Roman" w:hAnsi="Times New Roman" w:cs="Times New Roman"/>
        </w:rPr>
      </w:pPr>
      <w:r w:rsidRPr="00347F41">
        <w:rPr>
          <w:rFonts w:ascii="Times New Roman" w:hAnsi="Times New Roman" w:cs="Times New Roman"/>
        </w:rPr>
        <w:t>Farm encroachment varies from one cluster to the other.</w:t>
      </w:r>
      <w:r w:rsidR="00347F41" w:rsidRPr="00347F41">
        <w:rPr>
          <w:rFonts w:ascii="Times New Roman" w:hAnsi="Times New Roman" w:cs="Times New Roman"/>
        </w:rPr>
        <w:t xml:space="preserve"> It is higher in the SE cluster as all the villages are involved, followed by the SW </w:t>
      </w:r>
      <w:proofErr w:type="gramStart"/>
      <w:r w:rsidR="00347F41" w:rsidRPr="00347F41">
        <w:rPr>
          <w:rFonts w:ascii="Times New Roman" w:hAnsi="Times New Roman" w:cs="Times New Roman"/>
        </w:rPr>
        <w:t xml:space="preserve">cluster </w:t>
      </w:r>
      <w:r w:rsidRPr="00347F41">
        <w:rPr>
          <w:rFonts w:ascii="Times New Roman" w:hAnsi="Times New Roman" w:cs="Times New Roman"/>
        </w:rPr>
        <w:t xml:space="preserve"> </w:t>
      </w:r>
      <w:r w:rsidR="00347F41" w:rsidRPr="00347F41">
        <w:rPr>
          <w:rFonts w:ascii="Times New Roman" w:hAnsi="Times New Roman" w:cs="Times New Roman"/>
        </w:rPr>
        <w:t>(</w:t>
      </w:r>
      <w:proofErr w:type="gramEnd"/>
      <w:r w:rsidR="00347F41" w:rsidRPr="00347F41">
        <w:rPr>
          <w:rFonts w:ascii="Times New Roman" w:hAnsi="Times New Roman" w:cs="Times New Roman"/>
        </w:rPr>
        <w:t>6 out of 10 villages), NW (02 out of 4 villages), and finally the NE (5 out of 12 villages)</w:t>
      </w:r>
      <w:r w:rsidR="00DB37A0" w:rsidRPr="00347F41">
        <w:rPr>
          <w:rFonts w:ascii="Times New Roman" w:hAnsi="Times New Roman" w:cs="Times New Roman"/>
        </w:rPr>
        <w:t>.</w:t>
      </w:r>
      <w:r w:rsidR="00273EA7">
        <w:rPr>
          <w:rFonts w:ascii="Times New Roman" w:hAnsi="Times New Roman" w:cs="Times New Roman"/>
        </w:rPr>
        <w:t xml:space="preserve"> The SE cluster is more accessible than all the other clusters since all its eight villages are linked by a motor-able road, while many villages in the NE cluster cannot be assessed by road. Cocoa farming is high in the SW cluster.  </w:t>
      </w:r>
    </w:p>
    <w:p w14:paraId="6B8C28CB" w14:textId="4974A639" w:rsidR="00A31DA2" w:rsidRPr="00347F41" w:rsidRDefault="00201D4B" w:rsidP="0053720E">
      <w:pPr>
        <w:jc w:val="both"/>
        <w:rPr>
          <w:rFonts w:ascii="Times New Roman" w:hAnsi="Times New Roman" w:cs="Times New Roman"/>
          <w:b/>
        </w:rPr>
      </w:pPr>
      <w:r w:rsidRPr="00347F41">
        <w:rPr>
          <w:rFonts w:ascii="Times New Roman" w:hAnsi="Times New Roman" w:cs="Times New Roman"/>
          <w:b/>
        </w:rPr>
        <w:t>3.5</w:t>
      </w:r>
      <w:r w:rsidR="00A31DA2" w:rsidRPr="00347F41">
        <w:rPr>
          <w:rFonts w:ascii="Times New Roman" w:hAnsi="Times New Roman" w:cs="Times New Roman"/>
          <w:b/>
        </w:rPr>
        <w:t xml:space="preserve"> Timber exploitation</w:t>
      </w:r>
      <w:r w:rsidR="003A0FB9" w:rsidRPr="00347F41">
        <w:rPr>
          <w:rFonts w:ascii="Times New Roman" w:hAnsi="Times New Roman" w:cs="Times New Roman"/>
          <w:b/>
        </w:rPr>
        <w:t xml:space="preserve"> </w:t>
      </w:r>
    </w:p>
    <w:p w14:paraId="267CC690" w14:textId="5A2B001E" w:rsidR="00A31DA2" w:rsidRPr="00347F41" w:rsidRDefault="00A31DA2" w:rsidP="0053720E">
      <w:pPr>
        <w:jc w:val="both"/>
        <w:rPr>
          <w:rFonts w:ascii="Times New Roman" w:hAnsi="Times New Roman" w:cs="Times New Roman"/>
        </w:rPr>
      </w:pPr>
      <w:r w:rsidRPr="00347F41">
        <w:rPr>
          <w:rFonts w:ascii="Times New Roman" w:hAnsi="Times New Roman" w:cs="Times New Roman"/>
        </w:rPr>
        <w:t xml:space="preserve">NE cluster (all villages), </w:t>
      </w:r>
      <w:r w:rsidR="003A0FB9" w:rsidRPr="00347F41">
        <w:rPr>
          <w:rFonts w:ascii="Times New Roman" w:hAnsi="Times New Roman" w:cs="Times New Roman"/>
        </w:rPr>
        <w:t>S</w:t>
      </w:r>
      <w:r w:rsidR="00B02A4B" w:rsidRPr="00347F41">
        <w:rPr>
          <w:rFonts w:ascii="Times New Roman" w:hAnsi="Times New Roman" w:cs="Times New Roman"/>
        </w:rPr>
        <w:t>W</w:t>
      </w:r>
      <w:r w:rsidR="003A0FB9" w:rsidRPr="00347F41">
        <w:rPr>
          <w:rFonts w:ascii="Times New Roman" w:hAnsi="Times New Roman" w:cs="Times New Roman"/>
        </w:rPr>
        <w:t xml:space="preserve"> (1 out of 10 villages),</w:t>
      </w:r>
      <w:r w:rsidR="00B02A4B" w:rsidRPr="00347F41">
        <w:rPr>
          <w:rFonts w:ascii="Times New Roman" w:hAnsi="Times New Roman" w:cs="Times New Roman"/>
        </w:rPr>
        <w:t xml:space="preserve"> SE (</w:t>
      </w:r>
      <w:r w:rsidR="00DB37A0" w:rsidRPr="00347F41">
        <w:rPr>
          <w:rFonts w:ascii="Times New Roman" w:hAnsi="Times New Roman" w:cs="Times New Roman"/>
        </w:rPr>
        <w:t>all villages)</w:t>
      </w:r>
      <w:r w:rsidR="00273EA7">
        <w:rPr>
          <w:rFonts w:ascii="Times New Roman" w:hAnsi="Times New Roman" w:cs="Times New Roman"/>
        </w:rPr>
        <w:t xml:space="preserve">, NW cluster (zero out of 04 villages). The NE and SE clusters are closest to </w:t>
      </w:r>
      <w:proofErr w:type="spellStart"/>
      <w:r w:rsidR="00273EA7">
        <w:rPr>
          <w:rFonts w:ascii="Times New Roman" w:hAnsi="Times New Roman" w:cs="Times New Roman"/>
        </w:rPr>
        <w:t>Bangem</w:t>
      </w:r>
      <w:proofErr w:type="spellEnd"/>
      <w:r w:rsidR="00273EA7">
        <w:rPr>
          <w:rFonts w:ascii="Times New Roman" w:hAnsi="Times New Roman" w:cs="Times New Roman"/>
        </w:rPr>
        <w:t xml:space="preserve"> town, the Divisional Headquarters of Kupe </w:t>
      </w:r>
      <w:proofErr w:type="spellStart"/>
      <w:r w:rsidR="00273EA7">
        <w:rPr>
          <w:rFonts w:ascii="Times New Roman" w:hAnsi="Times New Roman" w:cs="Times New Roman"/>
        </w:rPr>
        <w:t>Muanenguba</w:t>
      </w:r>
      <w:proofErr w:type="spellEnd"/>
      <w:r w:rsidR="00273EA7">
        <w:rPr>
          <w:rFonts w:ascii="Times New Roman" w:hAnsi="Times New Roman" w:cs="Times New Roman"/>
        </w:rPr>
        <w:t xml:space="preserve"> with high demand for timber for construction, while the SE cluster is close to the </w:t>
      </w:r>
      <w:proofErr w:type="gramStart"/>
      <w:r w:rsidR="00273EA7">
        <w:rPr>
          <w:rFonts w:ascii="Times New Roman" w:hAnsi="Times New Roman" w:cs="Times New Roman"/>
        </w:rPr>
        <w:t>fast growing</w:t>
      </w:r>
      <w:proofErr w:type="gramEnd"/>
      <w:r w:rsidR="00273EA7">
        <w:rPr>
          <w:rFonts w:ascii="Times New Roman" w:hAnsi="Times New Roman" w:cs="Times New Roman"/>
        </w:rPr>
        <w:t xml:space="preserve"> </w:t>
      </w:r>
      <w:proofErr w:type="spellStart"/>
      <w:r w:rsidR="00273EA7">
        <w:rPr>
          <w:rFonts w:ascii="Times New Roman" w:hAnsi="Times New Roman" w:cs="Times New Roman"/>
        </w:rPr>
        <w:t>Tombel</w:t>
      </w:r>
      <w:proofErr w:type="spellEnd"/>
      <w:r w:rsidR="00273EA7">
        <w:rPr>
          <w:rFonts w:ascii="Times New Roman" w:hAnsi="Times New Roman" w:cs="Times New Roman"/>
        </w:rPr>
        <w:t xml:space="preserve"> town, the headquarters of </w:t>
      </w:r>
      <w:proofErr w:type="spellStart"/>
      <w:r w:rsidR="00273EA7">
        <w:rPr>
          <w:rFonts w:ascii="Times New Roman" w:hAnsi="Times New Roman" w:cs="Times New Roman"/>
        </w:rPr>
        <w:t>Tombel</w:t>
      </w:r>
      <w:proofErr w:type="spellEnd"/>
      <w:r w:rsidR="00273EA7">
        <w:rPr>
          <w:rFonts w:ascii="Times New Roman" w:hAnsi="Times New Roman" w:cs="Times New Roman"/>
        </w:rPr>
        <w:t xml:space="preserve"> Subdivision.</w:t>
      </w:r>
      <w:r w:rsidR="003A0FB9" w:rsidRPr="00347F41">
        <w:rPr>
          <w:rFonts w:ascii="Times New Roman" w:hAnsi="Times New Roman" w:cs="Times New Roman"/>
        </w:rPr>
        <w:t xml:space="preserve"> </w:t>
      </w:r>
    </w:p>
    <w:p w14:paraId="1CD15D5C" w14:textId="1CA01300" w:rsidR="00A31DA2" w:rsidRPr="00347F41" w:rsidRDefault="00A31DA2" w:rsidP="0053720E">
      <w:pPr>
        <w:jc w:val="both"/>
        <w:rPr>
          <w:rFonts w:ascii="Times New Roman" w:hAnsi="Times New Roman" w:cs="Times New Roman"/>
          <w:b/>
        </w:rPr>
      </w:pPr>
      <w:r w:rsidRPr="00347F41">
        <w:rPr>
          <w:rFonts w:ascii="Times New Roman" w:hAnsi="Times New Roman" w:cs="Times New Roman"/>
          <w:b/>
        </w:rPr>
        <w:t>3.5 Bush fires</w:t>
      </w:r>
    </w:p>
    <w:p w14:paraId="7D94DA03" w14:textId="2EFE494F" w:rsidR="00A31DA2" w:rsidRPr="00347F41" w:rsidRDefault="00381157" w:rsidP="0053720E">
      <w:pPr>
        <w:jc w:val="both"/>
        <w:rPr>
          <w:rFonts w:ascii="Times New Roman" w:hAnsi="Times New Roman" w:cs="Times New Roman"/>
        </w:rPr>
      </w:pPr>
      <w:r>
        <w:rPr>
          <w:rFonts w:ascii="Times New Roman" w:hAnsi="Times New Roman" w:cs="Times New Roman"/>
        </w:rPr>
        <w:t xml:space="preserve">Bushfires are common in all the clusters as farmers use it as a means to prepare their </w:t>
      </w:r>
      <w:r w:rsidR="00D36922">
        <w:rPr>
          <w:rFonts w:ascii="Times New Roman" w:hAnsi="Times New Roman" w:cs="Times New Roman"/>
        </w:rPr>
        <w:t>farms for culti</w:t>
      </w:r>
      <w:r>
        <w:rPr>
          <w:rFonts w:ascii="Times New Roman" w:hAnsi="Times New Roman" w:cs="Times New Roman"/>
        </w:rPr>
        <w:t>vation.</w:t>
      </w:r>
    </w:p>
    <w:p w14:paraId="3F810A7A" w14:textId="1196F98B" w:rsidR="00DB37A0" w:rsidRPr="00347F41" w:rsidRDefault="00DB37A0" w:rsidP="0053720E">
      <w:pPr>
        <w:jc w:val="both"/>
        <w:rPr>
          <w:rFonts w:ascii="Times New Roman" w:hAnsi="Times New Roman" w:cs="Times New Roman"/>
          <w:b/>
        </w:rPr>
      </w:pPr>
      <w:r w:rsidRPr="00347F41">
        <w:rPr>
          <w:rFonts w:ascii="Times New Roman" w:hAnsi="Times New Roman" w:cs="Times New Roman"/>
          <w:b/>
        </w:rPr>
        <w:t xml:space="preserve">3.6 River poisoning </w:t>
      </w:r>
    </w:p>
    <w:p w14:paraId="67F012EC" w14:textId="3B1264A1" w:rsidR="00DB37A0" w:rsidRPr="00347F41" w:rsidRDefault="00DB37A0" w:rsidP="0053720E">
      <w:pPr>
        <w:jc w:val="both"/>
        <w:rPr>
          <w:rFonts w:ascii="Times New Roman" w:hAnsi="Times New Roman" w:cs="Times New Roman"/>
        </w:rPr>
      </w:pPr>
      <w:r w:rsidRPr="00347F41">
        <w:rPr>
          <w:rFonts w:ascii="Times New Roman" w:hAnsi="Times New Roman" w:cs="Times New Roman"/>
        </w:rPr>
        <w:t>Only in NW (04 out of o4 villages)</w:t>
      </w:r>
      <w:r w:rsidR="00381157">
        <w:rPr>
          <w:rFonts w:ascii="Times New Roman" w:hAnsi="Times New Roman" w:cs="Times New Roman"/>
        </w:rPr>
        <w:t xml:space="preserve"> with lots of available flowing streams and rivers,</w:t>
      </w:r>
      <w:r w:rsidRPr="00347F41">
        <w:rPr>
          <w:rFonts w:ascii="Times New Roman" w:hAnsi="Times New Roman" w:cs="Times New Roman"/>
        </w:rPr>
        <w:t xml:space="preserve"> and SW (02 out of 10 villages).</w:t>
      </w:r>
      <w:r w:rsidR="00381157">
        <w:rPr>
          <w:rFonts w:ascii="Times New Roman" w:hAnsi="Times New Roman" w:cs="Times New Roman"/>
        </w:rPr>
        <w:t xml:space="preserve"> River poisoning is not practiced in the NE and SE clusters</w:t>
      </w:r>
    </w:p>
    <w:p w14:paraId="3EFD00C5" w14:textId="7DE33D77" w:rsidR="00664136" w:rsidRDefault="00664136">
      <w:pPr>
        <w:rPr>
          <w:rFonts w:ascii="Times New Roman" w:hAnsi="Times New Roman" w:cs="Times New Roman"/>
          <w:b/>
          <w:bCs/>
        </w:rPr>
      </w:pPr>
      <w:r>
        <w:rPr>
          <w:rFonts w:ascii="Times New Roman" w:hAnsi="Times New Roman" w:cs="Times New Roman"/>
          <w:b/>
          <w:bCs/>
        </w:rPr>
        <w:t>4. Discussion</w:t>
      </w:r>
    </w:p>
    <w:p w14:paraId="72CB33DE" w14:textId="69DA3151" w:rsidR="00407B42" w:rsidRDefault="003631CC" w:rsidP="00664136">
      <w:pPr>
        <w:spacing w:after="0" w:line="276" w:lineRule="auto"/>
        <w:jc w:val="both"/>
        <w:rPr>
          <w:rFonts w:ascii="Times New Roman" w:eastAsia="Times New Roman" w:hAnsi="Times New Roman" w:cs="Times New Roman"/>
          <w:sz w:val="24"/>
          <w:szCs w:val="24"/>
          <w:lang w:val="en-GB" w:bidi="en-US"/>
        </w:rPr>
      </w:pPr>
      <w:bookmarkStart w:id="6" w:name="_Hlk190945856"/>
      <w:r>
        <w:rPr>
          <w:rFonts w:ascii="Times New Roman" w:eastAsia="Times New Roman" w:hAnsi="Times New Roman" w:cs="Times New Roman"/>
          <w:sz w:val="24"/>
          <w:szCs w:val="24"/>
          <w:lang w:val="en-GB" w:bidi="en-US"/>
        </w:rPr>
        <w:t>In 75% of the study area, it was noticed that a higher percentage of the NTFPs are harvested o</w:t>
      </w:r>
      <w:r w:rsidR="00B61EF2">
        <w:rPr>
          <w:rFonts w:ascii="Times New Roman" w:eastAsia="Times New Roman" w:hAnsi="Times New Roman" w:cs="Times New Roman"/>
          <w:sz w:val="24"/>
          <w:szCs w:val="24"/>
          <w:lang w:val="en-GB" w:bidi="en-US"/>
        </w:rPr>
        <w:t>utside the park (NE 50%; SE 54% and</w:t>
      </w:r>
      <w:r>
        <w:rPr>
          <w:rFonts w:ascii="Times New Roman" w:eastAsia="Times New Roman" w:hAnsi="Times New Roman" w:cs="Times New Roman"/>
          <w:sz w:val="24"/>
          <w:szCs w:val="24"/>
          <w:lang w:val="en-GB" w:bidi="en-US"/>
        </w:rPr>
        <w:t xml:space="preserve"> SW 54.2%),</w:t>
      </w:r>
      <w:r w:rsidR="00B61EF2">
        <w:rPr>
          <w:rFonts w:ascii="Times New Roman" w:eastAsia="Times New Roman" w:hAnsi="Times New Roman" w:cs="Times New Roman"/>
          <w:sz w:val="24"/>
          <w:szCs w:val="24"/>
          <w:lang w:val="en-GB" w:bidi="en-US"/>
        </w:rPr>
        <w:t xml:space="preserve"> followed </w:t>
      </w:r>
      <w:r w:rsidR="00D36922">
        <w:rPr>
          <w:rFonts w:ascii="Times New Roman" w:eastAsia="Times New Roman" w:hAnsi="Times New Roman" w:cs="Times New Roman"/>
          <w:sz w:val="24"/>
          <w:szCs w:val="24"/>
          <w:lang w:val="en-GB" w:bidi="en-US"/>
        </w:rPr>
        <w:t>by that exploited both inside and</w:t>
      </w:r>
      <w:r w:rsidR="00B61EF2">
        <w:rPr>
          <w:rFonts w:ascii="Times New Roman" w:eastAsia="Times New Roman" w:hAnsi="Times New Roman" w:cs="Times New Roman"/>
          <w:sz w:val="24"/>
          <w:szCs w:val="24"/>
          <w:lang w:val="en-GB" w:bidi="en-US"/>
        </w:rPr>
        <w:t xml:space="preserve"> out of the park (NE 41.7%; SE 37.5% and SW 37.5%). Contrarily,</w:t>
      </w:r>
      <w:r>
        <w:rPr>
          <w:rFonts w:ascii="Times New Roman" w:eastAsia="Times New Roman" w:hAnsi="Times New Roman" w:cs="Times New Roman"/>
          <w:sz w:val="24"/>
          <w:szCs w:val="24"/>
          <w:lang w:val="en-GB" w:bidi="en-US"/>
        </w:rPr>
        <w:t xml:space="preserve"> in the NW cluster,</w:t>
      </w:r>
      <w:r w:rsidR="00B61EF2">
        <w:rPr>
          <w:rFonts w:ascii="Times New Roman" w:eastAsia="Times New Roman" w:hAnsi="Times New Roman" w:cs="Times New Roman"/>
          <w:sz w:val="24"/>
          <w:szCs w:val="24"/>
          <w:lang w:val="en-GB" w:bidi="en-US"/>
        </w:rPr>
        <w:t xml:space="preserve"> a higher percentage of NTFPs </w:t>
      </w:r>
      <w:r w:rsidR="00D36922">
        <w:rPr>
          <w:rFonts w:ascii="Times New Roman" w:eastAsia="Times New Roman" w:hAnsi="Times New Roman" w:cs="Times New Roman"/>
          <w:sz w:val="24"/>
          <w:szCs w:val="24"/>
          <w:lang w:val="en-GB" w:bidi="en-US"/>
        </w:rPr>
        <w:t>are harvested</w:t>
      </w:r>
      <w:r w:rsidR="00B61EF2">
        <w:rPr>
          <w:rFonts w:ascii="Times New Roman" w:eastAsia="Times New Roman" w:hAnsi="Times New Roman" w:cs="Times New Roman"/>
          <w:sz w:val="24"/>
          <w:szCs w:val="24"/>
          <w:lang w:val="en-GB" w:bidi="en-US"/>
        </w:rPr>
        <w:t xml:space="preserve"> both inside the park and out of the park (93.3%),</w:t>
      </w:r>
      <w:r>
        <w:rPr>
          <w:rFonts w:ascii="Times New Roman" w:eastAsia="Times New Roman" w:hAnsi="Times New Roman" w:cs="Times New Roman"/>
          <w:sz w:val="24"/>
          <w:szCs w:val="24"/>
          <w:lang w:val="en-GB" w:bidi="en-US"/>
        </w:rPr>
        <w:t xml:space="preserve"> </w:t>
      </w:r>
      <w:r w:rsidR="00B61EF2">
        <w:rPr>
          <w:rFonts w:ascii="Times New Roman" w:eastAsia="Times New Roman" w:hAnsi="Times New Roman" w:cs="Times New Roman"/>
          <w:sz w:val="24"/>
          <w:szCs w:val="24"/>
          <w:lang w:val="en-GB" w:bidi="en-US"/>
        </w:rPr>
        <w:t xml:space="preserve">whereas </w:t>
      </w:r>
      <w:r>
        <w:rPr>
          <w:rFonts w:ascii="Times New Roman" w:eastAsia="Times New Roman" w:hAnsi="Times New Roman" w:cs="Times New Roman"/>
          <w:sz w:val="24"/>
          <w:szCs w:val="24"/>
          <w:lang w:val="en-GB" w:bidi="en-US"/>
        </w:rPr>
        <w:t xml:space="preserve">only </w:t>
      </w:r>
      <w:r w:rsidR="00B61EF2">
        <w:rPr>
          <w:rFonts w:ascii="Times New Roman" w:eastAsia="Times New Roman" w:hAnsi="Times New Roman" w:cs="Times New Roman"/>
          <w:sz w:val="24"/>
          <w:szCs w:val="24"/>
          <w:lang w:val="en-GB" w:bidi="en-US"/>
        </w:rPr>
        <w:t>6.7% is exploited strictly out of the park</w:t>
      </w:r>
      <w:r w:rsidR="00D36922">
        <w:rPr>
          <w:rFonts w:ascii="Times New Roman" w:eastAsia="Times New Roman" w:hAnsi="Times New Roman" w:cs="Times New Roman"/>
          <w:sz w:val="24"/>
          <w:szCs w:val="24"/>
          <w:lang w:val="en-GB" w:bidi="en-US"/>
        </w:rPr>
        <w:t xml:space="preserve"> alone</w:t>
      </w:r>
      <w:r w:rsidR="00B61EF2">
        <w:rPr>
          <w:rFonts w:ascii="Times New Roman" w:eastAsia="Times New Roman" w:hAnsi="Times New Roman" w:cs="Times New Roman"/>
          <w:sz w:val="24"/>
          <w:szCs w:val="24"/>
          <w:lang w:val="en-GB" w:bidi="en-US"/>
        </w:rPr>
        <w:t>.</w:t>
      </w:r>
      <w:r w:rsidR="00D36922">
        <w:rPr>
          <w:rFonts w:ascii="Times New Roman" w:eastAsia="Times New Roman" w:hAnsi="Times New Roman" w:cs="Times New Roman"/>
          <w:sz w:val="24"/>
          <w:szCs w:val="24"/>
          <w:lang w:val="en-GB" w:bidi="en-US"/>
        </w:rPr>
        <w:t xml:space="preserve"> The NW cluster is the most enclaved of the four </w:t>
      </w:r>
      <w:proofErr w:type="gramStart"/>
      <w:r w:rsidR="00D36922">
        <w:rPr>
          <w:rFonts w:ascii="Times New Roman" w:eastAsia="Times New Roman" w:hAnsi="Times New Roman" w:cs="Times New Roman"/>
          <w:sz w:val="24"/>
          <w:szCs w:val="24"/>
          <w:lang w:val="en-GB" w:bidi="en-US"/>
        </w:rPr>
        <w:t>clusters</w:t>
      </w:r>
      <w:r w:rsidR="004E3F1F">
        <w:rPr>
          <w:rFonts w:ascii="Times New Roman" w:eastAsia="Times New Roman" w:hAnsi="Times New Roman" w:cs="Times New Roman"/>
          <w:sz w:val="24"/>
          <w:szCs w:val="24"/>
          <w:lang w:val="en-GB" w:bidi="en-US"/>
        </w:rPr>
        <w:t>,</w:t>
      </w:r>
      <w:r w:rsidR="00D36922">
        <w:rPr>
          <w:rFonts w:ascii="Times New Roman" w:eastAsia="Times New Roman" w:hAnsi="Times New Roman" w:cs="Times New Roman"/>
          <w:sz w:val="24"/>
          <w:szCs w:val="24"/>
          <w:lang w:val="en-GB" w:bidi="en-US"/>
        </w:rPr>
        <w:t>,</w:t>
      </w:r>
      <w:proofErr w:type="gramEnd"/>
      <w:r w:rsidR="00D36922">
        <w:rPr>
          <w:rFonts w:ascii="Times New Roman" w:eastAsia="Times New Roman" w:hAnsi="Times New Roman" w:cs="Times New Roman"/>
          <w:sz w:val="24"/>
          <w:szCs w:val="24"/>
          <w:lang w:val="en-GB" w:bidi="en-US"/>
        </w:rPr>
        <w:t xml:space="preserve"> and so a high rate of NTFP exploitation in this are</w:t>
      </w:r>
      <w:r w:rsidR="004E3F1F">
        <w:rPr>
          <w:rFonts w:ascii="Times New Roman" w:eastAsia="Times New Roman" w:hAnsi="Times New Roman" w:cs="Times New Roman"/>
          <w:sz w:val="24"/>
          <w:szCs w:val="24"/>
          <w:lang w:val="en-GB" w:bidi="en-US"/>
        </w:rPr>
        <w:t>a</w:t>
      </w:r>
      <w:r w:rsidR="00D36922">
        <w:rPr>
          <w:rFonts w:ascii="Times New Roman" w:eastAsia="Times New Roman" w:hAnsi="Times New Roman" w:cs="Times New Roman"/>
          <w:sz w:val="24"/>
          <w:szCs w:val="24"/>
          <w:lang w:val="en-GB" w:bidi="en-US"/>
        </w:rPr>
        <w:t xml:space="preserve"> inside the park just as the case outside could be due to the fact that there is </w:t>
      </w:r>
      <w:r w:rsidR="004E3F1F">
        <w:rPr>
          <w:rFonts w:ascii="Times New Roman" w:eastAsia="Times New Roman" w:hAnsi="Times New Roman" w:cs="Times New Roman"/>
          <w:sz w:val="24"/>
          <w:szCs w:val="24"/>
          <w:lang w:val="en-GB" w:bidi="en-US"/>
        </w:rPr>
        <w:t>limited law enforcement and inadequate</w:t>
      </w:r>
      <w:r w:rsidR="00D36922">
        <w:rPr>
          <w:rFonts w:ascii="Times New Roman" w:eastAsia="Times New Roman" w:hAnsi="Times New Roman" w:cs="Times New Roman"/>
          <w:sz w:val="24"/>
          <w:szCs w:val="24"/>
          <w:lang w:val="en-GB" w:bidi="en-US"/>
        </w:rPr>
        <w:t xml:space="preserve"> awareness of the people on activities</w:t>
      </w:r>
      <w:r w:rsidR="001C4281">
        <w:rPr>
          <w:rFonts w:ascii="Times New Roman" w:eastAsia="Times New Roman" w:hAnsi="Times New Roman" w:cs="Times New Roman"/>
          <w:sz w:val="24"/>
          <w:szCs w:val="24"/>
          <w:lang w:val="en-GB" w:bidi="en-US"/>
        </w:rPr>
        <w:t xml:space="preserve"> prohibited in a protected area.</w:t>
      </w:r>
      <w:bookmarkEnd w:id="6"/>
      <w:r w:rsidR="001C4281">
        <w:rPr>
          <w:rFonts w:ascii="Times New Roman" w:eastAsia="Times New Roman" w:hAnsi="Times New Roman" w:cs="Times New Roman"/>
          <w:sz w:val="24"/>
          <w:szCs w:val="24"/>
          <w:lang w:val="en-GB" w:bidi="en-US"/>
        </w:rPr>
        <w:t xml:space="preserve"> In addition, this could be</w:t>
      </w:r>
      <w:r w:rsidR="00D36922">
        <w:rPr>
          <w:rFonts w:ascii="Times New Roman" w:eastAsia="Times New Roman" w:hAnsi="Times New Roman" w:cs="Times New Roman"/>
          <w:sz w:val="24"/>
          <w:szCs w:val="24"/>
          <w:lang w:val="en-GB" w:bidi="en-US"/>
        </w:rPr>
        <w:t xml:space="preserve"> a </w:t>
      </w:r>
      <w:proofErr w:type="gramStart"/>
      <w:r w:rsidR="00D36922">
        <w:rPr>
          <w:rFonts w:ascii="Times New Roman" w:eastAsia="Times New Roman" w:hAnsi="Times New Roman" w:cs="Times New Roman"/>
          <w:sz w:val="24"/>
          <w:szCs w:val="24"/>
          <w:lang w:val="en-GB" w:bidi="en-US"/>
        </w:rPr>
        <w:t>deep rooted</w:t>
      </w:r>
      <w:proofErr w:type="gramEnd"/>
      <w:r w:rsidR="00D36922">
        <w:rPr>
          <w:rFonts w:ascii="Times New Roman" w:eastAsia="Times New Roman" w:hAnsi="Times New Roman" w:cs="Times New Roman"/>
          <w:sz w:val="24"/>
          <w:szCs w:val="24"/>
          <w:lang w:val="en-GB" w:bidi="en-US"/>
        </w:rPr>
        <w:t xml:space="preserve"> behaviour that they have lived with even before the creation of the park. </w:t>
      </w:r>
      <w:r w:rsidR="001C4281">
        <w:rPr>
          <w:rFonts w:ascii="Times New Roman" w:eastAsia="Times New Roman" w:hAnsi="Times New Roman" w:cs="Times New Roman"/>
          <w:sz w:val="24"/>
          <w:szCs w:val="24"/>
          <w:lang w:val="en-GB" w:bidi="en-US"/>
        </w:rPr>
        <w:t>In addition</w:t>
      </w:r>
      <w:r w:rsidR="00D36922">
        <w:rPr>
          <w:rFonts w:ascii="Times New Roman" w:eastAsia="Times New Roman" w:hAnsi="Times New Roman" w:cs="Times New Roman"/>
          <w:sz w:val="24"/>
          <w:szCs w:val="24"/>
          <w:lang w:val="en-GB" w:bidi="en-US"/>
        </w:rPr>
        <w:t xml:space="preserve">, for a long time after the creation of the park, the communities were not aware of the park boundary since it was not visible to them. </w:t>
      </w:r>
      <w:r w:rsidR="004E3F1F">
        <w:rPr>
          <w:rFonts w:ascii="Times New Roman" w:eastAsia="Times New Roman" w:hAnsi="Times New Roman" w:cs="Times New Roman"/>
          <w:sz w:val="24"/>
          <w:szCs w:val="24"/>
          <w:lang w:val="en-GB" w:bidi="en-US"/>
        </w:rPr>
        <w:t>This</w:t>
      </w:r>
      <w:r w:rsidR="001C4281">
        <w:rPr>
          <w:rFonts w:ascii="Times New Roman" w:eastAsia="Times New Roman" w:hAnsi="Times New Roman" w:cs="Times New Roman"/>
          <w:sz w:val="24"/>
          <w:szCs w:val="24"/>
          <w:lang w:val="en-GB" w:bidi="en-US"/>
        </w:rPr>
        <w:t xml:space="preserve"> finding</w:t>
      </w:r>
      <w:r w:rsidR="004E3F1F">
        <w:rPr>
          <w:rFonts w:ascii="Times New Roman" w:eastAsia="Times New Roman" w:hAnsi="Times New Roman" w:cs="Times New Roman"/>
          <w:sz w:val="24"/>
          <w:szCs w:val="24"/>
          <w:lang w:val="en-GB" w:bidi="en-US"/>
        </w:rPr>
        <w:t xml:space="preserve"> is similar to the report of </w:t>
      </w:r>
      <w:r w:rsidR="0079783E">
        <w:rPr>
          <w:rFonts w:ascii="Times New Roman" w:eastAsia="Times New Roman" w:hAnsi="Times New Roman" w:cs="Times New Roman"/>
          <w:sz w:val="24"/>
          <w:szCs w:val="24"/>
          <w:lang w:val="en-GB" w:bidi="en-US"/>
        </w:rPr>
        <w:t>Gray et al</w:t>
      </w:r>
      <w:r w:rsidR="001C4281">
        <w:rPr>
          <w:rFonts w:ascii="Times New Roman" w:eastAsia="Times New Roman" w:hAnsi="Times New Roman" w:cs="Times New Roman"/>
          <w:sz w:val="24"/>
          <w:szCs w:val="24"/>
          <w:lang w:val="en-GB" w:bidi="en-US"/>
        </w:rPr>
        <w:t>.</w:t>
      </w:r>
      <w:r w:rsidR="0079783E">
        <w:rPr>
          <w:rFonts w:ascii="Times New Roman" w:eastAsia="Times New Roman" w:hAnsi="Times New Roman" w:cs="Times New Roman"/>
          <w:sz w:val="24"/>
          <w:szCs w:val="24"/>
          <w:lang w:val="en-GB" w:bidi="en-US"/>
        </w:rPr>
        <w:t xml:space="preserve"> (2018)</w:t>
      </w:r>
      <w:r w:rsidR="004E3F1F">
        <w:rPr>
          <w:rFonts w:ascii="Times New Roman" w:eastAsia="Times New Roman" w:hAnsi="Times New Roman" w:cs="Times New Roman"/>
          <w:sz w:val="24"/>
          <w:szCs w:val="24"/>
          <w:lang w:val="en-GB" w:bidi="en-US"/>
        </w:rPr>
        <w:t>, who</w:t>
      </w:r>
      <w:r w:rsidR="0079783E">
        <w:rPr>
          <w:rFonts w:ascii="Times New Roman" w:eastAsia="Times New Roman" w:hAnsi="Times New Roman" w:cs="Times New Roman"/>
          <w:sz w:val="24"/>
          <w:szCs w:val="24"/>
          <w:lang w:val="en-GB" w:bidi="en-US"/>
        </w:rPr>
        <w:t xml:space="preserve"> remarked that </w:t>
      </w:r>
      <w:r w:rsidR="0079783E">
        <w:rPr>
          <w:rFonts w:ascii="Times New Roman" w:eastAsia="Times New Roman" w:hAnsi="Times New Roman" w:cs="Times New Roman"/>
          <w:sz w:val="24"/>
          <w:szCs w:val="24"/>
          <w:lang w:bidi="en-US"/>
        </w:rPr>
        <w:t>Law enforcement has been used as a strong tool</w:t>
      </w:r>
      <w:r w:rsidR="0079783E" w:rsidRPr="0079783E">
        <w:rPr>
          <w:rFonts w:ascii="Times New Roman" w:eastAsia="Times New Roman" w:hAnsi="Times New Roman" w:cs="Times New Roman"/>
          <w:sz w:val="24"/>
          <w:szCs w:val="24"/>
          <w:lang w:bidi="en-US"/>
        </w:rPr>
        <w:t xml:space="preserve"> in conservation and is a primary means for enhancing PAs</w:t>
      </w:r>
      <w:r w:rsidR="0079783E">
        <w:rPr>
          <w:rFonts w:ascii="Times New Roman" w:eastAsia="Times New Roman" w:hAnsi="Times New Roman" w:cs="Times New Roman"/>
          <w:sz w:val="24"/>
          <w:szCs w:val="24"/>
          <w:lang w:bidi="en-US"/>
        </w:rPr>
        <w:t xml:space="preserve">, since it goes </w:t>
      </w:r>
      <w:r w:rsidR="0079783E">
        <w:rPr>
          <w:rFonts w:ascii="Times New Roman" w:eastAsia="Times New Roman" w:hAnsi="Times New Roman" w:cs="Times New Roman"/>
          <w:sz w:val="24"/>
          <w:szCs w:val="24"/>
          <w:lang w:bidi="en-US"/>
        </w:rPr>
        <w:lastRenderedPageBreak/>
        <w:t>a long way to combat illegal activities and the uncontrolled exploitation of resources.</w:t>
      </w:r>
      <w:r w:rsidR="001C4281">
        <w:rPr>
          <w:rFonts w:ascii="Times New Roman" w:eastAsia="Times New Roman" w:hAnsi="Times New Roman" w:cs="Times New Roman"/>
          <w:sz w:val="24"/>
          <w:szCs w:val="24"/>
          <w:lang w:bidi="en-US"/>
        </w:rPr>
        <w:t xml:space="preserve"> It wa</w:t>
      </w:r>
      <w:r w:rsidR="008B60CA">
        <w:rPr>
          <w:rFonts w:ascii="Times New Roman" w:eastAsia="Times New Roman" w:hAnsi="Times New Roman" w:cs="Times New Roman"/>
          <w:sz w:val="24"/>
          <w:szCs w:val="24"/>
          <w:lang w:bidi="en-US"/>
        </w:rPr>
        <w:t xml:space="preserve">s also observed that, NTFP exploitation inside the park and outside still occurs at a significant level, even in the other clusters </w:t>
      </w:r>
      <w:r w:rsidR="001C4281">
        <w:rPr>
          <w:rFonts w:ascii="Times New Roman" w:eastAsia="Times New Roman" w:hAnsi="Times New Roman" w:cs="Times New Roman"/>
          <w:sz w:val="24"/>
          <w:szCs w:val="24"/>
          <w:lang w:bidi="en-US"/>
        </w:rPr>
        <w:t>where</w:t>
      </w:r>
      <w:r w:rsidR="008B60CA">
        <w:rPr>
          <w:rFonts w:ascii="Times New Roman" w:eastAsia="Times New Roman" w:hAnsi="Times New Roman" w:cs="Times New Roman"/>
          <w:sz w:val="24"/>
          <w:szCs w:val="24"/>
          <w:lang w:bidi="en-US"/>
        </w:rPr>
        <w:t xml:space="preserve"> there is a higher implementation of law enforcement. Phromma et al.</w:t>
      </w:r>
      <w:r w:rsidR="008B60CA" w:rsidRPr="008B60CA">
        <w:rPr>
          <w:rFonts w:ascii="Times New Roman" w:eastAsia="Times New Roman" w:hAnsi="Times New Roman" w:cs="Times New Roman"/>
          <w:sz w:val="24"/>
          <w:szCs w:val="24"/>
          <w:lang w:bidi="en-US"/>
        </w:rPr>
        <w:t xml:space="preserve"> </w:t>
      </w:r>
      <w:r w:rsidR="008B60CA">
        <w:rPr>
          <w:rFonts w:ascii="Times New Roman" w:eastAsia="Times New Roman" w:hAnsi="Times New Roman" w:cs="Times New Roman"/>
          <w:sz w:val="24"/>
          <w:szCs w:val="24"/>
          <w:lang w:bidi="en-US"/>
        </w:rPr>
        <w:t>(</w:t>
      </w:r>
      <w:r w:rsidR="008B60CA" w:rsidRPr="008B60CA">
        <w:rPr>
          <w:rFonts w:ascii="Times New Roman" w:eastAsia="Times New Roman" w:hAnsi="Times New Roman" w:cs="Times New Roman"/>
          <w:sz w:val="24"/>
          <w:szCs w:val="24"/>
          <w:lang w:bidi="en-US"/>
        </w:rPr>
        <w:t>2019</w:t>
      </w:r>
      <w:r w:rsidR="008B60CA">
        <w:rPr>
          <w:rFonts w:ascii="Times New Roman" w:eastAsia="Times New Roman" w:hAnsi="Times New Roman" w:cs="Times New Roman"/>
          <w:sz w:val="24"/>
          <w:szCs w:val="24"/>
          <w:lang w:bidi="en-US"/>
        </w:rPr>
        <w:t>) argued that law enforcement alone is inade</w:t>
      </w:r>
      <w:r w:rsidR="008B60CA" w:rsidRPr="008B60CA">
        <w:rPr>
          <w:rFonts w:ascii="Times New Roman" w:eastAsia="Times New Roman" w:hAnsi="Times New Roman" w:cs="Times New Roman"/>
          <w:sz w:val="24"/>
          <w:szCs w:val="24"/>
          <w:lang w:bidi="en-US"/>
        </w:rPr>
        <w:t>quate to ensure PA integrity and tends to be lax, especially in places where livelihoods rely on access</w:t>
      </w:r>
      <w:r w:rsidR="008B60CA">
        <w:rPr>
          <w:rFonts w:ascii="Times New Roman" w:eastAsia="Times New Roman" w:hAnsi="Times New Roman" w:cs="Times New Roman"/>
          <w:sz w:val="24"/>
          <w:szCs w:val="24"/>
          <w:lang w:bidi="en-US"/>
        </w:rPr>
        <w:t xml:space="preserve"> to PA resources</w:t>
      </w:r>
      <w:r w:rsidR="008B60CA" w:rsidRPr="008B60CA">
        <w:rPr>
          <w:rFonts w:ascii="Times New Roman" w:eastAsia="Times New Roman" w:hAnsi="Times New Roman" w:cs="Times New Roman"/>
          <w:sz w:val="24"/>
          <w:szCs w:val="24"/>
          <w:lang w:bidi="en-US"/>
        </w:rPr>
        <w:t>.</w:t>
      </w:r>
      <w:r w:rsidR="00CD4996">
        <w:rPr>
          <w:rFonts w:ascii="Times New Roman" w:eastAsia="Times New Roman" w:hAnsi="Times New Roman" w:cs="Times New Roman"/>
          <w:sz w:val="24"/>
          <w:szCs w:val="24"/>
          <w:lang w:bidi="en-US"/>
        </w:rPr>
        <w:t xml:space="preserve"> </w:t>
      </w:r>
      <w:r w:rsidR="00CD4996" w:rsidRPr="00CD4996">
        <w:rPr>
          <w:rFonts w:ascii="Times New Roman" w:eastAsia="Times New Roman" w:hAnsi="Times New Roman" w:cs="Times New Roman"/>
          <w:sz w:val="24"/>
          <w:szCs w:val="24"/>
          <w:lang w:bidi="en-US"/>
        </w:rPr>
        <w:t>Harish and Somveer</w:t>
      </w:r>
      <w:r w:rsidR="00CD4996">
        <w:rPr>
          <w:rFonts w:ascii="Times New Roman" w:eastAsia="Times New Roman" w:hAnsi="Times New Roman" w:cs="Times New Roman"/>
          <w:sz w:val="24"/>
          <w:szCs w:val="24"/>
          <w:lang w:bidi="en-US"/>
        </w:rPr>
        <w:t xml:space="preserve"> (2022)</w:t>
      </w:r>
      <w:r w:rsidR="00D462BF">
        <w:rPr>
          <w:rFonts w:ascii="Times New Roman" w:eastAsia="Times New Roman" w:hAnsi="Times New Roman" w:cs="Times New Roman"/>
          <w:sz w:val="24"/>
          <w:szCs w:val="24"/>
          <w:lang w:bidi="en-US"/>
        </w:rPr>
        <w:t>, Filippo (2020)</w:t>
      </w:r>
      <w:r w:rsidR="00CD4996">
        <w:rPr>
          <w:rFonts w:ascii="Times New Roman" w:eastAsia="Times New Roman" w:hAnsi="Times New Roman" w:cs="Times New Roman"/>
          <w:sz w:val="24"/>
          <w:szCs w:val="24"/>
          <w:lang w:bidi="en-US"/>
        </w:rPr>
        <w:t xml:space="preserve"> remarked that conservation of biodiversity should go together with implementing community development projects that will increase livelihoods and motivate community members to reduce the pressure on forest resources.</w:t>
      </w:r>
      <w:r w:rsidR="00D36922">
        <w:rPr>
          <w:rFonts w:ascii="Times New Roman" w:eastAsia="Times New Roman" w:hAnsi="Times New Roman" w:cs="Times New Roman"/>
          <w:sz w:val="24"/>
          <w:szCs w:val="24"/>
          <w:lang w:val="en-GB" w:bidi="en-US"/>
        </w:rPr>
        <w:t xml:space="preserve"> For all the clusters, a negligible percentage of the NTFPs are harvested only inside the park.</w:t>
      </w:r>
      <w:r w:rsidR="001C4281">
        <w:rPr>
          <w:rFonts w:ascii="Times New Roman" w:eastAsia="Times New Roman" w:hAnsi="Times New Roman" w:cs="Times New Roman"/>
          <w:sz w:val="24"/>
          <w:szCs w:val="24"/>
          <w:lang w:val="en-GB" w:bidi="en-US"/>
        </w:rPr>
        <w:t xml:space="preserve"> This finding is similar to that obtained by </w:t>
      </w:r>
      <w:proofErr w:type="spellStart"/>
      <w:r w:rsidR="001C4281">
        <w:rPr>
          <w:rFonts w:ascii="Times New Roman" w:eastAsia="Times New Roman" w:hAnsi="Times New Roman" w:cs="Times New Roman"/>
          <w:sz w:val="24"/>
          <w:szCs w:val="24"/>
          <w:lang w:val="en-GB" w:bidi="en-US"/>
        </w:rPr>
        <w:t>Ndumbe</w:t>
      </w:r>
      <w:proofErr w:type="spellEnd"/>
      <w:r w:rsidR="001C4281">
        <w:rPr>
          <w:rFonts w:ascii="Times New Roman" w:eastAsia="Times New Roman" w:hAnsi="Times New Roman" w:cs="Times New Roman"/>
          <w:sz w:val="24"/>
          <w:szCs w:val="24"/>
          <w:lang w:val="en-GB" w:bidi="en-US"/>
        </w:rPr>
        <w:t xml:space="preserve"> et al. (2022) who reported that only a </w:t>
      </w:r>
      <w:r w:rsidR="001C4281" w:rsidRPr="001C4281">
        <w:rPr>
          <w:rFonts w:ascii="Times New Roman" w:eastAsia="Times New Roman" w:hAnsi="Times New Roman" w:cs="Times New Roman"/>
          <w:sz w:val="24"/>
          <w:szCs w:val="24"/>
          <w:lang w:val="en-GB" w:bidi="en-US"/>
        </w:rPr>
        <w:t>sm</w:t>
      </w:r>
      <w:r w:rsidR="001C4281">
        <w:rPr>
          <w:rFonts w:ascii="Times New Roman" w:eastAsia="Times New Roman" w:hAnsi="Times New Roman" w:cs="Times New Roman"/>
          <w:sz w:val="24"/>
          <w:szCs w:val="24"/>
          <w:lang w:val="en-GB" w:bidi="en-US"/>
        </w:rPr>
        <w:t>all proportion of NTFPs</w:t>
      </w:r>
      <w:r w:rsidR="001C4281" w:rsidRPr="001C4281">
        <w:rPr>
          <w:rFonts w:ascii="Times New Roman" w:eastAsia="Times New Roman" w:hAnsi="Times New Roman" w:cs="Times New Roman"/>
          <w:sz w:val="24"/>
          <w:szCs w:val="24"/>
          <w:lang w:val="en-GB" w:bidi="en-US"/>
        </w:rPr>
        <w:t xml:space="preserve"> collected</w:t>
      </w:r>
      <w:r w:rsidR="00DE763C">
        <w:rPr>
          <w:rFonts w:ascii="Times New Roman" w:eastAsia="Times New Roman" w:hAnsi="Times New Roman" w:cs="Times New Roman"/>
          <w:sz w:val="24"/>
          <w:szCs w:val="24"/>
          <w:lang w:val="en-GB" w:bidi="en-US"/>
        </w:rPr>
        <w:t xml:space="preserve"> in the South West and Littoral regions of Cameroon is done</w:t>
      </w:r>
      <w:r w:rsidR="001C4281" w:rsidRPr="001C4281">
        <w:rPr>
          <w:rFonts w:ascii="Times New Roman" w:eastAsia="Times New Roman" w:hAnsi="Times New Roman" w:cs="Times New Roman"/>
          <w:sz w:val="24"/>
          <w:szCs w:val="24"/>
          <w:lang w:val="en-GB" w:bidi="en-US"/>
        </w:rPr>
        <w:t xml:space="preserve"> in protected areas</w:t>
      </w:r>
      <w:r w:rsidR="00DE763C">
        <w:rPr>
          <w:rFonts w:ascii="Times New Roman" w:eastAsia="Times New Roman" w:hAnsi="Times New Roman" w:cs="Times New Roman"/>
          <w:sz w:val="24"/>
          <w:szCs w:val="24"/>
          <w:lang w:val="en-GB" w:bidi="en-US"/>
        </w:rPr>
        <w:t>.</w:t>
      </w:r>
    </w:p>
    <w:p w14:paraId="2A97E726" w14:textId="77777777" w:rsidR="00A90134" w:rsidRDefault="00407B42" w:rsidP="00664136">
      <w:pPr>
        <w:spacing w:after="0" w:line="276"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GB" w:bidi="en-US"/>
        </w:rPr>
        <w:t xml:space="preserve">In the study area, it was noticed that </w:t>
      </w:r>
      <w:bookmarkStart w:id="7" w:name="_Hlk190946062"/>
      <w:r>
        <w:rPr>
          <w:rFonts w:ascii="Times New Roman" w:eastAsia="Times New Roman" w:hAnsi="Times New Roman" w:cs="Times New Roman"/>
          <w:sz w:val="24"/>
          <w:szCs w:val="24"/>
          <w:lang w:val="en-GB" w:bidi="en-US"/>
        </w:rPr>
        <w:t>more than 80% of NTFPs exploited is for commercial purpose, as this greatly contributes to household income</w:t>
      </w:r>
      <w:bookmarkEnd w:id="7"/>
      <w:r>
        <w:rPr>
          <w:rFonts w:ascii="Times New Roman" w:eastAsia="Times New Roman" w:hAnsi="Times New Roman" w:cs="Times New Roman"/>
          <w:sz w:val="24"/>
          <w:szCs w:val="24"/>
          <w:lang w:val="en-GB" w:bidi="en-US"/>
        </w:rPr>
        <w:t xml:space="preserve">. This finding </w:t>
      </w:r>
      <w:proofErr w:type="gramStart"/>
      <w:r>
        <w:rPr>
          <w:rFonts w:ascii="Times New Roman" w:eastAsia="Times New Roman" w:hAnsi="Times New Roman" w:cs="Times New Roman"/>
          <w:sz w:val="24"/>
          <w:szCs w:val="24"/>
          <w:lang w:val="en-GB" w:bidi="en-US"/>
        </w:rPr>
        <w:t>corroborate</w:t>
      </w:r>
      <w:proofErr w:type="gramEnd"/>
      <w:r>
        <w:rPr>
          <w:rFonts w:ascii="Times New Roman" w:eastAsia="Times New Roman" w:hAnsi="Times New Roman" w:cs="Times New Roman"/>
          <w:sz w:val="24"/>
          <w:szCs w:val="24"/>
          <w:lang w:val="en-GB" w:bidi="en-US"/>
        </w:rPr>
        <w:t xml:space="preserve"> with that of </w:t>
      </w:r>
      <w:proofErr w:type="spellStart"/>
      <w:r w:rsidRPr="00407B42">
        <w:rPr>
          <w:rFonts w:ascii="Times New Roman" w:eastAsia="Times New Roman" w:hAnsi="Times New Roman" w:cs="Times New Roman"/>
          <w:sz w:val="24"/>
          <w:szCs w:val="24"/>
          <w:lang w:bidi="en-US"/>
        </w:rPr>
        <w:t>Ndumbe</w:t>
      </w:r>
      <w:proofErr w:type="spellEnd"/>
      <w:r w:rsidRPr="00407B42">
        <w:rPr>
          <w:rFonts w:ascii="Times New Roman" w:eastAsia="Times New Roman" w:hAnsi="Times New Roman" w:cs="Times New Roman"/>
          <w:sz w:val="24"/>
          <w:szCs w:val="24"/>
          <w:lang w:bidi="en-US"/>
        </w:rPr>
        <w:t xml:space="preserve"> et al. (2022)</w:t>
      </w:r>
      <w:r>
        <w:rPr>
          <w:rFonts w:ascii="Times New Roman" w:eastAsia="Times New Roman" w:hAnsi="Times New Roman" w:cs="Times New Roman"/>
          <w:sz w:val="24"/>
          <w:szCs w:val="24"/>
          <w:lang w:bidi="en-US"/>
        </w:rPr>
        <w:t xml:space="preserve"> who found out that i</w:t>
      </w:r>
      <w:r w:rsidRPr="00407B42">
        <w:rPr>
          <w:rFonts w:ascii="Times New Roman" w:eastAsia="Times New Roman" w:hAnsi="Times New Roman" w:cs="Times New Roman"/>
          <w:sz w:val="24"/>
          <w:szCs w:val="24"/>
          <w:lang w:bidi="en-US"/>
        </w:rPr>
        <w:t>n the South West region</w:t>
      </w:r>
      <w:r w:rsidR="00BF4EC3">
        <w:rPr>
          <w:rFonts w:ascii="Times New Roman" w:eastAsia="Times New Roman" w:hAnsi="Times New Roman" w:cs="Times New Roman"/>
          <w:sz w:val="24"/>
          <w:szCs w:val="24"/>
          <w:lang w:bidi="en-US"/>
        </w:rPr>
        <w:t>,</w:t>
      </w:r>
      <w:r w:rsidRPr="00407B42">
        <w:rPr>
          <w:rFonts w:ascii="Times New Roman" w:eastAsia="Times New Roman" w:hAnsi="Times New Roman" w:cs="Times New Roman"/>
          <w:sz w:val="24"/>
          <w:szCs w:val="24"/>
          <w:lang w:bidi="en-US"/>
        </w:rPr>
        <w:t xml:space="preserve"> thirteen NTFPs were named by collectors as being important in providing income</w:t>
      </w:r>
      <w:r w:rsidR="00BF4EC3">
        <w:rPr>
          <w:rFonts w:ascii="Times New Roman" w:eastAsia="Times New Roman" w:hAnsi="Times New Roman" w:cs="Times New Roman"/>
          <w:sz w:val="24"/>
          <w:szCs w:val="24"/>
          <w:lang w:bidi="en-US"/>
        </w:rPr>
        <w:t xml:space="preserve">, while </w:t>
      </w:r>
      <w:r w:rsidR="00BF4EC3" w:rsidRPr="00BF4EC3">
        <w:rPr>
          <w:rFonts w:ascii="Times New Roman" w:eastAsia="Times New Roman" w:hAnsi="Times New Roman" w:cs="Times New Roman"/>
          <w:sz w:val="24"/>
          <w:szCs w:val="24"/>
          <w:lang w:bidi="en-US"/>
        </w:rPr>
        <w:t xml:space="preserve">Ingram </w:t>
      </w:r>
      <w:r w:rsidR="00BF4EC3" w:rsidRPr="00BF4EC3">
        <w:rPr>
          <w:rFonts w:ascii="Times New Roman" w:eastAsia="Times New Roman" w:hAnsi="Times New Roman" w:cs="Times New Roman"/>
          <w:i/>
          <w:iCs/>
          <w:sz w:val="24"/>
          <w:szCs w:val="24"/>
          <w:lang w:bidi="en-US"/>
        </w:rPr>
        <w:t>et. al</w:t>
      </w:r>
      <w:r w:rsidR="00BF4EC3" w:rsidRPr="00BF4EC3">
        <w:rPr>
          <w:rFonts w:ascii="Times New Roman" w:eastAsia="Times New Roman" w:hAnsi="Times New Roman" w:cs="Times New Roman"/>
          <w:sz w:val="24"/>
          <w:szCs w:val="24"/>
          <w:lang w:bidi="en-US"/>
        </w:rPr>
        <w:t xml:space="preserve"> </w:t>
      </w:r>
      <w:r w:rsidR="00BF4EC3">
        <w:rPr>
          <w:rFonts w:ascii="Times New Roman" w:eastAsia="Times New Roman" w:hAnsi="Times New Roman" w:cs="Times New Roman"/>
          <w:sz w:val="24"/>
          <w:szCs w:val="24"/>
          <w:lang w:bidi="en-US"/>
        </w:rPr>
        <w:t>(</w:t>
      </w:r>
      <w:r w:rsidR="00BF4EC3" w:rsidRPr="00BF4EC3">
        <w:rPr>
          <w:rFonts w:ascii="Times New Roman" w:eastAsia="Times New Roman" w:hAnsi="Times New Roman" w:cs="Times New Roman"/>
          <w:sz w:val="24"/>
          <w:szCs w:val="24"/>
          <w:lang w:bidi="en-US"/>
        </w:rPr>
        <w:t>2016</w:t>
      </w:r>
      <w:r w:rsidR="00BF4EC3">
        <w:rPr>
          <w:rFonts w:ascii="Times New Roman" w:eastAsia="Times New Roman" w:hAnsi="Times New Roman" w:cs="Times New Roman"/>
          <w:sz w:val="24"/>
          <w:szCs w:val="24"/>
          <w:lang w:bidi="en-US"/>
        </w:rPr>
        <w:t>) reported that</w:t>
      </w:r>
      <w:r w:rsidR="00BF4EC3" w:rsidRPr="00BF4EC3">
        <w:rPr>
          <w:rFonts w:ascii="Times New Roman" w:eastAsia="Times New Roman" w:hAnsi="Times New Roman" w:cs="Times New Roman"/>
          <w:sz w:val="24"/>
          <w:szCs w:val="24"/>
          <w:lang w:bidi="en-US"/>
        </w:rPr>
        <w:t xml:space="preserve"> bush mango incomes contribute on average to 31% of harvester’s annual income.</w:t>
      </w:r>
      <w:r w:rsidR="00BA65B3">
        <w:rPr>
          <w:rFonts w:ascii="Times New Roman" w:eastAsia="Times New Roman" w:hAnsi="Times New Roman" w:cs="Times New Roman"/>
          <w:sz w:val="24"/>
          <w:szCs w:val="24"/>
          <w:lang w:bidi="en-US"/>
        </w:rPr>
        <w:t xml:space="preserve"> It was remarked that a higher percentage of the NTFPs harvested in the more assessable clusters with better farm to market roads were sold (NE 87.5%; SE 83.3%, and SW 83.3%), followed by for home consumption, and lastly for medicinal purpose. Contrastingly, in the most enclaved cluster (NW), more of the NTFPs harvested are used for home consumption (76.7%), followed by for medicinal purpose (60%), and lastly for sale (60%). The high cost of transportation in enclaved areas could be a major reason why NTFP collectors prefer to use what they harvest locally. </w:t>
      </w:r>
      <w:r w:rsidR="00430E2C">
        <w:rPr>
          <w:rFonts w:ascii="Times New Roman" w:eastAsia="Times New Roman" w:hAnsi="Times New Roman" w:cs="Times New Roman"/>
          <w:sz w:val="24"/>
          <w:szCs w:val="24"/>
          <w:lang w:bidi="en-US"/>
        </w:rPr>
        <w:t>In addition</w:t>
      </w:r>
      <w:r w:rsidR="00BA65B3">
        <w:rPr>
          <w:rFonts w:ascii="Times New Roman" w:eastAsia="Times New Roman" w:hAnsi="Times New Roman" w:cs="Times New Roman"/>
          <w:sz w:val="24"/>
          <w:szCs w:val="24"/>
          <w:lang w:bidi="en-US"/>
        </w:rPr>
        <w:t xml:space="preserve">, in </w:t>
      </w:r>
      <w:r w:rsidR="00440571">
        <w:rPr>
          <w:rFonts w:ascii="Times New Roman" w:eastAsia="Times New Roman" w:hAnsi="Times New Roman" w:cs="Times New Roman"/>
          <w:sz w:val="24"/>
          <w:szCs w:val="24"/>
          <w:lang w:bidi="en-US"/>
        </w:rPr>
        <w:t xml:space="preserve">the enclaved areas, with poor access to medical facilities, the use of local traditional medicine is usually higher and prioritized to modern </w:t>
      </w:r>
      <w:r w:rsidR="00430E2C">
        <w:rPr>
          <w:rFonts w:ascii="Times New Roman" w:eastAsia="Times New Roman" w:hAnsi="Times New Roman" w:cs="Times New Roman"/>
          <w:sz w:val="24"/>
          <w:szCs w:val="24"/>
          <w:lang w:bidi="en-US"/>
        </w:rPr>
        <w:t>medicine, which</w:t>
      </w:r>
      <w:r w:rsidR="00440571">
        <w:rPr>
          <w:rFonts w:ascii="Times New Roman" w:eastAsia="Times New Roman" w:hAnsi="Times New Roman" w:cs="Times New Roman"/>
          <w:sz w:val="24"/>
          <w:szCs w:val="24"/>
          <w:lang w:bidi="en-US"/>
        </w:rPr>
        <w:t xml:space="preserve"> is relatively unavailable. </w:t>
      </w:r>
    </w:p>
    <w:p w14:paraId="6196E560" w14:textId="4EA661AF" w:rsidR="00A20FD0" w:rsidRDefault="00A90134" w:rsidP="00664136">
      <w:pPr>
        <w:spacing w:after="0" w:line="276"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With respect to illegal activities, poaching occurs in all the clusters of BNP. Poaching is relatively small in the North East and South East clusters as it is mostly done for subsistence, whereas in the South West and North West clusters, poaching is higher. The presence of bush meat markets close to the North West and South West clusters promotes poaching for commercial purposes, thus encouraging the activity.</w:t>
      </w:r>
      <w:r w:rsidR="00E97D5A">
        <w:rPr>
          <w:rFonts w:ascii="Times New Roman" w:eastAsia="Times New Roman" w:hAnsi="Times New Roman" w:cs="Times New Roman"/>
          <w:sz w:val="24"/>
          <w:szCs w:val="24"/>
          <w:lang w:bidi="en-US"/>
        </w:rPr>
        <w:t xml:space="preserve"> Bushmeat i</w:t>
      </w:r>
      <w:r w:rsidR="00E97D5A" w:rsidRPr="00E97D5A">
        <w:rPr>
          <w:rFonts w:ascii="Times New Roman" w:eastAsia="Times New Roman" w:hAnsi="Times New Roman" w:cs="Times New Roman"/>
          <w:sz w:val="24"/>
          <w:szCs w:val="24"/>
          <w:lang w:bidi="en-US"/>
        </w:rPr>
        <w:t>s a primary source of animal protein for the majority of forest families (Wil</w:t>
      </w:r>
      <w:r w:rsidR="00E97D5A">
        <w:rPr>
          <w:rFonts w:ascii="Times New Roman" w:eastAsia="Times New Roman" w:hAnsi="Times New Roman" w:cs="Times New Roman"/>
          <w:sz w:val="24"/>
          <w:szCs w:val="24"/>
          <w:lang w:bidi="en-US"/>
        </w:rPr>
        <w:t xml:space="preserve">kie et al., 2005), and </w:t>
      </w:r>
      <w:r w:rsidR="00E97D5A" w:rsidRPr="00E97D5A">
        <w:rPr>
          <w:rFonts w:ascii="Times New Roman" w:eastAsia="Times New Roman" w:hAnsi="Times New Roman" w:cs="Times New Roman"/>
          <w:sz w:val="24"/>
          <w:szCs w:val="24"/>
          <w:lang w:bidi="en-US"/>
        </w:rPr>
        <w:t>also constitute</w:t>
      </w:r>
      <w:r w:rsidR="00E97D5A">
        <w:rPr>
          <w:rFonts w:ascii="Times New Roman" w:eastAsia="Times New Roman" w:hAnsi="Times New Roman" w:cs="Times New Roman"/>
          <w:sz w:val="24"/>
          <w:szCs w:val="24"/>
          <w:lang w:bidi="en-US"/>
        </w:rPr>
        <w:t>s significantly as a source of income</w:t>
      </w:r>
      <w:r w:rsidR="00E97D5A" w:rsidRPr="00E97D5A">
        <w:rPr>
          <w:rFonts w:ascii="Times New Roman" w:eastAsia="Times New Roman" w:hAnsi="Times New Roman" w:cs="Times New Roman"/>
          <w:sz w:val="24"/>
          <w:szCs w:val="24"/>
          <w:lang w:bidi="en-US"/>
        </w:rPr>
        <w:t xml:space="preserve"> (Milner-Gulland et al., 2003), particularly where the trade is driven by increased bushmeat consumption in urban areas.</w:t>
      </w:r>
      <w:r>
        <w:rPr>
          <w:rFonts w:ascii="Times New Roman" w:eastAsia="Times New Roman" w:hAnsi="Times New Roman" w:cs="Times New Roman"/>
          <w:sz w:val="24"/>
          <w:szCs w:val="24"/>
          <w:lang w:bidi="en-US"/>
        </w:rPr>
        <w:t xml:space="preserve">  For timber exploitation, it is higher in the more </w:t>
      </w:r>
      <w:r w:rsidR="00504872">
        <w:rPr>
          <w:rFonts w:ascii="Times New Roman" w:eastAsia="Times New Roman" w:hAnsi="Times New Roman" w:cs="Times New Roman"/>
          <w:sz w:val="24"/>
          <w:szCs w:val="24"/>
          <w:lang w:bidi="en-US"/>
        </w:rPr>
        <w:t>accessible clusters (South East and North East) than in the other clusters. These two clusters are closer to the main cities in the area (</w:t>
      </w:r>
      <w:proofErr w:type="spellStart"/>
      <w:r w:rsidR="00504872">
        <w:rPr>
          <w:rFonts w:ascii="Times New Roman" w:eastAsia="Times New Roman" w:hAnsi="Times New Roman" w:cs="Times New Roman"/>
          <w:sz w:val="24"/>
          <w:szCs w:val="24"/>
          <w:lang w:bidi="en-US"/>
        </w:rPr>
        <w:t>Bangem</w:t>
      </w:r>
      <w:proofErr w:type="spellEnd"/>
      <w:r w:rsidR="00504872">
        <w:rPr>
          <w:rFonts w:ascii="Times New Roman" w:eastAsia="Times New Roman" w:hAnsi="Times New Roman" w:cs="Times New Roman"/>
          <w:sz w:val="24"/>
          <w:szCs w:val="24"/>
          <w:lang w:bidi="en-US"/>
        </w:rPr>
        <w:t xml:space="preserve"> and </w:t>
      </w:r>
      <w:proofErr w:type="spellStart"/>
      <w:r w:rsidR="00504872">
        <w:rPr>
          <w:rFonts w:ascii="Times New Roman" w:eastAsia="Times New Roman" w:hAnsi="Times New Roman" w:cs="Times New Roman"/>
          <w:sz w:val="24"/>
          <w:szCs w:val="24"/>
          <w:lang w:bidi="en-US"/>
        </w:rPr>
        <w:t>Tombel</w:t>
      </w:r>
      <w:proofErr w:type="spellEnd"/>
      <w:r w:rsidR="00504872">
        <w:rPr>
          <w:rFonts w:ascii="Times New Roman" w:eastAsia="Times New Roman" w:hAnsi="Times New Roman" w:cs="Times New Roman"/>
          <w:sz w:val="24"/>
          <w:szCs w:val="24"/>
          <w:lang w:bidi="en-US"/>
        </w:rPr>
        <w:t>). The presence of urban areas and better accessibility therefore could greatly promote timber exploitation due to the availability of a ready market and transportation route.</w:t>
      </w:r>
      <w:r w:rsidR="00A20FD0">
        <w:rPr>
          <w:rFonts w:ascii="Times New Roman" w:eastAsia="Times New Roman" w:hAnsi="Times New Roman" w:cs="Times New Roman"/>
          <w:sz w:val="24"/>
          <w:szCs w:val="24"/>
          <w:lang w:bidi="en-US"/>
        </w:rPr>
        <w:t xml:space="preserve"> </w:t>
      </w:r>
    </w:p>
    <w:p w14:paraId="09E071D0" w14:textId="1A7A8BE1" w:rsidR="003631CC" w:rsidRDefault="00A20FD0" w:rsidP="00664136">
      <w:pPr>
        <w:spacing w:after="0" w:line="276" w:lineRule="auto"/>
        <w:jc w:val="both"/>
        <w:rPr>
          <w:rFonts w:ascii="Times New Roman" w:eastAsia="Times New Roman" w:hAnsi="Times New Roman" w:cs="Times New Roman"/>
          <w:sz w:val="24"/>
          <w:szCs w:val="24"/>
          <w:lang w:val="en-GB" w:bidi="en-US"/>
        </w:rPr>
      </w:pPr>
      <w:r>
        <w:rPr>
          <w:rFonts w:ascii="Times New Roman" w:eastAsia="Times New Roman" w:hAnsi="Times New Roman" w:cs="Times New Roman"/>
          <w:sz w:val="24"/>
          <w:szCs w:val="24"/>
          <w:lang w:bidi="en-US"/>
        </w:rPr>
        <w:t xml:space="preserve">For river poisoning, it is widely practiced in all the villages of the NW cluster, and it is not practiced in the NE and SE clusters. The availability of rivers in the NW cluster has contributed to fishing being a major activity that contributes to the livelihood of </w:t>
      </w:r>
      <w:r w:rsidR="0089574A">
        <w:rPr>
          <w:rFonts w:ascii="Times New Roman" w:eastAsia="Times New Roman" w:hAnsi="Times New Roman" w:cs="Times New Roman"/>
          <w:sz w:val="24"/>
          <w:szCs w:val="24"/>
          <w:lang w:bidi="en-US"/>
        </w:rPr>
        <w:t>the people, whereas the clusters with limited water (NE and SE) do not have a culture of fishing.</w:t>
      </w:r>
      <w:r w:rsidR="00BA65B3">
        <w:rPr>
          <w:rFonts w:ascii="Times New Roman" w:eastAsia="Times New Roman" w:hAnsi="Times New Roman" w:cs="Times New Roman"/>
          <w:sz w:val="24"/>
          <w:szCs w:val="24"/>
          <w:lang w:bidi="en-US"/>
        </w:rPr>
        <w:t xml:space="preserve"> </w:t>
      </w:r>
      <w:r w:rsidR="00407B42">
        <w:rPr>
          <w:rFonts w:ascii="Times New Roman" w:eastAsia="Times New Roman" w:hAnsi="Times New Roman" w:cs="Times New Roman"/>
          <w:sz w:val="24"/>
          <w:szCs w:val="24"/>
          <w:lang w:bidi="en-US"/>
        </w:rPr>
        <w:t xml:space="preserve"> </w:t>
      </w:r>
      <w:r w:rsidR="00407B42" w:rsidRPr="00407B42">
        <w:rPr>
          <w:rFonts w:ascii="Times New Roman" w:eastAsia="Times New Roman" w:hAnsi="Times New Roman" w:cs="Times New Roman"/>
          <w:sz w:val="24"/>
          <w:szCs w:val="24"/>
          <w:lang w:bidi="en-US"/>
        </w:rPr>
        <w:t xml:space="preserve"> </w:t>
      </w:r>
      <w:r w:rsidR="00D36922">
        <w:rPr>
          <w:rFonts w:ascii="Times New Roman" w:eastAsia="Times New Roman" w:hAnsi="Times New Roman" w:cs="Times New Roman"/>
          <w:sz w:val="24"/>
          <w:szCs w:val="24"/>
          <w:lang w:val="en-GB" w:bidi="en-US"/>
        </w:rPr>
        <w:t xml:space="preserve"> </w:t>
      </w:r>
    </w:p>
    <w:p w14:paraId="207E0B70" w14:textId="77777777" w:rsidR="00AE0B31" w:rsidRDefault="00AE0B31" w:rsidP="00664136">
      <w:pPr>
        <w:spacing w:after="0" w:line="276" w:lineRule="auto"/>
        <w:jc w:val="both"/>
        <w:rPr>
          <w:rFonts w:ascii="Times New Roman" w:eastAsia="Times New Roman" w:hAnsi="Times New Roman" w:cs="Times New Roman"/>
          <w:sz w:val="24"/>
          <w:szCs w:val="24"/>
          <w:lang w:val="en-GB" w:bidi="en-US"/>
        </w:rPr>
      </w:pPr>
    </w:p>
    <w:p w14:paraId="369A799C" w14:textId="77777777" w:rsidR="0053720E" w:rsidRDefault="0053720E" w:rsidP="0053720E">
      <w:pPr>
        <w:spacing w:after="200" w:line="276" w:lineRule="auto"/>
        <w:jc w:val="both"/>
        <w:rPr>
          <w:rFonts w:ascii="Times New Roman" w:eastAsia="Calibri" w:hAnsi="Times New Roman" w:cs="Times New Roman"/>
          <w:kern w:val="2"/>
        </w:rPr>
      </w:pPr>
      <w:bookmarkStart w:id="8" w:name="_Hlk180402183"/>
      <w:bookmarkStart w:id="9" w:name="_Hlk183680988"/>
    </w:p>
    <w:p w14:paraId="7DF82901" w14:textId="63EDD893" w:rsidR="0053720E" w:rsidRPr="007436CA" w:rsidRDefault="0053720E" w:rsidP="0053720E">
      <w:pPr>
        <w:spacing w:after="200" w:line="276" w:lineRule="auto"/>
        <w:jc w:val="both"/>
        <w:rPr>
          <w:rFonts w:ascii="Times New Roman" w:eastAsia="Calibri" w:hAnsi="Times New Roman" w:cs="Times New Roman"/>
          <w:b/>
          <w:bCs/>
          <w:kern w:val="2"/>
        </w:rPr>
      </w:pPr>
      <w:r w:rsidRPr="007436CA">
        <w:rPr>
          <w:rFonts w:ascii="Times New Roman" w:eastAsia="Calibri" w:hAnsi="Times New Roman" w:cs="Times New Roman"/>
          <w:b/>
          <w:bCs/>
          <w:kern w:val="2"/>
        </w:rPr>
        <w:lastRenderedPageBreak/>
        <w:t>Conclusion</w:t>
      </w:r>
    </w:p>
    <w:p w14:paraId="0AFC1553" w14:textId="6CA86E25" w:rsidR="0053720E" w:rsidRDefault="0053720E" w:rsidP="0053720E">
      <w:pPr>
        <w:spacing w:after="200" w:line="276" w:lineRule="auto"/>
        <w:jc w:val="both"/>
        <w:rPr>
          <w:rFonts w:ascii="Times New Roman" w:eastAsia="Calibri" w:hAnsi="Times New Roman" w:cs="Times New Roman"/>
          <w:kern w:val="2"/>
        </w:rPr>
      </w:pPr>
      <w:r w:rsidRPr="0053720E">
        <w:rPr>
          <w:rFonts w:ascii="Times New Roman" w:eastAsia="Calibri" w:hAnsi="Times New Roman" w:cs="Times New Roman"/>
          <w:kern w:val="2"/>
          <w:lang w:val="en-GB"/>
        </w:rPr>
        <w:t xml:space="preserve">In </w:t>
      </w:r>
      <w:r>
        <w:rPr>
          <w:rFonts w:ascii="Times New Roman" w:eastAsia="Calibri" w:hAnsi="Times New Roman" w:cs="Times New Roman"/>
          <w:kern w:val="2"/>
          <w:lang w:val="en-GB"/>
        </w:rPr>
        <w:t>this study</w:t>
      </w:r>
      <w:r w:rsidRPr="0053720E">
        <w:rPr>
          <w:rFonts w:ascii="Times New Roman" w:eastAsia="Calibri" w:hAnsi="Times New Roman" w:cs="Times New Roman"/>
          <w:kern w:val="2"/>
          <w:lang w:val="en-GB"/>
        </w:rPr>
        <w:t xml:space="preserve">, it was noticed that </w:t>
      </w:r>
      <w:r>
        <w:rPr>
          <w:rFonts w:ascii="Times New Roman" w:eastAsia="Calibri" w:hAnsi="Times New Roman" w:cs="Times New Roman"/>
          <w:kern w:val="2"/>
          <w:lang w:val="en-GB"/>
        </w:rPr>
        <w:t>in more accessible</w:t>
      </w:r>
      <w:r w:rsidR="007436CA">
        <w:rPr>
          <w:rFonts w:ascii="Times New Roman" w:eastAsia="Calibri" w:hAnsi="Times New Roman" w:cs="Times New Roman"/>
          <w:kern w:val="2"/>
          <w:lang w:val="en-GB"/>
        </w:rPr>
        <w:t xml:space="preserve"> areas, human pressure in protected areas is reduced</w:t>
      </w:r>
      <w:r w:rsidRPr="0053720E">
        <w:rPr>
          <w:rFonts w:ascii="Times New Roman" w:eastAsia="Calibri" w:hAnsi="Times New Roman" w:cs="Times New Roman"/>
          <w:kern w:val="2"/>
          <w:lang w:val="en-GB"/>
        </w:rPr>
        <w:t xml:space="preserve"> </w:t>
      </w:r>
      <w:r w:rsidR="007436CA">
        <w:rPr>
          <w:rFonts w:ascii="Times New Roman" w:eastAsia="Calibri" w:hAnsi="Times New Roman" w:cs="Times New Roman"/>
          <w:kern w:val="2"/>
          <w:lang w:val="en-GB"/>
        </w:rPr>
        <w:t>since law enforcement is faster and easier in such areas, while in enclaved areas, the people tend more to exploit NTFPs and carry out other illegal activities in protected areas since they assume that their activities will go unnoticed</w:t>
      </w:r>
      <w:r w:rsidRPr="0053720E">
        <w:rPr>
          <w:rFonts w:ascii="Times New Roman" w:eastAsia="Calibri" w:hAnsi="Times New Roman" w:cs="Times New Roman"/>
          <w:kern w:val="2"/>
          <w:lang w:val="en-GB"/>
        </w:rPr>
        <w:t xml:space="preserve">. </w:t>
      </w:r>
      <w:proofErr w:type="gramStart"/>
      <w:r w:rsidR="007436CA">
        <w:rPr>
          <w:rFonts w:ascii="Times New Roman" w:eastAsia="Calibri" w:hAnsi="Times New Roman" w:cs="Times New Roman"/>
          <w:kern w:val="2"/>
          <w:lang w:val="en-GB"/>
        </w:rPr>
        <w:t>Also</w:t>
      </w:r>
      <w:proofErr w:type="gramEnd"/>
      <w:r w:rsidR="007436CA">
        <w:rPr>
          <w:rFonts w:ascii="Times New Roman" w:eastAsia="Calibri" w:hAnsi="Times New Roman" w:cs="Times New Roman"/>
          <w:kern w:val="2"/>
          <w:lang w:val="en-GB"/>
        </w:rPr>
        <w:t xml:space="preserve"> there is</w:t>
      </w:r>
      <w:r w:rsidRPr="0053720E">
        <w:rPr>
          <w:rFonts w:ascii="Times New Roman" w:eastAsia="Calibri" w:hAnsi="Times New Roman" w:cs="Times New Roman"/>
          <w:kern w:val="2"/>
          <w:lang w:val="en-GB"/>
        </w:rPr>
        <w:t xml:space="preserve"> inadequate awareness of the people on activities prohibited in a protected area in </w:t>
      </w:r>
      <w:r w:rsidR="007436CA">
        <w:rPr>
          <w:rFonts w:ascii="Times New Roman" w:eastAsia="Calibri" w:hAnsi="Times New Roman" w:cs="Times New Roman"/>
          <w:kern w:val="2"/>
          <w:lang w:val="en-GB"/>
        </w:rPr>
        <w:t>very enclaved areas causing them to be ignorant of the law which is not the case in more accessible areas</w:t>
      </w:r>
      <w:r w:rsidRPr="0053720E">
        <w:rPr>
          <w:rFonts w:ascii="Times New Roman" w:eastAsia="Calibri" w:hAnsi="Times New Roman" w:cs="Times New Roman"/>
          <w:kern w:val="2"/>
          <w:lang w:val="en-GB"/>
        </w:rPr>
        <w:t xml:space="preserve">. </w:t>
      </w:r>
      <w:r w:rsidR="007436CA">
        <w:rPr>
          <w:rFonts w:ascii="Times New Roman" w:eastAsia="Calibri" w:hAnsi="Times New Roman" w:cs="Times New Roman"/>
          <w:kern w:val="2"/>
          <w:lang w:val="en-GB"/>
        </w:rPr>
        <w:t xml:space="preserve">Also, the presence of available markets </w:t>
      </w:r>
      <w:proofErr w:type="gramStart"/>
      <w:r w:rsidR="007436CA">
        <w:rPr>
          <w:rFonts w:ascii="Times New Roman" w:eastAsia="Calibri" w:hAnsi="Times New Roman" w:cs="Times New Roman"/>
          <w:kern w:val="2"/>
          <w:lang w:val="en-GB"/>
        </w:rPr>
        <w:t>promote</w:t>
      </w:r>
      <w:proofErr w:type="gramEnd"/>
      <w:r w:rsidR="007436CA">
        <w:rPr>
          <w:rFonts w:ascii="Times New Roman" w:eastAsia="Calibri" w:hAnsi="Times New Roman" w:cs="Times New Roman"/>
          <w:kern w:val="2"/>
          <w:lang w:val="en-GB"/>
        </w:rPr>
        <w:t xml:space="preserve"> the commercialization of exploited forest resources</w:t>
      </w:r>
      <w:r w:rsidRPr="0053720E">
        <w:rPr>
          <w:rFonts w:ascii="Times New Roman" w:eastAsia="Calibri" w:hAnsi="Times New Roman" w:cs="Times New Roman"/>
          <w:kern w:val="2"/>
          <w:lang w:val="en-GB"/>
        </w:rPr>
        <w:t>, due to limited alternative sources of income. The provision of alternative sources of livelihoods, and provision of improved varieties of forest resources to be cultivated in farmlands will reduce pressure on forest resources especially in protected areas. It is also imperative to develop and implement access rights strategy for forest resources with effective monitoring and evaluation. Also, disenclaving remote areas will ease law enforcement which will create conservation awareness in communities.</w:t>
      </w:r>
    </w:p>
    <w:p w14:paraId="024FD782" w14:textId="30E5E111" w:rsidR="00AE0B31" w:rsidRPr="007436CA" w:rsidRDefault="00AE0B31" w:rsidP="0053720E">
      <w:pPr>
        <w:spacing w:after="200" w:line="276" w:lineRule="auto"/>
        <w:jc w:val="both"/>
        <w:rPr>
          <w:rFonts w:ascii="Times New Roman" w:eastAsia="Calibri" w:hAnsi="Times New Roman" w:cs="Times New Roman"/>
          <w:b/>
          <w:bCs/>
          <w:kern w:val="2"/>
        </w:rPr>
      </w:pPr>
      <w:r w:rsidRPr="007436CA">
        <w:rPr>
          <w:rFonts w:ascii="Times New Roman" w:eastAsia="Calibri" w:hAnsi="Times New Roman" w:cs="Times New Roman"/>
          <w:b/>
          <w:bCs/>
          <w:kern w:val="2"/>
        </w:rPr>
        <w:t>Disclaimer (Artificial intelligence)</w:t>
      </w:r>
    </w:p>
    <w:p w14:paraId="65CCEA72" w14:textId="77777777" w:rsidR="00AE0B31" w:rsidRPr="0053720E" w:rsidRDefault="00AE0B31" w:rsidP="0053720E">
      <w:pPr>
        <w:spacing w:after="200" w:line="276" w:lineRule="auto"/>
        <w:jc w:val="both"/>
        <w:rPr>
          <w:rFonts w:ascii="Times New Roman" w:eastAsia="Calibri" w:hAnsi="Times New Roman" w:cs="Times New Roman"/>
          <w:kern w:val="2"/>
        </w:rPr>
      </w:pPr>
      <w:r w:rsidRPr="0053720E">
        <w:rPr>
          <w:rFonts w:ascii="Times New Roman" w:eastAsia="Calibri" w:hAnsi="Times New Roman" w:cs="Times New Roman"/>
          <w:kern w:val="2"/>
        </w:rPr>
        <w:t xml:space="preserve">Author(s) hereby </w:t>
      </w:r>
      <w:proofErr w:type="gramStart"/>
      <w:r w:rsidRPr="0053720E">
        <w:rPr>
          <w:rFonts w:ascii="Times New Roman" w:eastAsia="Calibri" w:hAnsi="Times New Roman" w:cs="Times New Roman"/>
          <w:kern w:val="2"/>
        </w:rPr>
        <w:t>declare</w:t>
      </w:r>
      <w:proofErr w:type="gramEnd"/>
      <w:r w:rsidRPr="0053720E">
        <w:rPr>
          <w:rFonts w:ascii="Times New Roman" w:eastAsia="Calibri" w:hAnsi="Times New Roman" w:cs="Times New Roman"/>
          <w:kern w:val="2"/>
        </w:rPr>
        <w:t xml:space="preserve"> that NO generative AI technologies such as Large Language Models (ChatGPT, COPILOT, etc.) and text-to-image generators have been used during the writing or editing of this manuscript. </w:t>
      </w:r>
    </w:p>
    <w:bookmarkEnd w:id="8"/>
    <w:bookmarkEnd w:id="9"/>
    <w:p w14:paraId="11B9E752" w14:textId="34C2E5C4" w:rsidR="00664136" w:rsidRDefault="00664136">
      <w:pPr>
        <w:rPr>
          <w:rFonts w:ascii="Times New Roman" w:hAnsi="Times New Roman" w:cs="Times New Roman"/>
          <w:b/>
          <w:bCs/>
        </w:rPr>
      </w:pPr>
    </w:p>
    <w:p w14:paraId="2E0FE129" w14:textId="4FA9C525" w:rsidR="006B3D4B" w:rsidRPr="00347F41" w:rsidRDefault="00BB5839">
      <w:pPr>
        <w:rPr>
          <w:rFonts w:ascii="Times New Roman" w:hAnsi="Times New Roman" w:cs="Times New Roman"/>
          <w:b/>
          <w:bCs/>
        </w:rPr>
      </w:pPr>
      <w:r w:rsidRPr="00347F41">
        <w:rPr>
          <w:rFonts w:ascii="Times New Roman" w:hAnsi="Times New Roman" w:cs="Times New Roman"/>
          <w:b/>
          <w:bCs/>
        </w:rPr>
        <w:t>References</w:t>
      </w:r>
    </w:p>
    <w:p w14:paraId="44595A15" w14:textId="5CFDB9C2" w:rsidR="00B41083" w:rsidRPr="00347F41" w:rsidRDefault="00202D77" w:rsidP="00B41083">
      <w:pPr>
        <w:widowControl w:val="0"/>
        <w:autoSpaceDE w:val="0"/>
        <w:autoSpaceDN w:val="0"/>
        <w:adjustRightInd w:val="0"/>
        <w:ind w:left="480" w:hanging="480"/>
        <w:jc w:val="both"/>
        <w:rPr>
          <w:rFonts w:ascii="Times New Roman" w:hAnsi="Times New Roman" w:cs="Times New Roman"/>
          <w:noProof/>
        </w:rPr>
      </w:pPr>
      <w:r w:rsidRPr="00347F41">
        <w:rPr>
          <w:rFonts w:ascii="Times New Roman" w:hAnsi="Times New Roman" w:cs="Times New Roman"/>
          <w:noProof/>
        </w:rPr>
        <w:t xml:space="preserve">Angelsen, A., Jagger, P., Babigumira, R., Hogarth, N. J., Bauch, S., Börner, J., &amp; Smith-Hall, C. (2014). Environmental Income and Rural Livelihoods: A Global-Comparative Analysis. </w:t>
      </w:r>
      <w:r w:rsidRPr="00347F41">
        <w:rPr>
          <w:rFonts w:ascii="Times New Roman" w:hAnsi="Times New Roman" w:cs="Times New Roman"/>
          <w:i/>
          <w:iCs/>
          <w:noProof/>
        </w:rPr>
        <w:t>World Development</w:t>
      </w:r>
      <w:r w:rsidRPr="00347F41">
        <w:rPr>
          <w:rFonts w:ascii="Times New Roman" w:hAnsi="Times New Roman" w:cs="Times New Roman"/>
          <w:noProof/>
        </w:rPr>
        <w:t xml:space="preserve">, </w:t>
      </w:r>
      <w:r w:rsidRPr="00347F41">
        <w:rPr>
          <w:rFonts w:ascii="Times New Roman" w:hAnsi="Times New Roman" w:cs="Times New Roman"/>
          <w:i/>
          <w:iCs/>
          <w:noProof/>
        </w:rPr>
        <w:t>64</w:t>
      </w:r>
      <w:r w:rsidRPr="00347F41">
        <w:rPr>
          <w:rFonts w:ascii="Times New Roman" w:hAnsi="Times New Roman" w:cs="Times New Roman"/>
          <w:noProof/>
        </w:rPr>
        <w:t xml:space="preserve">, S12–S28. </w:t>
      </w:r>
      <w:hyperlink r:id="rId6" w:history="1">
        <w:r w:rsidR="00B41083" w:rsidRPr="00347F41">
          <w:rPr>
            <w:rStyle w:val="Hyperlink"/>
            <w:rFonts w:ascii="Times New Roman" w:hAnsi="Times New Roman" w:cs="Times New Roman"/>
            <w:noProof/>
          </w:rPr>
          <w:t>https://doi.org/10.1016/J.WORLDDEV.2014.03.006</w:t>
        </w:r>
      </w:hyperlink>
    </w:p>
    <w:p w14:paraId="57C95FC5" w14:textId="0EFDF487" w:rsidR="00ED3808" w:rsidRPr="00347F41" w:rsidRDefault="00ED3808" w:rsidP="00ED3808">
      <w:pPr>
        <w:tabs>
          <w:tab w:val="left" w:pos="0"/>
          <w:tab w:val="left" w:pos="90"/>
        </w:tabs>
        <w:spacing w:before="120" w:after="240" w:line="240" w:lineRule="auto"/>
        <w:ind w:left="1080" w:hanging="1080"/>
        <w:jc w:val="both"/>
        <w:rPr>
          <w:rFonts w:ascii="Times New Roman" w:eastAsia="Times New Roman" w:hAnsi="Times New Roman" w:cs="Times New Roman"/>
          <w:color w:val="000000" w:themeColor="text1"/>
          <w:sz w:val="20"/>
          <w:szCs w:val="20"/>
          <w:lang w:val="en-GB"/>
        </w:rPr>
      </w:pPr>
      <w:r w:rsidRPr="00347F41">
        <w:rPr>
          <w:rFonts w:ascii="Times New Roman" w:eastAsia="Times New Roman" w:hAnsi="Times New Roman" w:cs="Times New Roman"/>
          <w:color w:val="000000" w:themeColor="text1"/>
          <w:sz w:val="20"/>
          <w:szCs w:val="20"/>
          <w:lang w:val="en-GB"/>
        </w:rPr>
        <w:t>Arnold, M. and Ruiz-</w:t>
      </w:r>
      <w:proofErr w:type="spellStart"/>
      <w:r w:rsidRPr="00347F41">
        <w:rPr>
          <w:rFonts w:ascii="Times New Roman" w:eastAsia="Times New Roman" w:hAnsi="Times New Roman" w:cs="Times New Roman"/>
          <w:color w:val="000000" w:themeColor="text1"/>
          <w:sz w:val="20"/>
          <w:szCs w:val="20"/>
          <w:lang w:val="en-GB"/>
        </w:rPr>
        <w:t>Pèrez</w:t>
      </w:r>
      <w:proofErr w:type="spellEnd"/>
      <w:r w:rsidRPr="00347F41">
        <w:rPr>
          <w:rFonts w:ascii="Times New Roman" w:eastAsia="Times New Roman" w:hAnsi="Times New Roman" w:cs="Times New Roman"/>
          <w:color w:val="000000" w:themeColor="text1"/>
          <w:sz w:val="20"/>
          <w:szCs w:val="20"/>
          <w:lang w:val="en-GB"/>
        </w:rPr>
        <w:t xml:space="preserve">, </w:t>
      </w:r>
      <w:proofErr w:type="gramStart"/>
      <w:r w:rsidRPr="00347F41">
        <w:rPr>
          <w:rFonts w:ascii="Times New Roman" w:eastAsia="Times New Roman" w:hAnsi="Times New Roman" w:cs="Times New Roman"/>
          <w:color w:val="000000" w:themeColor="text1"/>
          <w:sz w:val="20"/>
          <w:szCs w:val="20"/>
          <w:lang w:val="en-GB"/>
        </w:rPr>
        <w:t>M.(</w:t>
      </w:r>
      <w:proofErr w:type="gramEnd"/>
      <w:r w:rsidRPr="00347F41">
        <w:rPr>
          <w:rFonts w:ascii="Times New Roman" w:eastAsia="Times New Roman" w:hAnsi="Times New Roman" w:cs="Times New Roman"/>
          <w:color w:val="000000" w:themeColor="text1"/>
          <w:sz w:val="20"/>
          <w:szCs w:val="20"/>
          <w:lang w:val="en-GB"/>
        </w:rPr>
        <w:t>2001): “Can non-timber forest products match tropical forest conservation and development objectives?” Ecological Economics 39: 437 – 447.</w:t>
      </w:r>
    </w:p>
    <w:p w14:paraId="38242F30" w14:textId="01D8A349" w:rsidR="00E42573" w:rsidRPr="00347F41" w:rsidRDefault="00E42573"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Betti JL. 2002. Medicinal plants sold in Yaounde markets, Cameroon. African Study Monographs 23(3):47-64.</w:t>
      </w:r>
    </w:p>
    <w:p w14:paraId="57A648B8" w14:textId="4EF75730" w:rsidR="00A637C4" w:rsidRPr="00347F41" w:rsidRDefault="00A637C4"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Dibong SD, Mpondo Mpondo E, Ngoye A, Kwin MF, Betti JL. 2011. </w:t>
      </w:r>
      <w:r w:rsidRPr="006C460E">
        <w:rPr>
          <w:rFonts w:ascii="Times New Roman" w:hAnsi="Times New Roman" w:cs="Times New Roman"/>
          <w:noProof/>
          <w:lang w:val="fr-FR"/>
        </w:rPr>
        <w:t xml:space="preserve">Ethnobotanique et phytomédecine des plantes médicinales de Douala, Cameroun. </w:t>
      </w:r>
      <w:r w:rsidRPr="00347F41">
        <w:rPr>
          <w:rFonts w:ascii="Times New Roman" w:hAnsi="Times New Roman" w:cs="Times New Roman"/>
          <w:noProof/>
        </w:rPr>
        <w:t>Journal of Applied Biosciences 37, 2496-2507.</w:t>
      </w:r>
    </w:p>
    <w:p w14:paraId="615B1C70" w14:textId="3DFBAFF6" w:rsidR="008D64E5" w:rsidRPr="00347F41" w:rsidRDefault="008D64E5" w:rsidP="008D64E5">
      <w:pPr>
        <w:spacing w:after="0" w:line="276" w:lineRule="auto"/>
        <w:ind w:left="1134" w:hanging="1134"/>
        <w:jc w:val="both"/>
        <w:rPr>
          <w:rFonts w:ascii="Times New Roman" w:eastAsia="SimSun" w:hAnsi="Times New Roman" w:cs="Times New Roman"/>
          <w:color w:val="000000" w:themeColor="text1"/>
          <w:sz w:val="20"/>
          <w:szCs w:val="20"/>
          <w:lang w:eastAsia="fr-FR"/>
        </w:rPr>
      </w:pPr>
      <w:r w:rsidRPr="00AE0B31">
        <w:rPr>
          <w:rFonts w:ascii="Times New Roman" w:eastAsia="SimSun" w:hAnsi="Times New Roman" w:cs="Times New Roman"/>
          <w:bCs/>
          <w:color w:val="000000" w:themeColor="text1"/>
          <w:sz w:val="20"/>
          <w:szCs w:val="20"/>
          <w:lang w:val="de-DE" w:eastAsia="fr-FR"/>
        </w:rPr>
        <w:t>Duguma, I. O., &amp; Mesele, M. A. (2019).</w:t>
      </w:r>
      <w:r w:rsidRPr="00AE0B31">
        <w:rPr>
          <w:rFonts w:ascii="Times New Roman" w:eastAsia="SimSun" w:hAnsi="Times New Roman" w:cs="Times New Roman"/>
          <w:color w:val="000000" w:themeColor="text1"/>
          <w:sz w:val="20"/>
          <w:szCs w:val="20"/>
          <w:lang w:val="de-DE" w:eastAsia="fr-FR"/>
        </w:rPr>
        <w:t xml:space="preserve"> </w:t>
      </w:r>
      <w:r w:rsidRPr="00347F41">
        <w:rPr>
          <w:rFonts w:ascii="Times New Roman" w:eastAsia="SimSun" w:hAnsi="Times New Roman" w:cs="Times New Roman"/>
          <w:color w:val="000000" w:themeColor="text1"/>
          <w:sz w:val="20"/>
          <w:szCs w:val="20"/>
          <w:lang w:eastAsia="fr-FR"/>
        </w:rPr>
        <w:t xml:space="preserve">Use and management of medicinal plants by indigenous people in Boji </w:t>
      </w:r>
      <w:proofErr w:type="spellStart"/>
      <w:r w:rsidRPr="00347F41">
        <w:rPr>
          <w:rFonts w:ascii="Times New Roman" w:eastAsia="SimSun" w:hAnsi="Times New Roman" w:cs="Times New Roman"/>
          <w:color w:val="000000" w:themeColor="text1"/>
          <w:sz w:val="20"/>
          <w:szCs w:val="20"/>
          <w:lang w:eastAsia="fr-FR"/>
        </w:rPr>
        <w:t>Birmeji</w:t>
      </w:r>
      <w:proofErr w:type="spellEnd"/>
      <w:r w:rsidRPr="00347F41">
        <w:rPr>
          <w:rFonts w:ascii="Times New Roman" w:eastAsia="SimSun" w:hAnsi="Times New Roman" w:cs="Times New Roman"/>
          <w:color w:val="000000" w:themeColor="text1"/>
          <w:sz w:val="20"/>
          <w:szCs w:val="20"/>
          <w:lang w:eastAsia="fr-FR"/>
        </w:rPr>
        <w:t xml:space="preserve"> district, Western Ethiopia. </w:t>
      </w:r>
      <w:r w:rsidRPr="00347F41">
        <w:rPr>
          <w:rFonts w:ascii="Times New Roman" w:eastAsia="SimSun" w:hAnsi="Times New Roman" w:cs="Times New Roman"/>
          <w:i/>
          <w:iCs/>
          <w:color w:val="000000" w:themeColor="text1"/>
          <w:sz w:val="20"/>
          <w:szCs w:val="20"/>
          <w:lang w:eastAsia="fr-FR"/>
        </w:rPr>
        <w:t>Ghana Journal of Science</w:t>
      </w:r>
      <w:r w:rsidRPr="00347F41">
        <w:rPr>
          <w:rFonts w:ascii="Times New Roman" w:eastAsia="SimSun" w:hAnsi="Times New Roman" w:cs="Times New Roman"/>
          <w:color w:val="000000" w:themeColor="text1"/>
          <w:sz w:val="20"/>
          <w:szCs w:val="20"/>
          <w:lang w:eastAsia="fr-FR"/>
        </w:rPr>
        <w:t xml:space="preserve">, </w:t>
      </w:r>
      <w:r w:rsidRPr="00347F41">
        <w:rPr>
          <w:rFonts w:ascii="Times New Roman" w:eastAsia="SimSun" w:hAnsi="Times New Roman" w:cs="Times New Roman"/>
          <w:i/>
          <w:iCs/>
          <w:color w:val="000000" w:themeColor="text1"/>
          <w:sz w:val="20"/>
          <w:szCs w:val="20"/>
          <w:lang w:eastAsia="fr-FR"/>
        </w:rPr>
        <w:t>60</w:t>
      </w:r>
      <w:r w:rsidRPr="00347F41">
        <w:rPr>
          <w:rFonts w:ascii="Times New Roman" w:eastAsia="SimSun" w:hAnsi="Times New Roman" w:cs="Times New Roman"/>
          <w:color w:val="000000" w:themeColor="text1"/>
          <w:sz w:val="20"/>
          <w:szCs w:val="20"/>
          <w:lang w:eastAsia="fr-FR"/>
        </w:rPr>
        <w:t xml:space="preserve">(1), 37–49. </w:t>
      </w:r>
      <w:hyperlink r:id="rId7" w:history="1">
        <w:r w:rsidRPr="00347F41">
          <w:rPr>
            <w:rFonts w:ascii="Times New Roman" w:eastAsia="SimSun" w:hAnsi="Times New Roman" w:cs="Times New Roman"/>
            <w:color w:val="000000" w:themeColor="text1"/>
            <w:sz w:val="20"/>
            <w:szCs w:val="20"/>
            <w:lang w:eastAsia="fr-FR"/>
          </w:rPr>
          <w:t>https://doi.org/https://dx.doi</w:t>
        </w:r>
      </w:hyperlink>
      <w:r w:rsidRPr="00347F41">
        <w:rPr>
          <w:rFonts w:ascii="Times New Roman" w:eastAsia="SimSun" w:hAnsi="Times New Roman" w:cs="Times New Roman"/>
          <w:color w:val="000000" w:themeColor="text1"/>
          <w:sz w:val="20"/>
          <w:szCs w:val="20"/>
          <w:lang w:eastAsia="fr-FR"/>
        </w:rPr>
        <w:t>. org/10.4314/</w:t>
      </w:r>
      <w:proofErr w:type="gramStart"/>
      <w:r w:rsidRPr="00347F41">
        <w:rPr>
          <w:rFonts w:ascii="Times New Roman" w:eastAsia="SimSun" w:hAnsi="Times New Roman" w:cs="Times New Roman"/>
          <w:color w:val="000000" w:themeColor="text1"/>
          <w:sz w:val="20"/>
          <w:szCs w:val="20"/>
          <w:lang w:eastAsia="fr-FR"/>
        </w:rPr>
        <w:t>gjs.v</w:t>
      </w:r>
      <w:proofErr w:type="gramEnd"/>
      <w:r w:rsidRPr="00347F41">
        <w:rPr>
          <w:rFonts w:ascii="Times New Roman" w:eastAsia="SimSun" w:hAnsi="Times New Roman" w:cs="Times New Roman"/>
          <w:color w:val="000000" w:themeColor="text1"/>
          <w:sz w:val="20"/>
          <w:szCs w:val="20"/>
          <w:lang w:eastAsia="fr-FR"/>
        </w:rPr>
        <w:t>60i1.4</w:t>
      </w:r>
    </w:p>
    <w:p w14:paraId="00652957" w14:textId="610308C5" w:rsidR="005F6820" w:rsidRDefault="005F6820"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Eben, E. (2014). Sustainable Management of </w:t>
      </w:r>
      <w:r w:rsidRPr="00347F41">
        <w:rPr>
          <w:rFonts w:ascii="Times New Roman" w:hAnsi="Times New Roman" w:cs="Times New Roman"/>
          <w:i/>
          <w:iCs/>
          <w:noProof/>
        </w:rPr>
        <w:t>Prunus africana</w:t>
      </w:r>
      <w:r w:rsidRPr="00347F41">
        <w:rPr>
          <w:rFonts w:ascii="Times New Roman" w:hAnsi="Times New Roman" w:cs="Times New Roman"/>
          <w:noProof/>
        </w:rPr>
        <w:t xml:space="preserve"> on Mount Cameroon. The South West Regional Delegation of Forestry and Wildlife, Buea.</w:t>
      </w:r>
    </w:p>
    <w:p w14:paraId="14C54318" w14:textId="6B633C70" w:rsidR="00D462BF" w:rsidRPr="00D462BF" w:rsidRDefault="00D462BF" w:rsidP="00D462BF">
      <w:pPr>
        <w:widowControl w:val="0"/>
        <w:autoSpaceDE w:val="0"/>
        <w:autoSpaceDN w:val="0"/>
        <w:adjustRightInd w:val="0"/>
        <w:ind w:left="480" w:hanging="480"/>
        <w:rPr>
          <w:rFonts w:ascii="Times New Roman" w:hAnsi="Times New Roman" w:cs="Times New Roman"/>
          <w:noProof/>
          <w:lang w:val="en-GB"/>
        </w:rPr>
      </w:pPr>
      <w:r w:rsidRPr="00D462BF">
        <w:rPr>
          <w:rFonts w:ascii="Times New Roman" w:hAnsi="Times New Roman" w:cs="Times New Roman"/>
          <w:noProof/>
          <w:lang w:val="en-GB"/>
        </w:rPr>
        <w:t>F</w:t>
      </w:r>
      <w:r>
        <w:rPr>
          <w:rFonts w:ascii="Times New Roman" w:hAnsi="Times New Roman" w:cs="Times New Roman"/>
          <w:noProof/>
          <w:lang w:val="en-GB"/>
        </w:rPr>
        <w:t>ilippo, S</w:t>
      </w:r>
      <w:r w:rsidRPr="00D462BF">
        <w:rPr>
          <w:rFonts w:ascii="Times New Roman" w:hAnsi="Times New Roman" w:cs="Times New Roman"/>
          <w:noProof/>
          <w:lang w:val="en-GB"/>
        </w:rPr>
        <w:t>.</w:t>
      </w:r>
      <w:r>
        <w:rPr>
          <w:rFonts w:ascii="Times New Roman" w:hAnsi="Times New Roman" w:cs="Times New Roman"/>
          <w:noProof/>
          <w:lang w:val="en-GB"/>
        </w:rPr>
        <w:t xml:space="preserve"> (2020).</w:t>
      </w:r>
      <w:r w:rsidRPr="00D462BF">
        <w:rPr>
          <w:rFonts w:ascii="Times New Roman" w:hAnsi="Times New Roman" w:cs="Times New Roman"/>
          <w:noProof/>
          <w:lang w:val="en-GB"/>
        </w:rPr>
        <w:t xml:space="preserve"> Forest resources and sustainable tourism, a combination for the resilience of the landscape and development of mountain areas. Science of the Total environment 20</w:t>
      </w:r>
      <w:r>
        <w:rPr>
          <w:rFonts w:ascii="Times New Roman" w:hAnsi="Times New Roman" w:cs="Times New Roman"/>
          <w:noProof/>
          <w:lang w:val="en-GB"/>
        </w:rPr>
        <w:t>:</w:t>
      </w:r>
      <w:r w:rsidRPr="00D462BF">
        <w:rPr>
          <w:rFonts w:ascii="Times New Roman" w:hAnsi="Times New Roman" w:cs="Times New Roman"/>
          <w:noProof/>
          <w:lang w:val="en-GB"/>
        </w:rPr>
        <w:t>736</w:t>
      </w:r>
    </w:p>
    <w:p w14:paraId="6B3ED87A" w14:textId="77777777" w:rsidR="00D462BF" w:rsidRPr="00347F41" w:rsidRDefault="00D462BF" w:rsidP="00C00E96">
      <w:pPr>
        <w:widowControl w:val="0"/>
        <w:autoSpaceDE w:val="0"/>
        <w:autoSpaceDN w:val="0"/>
        <w:adjustRightInd w:val="0"/>
        <w:ind w:left="480" w:hanging="480"/>
        <w:rPr>
          <w:rFonts w:ascii="Times New Roman" w:hAnsi="Times New Roman" w:cs="Times New Roman"/>
          <w:noProof/>
        </w:rPr>
      </w:pPr>
    </w:p>
    <w:p w14:paraId="4C7450B2" w14:textId="2A03F584" w:rsidR="00BA2E8F" w:rsidRPr="00347F41" w:rsidRDefault="00BA2E8F"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Fuashi, N. A., Josph, E., Ntabe, E., Popoola, L., Enongene, K., Nkwatoh, &amp; Wehmbazeyi, F. (2012). Market Chain Analysis of Garcinia manii in the Frontier Forest Zones of South West Cameroon and the Cross River State of Nigeria. </w:t>
      </w:r>
      <w:r w:rsidRPr="00347F41">
        <w:rPr>
          <w:rFonts w:ascii="Times New Roman" w:hAnsi="Times New Roman" w:cs="Times New Roman"/>
          <w:i/>
          <w:iCs/>
          <w:noProof/>
        </w:rPr>
        <w:t>Environment and Natural Resources Research</w:t>
      </w:r>
      <w:r w:rsidRPr="00347F41">
        <w:rPr>
          <w:rFonts w:ascii="Times New Roman" w:hAnsi="Times New Roman" w:cs="Times New Roman"/>
          <w:noProof/>
        </w:rPr>
        <w:t xml:space="preserve">, </w:t>
      </w:r>
      <w:r w:rsidRPr="00347F41">
        <w:rPr>
          <w:rFonts w:ascii="Times New Roman" w:hAnsi="Times New Roman" w:cs="Times New Roman"/>
          <w:i/>
          <w:iCs/>
          <w:noProof/>
        </w:rPr>
        <w:t>2</w:t>
      </w:r>
      <w:r w:rsidRPr="00347F41">
        <w:rPr>
          <w:rFonts w:ascii="Times New Roman" w:hAnsi="Times New Roman" w:cs="Times New Roman"/>
          <w:noProof/>
        </w:rPr>
        <w:t xml:space="preserve">(2), 84–92. </w:t>
      </w:r>
      <w:hyperlink r:id="rId8" w:history="1">
        <w:r w:rsidR="008D64E5" w:rsidRPr="00347F41">
          <w:rPr>
            <w:rStyle w:val="Hyperlink"/>
            <w:rFonts w:ascii="Times New Roman" w:hAnsi="Times New Roman" w:cs="Times New Roman"/>
            <w:noProof/>
          </w:rPr>
          <w:t>https://doi.org/10.5539/enrr.v2n2p84</w:t>
        </w:r>
      </w:hyperlink>
    </w:p>
    <w:p w14:paraId="1083FD97" w14:textId="26148409" w:rsidR="008B60CA" w:rsidRDefault="008B60CA" w:rsidP="00BA2E8F">
      <w:pPr>
        <w:widowControl w:val="0"/>
        <w:autoSpaceDE w:val="0"/>
        <w:autoSpaceDN w:val="0"/>
        <w:adjustRightInd w:val="0"/>
        <w:ind w:left="480" w:hanging="480"/>
        <w:rPr>
          <w:rFonts w:ascii="Times New Roman" w:hAnsi="Times New Roman" w:cs="Times New Roman"/>
          <w:noProof/>
        </w:rPr>
      </w:pPr>
      <w:r w:rsidRPr="008B60CA">
        <w:rPr>
          <w:rFonts w:ascii="Times New Roman" w:hAnsi="Times New Roman" w:cs="Times New Roman"/>
          <w:noProof/>
        </w:rPr>
        <w:t xml:space="preserve">Gray, T. N. E., Hughes, A. C., Laurance, W. F., Long, B., Lynam, A. J., O’Kelly, H., Ripple, W. J., Seng, T., Scotson, L., &amp; Wilkinson, N. M. (2018). The wildlife snaring crisis: An insidious and pervasive threat to biodiversity in Southeast Asia. Biodiversity and Conservation, 27(4), 1031–1037. </w:t>
      </w:r>
      <w:hyperlink r:id="rId9" w:history="1">
        <w:r w:rsidR="00D946C9" w:rsidRPr="00F22718">
          <w:rPr>
            <w:rStyle w:val="Hyperlink"/>
            <w:rFonts w:ascii="Times New Roman" w:hAnsi="Times New Roman" w:cs="Times New Roman"/>
            <w:noProof/>
          </w:rPr>
          <w:t>https://doi.org/10.1007/s1053</w:t>
        </w:r>
      </w:hyperlink>
    </w:p>
    <w:p w14:paraId="4B2A7931" w14:textId="216D34A2" w:rsidR="00D946C9" w:rsidRPr="005575A5" w:rsidRDefault="00D946C9" w:rsidP="005575A5">
      <w:pPr>
        <w:widowControl w:val="0"/>
        <w:autoSpaceDE w:val="0"/>
        <w:autoSpaceDN w:val="0"/>
        <w:adjustRightInd w:val="0"/>
        <w:ind w:left="480" w:hanging="480"/>
        <w:rPr>
          <w:rFonts w:ascii="Times New Roman" w:hAnsi="Times New Roman" w:cs="Times New Roman"/>
          <w:noProof/>
          <w:lang w:val="en-GB"/>
        </w:rPr>
      </w:pPr>
      <w:r w:rsidRPr="00D946C9">
        <w:rPr>
          <w:rFonts w:ascii="Times New Roman" w:hAnsi="Times New Roman" w:cs="Times New Roman"/>
          <w:noProof/>
        </w:rPr>
        <w:t>Ingram, V., M.E. Ewane, L.N. Ndumbe and A. Awono (2016)..</w:t>
      </w:r>
      <w:r w:rsidRPr="00D946C9">
        <w:rPr>
          <w:rFonts w:ascii="Times New Roman" w:hAnsi="Times New Roman" w:cs="Times New Roman"/>
          <w:noProof/>
          <w:lang w:bidi="en-US"/>
        </w:rPr>
        <w:t xml:space="preserve"> </w:t>
      </w:r>
      <w:r w:rsidRPr="00D946C9">
        <w:rPr>
          <w:rFonts w:ascii="Times New Roman" w:hAnsi="Times New Roman" w:cs="Times New Roman"/>
          <w:noProof/>
        </w:rPr>
        <w:t>Challenges to governing sustainable forest food and landscapes: Irvingia spp. from southern Cameroon. Forest Policy and Economics 84 29–37.</w:t>
      </w:r>
      <w:r w:rsidRPr="00D946C9">
        <w:rPr>
          <w:rFonts w:ascii="Times New Roman" w:hAnsi="Times New Roman" w:cs="Times New Roman"/>
          <w:noProof/>
          <w:lang w:val="en-GB"/>
        </w:rPr>
        <w:t xml:space="preserve"> </w:t>
      </w:r>
    </w:p>
    <w:p w14:paraId="69B03E54" w14:textId="5FFE5296" w:rsidR="008D64E5" w:rsidRDefault="008D64E5"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Jeanne, F.N., Richard, J.P., Alain, B.D. &amp; Ndongo, D. (2017). Ethnobotanical study of plant non timber forest products in the coastal area of Cameroon: Cases of Yabassi and Mouanko. Journal of Biodiversity and Environmental Science</w:t>
      </w:r>
      <w:r w:rsidR="00D143E4" w:rsidRPr="00347F41">
        <w:rPr>
          <w:rFonts w:ascii="Times New Roman" w:hAnsi="Times New Roman" w:cs="Times New Roman"/>
          <w:noProof/>
        </w:rPr>
        <w:t>. 10(1):225-239</w:t>
      </w:r>
    </w:p>
    <w:p w14:paraId="4B716CA0" w14:textId="3718D1DD" w:rsidR="00AE29B1" w:rsidRDefault="00AE29B1" w:rsidP="00AE29B1">
      <w:pPr>
        <w:widowControl w:val="0"/>
        <w:autoSpaceDE w:val="0"/>
        <w:autoSpaceDN w:val="0"/>
        <w:adjustRightInd w:val="0"/>
        <w:ind w:left="480" w:hanging="480"/>
        <w:rPr>
          <w:rFonts w:ascii="Times New Roman" w:hAnsi="Times New Roman" w:cs="Times New Roman"/>
          <w:noProof/>
        </w:rPr>
      </w:pPr>
      <w:r w:rsidRPr="00AE29B1">
        <w:rPr>
          <w:rFonts w:ascii="Times New Roman" w:hAnsi="Times New Roman" w:cs="Times New Roman"/>
          <w:noProof/>
        </w:rPr>
        <w:t>Law No. 2024/008 of 24th July 2024 laying down Forestry and Wildlife regulations in Cameroon.</w:t>
      </w:r>
    </w:p>
    <w:p w14:paraId="3AB3206E" w14:textId="52DC4EAC" w:rsidR="00E97D5A" w:rsidRPr="00347F41" w:rsidRDefault="00DE4C8C" w:rsidP="00BA2E8F">
      <w:pPr>
        <w:widowControl w:val="0"/>
        <w:autoSpaceDE w:val="0"/>
        <w:autoSpaceDN w:val="0"/>
        <w:adjustRightInd w:val="0"/>
        <w:ind w:left="480" w:hanging="480"/>
        <w:rPr>
          <w:rFonts w:ascii="Times New Roman" w:hAnsi="Times New Roman" w:cs="Times New Roman"/>
          <w:noProof/>
        </w:rPr>
      </w:pPr>
      <w:r>
        <w:rPr>
          <w:rFonts w:ascii="Times New Roman" w:hAnsi="Times New Roman" w:cs="Times New Roman"/>
          <w:noProof/>
        </w:rPr>
        <w:t xml:space="preserve">Milner-Gulland, E. J., </w:t>
      </w:r>
      <w:r w:rsidR="00E97D5A" w:rsidRPr="00E97D5A">
        <w:rPr>
          <w:rFonts w:ascii="Times New Roman" w:hAnsi="Times New Roman" w:cs="Times New Roman"/>
          <w:noProof/>
        </w:rPr>
        <w:t>Bennett,</w:t>
      </w:r>
      <w:r>
        <w:rPr>
          <w:rFonts w:ascii="Times New Roman" w:hAnsi="Times New Roman" w:cs="Times New Roman"/>
          <w:noProof/>
        </w:rPr>
        <w:t xml:space="preserve"> E.L. and Group, S.A.</w:t>
      </w:r>
      <w:r w:rsidR="00E97D5A" w:rsidRPr="00E97D5A">
        <w:rPr>
          <w:rFonts w:ascii="Times New Roman" w:hAnsi="Times New Roman" w:cs="Times New Roman"/>
          <w:noProof/>
        </w:rPr>
        <w:t xml:space="preserve"> </w:t>
      </w:r>
      <w:r>
        <w:rPr>
          <w:rFonts w:ascii="Times New Roman" w:hAnsi="Times New Roman" w:cs="Times New Roman"/>
          <w:noProof/>
        </w:rPr>
        <w:t>(</w:t>
      </w:r>
      <w:r w:rsidR="00E97D5A" w:rsidRPr="00E97D5A">
        <w:rPr>
          <w:rFonts w:ascii="Times New Roman" w:hAnsi="Times New Roman" w:cs="Times New Roman"/>
          <w:noProof/>
        </w:rPr>
        <w:t>2003</w:t>
      </w:r>
      <w:r>
        <w:rPr>
          <w:rFonts w:ascii="Times New Roman" w:hAnsi="Times New Roman" w:cs="Times New Roman"/>
          <w:noProof/>
        </w:rPr>
        <w:t>)</w:t>
      </w:r>
      <w:r w:rsidR="00E97D5A" w:rsidRPr="00E97D5A">
        <w:rPr>
          <w:rFonts w:ascii="Times New Roman" w:hAnsi="Times New Roman" w:cs="Times New Roman"/>
          <w:noProof/>
        </w:rPr>
        <w:t>. Wild meat: the bigger picture. TRENDS in Ecology and Evolution 18:351-357.</w:t>
      </w:r>
    </w:p>
    <w:p w14:paraId="0712066A" w14:textId="5C9FD464" w:rsidR="00A46388" w:rsidRPr="00347F41" w:rsidRDefault="00A46388"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Ndumbe, L.N., Verina, I., Ettagbor, H.E. &amp; Kato, S.N. (2022). The socio-economic importance and sustainability of Non-Timber Forest Products collection in the South West and Littoral Regions of Cameroon</w:t>
      </w:r>
      <w:r w:rsidR="00AE14BC" w:rsidRPr="00347F41">
        <w:rPr>
          <w:rFonts w:ascii="Times New Roman" w:hAnsi="Times New Roman" w:cs="Times New Roman"/>
          <w:noProof/>
        </w:rPr>
        <w:t>.  African Journal of Research in Agriculture and Forestry 8(1):20-36</w:t>
      </w:r>
    </w:p>
    <w:p w14:paraId="22B853BF" w14:textId="380FC70E" w:rsidR="00C00E96" w:rsidRPr="00347F41" w:rsidRDefault="00C00E96"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Newton, P., Miller, D. C., Byenkya, M. A. A., &amp; Agrawal, A. (2016). Who are forest-dependent people? A taxonomy to aid livelihood and land use decision-making in forested regions. </w:t>
      </w:r>
      <w:r w:rsidRPr="00347F41">
        <w:rPr>
          <w:rFonts w:ascii="Times New Roman" w:hAnsi="Times New Roman" w:cs="Times New Roman"/>
          <w:i/>
          <w:iCs/>
          <w:noProof/>
        </w:rPr>
        <w:t>Land Use Policy</w:t>
      </w:r>
      <w:r w:rsidRPr="00347F41">
        <w:rPr>
          <w:rFonts w:ascii="Times New Roman" w:hAnsi="Times New Roman" w:cs="Times New Roman"/>
          <w:noProof/>
        </w:rPr>
        <w:t xml:space="preserve">, </w:t>
      </w:r>
      <w:r w:rsidRPr="00347F41">
        <w:rPr>
          <w:rFonts w:ascii="Times New Roman" w:hAnsi="Times New Roman" w:cs="Times New Roman"/>
          <w:i/>
          <w:iCs/>
          <w:noProof/>
        </w:rPr>
        <w:t>57</w:t>
      </w:r>
      <w:r w:rsidRPr="00347F41">
        <w:rPr>
          <w:rFonts w:ascii="Times New Roman" w:hAnsi="Times New Roman" w:cs="Times New Roman"/>
          <w:noProof/>
        </w:rPr>
        <w:t xml:space="preserve">, 388–395. </w:t>
      </w:r>
      <w:hyperlink r:id="rId10" w:history="1">
        <w:r w:rsidR="00BA2E8F" w:rsidRPr="00347F41">
          <w:rPr>
            <w:rStyle w:val="Hyperlink"/>
            <w:rFonts w:ascii="Times New Roman" w:hAnsi="Times New Roman" w:cs="Times New Roman"/>
            <w:noProof/>
          </w:rPr>
          <w:t>https://doi.org/10.1016/j.landusepol.2016.05.032</w:t>
        </w:r>
      </w:hyperlink>
    </w:p>
    <w:p w14:paraId="713B23E6" w14:textId="6578A947" w:rsidR="00BA2E8F" w:rsidRPr="00347F41" w:rsidRDefault="00BA2E8F"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Nkwatoh, A. F., Popoola, L., Mosua, I. S., Ferdin, N., Wehmbazeyi, Louis, N. N., &amp; Elah, E. M. (2010). Harvesting and marketing of Gnetum species (Engl) in Cameroon and Nigeria. </w:t>
      </w:r>
      <w:r w:rsidRPr="00347F41">
        <w:rPr>
          <w:rFonts w:ascii="Times New Roman" w:hAnsi="Times New Roman" w:cs="Times New Roman"/>
          <w:i/>
          <w:iCs/>
          <w:noProof/>
        </w:rPr>
        <w:t>Journal of Ecology and The Natural Environment</w:t>
      </w:r>
      <w:r w:rsidRPr="00347F41">
        <w:rPr>
          <w:rFonts w:ascii="Times New Roman" w:hAnsi="Times New Roman" w:cs="Times New Roman"/>
          <w:noProof/>
        </w:rPr>
        <w:t xml:space="preserve">, </w:t>
      </w:r>
      <w:r w:rsidRPr="00347F41">
        <w:rPr>
          <w:rFonts w:ascii="Times New Roman" w:hAnsi="Times New Roman" w:cs="Times New Roman"/>
          <w:i/>
          <w:iCs/>
          <w:noProof/>
        </w:rPr>
        <w:t>2</w:t>
      </w:r>
      <w:r w:rsidRPr="00347F41">
        <w:rPr>
          <w:rFonts w:ascii="Times New Roman" w:hAnsi="Times New Roman" w:cs="Times New Roman"/>
          <w:noProof/>
        </w:rPr>
        <w:t>(9), 187–193. Retrieved from https://academicjournals.org/journal/JENE/article-abstract/1D63BC03715</w:t>
      </w:r>
    </w:p>
    <w:p w14:paraId="0F776C99" w14:textId="2B4A0074" w:rsidR="00202D77" w:rsidRDefault="00B41083" w:rsidP="00B41083">
      <w:pPr>
        <w:widowControl w:val="0"/>
        <w:autoSpaceDE w:val="0"/>
        <w:autoSpaceDN w:val="0"/>
        <w:adjustRightInd w:val="0"/>
        <w:ind w:left="480" w:hanging="480"/>
        <w:jc w:val="both"/>
        <w:rPr>
          <w:rFonts w:ascii="Times New Roman" w:hAnsi="Times New Roman" w:cs="Times New Roman"/>
        </w:rPr>
      </w:pPr>
      <w:r w:rsidRPr="00AE0B31">
        <w:rPr>
          <w:rFonts w:ascii="Times New Roman" w:hAnsi="Times New Roman" w:cs="Times New Roman"/>
          <w:lang w:val="de-DE"/>
        </w:rPr>
        <w:t xml:space="preserve">Oskamen, T and Mersmann, C. (2003). </w:t>
      </w:r>
      <w:r w:rsidRPr="00347F41">
        <w:rPr>
          <w:rFonts w:ascii="Times New Roman" w:hAnsi="Times New Roman" w:cs="Times New Roman"/>
        </w:rPr>
        <w:t>Forests in Poverty reduction strategies: An assessment of PRSP processes in Sub – Saharan Africa. EFI Proceedings No. 47, 121-158.</w:t>
      </w:r>
    </w:p>
    <w:p w14:paraId="510026B3" w14:textId="22C70121" w:rsidR="008B60CA" w:rsidRDefault="008B60CA" w:rsidP="00B41083">
      <w:pPr>
        <w:widowControl w:val="0"/>
        <w:autoSpaceDE w:val="0"/>
        <w:autoSpaceDN w:val="0"/>
        <w:adjustRightInd w:val="0"/>
        <w:ind w:left="480" w:hanging="480"/>
        <w:jc w:val="both"/>
        <w:rPr>
          <w:rFonts w:ascii="Times New Roman" w:hAnsi="Times New Roman" w:cs="Times New Roman"/>
        </w:rPr>
      </w:pPr>
      <w:r w:rsidRPr="008B60CA">
        <w:rPr>
          <w:rFonts w:ascii="Times New Roman" w:hAnsi="Times New Roman" w:cs="Times New Roman"/>
        </w:rPr>
        <w:t xml:space="preserve">Phromma, I., </w:t>
      </w:r>
      <w:proofErr w:type="spellStart"/>
      <w:r w:rsidRPr="008B60CA">
        <w:rPr>
          <w:rFonts w:ascii="Times New Roman" w:hAnsi="Times New Roman" w:cs="Times New Roman"/>
        </w:rPr>
        <w:t>Pagdee</w:t>
      </w:r>
      <w:proofErr w:type="spellEnd"/>
      <w:r w:rsidRPr="008B60CA">
        <w:rPr>
          <w:rFonts w:ascii="Times New Roman" w:hAnsi="Times New Roman" w:cs="Times New Roman"/>
        </w:rPr>
        <w:t xml:space="preserve">, A., </w:t>
      </w:r>
      <w:proofErr w:type="spellStart"/>
      <w:r w:rsidRPr="008B60CA">
        <w:rPr>
          <w:rFonts w:ascii="Times New Roman" w:hAnsi="Times New Roman" w:cs="Times New Roman"/>
        </w:rPr>
        <w:t>Popradit</w:t>
      </w:r>
      <w:proofErr w:type="spellEnd"/>
      <w:r w:rsidRPr="008B60CA">
        <w:rPr>
          <w:rFonts w:ascii="Times New Roman" w:hAnsi="Times New Roman" w:cs="Times New Roman"/>
        </w:rPr>
        <w:t xml:space="preserve">, A., Ishida, A., &amp; Uttaranakorn, S. (2019). Protected area co-management and land use </w:t>
      </w:r>
      <w:proofErr w:type="spellStart"/>
      <w:r w:rsidRPr="008B60CA">
        <w:rPr>
          <w:rFonts w:ascii="Times New Roman" w:hAnsi="Times New Roman" w:cs="Times New Roman"/>
        </w:rPr>
        <w:t>conficts</w:t>
      </w:r>
      <w:proofErr w:type="spellEnd"/>
      <w:r w:rsidRPr="008B60CA">
        <w:rPr>
          <w:rFonts w:ascii="Times New Roman" w:hAnsi="Times New Roman" w:cs="Times New Roman"/>
        </w:rPr>
        <w:t xml:space="preserve"> adjacent to Phu Kao – Phu Phan Kham National Park. Thailand. Journal of Sustainable Forestry, 38(5), 486–507. https://doi.org/ 10.1080/10549811.2019.1573689</w:t>
      </w:r>
    </w:p>
    <w:p w14:paraId="1DCCE266" w14:textId="0A831D28" w:rsidR="00CD4996" w:rsidRPr="00347F41" w:rsidRDefault="00CD4996" w:rsidP="00B41083">
      <w:pPr>
        <w:widowControl w:val="0"/>
        <w:autoSpaceDE w:val="0"/>
        <w:autoSpaceDN w:val="0"/>
        <w:adjustRightInd w:val="0"/>
        <w:ind w:left="480" w:hanging="480"/>
        <w:jc w:val="both"/>
        <w:rPr>
          <w:rFonts w:ascii="Times New Roman" w:hAnsi="Times New Roman" w:cs="Times New Roman"/>
        </w:rPr>
      </w:pPr>
      <w:r w:rsidRPr="00CD4996">
        <w:rPr>
          <w:rFonts w:ascii="Times New Roman" w:hAnsi="Times New Roman" w:cs="Times New Roman"/>
          <w:lang w:val="en-GB"/>
        </w:rPr>
        <w:t>Punia</w:t>
      </w:r>
      <w:r>
        <w:rPr>
          <w:rFonts w:ascii="Times New Roman" w:hAnsi="Times New Roman" w:cs="Times New Roman"/>
          <w:lang w:val="en-GB"/>
        </w:rPr>
        <w:t>,</w:t>
      </w:r>
      <w:r w:rsidRPr="00CD4996">
        <w:rPr>
          <w:rFonts w:ascii="Times New Roman" w:hAnsi="Times New Roman" w:cs="Times New Roman"/>
          <w:lang w:val="en-GB"/>
        </w:rPr>
        <w:t xml:space="preserve"> H</w:t>
      </w:r>
      <w:r>
        <w:rPr>
          <w:rFonts w:ascii="Times New Roman" w:hAnsi="Times New Roman" w:cs="Times New Roman"/>
          <w:lang w:val="en-GB"/>
        </w:rPr>
        <w:t>. &amp;</w:t>
      </w:r>
      <w:r w:rsidRPr="00CD4996">
        <w:rPr>
          <w:rFonts w:ascii="Times New Roman" w:hAnsi="Times New Roman" w:cs="Times New Roman"/>
          <w:lang w:val="en-GB"/>
        </w:rPr>
        <w:t xml:space="preserve"> Jakhar</w:t>
      </w:r>
      <w:r>
        <w:rPr>
          <w:rFonts w:ascii="Times New Roman" w:hAnsi="Times New Roman" w:cs="Times New Roman"/>
          <w:lang w:val="en-GB"/>
        </w:rPr>
        <w:t>,</w:t>
      </w:r>
      <w:r w:rsidRPr="00CD4996">
        <w:rPr>
          <w:rFonts w:ascii="Times New Roman" w:hAnsi="Times New Roman" w:cs="Times New Roman"/>
          <w:lang w:val="en-GB"/>
        </w:rPr>
        <w:t xml:space="preserve"> S.</w:t>
      </w:r>
      <w:r>
        <w:rPr>
          <w:rFonts w:ascii="Times New Roman" w:hAnsi="Times New Roman" w:cs="Times New Roman"/>
          <w:lang w:val="en-GB"/>
        </w:rPr>
        <w:t xml:space="preserve"> (2022).</w:t>
      </w:r>
      <w:r w:rsidRPr="00CD4996">
        <w:rPr>
          <w:rFonts w:ascii="Times New Roman" w:hAnsi="Times New Roman" w:cs="Times New Roman"/>
          <w:lang w:val="en-GB"/>
        </w:rPr>
        <w:t xml:space="preserve"> Conceptualizing </w:t>
      </w:r>
      <w:r>
        <w:rPr>
          <w:rFonts w:ascii="Times New Roman" w:hAnsi="Times New Roman" w:cs="Times New Roman"/>
          <w:lang w:val="en-GB"/>
        </w:rPr>
        <w:t>d</w:t>
      </w:r>
      <w:r w:rsidRPr="00CD4996">
        <w:rPr>
          <w:rFonts w:ascii="Times New Roman" w:hAnsi="Times New Roman" w:cs="Times New Roman"/>
          <w:lang w:val="en-GB"/>
        </w:rPr>
        <w:t xml:space="preserve">ifferent </w:t>
      </w:r>
      <w:r>
        <w:rPr>
          <w:rFonts w:ascii="Times New Roman" w:hAnsi="Times New Roman" w:cs="Times New Roman"/>
          <w:lang w:val="en-GB"/>
        </w:rPr>
        <w:t>f</w:t>
      </w:r>
      <w:r w:rsidRPr="00CD4996">
        <w:rPr>
          <w:rFonts w:ascii="Times New Roman" w:hAnsi="Times New Roman" w:cs="Times New Roman"/>
          <w:lang w:val="en-GB"/>
        </w:rPr>
        <w:t xml:space="preserve">orest </w:t>
      </w:r>
      <w:r>
        <w:rPr>
          <w:rFonts w:ascii="Times New Roman" w:hAnsi="Times New Roman" w:cs="Times New Roman"/>
          <w:lang w:val="en-GB"/>
        </w:rPr>
        <w:t>d</w:t>
      </w:r>
      <w:r w:rsidRPr="00CD4996">
        <w:rPr>
          <w:rFonts w:ascii="Times New Roman" w:hAnsi="Times New Roman" w:cs="Times New Roman"/>
          <w:lang w:val="en-GB"/>
        </w:rPr>
        <w:t xml:space="preserve">egradation </w:t>
      </w:r>
      <w:r>
        <w:rPr>
          <w:rFonts w:ascii="Times New Roman" w:hAnsi="Times New Roman" w:cs="Times New Roman"/>
          <w:lang w:val="en-GB"/>
        </w:rPr>
        <w:t>d</w:t>
      </w:r>
      <w:r w:rsidRPr="00CD4996">
        <w:rPr>
          <w:rFonts w:ascii="Times New Roman" w:hAnsi="Times New Roman" w:cs="Times New Roman"/>
          <w:lang w:val="en-GB"/>
        </w:rPr>
        <w:t xml:space="preserve">rivers with </w:t>
      </w:r>
      <w:r>
        <w:rPr>
          <w:rFonts w:ascii="Times New Roman" w:hAnsi="Times New Roman" w:cs="Times New Roman"/>
          <w:lang w:val="en-GB"/>
        </w:rPr>
        <w:t>s</w:t>
      </w:r>
      <w:r w:rsidRPr="00CD4996">
        <w:rPr>
          <w:rFonts w:ascii="Times New Roman" w:hAnsi="Times New Roman" w:cs="Times New Roman"/>
          <w:lang w:val="en-GB"/>
        </w:rPr>
        <w:t xml:space="preserve">pecial </w:t>
      </w:r>
      <w:r>
        <w:rPr>
          <w:rFonts w:ascii="Times New Roman" w:hAnsi="Times New Roman" w:cs="Times New Roman"/>
          <w:lang w:val="en-GB"/>
        </w:rPr>
        <w:t>r</w:t>
      </w:r>
      <w:r w:rsidRPr="00CD4996">
        <w:rPr>
          <w:rFonts w:ascii="Times New Roman" w:hAnsi="Times New Roman" w:cs="Times New Roman"/>
          <w:lang w:val="en-GB"/>
        </w:rPr>
        <w:t xml:space="preserve">eference to India. Int. </w:t>
      </w:r>
      <w:proofErr w:type="spellStart"/>
      <w:proofErr w:type="gramStart"/>
      <w:r w:rsidRPr="00CD4996">
        <w:rPr>
          <w:rFonts w:ascii="Times New Roman" w:hAnsi="Times New Roman" w:cs="Times New Roman"/>
          <w:lang w:val="en-GB"/>
        </w:rPr>
        <w:t>J.Environ</w:t>
      </w:r>
      <w:proofErr w:type="spellEnd"/>
      <w:proofErr w:type="gramEnd"/>
      <w:r w:rsidRPr="00CD4996">
        <w:rPr>
          <w:rFonts w:ascii="Times New Roman" w:hAnsi="Times New Roman" w:cs="Times New Roman"/>
          <w:lang w:val="en-GB"/>
        </w:rPr>
        <w:t>. Clim. Change.</w:t>
      </w:r>
      <w:r>
        <w:rPr>
          <w:rFonts w:ascii="Times New Roman" w:hAnsi="Times New Roman" w:cs="Times New Roman"/>
          <w:lang w:val="en-GB"/>
        </w:rPr>
        <w:t xml:space="preserve"> </w:t>
      </w:r>
      <w:r w:rsidRPr="00CD4996">
        <w:rPr>
          <w:rFonts w:ascii="Times New Roman" w:hAnsi="Times New Roman" w:cs="Times New Roman"/>
        </w:rPr>
        <w:t>12(11): 3184-3200</w:t>
      </w:r>
      <w:r>
        <w:rPr>
          <w:rFonts w:ascii="Times New Roman" w:hAnsi="Times New Roman" w:cs="Times New Roman"/>
        </w:rPr>
        <w:t xml:space="preserve">. </w:t>
      </w:r>
    </w:p>
    <w:p w14:paraId="37D53A67" w14:textId="5AC4FF1C" w:rsidR="0032142B" w:rsidRPr="00347F41" w:rsidRDefault="0032142B" w:rsidP="00B41083">
      <w:pPr>
        <w:widowControl w:val="0"/>
        <w:autoSpaceDE w:val="0"/>
        <w:autoSpaceDN w:val="0"/>
        <w:adjustRightInd w:val="0"/>
        <w:ind w:left="480" w:hanging="480"/>
        <w:jc w:val="both"/>
        <w:rPr>
          <w:rFonts w:ascii="Times New Roman" w:hAnsi="Times New Roman" w:cs="Times New Roman"/>
        </w:rPr>
      </w:pPr>
      <w:proofErr w:type="spellStart"/>
      <w:r w:rsidRPr="00347F41">
        <w:rPr>
          <w:rFonts w:ascii="Times New Roman" w:hAnsi="Times New Roman" w:cs="Times New Roman"/>
        </w:rPr>
        <w:t>Shilington</w:t>
      </w:r>
      <w:proofErr w:type="spellEnd"/>
      <w:r w:rsidRPr="00347F41">
        <w:rPr>
          <w:rFonts w:ascii="Times New Roman" w:hAnsi="Times New Roman" w:cs="Times New Roman"/>
        </w:rPr>
        <w:t xml:space="preserve"> L. 2002. Non-timber forest products, gender and households in Nicaragua: a </w:t>
      </w:r>
      <w:proofErr w:type="spellStart"/>
      <w:r w:rsidRPr="00347F41">
        <w:rPr>
          <w:rFonts w:ascii="Times New Roman" w:hAnsi="Times New Roman" w:cs="Times New Roman"/>
        </w:rPr>
        <w:t>commody</w:t>
      </w:r>
      <w:proofErr w:type="spellEnd"/>
      <w:r w:rsidRPr="00347F41">
        <w:rPr>
          <w:rFonts w:ascii="Times New Roman" w:hAnsi="Times New Roman" w:cs="Times New Roman"/>
        </w:rPr>
        <w:t xml:space="preserve"> chain analysis. Thesis, Virginia Polytechnic Institute and State University 137p.</w:t>
      </w:r>
    </w:p>
    <w:p w14:paraId="6731F404" w14:textId="533009F7" w:rsidR="00D619B4" w:rsidRDefault="00D619B4" w:rsidP="00D619B4">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Sunderlin, W. D., &amp; Pokam, J. (2002). Economic Crisis and Forest Cover Change in Cameroon: The Roles of Migration, Crop Diversification, and Gender Division of Labor. </w:t>
      </w:r>
      <w:r w:rsidRPr="00347F41">
        <w:rPr>
          <w:rFonts w:ascii="Times New Roman" w:hAnsi="Times New Roman" w:cs="Times New Roman"/>
          <w:i/>
          <w:iCs/>
          <w:noProof/>
        </w:rPr>
        <w:t>Economic Development and Cultural Change</w:t>
      </w:r>
      <w:r w:rsidRPr="00347F41">
        <w:rPr>
          <w:rFonts w:ascii="Times New Roman" w:hAnsi="Times New Roman" w:cs="Times New Roman"/>
          <w:noProof/>
        </w:rPr>
        <w:t xml:space="preserve">, </w:t>
      </w:r>
      <w:r w:rsidRPr="00347F41">
        <w:rPr>
          <w:rFonts w:ascii="Times New Roman" w:hAnsi="Times New Roman" w:cs="Times New Roman"/>
          <w:i/>
          <w:iCs/>
          <w:noProof/>
        </w:rPr>
        <w:t>50</w:t>
      </w:r>
      <w:r w:rsidRPr="00347F41">
        <w:rPr>
          <w:rFonts w:ascii="Times New Roman" w:hAnsi="Times New Roman" w:cs="Times New Roman"/>
          <w:noProof/>
        </w:rPr>
        <w:t xml:space="preserve">(3), 581–606. </w:t>
      </w:r>
      <w:hyperlink r:id="rId11" w:history="1">
        <w:r w:rsidR="00DE4C8C" w:rsidRPr="00493269">
          <w:rPr>
            <w:rStyle w:val="Hyperlink"/>
            <w:rFonts w:ascii="Times New Roman" w:hAnsi="Times New Roman" w:cs="Times New Roman"/>
            <w:noProof/>
          </w:rPr>
          <w:t>https://doi.org/10.1086/342358</w:t>
        </w:r>
      </w:hyperlink>
    </w:p>
    <w:p w14:paraId="6008250B" w14:textId="7588F840" w:rsidR="00B41083" w:rsidRPr="005575A5" w:rsidRDefault="00DE4C8C" w:rsidP="005575A5">
      <w:pPr>
        <w:widowControl w:val="0"/>
        <w:autoSpaceDE w:val="0"/>
        <w:autoSpaceDN w:val="0"/>
        <w:adjustRightInd w:val="0"/>
        <w:ind w:left="480" w:hanging="480"/>
        <w:rPr>
          <w:rFonts w:ascii="Times New Roman" w:hAnsi="Times New Roman" w:cs="Times New Roman"/>
          <w:noProof/>
        </w:rPr>
      </w:pPr>
      <w:r w:rsidRPr="00DE4C8C">
        <w:rPr>
          <w:rFonts w:ascii="Times New Roman" w:hAnsi="Times New Roman" w:cs="Times New Roman"/>
          <w:noProof/>
        </w:rPr>
        <w:t>Wil</w:t>
      </w:r>
      <w:r>
        <w:rPr>
          <w:rFonts w:ascii="Times New Roman" w:hAnsi="Times New Roman" w:cs="Times New Roman"/>
          <w:noProof/>
        </w:rPr>
        <w:t xml:space="preserve">kie, D., </w:t>
      </w:r>
      <w:r w:rsidRPr="00DE4C8C">
        <w:rPr>
          <w:rFonts w:ascii="Times New Roman" w:hAnsi="Times New Roman" w:cs="Times New Roman"/>
          <w:noProof/>
        </w:rPr>
        <w:t xml:space="preserve">Starkey, </w:t>
      </w:r>
      <w:r>
        <w:rPr>
          <w:rFonts w:ascii="Times New Roman" w:hAnsi="Times New Roman" w:cs="Times New Roman"/>
          <w:noProof/>
        </w:rPr>
        <w:t xml:space="preserve">M., </w:t>
      </w:r>
      <w:r w:rsidRPr="00DE4C8C">
        <w:rPr>
          <w:rFonts w:ascii="Times New Roman" w:hAnsi="Times New Roman" w:cs="Times New Roman"/>
          <w:noProof/>
        </w:rPr>
        <w:t>Abernethy,</w:t>
      </w:r>
      <w:r>
        <w:rPr>
          <w:rFonts w:ascii="Times New Roman" w:hAnsi="Times New Roman" w:cs="Times New Roman"/>
          <w:noProof/>
        </w:rPr>
        <w:t xml:space="preserve"> K., </w:t>
      </w:r>
      <w:r w:rsidRPr="00DE4C8C">
        <w:rPr>
          <w:rFonts w:ascii="Times New Roman" w:hAnsi="Times New Roman" w:cs="Times New Roman"/>
          <w:noProof/>
        </w:rPr>
        <w:t>Nstame,</w:t>
      </w:r>
      <w:r>
        <w:rPr>
          <w:rFonts w:ascii="Times New Roman" w:hAnsi="Times New Roman" w:cs="Times New Roman"/>
          <w:noProof/>
        </w:rPr>
        <w:t xml:space="preserve"> E.,  </w:t>
      </w:r>
      <w:r w:rsidRPr="00DE4C8C">
        <w:rPr>
          <w:rFonts w:ascii="Times New Roman" w:hAnsi="Times New Roman" w:cs="Times New Roman"/>
          <w:noProof/>
        </w:rPr>
        <w:t>Telfer,</w:t>
      </w:r>
      <w:r>
        <w:rPr>
          <w:rFonts w:ascii="Times New Roman" w:hAnsi="Times New Roman" w:cs="Times New Roman"/>
          <w:noProof/>
        </w:rPr>
        <w:t xml:space="preserve"> P. and </w:t>
      </w:r>
      <w:r w:rsidRPr="00DE4C8C">
        <w:rPr>
          <w:rFonts w:ascii="Times New Roman" w:hAnsi="Times New Roman" w:cs="Times New Roman"/>
          <w:noProof/>
        </w:rPr>
        <w:t>Godoy</w:t>
      </w:r>
      <w:r>
        <w:rPr>
          <w:rFonts w:ascii="Times New Roman" w:hAnsi="Times New Roman" w:cs="Times New Roman"/>
          <w:noProof/>
        </w:rPr>
        <w:t>, R</w:t>
      </w:r>
      <w:r w:rsidRPr="00DE4C8C">
        <w:rPr>
          <w:rFonts w:ascii="Times New Roman" w:hAnsi="Times New Roman" w:cs="Times New Roman"/>
          <w:noProof/>
        </w:rPr>
        <w:t>.</w:t>
      </w:r>
      <w:r>
        <w:rPr>
          <w:rFonts w:ascii="Times New Roman" w:hAnsi="Times New Roman" w:cs="Times New Roman"/>
          <w:noProof/>
        </w:rPr>
        <w:t>(</w:t>
      </w:r>
      <w:r w:rsidRPr="00DE4C8C">
        <w:rPr>
          <w:rFonts w:ascii="Times New Roman" w:hAnsi="Times New Roman" w:cs="Times New Roman"/>
          <w:noProof/>
        </w:rPr>
        <w:t xml:space="preserve"> 2005</w:t>
      </w:r>
      <w:r>
        <w:rPr>
          <w:rFonts w:ascii="Times New Roman" w:hAnsi="Times New Roman" w:cs="Times New Roman"/>
          <w:noProof/>
        </w:rPr>
        <w:t>)</w:t>
      </w:r>
      <w:r w:rsidRPr="00DE4C8C">
        <w:rPr>
          <w:rFonts w:ascii="Times New Roman" w:hAnsi="Times New Roman" w:cs="Times New Roman"/>
          <w:noProof/>
        </w:rPr>
        <w:t>. Role of prices and wealth in consumer demand for bushmeat in Gabon, Central Africa. Conservation Biology 19:268-274</w:t>
      </w:r>
    </w:p>
    <w:sectPr w:rsidR="00B41083" w:rsidRPr="005575A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491B" w14:textId="77777777" w:rsidR="00C84A46" w:rsidRDefault="00C84A46" w:rsidP="00D05768">
      <w:pPr>
        <w:spacing w:after="0" w:line="240" w:lineRule="auto"/>
      </w:pPr>
      <w:r>
        <w:separator/>
      </w:r>
    </w:p>
  </w:endnote>
  <w:endnote w:type="continuationSeparator" w:id="0">
    <w:p w14:paraId="3A26459F" w14:textId="77777777" w:rsidR="00C84A46" w:rsidRDefault="00C84A46" w:rsidP="00D0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DA61" w14:textId="77777777" w:rsidR="00D05768" w:rsidRDefault="00D05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C335" w14:textId="77777777" w:rsidR="00D05768" w:rsidRDefault="00D05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1552" w14:textId="77777777" w:rsidR="00D05768" w:rsidRDefault="00D0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79FF6" w14:textId="77777777" w:rsidR="00C84A46" w:rsidRDefault="00C84A46" w:rsidP="00D05768">
      <w:pPr>
        <w:spacing w:after="0" w:line="240" w:lineRule="auto"/>
      </w:pPr>
      <w:r>
        <w:separator/>
      </w:r>
    </w:p>
  </w:footnote>
  <w:footnote w:type="continuationSeparator" w:id="0">
    <w:p w14:paraId="735967CE" w14:textId="77777777" w:rsidR="00C84A46" w:rsidRDefault="00C84A46" w:rsidP="00D05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6195" w14:textId="5B3785D5" w:rsidR="00D05768" w:rsidRDefault="00000000">
    <w:pPr>
      <w:pStyle w:val="Header"/>
    </w:pPr>
    <w:r>
      <w:rPr>
        <w:noProof/>
      </w:rPr>
      <w:pict w14:anchorId="49123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141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C9B9" w14:textId="354E5529" w:rsidR="00D05768" w:rsidRDefault="00000000">
    <w:pPr>
      <w:pStyle w:val="Header"/>
    </w:pPr>
    <w:r>
      <w:rPr>
        <w:noProof/>
      </w:rPr>
      <w:pict w14:anchorId="52482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141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567BC" w14:textId="13878E38" w:rsidR="00D05768" w:rsidRDefault="00000000">
    <w:pPr>
      <w:pStyle w:val="Header"/>
    </w:pPr>
    <w:r>
      <w:rPr>
        <w:noProof/>
      </w:rPr>
      <w:pict w14:anchorId="4A35F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141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4B"/>
    <w:rsid w:val="00054CE5"/>
    <w:rsid w:val="000575ED"/>
    <w:rsid w:val="00061385"/>
    <w:rsid w:val="00070219"/>
    <w:rsid w:val="00070405"/>
    <w:rsid w:val="00072343"/>
    <w:rsid w:val="0009783B"/>
    <w:rsid w:val="000D2AE8"/>
    <w:rsid w:val="000E12E7"/>
    <w:rsid w:val="000F475D"/>
    <w:rsid w:val="00130DBE"/>
    <w:rsid w:val="00150079"/>
    <w:rsid w:val="00175B5E"/>
    <w:rsid w:val="00185E15"/>
    <w:rsid w:val="001C4281"/>
    <w:rsid w:val="001C5060"/>
    <w:rsid w:val="001D1223"/>
    <w:rsid w:val="001D6930"/>
    <w:rsid w:val="001F25C3"/>
    <w:rsid w:val="001F6DCA"/>
    <w:rsid w:val="00201D4B"/>
    <w:rsid w:val="00202D77"/>
    <w:rsid w:val="0022517D"/>
    <w:rsid w:val="00273EA7"/>
    <w:rsid w:val="00274EB6"/>
    <w:rsid w:val="00277E16"/>
    <w:rsid w:val="00284176"/>
    <w:rsid w:val="0032066B"/>
    <w:rsid w:val="0032142B"/>
    <w:rsid w:val="003221B6"/>
    <w:rsid w:val="00323C96"/>
    <w:rsid w:val="00325785"/>
    <w:rsid w:val="003378D1"/>
    <w:rsid w:val="00347F41"/>
    <w:rsid w:val="00357706"/>
    <w:rsid w:val="003631CC"/>
    <w:rsid w:val="0036693E"/>
    <w:rsid w:val="00371CEE"/>
    <w:rsid w:val="00381157"/>
    <w:rsid w:val="003A0FB9"/>
    <w:rsid w:val="003A30EA"/>
    <w:rsid w:val="003B4A4E"/>
    <w:rsid w:val="003C146E"/>
    <w:rsid w:val="003E0074"/>
    <w:rsid w:val="003F6A59"/>
    <w:rsid w:val="00404C4D"/>
    <w:rsid w:val="00407B42"/>
    <w:rsid w:val="0042070D"/>
    <w:rsid w:val="00430E2C"/>
    <w:rsid w:val="00433E13"/>
    <w:rsid w:val="00440571"/>
    <w:rsid w:val="004A77AB"/>
    <w:rsid w:val="004B134F"/>
    <w:rsid w:val="004B670C"/>
    <w:rsid w:val="004C017D"/>
    <w:rsid w:val="004C29C1"/>
    <w:rsid w:val="004E3F1F"/>
    <w:rsid w:val="00504872"/>
    <w:rsid w:val="0053720E"/>
    <w:rsid w:val="005575A5"/>
    <w:rsid w:val="00557DE4"/>
    <w:rsid w:val="00572506"/>
    <w:rsid w:val="005A0149"/>
    <w:rsid w:val="005A041C"/>
    <w:rsid w:val="005B2B96"/>
    <w:rsid w:val="005B48B1"/>
    <w:rsid w:val="005B4942"/>
    <w:rsid w:val="005E6FA3"/>
    <w:rsid w:val="005F6820"/>
    <w:rsid w:val="006230B1"/>
    <w:rsid w:val="006460E5"/>
    <w:rsid w:val="00664136"/>
    <w:rsid w:val="00690489"/>
    <w:rsid w:val="0069316F"/>
    <w:rsid w:val="006A5C3B"/>
    <w:rsid w:val="006A7350"/>
    <w:rsid w:val="006B1D07"/>
    <w:rsid w:val="006B3D4B"/>
    <w:rsid w:val="006C460E"/>
    <w:rsid w:val="006D67CD"/>
    <w:rsid w:val="006F215D"/>
    <w:rsid w:val="006F46A7"/>
    <w:rsid w:val="006F5023"/>
    <w:rsid w:val="007123A1"/>
    <w:rsid w:val="007436CA"/>
    <w:rsid w:val="00746B52"/>
    <w:rsid w:val="007719EE"/>
    <w:rsid w:val="00783D38"/>
    <w:rsid w:val="00787BFA"/>
    <w:rsid w:val="0079783E"/>
    <w:rsid w:val="00797DA7"/>
    <w:rsid w:val="007D190F"/>
    <w:rsid w:val="00807BF9"/>
    <w:rsid w:val="00844E8F"/>
    <w:rsid w:val="00890E2D"/>
    <w:rsid w:val="00891A9D"/>
    <w:rsid w:val="0089574A"/>
    <w:rsid w:val="008A5304"/>
    <w:rsid w:val="008B60CA"/>
    <w:rsid w:val="008B7D7B"/>
    <w:rsid w:val="008C5786"/>
    <w:rsid w:val="008D3FF7"/>
    <w:rsid w:val="008D64E5"/>
    <w:rsid w:val="008E5BAA"/>
    <w:rsid w:val="00971B0F"/>
    <w:rsid w:val="00984B24"/>
    <w:rsid w:val="009967B8"/>
    <w:rsid w:val="009B7114"/>
    <w:rsid w:val="009E7AFD"/>
    <w:rsid w:val="00A04B4E"/>
    <w:rsid w:val="00A202C6"/>
    <w:rsid w:val="00A20FD0"/>
    <w:rsid w:val="00A31DA2"/>
    <w:rsid w:val="00A42475"/>
    <w:rsid w:val="00A44300"/>
    <w:rsid w:val="00A46388"/>
    <w:rsid w:val="00A54384"/>
    <w:rsid w:val="00A5635C"/>
    <w:rsid w:val="00A5643B"/>
    <w:rsid w:val="00A57600"/>
    <w:rsid w:val="00A637C4"/>
    <w:rsid w:val="00A828FC"/>
    <w:rsid w:val="00A90134"/>
    <w:rsid w:val="00AB7F7D"/>
    <w:rsid w:val="00AC6530"/>
    <w:rsid w:val="00AD7AC0"/>
    <w:rsid w:val="00AE0B31"/>
    <w:rsid w:val="00AE14BC"/>
    <w:rsid w:val="00AE29B1"/>
    <w:rsid w:val="00B02A4B"/>
    <w:rsid w:val="00B0490B"/>
    <w:rsid w:val="00B37CD0"/>
    <w:rsid w:val="00B41083"/>
    <w:rsid w:val="00B46D35"/>
    <w:rsid w:val="00B54790"/>
    <w:rsid w:val="00B5691D"/>
    <w:rsid w:val="00B61EF2"/>
    <w:rsid w:val="00BA2E8F"/>
    <w:rsid w:val="00BA65B3"/>
    <w:rsid w:val="00BB536C"/>
    <w:rsid w:val="00BB5839"/>
    <w:rsid w:val="00BC12C7"/>
    <w:rsid w:val="00BF1668"/>
    <w:rsid w:val="00BF4EC3"/>
    <w:rsid w:val="00C00E96"/>
    <w:rsid w:val="00C24667"/>
    <w:rsid w:val="00C51417"/>
    <w:rsid w:val="00C84A46"/>
    <w:rsid w:val="00CA1F70"/>
    <w:rsid w:val="00CD4996"/>
    <w:rsid w:val="00CD4E4A"/>
    <w:rsid w:val="00D00322"/>
    <w:rsid w:val="00D05768"/>
    <w:rsid w:val="00D1315B"/>
    <w:rsid w:val="00D143E4"/>
    <w:rsid w:val="00D27275"/>
    <w:rsid w:val="00D36922"/>
    <w:rsid w:val="00D37891"/>
    <w:rsid w:val="00D462BF"/>
    <w:rsid w:val="00D619B4"/>
    <w:rsid w:val="00D83824"/>
    <w:rsid w:val="00D92364"/>
    <w:rsid w:val="00D946C9"/>
    <w:rsid w:val="00DB37A0"/>
    <w:rsid w:val="00DB6547"/>
    <w:rsid w:val="00DC4C87"/>
    <w:rsid w:val="00DE4C8C"/>
    <w:rsid w:val="00DE65F6"/>
    <w:rsid w:val="00DE763C"/>
    <w:rsid w:val="00E218F6"/>
    <w:rsid w:val="00E30332"/>
    <w:rsid w:val="00E42573"/>
    <w:rsid w:val="00E52E38"/>
    <w:rsid w:val="00E635A6"/>
    <w:rsid w:val="00E654FB"/>
    <w:rsid w:val="00E81E8E"/>
    <w:rsid w:val="00E92E47"/>
    <w:rsid w:val="00E97D5A"/>
    <w:rsid w:val="00EA642B"/>
    <w:rsid w:val="00ED3808"/>
    <w:rsid w:val="00EE1F93"/>
    <w:rsid w:val="00EF6E75"/>
    <w:rsid w:val="00F00A8E"/>
    <w:rsid w:val="00F3564D"/>
    <w:rsid w:val="00F57825"/>
    <w:rsid w:val="00F67E44"/>
    <w:rsid w:val="00F8385D"/>
    <w:rsid w:val="00F90F92"/>
    <w:rsid w:val="00FB312E"/>
    <w:rsid w:val="00FB5B35"/>
    <w:rsid w:val="00FD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67D0"/>
  <w15:chartTrackingRefBased/>
  <w15:docId w15:val="{8D4BDDE8-838C-4E87-A24E-ADEF9028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4B"/>
    <w:pPr>
      <w:ind w:left="720"/>
      <w:contextualSpacing/>
    </w:pPr>
  </w:style>
  <w:style w:type="character" w:styleId="Hyperlink">
    <w:name w:val="Hyperlink"/>
    <w:basedOn w:val="DefaultParagraphFont"/>
    <w:uiPriority w:val="99"/>
    <w:unhideWhenUsed/>
    <w:rsid w:val="00B41083"/>
    <w:rPr>
      <w:color w:val="0563C1" w:themeColor="hyperlink"/>
      <w:u w:val="single"/>
    </w:rPr>
  </w:style>
  <w:style w:type="character" w:customStyle="1" w:styleId="UnresolvedMention1">
    <w:name w:val="Unresolved Mention1"/>
    <w:basedOn w:val="DefaultParagraphFont"/>
    <w:uiPriority w:val="99"/>
    <w:semiHidden/>
    <w:unhideWhenUsed/>
    <w:rsid w:val="00B41083"/>
    <w:rPr>
      <w:color w:val="605E5C"/>
      <w:shd w:val="clear" w:color="auto" w:fill="E1DFDD"/>
    </w:rPr>
  </w:style>
  <w:style w:type="paragraph" w:styleId="Header">
    <w:name w:val="header"/>
    <w:basedOn w:val="Normal"/>
    <w:link w:val="HeaderChar"/>
    <w:uiPriority w:val="99"/>
    <w:unhideWhenUsed/>
    <w:rsid w:val="00D0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68"/>
  </w:style>
  <w:style w:type="paragraph" w:styleId="Footer">
    <w:name w:val="footer"/>
    <w:basedOn w:val="Normal"/>
    <w:link w:val="FooterChar"/>
    <w:uiPriority w:val="99"/>
    <w:unhideWhenUsed/>
    <w:rsid w:val="00D0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68"/>
  </w:style>
  <w:style w:type="paragraph" w:styleId="NormalWeb">
    <w:name w:val="Normal (Web)"/>
    <w:basedOn w:val="Normal"/>
    <w:uiPriority w:val="99"/>
    <w:semiHidden/>
    <w:unhideWhenUsed/>
    <w:rsid w:val="00D838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82">
      <w:bodyDiv w:val="1"/>
      <w:marLeft w:val="0"/>
      <w:marRight w:val="0"/>
      <w:marTop w:val="0"/>
      <w:marBottom w:val="0"/>
      <w:divBdr>
        <w:top w:val="none" w:sz="0" w:space="0" w:color="auto"/>
        <w:left w:val="none" w:sz="0" w:space="0" w:color="auto"/>
        <w:bottom w:val="none" w:sz="0" w:space="0" w:color="auto"/>
        <w:right w:val="none" w:sz="0" w:space="0" w:color="auto"/>
      </w:divBdr>
    </w:div>
    <w:div w:id="79258020">
      <w:bodyDiv w:val="1"/>
      <w:marLeft w:val="0"/>
      <w:marRight w:val="0"/>
      <w:marTop w:val="0"/>
      <w:marBottom w:val="0"/>
      <w:divBdr>
        <w:top w:val="none" w:sz="0" w:space="0" w:color="auto"/>
        <w:left w:val="none" w:sz="0" w:space="0" w:color="auto"/>
        <w:bottom w:val="none" w:sz="0" w:space="0" w:color="auto"/>
        <w:right w:val="none" w:sz="0" w:space="0" w:color="auto"/>
      </w:divBdr>
    </w:div>
    <w:div w:id="566378045">
      <w:bodyDiv w:val="1"/>
      <w:marLeft w:val="0"/>
      <w:marRight w:val="0"/>
      <w:marTop w:val="0"/>
      <w:marBottom w:val="0"/>
      <w:divBdr>
        <w:top w:val="none" w:sz="0" w:space="0" w:color="auto"/>
        <w:left w:val="none" w:sz="0" w:space="0" w:color="auto"/>
        <w:bottom w:val="none" w:sz="0" w:space="0" w:color="auto"/>
        <w:right w:val="none" w:sz="0" w:space="0" w:color="auto"/>
      </w:divBdr>
    </w:div>
    <w:div w:id="567959664">
      <w:bodyDiv w:val="1"/>
      <w:marLeft w:val="0"/>
      <w:marRight w:val="0"/>
      <w:marTop w:val="0"/>
      <w:marBottom w:val="0"/>
      <w:divBdr>
        <w:top w:val="none" w:sz="0" w:space="0" w:color="auto"/>
        <w:left w:val="none" w:sz="0" w:space="0" w:color="auto"/>
        <w:bottom w:val="none" w:sz="0" w:space="0" w:color="auto"/>
        <w:right w:val="none" w:sz="0" w:space="0" w:color="auto"/>
      </w:divBdr>
    </w:div>
    <w:div w:id="705835870">
      <w:bodyDiv w:val="1"/>
      <w:marLeft w:val="0"/>
      <w:marRight w:val="0"/>
      <w:marTop w:val="0"/>
      <w:marBottom w:val="0"/>
      <w:divBdr>
        <w:top w:val="none" w:sz="0" w:space="0" w:color="auto"/>
        <w:left w:val="none" w:sz="0" w:space="0" w:color="auto"/>
        <w:bottom w:val="none" w:sz="0" w:space="0" w:color="auto"/>
        <w:right w:val="none" w:sz="0" w:space="0" w:color="auto"/>
      </w:divBdr>
    </w:div>
    <w:div w:id="885289423">
      <w:bodyDiv w:val="1"/>
      <w:marLeft w:val="0"/>
      <w:marRight w:val="0"/>
      <w:marTop w:val="0"/>
      <w:marBottom w:val="0"/>
      <w:divBdr>
        <w:top w:val="none" w:sz="0" w:space="0" w:color="auto"/>
        <w:left w:val="none" w:sz="0" w:space="0" w:color="auto"/>
        <w:bottom w:val="none" w:sz="0" w:space="0" w:color="auto"/>
        <w:right w:val="none" w:sz="0" w:space="0" w:color="auto"/>
      </w:divBdr>
    </w:div>
    <w:div w:id="935478612">
      <w:bodyDiv w:val="1"/>
      <w:marLeft w:val="0"/>
      <w:marRight w:val="0"/>
      <w:marTop w:val="0"/>
      <w:marBottom w:val="0"/>
      <w:divBdr>
        <w:top w:val="none" w:sz="0" w:space="0" w:color="auto"/>
        <w:left w:val="none" w:sz="0" w:space="0" w:color="auto"/>
        <w:bottom w:val="none" w:sz="0" w:space="0" w:color="auto"/>
        <w:right w:val="none" w:sz="0" w:space="0" w:color="auto"/>
      </w:divBdr>
    </w:div>
    <w:div w:id="1182933906">
      <w:bodyDiv w:val="1"/>
      <w:marLeft w:val="0"/>
      <w:marRight w:val="0"/>
      <w:marTop w:val="0"/>
      <w:marBottom w:val="0"/>
      <w:divBdr>
        <w:top w:val="none" w:sz="0" w:space="0" w:color="auto"/>
        <w:left w:val="none" w:sz="0" w:space="0" w:color="auto"/>
        <w:bottom w:val="none" w:sz="0" w:space="0" w:color="auto"/>
        <w:right w:val="none" w:sz="0" w:space="0" w:color="auto"/>
      </w:divBdr>
    </w:div>
    <w:div w:id="1287857118">
      <w:bodyDiv w:val="1"/>
      <w:marLeft w:val="0"/>
      <w:marRight w:val="0"/>
      <w:marTop w:val="0"/>
      <w:marBottom w:val="0"/>
      <w:divBdr>
        <w:top w:val="none" w:sz="0" w:space="0" w:color="auto"/>
        <w:left w:val="none" w:sz="0" w:space="0" w:color="auto"/>
        <w:bottom w:val="none" w:sz="0" w:space="0" w:color="auto"/>
        <w:right w:val="none" w:sz="0" w:space="0" w:color="auto"/>
      </w:divBdr>
    </w:div>
    <w:div w:id="1665427028">
      <w:bodyDiv w:val="1"/>
      <w:marLeft w:val="0"/>
      <w:marRight w:val="0"/>
      <w:marTop w:val="0"/>
      <w:marBottom w:val="0"/>
      <w:divBdr>
        <w:top w:val="none" w:sz="0" w:space="0" w:color="auto"/>
        <w:left w:val="none" w:sz="0" w:space="0" w:color="auto"/>
        <w:bottom w:val="none" w:sz="0" w:space="0" w:color="auto"/>
        <w:right w:val="none" w:sz="0" w:space="0" w:color="auto"/>
      </w:divBdr>
    </w:div>
    <w:div w:id="21209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enrr.v2n2p8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https://dx.do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oi.org/10.1016/J.WORLDDEV.2014.03.006" TargetMode="External"/><Relationship Id="rId11" Type="http://schemas.openxmlformats.org/officeDocument/2006/relationships/hyperlink" Target="https://doi.org/10.1086/34235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16/j.landusepol.2016.05.03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07/s105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14</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PSMNR Buea</dc:creator>
  <cp:keywords/>
  <dc:description/>
  <cp:lastModifiedBy>Editor GP 005</cp:lastModifiedBy>
  <cp:revision>5</cp:revision>
  <dcterms:created xsi:type="dcterms:W3CDTF">2025-03-10T17:32:00Z</dcterms:created>
  <dcterms:modified xsi:type="dcterms:W3CDTF">2025-03-17T05:58:00Z</dcterms:modified>
</cp:coreProperties>
</file>