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BC5" w:rsidRDefault="007D5BC5" w:rsidP="00640310">
      <w:pPr>
        <w:spacing w:line="276" w:lineRule="auto"/>
        <w:jc w:val="center"/>
        <w:rPr>
          <w:rFonts w:ascii="Times New Roman" w:hAnsi="Times New Roman" w:cs="Times New Roman"/>
          <w:b/>
          <w:sz w:val="24"/>
          <w:szCs w:val="24"/>
        </w:rPr>
      </w:pPr>
      <w:r w:rsidRPr="007D5BC5">
        <w:rPr>
          <w:rFonts w:ascii="Arial" w:eastAsia="Times New Roman" w:hAnsi="Arial" w:cs="Arial"/>
          <w:bCs/>
          <w:i/>
          <w:iCs/>
          <w:kern w:val="28"/>
          <w:sz w:val="36"/>
          <w:u w:val="single"/>
        </w:rPr>
        <w:t>Original Research Article</w:t>
      </w:r>
    </w:p>
    <w:p w:rsidR="00640310" w:rsidRPr="00F00800" w:rsidRDefault="00380DB8" w:rsidP="0064031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INFLUENCE</w:t>
      </w:r>
      <w:r w:rsidR="00640310">
        <w:rPr>
          <w:rFonts w:ascii="Times New Roman" w:hAnsi="Times New Roman" w:cs="Times New Roman"/>
          <w:b/>
          <w:sz w:val="24"/>
          <w:szCs w:val="24"/>
        </w:rPr>
        <w:t xml:space="preserve"> OF ELECTRON TRANSPORTING LAYER</w:t>
      </w:r>
      <w:r w:rsidR="00640310" w:rsidRPr="00F00800">
        <w:rPr>
          <w:rFonts w:ascii="Times New Roman" w:hAnsi="Times New Roman" w:cs="Times New Roman"/>
          <w:b/>
          <w:sz w:val="24"/>
          <w:szCs w:val="24"/>
        </w:rPr>
        <w:t xml:space="preserve"> ON THE EFFICIENCY OF TIN-BASED PEROVSKITE SOLAR CELLS</w:t>
      </w:r>
    </w:p>
    <w:p w:rsidR="00BA0A6F" w:rsidRDefault="00BA0A6F" w:rsidP="00640310">
      <w:pPr>
        <w:spacing w:after="0" w:line="360" w:lineRule="auto"/>
        <w:jc w:val="both"/>
        <w:rPr>
          <w:rFonts w:ascii="Times New Roman" w:hAnsi="Times New Roman" w:cs="Times New Roman"/>
          <w:sz w:val="24"/>
          <w:szCs w:val="24"/>
        </w:rPr>
      </w:pPr>
    </w:p>
    <w:p w:rsidR="00BA0A6F" w:rsidRDefault="00BA0A6F" w:rsidP="00640310">
      <w:pPr>
        <w:spacing w:after="0" w:line="360" w:lineRule="auto"/>
        <w:jc w:val="both"/>
        <w:rPr>
          <w:rFonts w:ascii="Times New Roman" w:hAnsi="Times New Roman" w:cs="Times New Roman"/>
          <w:sz w:val="24"/>
          <w:szCs w:val="24"/>
        </w:rPr>
      </w:pPr>
    </w:p>
    <w:p w:rsidR="00640310" w:rsidRPr="00F00800" w:rsidRDefault="00640310" w:rsidP="00640310">
      <w:pPr>
        <w:spacing w:after="0" w:line="360" w:lineRule="auto"/>
        <w:jc w:val="both"/>
        <w:rPr>
          <w:rFonts w:ascii="Times New Roman" w:hAnsi="Times New Roman" w:cs="Times New Roman"/>
          <w:sz w:val="24"/>
          <w:szCs w:val="24"/>
        </w:rPr>
      </w:pPr>
      <w:r w:rsidRPr="00F00800">
        <w:rPr>
          <w:rFonts w:ascii="Times New Roman" w:hAnsi="Times New Roman" w:cs="Times New Roman"/>
          <w:sz w:val="24"/>
          <w:szCs w:val="24"/>
        </w:rPr>
        <w:t xml:space="preserve"> </w:t>
      </w:r>
    </w:p>
    <w:p w:rsidR="00640310" w:rsidRDefault="00640310" w:rsidP="00640310">
      <w:pPr>
        <w:spacing w:after="0" w:line="276" w:lineRule="auto"/>
        <w:jc w:val="both"/>
        <w:rPr>
          <w:rFonts w:ascii="Times New Roman" w:hAnsi="Times New Roman" w:cs="Times New Roman"/>
          <w:color w:val="131413"/>
          <w:sz w:val="24"/>
          <w:szCs w:val="24"/>
        </w:rPr>
      </w:pPr>
      <w:r w:rsidRPr="00F00800">
        <w:rPr>
          <w:rFonts w:ascii="Times New Roman" w:hAnsi="Times New Roman" w:cs="Times New Roman"/>
          <w:b/>
          <w:sz w:val="24"/>
          <w:szCs w:val="24"/>
        </w:rPr>
        <w:t>Abstract</w:t>
      </w:r>
      <w:r w:rsidRPr="00F00800">
        <w:rPr>
          <w:rFonts w:ascii="Times New Roman" w:hAnsi="Times New Roman" w:cs="Times New Roman"/>
          <w:sz w:val="24"/>
          <w:szCs w:val="24"/>
        </w:rPr>
        <w:t>: In organometallic h</w:t>
      </w:r>
      <w:r w:rsidRPr="00F00800">
        <w:rPr>
          <w:rFonts w:ascii="Times New Roman" w:hAnsi="Times New Roman" w:cs="Times New Roman"/>
          <w:color w:val="000000"/>
          <w:sz w:val="24"/>
          <w:szCs w:val="24"/>
        </w:rPr>
        <w:t>alide perovskites</w:t>
      </w:r>
      <w:r>
        <w:rPr>
          <w:rFonts w:ascii="Times New Roman" w:hAnsi="Times New Roman" w:cs="Times New Roman"/>
          <w:sz w:val="24"/>
          <w:szCs w:val="24"/>
        </w:rPr>
        <w:t xml:space="preserve"> solar cells, electron transporting layer has significant impact </w:t>
      </w:r>
      <w:r w:rsidRPr="00F00800">
        <w:rPr>
          <w:rFonts w:ascii="Times New Roman" w:hAnsi="Times New Roman" w:cs="Times New Roman"/>
          <w:sz w:val="24"/>
          <w:szCs w:val="24"/>
        </w:rPr>
        <w:t>on the optical, structural and optica</w:t>
      </w:r>
      <w:r>
        <w:rPr>
          <w:rFonts w:ascii="Times New Roman" w:hAnsi="Times New Roman" w:cs="Times New Roman"/>
          <w:sz w:val="24"/>
          <w:szCs w:val="24"/>
        </w:rPr>
        <w:t>l properties of these promising</w:t>
      </w:r>
      <w:r w:rsidRPr="00F00800">
        <w:rPr>
          <w:rFonts w:ascii="Times New Roman" w:hAnsi="Times New Roman" w:cs="Times New Roman"/>
          <w:sz w:val="24"/>
          <w:szCs w:val="24"/>
        </w:rPr>
        <w:t xml:space="preserve"> solar cells. In this wor</w:t>
      </w:r>
      <w:r>
        <w:rPr>
          <w:rFonts w:ascii="Times New Roman" w:hAnsi="Times New Roman" w:cs="Times New Roman"/>
          <w:sz w:val="24"/>
          <w:szCs w:val="24"/>
        </w:rPr>
        <w:t>k, influence of electron transporting layer on</w:t>
      </w:r>
      <w:r w:rsidRPr="00F00800">
        <w:rPr>
          <w:rFonts w:ascii="Times New Roman" w:hAnsi="Times New Roman" w:cs="Times New Roman"/>
          <w:sz w:val="24"/>
          <w:szCs w:val="24"/>
        </w:rPr>
        <w:t xml:space="preserve"> the electrical performance of tin-based perovskite solar cells were numerically investigated using Solar Capacitance (SCAPS) simulator. In order to achieve an optimal efficiency, the effect of</w:t>
      </w:r>
      <w:r>
        <w:rPr>
          <w:rFonts w:ascii="Times New Roman" w:hAnsi="Times New Roman" w:cs="Times New Roman"/>
          <w:sz w:val="24"/>
          <w:szCs w:val="24"/>
        </w:rPr>
        <w:t xml:space="preserve"> ETL thickness and doping concentration</w:t>
      </w:r>
      <w:r w:rsidRPr="00F00800">
        <w:rPr>
          <w:rFonts w:ascii="Times New Roman" w:hAnsi="Times New Roman" w:cs="Times New Roman"/>
          <w:sz w:val="24"/>
          <w:szCs w:val="24"/>
        </w:rPr>
        <w:t xml:space="preserve"> were varied and investigated</w:t>
      </w:r>
      <w:r>
        <w:rPr>
          <w:rFonts w:ascii="Times New Roman" w:hAnsi="Times New Roman" w:cs="Times New Roman"/>
          <w:sz w:val="24"/>
          <w:szCs w:val="24"/>
        </w:rPr>
        <w:t xml:space="preserve">. </w:t>
      </w:r>
      <w:r w:rsidRPr="0076664E">
        <w:rPr>
          <w:rFonts w:ascii="Times New Roman" w:hAnsi="Times New Roman" w:cs="Times New Roman"/>
          <w:color w:val="131413"/>
          <w:sz w:val="24"/>
          <w:szCs w:val="24"/>
        </w:rPr>
        <w:t xml:space="preserve">The </w:t>
      </w:r>
      <w:r>
        <w:rPr>
          <w:rFonts w:ascii="Times New Roman" w:hAnsi="Times New Roman" w:cs="Times New Roman"/>
          <w:color w:val="131413"/>
          <w:sz w:val="24"/>
          <w:szCs w:val="24"/>
        </w:rPr>
        <w:t xml:space="preserve">results show that </w:t>
      </w:r>
      <w:r>
        <w:rPr>
          <w:rFonts w:ascii="Times New Roman" w:hAnsi="Times New Roman" w:cs="Times New Roman"/>
          <w:sz w:val="24"/>
          <w:szCs w:val="24"/>
        </w:rPr>
        <w:t xml:space="preserve">PCE is significantly dropped with increased ETL thickness using C60 and </w:t>
      </w:r>
      <w:proofErr w:type="spellStart"/>
      <w:r>
        <w:rPr>
          <w:rFonts w:ascii="Times New Roman" w:hAnsi="Times New Roman" w:cs="Times New Roman"/>
          <w:sz w:val="24"/>
          <w:szCs w:val="24"/>
        </w:rPr>
        <w:t>CdS</w:t>
      </w:r>
      <w:proofErr w:type="spellEnd"/>
      <w:r>
        <w:rPr>
          <w:rFonts w:ascii="Times New Roman" w:hAnsi="Times New Roman" w:cs="Times New Roman"/>
          <w:sz w:val="24"/>
          <w:szCs w:val="24"/>
        </w:rPr>
        <w:t xml:space="preserve"> from 50 nm to 300 nm. Conversely, a steady PCE as the thickness of </w:t>
      </w:r>
      <w:r w:rsidR="00061647">
        <w:rPr>
          <w:rFonts w:ascii="Times New Roman" w:hAnsi="Times New Roman" w:cs="Times New Roman"/>
          <w:sz w:val="24"/>
          <w:szCs w:val="24"/>
        </w:rPr>
        <w:t>Cd</w:t>
      </w:r>
      <w:r w:rsidR="00061647" w:rsidRPr="00792DFB">
        <w:rPr>
          <w:rFonts w:ascii="Times New Roman" w:hAnsi="Times New Roman" w:cs="Times New Roman"/>
          <w:sz w:val="24"/>
          <w:szCs w:val="24"/>
          <w:vertAlign w:val="subscript"/>
        </w:rPr>
        <w:t>0.5</w:t>
      </w:r>
      <w:r w:rsidR="00061647">
        <w:rPr>
          <w:rFonts w:ascii="Times New Roman" w:hAnsi="Times New Roman" w:cs="Times New Roman"/>
          <w:sz w:val="24"/>
          <w:szCs w:val="24"/>
        </w:rPr>
        <w:t>Zn</w:t>
      </w:r>
      <w:r w:rsidR="00061647" w:rsidRPr="00792DFB">
        <w:rPr>
          <w:rFonts w:ascii="Times New Roman" w:hAnsi="Times New Roman" w:cs="Times New Roman"/>
          <w:sz w:val="24"/>
          <w:szCs w:val="24"/>
          <w:vertAlign w:val="subscript"/>
        </w:rPr>
        <w:t>0.5</w:t>
      </w:r>
      <w:r w:rsidR="00061647">
        <w:rPr>
          <w:rFonts w:ascii="Times New Roman" w:hAnsi="Times New Roman" w:cs="Times New Roman"/>
          <w:sz w:val="24"/>
          <w:szCs w:val="24"/>
        </w:rPr>
        <w:t xml:space="preserve">S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ZnO</w:t>
      </w:r>
      <w:proofErr w:type="spellEnd"/>
      <w:r>
        <w:rPr>
          <w:rFonts w:ascii="Times New Roman" w:hAnsi="Times New Roman" w:cs="Times New Roman"/>
          <w:sz w:val="24"/>
          <w:szCs w:val="24"/>
        </w:rPr>
        <w:t xml:space="preserve"> increased were observed. Furthermore, varied ETL donor concentration significantly influenced the performance of the simulated devices. Generally, moderate doping concentration is required as heavy concentration leads to increased recombination rate and subsequently reduced the PCE of the devices.</w:t>
      </w:r>
      <w:r w:rsidR="00061647">
        <w:rPr>
          <w:rFonts w:ascii="Times New Roman" w:hAnsi="Times New Roman" w:cs="Times New Roman"/>
          <w:sz w:val="24"/>
          <w:szCs w:val="24"/>
        </w:rPr>
        <w:t xml:space="preserve"> Cd</w:t>
      </w:r>
      <w:r w:rsidR="00061647" w:rsidRPr="00792DFB">
        <w:rPr>
          <w:rFonts w:ascii="Times New Roman" w:hAnsi="Times New Roman" w:cs="Times New Roman"/>
          <w:sz w:val="24"/>
          <w:szCs w:val="24"/>
          <w:vertAlign w:val="subscript"/>
        </w:rPr>
        <w:t>0.5</w:t>
      </w:r>
      <w:r w:rsidR="00061647">
        <w:rPr>
          <w:rFonts w:ascii="Times New Roman" w:hAnsi="Times New Roman" w:cs="Times New Roman"/>
          <w:sz w:val="24"/>
          <w:szCs w:val="24"/>
        </w:rPr>
        <w:t>Zn</w:t>
      </w:r>
      <w:r w:rsidR="00061647" w:rsidRPr="00792DFB">
        <w:rPr>
          <w:rFonts w:ascii="Times New Roman" w:hAnsi="Times New Roman" w:cs="Times New Roman"/>
          <w:sz w:val="24"/>
          <w:szCs w:val="24"/>
          <w:vertAlign w:val="subscript"/>
        </w:rPr>
        <w:t>0.5</w:t>
      </w:r>
      <w:r w:rsidR="00061647">
        <w:rPr>
          <w:rFonts w:ascii="Times New Roman" w:hAnsi="Times New Roman" w:cs="Times New Roman"/>
          <w:sz w:val="24"/>
          <w:szCs w:val="24"/>
        </w:rPr>
        <w:t xml:space="preserve">S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ZnO</w:t>
      </w:r>
      <w:proofErr w:type="spellEnd"/>
      <w:r>
        <w:rPr>
          <w:rFonts w:ascii="Times New Roman" w:hAnsi="Times New Roman" w:cs="Times New Roman"/>
          <w:sz w:val="24"/>
          <w:szCs w:val="24"/>
        </w:rPr>
        <w:t xml:space="preserve"> exhibited best PCE at doping concentration value of 10</w:t>
      </w:r>
      <w:r w:rsidRPr="00853D2F">
        <w:rPr>
          <w:rFonts w:ascii="Times New Roman" w:hAnsi="Times New Roman" w:cs="Times New Roman"/>
          <w:sz w:val="24"/>
          <w:szCs w:val="24"/>
          <w:vertAlign w:val="superscript"/>
        </w:rPr>
        <w:t>19</w:t>
      </w:r>
      <w:r>
        <w:rPr>
          <w:rFonts w:ascii="Times New Roman" w:hAnsi="Times New Roman" w:cs="Times New Roman"/>
          <w:sz w:val="24"/>
          <w:szCs w:val="24"/>
        </w:rPr>
        <w:t xml:space="preserve"> cm</w:t>
      </w:r>
      <w:r w:rsidRPr="00853D2F">
        <w:rPr>
          <w:rFonts w:ascii="Times New Roman" w:hAnsi="Times New Roman" w:cs="Times New Roman"/>
          <w:sz w:val="24"/>
          <w:szCs w:val="24"/>
          <w:vertAlign w:val="superscript"/>
        </w:rPr>
        <w:t>-3</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20</w:t>
      </w:r>
      <w:r>
        <w:rPr>
          <w:rFonts w:ascii="Times New Roman" w:hAnsi="Times New Roman" w:cs="Times New Roman"/>
          <w:sz w:val="24"/>
          <w:szCs w:val="24"/>
        </w:rPr>
        <w:t xml:space="preserve"> cm</w:t>
      </w:r>
      <w:r w:rsidRPr="00853D2F">
        <w:rPr>
          <w:rFonts w:ascii="Times New Roman" w:hAnsi="Times New Roman" w:cs="Times New Roman"/>
          <w:sz w:val="24"/>
          <w:szCs w:val="24"/>
          <w:vertAlign w:val="superscript"/>
        </w:rPr>
        <w:t>-3</w:t>
      </w:r>
      <w:r>
        <w:rPr>
          <w:rFonts w:ascii="Times New Roman" w:hAnsi="Times New Roman" w:cs="Times New Roman"/>
          <w:sz w:val="24"/>
          <w:szCs w:val="24"/>
        </w:rPr>
        <w:t xml:space="preserve"> respectively.</w:t>
      </w:r>
      <w:r>
        <w:rPr>
          <w:rFonts w:ascii="Times New Roman" w:hAnsi="Times New Roman" w:cs="Times New Roman"/>
          <w:color w:val="131413"/>
          <w:sz w:val="24"/>
          <w:szCs w:val="24"/>
        </w:rPr>
        <w:t xml:space="preserve"> It can be concluded that</w:t>
      </w:r>
      <w:r w:rsidR="00C77F41">
        <w:rPr>
          <w:rFonts w:ascii="Times New Roman" w:hAnsi="Times New Roman" w:cs="Times New Roman"/>
          <w:color w:val="131413"/>
          <w:sz w:val="24"/>
          <w:szCs w:val="24"/>
        </w:rPr>
        <w:t xml:space="preserve"> </w:t>
      </w:r>
      <w:r w:rsidR="00C77F41">
        <w:rPr>
          <w:rFonts w:ascii="Times New Roman" w:hAnsi="Times New Roman" w:cs="Times New Roman"/>
          <w:sz w:val="24"/>
          <w:szCs w:val="24"/>
        </w:rPr>
        <w:t>Cd</w:t>
      </w:r>
      <w:r w:rsidR="00C77F41" w:rsidRPr="00792DFB">
        <w:rPr>
          <w:rFonts w:ascii="Times New Roman" w:hAnsi="Times New Roman" w:cs="Times New Roman"/>
          <w:sz w:val="24"/>
          <w:szCs w:val="24"/>
          <w:vertAlign w:val="subscript"/>
        </w:rPr>
        <w:t>0.5</w:t>
      </w:r>
      <w:r w:rsidR="00C77F41">
        <w:rPr>
          <w:rFonts w:ascii="Times New Roman" w:hAnsi="Times New Roman" w:cs="Times New Roman"/>
          <w:sz w:val="24"/>
          <w:szCs w:val="24"/>
        </w:rPr>
        <w:t>Zn</w:t>
      </w:r>
      <w:r w:rsidR="00C77F41" w:rsidRPr="00792DFB">
        <w:rPr>
          <w:rFonts w:ascii="Times New Roman" w:hAnsi="Times New Roman" w:cs="Times New Roman"/>
          <w:sz w:val="24"/>
          <w:szCs w:val="24"/>
          <w:vertAlign w:val="subscript"/>
        </w:rPr>
        <w:t>0.5</w:t>
      </w:r>
      <w:r w:rsidR="00C77F41">
        <w:rPr>
          <w:rFonts w:ascii="Times New Roman" w:hAnsi="Times New Roman" w:cs="Times New Roman"/>
          <w:sz w:val="24"/>
          <w:szCs w:val="24"/>
        </w:rPr>
        <w:t xml:space="preserve">S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ZnO</w:t>
      </w:r>
      <w:proofErr w:type="spellEnd"/>
      <w:r>
        <w:rPr>
          <w:rFonts w:ascii="Times New Roman" w:hAnsi="Times New Roman" w:cs="Times New Roman"/>
          <w:sz w:val="24"/>
          <w:szCs w:val="24"/>
        </w:rPr>
        <w:t xml:space="preserve"> are</w:t>
      </w:r>
      <w:r>
        <w:rPr>
          <w:rFonts w:ascii="Times New Roman" w:hAnsi="Times New Roman" w:cs="Times New Roman"/>
          <w:color w:val="131413"/>
          <w:sz w:val="24"/>
          <w:szCs w:val="24"/>
        </w:rPr>
        <w:t xml:space="preserve"> potential alternative ETL in perovskite solar cells.</w:t>
      </w:r>
    </w:p>
    <w:p w:rsidR="007F7985" w:rsidRDefault="007F7985" w:rsidP="00640310">
      <w:pPr>
        <w:spacing w:after="0" w:line="360" w:lineRule="auto"/>
        <w:jc w:val="both"/>
        <w:rPr>
          <w:rFonts w:ascii="Times New Roman" w:hAnsi="Times New Roman" w:cs="Times New Roman"/>
          <w:color w:val="131413"/>
          <w:sz w:val="24"/>
          <w:szCs w:val="24"/>
        </w:rPr>
      </w:pPr>
    </w:p>
    <w:p w:rsidR="00640310" w:rsidRPr="00F00800" w:rsidRDefault="00640310" w:rsidP="00640310">
      <w:pPr>
        <w:spacing w:after="0" w:line="360" w:lineRule="auto"/>
        <w:jc w:val="both"/>
        <w:rPr>
          <w:rFonts w:ascii="Times New Roman" w:hAnsi="Times New Roman" w:cs="Times New Roman"/>
          <w:sz w:val="24"/>
          <w:szCs w:val="24"/>
        </w:rPr>
      </w:pPr>
      <w:r w:rsidRPr="007F7985">
        <w:rPr>
          <w:rFonts w:ascii="Times New Roman" w:hAnsi="Times New Roman" w:cs="Times New Roman"/>
          <w:b/>
          <w:sz w:val="24"/>
          <w:szCs w:val="24"/>
        </w:rPr>
        <w:t>Keywords</w:t>
      </w:r>
      <w:r>
        <w:rPr>
          <w:rFonts w:ascii="Times New Roman" w:hAnsi="Times New Roman" w:cs="Times New Roman"/>
          <w:sz w:val="24"/>
          <w:szCs w:val="24"/>
        </w:rPr>
        <w:t>: Electron Transporting Layer, efficiency, tin, perovskite, solar cells.</w:t>
      </w:r>
    </w:p>
    <w:p w:rsidR="00640310" w:rsidRPr="00CA058F" w:rsidRDefault="00640310" w:rsidP="00640310">
      <w:pPr>
        <w:tabs>
          <w:tab w:val="left" w:pos="7080"/>
        </w:tabs>
        <w:autoSpaceDE w:val="0"/>
        <w:autoSpaceDN w:val="0"/>
        <w:adjustRightInd w:val="0"/>
        <w:spacing w:after="0" w:line="480" w:lineRule="auto"/>
        <w:jc w:val="both"/>
        <w:rPr>
          <w:rFonts w:ascii="Times New Roman" w:eastAsia="TimesNewRomanPSMT" w:hAnsi="Times New Roman" w:cs="Times New Roman"/>
          <w:sz w:val="24"/>
          <w:szCs w:val="24"/>
        </w:rPr>
      </w:pPr>
      <w:r>
        <w:rPr>
          <w:rFonts w:ascii="Times New Roman" w:hAnsi="Times New Roman" w:cs="Times New Roman"/>
          <w:b/>
          <w:sz w:val="24"/>
          <w:szCs w:val="24"/>
        </w:rPr>
        <w:t xml:space="preserve">1.0 </w:t>
      </w:r>
      <w:r w:rsidRPr="00973A7F">
        <w:rPr>
          <w:rFonts w:ascii="Times New Roman" w:hAnsi="Times New Roman" w:cs="Times New Roman"/>
          <w:b/>
          <w:sz w:val="24"/>
          <w:szCs w:val="24"/>
        </w:rPr>
        <w:t>Introduction</w:t>
      </w:r>
      <w:r w:rsidRPr="00973A7F">
        <w:rPr>
          <w:rFonts w:ascii="Times New Roman" w:hAnsi="Times New Roman" w:cs="Times New Roman"/>
          <w:sz w:val="24"/>
          <w:szCs w:val="24"/>
        </w:rPr>
        <w:t>: Organometallic h</w:t>
      </w:r>
      <w:r w:rsidRPr="00973A7F">
        <w:rPr>
          <w:rFonts w:ascii="Times New Roman" w:hAnsi="Times New Roman" w:cs="Times New Roman"/>
          <w:color w:val="000000"/>
          <w:sz w:val="24"/>
          <w:szCs w:val="24"/>
        </w:rPr>
        <w:t>alide perovskites are recently considered as one of the most suitable candidate for solar cells, owing to its rapid increase in power conversion eff</w:t>
      </w:r>
      <w:r w:rsidR="00B1493A">
        <w:rPr>
          <w:rFonts w:ascii="Times New Roman" w:hAnsi="Times New Roman" w:cs="Times New Roman"/>
          <w:color w:val="000000"/>
          <w:sz w:val="24"/>
          <w:szCs w:val="24"/>
        </w:rPr>
        <w:t>iciencies (PCE) from 3.8 % to 26.1</w:t>
      </w:r>
      <w:r w:rsidRPr="00973A7F">
        <w:rPr>
          <w:rFonts w:ascii="Times New Roman" w:hAnsi="Times New Roman" w:cs="Times New Roman"/>
          <w:color w:val="000000"/>
          <w:sz w:val="24"/>
          <w:szCs w:val="24"/>
        </w:rPr>
        <w:t xml:space="preserve"> % [1] in few years. This outstanding performance evolved from their unique properties;</w:t>
      </w:r>
      <w:r w:rsidRPr="00973A7F">
        <w:rPr>
          <w:rFonts w:ascii="Times New Roman" w:eastAsia="Calibri" w:hAnsi="Times New Roman" w:cs="Times New Roman"/>
          <w:sz w:val="24"/>
          <w:szCs w:val="24"/>
        </w:rPr>
        <w:t xml:space="preserve"> high absorption co-efficient, high charge carrier mobility, long diffusion length, direct and tunable band gap and simple methods of fabrication [2</w:t>
      </w:r>
      <w:proofErr w:type="gramStart"/>
      <w:r w:rsidRPr="00973A7F">
        <w:rPr>
          <w:rFonts w:ascii="Times New Roman" w:eastAsia="Calibri" w:hAnsi="Times New Roman" w:cs="Times New Roman"/>
          <w:sz w:val="24"/>
          <w:szCs w:val="24"/>
        </w:rPr>
        <w:t>,3</w:t>
      </w:r>
      <w:proofErr w:type="gramEnd"/>
      <w:r w:rsidRPr="00973A7F">
        <w:rPr>
          <w:rFonts w:ascii="Times New Roman" w:eastAsia="Calibri" w:hAnsi="Times New Roman" w:cs="Times New Roman"/>
          <w:sz w:val="24"/>
          <w:szCs w:val="24"/>
        </w:rPr>
        <w:t xml:space="preserve">].  </w:t>
      </w:r>
      <w:r w:rsidRPr="00973A7F">
        <w:rPr>
          <w:rFonts w:ascii="Times New Roman" w:hAnsi="Times New Roman" w:cs="Times New Roman"/>
          <w:sz w:val="24"/>
          <w:szCs w:val="24"/>
        </w:rPr>
        <w:t>Despite these remarkable properties, one of the</w:t>
      </w:r>
      <w:r w:rsidRPr="00973A7F">
        <w:rPr>
          <w:rFonts w:ascii="Times New Roman" w:eastAsia="Times New Roman" w:hAnsi="Times New Roman" w:cs="Times New Roman"/>
          <w:sz w:val="24"/>
          <w:szCs w:val="24"/>
        </w:rPr>
        <w:t xml:space="preserve"> major challenges </w:t>
      </w:r>
      <w:r>
        <w:rPr>
          <w:rFonts w:ascii="Times New Roman" w:eastAsia="Times New Roman" w:hAnsi="Times New Roman" w:cs="Times New Roman"/>
          <w:sz w:val="24"/>
          <w:szCs w:val="24"/>
        </w:rPr>
        <w:t>associated with perovskite</w:t>
      </w:r>
      <w:r w:rsidRPr="00973A7F">
        <w:rPr>
          <w:rFonts w:ascii="Times New Roman" w:eastAsia="Times New Roman" w:hAnsi="Times New Roman" w:cs="Times New Roman"/>
          <w:sz w:val="24"/>
          <w:szCs w:val="24"/>
        </w:rPr>
        <w:t xml:space="preserve"> sola</w:t>
      </w:r>
      <w:r>
        <w:rPr>
          <w:rFonts w:ascii="Times New Roman" w:eastAsia="Times New Roman" w:hAnsi="Times New Roman" w:cs="Times New Roman"/>
          <w:sz w:val="24"/>
          <w:szCs w:val="24"/>
        </w:rPr>
        <w:t>r cells (PSCs)</w:t>
      </w:r>
      <w:r w:rsidRPr="00973A7F">
        <w:rPr>
          <w:rFonts w:ascii="Times New Roman" w:eastAsia="Times New Roman" w:hAnsi="Times New Roman" w:cs="Times New Roman"/>
          <w:sz w:val="24"/>
          <w:szCs w:val="24"/>
        </w:rPr>
        <w:t xml:space="preserve"> is the used of toxic metal lead (</w:t>
      </w:r>
      <w:proofErr w:type="spellStart"/>
      <w:r w:rsidRPr="00973A7F">
        <w:rPr>
          <w:rFonts w:ascii="Times New Roman" w:eastAsia="Times New Roman" w:hAnsi="Times New Roman" w:cs="Times New Roman"/>
          <w:sz w:val="24"/>
          <w:szCs w:val="24"/>
        </w:rPr>
        <w:t>Pb</w:t>
      </w:r>
      <w:proofErr w:type="spellEnd"/>
      <w:r w:rsidRPr="00973A7F">
        <w:rPr>
          <w:rFonts w:ascii="Times New Roman" w:eastAsia="Times New Roman" w:hAnsi="Times New Roman" w:cs="Times New Roman"/>
          <w:sz w:val="24"/>
          <w:szCs w:val="24"/>
        </w:rPr>
        <w:t xml:space="preserve">) as inorganic cation in the absorber layer components. This toxic nature of </w:t>
      </w:r>
      <w:proofErr w:type="spellStart"/>
      <w:r w:rsidRPr="00973A7F">
        <w:rPr>
          <w:rFonts w:ascii="Times New Roman" w:eastAsia="Times New Roman" w:hAnsi="Times New Roman" w:cs="Times New Roman"/>
          <w:sz w:val="24"/>
          <w:szCs w:val="24"/>
        </w:rPr>
        <w:t>Pb</w:t>
      </w:r>
      <w:proofErr w:type="spellEnd"/>
      <w:r w:rsidRPr="00973A7F">
        <w:rPr>
          <w:rFonts w:ascii="Times New Roman" w:eastAsia="Times New Roman" w:hAnsi="Times New Roman" w:cs="Times New Roman"/>
          <w:sz w:val="24"/>
          <w:szCs w:val="24"/>
        </w:rPr>
        <w:t xml:space="preserve"> might obstruct the possible large-scale production of this type of solar cells.  </w:t>
      </w:r>
      <w:r w:rsidRPr="00973A7F">
        <w:rPr>
          <w:rFonts w:ascii="Times New Roman" w:eastAsia="Calibri" w:hAnsi="Times New Roman" w:cs="Times New Roman"/>
          <w:sz w:val="24"/>
          <w:szCs w:val="24"/>
        </w:rPr>
        <w:t>It was reported that tin-based perovskite absorber layer exhibited</w:t>
      </w:r>
      <w:r w:rsidRPr="00973A7F">
        <w:rPr>
          <w:rFonts w:ascii="Times New Roman" w:hAnsi="Times New Roman" w:cs="Times New Roman"/>
          <w:sz w:val="24"/>
          <w:szCs w:val="24"/>
        </w:rPr>
        <w:t xml:space="preserve"> high absorption coefficient, small </w:t>
      </w:r>
      <w:proofErr w:type="spellStart"/>
      <w:r w:rsidRPr="00973A7F">
        <w:rPr>
          <w:rFonts w:ascii="Times New Roman" w:hAnsi="Times New Roman" w:cs="Times New Roman"/>
          <w:sz w:val="24"/>
          <w:szCs w:val="24"/>
        </w:rPr>
        <w:t>exciton</w:t>
      </w:r>
      <w:proofErr w:type="spellEnd"/>
      <w:r w:rsidRPr="00973A7F">
        <w:rPr>
          <w:rFonts w:ascii="Times New Roman" w:hAnsi="Times New Roman" w:cs="Times New Roman"/>
          <w:sz w:val="24"/>
          <w:szCs w:val="24"/>
        </w:rPr>
        <w:t xml:space="preserve"> binding energy and high carrier mobility in contrast to the lead-based perovskite </w:t>
      </w:r>
      <w:r w:rsidRPr="00973A7F">
        <w:rPr>
          <w:rFonts w:ascii="Times New Roman" w:hAnsi="Times New Roman" w:cs="Times New Roman"/>
          <w:sz w:val="24"/>
          <w:szCs w:val="24"/>
        </w:rPr>
        <w:lastRenderedPageBreak/>
        <w:t>absorber layer [4 - 7].</w:t>
      </w:r>
      <w:r>
        <w:rPr>
          <w:rFonts w:ascii="Times New Roman" w:hAnsi="Times New Roman" w:cs="Times New Roman"/>
          <w:sz w:val="24"/>
          <w:szCs w:val="24"/>
        </w:rPr>
        <w:t xml:space="preserve"> Electron Transporting Layer (ETL) is one of the basic components in organometallic halide perovskite solar cells. Electron transporting layer</w:t>
      </w:r>
      <w:r w:rsidRPr="00027E42">
        <w:rPr>
          <w:rFonts w:ascii="Times New Roman" w:hAnsi="Times New Roman" w:cs="Times New Roman"/>
          <w:sz w:val="24"/>
          <w:szCs w:val="24"/>
        </w:rPr>
        <w:t xml:space="preserve"> is an oxide semiconductor (TiO</w:t>
      </w:r>
      <w:r w:rsidRPr="00027E42">
        <w:rPr>
          <w:rFonts w:ascii="Times New Roman" w:hAnsi="Times New Roman" w:cs="Times New Roman"/>
          <w:sz w:val="24"/>
          <w:szCs w:val="24"/>
          <w:vertAlign w:val="subscript"/>
        </w:rPr>
        <w:t>2</w:t>
      </w:r>
      <w:r w:rsidRPr="00027E42">
        <w:rPr>
          <w:rFonts w:ascii="Times New Roman" w:hAnsi="Times New Roman" w:cs="Times New Roman"/>
          <w:sz w:val="24"/>
          <w:szCs w:val="24"/>
        </w:rPr>
        <w:t>), having a band alignment to favor the transfer of electrons and at the same time block the holes coming from photo-generation.</w:t>
      </w:r>
      <w:r>
        <w:rPr>
          <w:rFonts w:ascii="Times New Roman" w:hAnsi="Times New Roman" w:cs="Times New Roman"/>
          <w:sz w:val="24"/>
          <w:szCs w:val="24"/>
        </w:rPr>
        <w:t xml:space="preserve"> For ETL to perform this function of transporting electrons and blocking </w:t>
      </w:r>
      <w:proofErr w:type="gramStart"/>
      <w:r>
        <w:rPr>
          <w:rFonts w:ascii="Times New Roman" w:hAnsi="Times New Roman" w:cs="Times New Roman"/>
          <w:sz w:val="24"/>
          <w:szCs w:val="24"/>
        </w:rPr>
        <w:t>hole</w:t>
      </w:r>
      <w:proofErr w:type="gramEnd"/>
      <w:r>
        <w:rPr>
          <w:rFonts w:ascii="Times New Roman" w:hAnsi="Times New Roman" w:cs="Times New Roman"/>
          <w:sz w:val="24"/>
          <w:szCs w:val="24"/>
        </w:rPr>
        <w:t xml:space="preserve"> diffusion must possess a conduction band edge or LUMO edge lying under the conduction band edge of the perovskite active layer with sufficient energy larger than the dissociation energy of the </w:t>
      </w:r>
      <w:proofErr w:type="spellStart"/>
      <w:r>
        <w:rPr>
          <w:rFonts w:ascii="Times New Roman" w:hAnsi="Times New Roman" w:cs="Times New Roman"/>
          <w:sz w:val="24"/>
          <w:szCs w:val="24"/>
        </w:rPr>
        <w:t>excitons</w:t>
      </w:r>
      <w:proofErr w:type="spellEnd"/>
      <w:r>
        <w:rPr>
          <w:rFonts w:ascii="Times New Roman" w:hAnsi="Times New Roman" w:cs="Times New Roman"/>
          <w:sz w:val="24"/>
          <w:szCs w:val="24"/>
        </w:rPr>
        <w:t>.  The most commonly used ETL in perovskite solar cell is compact TiO</w:t>
      </w:r>
      <w:r w:rsidRPr="00EB71C8">
        <w:rPr>
          <w:rFonts w:ascii="Times New Roman" w:hAnsi="Times New Roman" w:cs="Times New Roman"/>
          <w:sz w:val="24"/>
          <w:szCs w:val="24"/>
          <w:vertAlign w:val="subscript"/>
        </w:rPr>
        <w:t>2</w:t>
      </w:r>
      <w:r>
        <w:rPr>
          <w:rFonts w:ascii="Times New Roman" w:hAnsi="Times New Roman" w:cs="Times New Roman"/>
          <w:sz w:val="24"/>
          <w:szCs w:val="24"/>
        </w:rPr>
        <w:t xml:space="preserve"> and achieved [8]. However, the high deposition temperature required by TiO</w:t>
      </w:r>
      <w:r w:rsidRPr="008347BD">
        <w:rPr>
          <w:rFonts w:ascii="Times New Roman" w:hAnsi="Times New Roman" w:cs="Times New Roman"/>
          <w:sz w:val="24"/>
          <w:szCs w:val="24"/>
          <w:vertAlign w:val="subscript"/>
        </w:rPr>
        <w:t>2</w:t>
      </w:r>
      <w:r>
        <w:rPr>
          <w:rFonts w:ascii="Times New Roman" w:hAnsi="Times New Roman" w:cs="Times New Roman"/>
          <w:sz w:val="24"/>
          <w:szCs w:val="24"/>
        </w:rPr>
        <w:t xml:space="preserve"> remains as noticeable obstacle that prevent large commercialization of perovskite solar cells [9]</w:t>
      </w:r>
      <w:r w:rsidRPr="00327D60">
        <w:rPr>
          <w:rFonts w:ascii="Times New Roman" w:hAnsi="Times New Roman" w:cs="Times New Roman"/>
          <w:sz w:val="24"/>
          <w:szCs w:val="24"/>
        </w:rPr>
        <w:t xml:space="preserve">. </w:t>
      </w:r>
      <w:r w:rsidRPr="00327D60">
        <w:rPr>
          <w:rFonts w:ascii="Times New Roman" w:eastAsia="TimesNewRomanPSMT" w:hAnsi="Times New Roman" w:cs="Times New Roman"/>
          <w:sz w:val="24"/>
          <w:szCs w:val="24"/>
        </w:rPr>
        <w:t>In order to further enhance the power conversion efficiency of the tin-based perovskite solar cells, this work aimed to investig</w:t>
      </w:r>
      <w:r>
        <w:rPr>
          <w:rFonts w:ascii="Times New Roman" w:eastAsia="TimesNewRomanPSMT" w:hAnsi="Times New Roman" w:cs="Times New Roman"/>
          <w:sz w:val="24"/>
          <w:szCs w:val="24"/>
        </w:rPr>
        <w:t>ate the influence of ETL</w:t>
      </w:r>
      <w:r w:rsidRPr="00327D60">
        <w:rPr>
          <w:rFonts w:ascii="Times New Roman" w:eastAsia="TimesNewRomanPSMT" w:hAnsi="Times New Roman" w:cs="Times New Roman"/>
          <w:sz w:val="24"/>
          <w:szCs w:val="24"/>
        </w:rPr>
        <w:t xml:space="preserve"> on the device performance using SCAPS-1D simulating software. Furthermore, effect of thickness, defect density and operating temperature were also investigated. The schematic configuration of the device is presented in Figure 1.</w:t>
      </w:r>
    </w:p>
    <w:p w:rsidR="00640310" w:rsidRPr="00973A7F" w:rsidRDefault="003F76DD" w:rsidP="00640310">
      <w:pPr>
        <w:pStyle w:val="ListParagraph"/>
        <w:autoSpaceDE w:val="0"/>
        <w:autoSpaceDN w:val="0"/>
        <w:adjustRightInd w:val="0"/>
        <w:spacing w:after="0" w:line="360" w:lineRule="auto"/>
        <w:ind w:left="375"/>
        <w:jc w:val="both"/>
        <w:rPr>
          <w:rFonts w:ascii="Times New Roman" w:hAnsi="Times New Roman" w:cs="Times New Roman"/>
          <w:sz w:val="24"/>
          <w:szCs w:val="24"/>
        </w:rPr>
      </w:pPr>
      <w:r>
        <w:rPr>
          <w:rFonts w:ascii="Times New Roman" w:hAnsi="Times New Roman" w:cs="Times New Roman"/>
          <w:b/>
          <w:noProof/>
          <w:sz w:val="24"/>
          <w:szCs w:val="24"/>
        </w:rPr>
        <w:pict>
          <v:group id="Group 3" o:spid="_x0000_s1026" style="position:absolute;left:0;text-align:left;margin-left:106.5pt;margin-top:.75pt;width:214.6pt;height:179.45pt;z-index:251660288" coordsize="31242,44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">
            <v:rect id="Rectangle 26" o:spid="_x0000_s1027" style="position:absolute;top:13716;width:31242;height:6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3f8MA&#10;AADbAAAADwAAAGRycy9kb3ducmV2LnhtbESPQWvCQBSE7wX/w/KE3uomOaQSXUWUlh5t6sHjI/tM&#10;YrJvQ3ar2/x6t1DocZiZb5j1Nphe3Gh0rWUF6SIBQVxZ3XKt4PT19rIE4Tyyxt4yKfghB9vN7GmN&#10;hbZ3/qRb6WsRIewKVNB4PxRSuqohg25hB+LoXexo0Ec51lKPeI9w08ssSXJpsOW40OBA+4aqrvw2&#10;CtyZZNkd3aVL31/7gwnXaRkmpZ7nYbcC4Sn4//Bf+0MryHL4/R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3f8MAAADbAAAADwAAAAAAAAAAAAAAAACYAgAAZHJzL2Rv&#10;d25yZXYueG1sUEsFBgAAAAAEAAQA9QAAAIgDAAAAAA==&#10;" fillcolor="#375623 [1609]" strokecolor="#1f4d78 [1604]" strokeweight="1pt">
              <v:textbox>
                <w:txbxContent>
                  <w:p w:rsidR="003F76DD" w:rsidRDefault="003F76DD" w:rsidP="00640310">
                    <w:pPr>
                      <w:pStyle w:val="NormalWeb"/>
                      <w:spacing w:before="0" w:beforeAutospacing="0" w:after="0" w:afterAutospacing="0"/>
                      <w:jc w:val="center"/>
                    </w:pPr>
                    <w:r w:rsidRPr="00F91006">
                      <w:rPr>
                        <w:rFonts w:asciiTheme="minorHAnsi" w:eastAsia="Times New Roman" w:hAnsi="Calibri"/>
                        <w:kern w:val="24"/>
                        <w:sz w:val="36"/>
                        <w:szCs w:val="36"/>
                      </w:rPr>
                      <w:t>CH</w:t>
                    </w:r>
                    <w:r w:rsidRPr="00F91006">
                      <w:rPr>
                        <w:rFonts w:asciiTheme="minorHAnsi" w:eastAsia="Times New Roman" w:hAnsi="Calibri"/>
                        <w:kern w:val="24"/>
                      </w:rPr>
                      <w:t>3</w:t>
                    </w:r>
                    <w:r w:rsidRPr="00F91006">
                      <w:rPr>
                        <w:rFonts w:asciiTheme="minorHAnsi" w:eastAsia="Times New Roman" w:hAnsi="Calibri"/>
                        <w:kern w:val="24"/>
                        <w:sz w:val="36"/>
                        <w:szCs w:val="36"/>
                      </w:rPr>
                      <w:t>NH</w:t>
                    </w:r>
                    <w:r w:rsidRPr="00F91006">
                      <w:rPr>
                        <w:rFonts w:asciiTheme="minorHAnsi" w:eastAsia="Times New Roman" w:hAnsi="Calibri"/>
                        <w:kern w:val="24"/>
                      </w:rPr>
                      <w:t>3</w:t>
                    </w:r>
                    <w:r w:rsidRPr="00F91006">
                      <w:rPr>
                        <w:rFonts w:asciiTheme="minorHAnsi" w:eastAsia="Times New Roman" w:hAnsi="Calibri"/>
                        <w:kern w:val="24"/>
                        <w:sz w:val="36"/>
                        <w:szCs w:val="36"/>
                      </w:rPr>
                      <w:t>SnI</w:t>
                    </w:r>
                    <w:r w:rsidRPr="00F91006">
                      <w:rPr>
                        <w:rFonts w:asciiTheme="minorHAnsi" w:eastAsia="Times New Roman" w:hAnsi="Calibri"/>
                        <w:kern w:val="24"/>
                      </w:rPr>
                      <w:t>3</w:t>
                    </w:r>
                  </w:p>
                </w:txbxContent>
              </v:textbox>
            </v:rect>
            <v:rect id="Rectangle 27" o:spid="_x0000_s1028" style="position:absolute;top:6858;width:31242;height:6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TL7cUA&#10;AADbAAAADwAAAGRycy9kb3ducmV2LnhtbESPQWvCQBSE7wX/w/KE3urGQK1GNyFoCy3UQ9SDx0f2&#10;mYRk34bs1qT/vlso9DjMzDfMLptMJ+40uMayguUiAkFcWt1wpeByfntag3AeWWNnmRR8k4MsnT3s&#10;MNF25ILuJ1+JAGGXoILa+z6R0pU1GXQL2xMH72YHgz7IoZJ6wDHATSfjKFpJgw2HhRp72tdUtqcv&#10;o6C9vn6M7bMsdX7g62oqNnn8eVTqcT7lWxCeJv8f/mu/awXxC/x+CT9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MvtxQAAANsAAAAPAAAAAAAAAAAAAAAAAJgCAABkcnMv&#10;ZG93bnJldi54bWxQSwUGAAAAAAQABAD1AAAAigMAAAAA&#10;" fillcolor="#70ad47 [3209]" strokecolor="#1f4d78 [1604]" strokeweight="1pt">
              <v:textbox>
                <w:txbxContent>
                  <w:p w:rsidR="003F76DD" w:rsidRDefault="003F76DD" w:rsidP="00640310">
                    <w:pPr>
                      <w:pStyle w:val="NormalWeb"/>
                      <w:spacing w:before="0" w:beforeAutospacing="0" w:after="0" w:afterAutospacing="0"/>
                      <w:jc w:val="center"/>
                    </w:pPr>
                    <w:r w:rsidRPr="00F91006">
                      <w:rPr>
                        <w:rFonts w:asciiTheme="minorHAnsi" w:eastAsia="Times New Roman" w:hAnsi="Calibri"/>
                        <w:color w:val="FFC000"/>
                        <w:kern w:val="24"/>
                        <w:sz w:val="36"/>
                        <w:szCs w:val="36"/>
                      </w:rPr>
                      <w:t>Spiro-OMeTAD</w:t>
                    </w:r>
                  </w:p>
                </w:txbxContent>
              </v:textbox>
            </v:rect>
            <v:rect id="Rectangle 28" o:spid="_x0000_s1029" style="position:absolute;top:20574;width:31242;height:6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HperoA&#10;AADbAAAADwAAAGRycy9kb3ducmV2LnhtbERPSwrCMBDdC94hjOBOU0VUqrGIILj1g7ocmrEtNpPQ&#10;xFpvbxaCy8f7r7PO1KKlxleWFUzGCQji3OqKCwWX8360BOEDssbaMin4kIds0++tMdX2zUdqT6EQ&#10;MYR9igrKEFwqpc9LMujH1hFH7mEbgyHCppC6wXcMN7WcJslcGqw4NpToaFdS/jy9jAJ7lagP9+p2&#10;oe3R7/XM3RfslBoOuu0KRKAu/MU/90ErmMax8Uv8AXLz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jPHperoAAADbAAAADwAAAAAAAAAAAAAAAACYAgAAZHJzL2Rvd25yZXYueG1s&#10;UEsFBgAAAAAEAAQA9QAAAH8DAAAAAA==&#10;" fillcolor="#161616 [334]" strokecolor="#1f4d78 [1604]" strokeweight="1pt">
              <v:textbox>
                <w:txbxContent>
                  <w:p w:rsidR="003F76DD" w:rsidRDefault="003F76DD" w:rsidP="00640310">
                    <w:pPr>
                      <w:pStyle w:val="NormalWeb"/>
                      <w:spacing w:before="0" w:beforeAutospacing="0" w:after="0" w:afterAutospacing="0"/>
                      <w:jc w:val="center"/>
                    </w:pPr>
                    <w:r w:rsidRPr="00F91006">
                      <w:rPr>
                        <w:rFonts w:asciiTheme="minorHAnsi" w:eastAsia="Times New Roman" w:hAnsi="Calibri"/>
                        <w:kern w:val="24"/>
                        <w:sz w:val="36"/>
                        <w:szCs w:val="36"/>
                      </w:rPr>
                      <w:t>ETL</w:t>
                    </w:r>
                  </w:p>
                </w:txbxContent>
              </v:textbox>
            </v:rect>
            <v:rect id="Rectangle 29" o:spid="_x0000_s1030" style="position:absolute;top:27432;width:31242;height:6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Re1MIA&#10;AADbAAAADwAAAGRycy9kb3ducmV2LnhtbESPQWvCQBSE74X+h+UVvDUbRYqNriKWgngpjfX+yD6T&#10;aPa9NLtN4r/vFgoeh5n5hlltRteonjpfCxuYJiko4kJszaWBr+P78wKUD8gWG2EycCMPm/Xjwwoz&#10;KwN/Up+HUkUI+wwNVCG0mda+qMihT6Qljt5ZOochyq7UtsMhwl2jZ2n6oh3WHBcqbGlXUXHNf5yB&#10;4SLFt6b5RyqHXS+nbf42tjdjJk/jdgkq0Bju4f/23hqYvcLfl/gD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F7UwgAAANsAAAAPAAAAAAAAAAAAAAAAAJgCAABkcnMvZG93&#10;bnJldi54bWxQSwUGAAAAAAQABAD1AAAAhwMAAAAA&#10;" fillcolor="#00b0f0" strokecolor="#1f4d78 [1604]" strokeweight="1pt">
              <v:textbox>
                <w:txbxContent>
                  <w:p w:rsidR="003F76DD" w:rsidRDefault="003F76DD" w:rsidP="00640310">
                    <w:pPr>
                      <w:pStyle w:val="NormalWeb"/>
                      <w:spacing w:before="0" w:beforeAutospacing="0" w:after="0" w:afterAutospacing="0"/>
                      <w:jc w:val="center"/>
                    </w:pPr>
                    <w:r w:rsidRPr="00F91006">
                      <w:rPr>
                        <w:rFonts w:asciiTheme="minorHAnsi" w:eastAsia="Times New Roman" w:hAnsi="Calibri"/>
                        <w:kern w:val="24"/>
                        <w:sz w:val="36"/>
                        <w:szCs w:val="36"/>
                      </w:rPr>
                      <w:t>FTO</w:t>
                    </w:r>
                  </w:p>
                </w:txbxContent>
              </v:textbox>
            </v:rect>
            <v:rect id="Rectangle 30" o:spid="_x0000_s1031" style="position:absolute;width:31242;height:6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AGwsAA&#10;AADbAAAADwAAAGRycy9kb3ducmV2LnhtbERP3WrCMBS+H/gO4Qi7m6ndLNIZix0MvdyqD3BozpJu&#10;zUlpoq1vv1wMdvnx/e+q2fXiRmPoPCtYrzIQxK3XHRsFl/P70xZEiMgae8+k4E4Bqv3iYYel9hN/&#10;0q2JRqQQDiUqsDEOpZShteQwrPxAnLgvPzqMCY5G6hGnFO56mWdZIR12nBosDvRmqf1prk5BfdoU&#10;L/lmro9e2jp+fBsj15NSj8v58Aoi0hz/xX/uk1bwnNanL+kH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AGwsAAAADbAAAADwAAAAAAAAAAAAAAAACYAgAAZHJzL2Rvd25y&#10;ZXYueG1sUEsFBgAAAAAEAAQA9QAAAIUDAAAAAA==&#10;" fillcolor="#ffc000 [3207]" strokecolor="#1f4d78 [1604]" strokeweight="1pt">
              <v:textbox>
                <w:txbxContent>
                  <w:p w:rsidR="003F76DD" w:rsidRDefault="003F76DD" w:rsidP="00640310">
                    <w:pPr>
                      <w:pStyle w:val="NormalWeb"/>
                      <w:spacing w:before="0" w:beforeAutospacing="0" w:after="0" w:afterAutospacing="0"/>
                      <w:jc w:val="center"/>
                    </w:pPr>
                    <w:r w:rsidRPr="00F91006">
                      <w:rPr>
                        <w:rFonts w:asciiTheme="minorHAnsi" w:eastAsia="Times New Roman" w:hAnsi="Calibri"/>
                        <w:kern w:val="24"/>
                        <w:sz w:val="36"/>
                        <w:szCs w:val="36"/>
                      </w:rPr>
                      <w:t>Au</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1" o:spid="_x0000_s1032" type="#_x0000_t68" style="position:absolute;left:12173;top:35814;width:1524;height:83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3tLcQA&#10;AADbAAAADwAAAGRycy9kb3ducmV2LnhtbESPQWvCQBSE74X+h+UVvIhuUiGW6CoiCD0VjAHp7ZF9&#10;ZoPZtzG7mvjvu4VCj8PMfMOst6NtxYN63zhWkM4TEMSV0w3XCsrTYfYBwgdkja1jUvAkD9vN68sa&#10;c+0GPtKjCLWIEPY5KjAhdLmUvjJk0c9dRxy9i+sthij7Wuoehwi3rXxPkkxabDguGOxob6i6Fner&#10;gNN9WUzLbNiZ79v065wNp+WtVmryNu5WIAKN4T/81/7UChYp/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97S3EAAAA2wAAAA8AAAAAAAAAAAAAAAAAmAIAAGRycy9k&#10;b3ducmV2LnhtbFBLBQYAAAAABAAEAPUAAACJAwAAAAA=&#10;" adj="1964" fillcolor="#5b9bd5 [3204]" strokecolor="#1f4d78 [1604]" strokeweight="1pt"/>
            <v:shape id="Up Arrow 32" o:spid="_x0000_s1033" type="#_x0000_t68" style="position:absolute;left:15621;top:35814;width:1524;height:83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9zWsQA&#10;AADbAAAADwAAAGRycy9kb3ducmV2LnhtbESPQWvCQBSE7wX/w/KEXkQ3WogSXUWEQk9CY0C8PbLP&#10;bDD7NmZXk/57t1DocZiZb5jNbrCNeFLna8cK5rMEBHHpdM2VguL0OV2B8AFZY+OYFPyQh9129LbB&#10;TLuev+mZh0pECPsMFZgQ2kxKXxqy6GeuJY7e1XUWQ5RdJXWHfYTbRi6SJJUWa44LBls6GCpv+cMq&#10;4PmhyCdF2u/N5T45ntP+tLxXSr2Ph/0aRKAh/If/2l9awccCfr/EHyC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vc1rEAAAA2wAAAA8AAAAAAAAAAAAAAAAAmAIAAGRycy9k&#10;b3ducmV2LnhtbFBLBQYAAAAABAAEAPUAAACJAwAAAAA=&#10;" adj="1964" fillcolor="#5b9bd5 [3204]" strokecolor="#1f4d78 [1604]" strokeweight="1pt"/>
            <v:shapetype id="_x0000_t202" coordsize="21600,21600" o:spt="202" path="m,l,21600r21600,l21600,xe">
              <v:stroke joinstyle="miter"/>
              <v:path gradientshapeok="t" o:connecttype="rect"/>
            </v:shapetype>
            <v:shape id="TextBox 19" o:spid="_x0000_s1034" type="#_x0000_t202" style="position:absolute;top:36562;width:11046;height:84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lL8EA&#10;AADbAAAADwAAAGRycy9kb3ducmV2LnhtbESPQWvCQBSE7wX/w/IK3upGp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pS/BAAAA2wAAAA8AAAAAAAAAAAAAAAAAmAIAAGRycy9kb3du&#10;cmV2LnhtbFBLBQYAAAAABAAEAPUAAACGAwAAAAA=&#10;" filled="f" stroked="f">
              <v:textbox>
                <w:txbxContent>
                  <w:p w:rsidR="003F76DD" w:rsidRDefault="003F76DD" w:rsidP="00640310">
                    <w:pPr>
                      <w:pStyle w:val="NormalWeb"/>
                      <w:spacing w:before="0" w:beforeAutospacing="0" w:after="0" w:afterAutospacing="0"/>
                    </w:pPr>
                    <w:r>
                      <w:rPr>
                        <w:rFonts w:ascii="Calibri" w:eastAsia="Times New Roman" w:hAnsi="Calibri"/>
                        <w:b/>
                        <w:bCs/>
                        <w:color w:val="000000"/>
                        <w:kern w:val="24"/>
                        <w:sz w:val="48"/>
                        <w:szCs w:val="48"/>
                      </w:rPr>
                      <w:t>Light</w:t>
                    </w:r>
                  </w:p>
                </w:txbxContent>
              </v:textbox>
            </v:shape>
          </v:group>
        </w:pict>
      </w:r>
      <w:r w:rsidR="00640310">
        <w:rPr>
          <w:rFonts w:ascii="Times New Roman" w:hAnsi="Times New Roman" w:cs="Times New Roman"/>
          <w:b/>
          <w:sz w:val="24"/>
          <w:szCs w:val="24"/>
        </w:rPr>
        <w:tab/>
      </w:r>
      <w:r w:rsidR="00640310">
        <w:rPr>
          <w:rFonts w:ascii="Times New Roman" w:hAnsi="Times New Roman" w:cs="Times New Roman"/>
          <w:b/>
          <w:sz w:val="24"/>
          <w:szCs w:val="24"/>
        </w:rPr>
        <w:tab/>
      </w:r>
      <w:r w:rsidR="00640310">
        <w:rPr>
          <w:rFonts w:ascii="Times New Roman" w:hAnsi="Times New Roman" w:cs="Times New Roman"/>
          <w:b/>
          <w:sz w:val="24"/>
          <w:szCs w:val="24"/>
        </w:rPr>
        <w:tab/>
      </w:r>
      <w:r w:rsidR="00640310">
        <w:rPr>
          <w:rFonts w:ascii="Times New Roman" w:hAnsi="Times New Roman" w:cs="Times New Roman"/>
          <w:b/>
          <w:sz w:val="24"/>
          <w:szCs w:val="24"/>
        </w:rPr>
        <w:tab/>
      </w:r>
    </w:p>
    <w:p w:rsidR="00640310" w:rsidRPr="00F00800" w:rsidRDefault="00640310" w:rsidP="00640310">
      <w:pPr>
        <w:spacing w:line="360" w:lineRule="auto"/>
        <w:jc w:val="both"/>
        <w:rPr>
          <w:rFonts w:ascii="Times New Roman" w:hAnsi="Times New Roman" w:cs="Times New Roman"/>
          <w:sz w:val="24"/>
          <w:szCs w:val="24"/>
        </w:rPr>
      </w:pPr>
    </w:p>
    <w:p w:rsidR="00640310" w:rsidRPr="00F00800" w:rsidRDefault="00640310" w:rsidP="00640310">
      <w:pPr>
        <w:spacing w:line="360" w:lineRule="auto"/>
        <w:jc w:val="both"/>
        <w:rPr>
          <w:rFonts w:ascii="Times New Roman" w:hAnsi="Times New Roman" w:cs="Times New Roman"/>
          <w:sz w:val="24"/>
          <w:szCs w:val="24"/>
        </w:rPr>
      </w:pPr>
    </w:p>
    <w:p w:rsidR="00640310" w:rsidRPr="00F00800" w:rsidRDefault="00640310" w:rsidP="00640310">
      <w:pPr>
        <w:spacing w:line="360" w:lineRule="auto"/>
        <w:jc w:val="both"/>
        <w:rPr>
          <w:rFonts w:ascii="Times New Roman" w:hAnsi="Times New Roman" w:cs="Times New Roman"/>
          <w:sz w:val="24"/>
          <w:szCs w:val="24"/>
        </w:rPr>
      </w:pPr>
    </w:p>
    <w:p w:rsidR="00640310" w:rsidRPr="00F00800" w:rsidRDefault="00640310" w:rsidP="00640310">
      <w:pPr>
        <w:spacing w:line="360" w:lineRule="auto"/>
        <w:jc w:val="both"/>
        <w:rPr>
          <w:rFonts w:ascii="Times New Roman" w:hAnsi="Times New Roman" w:cs="Times New Roman"/>
          <w:sz w:val="24"/>
          <w:szCs w:val="24"/>
        </w:rPr>
      </w:pPr>
    </w:p>
    <w:p w:rsidR="00640310" w:rsidRPr="00F00800" w:rsidRDefault="00640310" w:rsidP="00640310">
      <w:pPr>
        <w:spacing w:line="360" w:lineRule="auto"/>
        <w:jc w:val="both"/>
        <w:rPr>
          <w:rFonts w:ascii="Times New Roman" w:hAnsi="Times New Roman" w:cs="Times New Roman"/>
          <w:sz w:val="24"/>
          <w:szCs w:val="24"/>
        </w:rPr>
      </w:pPr>
    </w:p>
    <w:p w:rsidR="00640310" w:rsidRPr="00F00800" w:rsidRDefault="00640310" w:rsidP="00640310">
      <w:pPr>
        <w:spacing w:line="360" w:lineRule="auto"/>
        <w:jc w:val="both"/>
        <w:rPr>
          <w:rFonts w:ascii="Times New Roman" w:hAnsi="Times New Roman" w:cs="Times New Roman"/>
          <w:sz w:val="24"/>
          <w:szCs w:val="24"/>
        </w:rPr>
      </w:pPr>
    </w:p>
    <w:p w:rsidR="00640310" w:rsidRPr="00F00800" w:rsidRDefault="00640310" w:rsidP="00640310">
      <w:pPr>
        <w:spacing w:line="360" w:lineRule="auto"/>
        <w:jc w:val="both"/>
        <w:rPr>
          <w:rFonts w:ascii="Times New Roman" w:hAnsi="Times New Roman" w:cs="Times New Roman"/>
          <w:sz w:val="24"/>
          <w:szCs w:val="24"/>
        </w:rPr>
      </w:pPr>
    </w:p>
    <w:p w:rsidR="00640310" w:rsidRDefault="004125EA" w:rsidP="0064031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40310">
        <w:rPr>
          <w:rFonts w:ascii="Times New Roman" w:hAnsi="Times New Roman" w:cs="Times New Roman"/>
          <w:sz w:val="24"/>
          <w:szCs w:val="24"/>
        </w:rPr>
        <w:t>Figure 1. Schematic architecture of the tin-based perovskite solar cells</w:t>
      </w:r>
    </w:p>
    <w:p w:rsidR="00640310" w:rsidRPr="00D63AEF" w:rsidRDefault="00640310" w:rsidP="00640310">
      <w:pPr>
        <w:pStyle w:val="ListParagraph"/>
        <w:numPr>
          <w:ilvl w:val="0"/>
          <w:numId w:val="4"/>
        </w:numPr>
        <w:spacing w:line="360" w:lineRule="auto"/>
        <w:jc w:val="both"/>
        <w:rPr>
          <w:rFonts w:ascii="Times New Roman" w:hAnsi="Times New Roman" w:cs="Times New Roman"/>
          <w:b/>
          <w:sz w:val="24"/>
          <w:szCs w:val="24"/>
        </w:rPr>
      </w:pPr>
      <w:r w:rsidRPr="00D63AEF">
        <w:rPr>
          <w:rFonts w:ascii="Times New Roman" w:hAnsi="Times New Roman" w:cs="Times New Roman"/>
          <w:b/>
          <w:sz w:val="24"/>
          <w:szCs w:val="24"/>
        </w:rPr>
        <w:lastRenderedPageBreak/>
        <w:t>Simulation Parameters and Numerical Method</w:t>
      </w:r>
    </w:p>
    <w:p w:rsidR="00640310" w:rsidRPr="00926C20" w:rsidRDefault="00640310" w:rsidP="00640310">
      <w:pPr>
        <w:pStyle w:val="ListParagraph"/>
        <w:numPr>
          <w:ilvl w:val="1"/>
          <w:numId w:val="3"/>
        </w:numPr>
        <w:spacing w:line="360" w:lineRule="auto"/>
        <w:jc w:val="both"/>
        <w:rPr>
          <w:rFonts w:ascii="Times New Roman" w:hAnsi="Times New Roman" w:cs="Times New Roman"/>
          <w:b/>
          <w:sz w:val="24"/>
          <w:szCs w:val="24"/>
        </w:rPr>
      </w:pPr>
      <w:r w:rsidRPr="00926C20">
        <w:rPr>
          <w:rFonts w:ascii="Times New Roman" w:hAnsi="Times New Roman" w:cs="Times New Roman"/>
          <w:b/>
          <w:sz w:val="24"/>
          <w:szCs w:val="24"/>
        </w:rPr>
        <w:t>Simulation Parameters</w:t>
      </w:r>
    </w:p>
    <w:p w:rsidR="00640310" w:rsidRPr="00926C20" w:rsidRDefault="00640310" w:rsidP="00640310">
      <w:pPr>
        <w:spacing w:line="360" w:lineRule="auto"/>
        <w:jc w:val="both"/>
        <w:rPr>
          <w:rFonts w:ascii="Times New Roman" w:hAnsi="Times New Roman" w:cs="Times New Roman"/>
          <w:sz w:val="24"/>
          <w:szCs w:val="24"/>
        </w:rPr>
      </w:pPr>
      <w:r w:rsidRPr="00926C20">
        <w:rPr>
          <w:rFonts w:ascii="Times New Roman" w:hAnsi="Times New Roman" w:cs="Times New Roman"/>
          <w:sz w:val="24"/>
          <w:szCs w:val="24"/>
        </w:rPr>
        <w:t>The input parameters used for the design and simulation of the tin-based perovskite solar cells using were carefully obtained from previous theoretical and experimental literature</w:t>
      </w:r>
      <w:r>
        <w:rPr>
          <w:rFonts w:ascii="Times New Roman" w:hAnsi="Times New Roman" w:cs="Times New Roman"/>
          <w:sz w:val="24"/>
          <w:szCs w:val="24"/>
        </w:rPr>
        <w:t xml:space="preserve"> </w:t>
      </w:r>
      <w:r>
        <w:rPr>
          <w:rFonts w:ascii="Times New Roman" w:eastAsia="TimesNewRomanPSMT" w:hAnsi="Times New Roman" w:cs="Times New Roman"/>
          <w:sz w:val="24"/>
          <w:szCs w:val="24"/>
        </w:rPr>
        <w:t>[9 - 16</w:t>
      </w:r>
      <w:r w:rsidRPr="00926C20">
        <w:rPr>
          <w:rFonts w:ascii="Times New Roman" w:hAnsi="Times New Roman" w:cs="Times New Roman"/>
          <w:sz w:val="24"/>
          <w:szCs w:val="24"/>
        </w:rPr>
        <w:t xml:space="preserve">] </w:t>
      </w:r>
      <w:r w:rsidR="007D5BC5">
        <w:rPr>
          <w:rFonts w:ascii="Times New Roman" w:hAnsi="Times New Roman" w:cs="Times New Roman"/>
          <w:sz w:val="24"/>
          <w:szCs w:val="24"/>
        </w:rPr>
        <w:t xml:space="preserve">and were presented in Tables 1 and </w:t>
      </w:r>
      <w:r>
        <w:rPr>
          <w:rFonts w:ascii="Times New Roman" w:hAnsi="Times New Roman" w:cs="Times New Roman"/>
          <w:sz w:val="24"/>
          <w:szCs w:val="24"/>
        </w:rPr>
        <w:t>2.</w:t>
      </w:r>
    </w:p>
    <w:p w:rsidR="003F76DD" w:rsidRPr="00260E17" w:rsidRDefault="00640310" w:rsidP="00640310">
      <w:pPr>
        <w:autoSpaceDE w:val="0"/>
        <w:autoSpaceDN w:val="0"/>
        <w:adjustRightInd w:val="0"/>
        <w:spacing w:after="0" w:line="360" w:lineRule="auto"/>
        <w:jc w:val="both"/>
        <w:rPr>
          <w:rFonts w:ascii="Times New Roman" w:hAnsi="Times New Roman" w:cs="Times New Roman"/>
          <w:sz w:val="24"/>
          <w:szCs w:val="24"/>
          <w:highlight w:val="yellow"/>
        </w:rPr>
      </w:pPr>
      <w:r w:rsidRPr="00926C20">
        <w:rPr>
          <w:rFonts w:ascii="Times New Roman" w:eastAsia="TimesNewRomanPSMT" w:hAnsi="Times New Roman" w:cs="Times New Roman"/>
          <w:b/>
          <w:sz w:val="24"/>
          <w:szCs w:val="24"/>
        </w:rPr>
        <w:t>2.2 Numerical method</w:t>
      </w:r>
      <w:r w:rsidRPr="00926C20">
        <w:rPr>
          <w:rFonts w:ascii="Times New Roman" w:eastAsia="TimesNewRomanPSMT" w:hAnsi="Times New Roman" w:cs="Times New Roman"/>
          <w:sz w:val="24"/>
          <w:szCs w:val="24"/>
        </w:rPr>
        <w:t>: In this study, the numerical simulation was conducted using SCAPS (SCAPS 3.3.10 version) software. AM1.5G with an Incident power density of 1000 W/cm</w:t>
      </w:r>
      <w:r w:rsidRPr="00926C20">
        <w:rPr>
          <w:rFonts w:ascii="Times New Roman" w:eastAsia="TimesNewRomanPSMT" w:hAnsi="Times New Roman" w:cs="Times New Roman"/>
          <w:sz w:val="24"/>
          <w:szCs w:val="24"/>
          <w:vertAlign w:val="superscript"/>
        </w:rPr>
        <w:t>2</w:t>
      </w:r>
      <w:r w:rsidRPr="00926C20">
        <w:rPr>
          <w:rFonts w:ascii="Times New Roman" w:eastAsia="TimesNewRomanPSMT" w:hAnsi="Times New Roman" w:cs="Times New Roman"/>
          <w:sz w:val="24"/>
          <w:szCs w:val="24"/>
        </w:rPr>
        <w:t xml:space="preserve">, working temperature 300 K and AM 1.5G were selected from the SCAPS. The </w:t>
      </w:r>
      <w:r w:rsidRPr="00926C20">
        <w:rPr>
          <w:rFonts w:ascii="Times New Roman" w:hAnsi="Times New Roman" w:cs="Times New Roman"/>
          <w:sz w:val="24"/>
          <w:szCs w:val="24"/>
        </w:rPr>
        <w:t>SCAPS is a one dimensional solar cell simulation software designed and developed at the department of Electronics and Information Systems (ELIS) of the</w:t>
      </w:r>
      <w:r>
        <w:rPr>
          <w:rFonts w:ascii="Times New Roman" w:hAnsi="Times New Roman" w:cs="Times New Roman"/>
          <w:sz w:val="24"/>
          <w:szCs w:val="24"/>
        </w:rPr>
        <w:t xml:space="preserve"> University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Gent, Belgium [17</w:t>
      </w:r>
      <w:r w:rsidRPr="00926C20">
        <w:rPr>
          <w:rFonts w:ascii="Times New Roman" w:hAnsi="Times New Roman" w:cs="Times New Roman"/>
          <w:sz w:val="24"/>
          <w:szCs w:val="24"/>
        </w:rPr>
        <w:t>]. The software can be requested and freely downloaded from the manufacturer. It works</w:t>
      </w:r>
      <w:r w:rsidRPr="00926C20">
        <w:rPr>
          <w:rFonts w:ascii="Times New Roman" w:hAnsi="Times New Roman" w:cs="Times New Roman"/>
          <w:color w:val="131413"/>
          <w:sz w:val="24"/>
          <w:szCs w:val="24"/>
        </w:rPr>
        <w:t xml:space="preserve"> by solving the Poisson equations, the continuity equations for electrons and holes, and carrier transport</w:t>
      </w:r>
      <w:r>
        <w:rPr>
          <w:rFonts w:ascii="Times New Roman" w:hAnsi="Times New Roman" w:cs="Times New Roman"/>
          <w:color w:val="131413"/>
          <w:sz w:val="24"/>
          <w:szCs w:val="24"/>
        </w:rPr>
        <w:t xml:space="preserve"> [17, 18</w:t>
      </w:r>
      <w:r w:rsidRPr="00926C20">
        <w:rPr>
          <w:rFonts w:ascii="Times New Roman" w:hAnsi="Times New Roman" w:cs="Times New Roman"/>
          <w:color w:val="131413"/>
          <w:sz w:val="24"/>
          <w:szCs w:val="24"/>
        </w:rPr>
        <w:t xml:space="preserve">]. </w:t>
      </w:r>
      <w:r w:rsidRPr="00926C20">
        <w:rPr>
          <w:rFonts w:ascii="Times New Roman" w:hAnsi="Times New Roman" w:cs="Times New Roman"/>
          <w:sz w:val="24"/>
          <w:szCs w:val="24"/>
        </w:rPr>
        <w:t>The simulation</w:t>
      </w:r>
      <w:r>
        <w:rPr>
          <w:rFonts w:ascii="Times New Roman" w:hAnsi="Times New Roman" w:cs="Times New Roman"/>
          <w:sz w:val="24"/>
          <w:szCs w:val="24"/>
        </w:rPr>
        <w:t xml:space="preserve"> step by step</w:t>
      </w:r>
      <w:r w:rsidRPr="00926C20">
        <w:rPr>
          <w:rFonts w:ascii="Times New Roman" w:hAnsi="Times New Roman" w:cs="Times New Roman"/>
          <w:sz w:val="24"/>
          <w:szCs w:val="24"/>
        </w:rPr>
        <w:t xml:space="preserve"> procedure is shown in Figure 2.1.</w:t>
      </w:r>
      <w:r w:rsidR="00565293">
        <w:rPr>
          <w:rFonts w:ascii="Times New Roman" w:hAnsi="Times New Roman" w:cs="Times New Roman"/>
          <w:sz w:val="24"/>
          <w:szCs w:val="24"/>
        </w:rPr>
        <w:t xml:space="preserve"> </w:t>
      </w:r>
      <w:r w:rsidR="00565293" w:rsidRPr="00260E17">
        <w:rPr>
          <w:rFonts w:ascii="Times New Roman" w:hAnsi="Times New Roman" w:cs="Times New Roman"/>
          <w:sz w:val="24"/>
          <w:szCs w:val="24"/>
          <w:highlight w:val="yellow"/>
        </w:rPr>
        <w:t>The power conversion efficiency</w:t>
      </w:r>
      <w:r w:rsidR="005F2DF4" w:rsidRPr="00260E17">
        <w:rPr>
          <w:rFonts w:ascii="Times New Roman" w:hAnsi="Times New Roman" w:cs="Times New Roman"/>
          <w:sz w:val="24"/>
          <w:szCs w:val="24"/>
          <w:highlight w:val="yellow"/>
        </w:rPr>
        <w:t xml:space="preserve"> (η)</w:t>
      </w:r>
      <w:r w:rsidR="00565293" w:rsidRPr="00260E17">
        <w:rPr>
          <w:rFonts w:ascii="Times New Roman" w:hAnsi="Times New Roman" w:cs="Times New Roman"/>
          <w:sz w:val="24"/>
          <w:szCs w:val="24"/>
          <w:highlight w:val="yellow"/>
        </w:rPr>
        <w:t xml:space="preserve"> an</w:t>
      </w:r>
      <w:r w:rsidR="00FC7419" w:rsidRPr="00260E17">
        <w:rPr>
          <w:rFonts w:ascii="Times New Roman" w:hAnsi="Times New Roman" w:cs="Times New Roman"/>
          <w:sz w:val="24"/>
          <w:szCs w:val="24"/>
          <w:highlight w:val="yellow"/>
        </w:rPr>
        <w:t>d the Fill Factor (FF) are obtained based on equation 1 and equation 2 respectively</w:t>
      </w:r>
      <w:r w:rsidR="003F76DD" w:rsidRPr="00260E17">
        <w:rPr>
          <w:rFonts w:ascii="Times New Roman" w:hAnsi="Times New Roman" w:cs="Times New Roman"/>
          <w:sz w:val="24"/>
          <w:szCs w:val="24"/>
          <w:highlight w:val="yellow"/>
        </w:rPr>
        <w:t>.</w:t>
      </w:r>
    </w:p>
    <w:p w:rsidR="00731655" w:rsidRPr="00260E17" w:rsidRDefault="00731655" w:rsidP="00640310">
      <w:pPr>
        <w:autoSpaceDE w:val="0"/>
        <w:autoSpaceDN w:val="0"/>
        <w:adjustRightInd w:val="0"/>
        <w:spacing w:after="0" w:line="360" w:lineRule="auto"/>
        <w:jc w:val="both"/>
        <w:rPr>
          <w:rFonts w:ascii="Times New Roman" w:hAnsi="Times New Roman" w:cs="Times New Roman"/>
          <w:sz w:val="24"/>
          <w:szCs w:val="24"/>
          <w:highlight w:val="yellow"/>
        </w:rPr>
      </w:pPr>
    </w:p>
    <w:p w:rsidR="001B61B3" w:rsidRPr="00260E17" w:rsidRDefault="001B61B3" w:rsidP="001B61B3">
      <w:pPr>
        <w:spacing w:line="480" w:lineRule="auto"/>
        <w:jc w:val="center"/>
        <w:rPr>
          <w:rFonts w:ascii="Times New Roman" w:eastAsiaTheme="minorEastAsia" w:hAnsi="Times New Roman" w:cs="Times New Roman"/>
          <w:sz w:val="24"/>
          <w:szCs w:val="24"/>
          <w:highlight w:val="yellow"/>
        </w:rPr>
      </w:pPr>
      <w:r w:rsidRPr="00260E17">
        <w:rPr>
          <w:rFonts w:ascii="Times New Roman" w:hAnsi="Times New Roman" w:cs="Times New Roman"/>
          <w:sz w:val="24"/>
          <w:szCs w:val="24"/>
          <w:highlight w:val="yellow"/>
        </w:rPr>
        <w:tab/>
      </w:r>
      <w:r w:rsidRPr="00260E17">
        <w:rPr>
          <w:rFonts w:ascii="Times New Roman" w:hAnsi="Times New Roman" w:cs="Times New Roman"/>
          <w:sz w:val="24"/>
          <w:szCs w:val="24"/>
          <w:highlight w:val="yellow"/>
        </w:rPr>
        <w:tab/>
      </w:r>
      <m:oMath>
        <m:r>
          <w:rPr>
            <w:rFonts w:ascii="Cambria Math" w:eastAsiaTheme="minorEastAsia" w:hAnsi="Cambria Math" w:cs="Times New Roman"/>
            <w:sz w:val="24"/>
            <w:szCs w:val="24"/>
            <w:highlight w:val="yellow"/>
          </w:rPr>
          <m:t>η=</m:t>
        </m:r>
        <m:d>
          <m:dPr>
            <m:ctrlPr>
              <w:rPr>
                <w:rFonts w:ascii="Cambria Math" w:eastAsiaTheme="minorEastAsia" w:hAnsi="Cambria Math" w:cs="Times New Roman"/>
                <w:i/>
                <w:sz w:val="24"/>
                <w:szCs w:val="24"/>
                <w:highlight w:val="yellow"/>
              </w:rPr>
            </m:ctrlPr>
          </m:dPr>
          <m:e>
            <m:f>
              <m:fPr>
                <m:ctrlPr>
                  <w:rPr>
                    <w:rFonts w:ascii="Cambria Math" w:eastAsiaTheme="minorEastAsia" w:hAnsi="Cambria Math" w:cs="Times New Roman"/>
                    <w:i/>
                    <w:sz w:val="24"/>
                    <w:szCs w:val="24"/>
                    <w:highlight w:val="yellow"/>
                  </w:rPr>
                </m:ctrlPr>
              </m:fPr>
              <m:num>
                <m:r>
                  <w:rPr>
                    <w:rFonts w:ascii="Cambria Math" w:eastAsiaTheme="minorEastAsia" w:hAnsi="Cambria Math" w:cs="Times New Roman"/>
                    <w:sz w:val="24"/>
                    <w:szCs w:val="24"/>
                    <w:highlight w:val="yellow"/>
                  </w:rPr>
                  <m:t>FF×</m:t>
                </m:r>
                <m:sSub>
                  <m:sSubPr>
                    <m:ctrlPr>
                      <w:rPr>
                        <w:rFonts w:ascii="Cambria Math" w:eastAsiaTheme="minorEastAsia" w:hAnsi="Cambria Math" w:cs="Times New Roman"/>
                        <w:i/>
                        <w:sz w:val="24"/>
                        <w:szCs w:val="24"/>
                        <w:highlight w:val="yellow"/>
                      </w:rPr>
                    </m:ctrlPr>
                  </m:sSubPr>
                  <m:e>
                    <m:r>
                      <w:rPr>
                        <w:rFonts w:ascii="Cambria Math" w:eastAsiaTheme="minorEastAsia" w:hAnsi="Cambria Math" w:cs="Times New Roman"/>
                        <w:sz w:val="24"/>
                        <w:szCs w:val="24"/>
                        <w:highlight w:val="yellow"/>
                      </w:rPr>
                      <m:t>J</m:t>
                    </m:r>
                  </m:e>
                  <m:sub>
                    <m:r>
                      <w:rPr>
                        <w:rFonts w:ascii="Cambria Math" w:eastAsiaTheme="minorEastAsia" w:hAnsi="Cambria Math" w:cs="Times New Roman"/>
                        <w:sz w:val="24"/>
                        <w:szCs w:val="24"/>
                        <w:highlight w:val="yellow"/>
                      </w:rPr>
                      <m:t>sc</m:t>
                    </m:r>
                  </m:sub>
                </m:sSub>
                <m:sSub>
                  <m:sSubPr>
                    <m:ctrlPr>
                      <w:rPr>
                        <w:rFonts w:ascii="Cambria Math" w:eastAsiaTheme="minorEastAsia" w:hAnsi="Cambria Math" w:cs="Times New Roman"/>
                        <w:i/>
                        <w:sz w:val="24"/>
                        <w:szCs w:val="24"/>
                        <w:highlight w:val="yellow"/>
                      </w:rPr>
                    </m:ctrlPr>
                  </m:sSubPr>
                  <m:e>
                    <m:r>
                      <w:rPr>
                        <w:rFonts w:ascii="Cambria Math" w:eastAsiaTheme="minorEastAsia" w:hAnsi="Cambria Math" w:cs="Times New Roman"/>
                        <w:sz w:val="24"/>
                        <w:szCs w:val="24"/>
                        <w:highlight w:val="yellow"/>
                      </w:rPr>
                      <m:t>V</m:t>
                    </m:r>
                  </m:e>
                  <m:sub>
                    <m:r>
                      <w:rPr>
                        <w:rFonts w:ascii="Cambria Math" w:eastAsiaTheme="minorEastAsia" w:hAnsi="Cambria Math" w:cs="Times New Roman"/>
                        <w:sz w:val="24"/>
                        <w:szCs w:val="24"/>
                        <w:highlight w:val="yellow"/>
                      </w:rPr>
                      <m:t>oc</m:t>
                    </m:r>
                  </m:sub>
                </m:sSub>
              </m:num>
              <m:den>
                <m:sSub>
                  <m:sSubPr>
                    <m:ctrlPr>
                      <w:rPr>
                        <w:rFonts w:ascii="Cambria Math" w:eastAsiaTheme="minorEastAsia" w:hAnsi="Cambria Math" w:cs="Times New Roman"/>
                        <w:i/>
                        <w:sz w:val="24"/>
                        <w:szCs w:val="24"/>
                        <w:highlight w:val="yellow"/>
                      </w:rPr>
                    </m:ctrlPr>
                  </m:sSubPr>
                  <m:e>
                    <m:r>
                      <w:rPr>
                        <w:rFonts w:ascii="Cambria Math" w:eastAsiaTheme="minorEastAsia" w:hAnsi="Cambria Math" w:cs="Times New Roman"/>
                        <w:sz w:val="24"/>
                        <w:szCs w:val="24"/>
                        <w:highlight w:val="yellow"/>
                      </w:rPr>
                      <m:t>P</m:t>
                    </m:r>
                  </m:e>
                  <m:sub>
                    <m:r>
                      <w:rPr>
                        <w:rFonts w:ascii="Cambria Math" w:eastAsiaTheme="minorEastAsia" w:hAnsi="Cambria Math" w:cs="Times New Roman"/>
                        <w:sz w:val="24"/>
                        <w:szCs w:val="24"/>
                        <w:highlight w:val="yellow"/>
                      </w:rPr>
                      <m:t>in</m:t>
                    </m:r>
                  </m:sub>
                </m:sSub>
              </m:den>
            </m:f>
          </m:e>
        </m:d>
        <m:r>
          <w:rPr>
            <w:rFonts w:ascii="Cambria Math" w:eastAsiaTheme="minorEastAsia" w:hAnsi="Cambria Math" w:cs="Times New Roman"/>
            <w:sz w:val="24"/>
            <w:szCs w:val="24"/>
            <w:highlight w:val="yellow"/>
          </w:rPr>
          <m:t xml:space="preserve"> ×100%</m:t>
        </m:r>
        <m:r>
          <w:rPr>
            <w:rFonts w:ascii="Cambria Math" w:eastAsiaTheme="minorEastAsia" w:hAnsi="Cambria Math" w:cs="Times New Roman"/>
            <w:sz w:val="24"/>
            <w:szCs w:val="24"/>
            <w:highlight w:val="yellow"/>
          </w:rPr>
          <m:t xml:space="preserve"> </m:t>
        </m:r>
      </m:oMath>
      <w:r w:rsidRPr="00260E17">
        <w:rPr>
          <w:rFonts w:ascii="Times New Roman" w:eastAsiaTheme="minorEastAsia" w:hAnsi="Times New Roman" w:cs="Times New Roman"/>
          <w:sz w:val="24"/>
          <w:szCs w:val="24"/>
          <w:highlight w:val="yellow"/>
        </w:rPr>
        <w:tab/>
      </w:r>
      <w:r w:rsidRPr="00260E17">
        <w:rPr>
          <w:rFonts w:ascii="Times New Roman" w:eastAsiaTheme="minorEastAsia" w:hAnsi="Times New Roman" w:cs="Times New Roman"/>
          <w:sz w:val="24"/>
          <w:szCs w:val="24"/>
          <w:highlight w:val="yellow"/>
        </w:rPr>
        <w:tab/>
      </w:r>
      <w:r w:rsidRPr="00260E17">
        <w:rPr>
          <w:rFonts w:ascii="Times New Roman" w:eastAsiaTheme="minorEastAsia" w:hAnsi="Times New Roman" w:cs="Times New Roman"/>
          <w:sz w:val="24"/>
          <w:szCs w:val="24"/>
          <w:highlight w:val="yellow"/>
        </w:rPr>
        <w:tab/>
      </w:r>
      <w:r w:rsidRPr="00260E17">
        <w:rPr>
          <w:rFonts w:ascii="Times New Roman" w:eastAsiaTheme="minorEastAsia" w:hAnsi="Times New Roman" w:cs="Times New Roman"/>
          <w:sz w:val="24"/>
          <w:szCs w:val="24"/>
          <w:highlight w:val="yellow"/>
        </w:rPr>
        <w:tab/>
      </w:r>
      <w:r w:rsidRPr="00260E17">
        <w:rPr>
          <w:rFonts w:ascii="Times New Roman" w:eastAsiaTheme="minorEastAsia" w:hAnsi="Times New Roman" w:cs="Times New Roman"/>
          <w:sz w:val="24"/>
          <w:szCs w:val="24"/>
          <w:highlight w:val="yellow"/>
        </w:rPr>
        <w:tab/>
        <w:t>(1)</w:t>
      </w:r>
    </w:p>
    <w:p w:rsidR="00731655" w:rsidRPr="00260E17" w:rsidRDefault="00731655" w:rsidP="00731655">
      <w:pPr>
        <w:spacing w:line="480" w:lineRule="auto"/>
        <w:rPr>
          <w:rFonts w:ascii="Times New Roman" w:eastAsiaTheme="minorEastAsia" w:hAnsi="Times New Roman" w:cs="Times New Roman"/>
          <w:sz w:val="24"/>
          <w:szCs w:val="24"/>
          <w:highlight w:val="yellow"/>
        </w:rPr>
      </w:pPr>
      <w:r w:rsidRPr="00260E17">
        <w:rPr>
          <w:rFonts w:ascii="Times New Roman" w:eastAsiaTheme="minorEastAsia" w:hAnsi="Times New Roman" w:cs="Times New Roman"/>
          <w:sz w:val="24"/>
          <w:szCs w:val="24"/>
          <w:highlight w:val="yellow"/>
        </w:rPr>
        <w:tab/>
      </w:r>
      <w:r w:rsidRPr="00260E17">
        <w:rPr>
          <w:rFonts w:ascii="Times New Roman" w:eastAsiaTheme="minorEastAsia" w:hAnsi="Times New Roman" w:cs="Times New Roman"/>
          <w:sz w:val="24"/>
          <w:szCs w:val="24"/>
          <w:highlight w:val="yellow"/>
        </w:rPr>
        <w:tab/>
      </w:r>
      <w:r w:rsidRPr="00260E17">
        <w:rPr>
          <w:rFonts w:ascii="Times New Roman" w:eastAsiaTheme="minorEastAsia" w:hAnsi="Times New Roman" w:cs="Times New Roman"/>
          <w:sz w:val="24"/>
          <w:szCs w:val="24"/>
          <w:highlight w:val="yellow"/>
        </w:rPr>
        <w:tab/>
        <w:t xml:space="preserve">        </w:t>
      </w:r>
      <w:r w:rsidRPr="00260E17">
        <w:rPr>
          <w:rFonts w:ascii="Times New Roman" w:eastAsiaTheme="minorEastAsia" w:hAnsi="Times New Roman" w:cs="Times New Roman"/>
          <w:sz w:val="24"/>
          <w:szCs w:val="24"/>
          <w:highlight w:val="yellow"/>
        </w:rPr>
        <w:t xml:space="preserve">FF = </w:t>
      </w:r>
      <m:oMath>
        <m:f>
          <m:fPr>
            <m:ctrlPr>
              <w:rPr>
                <w:rFonts w:ascii="Cambria Math" w:eastAsiaTheme="minorEastAsia" w:hAnsi="Cambria Math" w:cs="Times New Roman"/>
                <w:i/>
                <w:sz w:val="24"/>
                <w:szCs w:val="24"/>
                <w:highlight w:val="yellow"/>
              </w:rPr>
            </m:ctrlPr>
          </m:fPr>
          <m:num>
            <m:sSub>
              <m:sSubPr>
                <m:ctrlPr>
                  <w:rPr>
                    <w:rFonts w:ascii="Cambria Math" w:eastAsiaTheme="minorEastAsia" w:hAnsi="Cambria Math" w:cs="Times New Roman"/>
                    <w:i/>
                    <w:sz w:val="24"/>
                    <w:szCs w:val="24"/>
                    <w:highlight w:val="yellow"/>
                  </w:rPr>
                </m:ctrlPr>
              </m:sSubPr>
              <m:e>
                <m:r>
                  <w:rPr>
                    <w:rFonts w:ascii="Cambria Math" w:eastAsiaTheme="minorEastAsia" w:hAnsi="Cambria Math" w:cs="Times New Roman"/>
                    <w:sz w:val="24"/>
                    <w:szCs w:val="24"/>
                    <w:highlight w:val="yellow"/>
                  </w:rPr>
                  <m:t>P</m:t>
                </m:r>
              </m:e>
              <m:sub>
                <m:r>
                  <w:rPr>
                    <w:rFonts w:ascii="Cambria Math" w:eastAsiaTheme="minorEastAsia" w:hAnsi="Cambria Math" w:cs="Times New Roman"/>
                    <w:sz w:val="24"/>
                    <w:szCs w:val="24"/>
                    <w:highlight w:val="yellow"/>
                  </w:rPr>
                  <m:t>max</m:t>
                </m:r>
              </m:sub>
            </m:sSub>
          </m:num>
          <m:den>
            <m:sSub>
              <m:sSubPr>
                <m:ctrlPr>
                  <w:rPr>
                    <w:rFonts w:ascii="Cambria Math" w:eastAsiaTheme="minorEastAsia" w:hAnsi="Cambria Math" w:cs="Times New Roman"/>
                    <w:i/>
                    <w:sz w:val="24"/>
                    <w:szCs w:val="24"/>
                    <w:highlight w:val="yellow"/>
                  </w:rPr>
                </m:ctrlPr>
              </m:sSubPr>
              <m:e>
                <m:r>
                  <w:rPr>
                    <w:rFonts w:ascii="Cambria Math" w:eastAsiaTheme="minorEastAsia" w:hAnsi="Cambria Math" w:cs="Times New Roman"/>
                    <w:sz w:val="24"/>
                    <w:szCs w:val="24"/>
                    <w:highlight w:val="yellow"/>
                  </w:rPr>
                  <m:t>J</m:t>
                </m:r>
              </m:e>
              <m:sub>
                <m:r>
                  <w:rPr>
                    <w:rFonts w:ascii="Cambria Math" w:eastAsiaTheme="minorEastAsia" w:hAnsi="Cambria Math" w:cs="Times New Roman"/>
                    <w:sz w:val="24"/>
                    <w:szCs w:val="24"/>
                    <w:highlight w:val="yellow"/>
                  </w:rPr>
                  <m:t>sc</m:t>
                </m:r>
              </m:sub>
            </m:sSub>
            <m:sSub>
              <m:sSubPr>
                <m:ctrlPr>
                  <w:rPr>
                    <w:rFonts w:ascii="Cambria Math" w:eastAsiaTheme="minorEastAsia" w:hAnsi="Cambria Math" w:cs="Times New Roman"/>
                    <w:i/>
                    <w:sz w:val="24"/>
                    <w:szCs w:val="24"/>
                    <w:highlight w:val="yellow"/>
                  </w:rPr>
                </m:ctrlPr>
              </m:sSubPr>
              <m:e>
                <m:r>
                  <w:rPr>
                    <w:rFonts w:ascii="Cambria Math" w:eastAsiaTheme="minorEastAsia" w:hAnsi="Cambria Math" w:cs="Times New Roman"/>
                    <w:sz w:val="24"/>
                    <w:szCs w:val="24"/>
                    <w:highlight w:val="yellow"/>
                  </w:rPr>
                  <m:t>V</m:t>
                </m:r>
              </m:e>
              <m:sub>
                <m:r>
                  <w:rPr>
                    <w:rFonts w:ascii="Cambria Math" w:eastAsiaTheme="minorEastAsia" w:hAnsi="Cambria Math" w:cs="Times New Roman"/>
                    <w:sz w:val="24"/>
                    <w:szCs w:val="24"/>
                    <w:highlight w:val="yellow"/>
                  </w:rPr>
                  <m:t>oc</m:t>
                </m:r>
              </m:sub>
            </m:sSub>
          </m:den>
        </m:f>
      </m:oMath>
      <w:r w:rsidRPr="00260E17">
        <w:rPr>
          <w:rFonts w:ascii="Times New Roman" w:eastAsiaTheme="minorEastAsia" w:hAnsi="Times New Roman" w:cs="Times New Roman"/>
          <w:sz w:val="24"/>
          <w:szCs w:val="24"/>
          <w:highlight w:val="yellow"/>
        </w:rPr>
        <w:tab/>
      </w:r>
      <w:r w:rsidRPr="00260E17">
        <w:rPr>
          <w:rFonts w:ascii="Times New Roman" w:eastAsiaTheme="minorEastAsia" w:hAnsi="Times New Roman" w:cs="Times New Roman"/>
          <w:sz w:val="24"/>
          <w:szCs w:val="24"/>
          <w:highlight w:val="yellow"/>
        </w:rPr>
        <w:tab/>
      </w:r>
      <w:r w:rsidRPr="00260E17">
        <w:rPr>
          <w:rFonts w:ascii="Times New Roman" w:eastAsiaTheme="minorEastAsia" w:hAnsi="Times New Roman" w:cs="Times New Roman"/>
          <w:sz w:val="24"/>
          <w:szCs w:val="24"/>
          <w:highlight w:val="yellow"/>
        </w:rPr>
        <w:tab/>
      </w:r>
      <w:r w:rsidRPr="00260E17">
        <w:rPr>
          <w:rFonts w:ascii="Times New Roman" w:eastAsiaTheme="minorEastAsia" w:hAnsi="Times New Roman" w:cs="Times New Roman"/>
          <w:sz w:val="24"/>
          <w:szCs w:val="24"/>
          <w:highlight w:val="yellow"/>
        </w:rPr>
        <w:tab/>
      </w:r>
      <w:r w:rsidRPr="00260E17">
        <w:rPr>
          <w:rFonts w:ascii="Times New Roman" w:eastAsiaTheme="minorEastAsia" w:hAnsi="Times New Roman" w:cs="Times New Roman"/>
          <w:sz w:val="24"/>
          <w:szCs w:val="24"/>
          <w:highlight w:val="yellow"/>
        </w:rPr>
        <w:tab/>
      </w:r>
      <w:r w:rsidRPr="00260E17">
        <w:rPr>
          <w:rFonts w:ascii="Times New Roman" w:eastAsiaTheme="minorEastAsia" w:hAnsi="Times New Roman" w:cs="Times New Roman"/>
          <w:sz w:val="24"/>
          <w:szCs w:val="24"/>
          <w:highlight w:val="yellow"/>
        </w:rPr>
        <w:tab/>
        <w:t xml:space="preserve">    (2)</w:t>
      </w:r>
    </w:p>
    <w:p w:rsidR="00731655" w:rsidRDefault="00731655" w:rsidP="00731655">
      <w:pPr>
        <w:spacing w:line="480" w:lineRule="auto"/>
        <w:rPr>
          <w:rFonts w:ascii="Times New Roman" w:eastAsiaTheme="minorEastAsia" w:hAnsi="Times New Roman" w:cs="Times New Roman"/>
          <w:sz w:val="24"/>
          <w:szCs w:val="24"/>
        </w:rPr>
      </w:pPr>
      <w:r w:rsidRPr="00260E17">
        <w:rPr>
          <w:rFonts w:ascii="Times New Roman" w:eastAsiaTheme="minorEastAsia" w:hAnsi="Times New Roman" w:cs="Times New Roman"/>
          <w:sz w:val="24"/>
          <w:szCs w:val="24"/>
          <w:highlight w:val="yellow"/>
        </w:rPr>
        <w:t xml:space="preserve">Where </w:t>
      </w:r>
      <m:oMath>
        <m:sSub>
          <m:sSubPr>
            <m:ctrlPr>
              <w:rPr>
                <w:rFonts w:ascii="Cambria Math" w:eastAsiaTheme="minorEastAsia" w:hAnsi="Cambria Math" w:cs="Times New Roman"/>
                <w:i/>
                <w:sz w:val="24"/>
                <w:szCs w:val="24"/>
                <w:highlight w:val="yellow"/>
              </w:rPr>
            </m:ctrlPr>
          </m:sSubPr>
          <m:e>
            <m:r>
              <w:rPr>
                <w:rFonts w:ascii="Cambria Math" w:eastAsiaTheme="minorEastAsia" w:hAnsi="Cambria Math" w:cs="Times New Roman"/>
                <w:sz w:val="24"/>
                <w:szCs w:val="24"/>
                <w:highlight w:val="yellow"/>
              </w:rPr>
              <m:t>J</m:t>
            </m:r>
          </m:e>
          <m:sub>
            <m:r>
              <w:rPr>
                <w:rFonts w:ascii="Cambria Math" w:eastAsiaTheme="minorEastAsia" w:hAnsi="Cambria Math" w:cs="Times New Roman"/>
                <w:sz w:val="24"/>
                <w:szCs w:val="24"/>
                <w:highlight w:val="yellow"/>
              </w:rPr>
              <m:t>sc</m:t>
            </m:r>
          </m:sub>
        </m:sSub>
        <m:r>
          <w:rPr>
            <w:rFonts w:ascii="Cambria Math" w:eastAsiaTheme="minorEastAsia" w:hAnsi="Cambria Math" w:cs="Times New Roman"/>
            <w:sz w:val="24"/>
            <w:szCs w:val="24"/>
            <w:highlight w:val="yellow"/>
          </w:rPr>
          <m:t xml:space="preserve"> and </m:t>
        </m:r>
        <m:sSub>
          <m:sSubPr>
            <m:ctrlPr>
              <w:rPr>
                <w:rFonts w:ascii="Cambria Math" w:eastAsiaTheme="minorEastAsia" w:hAnsi="Cambria Math" w:cs="Times New Roman"/>
                <w:i/>
                <w:sz w:val="24"/>
                <w:szCs w:val="24"/>
                <w:highlight w:val="yellow"/>
              </w:rPr>
            </m:ctrlPr>
          </m:sSubPr>
          <m:e>
            <m:r>
              <w:rPr>
                <w:rFonts w:ascii="Cambria Math" w:eastAsiaTheme="minorEastAsia" w:hAnsi="Cambria Math" w:cs="Times New Roman"/>
                <w:sz w:val="24"/>
                <w:szCs w:val="24"/>
                <w:highlight w:val="yellow"/>
              </w:rPr>
              <m:t>V</m:t>
            </m:r>
          </m:e>
          <m:sub>
            <m:r>
              <w:rPr>
                <w:rFonts w:ascii="Cambria Math" w:eastAsiaTheme="minorEastAsia" w:hAnsi="Cambria Math" w:cs="Times New Roman"/>
                <w:sz w:val="24"/>
                <w:szCs w:val="24"/>
                <w:highlight w:val="yellow"/>
              </w:rPr>
              <m:t>oc</m:t>
            </m:r>
          </m:sub>
        </m:sSub>
      </m:oMath>
      <w:r w:rsidRPr="00260E17">
        <w:rPr>
          <w:rFonts w:ascii="Times New Roman" w:eastAsiaTheme="minorEastAsia" w:hAnsi="Times New Roman" w:cs="Times New Roman"/>
          <w:sz w:val="24"/>
          <w:szCs w:val="24"/>
          <w:highlight w:val="yellow"/>
        </w:rPr>
        <w:t xml:space="preserve"> are short circuit current and open circuit voltage respectively, </w:t>
      </w:r>
      <m:oMath>
        <m:sSub>
          <m:sSubPr>
            <m:ctrlPr>
              <w:rPr>
                <w:rFonts w:ascii="Cambria Math" w:eastAsiaTheme="minorEastAsia" w:hAnsi="Cambria Math" w:cs="Times New Roman"/>
                <w:i/>
                <w:sz w:val="24"/>
                <w:szCs w:val="24"/>
                <w:highlight w:val="yellow"/>
              </w:rPr>
            </m:ctrlPr>
          </m:sSubPr>
          <m:e>
            <m:r>
              <w:rPr>
                <w:rFonts w:ascii="Cambria Math" w:eastAsiaTheme="minorEastAsia" w:hAnsi="Cambria Math" w:cs="Times New Roman"/>
                <w:sz w:val="24"/>
                <w:szCs w:val="24"/>
                <w:highlight w:val="yellow"/>
              </w:rPr>
              <m:t>P</m:t>
            </m:r>
          </m:e>
          <m:sub>
            <m:r>
              <w:rPr>
                <w:rFonts w:ascii="Cambria Math" w:eastAsiaTheme="minorEastAsia" w:hAnsi="Cambria Math" w:cs="Times New Roman"/>
                <w:sz w:val="24"/>
                <w:szCs w:val="24"/>
                <w:highlight w:val="yellow"/>
              </w:rPr>
              <m:t>in</m:t>
            </m:r>
          </m:sub>
        </m:sSub>
      </m:oMath>
      <w:r w:rsidRPr="00260E17">
        <w:rPr>
          <w:rFonts w:ascii="Times New Roman" w:eastAsiaTheme="minorEastAsia" w:hAnsi="Times New Roman" w:cs="Times New Roman"/>
          <w:sz w:val="24"/>
          <w:szCs w:val="24"/>
          <w:highlight w:val="yellow"/>
        </w:rPr>
        <w:t xml:space="preserve"> and </w:t>
      </w:r>
      <m:oMath>
        <m:sSub>
          <m:sSubPr>
            <m:ctrlPr>
              <w:rPr>
                <w:rFonts w:ascii="Cambria Math" w:eastAsiaTheme="minorEastAsia" w:hAnsi="Cambria Math" w:cs="Times New Roman"/>
                <w:i/>
                <w:sz w:val="24"/>
                <w:szCs w:val="24"/>
                <w:highlight w:val="yellow"/>
              </w:rPr>
            </m:ctrlPr>
          </m:sSubPr>
          <m:e>
            <m:r>
              <w:rPr>
                <w:rFonts w:ascii="Cambria Math" w:eastAsiaTheme="minorEastAsia" w:hAnsi="Cambria Math" w:cs="Times New Roman"/>
                <w:sz w:val="24"/>
                <w:szCs w:val="24"/>
                <w:highlight w:val="yellow"/>
              </w:rPr>
              <m:t>P</m:t>
            </m:r>
          </m:e>
          <m:sub>
            <m:r>
              <w:rPr>
                <w:rFonts w:ascii="Cambria Math" w:eastAsiaTheme="minorEastAsia" w:hAnsi="Cambria Math" w:cs="Times New Roman"/>
                <w:sz w:val="24"/>
                <w:szCs w:val="24"/>
                <w:highlight w:val="yellow"/>
              </w:rPr>
              <m:t>max</m:t>
            </m:r>
          </m:sub>
        </m:sSub>
      </m:oMath>
      <w:r w:rsidRPr="00260E17">
        <w:rPr>
          <w:rFonts w:ascii="Times New Roman" w:eastAsiaTheme="minorEastAsia" w:hAnsi="Times New Roman" w:cs="Times New Roman"/>
          <w:sz w:val="24"/>
          <w:szCs w:val="24"/>
          <w:highlight w:val="yellow"/>
        </w:rPr>
        <w:t xml:space="preserve"> represent power input and maximum power output respectively.</w:t>
      </w:r>
    </w:p>
    <w:p w:rsidR="001B61B3" w:rsidRDefault="001B61B3" w:rsidP="001B61B3">
      <w:pPr>
        <w:spacing w:line="480" w:lineRule="auto"/>
        <w:rPr>
          <w:rFonts w:ascii="Times New Roman" w:eastAsiaTheme="minorEastAsia" w:hAnsi="Times New Roman" w:cs="Times New Roman"/>
          <w:sz w:val="24"/>
          <w:szCs w:val="24"/>
        </w:rPr>
      </w:pPr>
    </w:p>
    <w:p w:rsidR="00B76C72" w:rsidRDefault="00B76C72" w:rsidP="001B61B3">
      <w:pPr>
        <w:spacing w:line="480" w:lineRule="auto"/>
        <w:rPr>
          <w:rFonts w:ascii="Times New Roman" w:eastAsiaTheme="minorEastAsia" w:hAnsi="Times New Roman" w:cs="Times New Roman"/>
          <w:sz w:val="24"/>
          <w:szCs w:val="24"/>
        </w:rPr>
      </w:pPr>
    </w:p>
    <w:p w:rsidR="00B76C72" w:rsidRDefault="00B76C72" w:rsidP="001B61B3">
      <w:pPr>
        <w:spacing w:line="480" w:lineRule="auto"/>
        <w:rPr>
          <w:rFonts w:ascii="Times New Roman" w:eastAsiaTheme="minorEastAsia" w:hAnsi="Times New Roman" w:cs="Times New Roman"/>
          <w:sz w:val="24"/>
          <w:szCs w:val="24"/>
        </w:rPr>
      </w:pPr>
    </w:p>
    <w:p w:rsidR="00B76C72" w:rsidRDefault="00B76C72" w:rsidP="001B61B3">
      <w:pPr>
        <w:spacing w:line="480" w:lineRule="auto"/>
        <w:rPr>
          <w:rFonts w:ascii="Times New Roman" w:eastAsiaTheme="minorEastAsia" w:hAnsi="Times New Roman" w:cs="Times New Roman"/>
          <w:sz w:val="24"/>
          <w:szCs w:val="24"/>
        </w:rPr>
      </w:pPr>
    </w:p>
    <w:p w:rsidR="001B61B3" w:rsidRDefault="001B61B3" w:rsidP="00640310">
      <w:pPr>
        <w:autoSpaceDE w:val="0"/>
        <w:autoSpaceDN w:val="0"/>
        <w:adjustRightInd w:val="0"/>
        <w:spacing w:after="0" w:line="360" w:lineRule="auto"/>
        <w:jc w:val="both"/>
        <w:rPr>
          <w:rFonts w:ascii="Times New Roman" w:hAnsi="Times New Roman" w:cs="Times New Roman"/>
          <w:sz w:val="24"/>
          <w:szCs w:val="24"/>
        </w:rPr>
      </w:pPr>
    </w:p>
    <w:p w:rsidR="00640310" w:rsidRDefault="00640310" w:rsidP="00640310">
      <w:pPr>
        <w:autoSpaceDE w:val="0"/>
        <w:autoSpaceDN w:val="0"/>
        <w:adjustRightInd w:val="0"/>
        <w:spacing w:after="0" w:line="360" w:lineRule="auto"/>
        <w:jc w:val="both"/>
        <w:rPr>
          <w:rFonts w:ascii="Times New Roman" w:hAnsi="Times New Roman" w:cs="Times New Roman"/>
          <w:sz w:val="24"/>
          <w:szCs w:val="24"/>
        </w:rPr>
      </w:pPr>
      <w:r w:rsidRPr="00926C20">
        <w:rPr>
          <w:rFonts w:ascii="Times New Roman" w:hAnsi="Times New Roman" w:cs="Times New Roman"/>
          <w:sz w:val="24"/>
          <w:szCs w:val="24"/>
        </w:rPr>
        <w:lastRenderedPageBreak/>
        <w:tab/>
      </w:r>
    </w:p>
    <w:p w:rsidR="00640310" w:rsidRPr="00926C20" w:rsidRDefault="003F76DD" w:rsidP="0064031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group id="Group 18" o:spid="_x0000_s1035" style="position:absolute;left:0;text-align:left;margin-left:69pt;margin-top:11.05pt;width:303.75pt;height:259.1pt;z-index:251659264;mso-width-relative:margin;mso-height-relative:margin" coordsize="38690,3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">
            <v:group id="Group 10" o:spid="_x0000_s1036" style="position:absolute;width:38690;height:33909" coordsize="38689,60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1" o:spid="_x0000_s1037" style="position:absolute;top:26957;width:38187;height:61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5zcIA&#10;AADbAAAADwAAAGRycy9kb3ducmV2LnhtbERPTWsCMRC9F/ofwhR6Ec1qschqFGkVlJ66evA4bsbs&#10;4mayJKnu/vtGKPQ2j/c5i1VnG3EjH2rHCsajDARx6XTNRsHxsB3OQISIrLFxTAp6CrBaPj8tMNfu&#10;zt90K6IRKYRDjgqqGNtcylBWZDGMXEucuIvzFmOC3kjt8Z7CbSMnWfYuLdacGips6aOi8lr8WAWb&#10;6dmHfvDpefLVF/vNybwd10ap15duPQcRqYv/4j/3Tqf5Y3j8kg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WHnNwgAAANsAAAAPAAAAAAAAAAAAAAAAAJgCAABkcnMvZG93&#10;bnJldi54bWxQSwUGAAAAAAQABAD1AAAAhwMAAAAA&#10;" fillcolor="white [3212]" strokecolor="#1f4d78 [1604]" strokeweight="1pt">
                <v:textbox style="mso-next-textbox:#Rectangle 11">
                  <w:txbxContent>
                    <w:p w:rsidR="003F76DD" w:rsidRDefault="003F76DD" w:rsidP="00640310">
                      <w:pPr>
                        <w:pStyle w:val="Footer"/>
                        <w:jc w:val="center"/>
                      </w:pPr>
                      <w:r w:rsidRPr="008A45A0">
                        <w:rPr>
                          <w:rFonts w:eastAsia="Times New Roman" w:hAnsi="Calibri"/>
                          <w:color w:val="000000"/>
                          <w:kern w:val="24"/>
                          <w:sz w:val="36"/>
                          <w:szCs w:val="36"/>
                        </w:rPr>
                        <w:t>Define the working condition</w:t>
                      </w:r>
                    </w:p>
                  </w:txbxContent>
                </v:textbox>
              </v:rect>
              <v:rect id="Rectangle 12" o:spid="_x0000_s1038" style="position:absolute;top:35678;width:38187;height:63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rnusIA&#10;AADbAAAADwAAAGRycy9kb3ducmV2LnhtbERPTWsCMRC9F/wPYQq9SM26opStUUQtVHpy9dDjdDPN&#10;Lt1MliTV3X9vhEJv83ifs1z3thUX8qFxrGA6yUAQV043bBScT2/PLyBCRNbYOiYFAwVYr0YPSyy0&#10;u/KRLmU0IoVwKFBBHWNXSBmqmiyGieuIE/ftvMWYoDdSe7ymcNvKPMsW0mLDqaHGjrY1VT/lr1Ww&#10;n3/5MIx3nvOPoTzsP83svDFKPT32m1cQkfr4L/5zv+s0P4f7L+k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ue6wgAAANsAAAAPAAAAAAAAAAAAAAAAAJgCAABkcnMvZG93&#10;bnJldi54bWxQSwUGAAAAAAQABAD1AAAAhwMAAAAA&#10;" fillcolor="white [3212]" strokecolor="#1f4d78 [1604]" strokeweight="1pt">
                <v:textbox style="mso-next-textbox:#Rectangle 12">
                  <w:txbxContent>
                    <w:p w:rsidR="003F76DD" w:rsidRDefault="003F76DD" w:rsidP="00640310">
                      <w:pPr>
                        <w:pStyle w:val="Footer"/>
                        <w:jc w:val="center"/>
                      </w:pPr>
                      <w:r w:rsidRPr="008A45A0">
                        <w:rPr>
                          <w:rFonts w:eastAsia="Times New Roman" w:hAnsi="Calibri"/>
                          <w:color w:val="000000"/>
                          <w:kern w:val="24"/>
                          <w:sz w:val="36"/>
                          <w:szCs w:val="36"/>
                        </w:rPr>
                        <w:t>Select the measurement to stimulate</w:t>
                      </w:r>
                    </w:p>
                  </w:txbxContent>
                </v:textbox>
              </v:rect>
              <v:rect id="Rectangle 13" o:spid="_x0000_s1039" style="position:absolute;top:44399;width:38522;height:59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ZCIcIA&#10;AADbAAAADwAAAGRycy9kb3ducmV2LnhtbERPTWsCMRC9F/wPYYReimarVGRrFGktVDy57sHjdDPN&#10;Lt1MliTV3X/fCEJv83ifs9r0thUX8qFxrOB5moEgrpxu2CgoTx+TJYgQkTW2jknBQAE269HDCnPt&#10;rnykSxGNSCEcclRQx9jlUoaqJoth6jrixH07bzEm6I3UHq8p3LZylmULabHh1FBjR281VT/Fr1Ww&#10;e/nyYXh69zw7DMV+dzbzcmuUehz321cQkfr4L767P3WaP4fbL+k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kIhwgAAANsAAAAPAAAAAAAAAAAAAAAAAJgCAABkcnMvZG93&#10;bnJldi54bWxQSwUGAAAAAAQABAD1AAAAhwMAAAAA&#10;" fillcolor="white [3212]" strokecolor="#1f4d78 [1604]" strokeweight="1pt">
                <v:textbox style="mso-next-textbox:#Rectangle 13">
                  <w:txbxContent>
                    <w:p w:rsidR="003F76DD" w:rsidRDefault="003F76DD" w:rsidP="00640310">
                      <w:pPr>
                        <w:pStyle w:val="Footer"/>
                        <w:jc w:val="center"/>
                      </w:pPr>
                      <w:r w:rsidRPr="008A45A0">
                        <w:rPr>
                          <w:rFonts w:eastAsia="Times New Roman" w:hAnsi="Calibri"/>
                          <w:color w:val="000000"/>
                          <w:kern w:val="24"/>
                          <w:sz w:val="36"/>
                          <w:szCs w:val="36"/>
                        </w:rPr>
                        <w:t>Start the calculation</w:t>
                      </w:r>
                    </w:p>
                  </w:txbxContent>
                </v:textbox>
              </v:rect>
              <v:rect id="Rectangle 14" o:spid="_x0000_s1040" style="position:absolute;top:7877;width:38019;height:66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aVcIA&#10;AADbAAAADwAAAGRycy9kb3ducmV2LnhtbERPTWsCMRC9F/wPYYRepGbVtsjWKGIVWjy59eBxuplm&#10;l24mSxJ199+bgtDbPN7nLFadbcSFfKgdK5iMMxDEpdM1GwXHr93THESIyBobx6SgpwCr5eBhgbl2&#10;Vz7QpYhGpBAOOSqoYmxzKUNZkcUwdi1x4n6ctxgT9EZqj9cUbhs5zbJXabHm1FBhS5uKyt/ibBVs&#10;X7596Efvnqf7vvjcnszsuDZKPQ679RuISF38F9/dHzrNf4a/X9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L9pVwgAAANsAAAAPAAAAAAAAAAAAAAAAAJgCAABkcnMvZG93&#10;bnJldi54bWxQSwUGAAAAAAQABAD1AAAAhwMAAAAA&#10;" fillcolor="white [3212]" strokecolor="#1f4d78 [1604]" strokeweight="1pt">
                <v:textbox style="mso-next-textbox:#Rectangle 14">
                  <w:txbxContent>
                    <w:p w:rsidR="003F76DD" w:rsidRDefault="003F76DD" w:rsidP="00640310">
                      <w:pPr>
                        <w:pStyle w:val="Footer"/>
                        <w:jc w:val="center"/>
                      </w:pPr>
                      <w:r w:rsidRPr="008A45A0">
                        <w:rPr>
                          <w:rFonts w:eastAsia="Times New Roman" w:hAnsi="Calibri"/>
                          <w:color w:val="000000"/>
                          <w:kern w:val="24"/>
                          <w:sz w:val="36"/>
                          <w:szCs w:val="36"/>
                        </w:rPr>
                        <w:t>Define the problem</w:t>
                      </w:r>
                    </w:p>
                  </w:txbxContent>
                </v:textbox>
              </v:rect>
              <v:rect id="Rectangle 15" o:spid="_x0000_s1041" style="position:absolute;top:52328;width:38689;height:77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N/zsIA&#10;AADbAAAADwAAAGRycy9kb3ducmV2LnhtbERPTWsCMRC9C/6HMEIvRbO1WGRrFGktVHrqugeP0800&#10;u3QzWZJUd/+9EQRv83ifs9r0thUn8qFxrOBploEgrpxu2CgoDx/TJYgQkTW2jknBQAE26/Fohbl2&#10;Z/6mUxGNSCEcclRQx9jlUoaqJoth5jrixP06bzEm6I3UHs8p3LZynmUv0mLDqaHGjt5qqv6Kf6tg&#10;t/jxYXh89zz/Gor97miey61R6mHSb19BROrjXXxzf+o0fwHXX9IBc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Y3/OwgAAANsAAAAPAAAAAAAAAAAAAAAAAJgCAABkcnMvZG93&#10;bnJldi54bWxQSwUGAAAAAAQABAD1AAAAhwMAAAAA&#10;" fillcolor="white [3212]" strokecolor="#1f4d78 [1604]" strokeweight="1pt">
                <v:textbox style="mso-next-textbox:#Rectangle 15">
                  <w:txbxContent>
                    <w:p w:rsidR="003F76DD" w:rsidRDefault="003F76DD" w:rsidP="00640310">
                      <w:pPr>
                        <w:pStyle w:val="Footer"/>
                        <w:jc w:val="center"/>
                      </w:pPr>
                      <w:r w:rsidRPr="008A45A0">
                        <w:rPr>
                          <w:rFonts w:eastAsia="Times New Roman" w:hAnsi="Calibri"/>
                          <w:color w:val="000000"/>
                          <w:kern w:val="24"/>
                          <w:sz w:val="36"/>
                          <w:szCs w:val="36"/>
                        </w:rPr>
                        <w:t xml:space="preserve">Display the stimulated results </w:t>
                      </w:r>
                    </w:p>
                  </w:txbxContent>
                </v:textbox>
              </v:rect>
              <v:rect id="Rectangle 17" o:spid="_x0000_s1042" style="position:absolute;width:37768;height:62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1EIsIA&#10;AADbAAAADwAAAGRycy9kb3ducmV2LnhtbERPTWsCMRC9F/wPYYRepGZV2srWKGIVWjy59eBxuplm&#10;l24mSxJ199+bgtDbPN7nLFadbcSFfKgdK5iMMxDEpdM1GwXHr93THESIyBobx6SgpwCr5eBhgbl2&#10;Vz7QpYhGpBAOOSqoYmxzKUNZkcUwdi1x4n6ctxgT9EZqj9cUbhs5zbIXabHm1FBhS5uKyt/ibBVs&#10;n7996Efvnqf7vvjcnszsuDZKPQ679RuISF38F9/dHzrNf4W/X9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UQiwgAAANsAAAAPAAAAAAAAAAAAAAAAAJgCAABkcnMvZG93&#10;bnJldi54bWxQSwUGAAAAAAQABAD1AAAAhwMAAAAA&#10;" fillcolor="white [3212]" strokecolor="#1f4d78 [1604]" strokeweight="1pt">
                <v:textbox style="mso-next-textbox:#Rectangle 17">
                  <w:txbxContent>
                    <w:p w:rsidR="003F76DD" w:rsidRDefault="003F76DD" w:rsidP="00640310">
                      <w:pPr>
                        <w:pStyle w:val="Footer"/>
                        <w:jc w:val="center"/>
                      </w:pPr>
                      <w:r w:rsidRPr="008A45A0">
                        <w:rPr>
                          <w:rFonts w:eastAsia="Times New Roman" w:hAnsi="Calibri"/>
                          <w:color w:val="000000"/>
                          <w:kern w:val="24"/>
                          <w:sz w:val="36"/>
                          <w:szCs w:val="36"/>
                        </w:rPr>
                        <w:t>Lunch SCAPS</w:t>
                      </w:r>
                    </w:p>
                  </w:txbxContent>
                </v:textbox>
              </v:rect>
              <v:rect id="Rectangle 18" o:spid="_x0000_s1043" style="position:absolute;left:285;top:16642;width:38020;height:62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QUMUA&#10;AADbAAAADwAAAGRycy9kb3ducmV2LnhtbESPQU/DMAyF70j8h8hIuyCWsgmEyrJpYpu0iRNlB46m&#10;MWlF41RJtrX/fj4gcbP1nt/7vFgNvlNniqkNbOBxWoAiroNt2Rk4fu4eXkCljGyxC0wGRkqwWt7e&#10;LLC04cIfdK6yUxLCqUQDTc59qXWqG/KYpqEnFu0nRI9Z1ui0jXiRcN/pWVE8a48tS0ODPb01VP9W&#10;J29g+/Qd03i/iTx7H6vD9svNj2tnzORuWL+CyjTkf/Pf9d4KvsDKLzK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YtBQxQAAANsAAAAPAAAAAAAAAAAAAAAAAJgCAABkcnMv&#10;ZG93bnJldi54bWxQSwUGAAAAAAQABAD1AAAAigMAAAAA&#10;" fillcolor="white [3212]" strokecolor="#1f4d78 [1604]" strokeweight="1pt">
                <v:textbox style="mso-next-textbox:#Rectangle 18">
                  <w:txbxContent>
                    <w:p w:rsidR="003F76DD" w:rsidRDefault="003F76DD" w:rsidP="00640310">
                      <w:pPr>
                        <w:pStyle w:val="Footer"/>
                        <w:jc w:val="center"/>
                      </w:pPr>
                      <w:r w:rsidRPr="008A45A0">
                        <w:rPr>
                          <w:rFonts w:eastAsia="Times New Roman" w:hAnsi="Calibri"/>
                          <w:color w:val="000000"/>
                          <w:kern w:val="24"/>
                          <w:sz w:val="36"/>
                          <w:szCs w:val="36"/>
                        </w:rPr>
                        <w:t>Insert input parameters</w:t>
                      </w:r>
                    </w:p>
                  </w:txbxContent>
                </v:textbox>
              </v:rect>
            </v:group>
            <v:shapetype id="_x0000_t32" coordsize="21600,21600" o:spt="32" o:oned="t" path="m,l21600,21600e" filled="f">
              <v:path arrowok="t" fillok="f" o:connecttype="none"/>
              <o:lock v:ext="edit" shapetype="t"/>
            </v:shapetype>
            <v:shape id="Straight Arrow Connector 19" o:spid="_x0000_s1044" type="#_x0000_t32" style="position:absolute;left:20519;top:2908;width:0;height:13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V1tsMAAADbAAAADwAAAGRycy9kb3ducmV2LnhtbESPT2vCQBDF74V+h2UKvYhuFCsaXaUU&#10;Sns1/sHjkB2zwexsyE41fvuuUOhthvfm/d6sNr1v1JW6WAc2MB5loIjLYGuuDOx3n8M5qCjIFpvA&#10;ZOBOETbr56cV5jbceEvXQiqVQjjmaMCJtLnWsXTkMY5CS5y0c+g8Slq7StsObyncN3qSZTPtseZE&#10;cNjSh6PyUvz4xKX9ZFC8DRbTyxceTkcn9+lYjHl96d+XoIR6+Tf/XX/bVH8Bj1/SAH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FdbbDAAAA2wAAAA8AAAAAAAAAAAAA&#10;AAAAoQIAAGRycy9kb3ducmV2LnhtbFBLBQYAAAAABAAEAPkAAACRAwAAAAA=&#10;" strokecolor="#5b9bd5 [3204]" strokeweight=".5pt">
              <v:stroke endarrow="block" joinstyle="miter"/>
            </v:shape>
            <v:shape id="Straight Arrow Connector 20" o:spid="_x0000_s1045" type="#_x0000_t32" style="position:absolute;left:20353;top:8045;width:0;height:13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MWlsAAAADbAAAADwAAAGRycy9kb3ducmV2LnhtbERPTUvDQBC9C/6HZQQvpd00VNHYbRFB&#10;9GpapcchO2ZDs7MhO7bpv3cOgsfH+15vp9ibE425S+xguSjAEDfJd9w62O9e5w9gsiB77BOTgwtl&#10;2G6ur9ZY+XTmDzrV0hoN4VyhgyAyVNbmJlDEvEgDsXLfaYwoCsfW+hHPGh57WxbFvY3YsTYEHOgl&#10;UHOsf6L20r6c1Xezx9XxDT8PX0Euq6U4d3szPT+BEZrkX/znfvcOSl2vX/QH2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TFpbAAAAA2wAAAA8AAAAAAAAAAAAAAAAA&#10;oQIAAGRycy9kb3ducmV2LnhtbFBLBQYAAAAABAAEAPkAAACOAwAAAAA=&#10;" strokecolor="#5b9bd5 [3204]" strokeweight=".5pt">
              <v:stroke endarrow="block" joinstyle="miter"/>
            </v:shape>
            <v:shape id="Straight Arrow Connector 21" o:spid="_x0000_s1046" type="#_x0000_t32" style="position:absolute;left:20561;top:13813;width:0;height:13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zDcIAAADbAAAADwAAAGRycy9kb3ducmV2LnhtbESPT0vDQBDF7wW/wzKCl2I3CW3R2G0R&#10;oejVNIrHITtmQ7OzITtt02/vCoLHx/vz4212k+/VmcbYBTaQLzJQxE2wHbcG6sP+/gFUFGSLfWAy&#10;cKUIu+3NbIOlDRd+p3MlrUojHEs04ESGUuvYOPIYF2EgTt53GD1KkmOr7YiXNO57XWTZWnvsOBEc&#10;DvTiqDlWJ5+4VBfzajV/XB5f8ePr08l1mYsxd7fT8xMooUn+w3/tN2ugyOH3S/oBe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zDcIAAADbAAAADwAAAAAAAAAAAAAA&#10;AAChAgAAZHJzL2Rvd25yZXYueG1sUEsFBgAAAAAEAAQA+QAAAJADAAAAAA==&#10;" strokecolor="#5b9bd5 [3204]" strokeweight=".5pt">
              <v:stroke endarrow="block" joinstyle="miter"/>
            </v:shape>
            <v:shape id="Straight Arrow Connector 22" o:spid="_x0000_s1047" type="#_x0000_t32" style="position:absolute;left:20945;top:23702;width:0;height:134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0tesIAAADbAAAADwAAAGRycy9kb3ducmV2LnhtbESPT2vCQBDF74V+h2UKvYhuDLZodJVS&#10;KO3V1BaPQ3bMBrOzITvV+O27guDx8f78eKvN4Ft1oj42gQ1MJxko4irYhmsDu++P8RxUFGSLbWAy&#10;cKEIm/XjwwoLG868pVMptUojHAs04ES6QutYOfIYJ6EjTt4h9B4lyb7WtsdzGvetzrPsVXtsOBEc&#10;dvTuqDqWfz5xaZePypfRYnb8xJ/9r5PLbCrGPD8Nb0tQQoPcw7f2lzWQ53D9kn6AX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0tesIAAADbAAAADwAAAAAAAAAAAAAA&#10;AAChAgAAZHJzL2Rvd25yZXYueG1sUEsFBgAAAAAEAAQA+QAAAJADAAAAAA==&#10;" strokecolor="#5b9bd5 [3204]" strokeweight=".5pt">
              <v:stroke endarrow="block" joinstyle="miter"/>
            </v:shape>
            <v:shape id="Straight Arrow Connector 23" o:spid="_x0000_s1048" type="#_x0000_t32" style="position:absolute;left:20856;top:18782;width:0;height:13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GI4cMAAADbAAAADwAAAGRycy9kb3ducmV2LnhtbESPT2vCQBDF70K/wzKFXqRuTLW0qauU&#10;QqlXoy09DtlpNpidDdmpxm/vCoLHx/vz4y1Wg2/VgfrYBDYwnWSgiKtgG64N7Lafjy+goiBbbAOT&#10;gRNFWC3vRgssbDjyhg6l1CqNcCzQgBPpCq1j5chjnISOOHl/ofcoSfa1tj0e07hvdZ5lz9pjw4ng&#10;sKMPR9W+/PeJS7t8XM7Hr7P9F37//jg5zaZizMP98P4GSmiQW/jaXlsD+RNcvqQfoJd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BiOHDAAAA2wAAAA8AAAAAAAAAAAAA&#10;AAAAoQIAAGRycy9kb3ducmV2LnhtbFBLBQYAAAAABAAEAPkAAACRAwAAAAA=&#10;" strokecolor="#5b9bd5 [3204]" strokeweight=".5pt">
              <v:stroke endarrow="block" joinstyle="miter"/>
            </v:shape>
            <v:shape id="Straight Arrow Connector 24" o:spid="_x0000_s1049" type="#_x0000_t32" style="position:absolute;left:20727;top:27952;width:0;height:13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gQlcIAAADbAAAADwAAAGRycy9kb3ducmV2LnhtbESPT2vCQBDF7wW/wzJCL1I3hlTa1FVK&#10;obRXoy09DtlpNpidDdmpxm/fFQSPj/fnx1ttRt+pIw2xDWxgMc9AEdfBttwY2O/eH55ARUG22AUm&#10;A2eKsFlP7lZY2nDiLR0raVQa4ViiASfSl1rH2pHHOA89cfJ+w+BRkhwabQc8pXHf6TzLltpjy4ng&#10;sKc3R/Wh+vOJS/t8Vj3OnovDB379fDs5Fwsx5n46vr6AEhrlFr62P62BvIDLl/QD9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WgQlcIAAADbAAAADwAAAAAAAAAAAAAA&#10;AAChAgAAZHJzL2Rvd25yZXYueG1sUEsFBgAAAAAEAAQA+QAAAJADAAAAAA==&#10;" strokecolor="#5b9bd5 [3204]" strokeweight=".5pt">
              <v:stroke endarrow="block" joinstyle="miter"/>
            </v:shape>
          </v:group>
        </w:pict>
      </w:r>
      <w:r w:rsidR="00640310">
        <w:rPr>
          <w:rFonts w:ascii="Times New Roman" w:hAnsi="Times New Roman" w:cs="Times New Roman"/>
          <w:sz w:val="24"/>
          <w:szCs w:val="24"/>
        </w:rPr>
        <w:tab/>
      </w:r>
    </w:p>
    <w:p w:rsidR="00640310" w:rsidRDefault="00640310" w:rsidP="00640310">
      <w:pPr>
        <w:pStyle w:val="ListParagraph"/>
        <w:autoSpaceDE w:val="0"/>
        <w:autoSpaceDN w:val="0"/>
        <w:adjustRightInd w:val="0"/>
        <w:spacing w:after="0" w:line="360" w:lineRule="auto"/>
        <w:ind w:left="360"/>
        <w:jc w:val="both"/>
        <w:rPr>
          <w:rFonts w:ascii="Times New Roman" w:hAnsi="Times New Roman" w:cs="Times New Roman"/>
          <w:sz w:val="24"/>
          <w:szCs w:val="24"/>
        </w:rPr>
      </w:pPr>
      <w:r w:rsidRPr="00712D9D">
        <w:rPr>
          <w:rFonts w:ascii="Times New Roman" w:hAnsi="Times New Roman" w:cs="Times New Roman"/>
          <w:sz w:val="24"/>
          <w:szCs w:val="24"/>
        </w:rPr>
        <w:tab/>
      </w:r>
    </w:p>
    <w:p w:rsidR="00640310" w:rsidRPr="00712D9D" w:rsidRDefault="00640310" w:rsidP="00640310">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640310" w:rsidRPr="00712D9D" w:rsidRDefault="00640310" w:rsidP="00640310">
      <w:pPr>
        <w:autoSpaceDE w:val="0"/>
        <w:autoSpaceDN w:val="0"/>
        <w:adjustRightInd w:val="0"/>
        <w:spacing w:after="0" w:line="360" w:lineRule="auto"/>
        <w:jc w:val="both"/>
        <w:rPr>
          <w:rFonts w:ascii="Times New Roman" w:hAnsi="Times New Roman" w:cs="Times New Roman"/>
          <w:sz w:val="24"/>
          <w:szCs w:val="24"/>
        </w:rPr>
      </w:pPr>
      <w:r w:rsidRPr="00712D9D">
        <w:rPr>
          <w:rFonts w:ascii="Times New Roman" w:hAnsi="Times New Roman" w:cs="Times New Roman"/>
          <w:sz w:val="24"/>
          <w:szCs w:val="24"/>
        </w:rPr>
        <w:tab/>
      </w:r>
    </w:p>
    <w:p w:rsidR="00640310" w:rsidRDefault="00640310" w:rsidP="00640310">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640310" w:rsidRDefault="00640310" w:rsidP="00640310">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640310" w:rsidRDefault="00640310" w:rsidP="00640310">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640310" w:rsidRDefault="00640310" w:rsidP="00640310">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640310" w:rsidRDefault="00640310" w:rsidP="00640310">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640310" w:rsidRDefault="00640310" w:rsidP="00640310">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640310" w:rsidRDefault="00640310" w:rsidP="00640310">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640310" w:rsidRDefault="00640310" w:rsidP="00640310">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640310" w:rsidRDefault="00640310" w:rsidP="00640310">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640310" w:rsidRDefault="00640310" w:rsidP="00640310">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640310" w:rsidRPr="00C130B5" w:rsidRDefault="00AF1098" w:rsidP="00640310">
      <w:pPr>
        <w:autoSpaceDE w:val="0"/>
        <w:autoSpaceDN w:val="0"/>
        <w:adjustRightInd w:val="0"/>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640310" w:rsidRPr="00C130B5">
        <w:rPr>
          <w:rFonts w:ascii="Times New Roman" w:hAnsi="Times New Roman" w:cs="Times New Roman"/>
          <w:sz w:val="24"/>
          <w:szCs w:val="24"/>
        </w:rPr>
        <w:t>Figure 2.</w:t>
      </w:r>
      <w:r w:rsidR="00640310">
        <w:rPr>
          <w:rFonts w:ascii="Times New Roman" w:hAnsi="Times New Roman" w:cs="Times New Roman"/>
          <w:sz w:val="24"/>
          <w:szCs w:val="24"/>
        </w:rPr>
        <w:t>1.</w:t>
      </w:r>
      <w:r w:rsidR="00640310" w:rsidRPr="00C130B5">
        <w:rPr>
          <w:rFonts w:ascii="Times New Roman" w:hAnsi="Times New Roman" w:cs="Times New Roman"/>
          <w:sz w:val="24"/>
          <w:szCs w:val="24"/>
        </w:rPr>
        <w:t xml:space="preserve"> SCAPS </w:t>
      </w:r>
      <w:r w:rsidR="00640310">
        <w:rPr>
          <w:rFonts w:ascii="Times New Roman" w:hAnsi="Times New Roman" w:cs="Times New Roman"/>
          <w:sz w:val="24"/>
          <w:szCs w:val="24"/>
        </w:rPr>
        <w:t xml:space="preserve">step by step </w:t>
      </w:r>
      <w:r w:rsidR="00640310" w:rsidRPr="00C130B5">
        <w:rPr>
          <w:rFonts w:ascii="Times New Roman" w:hAnsi="Times New Roman" w:cs="Times New Roman"/>
          <w:sz w:val="24"/>
          <w:szCs w:val="24"/>
        </w:rPr>
        <w:t xml:space="preserve">working procedure </w:t>
      </w:r>
    </w:p>
    <w:p w:rsidR="00640310" w:rsidRDefault="00640310" w:rsidP="00640310">
      <w:pPr>
        <w:autoSpaceDE w:val="0"/>
        <w:autoSpaceDN w:val="0"/>
        <w:adjustRightInd w:val="0"/>
        <w:spacing w:after="0" w:line="360" w:lineRule="auto"/>
        <w:jc w:val="both"/>
        <w:rPr>
          <w:rFonts w:ascii="Times New Roman" w:hAnsi="Times New Roman" w:cs="Times New Roman"/>
          <w:sz w:val="24"/>
          <w:szCs w:val="24"/>
        </w:rPr>
      </w:pPr>
    </w:p>
    <w:p w:rsidR="00AF1098" w:rsidRDefault="00AF1098" w:rsidP="00640310">
      <w:pPr>
        <w:autoSpaceDE w:val="0"/>
        <w:autoSpaceDN w:val="0"/>
        <w:adjustRightInd w:val="0"/>
        <w:spacing w:after="0" w:line="360" w:lineRule="auto"/>
        <w:jc w:val="both"/>
        <w:rPr>
          <w:rFonts w:ascii="Times New Roman" w:hAnsi="Times New Roman" w:cs="Times New Roman"/>
          <w:sz w:val="24"/>
          <w:szCs w:val="24"/>
        </w:rPr>
      </w:pPr>
    </w:p>
    <w:p w:rsidR="00B76C72" w:rsidRDefault="00B76C72" w:rsidP="00640310">
      <w:pPr>
        <w:autoSpaceDE w:val="0"/>
        <w:autoSpaceDN w:val="0"/>
        <w:adjustRightInd w:val="0"/>
        <w:spacing w:after="0" w:line="360" w:lineRule="auto"/>
        <w:jc w:val="both"/>
        <w:rPr>
          <w:rFonts w:ascii="Times New Roman" w:hAnsi="Times New Roman" w:cs="Times New Roman"/>
          <w:sz w:val="24"/>
          <w:szCs w:val="24"/>
        </w:rPr>
      </w:pPr>
    </w:p>
    <w:p w:rsidR="00B76C72" w:rsidRDefault="00B76C72" w:rsidP="00640310">
      <w:pPr>
        <w:autoSpaceDE w:val="0"/>
        <w:autoSpaceDN w:val="0"/>
        <w:adjustRightInd w:val="0"/>
        <w:spacing w:after="0" w:line="360" w:lineRule="auto"/>
        <w:jc w:val="both"/>
        <w:rPr>
          <w:rFonts w:ascii="Times New Roman" w:hAnsi="Times New Roman" w:cs="Times New Roman"/>
          <w:sz w:val="24"/>
          <w:szCs w:val="24"/>
        </w:rPr>
      </w:pPr>
    </w:p>
    <w:p w:rsidR="00B76C72" w:rsidRDefault="00B76C72" w:rsidP="00640310">
      <w:pPr>
        <w:autoSpaceDE w:val="0"/>
        <w:autoSpaceDN w:val="0"/>
        <w:adjustRightInd w:val="0"/>
        <w:spacing w:after="0" w:line="360" w:lineRule="auto"/>
        <w:jc w:val="both"/>
        <w:rPr>
          <w:rFonts w:ascii="Times New Roman" w:hAnsi="Times New Roman" w:cs="Times New Roman"/>
          <w:sz w:val="24"/>
          <w:szCs w:val="24"/>
        </w:rPr>
      </w:pPr>
    </w:p>
    <w:p w:rsidR="00B76C72" w:rsidRDefault="00B76C72" w:rsidP="00640310">
      <w:pPr>
        <w:autoSpaceDE w:val="0"/>
        <w:autoSpaceDN w:val="0"/>
        <w:adjustRightInd w:val="0"/>
        <w:spacing w:after="0" w:line="360" w:lineRule="auto"/>
        <w:jc w:val="both"/>
        <w:rPr>
          <w:rFonts w:ascii="Times New Roman" w:hAnsi="Times New Roman" w:cs="Times New Roman"/>
          <w:sz w:val="24"/>
          <w:szCs w:val="24"/>
        </w:rPr>
      </w:pPr>
    </w:p>
    <w:p w:rsidR="00B76C72" w:rsidRDefault="00B76C72" w:rsidP="00640310">
      <w:pPr>
        <w:autoSpaceDE w:val="0"/>
        <w:autoSpaceDN w:val="0"/>
        <w:adjustRightInd w:val="0"/>
        <w:spacing w:after="0" w:line="360" w:lineRule="auto"/>
        <w:jc w:val="both"/>
        <w:rPr>
          <w:rFonts w:ascii="Times New Roman" w:hAnsi="Times New Roman" w:cs="Times New Roman"/>
          <w:sz w:val="24"/>
          <w:szCs w:val="24"/>
        </w:rPr>
      </w:pPr>
    </w:p>
    <w:p w:rsidR="00B76C72" w:rsidRDefault="00B76C72" w:rsidP="00640310">
      <w:pPr>
        <w:autoSpaceDE w:val="0"/>
        <w:autoSpaceDN w:val="0"/>
        <w:adjustRightInd w:val="0"/>
        <w:spacing w:after="0" w:line="360" w:lineRule="auto"/>
        <w:jc w:val="both"/>
        <w:rPr>
          <w:rFonts w:ascii="Times New Roman" w:hAnsi="Times New Roman" w:cs="Times New Roman"/>
          <w:sz w:val="24"/>
          <w:szCs w:val="24"/>
        </w:rPr>
      </w:pPr>
    </w:p>
    <w:p w:rsidR="00B76C72" w:rsidRDefault="00B76C72" w:rsidP="00640310">
      <w:pPr>
        <w:autoSpaceDE w:val="0"/>
        <w:autoSpaceDN w:val="0"/>
        <w:adjustRightInd w:val="0"/>
        <w:spacing w:after="0" w:line="360" w:lineRule="auto"/>
        <w:jc w:val="both"/>
        <w:rPr>
          <w:rFonts w:ascii="Times New Roman" w:hAnsi="Times New Roman" w:cs="Times New Roman"/>
          <w:sz w:val="24"/>
          <w:szCs w:val="24"/>
        </w:rPr>
      </w:pPr>
    </w:p>
    <w:p w:rsidR="00B76C72" w:rsidRDefault="00B76C72" w:rsidP="00640310">
      <w:pPr>
        <w:autoSpaceDE w:val="0"/>
        <w:autoSpaceDN w:val="0"/>
        <w:adjustRightInd w:val="0"/>
        <w:spacing w:after="0" w:line="360" w:lineRule="auto"/>
        <w:jc w:val="both"/>
        <w:rPr>
          <w:rFonts w:ascii="Times New Roman" w:hAnsi="Times New Roman" w:cs="Times New Roman"/>
          <w:sz w:val="24"/>
          <w:szCs w:val="24"/>
        </w:rPr>
      </w:pPr>
    </w:p>
    <w:p w:rsidR="00B76C72" w:rsidRDefault="00B76C72" w:rsidP="00640310">
      <w:pPr>
        <w:autoSpaceDE w:val="0"/>
        <w:autoSpaceDN w:val="0"/>
        <w:adjustRightInd w:val="0"/>
        <w:spacing w:after="0" w:line="360" w:lineRule="auto"/>
        <w:jc w:val="both"/>
        <w:rPr>
          <w:rFonts w:ascii="Times New Roman" w:hAnsi="Times New Roman" w:cs="Times New Roman"/>
          <w:sz w:val="24"/>
          <w:szCs w:val="24"/>
        </w:rPr>
      </w:pPr>
    </w:p>
    <w:p w:rsidR="00B76C72" w:rsidRDefault="00B76C72" w:rsidP="00640310">
      <w:pPr>
        <w:autoSpaceDE w:val="0"/>
        <w:autoSpaceDN w:val="0"/>
        <w:adjustRightInd w:val="0"/>
        <w:spacing w:after="0" w:line="360" w:lineRule="auto"/>
        <w:jc w:val="both"/>
        <w:rPr>
          <w:rFonts w:ascii="Times New Roman" w:hAnsi="Times New Roman" w:cs="Times New Roman"/>
          <w:sz w:val="24"/>
          <w:szCs w:val="24"/>
        </w:rPr>
      </w:pPr>
    </w:p>
    <w:p w:rsidR="00B76C72" w:rsidRDefault="00B76C72" w:rsidP="00640310">
      <w:pPr>
        <w:autoSpaceDE w:val="0"/>
        <w:autoSpaceDN w:val="0"/>
        <w:adjustRightInd w:val="0"/>
        <w:spacing w:after="0" w:line="360" w:lineRule="auto"/>
        <w:jc w:val="both"/>
        <w:rPr>
          <w:rFonts w:ascii="Times New Roman" w:hAnsi="Times New Roman" w:cs="Times New Roman"/>
          <w:sz w:val="24"/>
          <w:szCs w:val="24"/>
        </w:rPr>
      </w:pPr>
    </w:p>
    <w:p w:rsidR="00B76C72" w:rsidRDefault="00B76C72" w:rsidP="00640310">
      <w:pPr>
        <w:autoSpaceDE w:val="0"/>
        <w:autoSpaceDN w:val="0"/>
        <w:adjustRightInd w:val="0"/>
        <w:spacing w:after="0" w:line="360" w:lineRule="auto"/>
        <w:jc w:val="both"/>
        <w:rPr>
          <w:rFonts w:ascii="Times New Roman" w:hAnsi="Times New Roman" w:cs="Times New Roman"/>
          <w:sz w:val="24"/>
          <w:szCs w:val="24"/>
        </w:rPr>
      </w:pPr>
    </w:p>
    <w:p w:rsidR="00B76C72" w:rsidRDefault="00B76C72" w:rsidP="00640310">
      <w:pPr>
        <w:autoSpaceDE w:val="0"/>
        <w:autoSpaceDN w:val="0"/>
        <w:adjustRightInd w:val="0"/>
        <w:spacing w:after="0" w:line="360" w:lineRule="auto"/>
        <w:jc w:val="both"/>
        <w:rPr>
          <w:rFonts w:ascii="Times New Roman" w:hAnsi="Times New Roman" w:cs="Times New Roman"/>
          <w:sz w:val="24"/>
          <w:szCs w:val="24"/>
        </w:rPr>
      </w:pPr>
    </w:p>
    <w:p w:rsidR="00640310" w:rsidRDefault="00640310" w:rsidP="00640310">
      <w:pPr>
        <w:autoSpaceDE w:val="0"/>
        <w:autoSpaceDN w:val="0"/>
        <w:adjustRightInd w:val="0"/>
        <w:spacing w:after="0" w:line="360" w:lineRule="auto"/>
        <w:jc w:val="both"/>
        <w:rPr>
          <w:rFonts w:ascii="Times New Roman" w:hAnsi="Times New Roman" w:cs="Times New Roman"/>
          <w:sz w:val="24"/>
          <w:szCs w:val="24"/>
        </w:rPr>
      </w:pPr>
      <w:r w:rsidRPr="00712D9D">
        <w:rPr>
          <w:rFonts w:ascii="Times New Roman" w:hAnsi="Times New Roman" w:cs="Times New Roman"/>
          <w:sz w:val="24"/>
          <w:szCs w:val="24"/>
        </w:rPr>
        <w:lastRenderedPageBreak/>
        <w:t xml:space="preserve">Table 1. Values of input parameters for simulation of </w:t>
      </w:r>
      <w:r>
        <w:rPr>
          <w:rFonts w:ascii="Times New Roman" w:eastAsia="TimesNewRomanPSMT" w:hAnsi="Times New Roman" w:cs="Times New Roman"/>
          <w:sz w:val="24"/>
          <w:szCs w:val="24"/>
        </w:rPr>
        <w:t>CH</w:t>
      </w:r>
      <w:r w:rsidRPr="00EF2043">
        <w:rPr>
          <w:rFonts w:ascii="Times New Roman" w:eastAsia="TimesNewRomanPSMT" w:hAnsi="Times New Roman" w:cs="Times New Roman"/>
          <w:sz w:val="24"/>
          <w:szCs w:val="24"/>
          <w:vertAlign w:val="subscript"/>
        </w:rPr>
        <w:t>3</w:t>
      </w:r>
      <w:r>
        <w:rPr>
          <w:rFonts w:ascii="Times New Roman" w:eastAsia="TimesNewRomanPSMT" w:hAnsi="Times New Roman" w:cs="Times New Roman"/>
          <w:sz w:val="24"/>
          <w:szCs w:val="24"/>
        </w:rPr>
        <w:t>NH</w:t>
      </w:r>
      <w:r w:rsidRPr="00EF2043">
        <w:rPr>
          <w:rFonts w:ascii="Times New Roman" w:eastAsia="TimesNewRomanPSMT" w:hAnsi="Times New Roman" w:cs="Times New Roman"/>
          <w:sz w:val="24"/>
          <w:szCs w:val="24"/>
          <w:vertAlign w:val="subscript"/>
        </w:rPr>
        <w:t>3</w:t>
      </w:r>
      <w:r>
        <w:rPr>
          <w:rFonts w:ascii="Times New Roman" w:eastAsia="TimesNewRomanPSMT" w:hAnsi="Times New Roman" w:cs="Times New Roman"/>
          <w:sz w:val="24"/>
          <w:szCs w:val="24"/>
        </w:rPr>
        <w:t>SnI</w:t>
      </w:r>
      <w:r w:rsidRPr="00712D9D">
        <w:rPr>
          <w:rFonts w:ascii="Times New Roman" w:eastAsia="TimesNewRomanPSMT" w:hAnsi="Times New Roman" w:cs="Times New Roman"/>
          <w:sz w:val="24"/>
          <w:szCs w:val="24"/>
          <w:vertAlign w:val="subscript"/>
        </w:rPr>
        <w:t xml:space="preserve">3 </w:t>
      </w:r>
      <w:r w:rsidRPr="00712D9D">
        <w:rPr>
          <w:rFonts w:ascii="Times New Roman" w:hAnsi="Times New Roman" w:cs="Times New Roman"/>
          <w:sz w:val="24"/>
          <w:szCs w:val="24"/>
        </w:rPr>
        <w:t>PSC</w:t>
      </w:r>
    </w:p>
    <w:tbl>
      <w:tblPr>
        <w:tblStyle w:val="TableGrid"/>
        <w:tblW w:w="0" w:type="auto"/>
        <w:tblLayout w:type="fixed"/>
        <w:tblLook w:val="04A0" w:firstRow="1" w:lastRow="0" w:firstColumn="1" w:lastColumn="0" w:noHBand="0" w:noVBand="1"/>
      </w:tblPr>
      <w:tblGrid>
        <w:gridCol w:w="3595"/>
        <w:gridCol w:w="990"/>
        <w:gridCol w:w="990"/>
        <w:gridCol w:w="1620"/>
        <w:gridCol w:w="1890"/>
      </w:tblGrid>
      <w:tr w:rsidR="00640310" w:rsidTr="00D45819">
        <w:trPr>
          <w:trHeight w:val="692"/>
        </w:trPr>
        <w:tc>
          <w:tcPr>
            <w:tcW w:w="3595" w:type="dxa"/>
          </w:tcPr>
          <w:p w:rsidR="00640310" w:rsidRPr="00307F4C" w:rsidRDefault="00640310" w:rsidP="007D5BC5">
            <w:pPr>
              <w:autoSpaceDE w:val="0"/>
              <w:autoSpaceDN w:val="0"/>
              <w:adjustRightInd w:val="0"/>
              <w:spacing w:line="480" w:lineRule="auto"/>
              <w:jc w:val="both"/>
              <w:rPr>
                <w:rFonts w:ascii="Times New Roman" w:eastAsia="TimesNewRomanPSMT" w:hAnsi="Times New Roman" w:cs="Times New Roman"/>
                <w:b/>
                <w:sz w:val="24"/>
                <w:szCs w:val="24"/>
              </w:rPr>
            </w:pPr>
            <w:r w:rsidRPr="00307F4C">
              <w:rPr>
                <w:rFonts w:ascii="Times New Roman" w:eastAsia="TimesNewRomanPSMT" w:hAnsi="Times New Roman" w:cs="Times New Roman"/>
                <w:b/>
                <w:sz w:val="24"/>
                <w:szCs w:val="24"/>
              </w:rPr>
              <w:t>Parameters</w:t>
            </w:r>
          </w:p>
        </w:tc>
        <w:tc>
          <w:tcPr>
            <w:tcW w:w="990" w:type="dxa"/>
          </w:tcPr>
          <w:p w:rsidR="00640310" w:rsidRPr="00307F4C" w:rsidRDefault="00640310" w:rsidP="007D5BC5">
            <w:pPr>
              <w:autoSpaceDE w:val="0"/>
              <w:autoSpaceDN w:val="0"/>
              <w:adjustRightInd w:val="0"/>
              <w:spacing w:line="480" w:lineRule="auto"/>
              <w:jc w:val="both"/>
              <w:rPr>
                <w:rFonts w:ascii="Times New Roman" w:eastAsia="TimesNewRomanPSMT" w:hAnsi="Times New Roman" w:cs="Times New Roman"/>
                <w:b/>
                <w:sz w:val="24"/>
                <w:szCs w:val="24"/>
              </w:rPr>
            </w:pPr>
            <w:r w:rsidRPr="00307F4C">
              <w:rPr>
                <w:rFonts w:ascii="Times New Roman" w:eastAsia="TimesNewRomanPSMT" w:hAnsi="Times New Roman" w:cs="Times New Roman"/>
                <w:b/>
                <w:sz w:val="24"/>
                <w:szCs w:val="24"/>
              </w:rPr>
              <w:t>FTO</w:t>
            </w:r>
          </w:p>
        </w:tc>
        <w:tc>
          <w:tcPr>
            <w:tcW w:w="990" w:type="dxa"/>
          </w:tcPr>
          <w:p w:rsidR="00640310" w:rsidRPr="00307F4C" w:rsidRDefault="00640310" w:rsidP="007D5BC5">
            <w:pPr>
              <w:autoSpaceDE w:val="0"/>
              <w:autoSpaceDN w:val="0"/>
              <w:adjustRightInd w:val="0"/>
              <w:spacing w:line="480" w:lineRule="auto"/>
              <w:jc w:val="both"/>
              <w:rPr>
                <w:rFonts w:ascii="Times New Roman" w:eastAsia="TimesNewRomanPSMT" w:hAnsi="Times New Roman" w:cs="Times New Roman"/>
                <w:b/>
                <w:sz w:val="24"/>
                <w:szCs w:val="24"/>
              </w:rPr>
            </w:pPr>
            <w:proofErr w:type="spellStart"/>
            <w:r>
              <w:rPr>
                <w:rFonts w:ascii="Times New Roman" w:eastAsia="TimesNewRomanPSMT" w:hAnsi="Times New Roman" w:cs="Times New Roman"/>
                <w:b/>
                <w:sz w:val="24"/>
                <w:szCs w:val="24"/>
              </w:rPr>
              <w:t>ZnO</w:t>
            </w:r>
            <w:proofErr w:type="spellEnd"/>
          </w:p>
        </w:tc>
        <w:tc>
          <w:tcPr>
            <w:tcW w:w="1620" w:type="dxa"/>
          </w:tcPr>
          <w:p w:rsidR="00640310" w:rsidRPr="00EF2043" w:rsidRDefault="00640310" w:rsidP="007D5BC5">
            <w:pPr>
              <w:autoSpaceDE w:val="0"/>
              <w:autoSpaceDN w:val="0"/>
              <w:adjustRightInd w:val="0"/>
              <w:spacing w:line="480" w:lineRule="auto"/>
              <w:jc w:val="both"/>
              <w:rPr>
                <w:rFonts w:ascii="Times New Roman" w:eastAsia="TimesNewRomanPSMT" w:hAnsi="Times New Roman" w:cs="Times New Roman"/>
                <w:b/>
                <w:sz w:val="24"/>
                <w:szCs w:val="24"/>
              </w:rPr>
            </w:pPr>
            <w:r w:rsidRPr="00EF2043">
              <w:rPr>
                <w:rFonts w:ascii="Times New Roman" w:eastAsia="TimesNewRomanPSMT" w:hAnsi="Times New Roman" w:cs="Times New Roman"/>
                <w:b/>
                <w:sz w:val="24"/>
                <w:szCs w:val="24"/>
              </w:rPr>
              <w:t>CH</w:t>
            </w:r>
            <w:r w:rsidRPr="00EF2043">
              <w:rPr>
                <w:rFonts w:ascii="Times New Roman" w:eastAsia="TimesNewRomanPSMT" w:hAnsi="Times New Roman" w:cs="Times New Roman"/>
                <w:b/>
                <w:sz w:val="24"/>
                <w:szCs w:val="24"/>
                <w:vertAlign w:val="subscript"/>
              </w:rPr>
              <w:t>3</w:t>
            </w:r>
            <w:r w:rsidRPr="00EF2043">
              <w:rPr>
                <w:rFonts w:ascii="Times New Roman" w:eastAsia="TimesNewRomanPSMT" w:hAnsi="Times New Roman" w:cs="Times New Roman"/>
                <w:b/>
                <w:sz w:val="24"/>
                <w:szCs w:val="24"/>
              </w:rPr>
              <w:t>NH</w:t>
            </w:r>
            <w:r w:rsidRPr="00EF2043">
              <w:rPr>
                <w:rFonts w:ascii="Times New Roman" w:eastAsia="TimesNewRomanPSMT" w:hAnsi="Times New Roman" w:cs="Times New Roman"/>
                <w:b/>
                <w:sz w:val="24"/>
                <w:szCs w:val="24"/>
                <w:vertAlign w:val="subscript"/>
              </w:rPr>
              <w:t>3</w:t>
            </w:r>
            <w:r w:rsidRPr="00EF2043">
              <w:rPr>
                <w:rFonts w:ascii="Times New Roman" w:eastAsia="TimesNewRomanPSMT" w:hAnsi="Times New Roman" w:cs="Times New Roman"/>
                <w:b/>
                <w:sz w:val="24"/>
                <w:szCs w:val="24"/>
              </w:rPr>
              <w:t>SnI</w:t>
            </w:r>
            <w:r w:rsidRPr="00EF2043">
              <w:rPr>
                <w:rFonts w:ascii="Times New Roman" w:eastAsia="TimesNewRomanPSMT" w:hAnsi="Times New Roman" w:cs="Times New Roman"/>
                <w:b/>
                <w:sz w:val="24"/>
                <w:szCs w:val="24"/>
                <w:vertAlign w:val="subscript"/>
              </w:rPr>
              <w:t>3</w:t>
            </w:r>
          </w:p>
        </w:tc>
        <w:tc>
          <w:tcPr>
            <w:tcW w:w="1890" w:type="dxa"/>
          </w:tcPr>
          <w:p w:rsidR="00640310" w:rsidRPr="00307F4C" w:rsidRDefault="00640310" w:rsidP="007D5BC5">
            <w:pPr>
              <w:autoSpaceDE w:val="0"/>
              <w:autoSpaceDN w:val="0"/>
              <w:adjustRightInd w:val="0"/>
              <w:spacing w:line="480" w:lineRule="auto"/>
              <w:jc w:val="both"/>
              <w:rPr>
                <w:rFonts w:ascii="Times New Roman" w:eastAsia="TimesNewRomanPSMT" w:hAnsi="Times New Roman" w:cs="Times New Roman"/>
                <w:b/>
                <w:sz w:val="24"/>
                <w:szCs w:val="24"/>
              </w:rPr>
            </w:pPr>
            <w:r w:rsidRPr="00307F4C">
              <w:rPr>
                <w:rFonts w:ascii="Times New Roman" w:eastAsia="TimesNewRomanPSMT" w:hAnsi="Times New Roman" w:cs="Times New Roman"/>
                <w:b/>
                <w:sz w:val="24"/>
                <w:szCs w:val="24"/>
              </w:rPr>
              <w:t>Spiro-OMeTAD</w:t>
            </w:r>
          </w:p>
        </w:tc>
      </w:tr>
      <w:tr w:rsidR="00640310" w:rsidTr="00D45819">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Thickness (nm)</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500</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Varied</w:t>
            </w:r>
          </w:p>
        </w:tc>
        <w:tc>
          <w:tcPr>
            <w:tcW w:w="1620" w:type="dxa"/>
          </w:tcPr>
          <w:p w:rsidR="00640310" w:rsidRDefault="00640310" w:rsidP="007D5BC5">
            <w:pPr>
              <w:autoSpaceDE w:val="0"/>
              <w:autoSpaceDN w:val="0"/>
              <w:adjustRightInd w:val="0"/>
              <w:spacing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300 </w:t>
            </w:r>
          </w:p>
        </w:tc>
        <w:tc>
          <w:tcPr>
            <w:tcW w:w="18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200 </w:t>
            </w:r>
          </w:p>
        </w:tc>
      </w:tr>
      <w:tr w:rsidR="00640310" w:rsidTr="00D45819">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Band gap (eV)</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3.5</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3.3</w:t>
            </w:r>
          </w:p>
        </w:tc>
        <w:tc>
          <w:tcPr>
            <w:tcW w:w="1620" w:type="dxa"/>
          </w:tcPr>
          <w:p w:rsidR="00640310" w:rsidRDefault="00640310" w:rsidP="007D5BC5">
            <w:pPr>
              <w:autoSpaceDE w:val="0"/>
              <w:autoSpaceDN w:val="0"/>
              <w:adjustRightInd w:val="0"/>
              <w:spacing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1.3</w:t>
            </w:r>
          </w:p>
        </w:tc>
        <w:tc>
          <w:tcPr>
            <w:tcW w:w="18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3.0</w:t>
            </w:r>
          </w:p>
        </w:tc>
      </w:tr>
      <w:tr w:rsidR="00640310" w:rsidTr="00D45819">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Electron affinity (eV)</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4.0</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4.1</w:t>
            </w:r>
          </w:p>
        </w:tc>
        <w:tc>
          <w:tcPr>
            <w:tcW w:w="1620" w:type="dxa"/>
          </w:tcPr>
          <w:p w:rsidR="00640310" w:rsidRDefault="00640310" w:rsidP="007D5BC5">
            <w:pPr>
              <w:autoSpaceDE w:val="0"/>
              <w:autoSpaceDN w:val="0"/>
              <w:adjustRightInd w:val="0"/>
              <w:spacing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4.17</w:t>
            </w:r>
          </w:p>
        </w:tc>
        <w:tc>
          <w:tcPr>
            <w:tcW w:w="18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2.45</w:t>
            </w:r>
          </w:p>
        </w:tc>
      </w:tr>
      <w:tr w:rsidR="00640310" w:rsidTr="00D45819">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Dielectric permittivity</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9.0</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9.0</w:t>
            </w:r>
          </w:p>
        </w:tc>
        <w:tc>
          <w:tcPr>
            <w:tcW w:w="1620" w:type="dxa"/>
          </w:tcPr>
          <w:p w:rsidR="00640310" w:rsidRDefault="00640310" w:rsidP="007D5BC5">
            <w:pPr>
              <w:autoSpaceDE w:val="0"/>
              <w:autoSpaceDN w:val="0"/>
              <w:adjustRightInd w:val="0"/>
              <w:spacing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8.2</w:t>
            </w:r>
          </w:p>
        </w:tc>
        <w:tc>
          <w:tcPr>
            <w:tcW w:w="18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3.0</w:t>
            </w:r>
          </w:p>
        </w:tc>
      </w:tr>
      <w:tr w:rsidR="00640310" w:rsidTr="00D45819">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CB effective density of state (cm</w:t>
            </w:r>
            <w:r w:rsidRPr="00FD753C">
              <w:rPr>
                <w:rFonts w:ascii="Times New Roman" w:eastAsia="TimesNewRomanPSMT" w:hAnsi="Times New Roman" w:cs="Times New Roman"/>
                <w:sz w:val="24"/>
                <w:szCs w:val="24"/>
                <w:vertAlign w:val="superscript"/>
              </w:rPr>
              <w:t>-3</w:t>
            </w:r>
            <w:r w:rsidRPr="007D4999">
              <w:rPr>
                <w:rFonts w:ascii="Times New Roman" w:eastAsia="TimesNewRomanPSMT" w:hAnsi="Times New Roman" w:cs="Times New Roman"/>
                <w:sz w:val="24"/>
                <w:szCs w:val="24"/>
              </w:rPr>
              <w:t>)</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sidRPr="00307F4C">
              <w:rPr>
                <w:rFonts w:ascii="Times New Roman" w:eastAsia="TimesNewRomanPSMT" w:hAnsi="Times New Roman" w:cs="Times New Roman"/>
                <w:sz w:val="24"/>
                <w:szCs w:val="24"/>
                <w:vertAlign w:val="superscript"/>
              </w:rPr>
              <w:t>19</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 x 10</w:t>
            </w:r>
            <w:r>
              <w:rPr>
                <w:rFonts w:ascii="Times New Roman" w:eastAsia="TimesNewRomanPSMT" w:hAnsi="Times New Roman" w:cs="Times New Roman"/>
                <w:sz w:val="24"/>
                <w:szCs w:val="24"/>
                <w:vertAlign w:val="superscript"/>
              </w:rPr>
              <w:t>18</w:t>
            </w:r>
          </w:p>
        </w:tc>
        <w:tc>
          <w:tcPr>
            <w:tcW w:w="1620" w:type="dxa"/>
          </w:tcPr>
          <w:p w:rsidR="00640310" w:rsidRDefault="00640310" w:rsidP="007D5BC5">
            <w:pPr>
              <w:autoSpaceDE w:val="0"/>
              <w:autoSpaceDN w:val="0"/>
              <w:adjustRightInd w:val="0"/>
              <w:spacing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18</w:t>
            </w:r>
          </w:p>
        </w:tc>
        <w:tc>
          <w:tcPr>
            <w:tcW w:w="18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sidRPr="00307F4C">
              <w:rPr>
                <w:rFonts w:ascii="Times New Roman" w:eastAsia="TimesNewRomanPSMT" w:hAnsi="Times New Roman" w:cs="Times New Roman"/>
                <w:sz w:val="24"/>
                <w:szCs w:val="24"/>
                <w:vertAlign w:val="superscript"/>
              </w:rPr>
              <w:t>19</w:t>
            </w:r>
          </w:p>
        </w:tc>
      </w:tr>
      <w:tr w:rsidR="00640310" w:rsidTr="00D45819">
        <w:tc>
          <w:tcPr>
            <w:tcW w:w="3595" w:type="dxa"/>
          </w:tcPr>
          <w:p w:rsidR="00640310" w:rsidRDefault="001E7D77"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VB effective density of state</w:t>
            </w:r>
            <w:r w:rsidR="00640310">
              <w:rPr>
                <w:rFonts w:ascii="Times New Roman" w:eastAsia="TimesNewRomanPSMT" w:hAnsi="Times New Roman" w:cs="Times New Roman"/>
                <w:sz w:val="24"/>
                <w:szCs w:val="24"/>
              </w:rPr>
              <w:t>(cm</w:t>
            </w:r>
            <w:r w:rsidR="00640310" w:rsidRPr="00FD753C">
              <w:rPr>
                <w:rFonts w:ascii="Times New Roman" w:eastAsia="TimesNewRomanPSMT" w:hAnsi="Times New Roman" w:cs="Times New Roman"/>
                <w:sz w:val="24"/>
                <w:szCs w:val="24"/>
                <w:vertAlign w:val="superscript"/>
              </w:rPr>
              <w:t>-3</w:t>
            </w:r>
            <w:r w:rsidR="00640310" w:rsidRPr="007D4999">
              <w:rPr>
                <w:rFonts w:ascii="Times New Roman" w:eastAsia="TimesNewRomanPSMT" w:hAnsi="Times New Roman" w:cs="Times New Roman"/>
                <w:sz w:val="24"/>
                <w:szCs w:val="24"/>
              </w:rPr>
              <w:t>)</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sidRPr="00307F4C">
              <w:rPr>
                <w:rFonts w:ascii="Times New Roman" w:eastAsia="TimesNewRomanPSMT" w:hAnsi="Times New Roman" w:cs="Times New Roman"/>
                <w:sz w:val="24"/>
                <w:szCs w:val="24"/>
                <w:vertAlign w:val="superscript"/>
              </w:rPr>
              <w:t>19</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19</w:t>
            </w:r>
          </w:p>
        </w:tc>
        <w:tc>
          <w:tcPr>
            <w:tcW w:w="1620" w:type="dxa"/>
          </w:tcPr>
          <w:p w:rsidR="00640310" w:rsidRDefault="00640310" w:rsidP="007D5BC5">
            <w:pPr>
              <w:autoSpaceDE w:val="0"/>
              <w:autoSpaceDN w:val="0"/>
              <w:adjustRightInd w:val="0"/>
              <w:spacing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sidRPr="00307F4C">
              <w:rPr>
                <w:rFonts w:ascii="Times New Roman" w:eastAsia="TimesNewRomanPSMT" w:hAnsi="Times New Roman" w:cs="Times New Roman"/>
                <w:sz w:val="24"/>
                <w:szCs w:val="24"/>
                <w:vertAlign w:val="superscript"/>
              </w:rPr>
              <w:t>1</w:t>
            </w:r>
            <w:r>
              <w:rPr>
                <w:rFonts w:ascii="Times New Roman" w:eastAsia="TimesNewRomanPSMT" w:hAnsi="Times New Roman" w:cs="Times New Roman"/>
                <w:sz w:val="24"/>
                <w:szCs w:val="24"/>
                <w:vertAlign w:val="superscript"/>
              </w:rPr>
              <w:t>8</w:t>
            </w:r>
          </w:p>
        </w:tc>
        <w:tc>
          <w:tcPr>
            <w:tcW w:w="18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sidRPr="00307F4C">
              <w:rPr>
                <w:rFonts w:ascii="Times New Roman" w:eastAsia="TimesNewRomanPSMT" w:hAnsi="Times New Roman" w:cs="Times New Roman"/>
                <w:sz w:val="24"/>
                <w:szCs w:val="24"/>
                <w:vertAlign w:val="superscript"/>
              </w:rPr>
              <w:t>19</w:t>
            </w:r>
          </w:p>
        </w:tc>
      </w:tr>
      <w:tr w:rsidR="00640310" w:rsidTr="00D45819">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Electron thermal velocity (cms</w:t>
            </w:r>
            <w:r w:rsidRPr="00FD753C">
              <w:rPr>
                <w:rFonts w:ascii="Times New Roman" w:eastAsia="TimesNewRomanPSMT" w:hAnsi="Times New Roman" w:cs="Times New Roman"/>
                <w:sz w:val="24"/>
                <w:szCs w:val="24"/>
                <w:vertAlign w:val="superscript"/>
              </w:rPr>
              <w:t>-1</w:t>
            </w:r>
            <w:r>
              <w:rPr>
                <w:rFonts w:ascii="Times New Roman" w:eastAsia="TimesNewRomanPSMT" w:hAnsi="Times New Roman" w:cs="Times New Roman"/>
                <w:sz w:val="24"/>
                <w:szCs w:val="24"/>
              </w:rPr>
              <w:t>)</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7</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7</w:t>
            </w:r>
          </w:p>
        </w:tc>
        <w:tc>
          <w:tcPr>
            <w:tcW w:w="1620" w:type="dxa"/>
          </w:tcPr>
          <w:p w:rsidR="00640310" w:rsidRDefault="00640310" w:rsidP="007D5BC5">
            <w:pPr>
              <w:autoSpaceDE w:val="0"/>
              <w:autoSpaceDN w:val="0"/>
              <w:adjustRightInd w:val="0"/>
              <w:spacing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7</w:t>
            </w:r>
          </w:p>
        </w:tc>
        <w:tc>
          <w:tcPr>
            <w:tcW w:w="18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7</w:t>
            </w:r>
          </w:p>
        </w:tc>
      </w:tr>
      <w:tr w:rsidR="00640310" w:rsidTr="00D45819">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Hole thermal velocity (cm</w:t>
            </w:r>
            <w:r w:rsidRPr="00FD753C">
              <w:rPr>
                <w:rFonts w:ascii="Times New Roman" w:eastAsia="TimesNewRomanPSMT" w:hAnsi="Times New Roman" w:cs="Times New Roman"/>
                <w:sz w:val="24"/>
                <w:szCs w:val="24"/>
                <w:vertAlign w:val="superscript"/>
              </w:rPr>
              <w:t>s-1</w:t>
            </w:r>
            <w:r>
              <w:rPr>
                <w:rFonts w:ascii="Times New Roman" w:eastAsia="TimesNewRomanPSMT" w:hAnsi="Times New Roman" w:cs="Times New Roman"/>
                <w:sz w:val="24"/>
                <w:szCs w:val="24"/>
                <w:vertAlign w:val="superscript"/>
              </w:rPr>
              <w:t>)</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7</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7</w:t>
            </w:r>
          </w:p>
        </w:tc>
        <w:tc>
          <w:tcPr>
            <w:tcW w:w="1620" w:type="dxa"/>
          </w:tcPr>
          <w:p w:rsidR="00640310" w:rsidRDefault="00640310" w:rsidP="007D5BC5">
            <w:pPr>
              <w:autoSpaceDE w:val="0"/>
              <w:autoSpaceDN w:val="0"/>
              <w:adjustRightInd w:val="0"/>
              <w:spacing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7</w:t>
            </w:r>
          </w:p>
        </w:tc>
        <w:tc>
          <w:tcPr>
            <w:tcW w:w="18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7</w:t>
            </w:r>
          </w:p>
        </w:tc>
      </w:tr>
      <w:tr w:rsidR="00640310" w:rsidTr="00D45819">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Electron mobility (cm</w:t>
            </w:r>
            <w:r w:rsidRPr="00FD753C">
              <w:rPr>
                <w:rFonts w:ascii="Times New Roman" w:eastAsia="TimesNewRomanPSMT" w:hAnsi="Times New Roman" w:cs="Times New Roman"/>
                <w:sz w:val="24"/>
                <w:szCs w:val="24"/>
                <w:vertAlign w:val="superscript"/>
              </w:rPr>
              <w:t>2</w:t>
            </w:r>
            <w:r>
              <w:rPr>
                <w:rFonts w:ascii="Times New Roman" w:eastAsia="TimesNewRomanPSMT" w:hAnsi="Times New Roman" w:cs="Times New Roman"/>
                <w:sz w:val="24"/>
                <w:szCs w:val="24"/>
              </w:rPr>
              <w:t>s</w:t>
            </w:r>
            <w:r w:rsidRPr="00FD753C">
              <w:rPr>
                <w:rFonts w:ascii="Times New Roman" w:eastAsia="TimesNewRomanPSMT" w:hAnsi="Times New Roman" w:cs="Times New Roman"/>
                <w:sz w:val="24"/>
                <w:szCs w:val="24"/>
                <w:vertAlign w:val="superscript"/>
              </w:rPr>
              <w:t>-1</w:t>
            </w:r>
            <w:r w:rsidRPr="007D4999">
              <w:rPr>
                <w:rFonts w:ascii="Times New Roman" w:eastAsia="TimesNewRomanPSMT" w:hAnsi="Times New Roman" w:cs="Times New Roman"/>
                <w:sz w:val="24"/>
                <w:szCs w:val="24"/>
              </w:rPr>
              <w:t>)</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100</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100</w:t>
            </w:r>
          </w:p>
        </w:tc>
        <w:tc>
          <w:tcPr>
            <w:tcW w:w="1620" w:type="dxa"/>
          </w:tcPr>
          <w:p w:rsidR="00640310" w:rsidRDefault="00640310" w:rsidP="007D5BC5">
            <w:pPr>
              <w:autoSpaceDE w:val="0"/>
              <w:autoSpaceDN w:val="0"/>
              <w:adjustRightInd w:val="0"/>
              <w:spacing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1.6</w:t>
            </w:r>
          </w:p>
        </w:tc>
        <w:tc>
          <w:tcPr>
            <w:tcW w:w="18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0.0002</w:t>
            </w:r>
          </w:p>
        </w:tc>
      </w:tr>
      <w:tr w:rsidR="00640310" w:rsidTr="00D45819">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Hole mobility (cm</w:t>
            </w:r>
            <w:r w:rsidRPr="00FD753C">
              <w:rPr>
                <w:rFonts w:ascii="Times New Roman" w:eastAsia="TimesNewRomanPSMT" w:hAnsi="Times New Roman" w:cs="Times New Roman"/>
                <w:sz w:val="24"/>
                <w:szCs w:val="24"/>
                <w:vertAlign w:val="superscript"/>
              </w:rPr>
              <w:t>2</w:t>
            </w:r>
            <w:r>
              <w:rPr>
                <w:rFonts w:ascii="Times New Roman" w:eastAsia="TimesNewRomanPSMT" w:hAnsi="Times New Roman" w:cs="Times New Roman"/>
                <w:sz w:val="24"/>
                <w:szCs w:val="24"/>
              </w:rPr>
              <w:t>s</w:t>
            </w:r>
            <w:r w:rsidRPr="00FD753C">
              <w:rPr>
                <w:rFonts w:ascii="Times New Roman" w:eastAsia="TimesNewRomanPSMT" w:hAnsi="Times New Roman" w:cs="Times New Roman"/>
                <w:sz w:val="24"/>
                <w:szCs w:val="24"/>
                <w:vertAlign w:val="superscript"/>
              </w:rPr>
              <w:t>-1</w:t>
            </w:r>
            <w:r w:rsidRPr="007D4999">
              <w:rPr>
                <w:rFonts w:ascii="Times New Roman" w:eastAsia="TimesNewRomanPSMT" w:hAnsi="Times New Roman" w:cs="Times New Roman"/>
                <w:sz w:val="24"/>
                <w:szCs w:val="24"/>
              </w:rPr>
              <w:t>)</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25</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25</w:t>
            </w:r>
          </w:p>
        </w:tc>
        <w:tc>
          <w:tcPr>
            <w:tcW w:w="1620" w:type="dxa"/>
          </w:tcPr>
          <w:p w:rsidR="00640310" w:rsidRDefault="00640310" w:rsidP="007D5BC5">
            <w:pPr>
              <w:autoSpaceDE w:val="0"/>
              <w:autoSpaceDN w:val="0"/>
              <w:adjustRightInd w:val="0"/>
              <w:spacing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1.6</w:t>
            </w:r>
          </w:p>
        </w:tc>
        <w:tc>
          <w:tcPr>
            <w:tcW w:w="18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0.0002</w:t>
            </w:r>
          </w:p>
        </w:tc>
      </w:tr>
      <w:tr w:rsidR="00640310" w:rsidTr="00D45819">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Donor density (cm</w:t>
            </w:r>
            <w:r w:rsidRPr="00FD753C">
              <w:rPr>
                <w:rFonts w:ascii="Times New Roman" w:eastAsia="TimesNewRomanPSMT" w:hAnsi="Times New Roman" w:cs="Times New Roman"/>
                <w:sz w:val="24"/>
                <w:szCs w:val="24"/>
                <w:vertAlign w:val="superscript"/>
              </w:rPr>
              <w:t>-3</w:t>
            </w:r>
            <w:r w:rsidRPr="007D4999">
              <w:rPr>
                <w:rFonts w:ascii="Times New Roman" w:eastAsia="TimesNewRomanPSMT" w:hAnsi="Times New Roman" w:cs="Times New Roman"/>
                <w:sz w:val="24"/>
                <w:szCs w:val="24"/>
              </w:rPr>
              <w:t>)</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 x 10</w:t>
            </w:r>
            <w:r>
              <w:rPr>
                <w:rFonts w:ascii="Times New Roman" w:eastAsia="TimesNewRomanPSMT" w:hAnsi="Times New Roman" w:cs="Times New Roman"/>
                <w:sz w:val="24"/>
                <w:szCs w:val="24"/>
                <w:vertAlign w:val="superscript"/>
              </w:rPr>
              <w:t>19</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18</w:t>
            </w:r>
          </w:p>
        </w:tc>
        <w:tc>
          <w:tcPr>
            <w:tcW w:w="1620" w:type="dxa"/>
          </w:tcPr>
          <w:p w:rsidR="00640310" w:rsidRDefault="00640310" w:rsidP="007D5BC5">
            <w:pPr>
              <w:autoSpaceDE w:val="0"/>
              <w:autoSpaceDN w:val="0"/>
              <w:adjustRightInd w:val="0"/>
              <w:spacing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0</w:t>
            </w:r>
          </w:p>
        </w:tc>
        <w:tc>
          <w:tcPr>
            <w:tcW w:w="18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0</w:t>
            </w:r>
          </w:p>
        </w:tc>
      </w:tr>
      <w:tr w:rsidR="00640310" w:rsidTr="00D45819">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Acceptor density(cm</w:t>
            </w:r>
            <w:r w:rsidRPr="00FD753C">
              <w:rPr>
                <w:rFonts w:ascii="Times New Roman" w:eastAsia="TimesNewRomanPSMT" w:hAnsi="Times New Roman" w:cs="Times New Roman"/>
                <w:sz w:val="24"/>
                <w:szCs w:val="24"/>
                <w:vertAlign w:val="superscript"/>
              </w:rPr>
              <w:t>-3</w:t>
            </w:r>
            <w:r w:rsidRPr="007D4999">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0</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0</w:t>
            </w:r>
          </w:p>
        </w:tc>
        <w:tc>
          <w:tcPr>
            <w:tcW w:w="1620" w:type="dxa"/>
          </w:tcPr>
          <w:p w:rsidR="00640310" w:rsidRDefault="00640310" w:rsidP="007D5BC5">
            <w:pPr>
              <w:autoSpaceDE w:val="0"/>
              <w:autoSpaceDN w:val="0"/>
              <w:adjustRightInd w:val="0"/>
              <w:spacing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16</w:t>
            </w:r>
          </w:p>
        </w:tc>
        <w:tc>
          <w:tcPr>
            <w:tcW w:w="18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18</w:t>
            </w:r>
          </w:p>
        </w:tc>
      </w:tr>
      <w:tr w:rsidR="00640310" w:rsidTr="00D45819">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Defect density (cm</w:t>
            </w:r>
            <w:r w:rsidRPr="00FD753C">
              <w:rPr>
                <w:rFonts w:ascii="Times New Roman" w:eastAsia="TimesNewRomanPSMT" w:hAnsi="Times New Roman" w:cs="Times New Roman"/>
                <w:sz w:val="24"/>
                <w:szCs w:val="24"/>
                <w:vertAlign w:val="superscript"/>
              </w:rPr>
              <w:t>-3</w:t>
            </w:r>
            <w:r w:rsidRPr="007D4999">
              <w:rPr>
                <w:rFonts w:ascii="Times New Roman" w:eastAsia="TimesNewRomanPSMT" w:hAnsi="Times New Roman" w:cs="Times New Roman"/>
                <w:sz w:val="24"/>
                <w:szCs w:val="24"/>
              </w:rPr>
              <w:t>)</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14</w:t>
            </w:r>
          </w:p>
        </w:tc>
        <w:tc>
          <w:tcPr>
            <w:tcW w:w="9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vertAlign w:val="superscript"/>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15</w:t>
            </w:r>
          </w:p>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p>
        </w:tc>
        <w:tc>
          <w:tcPr>
            <w:tcW w:w="1620" w:type="dxa"/>
          </w:tcPr>
          <w:p w:rsidR="00640310" w:rsidRDefault="00640310" w:rsidP="007D5BC5">
            <w:pPr>
              <w:autoSpaceDE w:val="0"/>
              <w:autoSpaceDN w:val="0"/>
              <w:adjustRightInd w:val="0"/>
              <w:spacing w:line="36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15</w:t>
            </w:r>
          </w:p>
        </w:tc>
        <w:tc>
          <w:tcPr>
            <w:tcW w:w="189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15</w:t>
            </w:r>
          </w:p>
        </w:tc>
      </w:tr>
    </w:tbl>
    <w:p w:rsidR="00640310" w:rsidRPr="00712D9D" w:rsidRDefault="00640310" w:rsidP="00640310">
      <w:pPr>
        <w:autoSpaceDE w:val="0"/>
        <w:autoSpaceDN w:val="0"/>
        <w:adjustRightInd w:val="0"/>
        <w:spacing w:after="0" w:line="360" w:lineRule="auto"/>
        <w:jc w:val="both"/>
        <w:rPr>
          <w:rFonts w:ascii="Times New Roman" w:eastAsia="TimesNewRomanPSMT" w:hAnsi="Times New Roman" w:cs="Times New Roman"/>
          <w:sz w:val="24"/>
          <w:szCs w:val="24"/>
        </w:rPr>
      </w:pPr>
    </w:p>
    <w:p w:rsidR="00640310" w:rsidRDefault="00640310" w:rsidP="00640310">
      <w:pPr>
        <w:spacing w:line="360" w:lineRule="auto"/>
        <w:jc w:val="both"/>
        <w:rPr>
          <w:rFonts w:ascii="Times New Roman" w:hAnsi="Times New Roman" w:cs="Times New Roman"/>
          <w:sz w:val="24"/>
          <w:szCs w:val="24"/>
        </w:rPr>
      </w:pPr>
    </w:p>
    <w:p w:rsidR="00640310" w:rsidRPr="00F00800" w:rsidRDefault="007D5BC5" w:rsidP="0064031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640310">
        <w:rPr>
          <w:rFonts w:ascii="Times New Roman" w:hAnsi="Times New Roman" w:cs="Times New Roman"/>
          <w:sz w:val="24"/>
          <w:szCs w:val="24"/>
        </w:rPr>
        <w:t>2</w:t>
      </w:r>
      <w:r w:rsidR="00640310" w:rsidRPr="00712D9D">
        <w:rPr>
          <w:rFonts w:ascii="Times New Roman" w:hAnsi="Times New Roman" w:cs="Times New Roman"/>
          <w:sz w:val="24"/>
          <w:szCs w:val="24"/>
        </w:rPr>
        <w:t xml:space="preserve"> Values of inp</w:t>
      </w:r>
      <w:r w:rsidR="00640310">
        <w:rPr>
          <w:rFonts w:ascii="Times New Roman" w:hAnsi="Times New Roman" w:cs="Times New Roman"/>
          <w:sz w:val="24"/>
          <w:szCs w:val="24"/>
        </w:rPr>
        <w:t>ut parameters for various Electron Transporting Layers</w:t>
      </w:r>
    </w:p>
    <w:tbl>
      <w:tblPr>
        <w:tblStyle w:val="TableGrid"/>
        <w:tblW w:w="0" w:type="auto"/>
        <w:tblLayout w:type="fixed"/>
        <w:tblLook w:val="04A0" w:firstRow="1" w:lastRow="0" w:firstColumn="1" w:lastColumn="0" w:noHBand="0" w:noVBand="1"/>
      </w:tblPr>
      <w:tblGrid>
        <w:gridCol w:w="3595"/>
        <w:gridCol w:w="1170"/>
        <w:gridCol w:w="1440"/>
        <w:gridCol w:w="1980"/>
      </w:tblGrid>
      <w:tr w:rsidR="00640310" w:rsidTr="00A42487">
        <w:tc>
          <w:tcPr>
            <w:tcW w:w="3595" w:type="dxa"/>
          </w:tcPr>
          <w:p w:rsidR="00640310" w:rsidRPr="00307F4C" w:rsidRDefault="00640310" w:rsidP="007D5BC5">
            <w:pPr>
              <w:autoSpaceDE w:val="0"/>
              <w:autoSpaceDN w:val="0"/>
              <w:adjustRightInd w:val="0"/>
              <w:spacing w:line="480" w:lineRule="auto"/>
              <w:jc w:val="both"/>
              <w:rPr>
                <w:rFonts w:ascii="Times New Roman" w:eastAsia="TimesNewRomanPSMT" w:hAnsi="Times New Roman" w:cs="Times New Roman"/>
                <w:b/>
                <w:sz w:val="24"/>
                <w:szCs w:val="24"/>
              </w:rPr>
            </w:pPr>
            <w:r w:rsidRPr="00307F4C">
              <w:rPr>
                <w:rFonts w:ascii="Times New Roman" w:eastAsia="TimesNewRomanPSMT" w:hAnsi="Times New Roman" w:cs="Times New Roman"/>
                <w:b/>
                <w:sz w:val="24"/>
                <w:szCs w:val="24"/>
              </w:rPr>
              <w:t>Parameters</w:t>
            </w:r>
          </w:p>
        </w:tc>
        <w:tc>
          <w:tcPr>
            <w:tcW w:w="1170" w:type="dxa"/>
          </w:tcPr>
          <w:p w:rsidR="00640310" w:rsidRPr="00307F4C" w:rsidRDefault="00640310" w:rsidP="007D5BC5">
            <w:pPr>
              <w:autoSpaceDE w:val="0"/>
              <w:autoSpaceDN w:val="0"/>
              <w:adjustRightInd w:val="0"/>
              <w:spacing w:line="480" w:lineRule="auto"/>
              <w:jc w:val="both"/>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C60</w:t>
            </w:r>
          </w:p>
        </w:tc>
        <w:tc>
          <w:tcPr>
            <w:tcW w:w="1440" w:type="dxa"/>
          </w:tcPr>
          <w:p w:rsidR="00640310" w:rsidRPr="00307F4C" w:rsidRDefault="00640310" w:rsidP="007D5BC5">
            <w:pPr>
              <w:autoSpaceDE w:val="0"/>
              <w:autoSpaceDN w:val="0"/>
              <w:adjustRightInd w:val="0"/>
              <w:spacing w:line="480" w:lineRule="auto"/>
              <w:jc w:val="both"/>
              <w:rPr>
                <w:rFonts w:ascii="Times New Roman" w:eastAsia="TimesNewRomanPSMT" w:hAnsi="Times New Roman" w:cs="Times New Roman"/>
                <w:b/>
                <w:sz w:val="24"/>
                <w:szCs w:val="24"/>
              </w:rPr>
            </w:pPr>
            <w:proofErr w:type="spellStart"/>
            <w:r>
              <w:rPr>
                <w:rFonts w:ascii="Times New Roman" w:eastAsia="TimesNewRomanPSMT" w:hAnsi="Times New Roman" w:cs="Times New Roman"/>
                <w:b/>
                <w:sz w:val="24"/>
                <w:szCs w:val="24"/>
              </w:rPr>
              <w:t>Cds</w:t>
            </w:r>
            <w:proofErr w:type="spellEnd"/>
          </w:p>
        </w:tc>
        <w:tc>
          <w:tcPr>
            <w:tcW w:w="1980" w:type="dxa"/>
          </w:tcPr>
          <w:p w:rsidR="00640310" w:rsidRPr="00307F4C" w:rsidRDefault="00640310" w:rsidP="007D5BC5">
            <w:pPr>
              <w:autoSpaceDE w:val="0"/>
              <w:autoSpaceDN w:val="0"/>
              <w:adjustRightInd w:val="0"/>
              <w:spacing w:line="480" w:lineRule="auto"/>
              <w:jc w:val="both"/>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Cd</w:t>
            </w:r>
            <w:r w:rsidRPr="00EB5E6C">
              <w:rPr>
                <w:rFonts w:ascii="Times New Roman" w:eastAsia="TimesNewRomanPSMT" w:hAnsi="Times New Roman" w:cs="Times New Roman"/>
                <w:b/>
                <w:sz w:val="24"/>
                <w:szCs w:val="24"/>
                <w:vertAlign w:val="subscript"/>
              </w:rPr>
              <w:t>0.5</w:t>
            </w:r>
            <w:r>
              <w:rPr>
                <w:rFonts w:ascii="Times New Roman" w:eastAsia="TimesNewRomanPSMT" w:hAnsi="Times New Roman" w:cs="Times New Roman"/>
                <w:b/>
                <w:sz w:val="24"/>
                <w:szCs w:val="24"/>
              </w:rPr>
              <w:t>Zn</w:t>
            </w:r>
            <w:r w:rsidRPr="00EB5E6C">
              <w:rPr>
                <w:rFonts w:ascii="Times New Roman" w:eastAsia="TimesNewRomanPSMT" w:hAnsi="Times New Roman" w:cs="Times New Roman"/>
                <w:b/>
                <w:sz w:val="24"/>
                <w:szCs w:val="24"/>
                <w:vertAlign w:val="subscript"/>
              </w:rPr>
              <w:t>0.5</w:t>
            </w:r>
            <w:r>
              <w:rPr>
                <w:rFonts w:ascii="Times New Roman" w:eastAsia="TimesNewRomanPSMT" w:hAnsi="Times New Roman" w:cs="Times New Roman"/>
                <w:b/>
                <w:sz w:val="24"/>
                <w:szCs w:val="24"/>
              </w:rPr>
              <w:t>S</w:t>
            </w:r>
          </w:p>
        </w:tc>
      </w:tr>
      <w:tr w:rsidR="00640310" w:rsidTr="00A42487">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Thickness (nm)</w:t>
            </w:r>
          </w:p>
        </w:tc>
        <w:tc>
          <w:tcPr>
            <w:tcW w:w="117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Varied</w:t>
            </w:r>
          </w:p>
        </w:tc>
        <w:tc>
          <w:tcPr>
            <w:tcW w:w="144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varied</w:t>
            </w:r>
          </w:p>
        </w:tc>
        <w:tc>
          <w:tcPr>
            <w:tcW w:w="198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Varied</w:t>
            </w:r>
          </w:p>
        </w:tc>
      </w:tr>
      <w:tr w:rsidR="00640310" w:rsidTr="00A42487">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Band gap (eV)</w:t>
            </w:r>
          </w:p>
        </w:tc>
        <w:tc>
          <w:tcPr>
            <w:tcW w:w="117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1.7</w:t>
            </w:r>
          </w:p>
        </w:tc>
        <w:tc>
          <w:tcPr>
            <w:tcW w:w="144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2.4</w:t>
            </w:r>
          </w:p>
        </w:tc>
        <w:tc>
          <w:tcPr>
            <w:tcW w:w="198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2.8</w:t>
            </w:r>
          </w:p>
        </w:tc>
      </w:tr>
      <w:tr w:rsidR="00640310" w:rsidTr="00A42487">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Electron affinity (eV)</w:t>
            </w:r>
          </w:p>
        </w:tc>
        <w:tc>
          <w:tcPr>
            <w:tcW w:w="117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3.9</w:t>
            </w:r>
          </w:p>
        </w:tc>
        <w:tc>
          <w:tcPr>
            <w:tcW w:w="144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4.2</w:t>
            </w:r>
          </w:p>
        </w:tc>
        <w:tc>
          <w:tcPr>
            <w:tcW w:w="198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3.8</w:t>
            </w:r>
          </w:p>
        </w:tc>
      </w:tr>
      <w:tr w:rsidR="00640310" w:rsidTr="00A42487">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Dielectric permittivity</w:t>
            </w:r>
          </w:p>
        </w:tc>
        <w:tc>
          <w:tcPr>
            <w:tcW w:w="117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4.2</w:t>
            </w:r>
          </w:p>
        </w:tc>
        <w:tc>
          <w:tcPr>
            <w:tcW w:w="144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w:t>
            </w:r>
          </w:p>
        </w:tc>
        <w:tc>
          <w:tcPr>
            <w:tcW w:w="198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w:t>
            </w:r>
          </w:p>
        </w:tc>
      </w:tr>
      <w:tr w:rsidR="00640310" w:rsidTr="00A42487">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CB effective density of state (cm</w:t>
            </w:r>
            <w:r w:rsidRPr="00FD753C">
              <w:rPr>
                <w:rFonts w:ascii="Times New Roman" w:eastAsia="TimesNewRomanPSMT" w:hAnsi="Times New Roman" w:cs="Times New Roman"/>
                <w:sz w:val="24"/>
                <w:szCs w:val="24"/>
                <w:vertAlign w:val="superscript"/>
              </w:rPr>
              <w:t>-3</w:t>
            </w:r>
            <w:r w:rsidRPr="007D4999">
              <w:rPr>
                <w:rFonts w:ascii="Times New Roman" w:eastAsia="TimesNewRomanPSMT" w:hAnsi="Times New Roman" w:cs="Times New Roman"/>
                <w:sz w:val="24"/>
                <w:szCs w:val="24"/>
              </w:rPr>
              <w:t>)</w:t>
            </w:r>
          </w:p>
        </w:tc>
        <w:tc>
          <w:tcPr>
            <w:tcW w:w="117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8 x 10</w:t>
            </w:r>
            <w:r w:rsidRPr="003D3DD3">
              <w:rPr>
                <w:rFonts w:ascii="Times New Roman" w:eastAsia="TimesNewRomanPSMT" w:hAnsi="Times New Roman" w:cs="Times New Roman"/>
                <w:sz w:val="24"/>
                <w:szCs w:val="24"/>
                <w:vertAlign w:val="superscript"/>
              </w:rPr>
              <w:t>19</w:t>
            </w:r>
          </w:p>
        </w:tc>
        <w:tc>
          <w:tcPr>
            <w:tcW w:w="144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2.2 x 10</w:t>
            </w:r>
            <w:r>
              <w:rPr>
                <w:rFonts w:ascii="Times New Roman" w:eastAsia="TimesNewRomanPSMT" w:hAnsi="Times New Roman" w:cs="Times New Roman"/>
                <w:sz w:val="24"/>
                <w:szCs w:val="24"/>
                <w:vertAlign w:val="superscript"/>
              </w:rPr>
              <w:t>18</w:t>
            </w:r>
          </w:p>
        </w:tc>
        <w:tc>
          <w:tcPr>
            <w:tcW w:w="198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18</w:t>
            </w:r>
          </w:p>
        </w:tc>
      </w:tr>
      <w:tr w:rsidR="00640310" w:rsidTr="00A42487">
        <w:tc>
          <w:tcPr>
            <w:tcW w:w="3595" w:type="dxa"/>
          </w:tcPr>
          <w:p w:rsidR="00640310" w:rsidRDefault="001F4ECF"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VB effective density of state</w:t>
            </w:r>
            <w:r w:rsidR="00640310">
              <w:rPr>
                <w:rFonts w:ascii="Times New Roman" w:eastAsia="TimesNewRomanPSMT" w:hAnsi="Times New Roman" w:cs="Times New Roman"/>
                <w:sz w:val="24"/>
                <w:szCs w:val="24"/>
              </w:rPr>
              <w:t>(cm</w:t>
            </w:r>
            <w:r w:rsidR="00640310" w:rsidRPr="00FD753C">
              <w:rPr>
                <w:rFonts w:ascii="Times New Roman" w:eastAsia="TimesNewRomanPSMT" w:hAnsi="Times New Roman" w:cs="Times New Roman"/>
                <w:sz w:val="24"/>
                <w:szCs w:val="24"/>
                <w:vertAlign w:val="superscript"/>
              </w:rPr>
              <w:t>-3</w:t>
            </w:r>
            <w:r w:rsidR="00640310" w:rsidRPr="007D4999">
              <w:rPr>
                <w:rFonts w:ascii="Times New Roman" w:eastAsia="TimesNewRomanPSMT" w:hAnsi="Times New Roman" w:cs="Times New Roman"/>
                <w:sz w:val="24"/>
                <w:szCs w:val="24"/>
              </w:rPr>
              <w:t>)</w:t>
            </w:r>
          </w:p>
        </w:tc>
        <w:tc>
          <w:tcPr>
            <w:tcW w:w="117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8 x 10</w:t>
            </w:r>
            <w:r w:rsidRPr="003D3DD3">
              <w:rPr>
                <w:rFonts w:ascii="Times New Roman" w:eastAsia="TimesNewRomanPSMT" w:hAnsi="Times New Roman" w:cs="Times New Roman"/>
                <w:sz w:val="24"/>
                <w:szCs w:val="24"/>
                <w:vertAlign w:val="superscript"/>
              </w:rPr>
              <w:t>19</w:t>
            </w:r>
          </w:p>
        </w:tc>
        <w:tc>
          <w:tcPr>
            <w:tcW w:w="144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1.8 x 10</w:t>
            </w:r>
            <w:r w:rsidRPr="003D3DD3">
              <w:rPr>
                <w:rFonts w:ascii="Times New Roman" w:eastAsia="TimesNewRomanPSMT" w:hAnsi="Times New Roman" w:cs="Times New Roman"/>
                <w:sz w:val="24"/>
                <w:szCs w:val="24"/>
                <w:vertAlign w:val="superscript"/>
              </w:rPr>
              <w:t>19</w:t>
            </w:r>
          </w:p>
        </w:tc>
        <w:tc>
          <w:tcPr>
            <w:tcW w:w="198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18</w:t>
            </w:r>
          </w:p>
        </w:tc>
      </w:tr>
      <w:tr w:rsidR="00640310" w:rsidTr="00A42487">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Electron thermal velocity (cms</w:t>
            </w:r>
            <w:r w:rsidRPr="00FD753C">
              <w:rPr>
                <w:rFonts w:ascii="Times New Roman" w:eastAsia="TimesNewRomanPSMT" w:hAnsi="Times New Roman" w:cs="Times New Roman"/>
                <w:sz w:val="24"/>
                <w:szCs w:val="24"/>
                <w:vertAlign w:val="superscript"/>
              </w:rPr>
              <w:t>-1</w:t>
            </w:r>
            <w:r>
              <w:rPr>
                <w:rFonts w:ascii="Times New Roman" w:eastAsia="TimesNewRomanPSMT" w:hAnsi="Times New Roman" w:cs="Times New Roman"/>
                <w:sz w:val="24"/>
                <w:szCs w:val="24"/>
              </w:rPr>
              <w:t>)</w:t>
            </w:r>
          </w:p>
        </w:tc>
        <w:tc>
          <w:tcPr>
            <w:tcW w:w="117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7</w:t>
            </w:r>
          </w:p>
        </w:tc>
        <w:tc>
          <w:tcPr>
            <w:tcW w:w="144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7</w:t>
            </w:r>
          </w:p>
        </w:tc>
        <w:tc>
          <w:tcPr>
            <w:tcW w:w="198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7</w:t>
            </w:r>
          </w:p>
        </w:tc>
      </w:tr>
      <w:tr w:rsidR="00640310" w:rsidTr="00A42487">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Hole thermal velocity (cms</w:t>
            </w:r>
            <w:r w:rsidRPr="00FD753C">
              <w:rPr>
                <w:rFonts w:ascii="Times New Roman" w:eastAsia="TimesNewRomanPSMT" w:hAnsi="Times New Roman" w:cs="Times New Roman"/>
                <w:sz w:val="24"/>
                <w:szCs w:val="24"/>
                <w:vertAlign w:val="superscript"/>
              </w:rPr>
              <w:t>-1</w:t>
            </w:r>
            <w:r>
              <w:rPr>
                <w:rFonts w:ascii="Times New Roman" w:eastAsia="TimesNewRomanPSMT" w:hAnsi="Times New Roman" w:cs="Times New Roman"/>
                <w:sz w:val="24"/>
                <w:szCs w:val="24"/>
                <w:vertAlign w:val="superscript"/>
              </w:rPr>
              <w:t>)</w:t>
            </w:r>
          </w:p>
        </w:tc>
        <w:tc>
          <w:tcPr>
            <w:tcW w:w="117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7</w:t>
            </w:r>
          </w:p>
        </w:tc>
        <w:tc>
          <w:tcPr>
            <w:tcW w:w="144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7</w:t>
            </w:r>
          </w:p>
        </w:tc>
        <w:tc>
          <w:tcPr>
            <w:tcW w:w="198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7</w:t>
            </w:r>
          </w:p>
        </w:tc>
      </w:tr>
      <w:tr w:rsidR="00640310" w:rsidTr="00A42487">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Electron mobility (cm</w:t>
            </w:r>
            <w:r w:rsidRPr="00FD753C">
              <w:rPr>
                <w:rFonts w:ascii="Times New Roman" w:eastAsia="TimesNewRomanPSMT" w:hAnsi="Times New Roman" w:cs="Times New Roman"/>
                <w:sz w:val="24"/>
                <w:szCs w:val="24"/>
                <w:vertAlign w:val="superscript"/>
              </w:rPr>
              <w:t>2</w:t>
            </w:r>
            <w:r>
              <w:rPr>
                <w:rFonts w:ascii="Times New Roman" w:eastAsia="TimesNewRomanPSMT" w:hAnsi="Times New Roman" w:cs="Times New Roman"/>
                <w:sz w:val="24"/>
                <w:szCs w:val="24"/>
              </w:rPr>
              <w:t>s</w:t>
            </w:r>
            <w:r w:rsidRPr="00FD753C">
              <w:rPr>
                <w:rFonts w:ascii="Times New Roman" w:eastAsia="TimesNewRomanPSMT" w:hAnsi="Times New Roman" w:cs="Times New Roman"/>
                <w:sz w:val="24"/>
                <w:szCs w:val="24"/>
                <w:vertAlign w:val="superscript"/>
              </w:rPr>
              <w:t>-1</w:t>
            </w:r>
            <w:r w:rsidRPr="007D4999">
              <w:rPr>
                <w:rFonts w:ascii="Times New Roman" w:eastAsia="TimesNewRomanPSMT" w:hAnsi="Times New Roman" w:cs="Times New Roman"/>
                <w:sz w:val="24"/>
                <w:szCs w:val="24"/>
              </w:rPr>
              <w:t>)</w:t>
            </w:r>
          </w:p>
        </w:tc>
        <w:tc>
          <w:tcPr>
            <w:tcW w:w="117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0.08</w:t>
            </w:r>
          </w:p>
        </w:tc>
        <w:tc>
          <w:tcPr>
            <w:tcW w:w="144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100</w:t>
            </w:r>
          </w:p>
        </w:tc>
        <w:tc>
          <w:tcPr>
            <w:tcW w:w="198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100</w:t>
            </w:r>
          </w:p>
        </w:tc>
      </w:tr>
      <w:tr w:rsidR="00640310" w:rsidTr="00A42487">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Hole mobility (cm</w:t>
            </w:r>
            <w:r w:rsidRPr="00FD753C">
              <w:rPr>
                <w:rFonts w:ascii="Times New Roman" w:eastAsia="TimesNewRomanPSMT" w:hAnsi="Times New Roman" w:cs="Times New Roman"/>
                <w:sz w:val="24"/>
                <w:szCs w:val="24"/>
                <w:vertAlign w:val="superscript"/>
              </w:rPr>
              <w:t>2</w:t>
            </w:r>
            <w:r>
              <w:rPr>
                <w:rFonts w:ascii="Times New Roman" w:eastAsia="TimesNewRomanPSMT" w:hAnsi="Times New Roman" w:cs="Times New Roman"/>
                <w:sz w:val="24"/>
                <w:szCs w:val="24"/>
              </w:rPr>
              <w:t>s</w:t>
            </w:r>
            <w:r w:rsidRPr="00FD753C">
              <w:rPr>
                <w:rFonts w:ascii="Times New Roman" w:eastAsia="TimesNewRomanPSMT" w:hAnsi="Times New Roman" w:cs="Times New Roman"/>
                <w:sz w:val="24"/>
                <w:szCs w:val="24"/>
                <w:vertAlign w:val="superscript"/>
              </w:rPr>
              <w:t>-1</w:t>
            </w:r>
            <w:r w:rsidRPr="007D4999">
              <w:rPr>
                <w:rFonts w:ascii="Times New Roman" w:eastAsia="TimesNewRomanPSMT" w:hAnsi="Times New Roman" w:cs="Times New Roman"/>
                <w:sz w:val="24"/>
                <w:szCs w:val="24"/>
              </w:rPr>
              <w:t>)</w:t>
            </w:r>
          </w:p>
        </w:tc>
        <w:tc>
          <w:tcPr>
            <w:tcW w:w="117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0.0035</w:t>
            </w:r>
          </w:p>
        </w:tc>
        <w:tc>
          <w:tcPr>
            <w:tcW w:w="144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25</w:t>
            </w:r>
          </w:p>
        </w:tc>
        <w:tc>
          <w:tcPr>
            <w:tcW w:w="198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25</w:t>
            </w:r>
          </w:p>
        </w:tc>
      </w:tr>
      <w:tr w:rsidR="00640310" w:rsidTr="00A42487">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Donor density (cm</w:t>
            </w:r>
            <w:r w:rsidRPr="00FD753C">
              <w:rPr>
                <w:rFonts w:ascii="Times New Roman" w:eastAsia="TimesNewRomanPSMT" w:hAnsi="Times New Roman" w:cs="Times New Roman"/>
                <w:sz w:val="24"/>
                <w:szCs w:val="24"/>
                <w:vertAlign w:val="superscript"/>
              </w:rPr>
              <w:t>-3</w:t>
            </w:r>
            <w:r w:rsidRPr="007D4999">
              <w:rPr>
                <w:rFonts w:ascii="Times New Roman" w:eastAsia="TimesNewRomanPSMT" w:hAnsi="Times New Roman" w:cs="Times New Roman"/>
                <w:sz w:val="24"/>
                <w:szCs w:val="24"/>
              </w:rPr>
              <w:t>)</w:t>
            </w:r>
          </w:p>
        </w:tc>
        <w:tc>
          <w:tcPr>
            <w:tcW w:w="117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2.6 x 10</w:t>
            </w:r>
            <w:r>
              <w:rPr>
                <w:rFonts w:ascii="Times New Roman" w:eastAsia="TimesNewRomanPSMT" w:hAnsi="Times New Roman" w:cs="Times New Roman"/>
                <w:sz w:val="24"/>
                <w:szCs w:val="24"/>
                <w:vertAlign w:val="superscript"/>
              </w:rPr>
              <w:t>18</w:t>
            </w:r>
          </w:p>
        </w:tc>
        <w:tc>
          <w:tcPr>
            <w:tcW w:w="144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17</w:t>
            </w:r>
          </w:p>
        </w:tc>
        <w:tc>
          <w:tcPr>
            <w:tcW w:w="198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17</w:t>
            </w:r>
          </w:p>
        </w:tc>
      </w:tr>
      <w:tr w:rsidR="00640310" w:rsidTr="00A42487">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Acceptor density(cm</w:t>
            </w:r>
            <w:r w:rsidRPr="00FD753C">
              <w:rPr>
                <w:rFonts w:ascii="Times New Roman" w:eastAsia="TimesNewRomanPSMT" w:hAnsi="Times New Roman" w:cs="Times New Roman"/>
                <w:sz w:val="24"/>
                <w:szCs w:val="24"/>
                <w:vertAlign w:val="superscript"/>
              </w:rPr>
              <w:t>-3</w:t>
            </w:r>
            <w:r w:rsidRPr="007D4999">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p>
        </w:tc>
        <w:tc>
          <w:tcPr>
            <w:tcW w:w="117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0</w:t>
            </w:r>
          </w:p>
        </w:tc>
        <w:tc>
          <w:tcPr>
            <w:tcW w:w="144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0</w:t>
            </w:r>
          </w:p>
        </w:tc>
        <w:tc>
          <w:tcPr>
            <w:tcW w:w="198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0</w:t>
            </w:r>
          </w:p>
        </w:tc>
      </w:tr>
      <w:tr w:rsidR="00640310" w:rsidTr="00A42487">
        <w:tc>
          <w:tcPr>
            <w:tcW w:w="3595"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Defect density (cm</w:t>
            </w:r>
            <w:r w:rsidRPr="00FD753C">
              <w:rPr>
                <w:rFonts w:ascii="Times New Roman" w:eastAsia="TimesNewRomanPSMT" w:hAnsi="Times New Roman" w:cs="Times New Roman"/>
                <w:sz w:val="24"/>
                <w:szCs w:val="24"/>
                <w:vertAlign w:val="superscript"/>
              </w:rPr>
              <w:t>-3</w:t>
            </w:r>
            <w:r w:rsidRPr="007D4999">
              <w:rPr>
                <w:rFonts w:ascii="Times New Roman" w:eastAsia="TimesNewRomanPSMT" w:hAnsi="Times New Roman" w:cs="Times New Roman"/>
                <w:sz w:val="24"/>
                <w:szCs w:val="24"/>
              </w:rPr>
              <w:t>)</w:t>
            </w:r>
          </w:p>
        </w:tc>
        <w:tc>
          <w:tcPr>
            <w:tcW w:w="117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14</w:t>
            </w:r>
          </w:p>
        </w:tc>
        <w:tc>
          <w:tcPr>
            <w:tcW w:w="144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17</w:t>
            </w:r>
          </w:p>
        </w:tc>
        <w:tc>
          <w:tcPr>
            <w:tcW w:w="1980" w:type="dxa"/>
          </w:tcPr>
          <w:p w:rsidR="00640310" w:rsidRDefault="00640310" w:rsidP="007D5BC5">
            <w:pPr>
              <w:autoSpaceDE w:val="0"/>
              <w:autoSpaceDN w:val="0"/>
              <w:adjustRightInd w:val="0"/>
              <w:spacing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x 10</w:t>
            </w:r>
            <w:r>
              <w:rPr>
                <w:rFonts w:ascii="Times New Roman" w:eastAsia="TimesNewRomanPSMT" w:hAnsi="Times New Roman" w:cs="Times New Roman"/>
                <w:sz w:val="24"/>
                <w:szCs w:val="24"/>
                <w:vertAlign w:val="superscript"/>
              </w:rPr>
              <w:t>15</w:t>
            </w:r>
          </w:p>
        </w:tc>
      </w:tr>
    </w:tbl>
    <w:p w:rsidR="00640310" w:rsidRDefault="00640310" w:rsidP="00640310">
      <w:pPr>
        <w:spacing w:line="360" w:lineRule="auto"/>
        <w:jc w:val="both"/>
        <w:rPr>
          <w:rFonts w:ascii="Times New Roman" w:hAnsi="Times New Roman" w:cs="Times New Roman"/>
          <w:b/>
          <w:sz w:val="24"/>
          <w:szCs w:val="24"/>
        </w:rPr>
      </w:pPr>
    </w:p>
    <w:p w:rsidR="00640310" w:rsidRPr="008C4EAF" w:rsidRDefault="00640310" w:rsidP="00640310">
      <w:pPr>
        <w:spacing w:line="360" w:lineRule="auto"/>
        <w:jc w:val="both"/>
        <w:rPr>
          <w:rFonts w:ascii="Times New Roman" w:hAnsi="Times New Roman" w:cs="Times New Roman"/>
          <w:b/>
          <w:sz w:val="24"/>
          <w:szCs w:val="24"/>
        </w:rPr>
      </w:pPr>
      <w:r w:rsidRPr="006A390C">
        <w:rPr>
          <w:rFonts w:ascii="Times New Roman" w:hAnsi="Times New Roman" w:cs="Times New Roman"/>
          <w:b/>
          <w:sz w:val="24"/>
          <w:szCs w:val="24"/>
        </w:rPr>
        <w:t>3.0</w:t>
      </w:r>
      <w:r>
        <w:rPr>
          <w:rFonts w:ascii="Times New Roman" w:hAnsi="Times New Roman" w:cs="Times New Roman"/>
          <w:sz w:val="24"/>
          <w:szCs w:val="24"/>
        </w:rPr>
        <w:t xml:space="preserve"> </w:t>
      </w:r>
      <w:r w:rsidRPr="008C4EAF">
        <w:rPr>
          <w:rFonts w:ascii="Times New Roman" w:hAnsi="Times New Roman" w:cs="Times New Roman"/>
          <w:b/>
          <w:sz w:val="24"/>
          <w:szCs w:val="24"/>
        </w:rPr>
        <w:t xml:space="preserve">Results and Discussion </w:t>
      </w:r>
    </w:p>
    <w:p w:rsidR="00640310" w:rsidRPr="00EF2043" w:rsidRDefault="00640310" w:rsidP="00640310">
      <w:pPr>
        <w:pStyle w:val="ListParagraph"/>
        <w:numPr>
          <w:ilvl w:val="1"/>
          <w:numId w:val="5"/>
        </w:numPr>
        <w:spacing w:line="360" w:lineRule="auto"/>
        <w:jc w:val="both"/>
        <w:rPr>
          <w:rFonts w:ascii="Times New Roman" w:hAnsi="Times New Roman" w:cs="Times New Roman"/>
          <w:b/>
          <w:sz w:val="24"/>
          <w:szCs w:val="24"/>
        </w:rPr>
      </w:pPr>
      <w:r w:rsidRPr="00EF2043">
        <w:rPr>
          <w:rFonts w:ascii="Times New Roman" w:hAnsi="Times New Roman" w:cs="Times New Roman"/>
          <w:b/>
          <w:sz w:val="24"/>
          <w:szCs w:val="24"/>
        </w:rPr>
        <w:t xml:space="preserve">Electrical Performance of </w:t>
      </w:r>
      <w:r w:rsidRPr="00EF2043">
        <w:rPr>
          <w:rFonts w:ascii="Times New Roman" w:eastAsia="TimesNewRomanPSMT" w:hAnsi="Times New Roman" w:cs="Times New Roman"/>
          <w:b/>
          <w:sz w:val="24"/>
          <w:szCs w:val="24"/>
        </w:rPr>
        <w:t>CH</w:t>
      </w:r>
      <w:r w:rsidRPr="00EF2043">
        <w:rPr>
          <w:rFonts w:ascii="Times New Roman" w:eastAsia="TimesNewRomanPSMT" w:hAnsi="Times New Roman" w:cs="Times New Roman"/>
          <w:b/>
          <w:sz w:val="24"/>
          <w:szCs w:val="24"/>
          <w:vertAlign w:val="subscript"/>
        </w:rPr>
        <w:t>3</w:t>
      </w:r>
      <w:r w:rsidRPr="00EF2043">
        <w:rPr>
          <w:rFonts w:ascii="Times New Roman" w:eastAsia="TimesNewRomanPSMT" w:hAnsi="Times New Roman" w:cs="Times New Roman"/>
          <w:b/>
          <w:sz w:val="24"/>
          <w:szCs w:val="24"/>
        </w:rPr>
        <w:t>NH</w:t>
      </w:r>
      <w:r w:rsidRPr="00EF2043">
        <w:rPr>
          <w:rFonts w:ascii="Times New Roman" w:eastAsia="TimesNewRomanPSMT" w:hAnsi="Times New Roman" w:cs="Times New Roman"/>
          <w:b/>
          <w:sz w:val="24"/>
          <w:szCs w:val="24"/>
          <w:vertAlign w:val="subscript"/>
        </w:rPr>
        <w:t>3</w:t>
      </w:r>
      <w:r w:rsidRPr="00EF2043">
        <w:rPr>
          <w:rFonts w:ascii="Times New Roman" w:eastAsia="TimesNewRomanPSMT" w:hAnsi="Times New Roman" w:cs="Times New Roman"/>
          <w:b/>
          <w:sz w:val="24"/>
          <w:szCs w:val="24"/>
        </w:rPr>
        <w:t>SnI</w:t>
      </w:r>
      <w:r w:rsidRPr="00EF2043">
        <w:rPr>
          <w:rFonts w:ascii="Times New Roman" w:eastAsia="TimesNewRomanPSMT" w:hAnsi="Times New Roman" w:cs="Times New Roman"/>
          <w:b/>
          <w:sz w:val="24"/>
          <w:szCs w:val="24"/>
          <w:vertAlign w:val="subscript"/>
        </w:rPr>
        <w:t>3</w:t>
      </w:r>
      <w:r w:rsidRPr="00EF2043">
        <w:rPr>
          <w:rFonts w:ascii="Times New Roman" w:hAnsi="Times New Roman" w:cs="Times New Roman"/>
          <w:b/>
          <w:sz w:val="24"/>
          <w:szCs w:val="24"/>
        </w:rPr>
        <w:t xml:space="preserve"> PSC with different ETLs</w:t>
      </w:r>
      <w:r w:rsidRPr="00EF2043">
        <w:rPr>
          <w:rFonts w:ascii="Times New Roman" w:hAnsi="Times New Roman" w:cs="Times New Roman"/>
          <w:sz w:val="24"/>
          <w:szCs w:val="24"/>
        </w:rPr>
        <w:t xml:space="preserve"> </w:t>
      </w:r>
    </w:p>
    <w:p w:rsidR="00640310" w:rsidRPr="00F00800" w:rsidRDefault="00640310" w:rsidP="00640310">
      <w:pPr>
        <w:pStyle w:val="ListParagraph"/>
        <w:autoSpaceDE w:val="0"/>
        <w:autoSpaceDN w:val="0"/>
        <w:adjustRightInd w:val="0"/>
        <w:spacing w:after="0" w:line="480" w:lineRule="auto"/>
        <w:ind w:left="0"/>
        <w:jc w:val="both"/>
        <w:rPr>
          <w:rFonts w:ascii="Times New Roman" w:hAnsi="Times New Roman" w:cs="Times New Roman"/>
          <w:sz w:val="24"/>
          <w:szCs w:val="24"/>
        </w:rPr>
      </w:pPr>
      <w:r w:rsidRPr="00EF2043">
        <w:rPr>
          <w:rFonts w:ascii="Times New Roman" w:hAnsi="Times New Roman" w:cs="Times New Roman"/>
          <w:sz w:val="24"/>
          <w:szCs w:val="24"/>
        </w:rPr>
        <w:t xml:space="preserve">Electron Transporting Layer plays a significant role in the performance of a solar cell since it is used for extracting and transporting the generated electrons to front contact. </w:t>
      </w:r>
      <w:r w:rsidRPr="00EF2043">
        <w:rPr>
          <w:rFonts w:ascii="Times New Roman" w:hAnsi="Times New Roman" w:cs="Times New Roman"/>
          <w:color w:val="000000"/>
          <w:sz w:val="24"/>
          <w:szCs w:val="24"/>
        </w:rPr>
        <w:t xml:space="preserve">Figure 3.1 displays the simulated J-V curves of the devices </w:t>
      </w:r>
      <w:r>
        <w:rPr>
          <w:rFonts w:ascii="Times New Roman" w:hAnsi="Times New Roman" w:cs="Times New Roman"/>
          <w:color w:val="000000"/>
          <w:sz w:val="24"/>
          <w:szCs w:val="24"/>
        </w:rPr>
        <w:t>with the various ETLs. The electrical</w:t>
      </w:r>
      <w:r w:rsidRPr="00EF2043">
        <w:rPr>
          <w:rFonts w:ascii="Times New Roman" w:hAnsi="Times New Roman" w:cs="Times New Roman"/>
          <w:color w:val="000000"/>
          <w:sz w:val="24"/>
          <w:szCs w:val="24"/>
        </w:rPr>
        <w:t xml:space="preserve"> parameters obt</w:t>
      </w:r>
      <w:r w:rsidR="007D5BC5">
        <w:rPr>
          <w:rFonts w:ascii="Times New Roman" w:hAnsi="Times New Roman" w:cs="Times New Roman"/>
          <w:color w:val="000000"/>
          <w:sz w:val="24"/>
          <w:szCs w:val="24"/>
        </w:rPr>
        <w:t>ained are presented in Table 3.1</w:t>
      </w:r>
      <w:r w:rsidRPr="00EF2043">
        <w:rPr>
          <w:rFonts w:ascii="Times New Roman" w:hAnsi="Times New Roman" w:cs="Times New Roman"/>
          <w:color w:val="000000"/>
          <w:sz w:val="24"/>
          <w:szCs w:val="24"/>
        </w:rPr>
        <w:t>.</w:t>
      </w:r>
      <w:r>
        <w:rPr>
          <w:rFonts w:ascii="Times New Roman" w:hAnsi="Times New Roman" w:cs="Times New Roman"/>
          <w:color w:val="000000"/>
          <w:sz w:val="24"/>
          <w:szCs w:val="24"/>
        </w:rPr>
        <w:t xml:space="preserve"> I</w:t>
      </w:r>
      <w:r w:rsidRPr="00EF2043">
        <w:rPr>
          <w:rFonts w:ascii="Times New Roman" w:hAnsi="Times New Roman" w:cs="Times New Roman"/>
          <w:color w:val="000000"/>
          <w:sz w:val="24"/>
          <w:szCs w:val="24"/>
        </w:rPr>
        <w:t>t can be seen</w:t>
      </w:r>
      <w:r>
        <w:rPr>
          <w:rFonts w:ascii="Times New Roman" w:hAnsi="Times New Roman" w:cs="Times New Roman"/>
          <w:color w:val="000000"/>
          <w:sz w:val="24"/>
          <w:szCs w:val="24"/>
        </w:rPr>
        <w:t xml:space="preserve"> that the device with the </w:t>
      </w:r>
      <w:proofErr w:type="spellStart"/>
      <w:r>
        <w:rPr>
          <w:rFonts w:ascii="Times New Roman" w:hAnsi="Times New Roman" w:cs="Times New Roman"/>
          <w:color w:val="000000"/>
          <w:sz w:val="24"/>
          <w:szCs w:val="24"/>
        </w:rPr>
        <w:t>ZnO</w:t>
      </w:r>
      <w:proofErr w:type="spellEnd"/>
      <w:r w:rsidRPr="00EF2043">
        <w:rPr>
          <w:rFonts w:ascii="Times New Roman" w:hAnsi="Times New Roman" w:cs="Times New Roman"/>
          <w:color w:val="000000"/>
          <w:sz w:val="24"/>
          <w:szCs w:val="24"/>
        </w:rPr>
        <w:t xml:space="preserve"> exhibits the highest PCE</w:t>
      </w:r>
      <w:r>
        <w:rPr>
          <w:rFonts w:ascii="Times New Roman" w:hAnsi="Times New Roman" w:cs="Times New Roman"/>
          <w:color w:val="000000"/>
          <w:sz w:val="24"/>
          <w:szCs w:val="24"/>
        </w:rPr>
        <w:t xml:space="preserve"> (25.78 %)</w:t>
      </w:r>
      <w:r w:rsidRPr="00EF2043">
        <w:rPr>
          <w:rFonts w:ascii="Times New Roman" w:hAnsi="Times New Roman" w:cs="Times New Roman"/>
          <w:color w:val="000000"/>
          <w:sz w:val="24"/>
          <w:szCs w:val="24"/>
        </w:rPr>
        <w:t xml:space="preserve"> while the devices</w:t>
      </w:r>
      <w:r>
        <w:rPr>
          <w:rFonts w:ascii="Times New Roman" w:hAnsi="Times New Roman" w:cs="Times New Roman"/>
          <w:color w:val="000000"/>
          <w:sz w:val="24"/>
          <w:szCs w:val="24"/>
        </w:rPr>
        <w:t xml:space="preserve"> with the C60</w:t>
      </w:r>
      <w:r w:rsidRPr="00EF2043">
        <w:rPr>
          <w:rFonts w:ascii="Times New Roman" w:hAnsi="Times New Roman" w:cs="Times New Roman"/>
          <w:color w:val="000000"/>
          <w:sz w:val="24"/>
          <w:szCs w:val="24"/>
        </w:rPr>
        <w:t xml:space="preserve"> acquire</w:t>
      </w:r>
      <w:r>
        <w:rPr>
          <w:rFonts w:ascii="Times New Roman" w:hAnsi="Times New Roman" w:cs="Times New Roman"/>
          <w:color w:val="000000"/>
          <w:sz w:val="24"/>
          <w:szCs w:val="24"/>
        </w:rPr>
        <w:t>s the least</w:t>
      </w:r>
      <w:r w:rsidRPr="00EF2043">
        <w:rPr>
          <w:rFonts w:ascii="Times New Roman" w:hAnsi="Times New Roman" w:cs="Times New Roman"/>
          <w:color w:val="000000"/>
          <w:sz w:val="24"/>
          <w:szCs w:val="24"/>
        </w:rPr>
        <w:t xml:space="preserve"> PCE</w:t>
      </w:r>
      <w:r>
        <w:rPr>
          <w:rFonts w:ascii="Times New Roman" w:hAnsi="Times New Roman" w:cs="Times New Roman"/>
          <w:color w:val="000000"/>
          <w:sz w:val="24"/>
          <w:szCs w:val="24"/>
        </w:rPr>
        <w:t xml:space="preserve"> (24.22 %)</w:t>
      </w:r>
      <w:r w:rsidRPr="00EF2043">
        <w:rPr>
          <w:rFonts w:ascii="Times New Roman" w:hAnsi="Times New Roman" w:cs="Times New Roman"/>
          <w:color w:val="000000"/>
          <w:sz w:val="24"/>
          <w:szCs w:val="24"/>
        </w:rPr>
        <w:t xml:space="preserve">. This shows </w:t>
      </w:r>
      <w:r>
        <w:rPr>
          <w:rFonts w:ascii="Times New Roman" w:hAnsi="Times New Roman" w:cs="Times New Roman"/>
          <w:color w:val="000000"/>
          <w:sz w:val="24"/>
          <w:szCs w:val="24"/>
        </w:rPr>
        <w:t xml:space="preserve">that the </w:t>
      </w:r>
      <w:r>
        <w:rPr>
          <w:rFonts w:ascii="Times New Roman" w:hAnsi="Times New Roman" w:cs="Times New Roman"/>
          <w:sz w:val="24"/>
          <w:szCs w:val="24"/>
        </w:rPr>
        <w:t xml:space="preserve">conduction band edge or LUMO edge of </w:t>
      </w:r>
      <w:proofErr w:type="spellStart"/>
      <w:r>
        <w:rPr>
          <w:rFonts w:ascii="Times New Roman" w:hAnsi="Times New Roman" w:cs="Times New Roman"/>
          <w:color w:val="000000"/>
          <w:sz w:val="24"/>
          <w:szCs w:val="24"/>
        </w:rPr>
        <w:t>ZnO</w:t>
      </w:r>
      <w:proofErr w:type="spellEnd"/>
      <w:r>
        <w:rPr>
          <w:rFonts w:ascii="Times New Roman" w:hAnsi="Times New Roman" w:cs="Times New Roman"/>
          <w:sz w:val="24"/>
          <w:szCs w:val="24"/>
        </w:rPr>
        <w:t xml:space="preserve"> lying under the conduction band edge of the perovskite active layer has higher sufficient energy for transporting the generated electrons and blocking the holes in PSCs. The performances of Cd0.5Zn0.5S and </w:t>
      </w:r>
      <w:proofErr w:type="spellStart"/>
      <w:r>
        <w:rPr>
          <w:rFonts w:ascii="Times New Roman" w:hAnsi="Times New Roman" w:cs="Times New Roman"/>
          <w:sz w:val="24"/>
          <w:szCs w:val="24"/>
        </w:rPr>
        <w:t>CdS</w:t>
      </w:r>
      <w:proofErr w:type="spellEnd"/>
      <w:r>
        <w:rPr>
          <w:rFonts w:ascii="Times New Roman" w:hAnsi="Times New Roman" w:cs="Times New Roman"/>
          <w:sz w:val="24"/>
          <w:szCs w:val="24"/>
        </w:rPr>
        <w:t xml:space="preserve"> are also suitable as reported by [9].</w:t>
      </w:r>
    </w:p>
    <w:p w:rsidR="00640310" w:rsidRDefault="00640310" w:rsidP="0064031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object w:dxaOrig="6456" w:dyaOrig="4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48.25pt" o:ole="">
            <v:imagedata r:id="rId7" o:title=""/>
          </v:shape>
          <o:OLEObject Type="Embed" ProgID="Origin50.Graph" ShapeID="_x0000_i1025" DrawAspect="Content" ObjectID="_1728415924" r:id="rId8"/>
        </w:object>
      </w:r>
    </w:p>
    <w:p w:rsidR="00640310" w:rsidRDefault="00640310" w:rsidP="0064031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3208D">
        <w:rPr>
          <w:rFonts w:ascii="Times New Roman" w:hAnsi="Times New Roman" w:cs="Times New Roman"/>
          <w:sz w:val="20"/>
          <w:szCs w:val="20"/>
        </w:rPr>
        <w:t>Figure 3.1 Infl</w:t>
      </w:r>
      <w:r>
        <w:rPr>
          <w:rFonts w:ascii="Times New Roman" w:hAnsi="Times New Roman" w:cs="Times New Roman"/>
          <w:sz w:val="20"/>
          <w:szCs w:val="20"/>
        </w:rPr>
        <w:t>uence of the various ETLs</w:t>
      </w:r>
      <w:r w:rsidRPr="0093208D">
        <w:rPr>
          <w:rFonts w:ascii="Times New Roman" w:hAnsi="Times New Roman" w:cs="Times New Roman"/>
          <w:sz w:val="20"/>
          <w:szCs w:val="20"/>
        </w:rPr>
        <w:t xml:space="preserve"> on the J-V characteristics</w:t>
      </w:r>
    </w:p>
    <w:p w:rsidR="00640310" w:rsidRPr="00F00800" w:rsidRDefault="00640310" w:rsidP="00640310">
      <w:pPr>
        <w:spacing w:line="276" w:lineRule="auto"/>
        <w:jc w:val="both"/>
        <w:rPr>
          <w:rFonts w:ascii="Times New Roman" w:hAnsi="Times New Roman" w:cs="Times New Roman"/>
          <w:sz w:val="24"/>
          <w:szCs w:val="24"/>
        </w:rPr>
      </w:pPr>
      <w:r w:rsidRPr="00104992">
        <w:rPr>
          <w:rFonts w:ascii="Times New Roman" w:hAnsi="Times New Roman" w:cs="Times New Roman"/>
          <w:sz w:val="24"/>
          <w:szCs w:val="24"/>
        </w:rPr>
        <w:t>Table 3.1 Photovo</w:t>
      </w:r>
      <w:r>
        <w:rPr>
          <w:rFonts w:ascii="Times New Roman" w:hAnsi="Times New Roman" w:cs="Times New Roman"/>
          <w:sz w:val="24"/>
          <w:szCs w:val="24"/>
        </w:rPr>
        <w:t>ltaic parameters obtained using different ETLs</w:t>
      </w:r>
    </w:p>
    <w:tbl>
      <w:tblPr>
        <w:tblStyle w:val="TableGrid"/>
        <w:tblW w:w="0" w:type="auto"/>
        <w:tblLook w:val="04A0" w:firstRow="1" w:lastRow="0" w:firstColumn="1" w:lastColumn="0" w:noHBand="0" w:noVBand="1"/>
      </w:tblPr>
      <w:tblGrid>
        <w:gridCol w:w="2065"/>
        <w:gridCol w:w="1440"/>
        <w:gridCol w:w="1620"/>
        <w:gridCol w:w="1530"/>
        <w:gridCol w:w="1440"/>
      </w:tblGrid>
      <w:tr w:rsidR="00640310" w:rsidRPr="00C77C94" w:rsidTr="007D5BC5">
        <w:tc>
          <w:tcPr>
            <w:tcW w:w="2065" w:type="dxa"/>
          </w:tcPr>
          <w:p w:rsidR="00640310" w:rsidRPr="008B445F" w:rsidRDefault="00640310" w:rsidP="005D1CFF">
            <w:pPr>
              <w:spacing w:line="360" w:lineRule="auto"/>
              <w:jc w:val="both"/>
              <w:rPr>
                <w:rFonts w:ascii="Times New Roman" w:hAnsi="Times New Roman" w:cs="Times New Roman"/>
                <w:b/>
                <w:sz w:val="24"/>
                <w:szCs w:val="24"/>
              </w:rPr>
            </w:pPr>
            <w:r w:rsidRPr="008B445F">
              <w:rPr>
                <w:rFonts w:ascii="Times New Roman" w:hAnsi="Times New Roman" w:cs="Times New Roman"/>
                <w:b/>
                <w:sz w:val="24"/>
                <w:szCs w:val="24"/>
              </w:rPr>
              <w:t>Parameters</w:t>
            </w:r>
          </w:p>
        </w:tc>
        <w:tc>
          <w:tcPr>
            <w:tcW w:w="1440" w:type="dxa"/>
          </w:tcPr>
          <w:p w:rsidR="00640310" w:rsidRPr="008B445F" w:rsidRDefault="00640310" w:rsidP="005D1CFF">
            <w:pPr>
              <w:spacing w:line="360" w:lineRule="auto"/>
              <w:jc w:val="both"/>
              <w:rPr>
                <w:rFonts w:ascii="Times New Roman" w:hAnsi="Times New Roman" w:cs="Times New Roman"/>
                <w:b/>
                <w:sz w:val="24"/>
                <w:szCs w:val="24"/>
              </w:rPr>
            </w:pPr>
            <w:r w:rsidRPr="008B445F">
              <w:rPr>
                <w:rFonts w:ascii="Times New Roman" w:hAnsi="Times New Roman" w:cs="Times New Roman"/>
                <w:b/>
                <w:sz w:val="24"/>
                <w:szCs w:val="24"/>
              </w:rPr>
              <w:t>C60</w:t>
            </w:r>
          </w:p>
        </w:tc>
        <w:tc>
          <w:tcPr>
            <w:tcW w:w="1620" w:type="dxa"/>
          </w:tcPr>
          <w:p w:rsidR="00640310" w:rsidRPr="008B445F" w:rsidRDefault="00640310" w:rsidP="005D1CFF">
            <w:pPr>
              <w:spacing w:line="360" w:lineRule="auto"/>
              <w:jc w:val="both"/>
              <w:rPr>
                <w:rFonts w:ascii="Times New Roman" w:hAnsi="Times New Roman" w:cs="Times New Roman"/>
                <w:b/>
                <w:sz w:val="24"/>
                <w:szCs w:val="24"/>
              </w:rPr>
            </w:pPr>
            <w:r w:rsidRPr="008B445F">
              <w:rPr>
                <w:rFonts w:ascii="Times New Roman" w:hAnsi="Times New Roman" w:cs="Times New Roman"/>
                <w:b/>
                <w:sz w:val="24"/>
                <w:szCs w:val="24"/>
              </w:rPr>
              <w:t>Cd</w:t>
            </w:r>
            <w:r w:rsidRPr="008B445F">
              <w:rPr>
                <w:rFonts w:ascii="Times New Roman" w:hAnsi="Times New Roman" w:cs="Times New Roman"/>
                <w:b/>
                <w:sz w:val="24"/>
                <w:szCs w:val="24"/>
                <w:vertAlign w:val="subscript"/>
              </w:rPr>
              <w:t>0.5</w:t>
            </w:r>
            <w:r w:rsidRPr="008B445F">
              <w:rPr>
                <w:rFonts w:ascii="Times New Roman" w:hAnsi="Times New Roman" w:cs="Times New Roman"/>
                <w:b/>
                <w:sz w:val="24"/>
                <w:szCs w:val="24"/>
              </w:rPr>
              <w:t>Zn</w:t>
            </w:r>
            <w:r w:rsidRPr="008B445F">
              <w:rPr>
                <w:rFonts w:ascii="Times New Roman" w:hAnsi="Times New Roman" w:cs="Times New Roman"/>
                <w:b/>
                <w:sz w:val="24"/>
                <w:szCs w:val="24"/>
                <w:vertAlign w:val="subscript"/>
              </w:rPr>
              <w:t>0.5</w:t>
            </w:r>
            <w:r w:rsidRPr="008B445F">
              <w:rPr>
                <w:rFonts w:ascii="Times New Roman" w:hAnsi="Times New Roman" w:cs="Times New Roman"/>
                <w:b/>
                <w:sz w:val="24"/>
                <w:szCs w:val="24"/>
              </w:rPr>
              <w:t>S</w:t>
            </w:r>
          </w:p>
        </w:tc>
        <w:tc>
          <w:tcPr>
            <w:tcW w:w="1530" w:type="dxa"/>
          </w:tcPr>
          <w:p w:rsidR="00640310" w:rsidRPr="008B445F" w:rsidRDefault="00640310" w:rsidP="005D1CFF">
            <w:pPr>
              <w:spacing w:line="360" w:lineRule="auto"/>
              <w:jc w:val="both"/>
              <w:rPr>
                <w:rFonts w:ascii="Times New Roman" w:hAnsi="Times New Roman" w:cs="Times New Roman"/>
                <w:b/>
                <w:sz w:val="24"/>
                <w:szCs w:val="24"/>
              </w:rPr>
            </w:pPr>
            <w:r w:rsidRPr="008B445F">
              <w:rPr>
                <w:rFonts w:ascii="Times New Roman" w:hAnsi="Times New Roman" w:cs="Times New Roman"/>
                <w:b/>
                <w:sz w:val="24"/>
                <w:szCs w:val="24"/>
              </w:rPr>
              <w:t>CdS</w:t>
            </w:r>
          </w:p>
        </w:tc>
        <w:tc>
          <w:tcPr>
            <w:tcW w:w="1440" w:type="dxa"/>
          </w:tcPr>
          <w:p w:rsidR="00640310" w:rsidRPr="008B445F" w:rsidRDefault="00640310" w:rsidP="005D1CFF">
            <w:pPr>
              <w:spacing w:line="360" w:lineRule="auto"/>
              <w:jc w:val="both"/>
              <w:rPr>
                <w:rFonts w:ascii="Times New Roman" w:hAnsi="Times New Roman" w:cs="Times New Roman"/>
                <w:b/>
                <w:sz w:val="24"/>
                <w:szCs w:val="24"/>
              </w:rPr>
            </w:pPr>
            <w:r>
              <w:rPr>
                <w:rFonts w:ascii="Times New Roman" w:hAnsi="Times New Roman" w:cs="Times New Roman"/>
                <w:b/>
                <w:sz w:val="24"/>
                <w:szCs w:val="24"/>
              </w:rPr>
              <w:t>Zn</w:t>
            </w:r>
            <w:r w:rsidRPr="008B445F">
              <w:rPr>
                <w:rFonts w:ascii="Times New Roman" w:hAnsi="Times New Roman" w:cs="Times New Roman"/>
                <w:b/>
                <w:sz w:val="24"/>
                <w:szCs w:val="24"/>
              </w:rPr>
              <w:t>O</w:t>
            </w:r>
          </w:p>
        </w:tc>
      </w:tr>
      <w:tr w:rsidR="00640310" w:rsidRPr="00C77C94" w:rsidTr="007D5BC5">
        <w:tc>
          <w:tcPr>
            <w:tcW w:w="2065" w:type="dxa"/>
          </w:tcPr>
          <w:p w:rsidR="00640310" w:rsidRPr="00C77C94" w:rsidRDefault="00640310" w:rsidP="005D1CFF">
            <w:pPr>
              <w:spacing w:line="360" w:lineRule="auto"/>
              <w:jc w:val="both"/>
              <w:rPr>
                <w:rFonts w:ascii="Times New Roman" w:hAnsi="Times New Roman" w:cs="Times New Roman"/>
                <w:sz w:val="24"/>
                <w:szCs w:val="24"/>
              </w:rPr>
            </w:pPr>
            <w:r w:rsidRPr="00C77C94">
              <w:rPr>
                <w:rFonts w:ascii="Times New Roman" w:hAnsi="Times New Roman" w:cs="Times New Roman"/>
                <w:sz w:val="24"/>
                <w:szCs w:val="24"/>
              </w:rPr>
              <w:t>V</w:t>
            </w:r>
            <w:r w:rsidRPr="00C77C94">
              <w:rPr>
                <w:rFonts w:ascii="Times New Roman" w:hAnsi="Times New Roman" w:cs="Times New Roman"/>
                <w:sz w:val="24"/>
                <w:szCs w:val="24"/>
                <w:vertAlign w:val="subscript"/>
              </w:rPr>
              <w:t xml:space="preserve">oc </w:t>
            </w:r>
            <w:r w:rsidRPr="00C77C94">
              <w:rPr>
                <w:rFonts w:ascii="Times New Roman" w:hAnsi="Times New Roman" w:cs="Times New Roman"/>
                <w:sz w:val="24"/>
                <w:szCs w:val="24"/>
              </w:rPr>
              <w:t>(V)</w:t>
            </w:r>
          </w:p>
        </w:tc>
        <w:tc>
          <w:tcPr>
            <w:tcW w:w="144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0.9770</w:t>
            </w:r>
          </w:p>
        </w:tc>
        <w:tc>
          <w:tcPr>
            <w:tcW w:w="162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0.9788</w:t>
            </w:r>
          </w:p>
        </w:tc>
        <w:tc>
          <w:tcPr>
            <w:tcW w:w="153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0.9776</w:t>
            </w:r>
          </w:p>
        </w:tc>
        <w:tc>
          <w:tcPr>
            <w:tcW w:w="144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0.9897</w:t>
            </w:r>
          </w:p>
        </w:tc>
      </w:tr>
      <w:tr w:rsidR="00640310" w:rsidRPr="00C77C94" w:rsidTr="007D5BC5">
        <w:tc>
          <w:tcPr>
            <w:tcW w:w="2065" w:type="dxa"/>
          </w:tcPr>
          <w:p w:rsidR="00640310" w:rsidRPr="00C77C94" w:rsidRDefault="00640310" w:rsidP="005D1CFF">
            <w:pPr>
              <w:spacing w:line="360" w:lineRule="auto"/>
              <w:jc w:val="both"/>
              <w:rPr>
                <w:rFonts w:ascii="Times New Roman" w:hAnsi="Times New Roman" w:cs="Times New Roman"/>
                <w:sz w:val="24"/>
                <w:szCs w:val="24"/>
              </w:rPr>
            </w:pPr>
            <w:r w:rsidRPr="00C77C94">
              <w:rPr>
                <w:rFonts w:ascii="Times New Roman" w:hAnsi="Times New Roman" w:cs="Times New Roman"/>
                <w:sz w:val="24"/>
                <w:szCs w:val="24"/>
              </w:rPr>
              <w:t>J</w:t>
            </w:r>
            <w:r w:rsidRPr="00C77C94">
              <w:rPr>
                <w:rFonts w:ascii="Times New Roman" w:hAnsi="Times New Roman" w:cs="Times New Roman"/>
                <w:sz w:val="24"/>
                <w:szCs w:val="24"/>
                <w:vertAlign w:val="subscript"/>
              </w:rPr>
              <w:t xml:space="preserve">sc  </w:t>
            </w:r>
            <w:r w:rsidRPr="00C77C94">
              <w:rPr>
                <w:rFonts w:ascii="Times New Roman" w:hAnsi="Times New Roman" w:cs="Times New Roman"/>
                <w:sz w:val="24"/>
                <w:szCs w:val="24"/>
              </w:rPr>
              <w:t>(mA/cm</w:t>
            </w:r>
            <w:r w:rsidRPr="00C77C94">
              <w:rPr>
                <w:rFonts w:ascii="Times New Roman" w:hAnsi="Times New Roman" w:cs="Times New Roman"/>
                <w:sz w:val="24"/>
                <w:szCs w:val="24"/>
                <w:vertAlign w:val="superscript"/>
              </w:rPr>
              <w:t>2</w:t>
            </w:r>
            <w:r w:rsidRPr="00C77C94">
              <w:rPr>
                <w:rFonts w:ascii="Times New Roman" w:hAnsi="Times New Roman" w:cs="Times New Roman"/>
                <w:sz w:val="24"/>
                <w:szCs w:val="24"/>
              </w:rPr>
              <w:t>)</w:t>
            </w:r>
          </w:p>
        </w:tc>
        <w:tc>
          <w:tcPr>
            <w:tcW w:w="144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30.31</w:t>
            </w:r>
          </w:p>
        </w:tc>
        <w:tc>
          <w:tcPr>
            <w:tcW w:w="162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c>
          <w:tcPr>
            <w:tcW w:w="153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32.26</w:t>
            </w:r>
          </w:p>
        </w:tc>
        <w:tc>
          <w:tcPr>
            <w:tcW w:w="144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r>
      <w:tr w:rsidR="00640310" w:rsidRPr="00C77C94" w:rsidTr="007D5BC5">
        <w:tc>
          <w:tcPr>
            <w:tcW w:w="2065" w:type="dxa"/>
          </w:tcPr>
          <w:p w:rsidR="00640310" w:rsidRPr="00C77C94" w:rsidRDefault="00640310" w:rsidP="005D1CFF">
            <w:pPr>
              <w:spacing w:line="360" w:lineRule="auto"/>
              <w:jc w:val="both"/>
              <w:rPr>
                <w:rFonts w:ascii="Times New Roman" w:hAnsi="Times New Roman" w:cs="Times New Roman"/>
                <w:sz w:val="24"/>
                <w:szCs w:val="24"/>
              </w:rPr>
            </w:pPr>
            <w:r w:rsidRPr="00C77C94">
              <w:rPr>
                <w:rFonts w:ascii="Times New Roman" w:hAnsi="Times New Roman" w:cs="Times New Roman"/>
                <w:sz w:val="24"/>
                <w:szCs w:val="24"/>
              </w:rPr>
              <w:t>FF (%)</w:t>
            </w:r>
          </w:p>
        </w:tc>
        <w:tc>
          <w:tcPr>
            <w:tcW w:w="144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81.81</w:t>
            </w:r>
          </w:p>
        </w:tc>
        <w:tc>
          <w:tcPr>
            <w:tcW w:w="162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81.37</w:t>
            </w:r>
          </w:p>
        </w:tc>
        <w:tc>
          <w:tcPr>
            <w:tcW w:w="153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80.82</w:t>
            </w:r>
          </w:p>
        </w:tc>
        <w:tc>
          <w:tcPr>
            <w:tcW w:w="144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81.47</w:t>
            </w:r>
          </w:p>
        </w:tc>
      </w:tr>
      <w:tr w:rsidR="00640310" w:rsidRPr="00C77C94" w:rsidTr="007D5BC5">
        <w:tc>
          <w:tcPr>
            <w:tcW w:w="2065" w:type="dxa"/>
          </w:tcPr>
          <w:p w:rsidR="00640310" w:rsidRPr="00C77C94" w:rsidRDefault="00640310" w:rsidP="005D1CFF">
            <w:pPr>
              <w:spacing w:line="360" w:lineRule="auto"/>
              <w:jc w:val="both"/>
              <w:rPr>
                <w:rFonts w:ascii="Times New Roman" w:hAnsi="Times New Roman" w:cs="Times New Roman"/>
                <w:sz w:val="24"/>
                <w:szCs w:val="24"/>
              </w:rPr>
            </w:pPr>
            <w:r w:rsidRPr="00C77C94">
              <w:rPr>
                <w:rFonts w:ascii="Times New Roman" w:hAnsi="Times New Roman" w:cs="Times New Roman"/>
                <w:sz w:val="24"/>
                <w:szCs w:val="24"/>
              </w:rPr>
              <w:t>PCE (%)</w:t>
            </w:r>
          </w:p>
        </w:tc>
        <w:tc>
          <w:tcPr>
            <w:tcW w:w="144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24.22</w:t>
            </w:r>
          </w:p>
        </w:tc>
        <w:tc>
          <w:tcPr>
            <w:tcW w:w="162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25.76</w:t>
            </w:r>
          </w:p>
        </w:tc>
        <w:tc>
          <w:tcPr>
            <w:tcW w:w="153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25.49</w:t>
            </w:r>
          </w:p>
        </w:tc>
        <w:tc>
          <w:tcPr>
            <w:tcW w:w="1440" w:type="dxa"/>
          </w:tcPr>
          <w:p w:rsidR="00640310" w:rsidRPr="00C77C94" w:rsidRDefault="00640310" w:rsidP="005D1CFF">
            <w:pPr>
              <w:spacing w:line="360" w:lineRule="auto"/>
              <w:jc w:val="both"/>
              <w:rPr>
                <w:rFonts w:ascii="Times New Roman" w:hAnsi="Times New Roman" w:cs="Times New Roman"/>
                <w:sz w:val="24"/>
                <w:szCs w:val="24"/>
              </w:rPr>
            </w:pPr>
            <w:r>
              <w:rPr>
                <w:rFonts w:ascii="Times New Roman" w:hAnsi="Times New Roman" w:cs="Times New Roman"/>
                <w:sz w:val="24"/>
                <w:szCs w:val="24"/>
              </w:rPr>
              <w:t>25.78</w:t>
            </w:r>
          </w:p>
        </w:tc>
      </w:tr>
    </w:tbl>
    <w:p w:rsidR="00640310" w:rsidRDefault="00640310" w:rsidP="00640310">
      <w:pPr>
        <w:spacing w:line="276" w:lineRule="auto"/>
        <w:jc w:val="both"/>
        <w:rPr>
          <w:rFonts w:ascii="Times New Roman" w:hAnsi="Times New Roman" w:cs="Times New Roman"/>
          <w:b/>
          <w:sz w:val="24"/>
          <w:szCs w:val="24"/>
        </w:rPr>
      </w:pPr>
    </w:p>
    <w:p w:rsidR="005D1CFF" w:rsidRDefault="005D1CFF" w:rsidP="00640310">
      <w:pPr>
        <w:spacing w:line="276" w:lineRule="auto"/>
        <w:jc w:val="both"/>
        <w:rPr>
          <w:rFonts w:ascii="Times New Roman" w:hAnsi="Times New Roman" w:cs="Times New Roman"/>
          <w:b/>
          <w:sz w:val="24"/>
          <w:szCs w:val="24"/>
        </w:rPr>
      </w:pPr>
    </w:p>
    <w:p w:rsidR="005D1CFF" w:rsidRDefault="005D1CFF" w:rsidP="00640310">
      <w:pPr>
        <w:spacing w:line="276" w:lineRule="auto"/>
        <w:jc w:val="both"/>
        <w:rPr>
          <w:rFonts w:ascii="Times New Roman" w:hAnsi="Times New Roman" w:cs="Times New Roman"/>
          <w:b/>
          <w:sz w:val="24"/>
          <w:szCs w:val="24"/>
        </w:rPr>
      </w:pPr>
    </w:p>
    <w:p w:rsidR="00640310" w:rsidRPr="00FB7355" w:rsidRDefault="00640310" w:rsidP="00640310">
      <w:pPr>
        <w:spacing w:line="276" w:lineRule="auto"/>
        <w:jc w:val="both"/>
        <w:rPr>
          <w:rFonts w:ascii="Times New Roman" w:hAnsi="Times New Roman" w:cs="Times New Roman"/>
          <w:b/>
          <w:sz w:val="24"/>
          <w:szCs w:val="24"/>
        </w:rPr>
      </w:pPr>
      <w:r>
        <w:rPr>
          <w:rFonts w:ascii="Times New Roman" w:hAnsi="Times New Roman" w:cs="Times New Roman"/>
          <w:b/>
          <w:sz w:val="24"/>
          <w:szCs w:val="24"/>
        </w:rPr>
        <w:t>3.2 Effect of ETL</w:t>
      </w:r>
      <w:r w:rsidRPr="00FB7355">
        <w:rPr>
          <w:rFonts w:ascii="Times New Roman" w:hAnsi="Times New Roman" w:cs="Times New Roman"/>
          <w:b/>
          <w:sz w:val="24"/>
          <w:szCs w:val="24"/>
        </w:rPr>
        <w:t xml:space="preserve"> thic</w:t>
      </w:r>
      <w:r>
        <w:rPr>
          <w:rFonts w:ascii="Times New Roman" w:hAnsi="Times New Roman" w:cs="Times New Roman"/>
          <w:b/>
          <w:sz w:val="24"/>
          <w:szCs w:val="24"/>
        </w:rPr>
        <w:t>kness on the performance CH</w:t>
      </w:r>
      <w:r w:rsidRPr="00D37697">
        <w:rPr>
          <w:rFonts w:ascii="Times New Roman" w:hAnsi="Times New Roman" w:cs="Times New Roman"/>
          <w:b/>
          <w:sz w:val="24"/>
          <w:szCs w:val="24"/>
          <w:vertAlign w:val="subscript"/>
        </w:rPr>
        <w:t>3</w:t>
      </w:r>
      <w:r>
        <w:rPr>
          <w:rFonts w:ascii="Times New Roman" w:hAnsi="Times New Roman" w:cs="Times New Roman"/>
          <w:b/>
          <w:sz w:val="24"/>
          <w:szCs w:val="24"/>
        </w:rPr>
        <w:t>NH</w:t>
      </w:r>
      <w:r w:rsidRPr="00D37697">
        <w:rPr>
          <w:rFonts w:ascii="Times New Roman" w:hAnsi="Times New Roman" w:cs="Times New Roman"/>
          <w:b/>
          <w:sz w:val="24"/>
          <w:szCs w:val="24"/>
          <w:vertAlign w:val="subscript"/>
        </w:rPr>
        <w:t>3</w:t>
      </w:r>
      <w:r>
        <w:rPr>
          <w:rFonts w:ascii="Times New Roman" w:hAnsi="Times New Roman" w:cs="Times New Roman"/>
          <w:b/>
          <w:sz w:val="24"/>
          <w:szCs w:val="24"/>
        </w:rPr>
        <w:t>SnI</w:t>
      </w:r>
      <w:r w:rsidRPr="00D37697">
        <w:rPr>
          <w:rFonts w:ascii="Times New Roman" w:hAnsi="Times New Roman" w:cs="Times New Roman"/>
          <w:b/>
          <w:sz w:val="24"/>
          <w:szCs w:val="24"/>
          <w:vertAlign w:val="subscript"/>
        </w:rPr>
        <w:t>3</w:t>
      </w:r>
      <w:r>
        <w:rPr>
          <w:rFonts w:ascii="Times New Roman" w:hAnsi="Times New Roman" w:cs="Times New Roman"/>
          <w:b/>
          <w:sz w:val="24"/>
          <w:szCs w:val="24"/>
        </w:rPr>
        <w:t xml:space="preserve"> PSCs</w:t>
      </w:r>
    </w:p>
    <w:p w:rsidR="00640310" w:rsidRPr="00F00800" w:rsidRDefault="00640310" w:rsidP="00640310">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 of ETL</w:t>
      </w:r>
      <w:r w:rsidRPr="00104992">
        <w:rPr>
          <w:rFonts w:ascii="Times New Roman" w:hAnsi="Times New Roman" w:cs="Times New Roman"/>
          <w:sz w:val="24"/>
          <w:szCs w:val="24"/>
        </w:rPr>
        <w:t xml:space="preserve"> layer thickness was investigated using the numerical simulation. The thickne</w:t>
      </w:r>
      <w:r>
        <w:rPr>
          <w:rFonts w:ascii="Times New Roman" w:hAnsi="Times New Roman" w:cs="Times New Roman"/>
          <w:sz w:val="24"/>
          <w:szCs w:val="24"/>
        </w:rPr>
        <w:t>ss was varied from 50 to 300 nm for each of the chosen ETL</w:t>
      </w:r>
      <w:r w:rsidRPr="00104992">
        <w:rPr>
          <w:rFonts w:ascii="Times New Roman" w:hAnsi="Times New Roman" w:cs="Times New Roman"/>
          <w:sz w:val="24"/>
          <w:szCs w:val="24"/>
        </w:rPr>
        <w:t xml:space="preserve"> and the remaining i</w:t>
      </w:r>
      <w:r>
        <w:rPr>
          <w:rFonts w:ascii="Times New Roman" w:hAnsi="Times New Roman" w:cs="Times New Roman"/>
          <w:sz w:val="24"/>
          <w:szCs w:val="24"/>
        </w:rPr>
        <w:t>nput parameters kept constant</w:t>
      </w:r>
      <w:r w:rsidRPr="00104992">
        <w:rPr>
          <w:rFonts w:ascii="Times New Roman" w:hAnsi="Times New Roman" w:cs="Times New Roman"/>
          <w:sz w:val="24"/>
          <w:szCs w:val="24"/>
        </w:rPr>
        <w:t xml:space="preserve">. </w:t>
      </w:r>
      <w:r>
        <w:rPr>
          <w:rFonts w:ascii="Times New Roman" w:hAnsi="Times New Roman" w:cs="Times New Roman"/>
          <w:sz w:val="24"/>
          <w:szCs w:val="24"/>
        </w:rPr>
        <w:t>Figure 3.2</w:t>
      </w:r>
      <w:r w:rsidRPr="00104992">
        <w:rPr>
          <w:rFonts w:ascii="Times New Roman" w:hAnsi="Times New Roman" w:cs="Times New Roman"/>
          <w:sz w:val="24"/>
          <w:szCs w:val="24"/>
        </w:rPr>
        <w:t xml:space="preserve"> sho</w:t>
      </w:r>
      <w:r>
        <w:rPr>
          <w:rFonts w:ascii="Times New Roman" w:hAnsi="Times New Roman" w:cs="Times New Roman"/>
          <w:sz w:val="24"/>
          <w:szCs w:val="24"/>
        </w:rPr>
        <w:t>w the plotted J-V curves obtained for the various ETL</w:t>
      </w:r>
      <w:r w:rsidRPr="00104992">
        <w:rPr>
          <w:rFonts w:ascii="Times New Roman" w:hAnsi="Times New Roman" w:cs="Times New Roman"/>
          <w:sz w:val="24"/>
          <w:szCs w:val="24"/>
        </w:rPr>
        <w:t>. Similarly, the photovolta</w:t>
      </w:r>
      <w:r>
        <w:rPr>
          <w:rFonts w:ascii="Times New Roman" w:hAnsi="Times New Roman" w:cs="Times New Roman"/>
          <w:sz w:val="24"/>
          <w:szCs w:val="24"/>
        </w:rPr>
        <w:t xml:space="preserve">ic parameters obtained for the selected ETL </w:t>
      </w:r>
      <w:r w:rsidRPr="00104992">
        <w:rPr>
          <w:rFonts w:ascii="Times New Roman" w:hAnsi="Times New Roman" w:cs="Times New Roman"/>
          <w:sz w:val="24"/>
          <w:szCs w:val="24"/>
        </w:rPr>
        <w:t xml:space="preserve">were tabulated in </w:t>
      </w:r>
      <w:r w:rsidR="007D5BC5">
        <w:rPr>
          <w:rFonts w:ascii="Times New Roman" w:hAnsi="Times New Roman" w:cs="Times New Roman"/>
          <w:sz w:val="24"/>
          <w:szCs w:val="24"/>
        </w:rPr>
        <w:t>Tables 3.2 – 3.</w:t>
      </w:r>
      <w:r>
        <w:rPr>
          <w:rFonts w:ascii="Times New Roman" w:hAnsi="Times New Roman" w:cs="Times New Roman"/>
          <w:sz w:val="24"/>
          <w:szCs w:val="24"/>
        </w:rPr>
        <w:t>4</w:t>
      </w:r>
      <w:r w:rsidRPr="00104992">
        <w:rPr>
          <w:rFonts w:ascii="Times New Roman" w:hAnsi="Times New Roman" w:cs="Times New Roman"/>
          <w:sz w:val="24"/>
          <w:szCs w:val="24"/>
        </w:rPr>
        <w:t>. As shown in the</w:t>
      </w:r>
      <w:r w:rsidR="007D5BC5">
        <w:rPr>
          <w:rFonts w:ascii="Times New Roman" w:hAnsi="Times New Roman" w:cs="Times New Roman"/>
          <w:sz w:val="24"/>
          <w:szCs w:val="24"/>
        </w:rPr>
        <w:t xml:space="preserve"> Table 3.1 and Table 3</w:t>
      </w:r>
      <w:r>
        <w:rPr>
          <w:rFonts w:ascii="Times New Roman" w:hAnsi="Times New Roman" w:cs="Times New Roman"/>
          <w:sz w:val="24"/>
          <w:szCs w:val="24"/>
        </w:rPr>
        <w:t xml:space="preserve">.3 the PCE dropped as the ETL thickness increased from 50 nm to 300 nm. This shows that thick C60 and CdS might hinder extraction and transportation of </w:t>
      </w:r>
      <w:r>
        <w:rPr>
          <w:rFonts w:ascii="Times New Roman" w:hAnsi="Times New Roman" w:cs="Times New Roman"/>
          <w:sz w:val="24"/>
          <w:szCs w:val="24"/>
        </w:rPr>
        <w:lastRenderedPageBreak/>
        <w:t>the generated electrons</w:t>
      </w:r>
      <w:r w:rsidR="007D5BC5">
        <w:rPr>
          <w:rFonts w:ascii="Times New Roman" w:hAnsi="Times New Roman" w:cs="Times New Roman"/>
          <w:sz w:val="24"/>
          <w:szCs w:val="24"/>
        </w:rPr>
        <w:t>. Conversely, Table 3.1 and Table 3.3</w:t>
      </w:r>
      <w:r>
        <w:rPr>
          <w:rFonts w:ascii="Times New Roman" w:hAnsi="Times New Roman" w:cs="Times New Roman"/>
          <w:sz w:val="24"/>
          <w:szCs w:val="24"/>
        </w:rPr>
        <w:t xml:space="preserve"> show a steady PCE as the thickness of Cd0.5Zn0.5S and </w:t>
      </w:r>
      <w:proofErr w:type="spellStart"/>
      <w:r>
        <w:rPr>
          <w:rFonts w:ascii="Times New Roman" w:hAnsi="Times New Roman" w:cs="Times New Roman"/>
          <w:sz w:val="24"/>
          <w:szCs w:val="24"/>
        </w:rPr>
        <w:t>ZnO</w:t>
      </w:r>
      <w:proofErr w:type="spellEnd"/>
      <w:r>
        <w:rPr>
          <w:rFonts w:ascii="Times New Roman" w:hAnsi="Times New Roman" w:cs="Times New Roman"/>
          <w:sz w:val="24"/>
          <w:szCs w:val="24"/>
        </w:rPr>
        <w:t xml:space="preserve"> increased respectively.</w:t>
      </w:r>
      <w:r w:rsidR="00AD3AD1">
        <w:rPr>
          <w:rFonts w:ascii="Times New Roman" w:hAnsi="Times New Roman" w:cs="Times New Roman"/>
          <w:sz w:val="24"/>
          <w:szCs w:val="24"/>
        </w:rPr>
        <w:t xml:space="preserve"> </w:t>
      </w:r>
      <w:r>
        <w:rPr>
          <w:rFonts w:ascii="Times New Roman" w:hAnsi="Times New Roman" w:cs="Times New Roman"/>
          <w:sz w:val="24"/>
          <w:szCs w:val="24"/>
        </w:rPr>
        <w:t>The results indicate that the efficiency is relatively unaffected by thickness of Cd</w:t>
      </w:r>
      <w:r w:rsidRPr="00036110">
        <w:rPr>
          <w:rFonts w:ascii="Times New Roman" w:hAnsi="Times New Roman" w:cs="Times New Roman"/>
          <w:sz w:val="24"/>
          <w:szCs w:val="24"/>
          <w:vertAlign w:val="subscript"/>
        </w:rPr>
        <w:t>0.5</w:t>
      </w:r>
      <w:r>
        <w:rPr>
          <w:rFonts w:ascii="Times New Roman" w:hAnsi="Times New Roman" w:cs="Times New Roman"/>
          <w:sz w:val="24"/>
          <w:szCs w:val="24"/>
        </w:rPr>
        <w:t>Zn</w:t>
      </w:r>
      <w:r w:rsidRPr="00036110">
        <w:rPr>
          <w:rFonts w:ascii="Times New Roman" w:hAnsi="Times New Roman" w:cs="Times New Roman"/>
          <w:sz w:val="24"/>
          <w:szCs w:val="24"/>
          <w:vertAlign w:val="subscript"/>
        </w:rPr>
        <w:t>0.5</w:t>
      </w:r>
      <w:r>
        <w:rPr>
          <w:rFonts w:ascii="Times New Roman" w:hAnsi="Times New Roman" w:cs="Times New Roman"/>
          <w:sz w:val="24"/>
          <w:szCs w:val="24"/>
        </w:rPr>
        <w:t xml:space="preserve">S and ZnO as ETL in tin-based PSCs. </w:t>
      </w:r>
      <w:r w:rsidR="00AD3AD1" w:rsidRPr="00F42A7C">
        <w:rPr>
          <w:rFonts w:ascii="Times New Roman" w:hAnsi="Times New Roman" w:cs="Times New Roman"/>
          <w:sz w:val="24"/>
          <w:szCs w:val="24"/>
          <w:highlight w:val="yellow"/>
        </w:rPr>
        <w:t>However, the efficiencies obtained in the</w:t>
      </w:r>
      <w:r w:rsidR="00F42A7C">
        <w:rPr>
          <w:rFonts w:ascii="Times New Roman" w:hAnsi="Times New Roman" w:cs="Times New Roman"/>
          <w:sz w:val="24"/>
          <w:szCs w:val="24"/>
          <w:highlight w:val="yellow"/>
        </w:rPr>
        <w:t xml:space="preserve"> perovskite-based solar cells are much higher than the efficiencies</w:t>
      </w:r>
      <w:r w:rsidR="00F42A7C" w:rsidRPr="00F42A7C">
        <w:rPr>
          <w:rFonts w:ascii="Times New Roman" w:hAnsi="Times New Roman" w:cs="Times New Roman"/>
          <w:sz w:val="24"/>
          <w:szCs w:val="24"/>
          <w:highlight w:val="yellow"/>
        </w:rPr>
        <w:t xml:space="preserve"> exhibited in quantum dots solar cells</w:t>
      </w:r>
      <w:r w:rsidR="00BE5020">
        <w:rPr>
          <w:rFonts w:ascii="Times New Roman" w:hAnsi="Times New Roman" w:cs="Times New Roman"/>
          <w:sz w:val="24"/>
          <w:szCs w:val="24"/>
          <w:highlight w:val="yellow"/>
        </w:rPr>
        <w:t xml:space="preserve"> obtained by</w:t>
      </w:r>
      <w:bookmarkStart w:id="0" w:name="_GoBack"/>
      <w:bookmarkEnd w:id="0"/>
      <w:r w:rsidR="00F42A7C" w:rsidRPr="00F42A7C">
        <w:rPr>
          <w:rFonts w:ascii="Times New Roman" w:hAnsi="Times New Roman" w:cs="Times New Roman"/>
          <w:sz w:val="24"/>
          <w:szCs w:val="24"/>
          <w:highlight w:val="yellow"/>
        </w:rPr>
        <w:t xml:space="preserve"> [21, 22].</w:t>
      </w:r>
      <w:r>
        <w:rPr>
          <w:rFonts w:ascii="Times New Roman" w:hAnsi="Times New Roman" w:cs="Times New Roman"/>
          <w:sz w:val="24"/>
          <w:szCs w:val="24"/>
        </w:rPr>
        <w:t xml:space="preserve"> </w:t>
      </w:r>
    </w:p>
    <w:p w:rsidR="00640310" w:rsidRDefault="00B13F04" w:rsidP="00640310">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44100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10075"/>
                    </a:xfrm>
                    <a:prstGeom prst="rect">
                      <a:avLst/>
                    </a:prstGeom>
                    <a:noFill/>
                    <a:ln>
                      <a:noFill/>
                    </a:ln>
                  </pic:spPr>
                </pic:pic>
              </a:graphicData>
            </a:graphic>
          </wp:inline>
        </w:drawing>
      </w:r>
      <w:r w:rsidR="005D1CFF">
        <w:rPr>
          <w:rFonts w:ascii="Times New Roman" w:hAnsi="Times New Roman" w:cs="Times New Roman"/>
          <w:sz w:val="24"/>
          <w:szCs w:val="24"/>
        </w:rPr>
        <w:t xml:space="preserve">      </w:t>
      </w:r>
      <w:r w:rsidR="005D1CFF">
        <w:rPr>
          <w:rFonts w:ascii="Times New Roman" w:hAnsi="Times New Roman" w:cs="Times New Roman"/>
          <w:sz w:val="24"/>
          <w:szCs w:val="24"/>
        </w:rPr>
        <w:tab/>
      </w:r>
      <w:r>
        <w:rPr>
          <w:rFonts w:ascii="Times New Roman" w:hAnsi="Times New Roman" w:cs="Times New Roman"/>
          <w:sz w:val="24"/>
          <w:szCs w:val="24"/>
        </w:rPr>
        <w:t xml:space="preserve">Figure 3.2. J-V </w:t>
      </w:r>
      <w:r w:rsidR="00725441">
        <w:rPr>
          <w:rFonts w:ascii="Times New Roman" w:hAnsi="Times New Roman" w:cs="Times New Roman"/>
          <w:sz w:val="24"/>
          <w:szCs w:val="24"/>
        </w:rPr>
        <w:t>Curves of the PSCs by changing the thickness of the</w:t>
      </w:r>
      <w:r>
        <w:rPr>
          <w:rFonts w:ascii="Times New Roman" w:hAnsi="Times New Roman" w:cs="Times New Roman"/>
          <w:sz w:val="24"/>
          <w:szCs w:val="24"/>
        </w:rPr>
        <w:t xml:space="preserve"> ETLs</w:t>
      </w:r>
      <w:r w:rsidR="00725441">
        <w:rPr>
          <w:rFonts w:ascii="Times New Roman" w:hAnsi="Times New Roman" w:cs="Times New Roman"/>
          <w:sz w:val="24"/>
          <w:szCs w:val="24"/>
        </w:rPr>
        <w:t>.</w:t>
      </w:r>
      <w:r w:rsidR="00EB7B29">
        <w:rPr>
          <w:rFonts w:ascii="Times New Roman" w:hAnsi="Times New Roman" w:cs="Times New Roman"/>
          <w:sz w:val="24"/>
          <w:szCs w:val="24"/>
        </w:rPr>
        <w:t xml:space="preserve"> </w:t>
      </w:r>
      <w:r w:rsidR="00640310">
        <w:rPr>
          <w:rFonts w:ascii="Times New Roman" w:hAnsi="Times New Roman" w:cs="Times New Roman"/>
          <w:sz w:val="24"/>
          <w:szCs w:val="24"/>
        </w:rPr>
        <w:tab/>
      </w:r>
    </w:p>
    <w:p w:rsidR="005D1CFF" w:rsidRDefault="005D1CFF" w:rsidP="00640310">
      <w:pPr>
        <w:spacing w:line="360" w:lineRule="auto"/>
        <w:jc w:val="both"/>
        <w:rPr>
          <w:rFonts w:ascii="Times New Roman" w:hAnsi="Times New Roman" w:cs="Times New Roman"/>
          <w:sz w:val="24"/>
          <w:szCs w:val="24"/>
        </w:rPr>
      </w:pPr>
    </w:p>
    <w:p w:rsidR="005D1CFF" w:rsidRPr="005D1CFF" w:rsidRDefault="005D1CFF" w:rsidP="00640310">
      <w:pPr>
        <w:spacing w:line="360" w:lineRule="auto"/>
        <w:jc w:val="both"/>
        <w:rPr>
          <w:rFonts w:ascii="Times New Roman" w:hAnsi="Times New Roman" w:cs="Times New Roman"/>
          <w:sz w:val="24"/>
          <w:szCs w:val="24"/>
        </w:rPr>
      </w:pPr>
    </w:p>
    <w:p w:rsidR="00640310" w:rsidRDefault="007D5BC5" w:rsidP="00640310">
      <w:pPr>
        <w:spacing w:line="360" w:lineRule="auto"/>
        <w:jc w:val="both"/>
        <w:rPr>
          <w:rFonts w:ascii="Times New Roman" w:hAnsi="Times New Roman" w:cs="Times New Roman"/>
        </w:rPr>
      </w:pPr>
      <w:r>
        <w:rPr>
          <w:rFonts w:ascii="Times New Roman" w:hAnsi="Times New Roman" w:cs="Times New Roman"/>
          <w:sz w:val="24"/>
          <w:szCs w:val="24"/>
        </w:rPr>
        <w:t>Table 3.2</w:t>
      </w:r>
      <w:r w:rsidR="00640310">
        <w:rPr>
          <w:rFonts w:ascii="Times New Roman" w:hAnsi="Times New Roman" w:cs="Times New Roman"/>
          <w:sz w:val="24"/>
          <w:szCs w:val="24"/>
        </w:rPr>
        <w:t xml:space="preserve"> Electrical outputs obtained at varied ETL thickness using C60.</w:t>
      </w:r>
    </w:p>
    <w:tbl>
      <w:tblPr>
        <w:tblStyle w:val="TableGrid"/>
        <w:tblW w:w="0" w:type="auto"/>
        <w:tblLook w:val="04A0" w:firstRow="1" w:lastRow="0" w:firstColumn="1" w:lastColumn="0" w:noHBand="0" w:noVBand="1"/>
      </w:tblPr>
      <w:tblGrid>
        <w:gridCol w:w="1870"/>
        <w:gridCol w:w="1870"/>
        <w:gridCol w:w="1870"/>
        <w:gridCol w:w="1870"/>
        <w:gridCol w:w="1870"/>
      </w:tblGrid>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Thickness (nm)</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Voc (V)</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Jsc (mA/cm</w:t>
            </w:r>
            <w:r w:rsidRPr="00104992">
              <w:rPr>
                <w:rFonts w:ascii="Times New Roman" w:hAnsi="Times New Roman" w:cs="Times New Roman"/>
                <w:sz w:val="24"/>
                <w:szCs w:val="24"/>
                <w:vertAlign w:val="superscript"/>
              </w:rPr>
              <w:t>2</w:t>
            </w:r>
            <w:r w:rsidRPr="00104992">
              <w:rPr>
                <w:rFonts w:ascii="Times New Roman" w:hAnsi="Times New Roman" w:cs="Times New Roman"/>
                <w:sz w:val="24"/>
                <w:szCs w:val="24"/>
              </w:rPr>
              <w:t>)</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FF (%)</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PCE (%)</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0.9788</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32.08</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81.78</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25.68</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104992">
              <w:rPr>
                <w:rFonts w:ascii="Times New Roman" w:hAnsi="Times New Roman" w:cs="Times New Roman"/>
                <w:sz w:val="24"/>
                <w:szCs w:val="24"/>
              </w:rPr>
              <w:t>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0.9770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30.31</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81.81</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24.22</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Pr="00104992">
              <w:rPr>
                <w:rFonts w:ascii="Times New Roman" w:hAnsi="Times New Roman" w:cs="Times New Roman"/>
                <w:sz w:val="24"/>
                <w:szCs w:val="24"/>
              </w:rPr>
              <w:t>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0.9738</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27.51</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81.92</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21.93</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104992">
              <w:rPr>
                <w:rFonts w:ascii="Times New Roman" w:hAnsi="Times New Roman" w:cs="Times New Roman"/>
                <w:sz w:val="24"/>
                <w:szCs w:val="24"/>
              </w:rPr>
              <w:t>00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0.9702</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24.61</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81.89</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19.55</w:t>
            </w:r>
          </w:p>
        </w:tc>
      </w:tr>
      <w:tr w:rsidR="00640310" w:rsidRPr="00104992" w:rsidTr="007D5BC5">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0.9667</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22.06</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81.87</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17.46</w:t>
            </w:r>
          </w:p>
        </w:tc>
      </w:tr>
      <w:tr w:rsidR="00640310" w:rsidRPr="00104992" w:rsidTr="007D5BC5">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0.9634</w:t>
            </w:r>
          </w:p>
        </w:tc>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19.95</w:t>
            </w:r>
          </w:p>
        </w:tc>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81.83</w:t>
            </w:r>
          </w:p>
        </w:tc>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15.73</w:t>
            </w:r>
          </w:p>
        </w:tc>
      </w:tr>
    </w:tbl>
    <w:p w:rsidR="00640310" w:rsidRPr="00F00800" w:rsidRDefault="00640310" w:rsidP="00640310">
      <w:pPr>
        <w:spacing w:line="360" w:lineRule="auto"/>
        <w:jc w:val="both"/>
        <w:rPr>
          <w:rFonts w:ascii="Times New Roman" w:hAnsi="Times New Roman" w:cs="Times New Roman"/>
          <w:sz w:val="24"/>
          <w:szCs w:val="24"/>
        </w:rPr>
      </w:pPr>
    </w:p>
    <w:p w:rsidR="00640310" w:rsidRDefault="007D5BC5" w:rsidP="00640310">
      <w:pPr>
        <w:spacing w:line="360" w:lineRule="auto"/>
        <w:jc w:val="both"/>
        <w:rPr>
          <w:rFonts w:ascii="Times New Roman" w:hAnsi="Times New Roman" w:cs="Times New Roman"/>
        </w:rPr>
      </w:pPr>
      <w:r>
        <w:rPr>
          <w:rFonts w:ascii="Times New Roman" w:hAnsi="Times New Roman" w:cs="Times New Roman"/>
          <w:sz w:val="24"/>
          <w:szCs w:val="24"/>
        </w:rPr>
        <w:t xml:space="preserve">Table 3.3 </w:t>
      </w:r>
      <w:r w:rsidR="00640310">
        <w:rPr>
          <w:rFonts w:ascii="Times New Roman" w:hAnsi="Times New Roman" w:cs="Times New Roman"/>
          <w:sz w:val="24"/>
          <w:szCs w:val="24"/>
        </w:rPr>
        <w:t>Electrical outputs obtained at varied ETL thickness using Cd</w:t>
      </w:r>
      <w:r w:rsidR="00640310" w:rsidRPr="008B78EF">
        <w:rPr>
          <w:rFonts w:ascii="Times New Roman" w:hAnsi="Times New Roman" w:cs="Times New Roman"/>
          <w:sz w:val="24"/>
          <w:szCs w:val="24"/>
          <w:vertAlign w:val="subscript"/>
        </w:rPr>
        <w:t>0.5</w:t>
      </w:r>
      <w:r w:rsidR="00640310">
        <w:rPr>
          <w:rFonts w:ascii="Times New Roman" w:hAnsi="Times New Roman" w:cs="Times New Roman"/>
          <w:sz w:val="24"/>
          <w:szCs w:val="24"/>
        </w:rPr>
        <w:t>Zn</w:t>
      </w:r>
      <w:r w:rsidR="00640310" w:rsidRPr="008B78EF">
        <w:rPr>
          <w:rFonts w:ascii="Times New Roman" w:hAnsi="Times New Roman" w:cs="Times New Roman"/>
          <w:sz w:val="24"/>
          <w:szCs w:val="24"/>
          <w:vertAlign w:val="subscript"/>
        </w:rPr>
        <w:t>0.5</w:t>
      </w:r>
      <w:r w:rsidR="00640310">
        <w:rPr>
          <w:rFonts w:ascii="Times New Roman" w:hAnsi="Times New Roman" w:cs="Times New Roman"/>
          <w:sz w:val="24"/>
          <w:szCs w:val="24"/>
        </w:rPr>
        <w:t>S</w:t>
      </w:r>
    </w:p>
    <w:tbl>
      <w:tblPr>
        <w:tblStyle w:val="TableGrid"/>
        <w:tblW w:w="0" w:type="auto"/>
        <w:tblLook w:val="04A0" w:firstRow="1" w:lastRow="0" w:firstColumn="1" w:lastColumn="0" w:noHBand="0" w:noVBand="1"/>
      </w:tblPr>
      <w:tblGrid>
        <w:gridCol w:w="1870"/>
        <w:gridCol w:w="1870"/>
        <w:gridCol w:w="1870"/>
        <w:gridCol w:w="1870"/>
        <w:gridCol w:w="1870"/>
      </w:tblGrid>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Thickness (nm)</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Voc (V)</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Jsc (mA/cm</w:t>
            </w:r>
            <w:r w:rsidRPr="00104992">
              <w:rPr>
                <w:rFonts w:ascii="Times New Roman" w:hAnsi="Times New Roman" w:cs="Times New Roman"/>
                <w:sz w:val="24"/>
                <w:szCs w:val="24"/>
                <w:vertAlign w:val="superscript"/>
              </w:rPr>
              <w:t>2</w:t>
            </w:r>
            <w:r w:rsidRPr="00104992">
              <w:rPr>
                <w:rFonts w:ascii="Times New Roman" w:hAnsi="Times New Roman" w:cs="Times New Roman"/>
                <w:sz w:val="24"/>
                <w:szCs w:val="24"/>
              </w:rPr>
              <w:t>)</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FF (%)</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PCE (%)</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0.9787</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81.27</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25.72</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104992">
              <w:rPr>
                <w:rFonts w:ascii="Times New Roman" w:hAnsi="Times New Roman" w:cs="Times New Roman"/>
                <w:sz w:val="24"/>
                <w:szCs w:val="24"/>
              </w:rPr>
              <w:t>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0.9788</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81.37</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25.76</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Pr="00104992">
              <w:rPr>
                <w:rFonts w:ascii="Times New Roman" w:hAnsi="Times New Roman" w:cs="Times New Roman"/>
                <w:sz w:val="24"/>
                <w:szCs w:val="24"/>
              </w:rPr>
              <w:t>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0.9788</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81.39</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25.76</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104992">
              <w:rPr>
                <w:rFonts w:ascii="Times New Roman" w:hAnsi="Times New Roman" w:cs="Times New Roman"/>
                <w:sz w:val="24"/>
                <w:szCs w:val="24"/>
              </w:rPr>
              <w:t>00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0.9788</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81.39</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25.76</w:t>
            </w:r>
          </w:p>
        </w:tc>
      </w:tr>
      <w:tr w:rsidR="00640310" w:rsidRPr="00104992" w:rsidTr="007D5BC5">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0.9788</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32.33</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81.40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25.76</w:t>
            </w:r>
          </w:p>
        </w:tc>
      </w:tr>
      <w:tr w:rsidR="00640310" w:rsidRPr="00104992" w:rsidTr="007D5BC5">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0.9788</w:t>
            </w:r>
          </w:p>
        </w:tc>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32.32</w:t>
            </w:r>
          </w:p>
        </w:tc>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81.40</w:t>
            </w:r>
          </w:p>
        </w:tc>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25.76</w:t>
            </w:r>
          </w:p>
        </w:tc>
      </w:tr>
    </w:tbl>
    <w:p w:rsidR="005D1CFF" w:rsidRDefault="005D1CFF" w:rsidP="00640310">
      <w:pPr>
        <w:spacing w:line="360" w:lineRule="auto"/>
        <w:jc w:val="both"/>
        <w:rPr>
          <w:rFonts w:ascii="Times New Roman" w:hAnsi="Times New Roman" w:cs="Times New Roman"/>
          <w:sz w:val="24"/>
          <w:szCs w:val="24"/>
        </w:rPr>
      </w:pPr>
    </w:p>
    <w:p w:rsidR="00640310" w:rsidRDefault="007D5BC5" w:rsidP="00640310">
      <w:pPr>
        <w:spacing w:line="360" w:lineRule="auto"/>
        <w:jc w:val="both"/>
        <w:rPr>
          <w:rFonts w:ascii="Times New Roman" w:hAnsi="Times New Roman" w:cs="Times New Roman"/>
        </w:rPr>
      </w:pPr>
      <w:r>
        <w:rPr>
          <w:rFonts w:ascii="Times New Roman" w:hAnsi="Times New Roman" w:cs="Times New Roman"/>
          <w:sz w:val="24"/>
          <w:szCs w:val="24"/>
        </w:rPr>
        <w:t>Table 3.4</w:t>
      </w:r>
      <w:r w:rsidR="00640310">
        <w:rPr>
          <w:rFonts w:ascii="Times New Roman" w:hAnsi="Times New Roman" w:cs="Times New Roman"/>
          <w:sz w:val="24"/>
          <w:szCs w:val="24"/>
        </w:rPr>
        <w:t xml:space="preserve"> Electrical outputs obtained at varied ETL thickness using CdS.</w:t>
      </w:r>
    </w:p>
    <w:tbl>
      <w:tblPr>
        <w:tblStyle w:val="TableGrid"/>
        <w:tblW w:w="0" w:type="auto"/>
        <w:tblLook w:val="04A0" w:firstRow="1" w:lastRow="0" w:firstColumn="1" w:lastColumn="0" w:noHBand="0" w:noVBand="1"/>
      </w:tblPr>
      <w:tblGrid>
        <w:gridCol w:w="1870"/>
        <w:gridCol w:w="1870"/>
        <w:gridCol w:w="1870"/>
        <w:gridCol w:w="1870"/>
        <w:gridCol w:w="1870"/>
      </w:tblGrid>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Thickness (nm)</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Voc (V)</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Jsc (mA/cm</w:t>
            </w:r>
            <w:r w:rsidRPr="00104992">
              <w:rPr>
                <w:rFonts w:ascii="Times New Roman" w:hAnsi="Times New Roman" w:cs="Times New Roman"/>
                <w:sz w:val="24"/>
                <w:szCs w:val="24"/>
                <w:vertAlign w:val="superscript"/>
              </w:rPr>
              <w:t>2</w:t>
            </w:r>
            <w:r w:rsidRPr="00104992">
              <w:rPr>
                <w:rFonts w:ascii="Times New Roman" w:hAnsi="Times New Roman" w:cs="Times New Roman"/>
                <w:sz w:val="24"/>
                <w:szCs w:val="24"/>
              </w:rPr>
              <w:t>)</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FF (%)</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PCE (%)</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0.9776</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80.87</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25.53</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104992">
              <w:rPr>
                <w:rFonts w:ascii="Times New Roman" w:hAnsi="Times New Roman" w:cs="Times New Roman"/>
                <w:sz w:val="24"/>
                <w:szCs w:val="24"/>
              </w:rPr>
              <w:t>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0.9776</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32.26</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80.81</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25.47</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Pr="00104992">
              <w:rPr>
                <w:rFonts w:ascii="Times New Roman" w:hAnsi="Times New Roman" w:cs="Times New Roman"/>
                <w:sz w:val="24"/>
                <w:szCs w:val="24"/>
              </w:rPr>
              <w:t>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0.9775</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32.13</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80.72</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25.36</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104992">
              <w:rPr>
                <w:rFonts w:ascii="Times New Roman" w:hAnsi="Times New Roman" w:cs="Times New Roman"/>
                <w:sz w:val="24"/>
                <w:szCs w:val="24"/>
              </w:rPr>
              <w:t>00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0.9771</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31.89</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80.63</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25.12</w:t>
            </w:r>
          </w:p>
        </w:tc>
      </w:tr>
      <w:tr w:rsidR="00640310" w:rsidRPr="00104992" w:rsidTr="007D5BC5">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0.9767</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31.53</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80.54</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24.80</w:t>
            </w:r>
          </w:p>
        </w:tc>
      </w:tr>
      <w:tr w:rsidR="00640310" w:rsidRPr="00104992" w:rsidTr="007D5BC5">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0.9762</w:t>
            </w:r>
          </w:p>
        </w:tc>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31.09</w:t>
            </w:r>
          </w:p>
        </w:tc>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80.47</w:t>
            </w:r>
          </w:p>
        </w:tc>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24.42</w:t>
            </w:r>
          </w:p>
        </w:tc>
      </w:tr>
    </w:tbl>
    <w:p w:rsidR="00640310" w:rsidRPr="00F00800" w:rsidRDefault="00640310" w:rsidP="00640310">
      <w:pPr>
        <w:spacing w:line="360" w:lineRule="auto"/>
        <w:jc w:val="both"/>
        <w:rPr>
          <w:rFonts w:ascii="Times New Roman" w:hAnsi="Times New Roman" w:cs="Times New Roman"/>
          <w:sz w:val="24"/>
          <w:szCs w:val="24"/>
        </w:rPr>
      </w:pPr>
    </w:p>
    <w:p w:rsidR="005D1CFF" w:rsidRDefault="005D1CFF" w:rsidP="00640310">
      <w:pPr>
        <w:spacing w:line="360" w:lineRule="auto"/>
        <w:jc w:val="both"/>
        <w:rPr>
          <w:rFonts w:ascii="Times New Roman" w:hAnsi="Times New Roman" w:cs="Times New Roman"/>
          <w:sz w:val="24"/>
          <w:szCs w:val="24"/>
        </w:rPr>
      </w:pPr>
    </w:p>
    <w:p w:rsidR="00F42A7C" w:rsidRDefault="00F42A7C" w:rsidP="00640310">
      <w:pPr>
        <w:spacing w:line="360" w:lineRule="auto"/>
        <w:jc w:val="both"/>
        <w:rPr>
          <w:rFonts w:ascii="Times New Roman" w:hAnsi="Times New Roman" w:cs="Times New Roman"/>
          <w:sz w:val="24"/>
          <w:szCs w:val="24"/>
        </w:rPr>
      </w:pPr>
    </w:p>
    <w:p w:rsidR="00F42A7C" w:rsidRDefault="00F42A7C" w:rsidP="00640310">
      <w:pPr>
        <w:spacing w:line="360" w:lineRule="auto"/>
        <w:jc w:val="both"/>
        <w:rPr>
          <w:rFonts w:ascii="Times New Roman" w:hAnsi="Times New Roman" w:cs="Times New Roman"/>
          <w:sz w:val="24"/>
          <w:szCs w:val="24"/>
        </w:rPr>
      </w:pPr>
    </w:p>
    <w:p w:rsidR="00640310" w:rsidRDefault="007D5BC5" w:rsidP="00640310">
      <w:pPr>
        <w:spacing w:line="360" w:lineRule="auto"/>
        <w:jc w:val="both"/>
        <w:rPr>
          <w:rFonts w:ascii="Times New Roman" w:hAnsi="Times New Roman" w:cs="Times New Roman"/>
        </w:rPr>
      </w:pPr>
      <w:r>
        <w:rPr>
          <w:rFonts w:ascii="Times New Roman" w:hAnsi="Times New Roman" w:cs="Times New Roman"/>
          <w:sz w:val="24"/>
          <w:szCs w:val="24"/>
        </w:rPr>
        <w:t>Table 3.5</w:t>
      </w:r>
      <w:r w:rsidR="00640310">
        <w:rPr>
          <w:rFonts w:ascii="Times New Roman" w:hAnsi="Times New Roman" w:cs="Times New Roman"/>
          <w:sz w:val="24"/>
          <w:szCs w:val="24"/>
        </w:rPr>
        <w:t xml:space="preserve"> Electrical outputs obtained at varied ETL thickness using ZnO.</w:t>
      </w:r>
    </w:p>
    <w:tbl>
      <w:tblPr>
        <w:tblStyle w:val="TableGrid"/>
        <w:tblW w:w="0" w:type="auto"/>
        <w:tblLook w:val="04A0" w:firstRow="1" w:lastRow="0" w:firstColumn="1" w:lastColumn="0" w:noHBand="0" w:noVBand="1"/>
      </w:tblPr>
      <w:tblGrid>
        <w:gridCol w:w="1870"/>
        <w:gridCol w:w="1870"/>
        <w:gridCol w:w="1870"/>
        <w:gridCol w:w="1870"/>
        <w:gridCol w:w="1870"/>
      </w:tblGrid>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lastRenderedPageBreak/>
              <w:t>Thickness (nm)</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Voc (V)</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Jsc (mA/cm</w:t>
            </w:r>
            <w:r w:rsidRPr="00104992">
              <w:rPr>
                <w:rFonts w:ascii="Times New Roman" w:hAnsi="Times New Roman" w:cs="Times New Roman"/>
                <w:sz w:val="24"/>
                <w:szCs w:val="24"/>
                <w:vertAlign w:val="superscript"/>
              </w:rPr>
              <w:t>2</w:t>
            </w:r>
            <w:r w:rsidRPr="00104992">
              <w:rPr>
                <w:rFonts w:ascii="Times New Roman" w:hAnsi="Times New Roman" w:cs="Times New Roman"/>
                <w:sz w:val="24"/>
                <w:szCs w:val="24"/>
              </w:rPr>
              <w:t>)</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FF (%)</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t>PCE (%)</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0.9787</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81.47</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25.79</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104992">
              <w:rPr>
                <w:rFonts w:ascii="Times New Roman" w:hAnsi="Times New Roman" w:cs="Times New Roman"/>
                <w:sz w:val="24"/>
                <w:szCs w:val="24"/>
              </w:rPr>
              <w:t>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0.9787</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81.48</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25.79</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Pr="00104992">
              <w:rPr>
                <w:rFonts w:ascii="Times New Roman" w:hAnsi="Times New Roman" w:cs="Times New Roman"/>
                <w:sz w:val="24"/>
                <w:szCs w:val="24"/>
              </w:rPr>
              <w:t>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0.9787</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81.48</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25.79</w:t>
            </w:r>
          </w:p>
        </w:tc>
      </w:tr>
      <w:tr w:rsidR="00640310" w:rsidRPr="00104992" w:rsidTr="007D5BC5">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104992">
              <w:rPr>
                <w:rFonts w:ascii="Times New Roman" w:hAnsi="Times New Roman" w:cs="Times New Roman"/>
                <w:sz w:val="24"/>
                <w:szCs w:val="24"/>
              </w:rPr>
              <w:t>00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0.9787</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81.48</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25.79</w:t>
            </w:r>
          </w:p>
        </w:tc>
      </w:tr>
      <w:tr w:rsidR="00640310" w:rsidRPr="00104992" w:rsidTr="007D5BC5">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0.9787</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81.48</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25.79</w:t>
            </w:r>
          </w:p>
        </w:tc>
      </w:tr>
      <w:tr w:rsidR="00640310" w:rsidRPr="00104992" w:rsidTr="007D5BC5">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0.9787</w:t>
            </w:r>
          </w:p>
        </w:tc>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c>
          <w:tcPr>
            <w:tcW w:w="1870" w:type="dxa"/>
          </w:tcPr>
          <w:p w:rsidR="00640310" w:rsidRPr="00104992"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81.48</w:t>
            </w:r>
          </w:p>
        </w:tc>
        <w:tc>
          <w:tcPr>
            <w:tcW w:w="187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25.79</w:t>
            </w:r>
          </w:p>
        </w:tc>
      </w:tr>
    </w:tbl>
    <w:p w:rsidR="00640310" w:rsidRPr="00F00800" w:rsidRDefault="00640310" w:rsidP="00640310">
      <w:pPr>
        <w:spacing w:line="360" w:lineRule="auto"/>
        <w:jc w:val="both"/>
        <w:rPr>
          <w:rFonts w:ascii="Times New Roman" w:hAnsi="Times New Roman" w:cs="Times New Roman"/>
          <w:sz w:val="24"/>
          <w:szCs w:val="24"/>
        </w:rPr>
      </w:pPr>
    </w:p>
    <w:p w:rsidR="00640310" w:rsidRPr="00FB7355" w:rsidRDefault="00640310" w:rsidP="00640310">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Effect of ETL Donor Concentration</w:t>
      </w:r>
    </w:p>
    <w:p w:rsidR="00640310" w:rsidRDefault="00640310" w:rsidP="0064031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 to investigate the influence of donor concentration on the performance of the devices, the donor concentration</w:t>
      </w:r>
      <w:r w:rsidRPr="00104992">
        <w:rPr>
          <w:rFonts w:ascii="Times New Roman" w:hAnsi="Times New Roman" w:cs="Times New Roman"/>
          <w:sz w:val="24"/>
          <w:szCs w:val="24"/>
        </w:rPr>
        <w:t xml:space="preserve"> was varied from 10</w:t>
      </w:r>
      <w:r>
        <w:rPr>
          <w:rFonts w:ascii="Times New Roman" w:hAnsi="Times New Roman" w:cs="Times New Roman"/>
          <w:sz w:val="24"/>
          <w:szCs w:val="24"/>
          <w:vertAlign w:val="superscript"/>
        </w:rPr>
        <w:t>15</w:t>
      </w:r>
      <w:r w:rsidRPr="00104992">
        <w:rPr>
          <w:rFonts w:ascii="Times New Roman" w:hAnsi="Times New Roman" w:cs="Times New Roman"/>
          <w:sz w:val="24"/>
          <w:szCs w:val="24"/>
          <w:vertAlign w:val="superscript"/>
        </w:rPr>
        <w:t xml:space="preserve"> </w:t>
      </w:r>
      <w:r w:rsidRPr="00104992">
        <w:rPr>
          <w:rFonts w:ascii="Times New Roman" w:hAnsi="Times New Roman" w:cs="Times New Roman"/>
          <w:sz w:val="24"/>
          <w:szCs w:val="24"/>
        </w:rPr>
        <w:t>cm</w:t>
      </w:r>
      <w:r w:rsidRPr="00104992">
        <w:rPr>
          <w:rFonts w:ascii="Times New Roman" w:hAnsi="Times New Roman" w:cs="Times New Roman"/>
          <w:sz w:val="24"/>
          <w:szCs w:val="24"/>
          <w:vertAlign w:val="superscript"/>
        </w:rPr>
        <w:t>-3</w:t>
      </w:r>
      <w:r w:rsidRPr="00104992">
        <w:rPr>
          <w:rFonts w:ascii="Times New Roman" w:hAnsi="Times New Roman" w:cs="Times New Roman"/>
          <w:sz w:val="24"/>
          <w:szCs w:val="24"/>
        </w:rPr>
        <w:t xml:space="preserve"> to 10</w:t>
      </w:r>
      <w:r w:rsidRPr="00104992">
        <w:rPr>
          <w:rFonts w:ascii="Times New Roman" w:hAnsi="Times New Roman" w:cs="Times New Roman"/>
          <w:sz w:val="24"/>
          <w:szCs w:val="24"/>
          <w:vertAlign w:val="superscript"/>
        </w:rPr>
        <w:t xml:space="preserve">20 </w:t>
      </w:r>
      <w:r w:rsidRPr="00104992">
        <w:rPr>
          <w:rFonts w:ascii="Times New Roman" w:hAnsi="Times New Roman" w:cs="Times New Roman"/>
          <w:sz w:val="24"/>
          <w:szCs w:val="24"/>
        </w:rPr>
        <w:t>cm</w:t>
      </w:r>
      <w:r w:rsidRPr="00104992">
        <w:rPr>
          <w:rFonts w:ascii="Times New Roman" w:hAnsi="Times New Roman" w:cs="Times New Roman"/>
          <w:sz w:val="24"/>
          <w:szCs w:val="24"/>
          <w:vertAlign w:val="superscript"/>
        </w:rPr>
        <w:t>-3</w:t>
      </w:r>
      <w:r w:rsidRPr="00104992">
        <w:rPr>
          <w:rFonts w:ascii="Times New Roman" w:hAnsi="Times New Roman" w:cs="Times New Roman"/>
          <w:sz w:val="24"/>
          <w:szCs w:val="24"/>
        </w:rPr>
        <w:t xml:space="preserve"> and the</w:t>
      </w:r>
      <w:r>
        <w:rPr>
          <w:rFonts w:ascii="Times New Roman" w:hAnsi="Times New Roman" w:cs="Times New Roman"/>
          <w:sz w:val="24"/>
          <w:szCs w:val="24"/>
        </w:rPr>
        <w:t xml:space="preserve"> remaining input parameters remain</w:t>
      </w:r>
      <w:r w:rsidRPr="00104992">
        <w:rPr>
          <w:rFonts w:ascii="Times New Roman" w:hAnsi="Times New Roman" w:cs="Times New Roman"/>
          <w:sz w:val="24"/>
          <w:szCs w:val="24"/>
        </w:rPr>
        <w:t xml:space="preserve"> constant. The</w:t>
      </w:r>
      <w:r>
        <w:rPr>
          <w:rFonts w:ascii="Times New Roman" w:hAnsi="Times New Roman" w:cs="Times New Roman"/>
          <w:sz w:val="24"/>
          <w:szCs w:val="24"/>
        </w:rPr>
        <w:t xml:space="preserve"> behavior of the plotted</w:t>
      </w:r>
      <w:r w:rsidRPr="00104992">
        <w:rPr>
          <w:rFonts w:ascii="Times New Roman" w:hAnsi="Times New Roman" w:cs="Times New Roman"/>
          <w:sz w:val="24"/>
          <w:szCs w:val="24"/>
        </w:rPr>
        <w:t xml:space="preserve"> J-V curves for </w:t>
      </w:r>
      <w:r>
        <w:rPr>
          <w:rFonts w:ascii="Times New Roman" w:hAnsi="Times New Roman" w:cs="Times New Roman"/>
          <w:sz w:val="24"/>
          <w:szCs w:val="24"/>
        </w:rPr>
        <w:t>the devices using the various ETLs (C60, Cd0.5Zn0.5S, CdS, and ZnO)</w:t>
      </w:r>
      <w:r w:rsidRPr="00104992">
        <w:rPr>
          <w:rFonts w:ascii="Times New Roman" w:hAnsi="Times New Roman" w:cs="Times New Roman"/>
          <w:sz w:val="24"/>
          <w:szCs w:val="24"/>
        </w:rPr>
        <w:t xml:space="preserve"> </w:t>
      </w:r>
      <w:r>
        <w:rPr>
          <w:rFonts w:ascii="Times New Roman" w:hAnsi="Times New Roman" w:cs="Times New Roman"/>
          <w:sz w:val="24"/>
          <w:szCs w:val="24"/>
        </w:rPr>
        <w:t xml:space="preserve">with the change of the donor concentration </w:t>
      </w:r>
      <w:r w:rsidRPr="00104992">
        <w:rPr>
          <w:rFonts w:ascii="Times New Roman" w:hAnsi="Times New Roman" w:cs="Times New Roman"/>
          <w:sz w:val="24"/>
          <w:szCs w:val="24"/>
        </w:rPr>
        <w:t>are plotted in Figure 3.3</w:t>
      </w:r>
      <w:proofErr w:type="gramStart"/>
      <w:r w:rsidRPr="00104992">
        <w:rPr>
          <w:rFonts w:ascii="Times New Roman" w:hAnsi="Times New Roman" w:cs="Times New Roman"/>
          <w:sz w:val="24"/>
          <w:szCs w:val="24"/>
        </w:rPr>
        <w:t>..</w:t>
      </w:r>
      <w:proofErr w:type="gramEnd"/>
      <w:r w:rsidRPr="00104992">
        <w:rPr>
          <w:rFonts w:ascii="Times New Roman" w:hAnsi="Times New Roman" w:cs="Times New Roman"/>
          <w:sz w:val="24"/>
          <w:szCs w:val="24"/>
        </w:rPr>
        <w:t xml:space="preserve"> Correspondingly, Tables </w:t>
      </w:r>
      <w:r w:rsidR="00321A72">
        <w:rPr>
          <w:rFonts w:ascii="Times New Roman" w:hAnsi="Times New Roman" w:cs="Times New Roman"/>
          <w:sz w:val="24"/>
          <w:szCs w:val="24"/>
        </w:rPr>
        <w:t>4</w:t>
      </w:r>
      <w:r w:rsidRPr="00104992">
        <w:rPr>
          <w:rFonts w:ascii="Times New Roman" w:hAnsi="Times New Roman" w:cs="Times New Roman"/>
          <w:sz w:val="24"/>
          <w:szCs w:val="24"/>
        </w:rPr>
        <w:t xml:space="preserve">, </w:t>
      </w:r>
      <w:r w:rsidR="00321A72">
        <w:rPr>
          <w:rFonts w:ascii="Times New Roman" w:hAnsi="Times New Roman" w:cs="Times New Roman"/>
          <w:sz w:val="24"/>
          <w:szCs w:val="24"/>
        </w:rPr>
        <w:t>5</w:t>
      </w:r>
      <w:r w:rsidRPr="00104992">
        <w:rPr>
          <w:rFonts w:ascii="Times New Roman" w:hAnsi="Times New Roman" w:cs="Times New Roman"/>
          <w:sz w:val="24"/>
          <w:szCs w:val="24"/>
        </w:rPr>
        <w:t xml:space="preserve">, and </w:t>
      </w:r>
      <w:r w:rsidR="00321A72">
        <w:rPr>
          <w:rFonts w:ascii="Times New Roman" w:hAnsi="Times New Roman" w:cs="Times New Roman"/>
          <w:sz w:val="24"/>
          <w:szCs w:val="24"/>
        </w:rPr>
        <w:t>6</w:t>
      </w:r>
      <w:r w:rsidRPr="00104992">
        <w:rPr>
          <w:rFonts w:ascii="Times New Roman" w:hAnsi="Times New Roman" w:cs="Times New Roman"/>
          <w:sz w:val="24"/>
          <w:szCs w:val="24"/>
        </w:rPr>
        <w:t xml:space="preserve"> presented the </w:t>
      </w:r>
      <w:r>
        <w:rPr>
          <w:rFonts w:ascii="Times New Roman" w:hAnsi="Times New Roman" w:cs="Times New Roman"/>
          <w:sz w:val="24"/>
          <w:szCs w:val="24"/>
        </w:rPr>
        <w:t>parameters attained for the ETLs</w:t>
      </w:r>
      <w:r w:rsidRPr="00104992">
        <w:rPr>
          <w:rFonts w:ascii="Times New Roman" w:hAnsi="Times New Roman" w:cs="Times New Roman"/>
          <w:sz w:val="24"/>
          <w:szCs w:val="24"/>
        </w:rPr>
        <w:t xml:space="preserve">. As shown in </w:t>
      </w:r>
      <w:r>
        <w:rPr>
          <w:rFonts w:ascii="Times New Roman" w:hAnsi="Times New Roman" w:cs="Times New Roman"/>
          <w:sz w:val="24"/>
          <w:szCs w:val="24"/>
        </w:rPr>
        <w:t>the Tables, FF slowly increased as the donor concentration increases for all the devices. PCE showed similar pattern for CdS and ZnO in contrast to C60 and Cd</w:t>
      </w:r>
      <w:r w:rsidRPr="00CC500D">
        <w:rPr>
          <w:rFonts w:ascii="Times New Roman" w:hAnsi="Times New Roman" w:cs="Times New Roman"/>
          <w:sz w:val="24"/>
          <w:szCs w:val="24"/>
          <w:vertAlign w:val="subscript"/>
        </w:rPr>
        <w:t>0.5</w:t>
      </w:r>
      <w:r>
        <w:rPr>
          <w:rFonts w:ascii="Times New Roman" w:hAnsi="Times New Roman" w:cs="Times New Roman"/>
          <w:sz w:val="24"/>
          <w:szCs w:val="24"/>
        </w:rPr>
        <w:t>Zn</w:t>
      </w:r>
      <w:r w:rsidRPr="00CC500D">
        <w:rPr>
          <w:rFonts w:ascii="Times New Roman" w:hAnsi="Times New Roman" w:cs="Times New Roman"/>
          <w:sz w:val="24"/>
          <w:szCs w:val="24"/>
          <w:vertAlign w:val="subscript"/>
        </w:rPr>
        <w:t>0.5</w:t>
      </w:r>
      <w:r>
        <w:rPr>
          <w:rFonts w:ascii="Times New Roman" w:hAnsi="Times New Roman" w:cs="Times New Roman"/>
          <w:sz w:val="24"/>
          <w:szCs w:val="24"/>
        </w:rPr>
        <w:t>S where the PCE relatively raised up to the maximum value of 24.92 % and 25.85 % at 10</w:t>
      </w:r>
      <w:r>
        <w:rPr>
          <w:rFonts w:ascii="Times New Roman" w:hAnsi="Times New Roman" w:cs="Times New Roman"/>
          <w:sz w:val="24"/>
          <w:szCs w:val="24"/>
          <w:vertAlign w:val="superscript"/>
        </w:rPr>
        <w:t>17</w:t>
      </w:r>
      <w:r>
        <w:rPr>
          <w:rFonts w:ascii="Times New Roman" w:hAnsi="Times New Roman" w:cs="Times New Roman"/>
          <w:sz w:val="24"/>
          <w:szCs w:val="24"/>
        </w:rPr>
        <w:t xml:space="preserve"> cm</w:t>
      </w:r>
      <w:r w:rsidRPr="006D0DC2">
        <w:rPr>
          <w:rFonts w:ascii="Times New Roman" w:hAnsi="Times New Roman" w:cs="Times New Roman"/>
          <w:sz w:val="24"/>
          <w:szCs w:val="24"/>
          <w:vertAlign w:val="superscript"/>
        </w:rPr>
        <w:t>-3</w:t>
      </w:r>
      <w:r>
        <w:rPr>
          <w:rFonts w:ascii="Times New Roman" w:hAnsi="Times New Roman" w:cs="Times New Roman"/>
          <w:sz w:val="24"/>
          <w:szCs w:val="24"/>
        </w:rPr>
        <w:t xml:space="preserve">  and 10</w:t>
      </w:r>
      <w:r w:rsidRPr="006D0DC2">
        <w:rPr>
          <w:rFonts w:ascii="Times New Roman" w:hAnsi="Times New Roman" w:cs="Times New Roman"/>
          <w:sz w:val="24"/>
          <w:szCs w:val="24"/>
          <w:vertAlign w:val="superscript"/>
        </w:rPr>
        <w:t>19</w:t>
      </w:r>
      <w:r>
        <w:rPr>
          <w:rFonts w:ascii="Times New Roman" w:hAnsi="Times New Roman" w:cs="Times New Roman"/>
          <w:sz w:val="24"/>
          <w:szCs w:val="24"/>
        </w:rPr>
        <w:t xml:space="preserve"> cm</w:t>
      </w:r>
      <w:r w:rsidRPr="006D0DC2">
        <w:rPr>
          <w:rFonts w:ascii="Times New Roman" w:hAnsi="Times New Roman" w:cs="Times New Roman"/>
          <w:sz w:val="24"/>
          <w:szCs w:val="24"/>
          <w:vertAlign w:val="superscript"/>
        </w:rPr>
        <w:t>-3</w:t>
      </w:r>
      <w:r>
        <w:rPr>
          <w:rFonts w:ascii="Times New Roman" w:hAnsi="Times New Roman" w:cs="Times New Roman"/>
          <w:sz w:val="24"/>
          <w:szCs w:val="24"/>
        </w:rPr>
        <w:t xml:space="preserve"> respectively, and then decreased. However, Voc and Jsc are also influenced by the change in donor concentration, Voc dropped slowly, while Jsc  increased slowly and peaked at 10</w:t>
      </w:r>
      <w:r w:rsidRPr="00721F30">
        <w:rPr>
          <w:rFonts w:ascii="Times New Roman" w:hAnsi="Times New Roman" w:cs="Times New Roman"/>
          <w:sz w:val="24"/>
          <w:szCs w:val="24"/>
          <w:vertAlign w:val="superscript"/>
        </w:rPr>
        <w:t xml:space="preserve">17 </w:t>
      </w:r>
      <w:r>
        <w:rPr>
          <w:rFonts w:ascii="Times New Roman" w:hAnsi="Times New Roman" w:cs="Times New Roman"/>
          <w:sz w:val="24"/>
          <w:szCs w:val="24"/>
        </w:rPr>
        <w:t>cm</w:t>
      </w:r>
      <w:r w:rsidRPr="00721F30">
        <w:rPr>
          <w:rFonts w:ascii="Times New Roman" w:hAnsi="Times New Roman" w:cs="Times New Roman"/>
          <w:sz w:val="24"/>
          <w:szCs w:val="24"/>
          <w:vertAlign w:val="superscript"/>
        </w:rPr>
        <w:t>-3</w:t>
      </w:r>
      <w:r>
        <w:rPr>
          <w:rFonts w:ascii="Times New Roman" w:hAnsi="Times New Roman" w:cs="Times New Roman"/>
          <w:sz w:val="24"/>
          <w:szCs w:val="24"/>
        </w:rPr>
        <w:t>, 10</w:t>
      </w:r>
      <w:r w:rsidRPr="00721F30">
        <w:rPr>
          <w:rFonts w:ascii="Times New Roman" w:hAnsi="Times New Roman" w:cs="Times New Roman"/>
          <w:sz w:val="24"/>
          <w:szCs w:val="24"/>
          <w:vertAlign w:val="superscript"/>
        </w:rPr>
        <w:t xml:space="preserve">17 </w:t>
      </w:r>
      <w:r>
        <w:rPr>
          <w:rFonts w:ascii="Times New Roman" w:hAnsi="Times New Roman" w:cs="Times New Roman"/>
          <w:sz w:val="24"/>
          <w:szCs w:val="24"/>
        </w:rPr>
        <w:t>cm</w:t>
      </w:r>
      <w:r w:rsidRPr="00721F30">
        <w:rPr>
          <w:rFonts w:ascii="Times New Roman" w:hAnsi="Times New Roman" w:cs="Times New Roman"/>
          <w:sz w:val="24"/>
          <w:szCs w:val="24"/>
          <w:vertAlign w:val="superscript"/>
        </w:rPr>
        <w:t>-3</w:t>
      </w:r>
      <w:r>
        <w:rPr>
          <w:rFonts w:ascii="Times New Roman" w:hAnsi="Times New Roman" w:cs="Times New Roman"/>
          <w:sz w:val="24"/>
          <w:szCs w:val="24"/>
        </w:rPr>
        <w:t>, and 10</w:t>
      </w:r>
      <w:r w:rsidRPr="00721F30">
        <w:rPr>
          <w:rFonts w:ascii="Times New Roman" w:hAnsi="Times New Roman" w:cs="Times New Roman"/>
          <w:sz w:val="24"/>
          <w:szCs w:val="24"/>
          <w:vertAlign w:val="superscript"/>
        </w:rPr>
        <w:t xml:space="preserve">17 </w:t>
      </w:r>
      <w:r>
        <w:rPr>
          <w:rFonts w:ascii="Times New Roman" w:hAnsi="Times New Roman" w:cs="Times New Roman"/>
          <w:sz w:val="24"/>
          <w:szCs w:val="24"/>
        </w:rPr>
        <w:t>cm</w:t>
      </w:r>
      <w:r w:rsidRPr="00721F30">
        <w:rPr>
          <w:rFonts w:ascii="Times New Roman" w:hAnsi="Times New Roman" w:cs="Times New Roman"/>
          <w:sz w:val="24"/>
          <w:szCs w:val="24"/>
          <w:vertAlign w:val="superscript"/>
        </w:rPr>
        <w:t>-3</w:t>
      </w:r>
      <w:r>
        <w:rPr>
          <w:rFonts w:ascii="Times New Roman" w:hAnsi="Times New Roman" w:cs="Times New Roman"/>
          <w:sz w:val="24"/>
          <w:szCs w:val="24"/>
        </w:rPr>
        <w:t xml:space="preserve"> for C60, Cd0.5Zn0.5, and CdS respectively, and then decreased. Generally, larger values of donor concentration result in increase in Auger recombination rate and built in electric field and subsequently cause the PCE to decrease as reported by [19,20]. </w:t>
      </w:r>
    </w:p>
    <w:p w:rsidR="00640310" w:rsidRPr="00721F30" w:rsidRDefault="00640310" w:rsidP="00640310">
      <w:pPr>
        <w:autoSpaceDE w:val="0"/>
        <w:autoSpaceDN w:val="0"/>
        <w:adjustRightInd w:val="0"/>
        <w:spacing w:after="0" w:line="360" w:lineRule="auto"/>
        <w:jc w:val="both"/>
        <w:rPr>
          <w:rFonts w:ascii="Times New Roman" w:hAnsi="Times New Roman" w:cs="Times New Roman"/>
          <w:sz w:val="24"/>
          <w:szCs w:val="24"/>
        </w:rPr>
      </w:pPr>
    </w:p>
    <w:p w:rsidR="00640310" w:rsidRDefault="00640310" w:rsidP="00640310">
      <w:pPr>
        <w:spacing w:line="360" w:lineRule="auto"/>
        <w:jc w:val="both"/>
        <w:rPr>
          <w:rFonts w:ascii="Times New Roman" w:hAnsi="Times New Roman" w:cs="Times New Roman"/>
          <w:sz w:val="24"/>
          <w:szCs w:val="24"/>
        </w:rPr>
      </w:pPr>
    </w:p>
    <w:p w:rsidR="00640310" w:rsidRDefault="00640310" w:rsidP="00640310">
      <w:pPr>
        <w:spacing w:line="360" w:lineRule="auto"/>
        <w:jc w:val="both"/>
        <w:rPr>
          <w:rFonts w:ascii="Times New Roman" w:hAnsi="Times New Roman" w:cs="Times New Roman"/>
          <w:sz w:val="24"/>
          <w:szCs w:val="24"/>
        </w:rPr>
      </w:pPr>
    </w:p>
    <w:p w:rsidR="00640310" w:rsidRDefault="00640310" w:rsidP="00640310">
      <w:pPr>
        <w:spacing w:line="360" w:lineRule="auto"/>
        <w:jc w:val="both"/>
      </w:pPr>
    </w:p>
    <w:p w:rsidR="00640310" w:rsidRDefault="00640310" w:rsidP="00640310">
      <w:pPr>
        <w:spacing w:line="360" w:lineRule="auto"/>
        <w:jc w:val="both"/>
      </w:pPr>
    </w:p>
    <w:p w:rsidR="00EB7B29" w:rsidRDefault="00EB7B29" w:rsidP="00640310">
      <w:pPr>
        <w:spacing w:line="360" w:lineRule="auto"/>
        <w:jc w:val="both"/>
      </w:pPr>
      <w:r>
        <w:rPr>
          <w:noProof/>
        </w:rPr>
        <w:lastRenderedPageBreak/>
        <w:drawing>
          <wp:inline distT="0" distB="0" distL="0" distR="0">
            <wp:extent cx="5934075" cy="45624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075" cy="4562475"/>
                    </a:xfrm>
                    <a:prstGeom prst="rect">
                      <a:avLst/>
                    </a:prstGeom>
                    <a:noFill/>
                    <a:ln>
                      <a:noFill/>
                    </a:ln>
                  </pic:spPr>
                </pic:pic>
              </a:graphicData>
            </a:graphic>
          </wp:inline>
        </w:drawing>
      </w:r>
    </w:p>
    <w:p w:rsidR="00640310" w:rsidRPr="00725441" w:rsidRDefault="007D5BC5" w:rsidP="00640310">
      <w:pPr>
        <w:spacing w:line="360" w:lineRule="auto"/>
        <w:jc w:val="both"/>
      </w:pPr>
      <w:r>
        <w:rPr>
          <w:rFonts w:ascii="Times New Roman" w:hAnsi="Times New Roman" w:cs="Times New Roman"/>
          <w:sz w:val="24"/>
          <w:szCs w:val="24"/>
        </w:rPr>
        <w:t>Figure 3.3</w:t>
      </w:r>
      <w:r w:rsidR="00725441">
        <w:rPr>
          <w:rFonts w:ascii="Times New Roman" w:hAnsi="Times New Roman" w:cs="Times New Roman"/>
          <w:sz w:val="24"/>
          <w:szCs w:val="24"/>
        </w:rPr>
        <w:t>. J-V Curves of the PSCs by changing the donor concentration of the ETLs</w:t>
      </w:r>
    </w:p>
    <w:p w:rsidR="00640310" w:rsidRPr="00104992" w:rsidRDefault="00321A72" w:rsidP="006403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 </w:t>
      </w:r>
      <w:r w:rsidR="00640310" w:rsidRPr="00104992">
        <w:rPr>
          <w:rFonts w:ascii="Times New Roman" w:hAnsi="Times New Roman" w:cs="Times New Roman"/>
          <w:sz w:val="24"/>
          <w:szCs w:val="24"/>
        </w:rPr>
        <w:t xml:space="preserve"> Photovoltaic </w:t>
      </w:r>
      <w:r w:rsidR="00640310">
        <w:rPr>
          <w:rFonts w:ascii="Times New Roman" w:hAnsi="Times New Roman" w:cs="Times New Roman"/>
          <w:sz w:val="24"/>
          <w:szCs w:val="24"/>
        </w:rPr>
        <w:t>parameters obtained using C60 at different donor densities</w:t>
      </w:r>
    </w:p>
    <w:tbl>
      <w:tblPr>
        <w:tblStyle w:val="TableGrid"/>
        <w:tblW w:w="0" w:type="auto"/>
        <w:tblLook w:val="04A0" w:firstRow="1" w:lastRow="0" w:firstColumn="1" w:lastColumn="0" w:noHBand="0" w:noVBand="1"/>
      </w:tblPr>
      <w:tblGrid>
        <w:gridCol w:w="1558"/>
        <w:gridCol w:w="1558"/>
        <w:gridCol w:w="1558"/>
        <w:gridCol w:w="1558"/>
        <w:gridCol w:w="1559"/>
      </w:tblGrid>
      <w:tr w:rsidR="00640310" w:rsidTr="007D5BC5">
        <w:tc>
          <w:tcPr>
            <w:tcW w:w="1558" w:type="dxa"/>
          </w:tcPr>
          <w:p w:rsidR="00640310" w:rsidRPr="00F43B47" w:rsidRDefault="00640310" w:rsidP="007D5BC5">
            <w:pPr>
              <w:spacing w:line="360" w:lineRule="auto"/>
              <w:jc w:val="both"/>
              <w:rPr>
                <w:rFonts w:ascii="Times New Roman" w:hAnsi="Times New Roman" w:cs="Times New Roman"/>
                <w:sz w:val="24"/>
                <w:szCs w:val="24"/>
              </w:rPr>
            </w:pPr>
            <w:r w:rsidRPr="00F43B47">
              <w:rPr>
                <w:rFonts w:ascii="Times New Roman" w:hAnsi="Times New Roman" w:cs="Times New Roman"/>
                <w:sz w:val="24"/>
                <w:szCs w:val="24"/>
              </w:rPr>
              <w:t>Donor density (cm</w:t>
            </w:r>
            <w:r w:rsidRPr="00F43B47">
              <w:rPr>
                <w:rFonts w:ascii="Times New Roman" w:hAnsi="Times New Roman" w:cs="Times New Roman"/>
                <w:sz w:val="24"/>
                <w:szCs w:val="24"/>
                <w:vertAlign w:val="superscript"/>
              </w:rPr>
              <w:t>-3</w:t>
            </w:r>
            <w:r w:rsidRPr="00F43B47">
              <w:rPr>
                <w:rFonts w:ascii="Times New Roman" w:hAnsi="Times New Roman" w:cs="Times New Roman"/>
                <w:sz w:val="24"/>
                <w:szCs w:val="24"/>
              </w:rPr>
              <w:t>)</w:t>
            </w:r>
          </w:p>
        </w:tc>
        <w:tc>
          <w:tcPr>
            <w:tcW w:w="1558" w:type="dxa"/>
          </w:tcPr>
          <w:p w:rsidR="00640310" w:rsidRPr="00F43B47" w:rsidRDefault="00640310" w:rsidP="007D5BC5">
            <w:pPr>
              <w:spacing w:line="360" w:lineRule="auto"/>
              <w:jc w:val="both"/>
              <w:rPr>
                <w:rFonts w:ascii="Times New Roman" w:hAnsi="Times New Roman" w:cs="Times New Roman"/>
                <w:sz w:val="24"/>
                <w:szCs w:val="24"/>
              </w:rPr>
            </w:pPr>
            <w:r w:rsidRPr="00F43B47">
              <w:rPr>
                <w:rFonts w:ascii="Times New Roman" w:hAnsi="Times New Roman" w:cs="Times New Roman"/>
                <w:sz w:val="24"/>
                <w:szCs w:val="24"/>
              </w:rPr>
              <w:t>Voc (V)</w:t>
            </w:r>
          </w:p>
        </w:tc>
        <w:tc>
          <w:tcPr>
            <w:tcW w:w="1558" w:type="dxa"/>
          </w:tcPr>
          <w:p w:rsidR="00640310" w:rsidRPr="00F43B47" w:rsidRDefault="00640310" w:rsidP="007D5BC5">
            <w:pPr>
              <w:spacing w:line="360" w:lineRule="auto"/>
              <w:jc w:val="both"/>
              <w:rPr>
                <w:rFonts w:ascii="Times New Roman" w:hAnsi="Times New Roman" w:cs="Times New Roman"/>
                <w:sz w:val="24"/>
                <w:szCs w:val="24"/>
              </w:rPr>
            </w:pPr>
            <w:r w:rsidRPr="00F43B47">
              <w:rPr>
                <w:rFonts w:ascii="Times New Roman" w:hAnsi="Times New Roman" w:cs="Times New Roman"/>
                <w:sz w:val="24"/>
                <w:szCs w:val="24"/>
              </w:rPr>
              <w:t>Jsc (mAcm</w:t>
            </w:r>
            <w:r w:rsidRPr="00F43B47">
              <w:rPr>
                <w:rFonts w:ascii="Times New Roman" w:hAnsi="Times New Roman" w:cs="Times New Roman"/>
                <w:sz w:val="24"/>
                <w:szCs w:val="24"/>
                <w:vertAlign w:val="superscript"/>
              </w:rPr>
              <w:t>-2</w:t>
            </w:r>
            <w:r w:rsidRPr="00F43B47">
              <w:rPr>
                <w:rFonts w:ascii="Times New Roman" w:hAnsi="Times New Roman" w:cs="Times New Roman"/>
                <w:sz w:val="24"/>
                <w:szCs w:val="24"/>
              </w:rPr>
              <w:t>)</w:t>
            </w:r>
          </w:p>
        </w:tc>
        <w:tc>
          <w:tcPr>
            <w:tcW w:w="1558" w:type="dxa"/>
          </w:tcPr>
          <w:p w:rsidR="00640310" w:rsidRPr="00F43B47" w:rsidRDefault="00640310" w:rsidP="007D5BC5">
            <w:pPr>
              <w:spacing w:line="360" w:lineRule="auto"/>
              <w:jc w:val="both"/>
              <w:rPr>
                <w:rFonts w:ascii="Times New Roman" w:hAnsi="Times New Roman" w:cs="Times New Roman"/>
                <w:sz w:val="24"/>
                <w:szCs w:val="24"/>
              </w:rPr>
            </w:pPr>
            <w:r w:rsidRPr="00F43B47">
              <w:rPr>
                <w:rFonts w:ascii="Times New Roman" w:hAnsi="Times New Roman" w:cs="Times New Roman"/>
                <w:sz w:val="24"/>
                <w:szCs w:val="24"/>
              </w:rPr>
              <w:t>FF (%)</w:t>
            </w:r>
          </w:p>
        </w:tc>
        <w:tc>
          <w:tcPr>
            <w:tcW w:w="1559" w:type="dxa"/>
          </w:tcPr>
          <w:p w:rsidR="00640310" w:rsidRPr="00F43B47" w:rsidRDefault="00640310" w:rsidP="007D5BC5">
            <w:pPr>
              <w:spacing w:line="360" w:lineRule="auto"/>
              <w:jc w:val="both"/>
              <w:rPr>
                <w:rFonts w:ascii="Times New Roman" w:hAnsi="Times New Roman" w:cs="Times New Roman"/>
                <w:sz w:val="24"/>
                <w:szCs w:val="24"/>
              </w:rPr>
            </w:pPr>
            <w:r w:rsidRPr="00F43B47">
              <w:rPr>
                <w:rFonts w:ascii="Times New Roman" w:hAnsi="Times New Roman" w:cs="Times New Roman"/>
                <w:sz w:val="24"/>
                <w:szCs w:val="24"/>
              </w:rPr>
              <w:t>PCE (%)</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AA6ACE">
              <w:rPr>
                <w:rFonts w:ascii="Times New Roman" w:hAnsi="Times New Roman" w:cs="Times New Roman"/>
                <w:sz w:val="24"/>
                <w:szCs w:val="24"/>
                <w:vertAlign w:val="superscript"/>
              </w:rPr>
              <w:t>15</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1.0368</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32.13</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52.10</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17.36</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16</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0.9949</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32.20</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66.49</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21.30</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17</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0.9779</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31.48</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80.93</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24.92</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18</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0.9771</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30.47</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81.78</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24.35</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19</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0.9769</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30.17</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81.82</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24.11</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20</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0.9768</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30.09</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81.83</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24.05</w:t>
            </w:r>
          </w:p>
        </w:tc>
      </w:tr>
    </w:tbl>
    <w:p w:rsidR="00640310" w:rsidRPr="00F00800" w:rsidRDefault="00640310" w:rsidP="00640310">
      <w:pPr>
        <w:spacing w:line="360" w:lineRule="auto"/>
        <w:jc w:val="both"/>
        <w:rPr>
          <w:rFonts w:ascii="Times New Roman" w:hAnsi="Times New Roman" w:cs="Times New Roman"/>
          <w:sz w:val="24"/>
          <w:szCs w:val="24"/>
        </w:rPr>
      </w:pPr>
    </w:p>
    <w:p w:rsidR="00640310" w:rsidRDefault="00640310" w:rsidP="00640310">
      <w:pPr>
        <w:spacing w:line="360" w:lineRule="auto"/>
        <w:jc w:val="both"/>
        <w:rPr>
          <w:rFonts w:ascii="Times New Roman" w:hAnsi="Times New Roman" w:cs="Times New Roman"/>
          <w:sz w:val="24"/>
          <w:szCs w:val="24"/>
        </w:rPr>
      </w:pPr>
    </w:p>
    <w:p w:rsidR="00640310" w:rsidRPr="00104992" w:rsidRDefault="00640310" w:rsidP="00640310">
      <w:pPr>
        <w:spacing w:line="360" w:lineRule="auto"/>
        <w:jc w:val="both"/>
        <w:rPr>
          <w:rFonts w:ascii="Times New Roman" w:hAnsi="Times New Roman" w:cs="Times New Roman"/>
          <w:sz w:val="24"/>
          <w:szCs w:val="24"/>
        </w:rPr>
      </w:pPr>
      <w:r w:rsidRPr="00104992">
        <w:rPr>
          <w:rFonts w:ascii="Times New Roman" w:hAnsi="Times New Roman" w:cs="Times New Roman"/>
          <w:sz w:val="24"/>
          <w:szCs w:val="24"/>
        </w:rPr>
        <w:lastRenderedPageBreak/>
        <w:t xml:space="preserve">Table </w:t>
      </w:r>
      <w:r w:rsidR="00321A72">
        <w:rPr>
          <w:rFonts w:ascii="Times New Roman" w:hAnsi="Times New Roman" w:cs="Times New Roman"/>
          <w:sz w:val="24"/>
          <w:szCs w:val="24"/>
        </w:rPr>
        <w:t>5</w:t>
      </w:r>
      <w:r>
        <w:rPr>
          <w:rFonts w:ascii="Times New Roman" w:hAnsi="Times New Roman" w:cs="Times New Roman"/>
          <w:sz w:val="24"/>
          <w:szCs w:val="24"/>
        </w:rPr>
        <w:t xml:space="preserve">. </w:t>
      </w:r>
      <w:r w:rsidRPr="00104992">
        <w:rPr>
          <w:rFonts w:ascii="Times New Roman" w:hAnsi="Times New Roman" w:cs="Times New Roman"/>
          <w:sz w:val="24"/>
          <w:szCs w:val="24"/>
        </w:rPr>
        <w:t xml:space="preserve">Photovoltaic </w:t>
      </w:r>
      <w:r>
        <w:rPr>
          <w:rFonts w:ascii="Times New Roman" w:hAnsi="Times New Roman" w:cs="Times New Roman"/>
          <w:sz w:val="24"/>
          <w:szCs w:val="24"/>
        </w:rPr>
        <w:t>parameters obtained using Cd</w:t>
      </w:r>
      <w:r w:rsidRPr="00844A04">
        <w:rPr>
          <w:rFonts w:ascii="Times New Roman" w:hAnsi="Times New Roman" w:cs="Times New Roman"/>
          <w:sz w:val="24"/>
          <w:szCs w:val="24"/>
          <w:vertAlign w:val="subscript"/>
        </w:rPr>
        <w:t>0.5</w:t>
      </w:r>
      <w:r>
        <w:rPr>
          <w:rFonts w:ascii="Times New Roman" w:hAnsi="Times New Roman" w:cs="Times New Roman"/>
          <w:sz w:val="24"/>
          <w:szCs w:val="24"/>
        </w:rPr>
        <w:t>Zn</w:t>
      </w:r>
      <w:r w:rsidRPr="00844A04">
        <w:rPr>
          <w:rFonts w:ascii="Times New Roman" w:hAnsi="Times New Roman" w:cs="Times New Roman"/>
          <w:sz w:val="24"/>
          <w:szCs w:val="24"/>
          <w:vertAlign w:val="subscript"/>
        </w:rPr>
        <w:t>0.5</w:t>
      </w:r>
      <w:r>
        <w:rPr>
          <w:rFonts w:ascii="Times New Roman" w:hAnsi="Times New Roman" w:cs="Times New Roman"/>
          <w:sz w:val="24"/>
          <w:szCs w:val="24"/>
        </w:rPr>
        <w:t>S at different donor densities</w:t>
      </w:r>
    </w:p>
    <w:tbl>
      <w:tblPr>
        <w:tblStyle w:val="TableGrid"/>
        <w:tblW w:w="0" w:type="auto"/>
        <w:tblLook w:val="04A0" w:firstRow="1" w:lastRow="0" w:firstColumn="1" w:lastColumn="0" w:noHBand="0" w:noVBand="1"/>
      </w:tblPr>
      <w:tblGrid>
        <w:gridCol w:w="1558"/>
        <w:gridCol w:w="1558"/>
        <w:gridCol w:w="1558"/>
        <w:gridCol w:w="1558"/>
        <w:gridCol w:w="1559"/>
      </w:tblGrid>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Donor density (cm</w:t>
            </w:r>
            <w:r w:rsidRPr="00AA6ACE">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Voc (V)</w:t>
            </w:r>
          </w:p>
        </w:tc>
        <w:tc>
          <w:tcPr>
            <w:tcW w:w="1558" w:type="dxa"/>
          </w:tcPr>
          <w:p w:rsidR="00640310" w:rsidRPr="00AA6ACE"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Jsc (mAcm</w:t>
            </w:r>
            <w:r w:rsidRPr="00AA6ACE">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FF (%)</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PCE (%)</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AA6ACE">
              <w:rPr>
                <w:rFonts w:ascii="Times New Roman" w:hAnsi="Times New Roman" w:cs="Times New Roman"/>
                <w:sz w:val="24"/>
                <w:szCs w:val="24"/>
                <w:vertAlign w:val="superscript"/>
              </w:rPr>
              <w:t>15</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0.9797</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32.23</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69.18</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21.85</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16</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0.9790</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32.26</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75.56</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23.86</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17</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0.9788</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81.37</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25.76</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18</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0.9789</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81.62</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25.84</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19</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0.9790</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81.64</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25.85</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20</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0.9790</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32.31</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81.65</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25.82</w:t>
            </w:r>
          </w:p>
        </w:tc>
      </w:tr>
    </w:tbl>
    <w:p w:rsidR="00640310" w:rsidRDefault="00640310" w:rsidP="00640310">
      <w:pPr>
        <w:spacing w:line="360" w:lineRule="auto"/>
        <w:jc w:val="both"/>
        <w:rPr>
          <w:rFonts w:ascii="Times New Roman" w:hAnsi="Times New Roman" w:cs="Times New Roman"/>
          <w:sz w:val="24"/>
          <w:szCs w:val="24"/>
        </w:rPr>
      </w:pPr>
    </w:p>
    <w:p w:rsidR="00640310" w:rsidRPr="00104992" w:rsidRDefault="00640310" w:rsidP="006403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321A72">
        <w:rPr>
          <w:rFonts w:ascii="Times New Roman" w:hAnsi="Times New Roman" w:cs="Times New Roman"/>
          <w:sz w:val="24"/>
          <w:szCs w:val="24"/>
        </w:rPr>
        <w:t>6</w:t>
      </w:r>
      <w:r w:rsidRPr="00104992">
        <w:rPr>
          <w:rFonts w:ascii="Times New Roman" w:hAnsi="Times New Roman" w:cs="Times New Roman"/>
          <w:sz w:val="24"/>
          <w:szCs w:val="24"/>
        </w:rPr>
        <w:t xml:space="preserve">. Photovoltaic </w:t>
      </w:r>
      <w:r>
        <w:rPr>
          <w:rFonts w:ascii="Times New Roman" w:hAnsi="Times New Roman" w:cs="Times New Roman"/>
          <w:sz w:val="24"/>
          <w:szCs w:val="24"/>
        </w:rPr>
        <w:t>parameters obtained using CdS at different donor densities</w:t>
      </w:r>
    </w:p>
    <w:tbl>
      <w:tblPr>
        <w:tblStyle w:val="TableGrid"/>
        <w:tblW w:w="0" w:type="auto"/>
        <w:tblLook w:val="04A0" w:firstRow="1" w:lastRow="0" w:firstColumn="1" w:lastColumn="0" w:noHBand="0" w:noVBand="1"/>
      </w:tblPr>
      <w:tblGrid>
        <w:gridCol w:w="1558"/>
        <w:gridCol w:w="1558"/>
        <w:gridCol w:w="1558"/>
        <w:gridCol w:w="1558"/>
        <w:gridCol w:w="1559"/>
      </w:tblGrid>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Donor density (cm</w:t>
            </w:r>
            <w:r w:rsidRPr="00AA6ACE">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Voc (V)</w:t>
            </w:r>
          </w:p>
        </w:tc>
        <w:tc>
          <w:tcPr>
            <w:tcW w:w="1558" w:type="dxa"/>
          </w:tcPr>
          <w:p w:rsidR="00640310" w:rsidRPr="00AA6ACE"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Jsc (mAcm</w:t>
            </w:r>
            <w:r w:rsidRPr="00AA6ACE">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FF (%)</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PCE (%)</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AA6ACE">
              <w:rPr>
                <w:rFonts w:ascii="Times New Roman" w:hAnsi="Times New Roman" w:cs="Times New Roman"/>
                <w:sz w:val="24"/>
                <w:szCs w:val="24"/>
                <w:vertAlign w:val="superscript"/>
              </w:rPr>
              <w:t>15</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0.9831</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32.16</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80.75</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25.53</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16</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0.9817</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32.19</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80.64</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25.49</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17</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0.9831</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32.26</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80.82</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25.49</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18</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0.9781</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32.23</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25.64</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19</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0.9786</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32.22</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81.53</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25.70</w:t>
            </w:r>
          </w:p>
        </w:tc>
      </w:tr>
      <w:tr w:rsidR="00640310" w:rsidTr="007D5BC5">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20</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0.9788</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32.22</w:t>
            </w:r>
          </w:p>
        </w:tc>
        <w:tc>
          <w:tcPr>
            <w:tcW w:w="1558"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81.67</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25.75</w:t>
            </w:r>
          </w:p>
        </w:tc>
      </w:tr>
    </w:tbl>
    <w:p w:rsidR="00640310" w:rsidRDefault="00640310" w:rsidP="00640310">
      <w:pPr>
        <w:spacing w:line="360" w:lineRule="auto"/>
        <w:jc w:val="both"/>
        <w:rPr>
          <w:rFonts w:ascii="Times New Roman" w:hAnsi="Times New Roman" w:cs="Times New Roman"/>
          <w:sz w:val="24"/>
          <w:szCs w:val="24"/>
        </w:rPr>
      </w:pPr>
    </w:p>
    <w:p w:rsidR="00640310" w:rsidRPr="00104992" w:rsidRDefault="00640310" w:rsidP="006403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321A72">
        <w:rPr>
          <w:rFonts w:ascii="Times New Roman" w:hAnsi="Times New Roman" w:cs="Times New Roman"/>
          <w:sz w:val="24"/>
          <w:szCs w:val="24"/>
        </w:rPr>
        <w:t>7</w:t>
      </w:r>
      <w:r w:rsidRPr="00104992">
        <w:rPr>
          <w:rFonts w:ascii="Times New Roman" w:hAnsi="Times New Roman" w:cs="Times New Roman"/>
          <w:sz w:val="24"/>
          <w:szCs w:val="24"/>
        </w:rPr>
        <w:t xml:space="preserve">. Photovoltaic </w:t>
      </w:r>
      <w:r>
        <w:rPr>
          <w:rFonts w:ascii="Times New Roman" w:hAnsi="Times New Roman" w:cs="Times New Roman"/>
          <w:sz w:val="24"/>
          <w:szCs w:val="24"/>
        </w:rPr>
        <w:t>parameters obtained using ZnO at different donor densities</w:t>
      </w:r>
    </w:p>
    <w:tbl>
      <w:tblPr>
        <w:tblStyle w:val="TableGrid"/>
        <w:tblW w:w="0" w:type="auto"/>
        <w:tblLook w:val="04A0" w:firstRow="1" w:lastRow="0" w:firstColumn="1" w:lastColumn="0" w:noHBand="0" w:noVBand="1"/>
      </w:tblPr>
      <w:tblGrid>
        <w:gridCol w:w="2245"/>
        <w:gridCol w:w="1350"/>
        <w:gridCol w:w="1530"/>
        <w:gridCol w:w="1107"/>
        <w:gridCol w:w="1559"/>
      </w:tblGrid>
      <w:tr w:rsidR="00640310" w:rsidTr="00725441">
        <w:tc>
          <w:tcPr>
            <w:tcW w:w="2245"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Donor density (cm</w:t>
            </w:r>
            <w:r w:rsidRPr="00AA6ACE">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35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Voc (V)</w:t>
            </w:r>
          </w:p>
        </w:tc>
        <w:tc>
          <w:tcPr>
            <w:tcW w:w="1530" w:type="dxa"/>
          </w:tcPr>
          <w:p w:rsidR="00640310" w:rsidRPr="00AA6ACE"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Jsc (mAcm</w:t>
            </w:r>
            <w:r w:rsidRPr="00AA6ACE">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1107"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FF (%)</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PCE (%)</w:t>
            </w:r>
          </w:p>
        </w:tc>
      </w:tr>
      <w:tr w:rsidR="00640310" w:rsidTr="00725441">
        <w:tc>
          <w:tcPr>
            <w:tcW w:w="2245"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AA6ACE">
              <w:rPr>
                <w:rFonts w:ascii="Times New Roman" w:hAnsi="Times New Roman" w:cs="Times New Roman"/>
                <w:sz w:val="24"/>
                <w:szCs w:val="24"/>
                <w:vertAlign w:val="superscript"/>
              </w:rPr>
              <w:t>15</w:t>
            </w:r>
          </w:p>
        </w:tc>
        <w:tc>
          <w:tcPr>
            <w:tcW w:w="135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0.9786</w:t>
            </w:r>
          </w:p>
        </w:tc>
        <w:tc>
          <w:tcPr>
            <w:tcW w:w="153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32.18</w:t>
            </w:r>
          </w:p>
        </w:tc>
        <w:tc>
          <w:tcPr>
            <w:tcW w:w="1107"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80.75</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25.42</w:t>
            </w:r>
          </w:p>
        </w:tc>
      </w:tr>
      <w:tr w:rsidR="00640310" w:rsidTr="00725441">
        <w:tc>
          <w:tcPr>
            <w:tcW w:w="2245"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16</w:t>
            </w:r>
          </w:p>
        </w:tc>
        <w:tc>
          <w:tcPr>
            <w:tcW w:w="135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0.9778</w:t>
            </w:r>
          </w:p>
        </w:tc>
        <w:tc>
          <w:tcPr>
            <w:tcW w:w="153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32.21</w:t>
            </w:r>
          </w:p>
        </w:tc>
        <w:tc>
          <w:tcPr>
            <w:tcW w:w="1107"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80.72</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25.42</w:t>
            </w:r>
          </w:p>
        </w:tc>
      </w:tr>
      <w:tr w:rsidR="00640310" w:rsidTr="00725441">
        <w:tc>
          <w:tcPr>
            <w:tcW w:w="2245"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17</w:t>
            </w:r>
          </w:p>
        </w:tc>
        <w:tc>
          <w:tcPr>
            <w:tcW w:w="135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0.9781</w:t>
            </w:r>
          </w:p>
        </w:tc>
        <w:tc>
          <w:tcPr>
            <w:tcW w:w="153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32.31</w:t>
            </w:r>
          </w:p>
        </w:tc>
        <w:tc>
          <w:tcPr>
            <w:tcW w:w="1107"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81.28</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25.68</w:t>
            </w:r>
          </w:p>
        </w:tc>
      </w:tr>
      <w:tr w:rsidR="00640310" w:rsidTr="00725441">
        <w:tc>
          <w:tcPr>
            <w:tcW w:w="2245"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18</w:t>
            </w:r>
          </w:p>
        </w:tc>
        <w:tc>
          <w:tcPr>
            <w:tcW w:w="135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0.9787</w:t>
            </w:r>
          </w:p>
        </w:tc>
        <w:tc>
          <w:tcPr>
            <w:tcW w:w="153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32.34</w:t>
            </w:r>
          </w:p>
        </w:tc>
        <w:tc>
          <w:tcPr>
            <w:tcW w:w="1107"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81.48</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25.79</w:t>
            </w:r>
          </w:p>
        </w:tc>
      </w:tr>
      <w:tr w:rsidR="00640310" w:rsidTr="00725441">
        <w:tc>
          <w:tcPr>
            <w:tcW w:w="2245"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19</w:t>
            </w:r>
          </w:p>
        </w:tc>
        <w:tc>
          <w:tcPr>
            <w:tcW w:w="135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0.9789</w:t>
            </w:r>
          </w:p>
        </w:tc>
        <w:tc>
          <w:tcPr>
            <w:tcW w:w="153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32.35</w:t>
            </w:r>
          </w:p>
        </w:tc>
        <w:tc>
          <w:tcPr>
            <w:tcW w:w="1107"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81.61</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25.84</w:t>
            </w:r>
          </w:p>
        </w:tc>
      </w:tr>
      <w:tr w:rsidR="00640310" w:rsidTr="00725441">
        <w:tc>
          <w:tcPr>
            <w:tcW w:w="2245"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20</w:t>
            </w:r>
          </w:p>
        </w:tc>
        <w:tc>
          <w:tcPr>
            <w:tcW w:w="135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0.9790</w:t>
            </w:r>
          </w:p>
        </w:tc>
        <w:tc>
          <w:tcPr>
            <w:tcW w:w="1530"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32.35</w:t>
            </w:r>
          </w:p>
        </w:tc>
        <w:tc>
          <w:tcPr>
            <w:tcW w:w="1107"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81.63</w:t>
            </w:r>
          </w:p>
        </w:tc>
        <w:tc>
          <w:tcPr>
            <w:tcW w:w="1559" w:type="dxa"/>
          </w:tcPr>
          <w:p w:rsidR="00640310" w:rsidRDefault="00640310" w:rsidP="007D5BC5">
            <w:pPr>
              <w:spacing w:line="360" w:lineRule="auto"/>
              <w:jc w:val="both"/>
              <w:rPr>
                <w:rFonts w:ascii="Times New Roman" w:hAnsi="Times New Roman" w:cs="Times New Roman"/>
                <w:sz w:val="24"/>
                <w:szCs w:val="24"/>
              </w:rPr>
            </w:pPr>
            <w:r>
              <w:rPr>
                <w:rFonts w:ascii="Times New Roman" w:hAnsi="Times New Roman" w:cs="Times New Roman"/>
                <w:sz w:val="24"/>
                <w:szCs w:val="24"/>
              </w:rPr>
              <w:t>25.85</w:t>
            </w:r>
          </w:p>
        </w:tc>
      </w:tr>
    </w:tbl>
    <w:p w:rsidR="00640310" w:rsidRDefault="00640310" w:rsidP="00640310">
      <w:pPr>
        <w:spacing w:line="360" w:lineRule="auto"/>
        <w:jc w:val="both"/>
        <w:rPr>
          <w:rFonts w:ascii="Times New Roman" w:hAnsi="Times New Roman" w:cs="Times New Roman"/>
          <w:sz w:val="24"/>
          <w:szCs w:val="24"/>
        </w:rPr>
      </w:pPr>
    </w:p>
    <w:p w:rsidR="00640310" w:rsidRPr="00222B85" w:rsidRDefault="00640310" w:rsidP="00640310">
      <w:pPr>
        <w:spacing w:line="360" w:lineRule="auto"/>
        <w:jc w:val="both"/>
        <w:rPr>
          <w:rFonts w:ascii="Times New Roman" w:hAnsi="Times New Roman" w:cs="Times New Roman"/>
          <w:b/>
          <w:color w:val="131413"/>
          <w:sz w:val="24"/>
          <w:szCs w:val="24"/>
        </w:rPr>
      </w:pPr>
      <w:r w:rsidRPr="00222B85">
        <w:rPr>
          <w:rFonts w:ascii="Times New Roman" w:hAnsi="Times New Roman" w:cs="Times New Roman"/>
          <w:b/>
          <w:color w:val="131413"/>
          <w:sz w:val="24"/>
          <w:szCs w:val="24"/>
        </w:rPr>
        <w:lastRenderedPageBreak/>
        <w:t>Conclusion</w:t>
      </w:r>
    </w:p>
    <w:p w:rsidR="00B605FF" w:rsidRDefault="00640310" w:rsidP="00B605FF">
      <w:pPr>
        <w:spacing w:after="0" w:line="360" w:lineRule="auto"/>
        <w:jc w:val="both"/>
        <w:rPr>
          <w:rFonts w:ascii="Times New Roman" w:hAnsi="Times New Roman" w:cs="Times New Roman"/>
          <w:color w:val="131413"/>
          <w:sz w:val="24"/>
          <w:szCs w:val="24"/>
        </w:rPr>
      </w:pPr>
      <w:r>
        <w:rPr>
          <w:rFonts w:ascii="Times New Roman" w:hAnsi="Times New Roman" w:cs="Times New Roman"/>
          <w:color w:val="131413"/>
          <w:sz w:val="24"/>
          <w:szCs w:val="24"/>
        </w:rPr>
        <w:t>In this work, the tin-based perovskite solar cells in planar structure FTO/ETL/</w:t>
      </w:r>
      <w:r w:rsidRPr="00222B85">
        <w:rPr>
          <w:rFonts w:ascii="Times New Roman" w:hAnsi="Times New Roman" w:cs="Times New Roman"/>
          <w:sz w:val="24"/>
          <w:szCs w:val="24"/>
        </w:rPr>
        <w:t xml:space="preserve"> </w:t>
      </w:r>
      <w:r w:rsidRPr="00104992">
        <w:rPr>
          <w:rFonts w:ascii="Times New Roman" w:hAnsi="Times New Roman" w:cs="Times New Roman"/>
          <w:sz w:val="24"/>
          <w:szCs w:val="24"/>
        </w:rPr>
        <w:t>CH</w:t>
      </w:r>
      <w:r w:rsidRPr="00104992">
        <w:rPr>
          <w:rFonts w:ascii="Times New Roman" w:hAnsi="Times New Roman" w:cs="Times New Roman"/>
          <w:sz w:val="24"/>
          <w:szCs w:val="24"/>
          <w:vertAlign w:val="subscript"/>
        </w:rPr>
        <w:t>3</w:t>
      </w:r>
      <w:r w:rsidRPr="00104992">
        <w:rPr>
          <w:rFonts w:ascii="Times New Roman" w:hAnsi="Times New Roman" w:cs="Times New Roman"/>
          <w:sz w:val="24"/>
          <w:szCs w:val="24"/>
        </w:rPr>
        <w:t>NH</w:t>
      </w:r>
      <w:r w:rsidRPr="00104992">
        <w:rPr>
          <w:rFonts w:ascii="Times New Roman" w:hAnsi="Times New Roman" w:cs="Times New Roman"/>
          <w:sz w:val="24"/>
          <w:szCs w:val="24"/>
          <w:vertAlign w:val="subscript"/>
        </w:rPr>
        <w:t>3</w:t>
      </w:r>
      <w:r w:rsidRPr="00104992">
        <w:rPr>
          <w:rFonts w:ascii="Times New Roman" w:hAnsi="Times New Roman" w:cs="Times New Roman"/>
          <w:sz w:val="24"/>
          <w:szCs w:val="24"/>
        </w:rPr>
        <w:t>SnI</w:t>
      </w:r>
      <w:r w:rsidRPr="00104992">
        <w:rPr>
          <w:rFonts w:ascii="Times New Roman" w:hAnsi="Times New Roman" w:cs="Times New Roman"/>
          <w:sz w:val="24"/>
          <w:szCs w:val="24"/>
          <w:vertAlign w:val="subscript"/>
        </w:rPr>
        <w:t>3</w:t>
      </w:r>
      <w:r>
        <w:rPr>
          <w:rFonts w:ascii="Times New Roman" w:hAnsi="Times New Roman" w:cs="Times New Roman"/>
          <w:sz w:val="24"/>
          <w:szCs w:val="24"/>
        </w:rPr>
        <w:t>/Spiro</w:t>
      </w:r>
      <w:r w:rsidR="00792DFB">
        <w:rPr>
          <w:rFonts w:ascii="Times New Roman" w:hAnsi="Times New Roman" w:cs="Times New Roman"/>
          <w:sz w:val="24"/>
          <w:szCs w:val="24"/>
        </w:rPr>
        <w:t>-</w:t>
      </w:r>
      <w:r>
        <w:rPr>
          <w:rFonts w:ascii="Times New Roman" w:hAnsi="Times New Roman" w:cs="Times New Roman"/>
          <w:sz w:val="24"/>
          <w:szCs w:val="24"/>
        </w:rPr>
        <w:t>OMeTAD/ Ag is designed and simulated using SCAPS. Influence of different ETLs on the efficiency of the devices were numerically investigated</w:t>
      </w:r>
      <w:r>
        <w:rPr>
          <w:rFonts w:ascii="Times New Roman" w:hAnsi="Times New Roman" w:cs="Times New Roman"/>
          <w:color w:val="131413"/>
          <w:sz w:val="24"/>
          <w:szCs w:val="24"/>
        </w:rPr>
        <w:t xml:space="preserve">. </w:t>
      </w:r>
      <w:r w:rsidRPr="00F00800">
        <w:rPr>
          <w:rFonts w:ascii="Times New Roman" w:hAnsi="Times New Roman" w:cs="Times New Roman"/>
          <w:sz w:val="24"/>
          <w:szCs w:val="24"/>
        </w:rPr>
        <w:t>In order to achieve an optimal efficiency, the effect of</w:t>
      </w:r>
      <w:r>
        <w:rPr>
          <w:rFonts w:ascii="Times New Roman" w:hAnsi="Times New Roman" w:cs="Times New Roman"/>
          <w:sz w:val="24"/>
          <w:szCs w:val="24"/>
        </w:rPr>
        <w:t xml:space="preserve"> ETL thickness and donor concentration</w:t>
      </w:r>
      <w:r w:rsidRPr="00F00800">
        <w:rPr>
          <w:rFonts w:ascii="Times New Roman" w:hAnsi="Times New Roman" w:cs="Times New Roman"/>
          <w:sz w:val="24"/>
          <w:szCs w:val="24"/>
        </w:rPr>
        <w:t xml:space="preserve"> were varied and investigated</w:t>
      </w:r>
      <w:r>
        <w:rPr>
          <w:rFonts w:ascii="PwpywgMinionProRegular" w:hAnsi="PwpywgMinionProRegular" w:cs="PwpywgMinionProRegular"/>
          <w:color w:val="131413"/>
          <w:sz w:val="20"/>
          <w:szCs w:val="20"/>
        </w:rPr>
        <w:t xml:space="preserve">.  </w:t>
      </w:r>
      <w:r w:rsidRPr="0076664E">
        <w:rPr>
          <w:rFonts w:ascii="Times New Roman" w:hAnsi="Times New Roman" w:cs="Times New Roman"/>
          <w:color w:val="131413"/>
          <w:sz w:val="24"/>
          <w:szCs w:val="24"/>
        </w:rPr>
        <w:t xml:space="preserve">The </w:t>
      </w:r>
      <w:r>
        <w:rPr>
          <w:rFonts w:ascii="Times New Roman" w:hAnsi="Times New Roman" w:cs="Times New Roman"/>
          <w:color w:val="131413"/>
          <w:sz w:val="24"/>
          <w:szCs w:val="24"/>
        </w:rPr>
        <w:t xml:space="preserve">results show that </w:t>
      </w:r>
      <w:r>
        <w:rPr>
          <w:rFonts w:ascii="Times New Roman" w:hAnsi="Times New Roman" w:cs="Times New Roman"/>
          <w:sz w:val="24"/>
          <w:szCs w:val="24"/>
        </w:rPr>
        <w:t>PCE dropped as the ETL thickness increased using C60 and CdS. Conversely, a steady PCE as the thickness of Cd</w:t>
      </w:r>
      <w:r w:rsidRPr="00792DFB">
        <w:rPr>
          <w:rFonts w:ascii="Times New Roman" w:hAnsi="Times New Roman" w:cs="Times New Roman"/>
          <w:sz w:val="24"/>
          <w:szCs w:val="24"/>
          <w:vertAlign w:val="subscript"/>
        </w:rPr>
        <w:t>0.5</w:t>
      </w:r>
      <w:r>
        <w:rPr>
          <w:rFonts w:ascii="Times New Roman" w:hAnsi="Times New Roman" w:cs="Times New Roman"/>
          <w:sz w:val="24"/>
          <w:szCs w:val="24"/>
        </w:rPr>
        <w:t>Zn</w:t>
      </w:r>
      <w:r w:rsidRPr="00792DFB">
        <w:rPr>
          <w:rFonts w:ascii="Times New Roman" w:hAnsi="Times New Roman" w:cs="Times New Roman"/>
          <w:sz w:val="24"/>
          <w:szCs w:val="24"/>
          <w:vertAlign w:val="subscript"/>
        </w:rPr>
        <w:t>0.5</w:t>
      </w:r>
      <w:r>
        <w:rPr>
          <w:rFonts w:ascii="Times New Roman" w:hAnsi="Times New Roman" w:cs="Times New Roman"/>
          <w:sz w:val="24"/>
          <w:szCs w:val="24"/>
        </w:rPr>
        <w:t>S and ZnO increased were observed. Furthermore, varied ETL donor concentration significantly influenced the performance of the simulated devices. Generally, moderate doping concentration is required</w:t>
      </w:r>
      <w:r w:rsidR="00792DFB">
        <w:rPr>
          <w:rFonts w:ascii="Times New Roman" w:hAnsi="Times New Roman" w:cs="Times New Roman"/>
          <w:sz w:val="24"/>
          <w:szCs w:val="24"/>
        </w:rPr>
        <w:t>,</w:t>
      </w:r>
      <w:r>
        <w:rPr>
          <w:rFonts w:ascii="Times New Roman" w:hAnsi="Times New Roman" w:cs="Times New Roman"/>
          <w:sz w:val="24"/>
          <w:szCs w:val="24"/>
        </w:rPr>
        <w:t xml:space="preserve"> as heavy concentration </w:t>
      </w:r>
      <w:r w:rsidR="00792DFB">
        <w:rPr>
          <w:rFonts w:ascii="Times New Roman" w:hAnsi="Times New Roman" w:cs="Times New Roman"/>
          <w:sz w:val="24"/>
          <w:szCs w:val="24"/>
        </w:rPr>
        <w:t>results</w:t>
      </w:r>
      <w:r>
        <w:rPr>
          <w:rFonts w:ascii="Times New Roman" w:hAnsi="Times New Roman" w:cs="Times New Roman"/>
          <w:sz w:val="24"/>
          <w:szCs w:val="24"/>
        </w:rPr>
        <w:t xml:space="preserve"> to increased recombination rate and subsequently reduced the PCE of the devices. </w:t>
      </w:r>
      <w:r w:rsidR="004B3202">
        <w:rPr>
          <w:rFonts w:ascii="Times New Roman" w:hAnsi="Times New Roman" w:cs="Times New Roman"/>
          <w:sz w:val="24"/>
          <w:szCs w:val="24"/>
        </w:rPr>
        <w:t>Cd</w:t>
      </w:r>
      <w:r w:rsidR="004B3202" w:rsidRPr="00792DFB">
        <w:rPr>
          <w:rFonts w:ascii="Times New Roman" w:hAnsi="Times New Roman" w:cs="Times New Roman"/>
          <w:sz w:val="24"/>
          <w:szCs w:val="24"/>
          <w:vertAlign w:val="subscript"/>
        </w:rPr>
        <w:t>0.5</w:t>
      </w:r>
      <w:r w:rsidR="004B3202">
        <w:rPr>
          <w:rFonts w:ascii="Times New Roman" w:hAnsi="Times New Roman" w:cs="Times New Roman"/>
          <w:sz w:val="24"/>
          <w:szCs w:val="24"/>
        </w:rPr>
        <w:t>Zn</w:t>
      </w:r>
      <w:r w:rsidR="004B3202" w:rsidRPr="00792DFB">
        <w:rPr>
          <w:rFonts w:ascii="Times New Roman" w:hAnsi="Times New Roman" w:cs="Times New Roman"/>
          <w:sz w:val="24"/>
          <w:szCs w:val="24"/>
          <w:vertAlign w:val="subscript"/>
        </w:rPr>
        <w:t>0.5</w:t>
      </w:r>
      <w:r w:rsidR="004B3202">
        <w:rPr>
          <w:rFonts w:ascii="Times New Roman" w:hAnsi="Times New Roman" w:cs="Times New Roman"/>
          <w:sz w:val="24"/>
          <w:szCs w:val="24"/>
        </w:rPr>
        <w:t xml:space="preserve">S </w:t>
      </w:r>
      <w:r>
        <w:rPr>
          <w:rFonts w:ascii="Times New Roman" w:hAnsi="Times New Roman" w:cs="Times New Roman"/>
          <w:sz w:val="24"/>
          <w:szCs w:val="24"/>
        </w:rPr>
        <w:t>and ZnO exhibited best PCE at doping concentration value of 10</w:t>
      </w:r>
      <w:r w:rsidRPr="00853D2F">
        <w:rPr>
          <w:rFonts w:ascii="Times New Roman" w:hAnsi="Times New Roman" w:cs="Times New Roman"/>
          <w:sz w:val="24"/>
          <w:szCs w:val="24"/>
          <w:vertAlign w:val="superscript"/>
        </w:rPr>
        <w:t>19</w:t>
      </w:r>
      <w:r>
        <w:rPr>
          <w:rFonts w:ascii="Times New Roman" w:hAnsi="Times New Roman" w:cs="Times New Roman"/>
          <w:sz w:val="24"/>
          <w:szCs w:val="24"/>
        </w:rPr>
        <w:t xml:space="preserve"> cm</w:t>
      </w:r>
      <w:r w:rsidRPr="00853D2F">
        <w:rPr>
          <w:rFonts w:ascii="Times New Roman" w:hAnsi="Times New Roman" w:cs="Times New Roman"/>
          <w:sz w:val="24"/>
          <w:szCs w:val="24"/>
          <w:vertAlign w:val="superscript"/>
        </w:rPr>
        <w:t>-3</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20</w:t>
      </w:r>
      <w:r>
        <w:rPr>
          <w:rFonts w:ascii="Times New Roman" w:hAnsi="Times New Roman" w:cs="Times New Roman"/>
          <w:sz w:val="24"/>
          <w:szCs w:val="24"/>
        </w:rPr>
        <w:t xml:space="preserve"> cm</w:t>
      </w:r>
      <w:r w:rsidRPr="00853D2F">
        <w:rPr>
          <w:rFonts w:ascii="Times New Roman" w:hAnsi="Times New Roman" w:cs="Times New Roman"/>
          <w:sz w:val="24"/>
          <w:szCs w:val="24"/>
          <w:vertAlign w:val="superscript"/>
        </w:rPr>
        <w:t>-3</w:t>
      </w:r>
      <w:r>
        <w:rPr>
          <w:rFonts w:ascii="Times New Roman" w:hAnsi="Times New Roman" w:cs="Times New Roman"/>
          <w:sz w:val="24"/>
          <w:szCs w:val="24"/>
        </w:rPr>
        <w:t xml:space="preserve"> respectively.</w:t>
      </w:r>
      <w:r>
        <w:rPr>
          <w:rFonts w:ascii="Times New Roman" w:hAnsi="Times New Roman" w:cs="Times New Roman"/>
          <w:color w:val="131413"/>
          <w:sz w:val="24"/>
          <w:szCs w:val="24"/>
        </w:rPr>
        <w:t xml:space="preserve"> It can be concluded that </w:t>
      </w:r>
      <w:r w:rsidR="00792DFB">
        <w:rPr>
          <w:rFonts w:ascii="Times New Roman" w:hAnsi="Times New Roman" w:cs="Times New Roman"/>
          <w:sz w:val="24"/>
          <w:szCs w:val="24"/>
        </w:rPr>
        <w:t>Cd</w:t>
      </w:r>
      <w:r w:rsidR="00792DFB" w:rsidRPr="00792DFB">
        <w:rPr>
          <w:rFonts w:ascii="Times New Roman" w:hAnsi="Times New Roman" w:cs="Times New Roman"/>
          <w:sz w:val="24"/>
          <w:szCs w:val="24"/>
          <w:vertAlign w:val="subscript"/>
        </w:rPr>
        <w:t>0.5</w:t>
      </w:r>
      <w:r w:rsidR="00792DFB">
        <w:rPr>
          <w:rFonts w:ascii="Times New Roman" w:hAnsi="Times New Roman" w:cs="Times New Roman"/>
          <w:sz w:val="24"/>
          <w:szCs w:val="24"/>
        </w:rPr>
        <w:t>Zn</w:t>
      </w:r>
      <w:r w:rsidR="00792DFB" w:rsidRPr="00792DFB">
        <w:rPr>
          <w:rFonts w:ascii="Times New Roman" w:hAnsi="Times New Roman" w:cs="Times New Roman"/>
          <w:sz w:val="24"/>
          <w:szCs w:val="24"/>
          <w:vertAlign w:val="subscript"/>
        </w:rPr>
        <w:t>0.5</w:t>
      </w:r>
      <w:r w:rsidR="00792DFB">
        <w:rPr>
          <w:rFonts w:ascii="Times New Roman" w:hAnsi="Times New Roman" w:cs="Times New Roman"/>
          <w:sz w:val="24"/>
          <w:szCs w:val="24"/>
        </w:rPr>
        <w:t>S</w:t>
      </w:r>
      <w:r>
        <w:rPr>
          <w:rFonts w:ascii="Times New Roman" w:hAnsi="Times New Roman" w:cs="Times New Roman"/>
          <w:sz w:val="24"/>
          <w:szCs w:val="24"/>
        </w:rPr>
        <w:t xml:space="preserve"> and ZnO are</w:t>
      </w:r>
      <w:r>
        <w:rPr>
          <w:rFonts w:ascii="Times New Roman" w:hAnsi="Times New Roman" w:cs="Times New Roman"/>
          <w:color w:val="131413"/>
          <w:sz w:val="24"/>
          <w:szCs w:val="24"/>
        </w:rPr>
        <w:t xml:space="preserve"> potential alternative ETL in perovskite solar cells.</w:t>
      </w:r>
    </w:p>
    <w:p w:rsidR="00640310" w:rsidRPr="00B605FF" w:rsidRDefault="00640310" w:rsidP="00B605FF">
      <w:pPr>
        <w:spacing w:after="0" w:line="360" w:lineRule="auto"/>
        <w:jc w:val="both"/>
        <w:rPr>
          <w:rFonts w:ascii="Times New Roman" w:hAnsi="Times New Roman" w:cs="Times New Roman"/>
          <w:color w:val="131413"/>
          <w:sz w:val="24"/>
          <w:szCs w:val="24"/>
        </w:rPr>
      </w:pPr>
      <w:r>
        <w:rPr>
          <w:rFonts w:ascii="Times New Roman" w:hAnsi="Times New Roman" w:cs="Times New Roman"/>
          <w:sz w:val="24"/>
          <w:szCs w:val="24"/>
        </w:rPr>
        <w:t xml:space="preserve"> </w:t>
      </w:r>
    </w:p>
    <w:p w:rsidR="00640310" w:rsidRPr="00E67901" w:rsidRDefault="00640310" w:rsidP="00640310">
      <w:pPr>
        <w:spacing w:line="360" w:lineRule="auto"/>
        <w:jc w:val="both"/>
        <w:rPr>
          <w:rFonts w:ascii="Times New Roman" w:hAnsi="Times New Roman" w:cs="Times New Roman"/>
          <w:b/>
          <w:sz w:val="24"/>
          <w:szCs w:val="24"/>
        </w:rPr>
      </w:pPr>
      <w:r w:rsidRPr="00E67901">
        <w:rPr>
          <w:rFonts w:ascii="Times New Roman" w:hAnsi="Times New Roman" w:cs="Times New Roman"/>
          <w:b/>
          <w:sz w:val="24"/>
          <w:szCs w:val="24"/>
        </w:rPr>
        <w:t>References</w:t>
      </w:r>
    </w:p>
    <w:p w:rsidR="00640310" w:rsidRPr="00F00800" w:rsidRDefault="00640310" w:rsidP="00C24528">
      <w:pPr>
        <w:spacing w:line="240" w:lineRule="auto"/>
        <w:jc w:val="both"/>
        <w:rPr>
          <w:rFonts w:ascii="Times New Roman" w:hAnsi="Times New Roman" w:cs="Times New Roman"/>
          <w:noProof/>
          <w:sz w:val="24"/>
          <w:szCs w:val="24"/>
        </w:rPr>
      </w:pPr>
      <w:r>
        <w:rPr>
          <w:rFonts w:ascii="Times New Roman" w:hAnsi="Times New Roman" w:cs="Times New Roman"/>
          <w:sz w:val="24"/>
          <w:szCs w:val="24"/>
        </w:rPr>
        <w:t>[1]</w:t>
      </w:r>
      <w:r w:rsidR="00E421F0">
        <w:rPr>
          <w:rFonts w:ascii="Times New Roman" w:hAnsi="Times New Roman" w:cs="Times New Roman"/>
          <w:noProof/>
          <w:sz w:val="24"/>
          <w:szCs w:val="24"/>
        </w:rPr>
        <w:t xml:space="preserve"> </w:t>
      </w:r>
      <w:r w:rsidR="00E421F0">
        <w:rPr>
          <w:rFonts w:ascii="Times New Roman" w:hAnsi="Times New Roman" w:cs="Times New Roman"/>
          <w:sz w:val="24"/>
          <w:szCs w:val="24"/>
        </w:rPr>
        <w:t xml:space="preserve"> NREL, </w:t>
      </w:r>
      <w:r w:rsidR="00E421F0" w:rsidRPr="002779CF">
        <w:rPr>
          <w:rFonts w:ascii="Times New Roman" w:hAnsi="Times New Roman" w:cs="Times New Roman"/>
          <w:sz w:val="24"/>
          <w:szCs w:val="24"/>
        </w:rPr>
        <w:t>https://www.nrel.gov/pv/cell-efficiency.html</w:t>
      </w:r>
      <w:r w:rsidR="00E421F0">
        <w:rPr>
          <w:rFonts w:ascii="Times New Roman" w:hAnsi="Times New Roman" w:cs="Times New Roman"/>
          <w:sz w:val="24"/>
          <w:szCs w:val="24"/>
        </w:rPr>
        <w:t xml:space="preserve"> </w:t>
      </w:r>
      <w:r w:rsidR="00E421F0">
        <w:rPr>
          <w:rFonts w:ascii="Times New Roman" w:hAnsi="Times New Roman" w:cs="Times New Roman"/>
          <w:noProof/>
          <w:sz w:val="24"/>
          <w:szCs w:val="24"/>
        </w:rPr>
        <w:t>(Retrieved August, 2022).</w:t>
      </w:r>
    </w:p>
    <w:p w:rsidR="00640310" w:rsidRPr="00F00800" w:rsidRDefault="00640310" w:rsidP="00C24528">
      <w:pPr>
        <w:autoSpaceDE w:val="0"/>
        <w:autoSpaceDN w:val="0"/>
        <w:adjustRightInd w:val="0"/>
        <w:spacing w:after="0" w:line="240" w:lineRule="auto"/>
        <w:jc w:val="both"/>
        <w:rPr>
          <w:rFonts w:ascii="Times New Roman" w:eastAsia="Calibri" w:hAnsi="Times New Roman" w:cs="Times New Roman"/>
          <w:sz w:val="24"/>
          <w:szCs w:val="24"/>
        </w:rPr>
      </w:pPr>
      <w:r w:rsidRPr="00F00800">
        <w:rPr>
          <w:rFonts w:ascii="Times New Roman" w:hAnsi="Times New Roman" w:cs="Times New Roman"/>
          <w:noProof/>
          <w:sz w:val="24"/>
          <w:szCs w:val="24"/>
        </w:rPr>
        <w:t xml:space="preserve">[2] </w:t>
      </w:r>
      <w:r w:rsidRPr="00F00800">
        <w:rPr>
          <w:rFonts w:ascii="Times New Roman" w:eastAsia="Calibri" w:hAnsi="Times New Roman" w:cs="Times New Roman"/>
          <w:sz w:val="24"/>
          <w:szCs w:val="24"/>
        </w:rPr>
        <w:t>Chen, Q., Marco, N.D., Yang, Y., Song, T.B., Chen, C.C., Zhou, H., Yang, Y. (</w:t>
      </w:r>
      <w:r w:rsidR="00E67901">
        <w:rPr>
          <w:rFonts w:ascii="Times New Roman" w:eastAsia="Calibri" w:hAnsi="Times New Roman" w:cs="Times New Roman"/>
          <w:sz w:val="24"/>
          <w:szCs w:val="24"/>
        </w:rPr>
        <w:t xml:space="preserve">2015).Under </w:t>
      </w:r>
      <w:r w:rsidR="00E67901">
        <w:rPr>
          <w:rFonts w:ascii="Times New Roman" w:eastAsia="Calibri" w:hAnsi="Times New Roman" w:cs="Times New Roman"/>
          <w:sz w:val="24"/>
          <w:szCs w:val="24"/>
        </w:rPr>
        <w:tab/>
        <w:t xml:space="preserve">the Spotlight: The </w:t>
      </w:r>
      <w:r w:rsidRPr="00F00800">
        <w:rPr>
          <w:rFonts w:ascii="Times New Roman" w:eastAsia="Calibri" w:hAnsi="Times New Roman" w:cs="Times New Roman"/>
          <w:sz w:val="24"/>
          <w:szCs w:val="24"/>
        </w:rPr>
        <w:t xml:space="preserve">Organic-Inorganic Hybrid Halide Perovskite for Optoelctronic </w:t>
      </w:r>
      <w:r w:rsidR="00E67901">
        <w:rPr>
          <w:rFonts w:ascii="Times New Roman" w:eastAsia="Calibri" w:hAnsi="Times New Roman" w:cs="Times New Roman"/>
          <w:sz w:val="24"/>
          <w:szCs w:val="24"/>
        </w:rPr>
        <w:tab/>
      </w:r>
      <w:r w:rsidRPr="00F00800">
        <w:rPr>
          <w:rFonts w:ascii="Times New Roman" w:eastAsia="Calibri" w:hAnsi="Times New Roman" w:cs="Times New Roman"/>
          <w:sz w:val="24"/>
          <w:szCs w:val="24"/>
        </w:rPr>
        <w:t xml:space="preserve">Applications. </w:t>
      </w:r>
      <w:r w:rsidRPr="00F00800">
        <w:rPr>
          <w:rFonts w:ascii="Times New Roman" w:eastAsia="Calibri" w:hAnsi="Times New Roman" w:cs="Times New Roman"/>
          <w:i/>
          <w:sz w:val="24"/>
          <w:szCs w:val="24"/>
        </w:rPr>
        <w:t>Nano Today</w:t>
      </w:r>
      <w:r w:rsidRPr="00F00800">
        <w:rPr>
          <w:rFonts w:ascii="Times New Roman" w:eastAsia="Calibri" w:hAnsi="Times New Roman" w:cs="Times New Roman"/>
          <w:sz w:val="24"/>
          <w:szCs w:val="24"/>
        </w:rPr>
        <w:t>.10:355-</w:t>
      </w:r>
      <w:r w:rsidRPr="00F00800">
        <w:rPr>
          <w:rFonts w:ascii="Times New Roman" w:eastAsia="Calibri" w:hAnsi="Times New Roman" w:cs="Times New Roman"/>
          <w:sz w:val="24"/>
          <w:szCs w:val="24"/>
        </w:rPr>
        <w:tab/>
        <w:t>396.</w:t>
      </w:r>
    </w:p>
    <w:p w:rsidR="00640310" w:rsidRPr="00F00800" w:rsidRDefault="00640310" w:rsidP="00C24528">
      <w:pPr>
        <w:autoSpaceDE w:val="0"/>
        <w:autoSpaceDN w:val="0"/>
        <w:adjustRightInd w:val="0"/>
        <w:spacing w:after="0" w:line="240" w:lineRule="auto"/>
        <w:jc w:val="both"/>
        <w:rPr>
          <w:rFonts w:ascii="Times New Roman" w:eastAsia="Calibri" w:hAnsi="Times New Roman" w:cs="Times New Roman"/>
          <w:sz w:val="24"/>
          <w:szCs w:val="24"/>
        </w:rPr>
      </w:pPr>
    </w:p>
    <w:p w:rsidR="00640310" w:rsidRPr="00F00800" w:rsidRDefault="00640310" w:rsidP="00C24528">
      <w:pPr>
        <w:spacing w:line="240" w:lineRule="auto"/>
        <w:jc w:val="both"/>
        <w:rPr>
          <w:rFonts w:ascii="Times New Roman" w:hAnsi="Times New Roman" w:cs="Times New Roman"/>
          <w:sz w:val="24"/>
          <w:szCs w:val="24"/>
        </w:rPr>
      </w:pPr>
      <w:r w:rsidRPr="00F00800">
        <w:rPr>
          <w:rFonts w:ascii="Times New Roman" w:eastAsia="Calibri" w:hAnsi="Times New Roman" w:cs="Times New Roman"/>
          <w:noProof/>
          <w:sz w:val="24"/>
          <w:szCs w:val="24"/>
        </w:rPr>
        <w:t xml:space="preserve">[3] Green, M.A, Ho-Baillie A, Snaith, H.J. (2014). The emergence of perovskite solar cells. </w:t>
      </w:r>
      <w:r w:rsidRPr="00F00800">
        <w:rPr>
          <w:rFonts w:ascii="Times New Roman" w:eastAsia="Calibri" w:hAnsi="Times New Roman" w:cs="Times New Roman"/>
          <w:i/>
          <w:iCs/>
          <w:noProof/>
          <w:sz w:val="24"/>
          <w:szCs w:val="24"/>
        </w:rPr>
        <w:t xml:space="preserve">Nature </w:t>
      </w:r>
      <w:r w:rsidRPr="00F00800">
        <w:rPr>
          <w:rFonts w:ascii="Times New Roman" w:eastAsia="Calibri" w:hAnsi="Times New Roman" w:cs="Times New Roman"/>
          <w:i/>
          <w:iCs/>
          <w:noProof/>
          <w:sz w:val="24"/>
          <w:szCs w:val="24"/>
        </w:rPr>
        <w:tab/>
        <w:t>Photonics</w:t>
      </w:r>
      <w:r w:rsidRPr="00F00800">
        <w:rPr>
          <w:rFonts w:ascii="Times New Roman" w:eastAsia="Calibri" w:hAnsi="Times New Roman" w:cs="Times New Roman"/>
          <w:i/>
          <w:noProof/>
          <w:sz w:val="24"/>
          <w:szCs w:val="24"/>
        </w:rPr>
        <w:t>.</w:t>
      </w:r>
      <w:r w:rsidRPr="00F00800">
        <w:rPr>
          <w:rFonts w:ascii="Times New Roman" w:eastAsia="Calibri" w:hAnsi="Times New Roman" w:cs="Times New Roman"/>
          <w:noProof/>
          <w:sz w:val="24"/>
          <w:szCs w:val="24"/>
        </w:rPr>
        <w:t xml:space="preserve"> </w:t>
      </w:r>
      <w:r w:rsidRPr="00F00800">
        <w:rPr>
          <w:rFonts w:ascii="Times New Roman" w:eastAsia="Calibri" w:hAnsi="Times New Roman" w:cs="Times New Roman"/>
          <w:iCs/>
          <w:noProof/>
          <w:sz w:val="24"/>
          <w:szCs w:val="24"/>
        </w:rPr>
        <w:t>8</w:t>
      </w:r>
      <w:r w:rsidRPr="00F00800">
        <w:rPr>
          <w:rFonts w:ascii="Times New Roman" w:eastAsia="Calibri" w:hAnsi="Times New Roman" w:cs="Times New Roman"/>
          <w:noProof/>
          <w:sz w:val="24"/>
          <w:szCs w:val="24"/>
        </w:rPr>
        <w:t>(7):506–514.</w:t>
      </w:r>
    </w:p>
    <w:p w:rsidR="00640310" w:rsidRPr="00F00800" w:rsidRDefault="00640310" w:rsidP="00C24528">
      <w:pPr>
        <w:autoSpaceDE w:val="0"/>
        <w:autoSpaceDN w:val="0"/>
        <w:adjustRightInd w:val="0"/>
        <w:spacing w:after="0" w:line="240" w:lineRule="auto"/>
        <w:jc w:val="both"/>
        <w:rPr>
          <w:rFonts w:ascii="Times New Roman" w:hAnsi="Times New Roman" w:cs="Times New Roman"/>
          <w:sz w:val="24"/>
          <w:szCs w:val="24"/>
        </w:rPr>
      </w:pPr>
      <w:r w:rsidRPr="00F00800">
        <w:rPr>
          <w:rFonts w:ascii="Times New Roman" w:hAnsi="Times New Roman" w:cs="Times New Roman"/>
          <w:sz w:val="24"/>
          <w:szCs w:val="24"/>
        </w:rPr>
        <w:t>[4] Yu, C., Chen, Z., Wang, J.J., Pfenninger, W., Vockic, N. and Kenney, J.T. (2011). Temperature</w:t>
      </w:r>
    </w:p>
    <w:p w:rsidR="00640310" w:rsidRPr="00F00800" w:rsidRDefault="00640310" w:rsidP="00C24528">
      <w:pPr>
        <w:autoSpaceDE w:val="0"/>
        <w:autoSpaceDN w:val="0"/>
        <w:adjustRightInd w:val="0"/>
        <w:spacing w:after="0" w:line="240" w:lineRule="auto"/>
        <w:jc w:val="both"/>
        <w:rPr>
          <w:rFonts w:ascii="Times New Roman" w:hAnsi="Times New Roman" w:cs="Times New Roman"/>
          <w:sz w:val="24"/>
          <w:szCs w:val="24"/>
        </w:rPr>
      </w:pPr>
      <w:r w:rsidRPr="00F00800">
        <w:rPr>
          <w:rFonts w:ascii="Times New Roman" w:hAnsi="Times New Roman" w:cs="Times New Roman"/>
          <w:sz w:val="24"/>
          <w:szCs w:val="24"/>
        </w:rPr>
        <w:tab/>
        <w:t xml:space="preserve">Dependence of the band gap of perovskite semiconductor compound Cs SnI3, Journal of </w:t>
      </w:r>
      <w:r w:rsidRPr="00F00800">
        <w:rPr>
          <w:rFonts w:ascii="Times New Roman" w:hAnsi="Times New Roman" w:cs="Times New Roman"/>
          <w:sz w:val="24"/>
          <w:szCs w:val="24"/>
        </w:rPr>
        <w:tab/>
        <w:t>Applied Physics. 110 (6), 063526.</w:t>
      </w:r>
    </w:p>
    <w:p w:rsidR="00640310" w:rsidRPr="00F00800" w:rsidRDefault="00640310" w:rsidP="00C24528">
      <w:pPr>
        <w:autoSpaceDE w:val="0"/>
        <w:autoSpaceDN w:val="0"/>
        <w:adjustRightInd w:val="0"/>
        <w:spacing w:after="0" w:line="240" w:lineRule="auto"/>
        <w:jc w:val="both"/>
        <w:rPr>
          <w:rFonts w:ascii="Times New Roman" w:hAnsi="Times New Roman" w:cs="Times New Roman"/>
          <w:sz w:val="24"/>
          <w:szCs w:val="24"/>
        </w:rPr>
      </w:pPr>
    </w:p>
    <w:p w:rsidR="00640310" w:rsidRPr="00F00800" w:rsidRDefault="00640310" w:rsidP="00C24528">
      <w:pPr>
        <w:autoSpaceDE w:val="0"/>
        <w:autoSpaceDN w:val="0"/>
        <w:adjustRightInd w:val="0"/>
        <w:spacing w:after="0" w:line="240" w:lineRule="auto"/>
        <w:jc w:val="both"/>
        <w:rPr>
          <w:rFonts w:ascii="Times New Roman" w:hAnsi="Times New Roman" w:cs="Times New Roman"/>
          <w:sz w:val="24"/>
          <w:szCs w:val="24"/>
        </w:rPr>
      </w:pPr>
      <w:r w:rsidRPr="00F00800">
        <w:rPr>
          <w:rFonts w:ascii="Times New Roman" w:hAnsi="Times New Roman" w:cs="Times New Roman"/>
          <w:sz w:val="24"/>
          <w:szCs w:val="24"/>
        </w:rPr>
        <w:t>[5] I. Chung, B. Lee, J. He, R.P.H. Chang, M.G. Kanatzidis, All-solid-state dye-sensitized solar</w:t>
      </w:r>
    </w:p>
    <w:p w:rsidR="00640310" w:rsidRDefault="00640310" w:rsidP="00C24528">
      <w:pPr>
        <w:autoSpaceDE w:val="0"/>
        <w:autoSpaceDN w:val="0"/>
        <w:adjustRightInd w:val="0"/>
        <w:spacing w:after="0" w:line="240" w:lineRule="auto"/>
        <w:jc w:val="both"/>
        <w:rPr>
          <w:rFonts w:ascii="Times New Roman" w:hAnsi="Times New Roman" w:cs="Times New Roman"/>
          <w:sz w:val="24"/>
          <w:szCs w:val="24"/>
        </w:rPr>
      </w:pPr>
      <w:r w:rsidRPr="00F00800">
        <w:rPr>
          <w:rFonts w:ascii="Times New Roman" w:hAnsi="Times New Roman" w:cs="Times New Roman"/>
          <w:sz w:val="24"/>
          <w:szCs w:val="24"/>
        </w:rPr>
        <w:tab/>
        <w:t xml:space="preserve">cells with high efficiency, </w:t>
      </w:r>
      <w:r w:rsidRPr="00E67901">
        <w:rPr>
          <w:rFonts w:ascii="Times New Roman" w:hAnsi="Times New Roman" w:cs="Times New Roman"/>
          <w:i/>
          <w:sz w:val="24"/>
          <w:szCs w:val="24"/>
        </w:rPr>
        <w:t>Nat</w:t>
      </w:r>
      <w:r w:rsidR="00E67901" w:rsidRPr="00E67901">
        <w:rPr>
          <w:rFonts w:ascii="Times New Roman" w:hAnsi="Times New Roman" w:cs="Times New Roman"/>
          <w:i/>
          <w:sz w:val="24"/>
          <w:szCs w:val="24"/>
        </w:rPr>
        <w:t>ure</w:t>
      </w:r>
      <w:r w:rsidR="00E67901">
        <w:rPr>
          <w:rFonts w:ascii="Times New Roman" w:hAnsi="Times New Roman" w:cs="Times New Roman"/>
          <w:sz w:val="24"/>
          <w:szCs w:val="24"/>
        </w:rPr>
        <w:t>. 485 (7399), 486-489 (2012)</w:t>
      </w:r>
    </w:p>
    <w:p w:rsidR="00E67901" w:rsidRPr="00F00800" w:rsidRDefault="00E67901" w:rsidP="00C24528">
      <w:pPr>
        <w:autoSpaceDE w:val="0"/>
        <w:autoSpaceDN w:val="0"/>
        <w:adjustRightInd w:val="0"/>
        <w:spacing w:after="0" w:line="240" w:lineRule="auto"/>
        <w:jc w:val="both"/>
        <w:rPr>
          <w:rFonts w:ascii="Times New Roman" w:hAnsi="Times New Roman" w:cs="Times New Roman"/>
          <w:sz w:val="24"/>
          <w:szCs w:val="24"/>
        </w:rPr>
      </w:pPr>
    </w:p>
    <w:p w:rsidR="00640310" w:rsidRPr="00F00800" w:rsidRDefault="00640310" w:rsidP="00C24528">
      <w:pPr>
        <w:autoSpaceDE w:val="0"/>
        <w:autoSpaceDN w:val="0"/>
        <w:adjustRightInd w:val="0"/>
        <w:spacing w:after="0" w:line="240" w:lineRule="auto"/>
        <w:jc w:val="both"/>
        <w:rPr>
          <w:rFonts w:ascii="Times New Roman" w:hAnsi="Times New Roman" w:cs="Times New Roman"/>
          <w:sz w:val="24"/>
          <w:szCs w:val="24"/>
        </w:rPr>
      </w:pPr>
      <w:r w:rsidRPr="00F00800">
        <w:rPr>
          <w:rFonts w:ascii="Times New Roman" w:hAnsi="Times New Roman" w:cs="Times New Roman"/>
          <w:sz w:val="24"/>
          <w:szCs w:val="24"/>
        </w:rPr>
        <w:t>[6] Z. Chen, C. Yu, S. Kai, J.J. Wang, N. Vockic, J. Midgley, J.T. Kenney, et al.,</w:t>
      </w:r>
    </w:p>
    <w:p w:rsidR="00640310" w:rsidRPr="00F00800" w:rsidRDefault="00E67901" w:rsidP="00C245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40310" w:rsidRPr="00F00800">
        <w:rPr>
          <w:rFonts w:ascii="Times New Roman" w:hAnsi="Times New Roman" w:cs="Times New Roman"/>
          <w:sz w:val="24"/>
          <w:szCs w:val="24"/>
        </w:rPr>
        <w:t xml:space="preserve">Photoluminescence study of polycrystalline CsSnI3 thin films: Determination of exciton </w:t>
      </w:r>
      <w:r>
        <w:rPr>
          <w:rFonts w:ascii="Times New Roman" w:hAnsi="Times New Roman" w:cs="Times New Roman"/>
          <w:sz w:val="24"/>
          <w:szCs w:val="24"/>
        </w:rPr>
        <w:tab/>
        <w:t xml:space="preserve">binding </w:t>
      </w:r>
      <w:r w:rsidR="00640310" w:rsidRPr="00F00800">
        <w:rPr>
          <w:rFonts w:ascii="Times New Roman" w:hAnsi="Times New Roman" w:cs="Times New Roman"/>
          <w:sz w:val="24"/>
          <w:szCs w:val="24"/>
        </w:rPr>
        <w:t xml:space="preserve">energy, </w:t>
      </w:r>
      <w:r w:rsidR="00640310" w:rsidRPr="00E67901">
        <w:rPr>
          <w:rFonts w:ascii="Times New Roman" w:hAnsi="Times New Roman" w:cs="Times New Roman"/>
          <w:i/>
          <w:sz w:val="24"/>
          <w:szCs w:val="24"/>
        </w:rPr>
        <w:t>Journal of Luminescence</w:t>
      </w:r>
      <w:r w:rsidR="00640310" w:rsidRPr="00F00800">
        <w:rPr>
          <w:rFonts w:ascii="Times New Roman" w:hAnsi="Times New Roman" w:cs="Times New Roman"/>
          <w:sz w:val="24"/>
          <w:szCs w:val="24"/>
        </w:rPr>
        <w:t>. 132 (2), 345-349 (2012)</w:t>
      </w:r>
    </w:p>
    <w:p w:rsidR="00640310" w:rsidRPr="00F00800" w:rsidRDefault="00640310" w:rsidP="00C24528">
      <w:pPr>
        <w:autoSpaceDE w:val="0"/>
        <w:autoSpaceDN w:val="0"/>
        <w:adjustRightInd w:val="0"/>
        <w:spacing w:after="0" w:line="240" w:lineRule="auto"/>
        <w:jc w:val="both"/>
        <w:rPr>
          <w:rFonts w:ascii="Times New Roman" w:hAnsi="Times New Roman" w:cs="Times New Roman"/>
          <w:sz w:val="24"/>
          <w:szCs w:val="24"/>
        </w:rPr>
      </w:pPr>
    </w:p>
    <w:p w:rsidR="00640310" w:rsidRPr="00F00800" w:rsidRDefault="00640310" w:rsidP="00C24528">
      <w:pPr>
        <w:autoSpaceDE w:val="0"/>
        <w:autoSpaceDN w:val="0"/>
        <w:adjustRightInd w:val="0"/>
        <w:spacing w:after="0" w:line="240" w:lineRule="auto"/>
        <w:jc w:val="both"/>
        <w:rPr>
          <w:rFonts w:ascii="Times New Roman" w:hAnsi="Times New Roman" w:cs="Times New Roman"/>
          <w:sz w:val="24"/>
          <w:szCs w:val="24"/>
        </w:rPr>
      </w:pPr>
      <w:r w:rsidRPr="00F00800">
        <w:rPr>
          <w:rFonts w:ascii="Times New Roman" w:hAnsi="Times New Roman" w:cs="Times New Roman"/>
          <w:sz w:val="24"/>
          <w:szCs w:val="24"/>
        </w:rPr>
        <w:t>[7] Fangyan Xie, Shuang Zhou, Ni Zhao, Haipeng Hui, Native defect-induced hysteresis</w:t>
      </w:r>
    </w:p>
    <w:p w:rsidR="00640310" w:rsidRDefault="000756E0" w:rsidP="00C245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40310" w:rsidRPr="00F00800">
        <w:rPr>
          <w:rFonts w:ascii="Times New Roman" w:hAnsi="Times New Roman" w:cs="Times New Roman"/>
          <w:sz w:val="24"/>
          <w:szCs w:val="24"/>
        </w:rPr>
        <w:t>behavior in organolead iodide perovskite solar cells, Advance</w:t>
      </w:r>
      <w:r>
        <w:rPr>
          <w:rFonts w:ascii="Times New Roman" w:hAnsi="Times New Roman" w:cs="Times New Roman"/>
          <w:sz w:val="24"/>
          <w:szCs w:val="24"/>
        </w:rPr>
        <w:t xml:space="preserve">d Functional Materials. 26 </w:t>
      </w:r>
      <w:r>
        <w:rPr>
          <w:rFonts w:ascii="Times New Roman" w:hAnsi="Times New Roman" w:cs="Times New Roman"/>
          <w:sz w:val="24"/>
          <w:szCs w:val="24"/>
        </w:rPr>
        <w:tab/>
        <w:t xml:space="preserve">(9), </w:t>
      </w:r>
      <w:r w:rsidR="00640310" w:rsidRPr="00F00800">
        <w:rPr>
          <w:rFonts w:ascii="Times New Roman" w:hAnsi="Times New Roman" w:cs="Times New Roman"/>
          <w:sz w:val="24"/>
          <w:szCs w:val="24"/>
        </w:rPr>
        <w:t>1411-1419 (2016</w:t>
      </w:r>
    </w:p>
    <w:p w:rsidR="00C24528" w:rsidRPr="00F00800" w:rsidRDefault="00C24528" w:rsidP="00C24528">
      <w:pPr>
        <w:autoSpaceDE w:val="0"/>
        <w:autoSpaceDN w:val="0"/>
        <w:adjustRightInd w:val="0"/>
        <w:spacing w:after="0" w:line="240" w:lineRule="auto"/>
        <w:jc w:val="both"/>
        <w:rPr>
          <w:rFonts w:ascii="Times New Roman" w:hAnsi="Times New Roman" w:cs="Times New Roman"/>
          <w:sz w:val="24"/>
          <w:szCs w:val="24"/>
        </w:rPr>
      </w:pPr>
    </w:p>
    <w:p w:rsidR="00640310" w:rsidRPr="00F00800" w:rsidRDefault="00640310" w:rsidP="00C2452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noProof/>
          <w:sz w:val="24"/>
          <w:szCs w:val="24"/>
        </w:rPr>
        <w:t>Nche, F.J. (2016) E</w:t>
      </w:r>
      <w:r>
        <w:rPr>
          <w:rFonts w:ascii="Times New Roman" w:hAnsi="Times New Roman" w:cs="Times New Roman"/>
          <w:bCs/>
          <w:sz w:val="24"/>
          <w:szCs w:val="24"/>
        </w:rPr>
        <w:t>ffect of Annealing Temperature on the Formation of M</w:t>
      </w:r>
      <w:r w:rsidRPr="00A27236">
        <w:rPr>
          <w:rFonts w:ascii="Times New Roman" w:hAnsi="Times New Roman" w:cs="Times New Roman"/>
          <w:bCs/>
          <w:sz w:val="24"/>
          <w:szCs w:val="24"/>
        </w:rPr>
        <w:t>ethyl</w:t>
      </w:r>
      <w:r>
        <w:rPr>
          <w:rFonts w:ascii="Times New Roman" w:hAnsi="Times New Roman" w:cs="Times New Roman"/>
          <w:bCs/>
          <w:sz w:val="24"/>
          <w:szCs w:val="24"/>
        </w:rPr>
        <w:t>-</w:t>
      </w:r>
      <w:r w:rsidRPr="00A27236">
        <w:rPr>
          <w:rFonts w:ascii="Times New Roman" w:hAnsi="Times New Roman" w:cs="Times New Roman"/>
          <w:bCs/>
          <w:sz w:val="24"/>
          <w:szCs w:val="24"/>
        </w:rPr>
        <w:t>ammonium</w:t>
      </w:r>
      <w:r>
        <w:rPr>
          <w:rFonts w:ascii="Times New Roman" w:hAnsi="Times New Roman" w:cs="Times New Roman"/>
          <w:bCs/>
          <w:sz w:val="24"/>
          <w:szCs w:val="24"/>
        </w:rPr>
        <w:t xml:space="preserve"> </w:t>
      </w:r>
      <w:r w:rsidR="000756E0">
        <w:rPr>
          <w:rFonts w:ascii="Times New Roman" w:hAnsi="Times New Roman" w:cs="Times New Roman"/>
          <w:bCs/>
          <w:sz w:val="24"/>
          <w:szCs w:val="24"/>
        </w:rPr>
        <w:tab/>
      </w:r>
      <w:r>
        <w:rPr>
          <w:rFonts w:ascii="Times New Roman" w:hAnsi="Times New Roman" w:cs="Times New Roman"/>
          <w:bCs/>
          <w:sz w:val="24"/>
          <w:szCs w:val="24"/>
        </w:rPr>
        <w:t>T</w:t>
      </w:r>
      <w:r w:rsidRPr="00A27236">
        <w:rPr>
          <w:rFonts w:ascii="Times New Roman" w:hAnsi="Times New Roman" w:cs="Times New Roman"/>
          <w:bCs/>
          <w:sz w:val="24"/>
          <w:szCs w:val="24"/>
        </w:rPr>
        <w:t xml:space="preserve">in </w:t>
      </w:r>
      <w:r>
        <w:rPr>
          <w:rFonts w:ascii="Times New Roman" w:hAnsi="Times New Roman" w:cs="Times New Roman"/>
          <w:bCs/>
          <w:sz w:val="24"/>
          <w:szCs w:val="24"/>
        </w:rPr>
        <w:t>Tri-iodide Perovskite Thin F</w:t>
      </w:r>
      <w:r w:rsidRPr="00A27236">
        <w:rPr>
          <w:rFonts w:ascii="Times New Roman" w:hAnsi="Times New Roman" w:cs="Times New Roman"/>
          <w:bCs/>
          <w:sz w:val="24"/>
          <w:szCs w:val="24"/>
        </w:rPr>
        <w:t>ilm</w:t>
      </w:r>
      <w:r>
        <w:rPr>
          <w:rFonts w:ascii="Times New Roman" w:hAnsi="Times New Roman" w:cs="Times New Roman"/>
          <w:bCs/>
          <w:sz w:val="24"/>
          <w:szCs w:val="24"/>
        </w:rPr>
        <w:t xml:space="preserve">. </w:t>
      </w:r>
      <w:r w:rsidRPr="00A27236">
        <w:rPr>
          <w:rFonts w:ascii="Times New Roman" w:hAnsi="Times New Roman" w:cs="Times New Roman"/>
          <w:sz w:val="24"/>
          <w:szCs w:val="24"/>
        </w:rPr>
        <w:t xml:space="preserve">A thesis presented to the Department of Material </w:t>
      </w:r>
      <w:r w:rsidR="000756E0">
        <w:rPr>
          <w:rFonts w:ascii="Times New Roman" w:hAnsi="Times New Roman" w:cs="Times New Roman"/>
          <w:sz w:val="24"/>
          <w:szCs w:val="24"/>
        </w:rPr>
        <w:tab/>
      </w:r>
      <w:r w:rsidRPr="00A27236">
        <w:rPr>
          <w:rFonts w:ascii="Times New Roman" w:hAnsi="Times New Roman" w:cs="Times New Roman"/>
          <w:sz w:val="24"/>
          <w:szCs w:val="24"/>
        </w:rPr>
        <w:t>Science and Engineering</w:t>
      </w:r>
      <w:r>
        <w:rPr>
          <w:rFonts w:ascii="Times New Roman" w:hAnsi="Times New Roman" w:cs="Times New Roman"/>
          <w:bCs/>
          <w:sz w:val="24"/>
          <w:szCs w:val="24"/>
        </w:rPr>
        <w:t xml:space="preserve">. </w:t>
      </w:r>
      <w:r>
        <w:rPr>
          <w:rFonts w:ascii="Times New Roman" w:hAnsi="Times New Roman" w:cs="Times New Roman"/>
          <w:sz w:val="24"/>
          <w:szCs w:val="24"/>
        </w:rPr>
        <w:t xml:space="preserve">African University of Science </w:t>
      </w:r>
      <w:r w:rsidRPr="00A27236">
        <w:rPr>
          <w:rFonts w:ascii="Times New Roman" w:hAnsi="Times New Roman" w:cs="Times New Roman"/>
          <w:sz w:val="24"/>
          <w:szCs w:val="24"/>
        </w:rPr>
        <w:t>and Technology, Abuja</w:t>
      </w:r>
      <w:r>
        <w:rPr>
          <w:rFonts w:ascii="Times New Roman" w:hAnsi="Times New Roman" w:cs="Times New Roman"/>
          <w:sz w:val="24"/>
          <w:szCs w:val="24"/>
        </w:rPr>
        <w:t>, Nigeria</w:t>
      </w:r>
    </w:p>
    <w:p w:rsidR="00640310" w:rsidRDefault="00640310" w:rsidP="00C24528">
      <w:pPr>
        <w:autoSpaceDE w:val="0"/>
        <w:autoSpaceDN w:val="0"/>
        <w:adjustRightInd w:val="0"/>
        <w:spacing w:after="0" w:line="240" w:lineRule="auto"/>
        <w:rPr>
          <w:rFonts w:ascii="Times New Roman" w:hAnsi="Times New Roman" w:cs="Times New Roman"/>
          <w:sz w:val="24"/>
          <w:szCs w:val="24"/>
        </w:rPr>
      </w:pPr>
      <w:r w:rsidRPr="00F00800">
        <w:rPr>
          <w:rFonts w:ascii="Times New Roman" w:hAnsi="Times New Roman" w:cs="Times New Roman"/>
          <w:sz w:val="24"/>
          <w:szCs w:val="24"/>
        </w:rPr>
        <w:t>[9]</w:t>
      </w:r>
      <w:r>
        <w:rPr>
          <w:rFonts w:ascii="Times New Roman" w:hAnsi="Times New Roman" w:cs="Times New Roman"/>
          <w:sz w:val="24"/>
          <w:szCs w:val="24"/>
        </w:rPr>
        <w:t xml:space="preserve"> </w:t>
      </w:r>
      <w:r w:rsidRPr="00C24419">
        <w:rPr>
          <w:rFonts w:ascii="Times New Roman" w:hAnsi="Times New Roman" w:cs="Times New Roman"/>
          <w:bCs/>
          <w:sz w:val="24"/>
          <w:szCs w:val="24"/>
        </w:rPr>
        <w:t>Yongjin</w:t>
      </w:r>
      <w:r>
        <w:rPr>
          <w:rFonts w:ascii="Times New Roman" w:hAnsi="Times New Roman" w:cs="Times New Roman"/>
          <w:bCs/>
          <w:sz w:val="24"/>
          <w:szCs w:val="24"/>
        </w:rPr>
        <w:t>, G.,</w:t>
      </w:r>
      <w:r w:rsidRPr="00C24419">
        <w:rPr>
          <w:rFonts w:ascii="Times New Roman" w:hAnsi="Times New Roman" w:cs="Times New Roman"/>
          <w:bCs/>
          <w:sz w:val="24"/>
          <w:szCs w:val="24"/>
        </w:rPr>
        <w:t xml:space="preserve"> Xueguang</w:t>
      </w:r>
      <w:r>
        <w:rPr>
          <w:rFonts w:ascii="Times New Roman" w:hAnsi="Times New Roman" w:cs="Times New Roman"/>
          <w:bCs/>
          <w:sz w:val="24"/>
          <w:szCs w:val="24"/>
        </w:rPr>
        <w:t>, B.,</w:t>
      </w:r>
      <w:r w:rsidRPr="00C24419">
        <w:rPr>
          <w:rFonts w:ascii="Times New Roman" w:hAnsi="Times New Roman" w:cs="Times New Roman"/>
          <w:bCs/>
          <w:sz w:val="24"/>
          <w:szCs w:val="24"/>
        </w:rPr>
        <w:t xml:space="preserve"> Yucheng</w:t>
      </w:r>
      <w:r>
        <w:rPr>
          <w:rFonts w:ascii="Times New Roman" w:hAnsi="Times New Roman" w:cs="Times New Roman"/>
          <w:bCs/>
          <w:sz w:val="24"/>
          <w:szCs w:val="24"/>
        </w:rPr>
        <w:t xml:space="preserve">, L., </w:t>
      </w:r>
      <w:r w:rsidRPr="00C24419">
        <w:rPr>
          <w:rFonts w:ascii="Times New Roman" w:hAnsi="Times New Roman" w:cs="Times New Roman"/>
          <w:bCs/>
          <w:sz w:val="24"/>
          <w:szCs w:val="24"/>
        </w:rPr>
        <w:t>Binyi</w:t>
      </w:r>
      <w:r>
        <w:rPr>
          <w:rFonts w:ascii="Times New Roman" w:hAnsi="Times New Roman" w:cs="Times New Roman"/>
          <w:bCs/>
          <w:sz w:val="24"/>
          <w:szCs w:val="24"/>
        </w:rPr>
        <w:t>, Q.,</w:t>
      </w:r>
      <w:r w:rsidRPr="00C24419">
        <w:rPr>
          <w:rFonts w:ascii="Times New Roman" w:hAnsi="Times New Roman" w:cs="Times New Roman"/>
          <w:bCs/>
          <w:sz w:val="24"/>
          <w:szCs w:val="24"/>
        </w:rPr>
        <w:t xml:space="preserve"> Qingliu</w:t>
      </w:r>
      <w:r>
        <w:rPr>
          <w:rFonts w:ascii="Times New Roman" w:hAnsi="Times New Roman" w:cs="Times New Roman"/>
          <w:bCs/>
          <w:sz w:val="24"/>
          <w:szCs w:val="24"/>
        </w:rPr>
        <w:t>, L.,</w:t>
      </w:r>
      <w:r w:rsidRPr="00C24419">
        <w:rPr>
          <w:rFonts w:ascii="Times New Roman" w:hAnsi="Times New Roman" w:cs="Times New Roman"/>
          <w:bCs/>
          <w:sz w:val="24"/>
          <w:szCs w:val="24"/>
        </w:rPr>
        <w:t xml:space="preserve"> Qubo</w:t>
      </w:r>
      <w:r>
        <w:rPr>
          <w:rFonts w:ascii="Times New Roman" w:hAnsi="Times New Roman" w:cs="Times New Roman"/>
          <w:bCs/>
          <w:sz w:val="24"/>
          <w:szCs w:val="24"/>
        </w:rPr>
        <w:t>, J.</w:t>
      </w:r>
      <w:r w:rsidRPr="00C24419">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Pr="00C24419">
        <w:rPr>
          <w:rFonts w:ascii="Times New Roman" w:hAnsi="Times New Roman" w:cs="Times New Roman"/>
          <w:bCs/>
          <w:sz w:val="24"/>
          <w:szCs w:val="24"/>
        </w:rPr>
        <w:t>Pei</w:t>
      </w:r>
      <w:r>
        <w:rPr>
          <w:rFonts w:ascii="Times New Roman" w:hAnsi="Times New Roman" w:cs="Times New Roman"/>
          <w:bCs/>
          <w:sz w:val="24"/>
          <w:szCs w:val="24"/>
        </w:rPr>
        <w:t>, M</w:t>
      </w:r>
      <w:r w:rsidRPr="00C24419">
        <w:rPr>
          <w:rFonts w:ascii="Times New Roman" w:hAnsi="Times New Roman" w:cs="Times New Roman"/>
          <w:bCs/>
          <w:sz w:val="24"/>
          <w:szCs w:val="24"/>
        </w:rPr>
        <w:t xml:space="preserve">. (2020). </w:t>
      </w:r>
      <w:r w:rsidR="000756E0">
        <w:rPr>
          <w:rFonts w:ascii="Times New Roman" w:hAnsi="Times New Roman" w:cs="Times New Roman"/>
          <w:bCs/>
          <w:sz w:val="24"/>
          <w:szCs w:val="24"/>
        </w:rPr>
        <w:tab/>
      </w:r>
      <w:r w:rsidRPr="00C24419">
        <w:rPr>
          <w:rFonts w:ascii="Times New Roman" w:hAnsi="Times New Roman" w:cs="Times New Roman"/>
          <w:bCs/>
          <w:sz w:val="24"/>
          <w:szCs w:val="24"/>
        </w:rPr>
        <w:t xml:space="preserve">Numerical </w:t>
      </w:r>
      <w:r>
        <w:rPr>
          <w:rFonts w:ascii="Times New Roman" w:hAnsi="Times New Roman" w:cs="Times New Roman"/>
          <w:bCs/>
          <w:sz w:val="24"/>
          <w:szCs w:val="24"/>
        </w:rPr>
        <w:t xml:space="preserve">Investigation Energy Conversion </w:t>
      </w:r>
      <w:r w:rsidRPr="00C24419">
        <w:rPr>
          <w:rFonts w:ascii="Times New Roman" w:hAnsi="Times New Roman" w:cs="Times New Roman"/>
          <w:bCs/>
          <w:sz w:val="24"/>
          <w:szCs w:val="24"/>
        </w:rPr>
        <w:t>Performance of T</w:t>
      </w:r>
      <w:r>
        <w:rPr>
          <w:rFonts w:ascii="Times New Roman" w:hAnsi="Times New Roman" w:cs="Times New Roman"/>
          <w:bCs/>
          <w:sz w:val="24"/>
          <w:szCs w:val="24"/>
        </w:rPr>
        <w:t xml:space="preserve">in-Based Perovskite Solar </w:t>
      </w:r>
      <w:r w:rsidR="000756E0">
        <w:rPr>
          <w:rFonts w:ascii="Times New Roman" w:hAnsi="Times New Roman" w:cs="Times New Roman"/>
          <w:bCs/>
          <w:sz w:val="24"/>
          <w:szCs w:val="24"/>
        </w:rPr>
        <w:tab/>
      </w:r>
      <w:r>
        <w:rPr>
          <w:rFonts w:ascii="Times New Roman" w:hAnsi="Times New Roman" w:cs="Times New Roman"/>
          <w:bCs/>
          <w:sz w:val="24"/>
          <w:szCs w:val="24"/>
        </w:rPr>
        <w:t xml:space="preserve">Cells Using </w:t>
      </w:r>
      <w:r w:rsidRPr="00C24419">
        <w:rPr>
          <w:rFonts w:ascii="Times New Roman" w:hAnsi="Times New Roman" w:cs="Times New Roman"/>
          <w:bCs/>
          <w:sz w:val="24"/>
          <w:szCs w:val="24"/>
        </w:rPr>
        <w:t xml:space="preserve">Cell Capacitance Simulator. </w:t>
      </w:r>
      <w:r w:rsidRPr="00C24419">
        <w:rPr>
          <w:rFonts w:ascii="Times New Roman" w:hAnsi="Times New Roman" w:cs="Times New Roman"/>
          <w:i/>
          <w:sz w:val="24"/>
          <w:szCs w:val="24"/>
        </w:rPr>
        <w:t>Energies</w:t>
      </w:r>
      <w:r w:rsidRPr="00C24419">
        <w:rPr>
          <w:rFonts w:ascii="Times New Roman" w:hAnsi="Times New Roman" w:cs="Times New Roman"/>
          <w:sz w:val="24"/>
          <w:szCs w:val="24"/>
        </w:rPr>
        <w:t>, 13, 5907</w:t>
      </w:r>
      <w:r>
        <w:rPr>
          <w:rFonts w:ascii="Times New Roman" w:hAnsi="Times New Roman" w:cs="Times New Roman"/>
          <w:sz w:val="24"/>
          <w:szCs w:val="24"/>
        </w:rPr>
        <w:t>.</w:t>
      </w:r>
    </w:p>
    <w:p w:rsidR="00C24528" w:rsidRPr="00C24419" w:rsidRDefault="00C24528" w:rsidP="00C24528">
      <w:pPr>
        <w:autoSpaceDE w:val="0"/>
        <w:autoSpaceDN w:val="0"/>
        <w:adjustRightInd w:val="0"/>
        <w:spacing w:after="0" w:line="240" w:lineRule="auto"/>
        <w:rPr>
          <w:rFonts w:ascii="Times New Roman" w:hAnsi="Times New Roman" w:cs="Times New Roman"/>
          <w:bCs/>
          <w:sz w:val="24"/>
          <w:szCs w:val="24"/>
        </w:rPr>
      </w:pPr>
    </w:p>
    <w:p w:rsidR="00640310" w:rsidRDefault="00640310" w:rsidP="00C24528">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[10] Patel. P.K. (2012). Device simulation of highly efficient eco-friendly CH3NH3SnI3 </w:t>
      </w:r>
      <w:r>
        <w:rPr>
          <w:rFonts w:ascii="Times New Roman" w:hAnsi="Times New Roman" w:cs="Times New Roman"/>
          <w:noProof/>
          <w:sz w:val="24"/>
          <w:szCs w:val="24"/>
        </w:rPr>
        <w:tab/>
        <w:t xml:space="preserve">perovskite solar cell. </w:t>
      </w:r>
      <w:r w:rsidRPr="00623644">
        <w:rPr>
          <w:rFonts w:ascii="Times New Roman" w:hAnsi="Times New Roman" w:cs="Times New Roman"/>
          <w:i/>
          <w:noProof/>
          <w:sz w:val="24"/>
          <w:szCs w:val="24"/>
        </w:rPr>
        <w:t>Scientific reports</w:t>
      </w:r>
      <w:r>
        <w:rPr>
          <w:rFonts w:ascii="Times New Roman" w:hAnsi="Times New Roman" w:cs="Times New Roman"/>
          <w:noProof/>
          <w:sz w:val="24"/>
          <w:szCs w:val="24"/>
        </w:rPr>
        <w:t>, 11,3082, doi:10.1038/s41598-021-828-w</w:t>
      </w:r>
    </w:p>
    <w:p w:rsidR="00640310" w:rsidRDefault="00640310" w:rsidP="00C24528">
      <w:pPr>
        <w:autoSpaceDE w:val="0"/>
        <w:autoSpaceDN w:val="0"/>
        <w:adjustRightInd w:val="0"/>
        <w:spacing w:after="0" w:line="240" w:lineRule="auto"/>
        <w:rPr>
          <w:rFonts w:ascii="Times New Roman" w:hAnsi="Times New Roman" w:cs="Times New Roman"/>
          <w:noProof/>
          <w:sz w:val="24"/>
          <w:szCs w:val="24"/>
        </w:rPr>
      </w:pPr>
    </w:p>
    <w:p w:rsidR="00640310" w:rsidRDefault="00640310" w:rsidP="00C245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t xml:space="preserve">[11] </w:t>
      </w:r>
      <w:r w:rsidRPr="00623644">
        <w:rPr>
          <w:rFonts w:ascii="Times New Roman" w:hAnsi="Times New Roman" w:cs="Times New Roman"/>
          <w:sz w:val="24"/>
          <w:szCs w:val="24"/>
        </w:rPr>
        <w:t>Baig, F.; Khattak, Y.H.; Marí, B.; Beg, S.; Ahmed, A.; Khan, K. (2018). Effi</w:t>
      </w:r>
      <w:r>
        <w:rPr>
          <w:rFonts w:ascii="Times New Roman" w:hAnsi="Times New Roman" w:cs="Times New Roman"/>
          <w:sz w:val="24"/>
          <w:szCs w:val="24"/>
        </w:rPr>
        <w:t xml:space="preserve">ciency </w:t>
      </w:r>
      <w:r>
        <w:rPr>
          <w:rFonts w:ascii="Times New Roman" w:hAnsi="Times New Roman" w:cs="Times New Roman"/>
          <w:sz w:val="24"/>
          <w:szCs w:val="24"/>
        </w:rPr>
        <w:tab/>
      </w:r>
      <w:r w:rsidRPr="00623644">
        <w:rPr>
          <w:rFonts w:ascii="Times New Roman" w:hAnsi="Times New Roman" w:cs="Times New Roman"/>
          <w:sz w:val="24"/>
          <w:szCs w:val="24"/>
        </w:rPr>
        <w:t>Enhancement of CH3NH3SnI3 Solar</w:t>
      </w:r>
      <w:r>
        <w:rPr>
          <w:rFonts w:ascii="Times New Roman" w:hAnsi="Times New Roman" w:cs="Times New Roman"/>
          <w:sz w:val="24"/>
          <w:szCs w:val="24"/>
        </w:rPr>
        <w:t xml:space="preserve"> </w:t>
      </w:r>
      <w:r w:rsidRPr="00623644">
        <w:rPr>
          <w:rFonts w:ascii="Times New Roman" w:hAnsi="Times New Roman" w:cs="Times New Roman"/>
          <w:sz w:val="24"/>
          <w:szCs w:val="24"/>
        </w:rPr>
        <w:t>Cells by Device Modeling</w:t>
      </w:r>
      <w:r w:rsidRPr="00623644">
        <w:rPr>
          <w:rFonts w:ascii="Times New Roman" w:hAnsi="Times New Roman" w:cs="Times New Roman"/>
          <w:i/>
          <w:sz w:val="24"/>
          <w:szCs w:val="24"/>
        </w:rPr>
        <w:t>. J. Electron. Mater</w:t>
      </w:r>
      <w:r w:rsidRPr="00623644">
        <w:rPr>
          <w:rFonts w:ascii="Times New Roman" w:hAnsi="Times New Roman" w:cs="Times New Roman"/>
          <w:sz w:val="24"/>
          <w:szCs w:val="24"/>
        </w:rPr>
        <w:t xml:space="preserve">.,47, </w:t>
      </w:r>
      <w:r>
        <w:rPr>
          <w:rFonts w:ascii="Times New Roman" w:hAnsi="Times New Roman" w:cs="Times New Roman"/>
          <w:sz w:val="24"/>
          <w:szCs w:val="24"/>
        </w:rPr>
        <w:tab/>
      </w:r>
      <w:r w:rsidRPr="00623644">
        <w:rPr>
          <w:rFonts w:ascii="Times New Roman" w:hAnsi="Times New Roman" w:cs="Times New Roman"/>
          <w:sz w:val="24"/>
          <w:szCs w:val="24"/>
        </w:rPr>
        <w:t>5275</w:t>
      </w:r>
      <w:r>
        <w:rPr>
          <w:rFonts w:ascii="Times New Roman" w:hAnsi="Times New Roman" w:cs="Times New Roman"/>
          <w:sz w:val="24"/>
          <w:szCs w:val="24"/>
        </w:rPr>
        <w:t xml:space="preserve"> </w:t>
      </w:r>
      <w:r w:rsidRPr="00623644">
        <w:rPr>
          <w:rFonts w:ascii="Times New Roman" w:hAnsi="Times New Roman" w:cs="Times New Roman"/>
          <w:sz w:val="24"/>
          <w:szCs w:val="24"/>
        </w:rPr>
        <w:t>5282.</w:t>
      </w:r>
    </w:p>
    <w:p w:rsidR="00C24528" w:rsidRDefault="00C24528" w:rsidP="00C24528">
      <w:pPr>
        <w:autoSpaceDE w:val="0"/>
        <w:autoSpaceDN w:val="0"/>
        <w:adjustRightInd w:val="0"/>
        <w:spacing w:after="0" w:line="240" w:lineRule="auto"/>
        <w:rPr>
          <w:rFonts w:ascii="Times New Roman" w:hAnsi="Times New Roman" w:cs="Times New Roman"/>
          <w:sz w:val="24"/>
          <w:szCs w:val="24"/>
        </w:rPr>
      </w:pPr>
    </w:p>
    <w:p w:rsidR="00640310" w:rsidRDefault="00640310" w:rsidP="00C24528">
      <w:pPr>
        <w:autoSpaceDE w:val="0"/>
        <w:autoSpaceDN w:val="0"/>
        <w:adjustRightInd w:val="0"/>
        <w:spacing w:after="0" w:line="240" w:lineRule="auto"/>
        <w:rPr>
          <w:rFonts w:ascii="URWPalladioL-Roma" w:hAnsi="URWPalladioL-Roma" w:cs="URWPalladioL-Roma"/>
          <w:sz w:val="18"/>
          <w:szCs w:val="18"/>
        </w:rPr>
      </w:pPr>
      <w:r>
        <w:rPr>
          <w:rFonts w:ascii="Times New Roman" w:hAnsi="Times New Roman" w:cs="Times New Roman"/>
          <w:sz w:val="24"/>
          <w:szCs w:val="24"/>
        </w:rPr>
        <w:t>[12</w:t>
      </w:r>
      <w:r w:rsidRPr="00E22837">
        <w:rPr>
          <w:rFonts w:ascii="Times New Roman" w:hAnsi="Times New Roman" w:cs="Times New Roman"/>
          <w:sz w:val="24"/>
          <w:szCs w:val="24"/>
        </w:rPr>
        <w:t>] Azri, F.; Meftah, A.; Sengouga, N.; Meftah, A.</w:t>
      </w:r>
      <w:r>
        <w:rPr>
          <w:rFonts w:ascii="Times New Roman" w:hAnsi="Times New Roman" w:cs="Times New Roman"/>
          <w:sz w:val="24"/>
          <w:szCs w:val="24"/>
        </w:rPr>
        <w:t xml:space="preserve"> (2019).</w:t>
      </w:r>
      <w:r w:rsidRPr="00E22837">
        <w:rPr>
          <w:rFonts w:ascii="Times New Roman" w:hAnsi="Times New Roman" w:cs="Times New Roman"/>
          <w:sz w:val="24"/>
          <w:szCs w:val="24"/>
        </w:rPr>
        <w:t xml:space="preserve"> Electron and hole transport layers </w:t>
      </w:r>
      <w:r>
        <w:rPr>
          <w:rFonts w:ascii="Times New Roman" w:hAnsi="Times New Roman" w:cs="Times New Roman"/>
          <w:sz w:val="24"/>
          <w:szCs w:val="24"/>
        </w:rPr>
        <w:tab/>
      </w:r>
      <w:r w:rsidRPr="00E22837">
        <w:rPr>
          <w:rFonts w:ascii="Times New Roman" w:hAnsi="Times New Roman" w:cs="Times New Roman"/>
          <w:sz w:val="24"/>
          <w:szCs w:val="24"/>
        </w:rPr>
        <w:t>optimization by numerical</w:t>
      </w:r>
      <w:r>
        <w:rPr>
          <w:rFonts w:ascii="Times New Roman" w:hAnsi="Times New Roman" w:cs="Times New Roman"/>
          <w:sz w:val="24"/>
          <w:szCs w:val="24"/>
        </w:rPr>
        <w:t xml:space="preserve"> </w:t>
      </w:r>
      <w:r w:rsidRPr="00E22837">
        <w:rPr>
          <w:rFonts w:ascii="Times New Roman" w:hAnsi="Times New Roman" w:cs="Times New Roman"/>
          <w:sz w:val="24"/>
          <w:szCs w:val="24"/>
        </w:rPr>
        <w:t xml:space="preserve">simulation of a perovskite solar cell. </w:t>
      </w:r>
      <w:r w:rsidRPr="00E22837">
        <w:rPr>
          <w:rFonts w:ascii="Times New Roman" w:hAnsi="Times New Roman" w:cs="Times New Roman"/>
          <w:i/>
          <w:sz w:val="24"/>
          <w:szCs w:val="24"/>
        </w:rPr>
        <w:t>Sol. Energy</w:t>
      </w:r>
      <w:r w:rsidRPr="00E22837">
        <w:rPr>
          <w:rFonts w:ascii="Times New Roman" w:hAnsi="Times New Roman" w:cs="Times New Roman"/>
          <w:sz w:val="24"/>
          <w:szCs w:val="24"/>
        </w:rPr>
        <w:t>, 181, 372–</w:t>
      </w:r>
      <w:r>
        <w:rPr>
          <w:rFonts w:ascii="Times New Roman" w:hAnsi="Times New Roman" w:cs="Times New Roman"/>
          <w:sz w:val="24"/>
          <w:szCs w:val="24"/>
        </w:rPr>
        <w:tab/>
      </w:r>
      <w:r w:rsidRPr="00E22837">
        <w:rPr>
          <w:rFonts w:ascii="Times New Roman" w:hAnsi="Times New Roman" w:cs="Times New Roman"/>
          <w:sz w:val="24"/>
          <w:szCs w:val="24"/>
        </w:rPr>
        <w:t>378</w:t>
      </w:r>
      <w:r>
        <w:rPr>
          <w:rFonts w:ascii="URWPalladioL-Roma" w:hAnsi="URWPalladioL-Roma" w:cs="URWPalladioL-Roma"/>
          <w:sz w:val="18"/>
          <w:szCs w:val="18"/>
        </w:rPr>
        <w:t>.</w:t>
      </w:r>
    </w:p>
    <w:p w:rsidR="00C24528" w:rsidRDefault="00C24528" w:rsidP="00C24528">
      <w:pPr>
        <w:autoSpaceDE w:val="0"/>
        <w:autoSpaceDN w:val="0"/>
        <w:adjustRightInd w:val="0"/>
        <w:spacing w:after="0" w:line="240" w:lineRule="auto"/>
        <w:rPr>
          <w:rFonts w:ascii="URWPalladioL-Roma" w:hAnsi="URWPalladioL-Roma" w:cs="URWPalladioL-Roma"/>
          <w:sz w:val="18"/>
          <w:szCs w:val="18"/>
        </w:rPr>
      </w:pPr>
    </w:p>
    <w:p w:rsidR="00640310" w:rsidRDefault="00640310" w:rsidP="00C245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E22837">
        <w:rPr>
          <w:rFonts w:ascii="Times New Roman" w:hAnsi="Times New Roman" w:cs="Times New Roman"/>
          <w:sz w:val="24"/>
          <w:szCs w:val="24"/>
        </w:rPr>
        <w:t>]</w:t>
      </w:r>
      <w:r>
        <w:rPr>
          <w:rFonts w:ascii="Times New Roman" w:hAnsi="Times New Roman" w:cs="Times New Roman"/>
          <w:sz w:val="24"/>
          <w:szCs w:val="24"/>
        </w:rPr>
        <w:t xml:space="preserve"> </w:t>
      </w:r>
      <w:r w:rsidRPr="00E22837">
        <w:rPr>
          <w:rFonts w:ascii="Times New Roman" w:hAnsi="Times New Roman" w:cs="Times New Roman"/>
          <w:sz w:val="24"/>
          <w:szCs w:val="24"/>
        </w:rPr>
        <w:t>Minemoto, T.; Murata, M.</w:t>
      </w:r>
      <w:r>
        <w:rPr>
          <w:rFonts w:ascii="Times New Roman" w:hAnsi="Times New Roman" w:cs="Times New Roman"/>
          <w:sz w:val="24"/>
          <w:szCs w:val="24"/>
        </w:rPr>
        <w:t xml:space="preserve"> (2014).</w:t>
      </w:r>
      <w:r w:rsidRPr="00E22837">
        <w:rPr>
          <w:rFonts w:ascii="Times New Roman" w:hAnsi="Times New Roman" w:cs="Times New Roman"/>
          <w:sz w:val="24"/>
          <w:szCs w:val="24"/>
        </w:rPr>
        <w:t xml:space="preserve"> Impact of work function of back contact of perovskite </w:t>
      </w:r>
      <w:r>
        <w:rPr>
          <w:rFonts w:ascii="Times New Roman" w:hAnsi="Times New Roman" w:cs="Times New Roman"/>
          <w:sz w:val="24"/>
          <w:szCs w:val="24"/>
        </w:rPr>
        <w:tab/>
      </w:r>
      <w:r w:rsidRPr="00E22837">
        <w:rPr>
          <w:rFonts w:ascii="Times New Roman" w:hAnsi="Times New Roman" w:cs="Times New Roman"/>
          <w:sz w:val="24"/>
          <w:szCs w:val="24"/>
        </w:rPr>
        <w:t>solar cells without hole</w:t>
      </w:r>
      <w:r>
        <w:rPr>
          <w:rFonts w:ascii="Times New Roman" w:hAnsi="Times New Roman" w:cs="Times New Roman"/>
          <w:sz w:val="24"/>
          <w:szCs w:val="24"/>
        </w:rPr>
        <w:t xml:space="preserve"> </w:t>
      </w:r>
      <w:r w:rsidRPr="00E22837">
        <w:rPr>
          <w:rFonts w:ascii="Times New Roman" w:hAnsi="Times New Roman" w:cs="Times New Roman"/>
          <w:sz w:val="24"/>
          <w:szCs w:val="24"/>
        </w:rPr>
        <w:t xml:space="preserve">transport material analyzed by device simulation. </w:t>
      </w:r>
      <w:r w:rsidRPr="00E22837">
        <w:rPr>
          <w:rFonts w:ascii="Times New Roman" w:hAnsi="Times New Roman" w:cs="Times New Roman"/>
          <w:i/>
          <w:sz w:val="24"/>
          <w:szCs w:val="24"/>
        </w:rPr>
        <w:t xml:space="preserve">Curr. Appl. </w:t>
      </w:r>
      <w:r>
        <w:rPr>
          <w:rFonts w:ascii="Times New Roman" w:hAnsi="Times New Roman" w:cs="Times New Roman"/>
          <w:i/>
          <w:sz w:val="24"/>
          <w:szCs w:val="24"/>
        </w:rPr>
        <w:tab/>
      </w:r>
      <w:r w:rsidRPr="00E22837">
        <w:rPr>
          <w:rFonts w:ascii="Times New Roman" w:hAnsi="Times New Roman" w:cs="Times New Roman"/>
          <w:i/>
          <w:sz w:val="24"/>
          <w:szCs w:val="24"/>
        </w:rPr>
        <w:t>Phys</w:t>
      </w:r>
      <w:r w:rsidRPr="00E22837">
        <w:rPr>
          <w:rFonts w:ascii="Times New Roman" w:hAnsi="Times New Roman" w:cs="Times New Roman"/>
          <w:sz w:val="24"/>
          <w:szCs w:val="24"/>
        </w:rPr>
        <w:t xml:space="preserve">., </w:t>
      </w:r>
      <w:r>
        <w:rPr>
          <w:rFonts w:ascii="Times New Roman" w:hAnsi="Times New Roman" w:cs="Times New Roman"/>
          <w:sz w:val="24"/>
          <w:szCs w:val="24"/>
        </w:rPr>
        <w:tab/>
      </w:r>
      <w:r w:rsidRPr="00E22837">
        <w:rPr>
          <w:rFonts w:ascii="Times New Roman" w:hAnsi="Times New Roman" w:cs="Times New Roman"/>
          <w:sz w:val="24"/>
          <w:szCs w:val="24"/>
        </w:rPr>
        <w:t>14, 1428–1433.</w:t>
      </w:r>
    </w:p>
    <w:p w:rsidR="00C24528" w:rsidRDefault="00C24528" w:rsidP="00C24528">
      <w:pPr>
        <w:autoSpaceDE w:val="0"/>
        <w:autoSpaceDN w:val="0"/>
        <w:adjustRightInd w:val="0"/>
        <w:spacing w:after="0" w:line="240" w:lineRule="auto"/>
        <w:rPr>
          <w:rFonts w:ascii="Times New Roman" w:hAnsi="Times New Roman" w:cs="Times New Roman"/>
          <w:sz w:val="24"/>
          <w:szCs w:val="24"/>
        </w:rPr>
      </w:pPr>
    </w:p>
    <w:p w:rsidR="00640310" w:rsidRDefault="00640310" w:rsidP="00C245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Pr="00E22837">
        <w:rPr>
          <w:rFonts w:ascii="Times New Roman" w:hAnsi="Times New Roman" w:cs="Times New Roman"/>
          <w:sz w:val="24"/>
          <w:szCs w:val="24"/>
        </w:rPr>
        <w:t>Teimouri, R.; Mohammadpour, R.</w:t>
      </w:r>
      <w:r>
        <w:rPr>
          <w:rFonts w:ascii="Times New Roman" w:hAnsi="Times New Roman" w:cs="Times New Roman"/>
          <w:sz w:val="24"/>
          <w:szCs w:val="24"/>
        </w:rPr>
        <w:t>(2018).</w:t>
      </w:r>
      <w:r w:rsidRPr="00E22837">
        <w:rPr>
          <w:rFonts w:ascii="Times New Roman" w:hAnsi="Times New Roman" w:cs="Times New Roman"/>
          <w:sz w:val="24"/>
          <w:szCs w:val="24"/>
        </w:rPr>
        <w:t xml:space="preserve"> Potential application of CuSbS 2 as the hole </w:t>
      </w:r>
      <w:r>
        <w:rPr>
          <w:rFonts w:ascii="Times New Roman" w:hAnsi="Times New Roman" w:cs="Times New Roman"/>
          <w:sz w:val="24"/>
          <w:szCs w:val="24"/>
        </w:rPr>
        <w:tab/>
      </w:r>
      <w:r w:rsidRPr="00E22837">
        <w:rPr>
          <w:rFonts w:ascii="Times New Roman" w:hAnsi="Times New Roman" w:cs="Times New Roman"/>
          <w:sz w:val="24"/>
          <w:szCs w:val="24"/>
        </w:rPr>
        <w:t>transport material in perovskite</w:t>
      </w:r>
      <w:r>
        <w:rPr>
          <w:rFonts w:ascii="Times New Roman" w:hAnsi="Times New Roman" w:cs="Times New Roman"/>
          <w:sz w:val="24"/>
          <w:szCs w:val="24"/>
        </w:rPr>
        <w:t xml:space="preserve"> </w:t>
      </w:r>
      <w:r w:rsidRPr="00E22837">
        <w:rPr>
          <w:rFonts w:ascii="Times New Roman" w:hAnsi="Times New Roman" w:cs="Times New Roman"/>
          <w:sz w:val="24"/>
          <w:szCs w:val="24"/>
        </w:rPr>
        <w:t xml:space="preserve">solar cell: A simulation study. </w:t>
      </w:r>
      <w:r w:rsidRPr="00E22837">
        <w:rPr>
          <w:rFonts w:ascii="Times New Roman" w:hAnsi="Times New Roman" w:cs="Times New Roman"/>
          <w:i/>
          <w:sz w:val="24"/>
          <w:szCs w:val="24"/>
        </w:rPr>
        <w:t xml:space="preserve">Superlattices </w:t>
      </w:r>
      <w:r>
        <w:rPr>
          <w:rFonts w:ascii="Times New Roman" w:hAnsi="Times New Roman" w:cs="Times New Roman"/>
          <w:i/>
          <w:sz w:val="24"/>
          <w:szCs w:val="24"/>
        </w:rPr>
        <w:tab/>
      </w:r>
      <w:r w:rsidRPr="00E22837">
        <w:rPr>
          <w:rFonts w:ascii="Times New Roman" w:hAnsi="Times New Roman" w:cs="Times New Roman"/>
          <w:i/>
          <w:sz w:val="24"/>
          <w:szCs w:val="24"/>
        </w:rPr>
        <w:t>Microstructure</w:t>
      </w:r>
      <w:r w:rsidRPr="00E22837">
        <w:rPr>
          <w:rFonts w:ascii="Times New Roman" w:hAnsi="Times New Roman" w:cs="Times New Roman"/>
          <w:sz w:val="24"/>
          <w:szCs w:val="24"/>
        </w:rPr>
        <w:t>, 118, 116–122.</w:t>
      </w:r>
    </w:p>
    <w:p w:rsidR="00C24528" w:rsidRDefault="00C24528" w:rsidP="00C24528">
      <w:pPr>
        <w:autoSpaceDE w:val="0"/>
        <w:autoSpaceDN w:val="0"/>
        <w:adjustRightInd w:val="0"/>
        <w:spacing w:after="0" w:line="240" w:lineRule="auto"/>
        <w:rPr>
          <w:rFonts w:ascii="Times New Roman" w:hAnsi="Times New Roman" w:cs="Times New Roman"/>
          <w:sz w:val="24"/>
          <w:szCs w:val="24"/>
        </w:rPr>
      </w:pPr>
    </w:p>
    <w:p w:rsidR="00640310" w:rsidRDefault="00640310" w:rsidP="00C245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Slami. A.; Bouchaour. M.: and Merad. L. (2020). Comparative Study of Modelling of </w:t>
      </w:r>
      <w:r>
        <w:rPr>
          <w:rFonts w:ascii="Times New Roman" w:hAnsi="Times New Roman" w:cs="Times New Roman"/>
          <w:sz w:val="24"/>
          <w:szCs w:val="24"/>
        </w:rPr>
        <w:tab/>
        <w:t>Perovskite Solar Cell with Different HTM Layers</w:t>
      </w:r>
      <w:r w:rsidRPr="006E5F0F">
        <w:rPr>
          <w:rFonts w:ascii="Times New Roman" w:hAnsi="Times New Roman" w:cs="Times New Roman"/>
          <w:i/>
          <w:sz w:val="24"/>
          <w:szCs w:val="24"/>
        </w:rPr>
        <w:t>. International Journal of Materials</w:t>
      </w:r>
      <w:r>
        <w:rPr>
          <w:rFonts w:ascii="Times New Roman" w:hAnsi="Times New Roman" w:cs="Times New Roman"/>
          <w:sz w:val="24"/>
          <w:szCs w:val="24"/>
        </w:rPr>
        <w:t xml:space="preserve">, </w:t>
      </w:r>
      <w:r>
        <w:rPr>
          <w:rFonts w:ascii="Times New Roman" w:hAnsi="Times New Roman" w:cs="Times New Roman"/>
          <w:sz w:val="24"/>
          <w:szCs w:val="24"/>
        </w:rPr>
        <w:tab/>
        <w:t>vol. 7.</w:t>
      </w:r>
    </w:p>
    <w:p w:rsidR="00C24528" w:rsidRDefault="00C24528" w:rsidP="00C24528">
      <w:pPr>
        <w:autoSpaceDE w:val="0"/>
        <w:autoSpaceDN w:val="0"/>
        <w:adjustRightInd w:val="0"/>
        <w:spacing w:after="0" w:line="240" w:lineRule="auto"/>
        <w:rPr>
          <w:rFonts w:ascii="Times New Roman" w:hAnsi="Times New Roman" w:cs="Times New Roman"/>
          <w:sz w:val="24"/>
          <w:szCs w:val="24"/>
        </w:rPr>
      </w:pPr>
    </w:p>
    <w:p w:rsidR="00640310" w:rsidRDefault="00640310" w:rsidP="00C24528">
      <w:pPr>
        <w:autoSpaceDE w:val="0"/>
        <w:autoSpaceDN w:val="0"/>
        <w:adjustRightInd w:val="0"/>
        <w:spacing w:after="0" w:line="240" w:lineRule="auto"/>
        <w:rPr>
          <w:rFonts w:ascii="Times New Roman" w:hAnsi="Times New Roman" w:cs="Times New Roman"/>
          <w:color w:val="1E4789"/>
          <w:sz w:val="24"/>
          <w:szCs w:val="24"/>
        </w:rPr>
      </w:pPr>
      <w:r w:rsidRPr="00373994">
        <w:rPr>
          <w:rFonts w:ascii="Times New Roman" w:hAnsi="Times New Roman" w:cs="Times New Roman"/>
          <w:sz w:val="24"/>
          <w:szCs w:val="24"/>
        </w:rPr>
        <w:t xml:space="preserve">[16] Srivastava, S., Singh, A.K., Kumar, P. and Pradhan, B. (2021). </w:t>
      </w:r>
      <w:r w:rsidRPr="00373994">
        <w:rPr>
          <w:rFonts w:ascii="Times New Roman" w:hAnsi="Times New Roman" w:cs="Times New Roman"/>
          <w:bCs/>
          <w:sz w:val="24"/>
          <w:szCs w:val="24"/>
        </w:rPr>
        <w:t xml:space="preserve">Comparative Performance </w:t>
      </w:r>
      <w:r w:rsidR="000756E0">
        <w:rPr>
          <w:rFonts w:ascii="Times New Roman" w:hAnsi="Times New Roman" w:cs="Times New Roman"/>
          <w:bCs/>
          <w:sz w:val="24"/>
          <w:szCs w:val="24"/>
        </w:rPr>
        <w:tab/>
      </w:r>
      <w:r w:rsidRPr="00373994">
        <w:rPr>
          <w:rFonts w:ascii="Times New Roman" w:hAnsi="Times New Roman" w:cs="Times New Roman"/>
          <w:bCs/>
          <w:sz w:val="24"/>
          <w:szCs w:val="24"/>
        </w:rPr>
        <w:t>Analysis of Le</w:t>
      </w:r>
      <w:r>
        <w:rPr>
          <w:rFonts w:ascii="Times New Roman" w:hAnsi="Times New Roman" w:cs="Times New Roman"/>
          <w:bCs/>
          <w:sz w:val="24"/>
          <w:szCs w:val="24"/>
        </w:rPr>
        <w:t xml:space="preserve">ad-Free Perovskites Solar Cells </w:t>
      </w:r>
      <w:r w:rsidRPr="00373994">
        <w:rPr>
          <w:rFonts w:ascii="Times New Roman" w:hAnsi="Times New Roman" w:cs="Times New Roman"/>
          <w:bCs/>
          <w:sz w:val="24"/>
          <w:szCs w:val="24"/>
        </w:rPr>
        <w:t xml:space="preserve">by Numerical Simulation. Research </w:t>
      </w:r>
      <w:r w:rsidR="000756E0">
        <w:rPr>
          <w:rFonts w:ascii="Times New Roman" w:hAnsi="Times New Roman" w:cs="Times New Roman"/>
          <w:bCs/>
          <w:sz w:val="24"/>
          <w:szCs w:val="24"/>
        </w:rPr>
        <w:tab/>
      </w:r>
      <w:r w:rsidRPr="00373994">
        <w:rPr>
          <w:rFonts w:ascii="Times New Roman" w:hAnsi="Times New Roman" w:cs="Times New Roman"/>
          <w:bCs/>
          <w:sz w:val="24"/>
          <w:szCs w:val="24"/>
        </w:rPr>
        <w:t xml:space="preserve">Square, </w:t>
      </w:r>
      <w:r w:rsidRPr="00373994">
        <w:rPr>
          <w:rFonts w:ascii="Times New Roman" w:hAnsi="Times New Roman" w:cs="Times New Roman"/>
          <w:color w:val="000000"/>
          <w:sz w:val="24"/>
          <w:szCs w:val="24"/>
        </w:rPr>
        <w:t xml:space="preserve">DOI: </w:t>
      </w:r>
      <w:hyperlink r:id="rId11" w:history="1">
        <w:r w:rsidRPr="00C47A18">
          <w:rPr>
            <w:rStyle w:val="Hyperlink"/>
            <w:rFonts w:ascii="Times New Roman" w:hAnsi="Times New Roman" w:cs="Times New Roman"/>
            <w:sz w:val="24"/>
            <w:szCs w:val="24"/>
          </w:rPr>
          <w:t>https://doi.org/10.21203/rs.3.rs-583148/v1</w:t>
        </w:r>
      </w:hyperlink>
    </w:p>
    <w:p w:rsidR="00640310" w:rsidRPr="00373994" w:rsidRDefault="00640310" w:rsidP="00C24528">
      <w:pPr>
        <w:autoSpaceDE w:val="0"/>
        <w:autoSpaceDN w:val="0"/>
        <w:adjustRightInd w:val="0"/>
        <w:spacing w:after="0" w:line="240" w:lineRule="auto"/>
        <w:rPr>
          <w:rFonts w:ascii="Times New Roman" w:hAnsi="Times New Roman" w:cs="Times New Roman"/>
          <w:bCs/>
          <w:sz w:val="24"/>
          <w:szCs w:val="24"/>
        </w:rPr>
      </w:pPr>
    </w:p>
    <w:p w:rsidR="00640310" w:rsidRDefault="00640310" w:rsidP="00C24528">
      <w:pPr>
        <w:autoSpaceDE w:val="0"/>
        <w:autoSpaceDN w:val="0"/>
        <w:adjustRightInd w:val="0"/>
        <w:spacing w:after="0" w:line="240" w:lineRule="auto"/>
        <w:jc w:val="both"/>
        <w:rPr>
          <w:rFonts w:ascii="Times New Roman" w:hAnsi="Times New Roman" w:cs="Times New Roman"/>
          <w:color w:val="131413"/>
          <w:sz w:val="24"/>
          <w:szCs w:val="24"/>
        </w:rPr>
      </w:pPr>
      <w:r>
        <w:rPr>
          <w:rFonts w:ascii="Times New Roman" w:hAnsi="Times New Roman" w:cs="Times New Roman"/>
          <w:color w:val="000000"/>
          <w:sz w:val="24"/>
          <w:szCs w:val="24"/>
        </w:rPr>
        <w:t xml:space="preserve">[17] </w:t>
      </w:r>
      <w:r w:rsidRPr="00104992">
        <w:rPr>
          <w:rFonts w:ascii="Times New Roman" w:hAnsi="Times New Roman" w:cs="Times New Roman"/>
          <w:color w:val="131413"/>
          <w:sz w:val="24"/>
          <w:szCs w:val="24"/>
        </w:rPr>
        <w:t>Movla,</w:t>
      </w:r>
      <w:r>
        <w:rPr>
          <w:rFonts w:ascii="Times New Roman" w:hAnsi="Times New Roman" w:cs="Times New Roman"/>
          <w:color w:val="131413"/>
          <w:sz w:val="24"/>
          <w:szCs w:val="24"/>
        </w:rPr>
        <w:t xml:space="preserve"> H. (2014).</w:t>
      </w:r>
      <w:r w:rsidRPr="00104992">
        <w:rPr>
          <w:rFonts w:ascii="Times New Roman" w:hAnsi="Times New Roman" w:cs="Times New Roman"/>
          <w:color w:val="131413"/>
          <w:sz w:val="24"/>
          <w:szCs w:val="24"/>
        </w:rPr>
        <w:t xml:space="preserve"> Optimization of the CIGS based thin film solar cells: nu</w:t>
      </w:r>
      <w:r>
        <w:rPr>
          <w:rFonts w:ascii="Times New Roman" w:hAnsi="Times New Roman" w:cs="Times New Roman"/>
          <w:color w:val="131413"/>
          <w:sz w:val="24"/>
          <w:szCs w:val="24"/>
        </w:rPr>
        <w:t xml:space="preserve">merical </w:t>
      </w:r>
      <w:r>
        <w:rPr>
          <w:rFonts w:ascii="Times New Roman" w:hAnsi="Times New Roman" w:cs="Times New Roman"/>
          <w:color w:val="131413"/>
          <w:sz w:val="24"/>
          <w:szCs w:val="24"/>
        </w:rPr>
        <w:tab/>
        <w:t>simulation and analysis.</w:t>
      </w:r>
      <w:r w:rsidRPr="00104992">
        <w:rPr>
          <w:rFonts w:ascii="Times New Roman" w:eastAsia="GwqbqnMinionProRegular" w:hAnsi="Times New Roman" w:cs="Times New Roman"/>
          <w:color w:val="131413"/>
          <w:sz w:val="24"/>
          <w:szCs w:val="24"/>
        </w:rPr>
        <w:t xml:space="preserve"> </w:t>
      </w:r>
      <w:r w:rsidRPr="00A63764">
        <w:rPr>
          <w:rFonts w:ascii="Times New Roman" w:hAnsi="Times New Roman" w:cs="Times New Roman"/>
          <w:i/>
          <w:color w:val="131413"/>
          <w:sz w:val="24"/>
          <w:szCs w:val="24"/>
        </w:rPr>
        <w:t>Optik,</w:t>
      </w:r>
      <w:r w:rsidRPr="00104992">
        <w:rPr>
          <w:rFonts w:ascii="Times New Roman" w:hAnsi="Times New Roman" w:cs="Times New Roman"/>
          <w:color w:val="131413"/>
          <w:sz w:val="24"/>
          <w:szCs w:val="24"/>
        </w:rPr>
        <w:t xml:space="preserve"> vol. 125, no. 1, pp. 67</w:t>
      </w:r>
      <w:r w:rsidRPr="00104992">
        <w:rPr>
          <w:rFonts w:ascii="Times New Roman" w:eastAsia="GwqbqnMinionProRegular" w:hAnsi="Times New Roman" w:cs="Times New Roman"/>
          <w:color w:val="131413"/>
          <w:sz w:val="24"/>
          <w:szCs w:val="24"/>
        </w:rPr>
        <w:t>–</w:t>
      </w:r>
      <w:r>
        <w:rPr>
          <w:rFonts w:ascii="Times New Roman" w:hAnsi="Times New Roman" w:cs="Times New Roman"/>
          <w:color w:val="131413"/>
          <w:sz w:val="24"/>
          <w:szCs w:val="24"/>
        </w:rPr>
        <w:t>70</w:t>
      </w:r>
      <w:r w:rsidRPr="00104992">
        <w:rPr>
          <w:rFonts w:ascii="Times New Roman" w:hAnsi="Times New Roman" w:cs="Times New Roman"/>
          <w:color w:val="131413"/>
          <w:sz w:val="24"/>
          <w:szCs w:val="24"/>
        </w:rPr>
        <w:t>.</w:t>
      </w:r>
    </w:p>
    <w:p w:rsidR="00640310" w:rsidRDefault="00640310" w:rsidP="00C24528">
      <w:pPr>
        <w:autoSpaceDE w:val="0"/>
        <w:autoSpaceDN w:val="0"/>
        <w:adjustRightInd w:val="0"/>
        <w:spacing w:after="0" w:line="240" w:lineRule="auto"/>
        <w:jc w:val="both"/>
        <w:rPr>
          <w:rFonts w:ascii="Times New Roman" w:hAnsi="Times New Roman" w:cs="Times New Roman"/>
          <w:color w:val="131413"/>
          <w:sz w:val="24"/>
          <w:szCs w:val="24"/>
        </w:rPr>
      </w:pPr>
    </w:p>
    <w:p w:rsidR="00640310" w:rsidRDefault="00640310" w:rsidP="00C24528">
      <w:pPr>
        <w:autoSpaceDE w:val="0"/>
        <w:autoSpaceDN w:val="0"/>
        <w:adjustRightInd w:val="0"/>
        <w:spacing w:after="0" w:line="240" w:lineRule="auto"/>
        <w:jc w:val="both"/>
        <w:rPr>
          <w:rFonts w:ascii="Times New Roman" w:hAnsi="Times New Roman" w:cs="Times New Roman"/>
          <w:color w:val="131413"/>
          <w:sz w:val="24"/>
          <w:szCs w:val="24"/>
        </w:rPr>
      </w:pPr>
      <w:r>
        <w:rPr>
          <w:rFonts w:ascii="Times New Roman" w:hAnsi="Times New Roman" w:cs="Times New Roman"/>
          <w:color w:val="131413"/>
          <w:sz w:val="24"/>
          <w:szCs w:val="24"/>
        </w:rPr>
        <w:t xml:space="preserve">[18] Mohandes. A; Moradi, M. and N adgaran, H. (2020). Numerical Simulation of Inorganic </w:t>
      </w:r>
      <w:r>
        <w:rPr>
          <w:rFonts w:ascii="Times New Roman" w:hAnsi="Times New Roman" w:cs="Times New Roman"/>
          <w:color w:val="131413"/>
          <w:sz w:val="24"/>
          <w:szCs w:val="24"/>
        </w:rPr>
        <w:tab/>
        <w:t>Cs</w:t>
      </w:r>
      <w:r w:rsidRPr="00CD77F7">
        <w:rPr>
          <w:rFonts w:ascii="Times New Roman" w:hAnsi="Times New Roman" w:cs="Times New Roman"/>
          <w:color w:val="131413"/>
          <w:sz w:val="24"/>
          <w:szCs w:val="24"/>
          <w:vertAlign w:val="subscript"/>
        </w:rPr>
        <w:t>2</w:t>
      </w:r>
      <w:r>
        <w:rPr>
          <w:rFonts w:ascii="Times New Roman" w:hAnsi="Times New Roman" w:cs="Times New Roman"/>
          <w:color w:val="131413"/>
          <w:sz w:val="24"/>
          <w:szCs w:val="24"/>
        </w:rPr>
        <w:t>AgBiBr</w:t>
      </w:r>
      <w:r w:rsidRPr="00CD77F7">
        <w:rPr>
          <w:rFonts w:ascii="Times New Roman" w:hAnsi="Times New Roman" w:cs="Times New Roman"/>
          <w:color w:val="131413"/>
          <w:sz w:val="24"/>
          <w:szCs w:val="24"/>
          <w:vertAlign w:val="subscript"/>
        </w:rPr>
        <w:t>6</w:t>
      </w:r>
      <w:r>
        <w:rPr>
          <w:rFonts w:ascii="Times New Roman" w:hAnsi="Times New Roman" w:cs="Times New Roman"/>
          <w:color w:val="131413"/>
          <w:sz w:val="24"/>
          <w:szCs w:val="24"/>
        </w:rPr>
        <w:t xml:space="preserve"> as a Lead-free Perovskite using Device Simulation SCAPS-1D. </w:t>
      </w:r>
      <w:r w:rsidRPr="00CD77F7">
        <w:rPr>
          <w:rFonts w:ascii="Times New Roman" w:hAnsi="Times New Roman" w:cs="Times New Roman"/>
          <w:i/>
          <w:color w:val="131413"/>
          <w:sz w:val="24"/>
          <w:szCs w:val="24"/>
        </w:rPr>
        <w:t xml:space="preserve">Research </w:t>
      </w:r>
      <w:r w:rsidRPr="00CD77F7">
        <w:rPr>
          <w:rFonts w:ascii="Times New Roman" w:hAnsi="Times New Roman" w:cs="Times New Roman"/>
          <w:i/>
          <w:color w:val="131413"/>
          <w:sz w:val="24"/>
          <w:szCs w:val="24"/>
        </w:rPr>
        <w:tab/>
        <w:t>Square, D</w:t>
      </w:r>
      <w:r>
        <w:rPr>
          <w:rFonts w:ascii="Times New Roman" w:hAnsi="Times New Roman" w:cs="Times New Roman"/>
          <w:color w:val="131413"/>
          <w:sz w:val="24"/>
          <w:szCs w:val="24"/>
        </w:rPr>
        <w:t xml:space="preserve">OI: </w:t>
      </w:r>
      <w:hyperlink r:id="rId12" w:history="1">
        <w:r w:rsidR="000756E0" w:rsidRPr="00A27A83">
          <w:rPr>
            <w:rStyle w:val="Hyperlink"/>
            <w:rFonts w:ascii="Times New Roman" w:hAnsi="Times New Roman" w:cs="Times New Roman"/>
            <w:sz w:val="24"/>
            <w:szCs w:val="24"/>
          </w:rPr>
          <w:t>https://doi.org/10.21203/rs.3.rs.320895/v</w:t>
        </w:r>
      </w:hyperlink>
      <w:r w:rsidR="000756E0">
        <w:rPr>
          <w:rFonts w:ascii="Times New Roman" w:hAnsi="Times New Roman" w:cs="Times New Roman"/>
          <w:color w:val="131413"/>
          <w:sz w:val="24"/>
          <w:szCs w:val="24"/>
        </w:rPr>
        <w:t>.</w:t>
      </w:r>
    </w:p>
    <w:p w:rsidR="000756E0" w:rsidRPr="000756E0" w:rsidRDefault="000756E0" w:rsidP="00C24528">
      <w:pPr>
        <w:autoSpaceDE w:val="0"/>
        <w:autoSpaceDN w:val="0"/>
        <w:adjustRightInd w:val="0"/>
        <w:spacing w:after="0" w:line="240" w:lineRule="auto"/>
        <w:jc w:val="both"/>
        <w:rPr>
          <w:rFonts w:ascii="Times New Roman" w:hAnsi="Times New Roman" w:cs="Times New Roman"/>
          <w:color w:val="131413"/>
          <w:sz w:val="24"/>
          <w:szCs w:val="24"/>
        </w:rPr>
      </w:pPr>
    </w:p>
    <w:p w:rsidR="00640310" w:rsidRDefault="00640310" w:rsidP="00C245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r w:rsidRPr="00381490">
        <w:rPr>
          <w:rFonts w:ascii="Times New Roman" w:hAnsi="Times New Roman" w:cs="Times New Roman"/>
          <w:sz w:val="24"/>
          <w:szCs w:val="24"/>
        </w:rPr>
        <w:t xml:space="preserve">Eperon, G.E.; Leijtens, T.; Bush, K.A.; Prasanna, R.; Green, T.;Wang, J.T.W.; McMeekin, </w:t>
      </w:r>
      <w:r>
        <w:rPr>
          <w:rFonts w:ascii="Times New Roman" w:hAnsi="Times New Roman" w:cs="Times New Roman"/>
          <w:sz w:val="24"/>
          <w:szCs w:val="24"/>
        </w:rPr>
        <w:tab/>
      </w:r>
      <w:r w:rsidRPr="00381490">
        <w:rPr>
          <w:rFonts w:ascii="Times New Roman" w:hAnsi="Times New Roman" w:cs="Times New Roman"/>
          <w:sz w:val="24"/>
          <w:szCs w:val="24"/>
        </w:rPr>
        <w:t>D.P.; Volon</w:t>
      </w:r>
      <w:r>
        <w:rPr>
          <w:rFonts w:ascii="Times New Roman" w:hAnsi="Times New Roman" w:cs="Times New Roman"/>
          <w:sz w:val="24"/>
          <w:szCs w:val="24"/>
        </w:rPr>
        <w:t>akis, G.; Milot, R.L.; May, R.</w:t>
      </w:r>
      <w:r w:rsidRPr="00381490">
        <w:rPr>
          <w:rFonts w:ascii="Times New Roman" w:hAnsi="Times New Roman" w:cs="Times New Roman"/>
          <w:sz w:val="24"/>
          <w:szCs w:val="24"/>
        </w:rPr>
        <w:t>.</w:t>
      </w:r>
      <w:r>
        <w:rPr>
          <w:rFonts w:ascii="Times New Roman" w:hAnsi="Times New Roman" w:cs="Times New Roman"/>
          <w:sz w:val="24"/>
          <w:szCs w:val="24"/>
        </w:rPr>
        <w:t>(2016).</w:t>
      </w:r>
      <w:r w:rsidRPr="00381490">
        <w:rPr>
          <w:rFonts w:ascii="Times New Roman" w:hAnsi="Times New Roman" w:cs="Times New Roman"/>
          <w:sz w:val="24"/>
          <w:szCs w:val="24"/>
        </w:rPr>
        <w:t xml:space="preserve"> Perovskite tandem photovoltaics with </w:t>
      </w:r>
      <w:r>
        <w:rPr>
          <w:rFonts w:ascii="Times New Roman" w:hAnsi="Times New Roman" w:cs="Times New Roman"/>
          <w:sz w:val="24"/>
          <w:szCs w:val="24"/>
        </w:rPr>
        <w:tab/>
      </w:r>
      <w:r w:rsidRPr="00381490">
        <w:rPr>
          <w:rFonts w:ascii="Times New Roman" w:hAnsi="Times New Roman" w:cs="Times New Roman"/>
          <w:sz w:val="24"/>
          <w:szCs w:val="24"/>
        </w:rPr>
        <w:t xml:space="preserve">optimized bandgaps. </w:t>
      </w:r>
      <w:r w:rsidRPr="00381490">
        <w:rPr>
          <w:rFonts w:ascii="Times New Roman" w:hAnsi="Times New Roman" w:cs="Times New Roman"/>
          <w:i/>
          <w:sz w:val="24"/>
          <w:szCs w:val="24"/>
        </w:rPr>
        <w:t>Science</w:t>
      </w:r>
      <w:r>
        <w:rPr>
          <w:rFonts w:ascii="Times New Roman" w:hAnsi="Times New Roman" w:cs="Times New Roman"/>
          <w:sz w:val="24"/>
          <w:szCs w:val="24"/>
        </w:rPr>
        <w:t>,</w:t>
      </w:r>
      <w:r w:rsidRPr="00381490">
        <w:rPr>
          <w:rFonts w:ascii="Times New Roman" w:hAnsi="Times New Roman" w:cs="Times New Roman"/>
          <w:sz w:val="24"/>
          <w:szCs w:val="24"/>
        </w:rPr>
        <w:t xml:space="preserve"> 354, 861–865</w:t>
      </w:r>
      <w:r>
        <w:rPr>
          <w:rFonts w:ascii="Times New Roman" w:hAnsi="Times New Roman" w:cs="Times New Roman"/>
          <w:sz w:val="24"/>
          <w:szCs w:val="24"/>
        </w:rPr>
        <w:t>.</w:t>
      </w:r>
    </w:p>
    <w:p w:rsidR="00640310" w:rsidRDefault="00640310" w:rsidP="00C24528">
      <w:pPr>
        <w:autoSpaceDE w:val="0"/>
        <w:autoSpaceDN w:val="0"/>
        <w:adjustRightInd w:val="0"/>
        <w:spacing w:after="0" w:line="240" w:lineRule="auto"/>
        <w:rPr>
          <w:rFonts w:ascii="Times New Roman" w:hAnsi="Times New Roman" w:cs="Times New Roman"/>
          <w:sz w:val="24"/>
          <w:szCs w:val="24"/>
        </w:rPr>
      </w:pPr>
    </w:p>
    <w:p w:rsidR="00640310" w:rsidRPr="005B3C69" w:rsidRDefault="00640310" w:rsidP="00C245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[20] </w:t>
      </w:r>
      <w:r w:rsidR="000E28B7">
        <w:rPr>
          <w:rFonts w:ascii="Times New Roman" w:hAnsi="Times New Roman" w:cs="Times New Roman"/>
          <w:sz w:val="24"/>
          <w:szCs w:val="24"/>
        </w:rPr>
        <w:t>Shi, J.,</w:t>
      </w:r>
      <w:r w:rsidRPr="005B3C69">
        <w:rPr>
          <w:rFonts w:ascii="Times New Roman" w:hAnsi="Times New Roman" w:cs="Times New Roman"/>
          <w:sz w:val="24"/>
          <w:szCs w:val="24"/>
        </w:rPr>
        <w:t xml:space="preserve"> Li</w:t>
      </w:r>
      <w:r w:rsidR="000E28B7">
        <w:rPr>
          <w:rFonts w:ascii="Times New Roman" w:hAnsi="Times New Roman" w:cs="Times New Roman"/>
          <w:sz w:val="24"/>
          <w:szCs w:val="24"/>
        </w:rPr>
        <w:t>, Y., Li, Y., Li, D., Luo, Y.,Wu, H. and</w:t>
      </w:r>
      <w:r w:rsidRPr="005B3C69">
        <w:rPr>
          <w:rFonts w:ascii="Times New Roman" w:hAnsi="Times New Roman" w:cs="Times New Roman"/>
          <w:sz w:val="24"/>
          <w:szCs w:val="24"/>
        </w:rPr>
        <w:t xml:space="preserve"> Meng, Q. </w:t>
      </w:r>
      <w:r>
        <w:rPr>
          <w:rFonts w:ascii="Times New Roman" w:hAnsi="Times New Roman" w:cs="Times New Roman"/>
          <w:sz w:val="24"/>
          <w:szCs w:val="24"/>
        </w:rPr>
        <w:t xml:space="preserve">(2018). From Ultrafast to </w:t>
      </w:r>
      <w:r>
        <w:rPr>
          <w:rFonts w:ascii="Times New Roman" w:hAnsi="Times New Roman" w:cs="Times New Roman"/>
          <w:sz w:val="24"/>
          <w:szCs w:val="24"/>
        </w:rPr>
        <w:tab/>
      </w:r>
      <w:r w:rsidRPr="005B3C69">
        <w:rPr>
          <w:rFonts w:ascii="Times New Roman" w:hAnsi="Times New Roman" w:cs="Times New Roman"/>
          <w:sz w:val="24"/>
          <w:szCs w:val="24"/>
        </w:rPr>
        <w:t>Ultraslow: Charge-Carri</w:t>
      </w:r>
      <w:r>
        <w:rPr>
          <w:rFonts w:ascii="Times New Roman" w:hAnsi="Times New Roman" w:cs="Times New Roman"/>
          <w:sz w:val="24"/>
          <w:szCs w:val="24"/>
        </w:rPr>
        <w:t xml:space="preserve">er Dynamics of Perovskite Solar </w:t>
      </w:r>
      <w:r w:rsidRPr="005B3C69">
        <w:rPr>
          <w:rFonts w:ascii="Times New Roman" w:hAnsi="Times New Roman" w:cs="Times New Roman"/>
          <w:sz w:val="24"/>
          <w:szCs w:val="24"/>
        </w:rPr>
        <w:t xml:space="preserve">Cells. </w:t>
      </w:r>
      <w:r w:rsidRPr="005B3C69">
        <w:rPr>
          <w:rFonts w:ascii="Times New Roman" w:hAnsi="Times New Roman" w:cs="Times New Roman"/>
          <w:i/>
          <w:sz w:val="24"/>
          <w:szCs w:val="24"/>
        </w:rPr>
        <w:t>Joule</w:t>
      </w:r>
      <w:r w:rsidRPr="005B3C69">
        <w:rPr>
          <w:rFonts w:ascii="Times New Roman" w:hAnsi="Times New Roman" w:cs="Times New Roman"/>
          <w:sz w:val="24"/>
          <w:szCs w:val="24"/>
        </w:rPr>
        <w:t>, 2, 879–901.</w:t>
      </w:r>
    </w:p>
    <w:p w:rsidR="00296C0B" w:rsidRDefault="00296C0B"/>
    <w:p w:rsidR="005E266F" w:rsidRPr="00694F31" w:rsidRDefault="005E266F">
      <w:pPr>
        <w:rPr>
          <w:rFonts w:ascii="Times New Roman" w:hAnsi="Times New Roman" w:cs="Times New Roman"/>
          <w:sz w:val="24"/>
          <w:szCs w:val="24"/>
          <w:highlight w:val="yellow"/>
        </w:rPr>
      </w:pPr>
      <w:r w:rsidRPr="00694F31">
        <w:rPr>
          <w:rFonts w:ascii="Times New Roman" w:hAnsi="Times New Roman" w:cs="Times New Roman"/>
          <w:sz w:val="24"/>
          <w:szCs w:val="24"/>
          <w:highlight w:val="yellow"/>
        </w:rPr>
        <w:t xml:space="preserve">[21] </w:t>
      </w:r>
      <w:proofErr w:type="spellStart"/>
      <w:r w:rsidR="00D2368A" w:rsidRPr="00694F31">
        <w:rPr>
          <w:rFonts w:ascii="Times New Roman" w:hAnsi="Times New Roman" w:cs="Times New Roman"/>
          <w:sz w:val="24"/>
          <w:szCs w:val="24"/>
          <w:highlight w:val="yellow"/>
        </w:rPr>
        <w:t>Ganguly</w:t>
      </w:r>
      <w:proofErr w:type="spellEnd"/>
      <w:r w:rsidR="00D2368A" w:rsidRPr="00694F31">
        <w:rPr>
          <w:rFonts w:ascii="Times New Roman" w:hAnsi="Times New Roman" w:cs="Times New Roman"/>
          <w:sz w:val="24"/>
          <w:szCs w:val="24"/>
          <w:highlight w:val="yellow"/>
        </w:rPr>
        <w:t xml:space="preserve">, A., </w:t>
      </w:r>
      <w:proofErr w:type="spellStart"/>
      <w:r w:rsidR="00D2368A" w:rsidRPr="00694F31">
        <w:rPr>
          <w:rFonts w:ascii="Times New Roman" w:hAnsi="Times New Roman" w:cs="Times New Roman"/>
          <w:sz w:val="24"/>
          <w:szCs w:val="24"/>
          <w:highlight w:val="yellow"/>
        </w:rPr>
        <w:t>Nath</w:t>
      </w:r>
      <w:proofErr w:type="spellEnd"/>
      <w:r w:rsidR="00D2368A" w:rsidRPr="00694F31">
        <w:rPr>
          <w:rFonts w:ascii="Times New Roman" w:hAnsi="Times New Roman" w:cs="Times New Roman"/>
          <w:sz w:val="24"/>
          <w:szCs w:val="24"/>
          <w:highlight w:val="yellow"/>
        </w:rPr>
        <w:t xml:space="preserve">, S. and Choudhury, M. (2018). </w:t>
      </w:r>
      <w:r w:rsidR="00542356" w:rsidRPr="00694F31">
        <w:rPr>
          <w:rFonts w:ascii="Times New Roman" w:hAnsi="Times New Roman" w:cs="Times New Roman"/>
          <w:sz w:val="24"/>
          <w:szCs w:val="24"/>
          <w:highlight w:val="yellow"/>
        </w:rPr>
        <w:t xml:space="preserve">Enhanced Efficiency in Swift Heavy Ion </w:t>
      </w:r>
      <w:r w:rsidR="00542356" w:rsidRPr="00694F31">
        <w:rPr>
          <w:rFonts w:ascii="Times New Roman" w:hAnsi="Times New Roman" w:cs="Times New Roman"/>
          <w:sz w:val="24"/>
          <w:szCs w:val="24"/>
          <w:highlight w:val="yellow"/>
        </w:rPr>
        <w:tab/>
        <w:t xml:space="preserve">Irradiated </w:t>
      </w:r>
      <w:proofErr w:type="spellStart"/>
      <w:r w:rsidR="00542356" w:rsidRPr="00694F31">
        <w:rPr>
          <w:rFonts w:ascii="Times New Roman" w:hAnsi="Times New Roman" w:cs="Times New Roman"/>
          <w:sz w:val="24"/>
          <w:szCs w:val="24"/>
          <w:highlight w:val="yellow"/>
        </w:rPr>
        <w:t>CdS</w:t>
      </w:r>
      <w:proofErr w:type="spellEnd"/>
      <w:r w:rsidR="00542356" w:rsidRPr="00694F31">
        <w:rPr>
          <w:rFonts w:ascii="Times New Roman" w:hAnsi="Times New Roman" w:cs="Times New Roman"/>
          <w:sz w:val="24"/>
          <w:szCs w:val="24"/>
          <w:highlight w:val="yellow"/>
        </w:rPr>
        <w:t xml:space="preserve"> Quantum Dots Sensitized Solar Cell. </w:t>
      </w:r>
      <w:r w:rsidR="00542356" w:rsidRPr="00694F31">
        <w:rPr>
          <w:rFonts w:ascii="Times New Roman" w:hAnsi="Times New Roman" w:cs="Times New Roman"/>
          <w:i/>
          <w:sz w:val="24"/>
          <w:szCs w:val="24"/>
          <w:highlight w:val="yellow"/>
        </w:rPr>
        <w:t>IEEE Photonics Technology Letters</w:t>
      </w:r>
      <w:r w:rsidR="00542356" w:rsidRPr="00694F31">
        <w:rPr>
          <w:rFonts w:ascii="Times New Roman" w:hAnsi="Times New Roman" w:cs="Times New Roman"/>
          <w:sz w:val="24"/>
          <w:szCs w:val="24"/>
          <w:highlight w:val="yellow"/>
        </w:rPr>
        <w:t xml:space="preserve">, </w:t>
      </w:r>
      <w:r w:rsidR="00542356" w:rsidRPr="00694F31">
        <w:rPr>
          <w:rFonts w:ascii="Times New Roman" w:hAnsi="Times New Roman" w:cs="Times New Roman"/>
          <w:sz w:val="24"/>
          <w:szCs w:val="24"/>
          <w:highlight w:val="yellow"/>
        </w:rPr>
        <w:tab/>
        <w:t xml:space="preserve">doi:10.1109/LPT.2018.2868517. </w:t>
      </w:r>
    </w:p>
    <w:p w:rsidR="00FD2E3E" w:rsidRPr="005E266F" w:rsidRDefault="00FD2E3E">
      <w:pPr>
        <w:rPr>
          <w:rFonts w:ascii="Times New Roman" w:hAnsi="Times New Roman" w:cs="Times New Roman"/>
          <w:sz w:val="24"/>
          <w:szCs w:val="24"/>
        </w:rPr>
      </w:pPr>
      <w:r w:rsidRPr="00694F31">
        <w:rPr>
          <w:rFonts w:ascii="Times New Roman" w:hAnsi="Times New Roman" w:cs="Times New Roman"/>
          <w:sz w:val="24"/>
          <w:szCs w:val="24"/>
          <w:highlight w:val="yellow"/>
        </w:rPr>
        <w:t xml:space="preserve">[22] </w:t>
      </w:r>
      <w:proofErr w:type="spellStart"/>
      <w:r w:rsidRPr="00694F31">
        <w:rPr>
          <w:rFonts w:ascii="Times New Roman" w:hAnsi="Times New Roman" w:cs="Times New Roman"/>
          <w:sz w:val="24"/>
          <w:szCs w:val="24"/>
          <w:highlight w:val="yellow"/>
        </w:rPr>
        <w:t>Ganguly</w:t>
      </w:r>
      <w:proofErr w:type="spellEnd"/>
      <w:r w:rsidRPr="00694F31">
        <w:rPr>
          <w:rFonts w:ascii="Times New Roman" w:hAnsi="Times New Roman" w:cs="Times New Roman"/>
          <w:sz w:val="24"/>
          <w:szCs w:val="24"/>
          <w:highlight w:val="yellow"/>
        </w:rPr>
        <w:t xml:space="preserve">, A., </w:t>
      </w:r>
      <w:proofErr w:type="spellStart"/>
      <w:r w:rsidRPr="00694F31">
        <w:rPr>
          <w:rFonts w:ascii="Times New Roman" w:hAnsi="Times New Roman" w:cs="Times New Roman"/>
          <w:sz w:val="24"/>
          <w:szCs w:val="24"/>
          <w:highlight w:val="yellow"/>
        </w:rPr>
        <w:t>Nath</w:t>
      </w:r>
      <w:proofErr w:type="spellEnd"/>
      <w:r w:rsidRPr="00694F31">
        <w:rPr>
          <w:rFonts w:ascii="Times New Roman" w:hAnsi="Times New Roman" w:cs="Times New Roman"/>
          <w:sz w:val="24"/>
          <w:szCs w:val="24"/>
          <w:highlight w:val="yellow"/>
        </w:rPr>
        <w:t xml:space="preserve">, S. and Choudhury, M. (2018). Copper Doped </w:t>
      </w:r>
      <w:proofErr w:type="spellStart"/>
      <w:proofErr w:type="gramStart"/>
      <w:r w:rsidRPr="00694F31">
        <w:rPr>
          <w:rFonts w:ascii="Times New Roman" w:hAnsi="Times New Roman" w:cs="Times New Roman"/>
          <w:sz w:val="24"/>
          <w:szCs w:val="24"/>
          <w:highlight w:val="yellow"/>
        </w:rPr>
        <w:t>PbS</w:t>
      </w:r>
      <w:proofErr w:type="spellEnd"/>
      <w:proofErr w:type="gramEnd"/>
      <w:r w:rsidRPr="00694F31">
        <w:rPr>
          <w:rFonts w:ascii="Times New Roman" w:hAnsi="Times New Roman" w:cs="Times New Roman"/>
          <w:sz w:val="24"/>
          <w:szCs w:val="24"/>
          <w:highlight w:val="yellow"/>
        </w:rPr>
        <w:t xml:space="preserve"> Quantum Dots as</w:t>
      </w:r>
      <w:r w:rsidR="00174E7E" w:rsidRPr="00694F31">
        <w:rPr>
          <w:rFonts w:ascii="Times New Roman" w:hAnsi="Times New Roman" w:cs="Times New Roman"/>
          <w:sz w:val="24"/>
          <w:szCs w:val="24"/>
          <w:highlight w:val="yellow"/>
        </w:rPr>
        <w:t xml:space="preserve"> </w:t>
      </w:r>
      <w:r w:rsidR="00174E7E" w:rsidRPr="00694F31">
        <w:rPr>
          <w:rFonts w:ascii="Times New Roman" w:hAnsi="Times New Roman" w:cs="Times New Roman"/>
          <w:sz w:val="24"/>
          <w:szCs w:val="24"/>
          <w:highlight w:val="yellow"/>
        </w:rPr>
        <w:tab/>
      </w:r>
      <w:r w:rsidRPr="00694F31">
        <w:rPr>
          <w:rFonts w:ascii="Times New Roman" w:hAnsi="Times New Roman" w:cs="Times New Roman"/>
          <w:sz w:val="24"/>
          <w:szCs w:val="24"/>
          <w:highlight w:val="yellow"/>
        </w:rPr>
        <w:t xml:space="preserve">Sensitizers for Solar Cells. </w:t>
      </w:r>
      <w:r w:rsidRPr="00694F31">
        <w:rPr>
          <w:rFonts w:ascii="Times New Roman" w:hAnsi="Times New Roman" w:cs="Times New Roman"/>
          <w:i/>
          <w:sz w:val="24"/>
          <w:szCs w:val="24"/>
          <w:highlight w:val="yellow"/>
        </w:rPr>
        <w:t xml:space="preserve">Journal of </w:t>
      </w:r>
      <w:proofErr w:type="spellStart"/>
      <w:r w:rsidRPr="00694F31">
        <w:rPr>
          <w:rFonts w:ascii="Times New Roman" w:hAnsi="Times New Roman" w:cs="Times New Roman"/>
          <w:i/>
          <w:sz w:val="24"/>
          <w:szCs w:val="24"/>
          <w:highlight w:val="yellow"/>
        </w:rPr>
        <w:t>Nanoelectronics</w:t>
      </w:r>
      <w:proofErr w:type="spellEnd"/>
      <w:r w:rsidRPr="00694F31">
        <w:rPr>
          <w:rFonts w:ascii="Times New Roman" w:hAnsi="Times New Roman" w:cs="Times New Roman"/>
          <w:i/>
          <w:sz w:val="24"/>
          <w:szCs w:val="24"/>
          <w:highlight w:val="yellow"/>
        </w:rPr>
        <w:t xml:space="preserve"> and Optoelectronics</w:t>
      </w:r>
      <w:r w:rsidRPr="00694F31">
        <w:rPr>
          <w:rFonts w:ascii="Times New Roman" w:hAnsi="Times New Roman" w:cs="Times New Roman"/>
          <w:sz w:val="24"/>
          <w:szCs w:val="24"/>
          <w:highlight w:val="yellow"/>
        </w:rPr>
        <w:t xml:space="preserve">, 13(6), </w:t>
      </w:r>
      <w:r w:rsidR="00174E7E" w:rsidRPr="00694F31">
        <w:rPr>
          <w:rFonts w:ascii="Times New Roman" w:hAnsi="Times New Roman" w:cs="Times New Roman"/>
          <w:sz w:val="24"/>
          <w:szCs w:val="24"/>
          <w:highlight w:val="yellow"/>
        </w:rPr>
        <w:t xml:space="preserve">pp. </w:t>
      </w:r>
      <w:r w:rsidR="00174E7E" w:rsidRPr="00694F31">
        <w:rPr>
          <w:rFonts w:ascii="Times New Roman" w:hAnsi="Times New Roman" w:cs="Times New Roman"/>
          <w:sz w:val="24"/>
          <w:szCs w:val="24"/>
          <w:highlight w:val="yellow"/>
        </w:rPr>
        <w:tab/>
        <w:t>906 – 911.</w:t>
      </w:r>
    </w:p>
    <w:sectPr w:rsidR="00FD2E3E" w:rsidRPr="005E266F" w:rsidSect="004E24F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421" w:rsidRDefault="00107421" w:rsidP="0029751A">
      <w:pPr>
        <w:spacing w:after="0" w:line="240" w:lineRule="auto"/>
      </w:pPr>
      <w:r>
        <w:separator/>
      </w:r>
    </w:p>
  </w:endnote>
  <w:endnote w:type="continuationSeparator" w:id="0">
    <w:p w:rsidR="00107421" w:rsidRDefault="00107421" w:rsidP="0029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wpywgMinionProRegular">
    <w:panose1 w:val="00000000000000000000"/>
    <w:charset w:val="00"/>
    <w:family w:val="roman"/>
    <w:notTrueType/>
    <w:pitch w:val="default"/>
    <w:sig w:usb0="00000003" w:usb1="00000000" w:usb2="00000000" w:usb3="00000000" w:csb0="00000001" w:csb1="00000000"/>
  </w:font>
  <w:font w:name="URWPalladioL-Roma">
    <w:panose1 w:val="00000000000000000000"/>
    <w:charset w:val="00"/>
    <w:family w:val="auto"/>
    <w:notTrueType/>
    <w:pitch w:val="default"/>
    <w:sig w:usb0="00000003" w:usb1="00000000" w:usb2="00000000" w:usb3="00000000" w:csb0="00000001" w:csb1="00000000"/>
  </w:font>
  <w:font w:name="GwqbqnMinion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6DD" w:rsidRDefault="003F76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6DD" w:rsidRDefault="003F76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6DD" w:rsidRDefault="003F7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421" w:rsidRDefault="00107421" w:rsidP="0029751A">
      <w:pPr>
        <w:spacing w:after="0" w:line="240" w:lineRule="auto"/>
      </w:pPr>
      <w:r>
        <w:separator/>
      </w:r>
    </w:p>
  </w:footnote>
  <w:footnote w:type="continuationSeparator" w:id="0">
    <w:p w:rsidR="00107421" w:rsidRDefault="00107421" w:rsidP="002975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6DD" w:rsidRDefault="003F76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86500" o:spid="_x0000_s2050"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6DD" w:rsidRDefault="003F76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86501" o:spid="_x0000_s2051"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6DD" w:rsidRDefault="003F76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86499" o:spid="_x0000_s2049"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1922"/>
    <w:multiLevelType w:val="hybridMultilevel"/>
    <w:tmpl w:val="7AD6DBFC"/>
    <w:lvl w:ilvl="0" w:tplc="15FE069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747F6"/>
    <w:multiLevelType w:val="hybridMultilevel"/>
    <w:tmpl w:val="F3465B9A"/>
    <w:lvl w:ilvl="0" w:tplc="D6CC0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C5BD0"/>
    <w:multiLevelType w:val="multilevel"/>
    <w:tmpl w:val="2E2EEAAA"/>
    <w:lvl w:ilvl="0">
      <w:start w:val="1"/>
      <w:numFmt w:val="decimal"/>
      <w:lvlText w:val="%1.0"/>
      <w:lvlJc w:val="left"/>
      <w:pPr>
        <w:ind w:left="375" w:hanging="375"/>
      </w:pPr>
      <w:rPr>
        <w:rFonts w:eastAsiaTheme="minorHAnsi" w:hint="default"/>
        <w:b/>
      </w:rPr>
    </w:lvl>
    <w:lvl w:ilvl="1">
      <w:start w:val="1"/>
      <w:numFmt w:val="decimal"/>
      <w:lvlText w:val="%1.%2"/>
      <w:lvlJc w:val="left"/>
      <w:pPr>
        <w:ind w:left="1095" w:hanging="375"/>
      </w:pPr>
      <w:rPr>
        <w:rFonts w:eastAsiaTheme="minorHAnsi" w:hint="default"/>
        <w:b/>
      </w:rPr>
    </w:lvl>
    <w:lvl w:ilvl="2">
      <w:start w:val="1"/>
      <w:numFmt w:val="decimal"/>
      <w:lvlText w:val="%1.%2.%3"/>
      <w:lvlJc w:val="left"/>
      <w:pPr>
        <w:ind w:left="2160" w:hanging="720"/>
      </w:pPr>
      <w:rPr>
        <w:rFonts w:eastAsiaTheme="minorHAnsi" w:hint="default"/>
        <w:b/>
      </w:rPr>
    </w:lvl>
    <w:lvl w:ilvl="3">
      <w:start w:val="1"/>
      <w:numFmt w:val="decimal"/>
      <w:lvlText w:val="%1.%2.%3.%4"/>
      <w:lvlJc w:val="left"/>
      <w:pPr>
        <w:ind w:left="2880" w:hanging="720"/>
      </w:pPr>
      <w:rPr>
        <w:rFonts w:eastAsiaTheme="minorHAnsi" w:hint="default"/>
        <w:b/>
      </w:rPr>
    </w:lvl>
    <w:lvl w:ilvl="4">
      <w:start w:val="1"/>
      <w:numFmt w:val="decimal"/>
      <w:lvlText w:val="%1.%2.%3.%4.%5"/>
      <w:lvlJc w:val="left"/>
      <w:pPr>
        <w:ind w:left="3960" w:hanging="1080"/>
      </w:pPr>
      <w:rPr>
        <w:rFonts w:eastAsiaTheme="minorHAnsi" w:hint="default"/>
        <w:b/>
      </w:rPr>
    </w:lvl>
    <w:lvl w:ilvl="5">
      <w:start w:val="1"/>
      <w:numFmt w:val="decimal"/>
      <w:lvlText w:val="%1.%2.%3.%4.%5.%6"/>
      <w:lvlJc w:val="left"/>
      <w:pPr>
        <w:ind w:left="4680" w:hanging="1080"/>
      </w:pPr>
      <w:rPr>
        <w:rFonts w:eastAsiaTheme="minorHAnsi" w:hint="default"/>
        <w:b/>
      </w:rPr>
    </w:lvl>
    <w:lvl w:ilvl="6">
      <w:start w:val="1"/>
      <w:numFmt w:val="decimal"/>
      <w:lvlText w:val="%1.%2.%3.%4.%5.%6.%7"/>
      <w:lvlJc w:val="left"/>
      <w:pPr>
        <w:ind w:left="5760" w:hanging="1440"/>
      </w:pPr>
      <w:rPr>
        <w:rFonts w:eastAsiaTheme="minorHAnsi" w:hint="default"/>
        <w:b/>
      </w:rPr>
    </w:lvl>
    <w:lvl w:ilvl="7">
      <w:start w:val="1"/>
      <w:numFmt w:val="decimal"/>
      <w:lvlText w:val="%1.%2.%3.%4.%5.%6.%7.%8"/>
      <w:lvlJc w:val="left"/>
      <w:pPr>
        <w:ind w:left="6480" w:hanging="1440"/>
      </w:pPr>
      <w:rPr>
        <w:rFonts w:eastAsiaTheme="minorHAnsi" w:hint="default"/>
        <w:b/>
      </w:rPr>
    </w:lvl>
    <w:lvl w:ilvl="8">
      <w:start w:val="1"/>
      <w:numFmt w:val="decimal"/>
      <w:lvlText w:val="%1.%2.%3.%4.%5.%6.%7.%8.%9"/>
      <w:lvlJc w:val="left"/>
      <w:pPr>
        <w:ind w:left="7560" w:hanging="1800"/>
      </w:pPr>
      <w:rPr>
        <w:rFonts w:eastAsiaTheme="minorHAnsi" w:hint="default"/>
        <w:b/>
      </w:rPr>
    </w:lvl>
  </w:abstractNum>
  <w:abstractNum w:abstractNumId="3">
    <w:nsid w:val="201A2FFC"/>
    <w:multiLevelType w:val="multilevel"/>
    <w:tmpl w:val="328A2B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5177C0"/>
    <w:multiLevelType w:val="multilevel"/>
    <w:tmpl w:val="8196F9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089695B"/>
    <w:multiLevelType w:val="multilevel"/>
    <w:tmpl w:val="448ACA2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40310"/>
    <w:rsid w:val="00061647"/>
    <w:rsid w:val="000756E0"/>
    <w:rsid w:val="000E28B7"/>
    <w:rsid w:val="00107421"/>
    <w:rsid w:val="00174E7E"/>
    <w:rsid w:val="001B0D59"/>
    <w:rsid w:val="001B61B3"/>
    <w:rsid w:val="001E7D77"/>
    <w:rsid w:val="001F4ECF"/>
    <w:rsid w:val="00260E17"/>
    <w:rsid w:val="00296C0B"/>
    <w:rsid w:val="0029751A"/>
    <w:rsid w:val="00321A72"/>
    <w:rsid w:val="00380DB8"/>
    <w:rsid w:val="003F76DD"/>
    <w:rsid w:val="004125EA"/>
    <w:rsid w:val="004B3202"/>
    <w:rsid w:val="004E24F9"/>
    <w:rsid w:val="00542356"/>
    <w:rsid w:val="00565293"/>
    <w:rsid w:val="005D1CFF"/>
    <w:rsid w:val="005E266F"/>
    <w:rsid w:val="005F2DF4"/>
    <w:rsid w:val="00626910"/>
    <w:rsid w:val="00640310"/>
    <w:rsid w:val="00694F31"/>
    <w:rsid w:val="006E55E9"/>
    <w:rsid w:val="006E606C"/>
    <w:rsid w:val="00725441"/>
    <w:rsid w:val="00731655"/>
    <w:rsid w:val="00792DFB"/>
    <w:rsid w:val="007D5BC5"/>
    <w:rsid w:val="007F7985"/>
    <w:rsid w:val="009E25B1"/>
    <w:rsid w:val="00A01F0A"/>
    <w:rsid w:val="00A42487"/>
    <w:rsid w:val="00A91C96"/>
    <w:rsid w:val="00AD3AD1"/>
    <w:rsid w:val="00AF1098"/>
    <w:rsid w:val="00B13F04"/>
    <w:rsid w:val="00B1493A"/>
    <w:rsid w:val="00B605FF"/>
    <w:rsid w:val="00B76C72"/>
    <w:rsid w:val="00BA0A6F"/>
    <w:rsid w:val="00BE5020"/>
    <w:rsid w:val="00C24528"/>
    <w:rsid w:val="00C77F41"/>
    <w:rsid w:val="00CF438F"/>
    <w:rsid w:val="00D2368A"/>
    <w:rsid w:val="00D45819"/>
    <w:rsid w:val="00E421F0"/>
    <w:rsid w:val="00E477A4"/>
    <w:rsid w:val="00E67901"/>
    <w:rsid w:val="00EB7B29"/>
    <w:rsid w:val="00F30530"/>
    <w:rsid w:val="00F42A7C"/>
    <w:rsid w:val="00FA3C9D"/>
    <w:rsid w:val="00FC7419"/>
    <w:rsid w:val="00FD2E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9"/>
        <o:r id="V:Rule2" type="connector" idref="#Straight Arrow Connector 22"/>
        <o:r id="V:Rule3" type="connector" idref="#Straight Arrow Connector 24"/>
        <o:r id="V:Rule4" type="connector" idref="#Straight Arrow Connector 20"/>
        <o:r id="V:Rule5" type="connector" idref="#Straight Arrow Connector 23"/>
        <o:r id="V:Rule6" type="connector" idref="#Straight Arrow Connector 21"/>
      </o:rules>
    </o:shapelayout>
  </w:shapeDefaults>
  <w:decimalSymbol w:val="."/>
  <w:listSeparator w:val=","/>
  <w15:docId w15:val="{35239D68-7DBF-44B3-BA45-1F82F14B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310"/>
    <w:rPr>
      <w:color w:val="0563C1" w:themeColor="hyperlink"/>
      <w:u w:val="single"/>
    </w:rPr>
  </w:style>
  <w:style w:type="paragraph" w:customStyle="1" w:styleId="MDPI16affiliation">
    <w:name w:val="MDPI_1.6_affiliation"/>
    <w:basedOn w:val="Normal"/>
    <w:qFormat/>
    <w:rsid w:val="00640310"/>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MDPI13authornames">
    <w:name w:val="MDPI_1.3_authornames"/>
    <w:basedOn w:val="Normal"/>
    <w:next w:val="Normal"/>
    <w:qFormat/>
    <w:rsid w:val="00640310"/>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styleId="ListParagraph">
    <w:name w:val="List Paragraph"/>
    <w:basedOn w:val="Normal"/>
    <w:uiPriority w:val="34"/>
    <w:qFormat/>
    <w:rsid w:val="00640310"/>
    <w:pPr>
      <w:spacing w:after="200" w:line="276" w:lineRule="auto"/>
      <w:ind w:left="720"/>
      <w:contextualSpacing/>
    </w:pPr>
    <w:rPr>
      <w:rFonts w:eastAsiaTheme="minorEastAsia"/>
    </w:rPr>
  </w:style>
  <w:style w:type="paragraph" w:styleId="NormalWeb">
    <w:name w:val="Normal (Web)"/>
    <w:basedOn w:val="Normal"/>
    <w:uiPriority w:val="99"/>
    <w:semiHidden/>
    <w:unhideWhenUsed/>
    <w:rsid w:val="00640310"/>
    <w:pPr>
      <w:spacing w:before="100" w:beforeAutospacing="1" w:after="100" w:afterAutospacing="1"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640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310"/>
  </w:style>
  <w:style w:type="table" w:styleId="TableGrid">
    <w:name w:val="Table Grid"/>
    <w:basedOn w:val="TableNormal"/>
    <w:uiPriority w:val="39"/>
    <w:rsid w:val="006403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4031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D5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BC5"/>
    <w:rPr>
      <w:rFonts w:ascii="Tahoma" w:hAnsi="Tahoma" w:cs="Tahoma"/>
      <w:sz w:val="16"/>
      <w:szCs w:val="16"/>
    </w:rPr>
  </w:style>
  <w:style w:type="paragraph" w:styleId="Header">
    <w:name w:val="header"/>
    <w:basedOn w:val="Normal"/>
    <w:link w:val="HeaderChar"/>
    <w:uiPriority w:val="99"/>
    <w:semiHidden/>
    <w:unhideWhenUsed/>
    <w:rsid w:val="002975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751A"/>
  </w:style>
  <w:style w:type="character" w:styleId="PlaceholderText">
    <w:name w:val="Placeholder Text"/>
    <w:basedOn w:val="DefaultParagraphFont"/>
    <w:uiPriority w:val="99"/>
    <w:semiHidden/>
    <w:rsid w:val="001B61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doi.org/10.21203/rs.3.rs.320895/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203/rs.3.rs-583148/v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1008</TotalTime>
  <Pages>15</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AXX</dc:creator>
  <cp:keywords/>
  <dc:description/>
  <cp:lastModifiedBy>AXX</cp:lastModifiedBy>
  <cp:revision>47</cp:revision>
  <dcterms:created xsi:type="dcterms:W3CDTF">2022-01-25T11:25:00Z</dcterms:created>
  <dcterms:modified xsi:type="dcterms:W3CDTF">2022-10-28T05:45:00Z</dcterms:modified>
</cp:coreProperties>
</file>