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97F78" w:rsidRPr="00D4410E" w:rsidRDefault="00713830" w:rsidP="00D70227">
      <w:pPr>
        <w:spacing w:line="240" w:lineRule="auto"/>
        <w:jc w:val="center"/>
        <w:rPr>
          <w:rFonts w:ascii="Times New Roman" w:hAnsi="Times New Roman" w:cs="Times New Roman"/>
          <w:sz w:val="24"/>
          <w:szCs w:val="24"/>
        </w:rPr>
      </w:pPr>
      <w:r w:rsidRPr="00D4410E">
        <w:rPr>
          <w:rFonts w:ascii="Times New Roman" w:hAnsi="Times New Roman" w:cs="Times New Roman"/>
          <w:sz w:val="24"/>
          <w:szCs w:val="24"/>
        </w:rPr>
        <w:t xml:space="preserve">SPATIOTEMPORAL </w:t>
      </w:r>
      <w:r w:rsidRPr="00713830">
        <w:rPr>
          <w:rFonts w:ascii="Times New Roman" w:hAnsi="Times New Roman" w:cs="Times New Roman"/>
          <w:sz w:val="24"/>
          <w:szCs w:val="24"/>
          <w:highlight w:val="yellow"/>
        </w:rPr>
        <w:t>VARIABILTY</w:t>
      </w:r>
      <w:r w:rsidRPr="00D4410E">
        <w:rPr>
          <w:rFonts w:ascii="Times New Roman" w:hAnsi="Times New Roman" w:cs="Times New Roman"/>
          <w:sz w:val="24"/>
          <w:szCs w:val="24"/>
        </w:rPr>
        <w:t xml:space="preserve"> OF AEROSOL </w:t>
      </w:r>
      <w:r w:rsidRPr="00713830">
        <w:rPr>
          <w:rFonts w:ascii="Times New Roman" w:hAnsi="Times New Roman" w:cs="Times New Roman"/>
          <w:sz w:val="24"/>
          <w:szCs w:val="24"/>
          <w:highlight w:val="yellow"/>
        </w:rPr>
        <w:t>OPTICAL</w:t>
      </w:r>
      <w:r w:rsidRPr="00D4410E">
        <w:rPr>
          <w:rFonts w:ascii="Times New Roman" w:hAnsi="Times New Roman" w:cs="Times New Roman"/>
          <w:sz w:val="24"/>
          <w:szCs w:val="24"/>
        </w:rPr>
        <w:t xml:space="preserve"> DEPTH OVER NIGERIA </w:t>
      </w:r>
      <w:r w:rsidRPr="00713830">
        <w:rPr>
          <w:rFonts w:ascii="Times New Roman" w:hAnsi="Times New Roman" w:cs="Times New Roman"/>
          <w:sz w:val="24"/>
          <w:szCs w:val="24"/>
          <w:highlight w:val="yellow"/>
        </w:rPr>
        <w:t>BASED</w:t>
      </w:r>
      <w:r>
        <w:rPr>
          <w:rFonts w:ascii="Times New Roman" w:hAnsi="Times New Roman" w:cs="Times New Roman"/>
          <w:sz w:val="24"/>
          <w:szCs w:val="24"/>
        </w:rPr>
        <w:t xml:space="preserve"> ON MODIS</w:t>
      </w:r>
      <w:r w:rsidRPr="00D4410E">
        <w:rPr>
          <w:rFonts w:ascii="Times New Roman" w:hAnsi="Times New Roman" w:cs="Times New Roman"/>
          <w:sz w:val="24"/>
          <w:szCs w:val="24"/>
        </w:rPr>
        <w:t xml:space="preserve"> </w:t>
      </w:r>
      <w:r w:rsidRPr="00713830">
        <w:rPr>
          <w:rFonts w:ascii="Times New Roman" w:hAnsi="Times New Roman" w:cs="Times New Roman"/>
          <w:sz w:val="24"/>
          <w:szCs w:val="24"/>
          <w:highlight w:val="yellow"/>
        </w:rPr>
        <w:t>SATELLITE OBSERVATIONS (2004–2023)</w:t>
      </w:r>
    </w:p>
    <w:p w:rsidR="00C65C11" w:rsidRDefault="00C65C11" w:rsidP="005F6038">
      <w:pPr>
        <w:autoSpaceDE w:val="0"/>
        <w:autoSpaceDN w:val="0"/>
        <w:adjustRightInd w:val="0"/>
        <w:spacing w:after="0" w:line="480" w:lineRule="auto"/>
        <w:jc w:val="center"/>
        <w:rPr>
          <w:rFonts w:ascii="Times New Roman" w:hAnsi="Times New Roman" w:cs="Times New Roman"/>
          <w:b/>
          <w:bCs/>
          <w:sz w:val="24"/>
          <w:szCs w:val="24"/>
        </w:rPr>
      </w:pPr>
    </w:p>
    <w:p w:rsidR="007F7C99" w:rsidRPr="00D4410E" w:rsidRDefault="007F7C99" w:rsidP="005F6038">
      <w:pPr>
        <w:autoSpaceDE w:val="0"/>
        <w:autoSpaceDN w:val="0"/>
        <w:adjustRightInd w:val="0"/>
        <w:spacing w:after="0" w:line="480" w:lineRule="auto"/>
        <w:jc w:val="center"/>
        <w:rPr>
          <w:rFonts w:ascii="Times New Roman" w:hAnsi="Times New Roman" w:cs="Times New Roman"/>
          <w:b/>
          <w:bCs/>
          <w:sz w:val="24"/>
          <w:szCs w:val="24"/>
        </w:rPr>
      </w:pPr>
    </w:p>
    <w:p w:rsidR="00C65C11" w:rsidRPr="00D4410E" w:rsidRDefault="00C65C11" w:rsidP="00CA3E7E">
      <w:pPr>
        <w:autoSpaceDE w:val="0"/>
        <w:autoSpaceDN w:val="0"/>
        <w:adjustRightInd w:val="0"/>
        <w:spacing w:after="0" w:line="480" w:lineRule="auto"/>
        <w:rPr>
          <w:rFonts w:ascii="Arial" w:hAnsi="Arial" w:cs="Arial"/>
          <w:b/>
          <w:bCs/>
        </w:rPr>
      </w:pPr>
      <w:r w:rsidRPr="00D4410E">
        <w:rPr>
          <w:rFonts w:ascii="Arial" w:hAnsi="Arial" w:cs="Arial"/>
          <w:b/>
          <w:bCs/>
        </w:rPr>
        <w:t>ABSTRACT</w:t>
      </w:r>
    </w:p>
    <w:p w:rsidR="00C65C11" w:rsidRPr="00D4410E" w:rsidRDefault="00C65C11" w:rsidP="00F46934">
      <w:pPr>
        <w:autoSpaceDE w:val="0"/>
        <w:autoSpaceDN w:val="0"/>
        <w:adjustRightInd w:val="0"/>
        <w:spacing w:after="0" w:line="240" w:lineRule="auto"/>
        <w:jc w:val="both"/>
        <w:rPr>
          <w:rFonts w:ascii="Arial" w:hAnsi="Arial" w:cs="Arial"/>
          <w:bCs/>
          <w:sz w:val="24"/>
          <w:szCs w:val="24"/>
        </w:rPr>
      </w:pPr>
      <w:r w:rsidRPr="00D4410E">
        <w:rPr>
          <w:rFonts w:ascii="Arial" w:hAnsi="Arial" w:cs="Arial"/>
          <w:bCs/>
          <w:sz w:val="24"/>
          <w:szCs w:val="24"/>
        </w:rPr>
        <w:t xml:space="preserve">Aerosol optical depth is a key parameter and important factor for understanding climatic change and environmental pollution. This study </w:t>
      </w:r>
      <w:r w:rsidRPr="00713830">
        <w:rPr>
          <w:rFonts w:ascii="Arial" w:hAnsi="Arial" w:cs="Arial"/>
          <w:bCs/>
          <w:sz w:val="24"/>
          <w:szCs w:val="24"/>
          <w:highlight w:val="yellow"/>
        </w:rPr>
        <w:t>pres</w:t>
      </w:r>
      <w:r w:rsidR="00B517C6" w:rsidRPr="00713830">
        <w:rPr>
          <w:rFonts w:ascii="Arial" w:hAnsi="Arial" w:cs="Arial"/>
          <w:bCs/>
          <w:sz w:val="24"/>
          <w:szCs w:val="24"/>
          <w:highlight w:val="yellow"/>
        </w:rPr>
        <w:t>ent</w:t>
      </w:r>
      <w:r w:rsidR="00C83D43" w:rsidRPr="00713830">
        <w:rPr>
          <w:rFonts w:ascii="Arial" w:hAnsi="Arial" w:cs="Arial"/>
          <w:bCs/>
          <w:sz w:val="24"/>
          <w:szCs w:val="24"/>
          <w:highlight w:val="yellow"/>
        </w:rPr>
        <w:t>s</w:t>
      </w:r>
      <w:r w:rsidR="00B517C6" w:rsidRPr="00D4410E">
        <w:rPr>
          <w:rFonts w:ascii="Arial" w:hAnsi="Arial" w:cs="Arial"/>
          <w:bCs/>
          <w:sz w:val="24"/>
          <w:szCs w:val="24"/>
        </w:rPr>
        <w:t xml:space="preserve"> long term (2004</w:t>
      </w:r>
      <w:r w:rsidR="00C83D43">
        <w:rPr>
          <w:rFonts w:ascii="Arial" w:hAnsi="Arial" w:cs="Arial"/>
          <w:bCs/>
          <w:sz w:val="24"/>
          <w:szCs w:val="24"/>
        </w:rPr>
        <w:t>-2023</w:t>
      </w:r>
      <w:r w:rsidR="005028AC" w:rsidRPr="00D4410E">
        <w:rPr>
          <w:rFonts w:ascii="Arial" w:hAnsi="Arial" w:cs="Arial"/>
          <w:bCs/>
          <w:sz w:val="24"/>
          <w:szCs w:val="24"/>
        </w:rPr>
        <w:t>) investigation of spatial and temporal variation</w:t>
      </w:r>
      <w:r w:rsidRPr="00D4410E">
        <w:rPr>
          <w:rFonts w:ascii="Arial" w:hAnsi="Arial" w:cs="Arial"/>
          <w:bCs/>
          <w:sz w:val="24"/>
          <w:szCs w:val="24"/>
        </w:rPr>
        <w:t xml:space="preserve"> and trends in AOD over Nigeria retrieved from Moderate Resolution Imaging spectroradiometer (MODIS) Aqua [dark target (DT) and deep blue (DB)].</w:t>
      </w:r>
      <w:r w:rsidR="00713830">
        <w:rPr>
          <w:rFonts w:ascii="Arial" w:hAnsi="Arial" w:cs="Arial"/>
          <w:bCs/>
          <w:sz w:val="24"/>
          <w:szCs w:val="24"/>
        </w:rPr>
        <w:t xml:space="preserve"> </w:t>
      </w:r>
      <w:r w:rsidR="00713830" w:rsidRPr="00550768">
        <w:rPr>
          <w:rFonts w:ascii="Arial" w:hAnsi="Arial" w:cs="Arial"/>
          <w:bCs/>
          <w:sz w:val="24"/>
          <w:szCs w:val="24"/>
          <w:highlight w:val="yellow"/>
        </w:rPr>
        <w:t xml:space="preserve">Monthly mean data was </w:t>
      </w:r>
      <w:r w:rsidR="00550768" w:rsidRPr="00550768">
        <w:rPr>
          <w:rFonts w:ascii="Arial" w:hAnsi="Arial" w:cs="Arial"/>
          <w:bCs/>
          <w:sz w:val="24"/>
          <w:szCs w:val="24"/>
          <w:highlight w:val="yellow"/>
        </w:rPr>
        <w:t>utilized</w:t>
      </w:r>
      <w:r w:rsidR="00550768">
        <w:rPr>
          <w:rFonts w:ascii="Arial" w:hAnsi="Arial" w:cs="Arial"/>
          <w:bCs/>
          <w:sz w:val="24"/>
          <w:szCs w:val="24"/>
        </w:rPr>
        <w:t xml:space="preserve">. </w:t>
      </w:r>
      <w:r w:rsidRPr="00D4410E">
        <w:rPr>
          <w:rFonts w:ascii="Arial" w:hAnsi="Arial" w:cs="Arial"/>
          <w:bCs/>
          <w:sz w:val="24"/>
          <w:szCs w:val="24"/>
        </w:rPr>
        <w:t>The spatial variability of AOD in the North West (NW) and South West (SW) regions is large then followed by South East (SE) and North Central (NC) and the least is North East (NE) and South South (SS). The mean AOD values ranged from 0.252 to 0.851.Three out of six major political zones had the highest AOD values in winter, while the remaining three had the highest AOD in spring. Such differences might be attributed to different dr</w:t>
      </w:r>
      <w:r w:rsidR="007E7F6A" w:rsidRPr="00D4410E">
        <w:rPr>
          <w:rFonts w:ascii="Arial" w:hAnsi="Arial" w:cs="Arial"/>
          <w:bCs/>
          <w:sz w:val="24"/>
          <w:szCs w:val="24"/>
        </w:rPr>
        <w:t>iving forces, the South</w:t>
      </w:r>
      <w:r w:rsidRPr="00D4410E">
        <w:rPr>
          <w:rFonts w:ascii="Arial" w:hAnsi="Arial" w:cs="Arial"/>
          <w:bCs/>
          <w:sz w:val="24"/>
          <w:szCs w:val="24"/>
        </w:rPr>
        <w:t xml:space="preserve"> and some part of the North West had high level of AOD in winter. In addition, the AOD values show that there are obvious regional differences in the study area, with decreasing value from </w:t>
      </w:r>
      <w:r w:rsidR="000E2B7C" w:rsidRPr="00D4410E">
        <w:rPr>
          <w:rFonts w:ascii="Arial" w:hAnsi="Arial" w:cs="Arial"/>
          <w:bCs/>
          <w:sz w:val="24"/>
          <w:szCs w:val="24"/>
        </w:rPr>
        <w:t>winter</w:t>
      </w:r>
      <w:r w:rsidRPr="00D4410E">
        <w:rPr>
          <w:rFonts w:ascii="Arial" w:hAnsi="Arial" w:cs="Arial"/>
          <w:bCs/>
          <w:sz w:val="24"/>
          <w:szCs w:val="24"/>
        </w:rPr>
        <w:t xml:space="preserve"> to </w:t>
      </w:r>
      <w:r w:rsidR="000E2B7C" w:rsidRPr="00D4410E">
        <w:rPr>
          <w:rFonts w:ascii="Arial" w:hAnsi="Arial" w:cs="Arial"/>
          <w:bCs/>
          <w:sz w:val="24"/>
          <w:szCs w:val="24"/>
        </w:rPr>
        <w:t>autumn</w:t>
      </w:r>
      <w:r w:rsidRPr="00D4410E">
        <w:rPr>
          <w:rFonts w:ascii="Arial" w:hAnsi="Arial" w:cs="Arial"/>
          <w:bCs/>
          <w:sz w:val="24"/>
          <w:szCs w:val="24"/>
        </w:rPr>
        <w:t>. Among them, the level of mean AOD in South-South reduces from 1.2 in winter to 0.2 in autumn. The spatial distribution of AOD also varies slightly among seasons, which may be related to meteorological factors, elevation and population.</w:t>
      </w:r>
    </w:p>
    <w:p w:rsidR="00C65C11" w:rsidRPr="00D4410E" w:rsidRDefault="00C65C11" w:rsidP="00F46934">
      <w:pPr>
        <w:autoSpaceDE w:val="0"/>
        <w:autoSpaceDN w:val="0"/>
        <w:adjustRightInd w:val="0"/>
        <w:spacing w:after="0" w:line="240" w:lineRule="auto"/>
        <w:rPr>
          <w:rFonts w:ascii="Arial" w:hAnsi="Arial" w:cs="Arial"/>
          <w:bCs/>
          <w:sz w:val="24"/>
          <w:szCs w:val="24"/>
        </w:rPr>
      </w:pPr>
    </w:p>
    <w:p w:rsidR="00C65C11" w:rsidRPr="00D4410E" w:rsidRDefault="00C65C11" w:rsidP="00F46934">
      <w:pPr>
        <w:autoSpaceDE w:val="0"/>
        <w:autoSpaceDN w:val="0"/>
        <w:adjustRightInd w:val="0"/>
        <w:spacing w:after="0" w:line="240" w:lineRule="auto"/>
        <w:rPr>
          <w:rFonts w:ascii="Arial" w:hAnsi="Arial" w:cs="Arial"/>
          <w:bCs/>
          <w:sz w:val="20"/>
          <w:szCs w:val="20"/>
        </w:rPr>
      </w:pPr>
      <w:r w:rsidRPr="00D4410E">
        <w:rPr>
          <w:rFonts w:ascii="Arial" w:hAnsi="Arial" w:cs="Arial"/>
          <w:bCs/>
          <w:sz w:val="20"/>
          <w:szCs w:val="20"/>
        </w:rPr>
        <w:t xml:space="preserve">KEYWORDS: </w:t>
      </w:r>
      <w:r w:rsidR="00A0538F" w:rsidRPr="00A0538F">
        <w:rPr>
          <w:rFonts w:ascii="Arial" w:hAnsi="Arial" w:cs="Arial"/>
          <w:bCs/>
          <w:sz w:val="20"/>
          <w:szCs w:val="20"/>
        </w:rPr>
        <w:t>Moderate Resolution Imaging Spectroradiometer</w:t>
      </w:r>
      <w:r w:rsidRPr="00D4410E">
        <w:rPr>
          <w:rFonts w:ascii="Arial" w:hAnsi="Arial" w:cs="Arial"/>
          <w:bCs/>
          <w:sz w:val="24"/>
          <w:szCs w:val="24"/>
        </w:rPr>
        <w:t xml:space="preserve">; </w:t>
      </w:r>
      <w:r w:rsidR="00A0538F" w:rsidRPr="00A0538F">
        <w:rPr>
          <w:rFonts w:ascii="Arial" w:hAnsi="Arial" w:cs="Arial"/>
          <w:bCs/>
          <w:sz w:val="24"/>
          <w:szCs w:val="24"/>
        </w:rPr>
        <w:t>Aerosol Optical Depth</w:t>
      </w:r>
      <w:r w:rsidRPr="00D4410E">
        <w:rPr>
          <w:rFonts w:ascii="Arial" w:hAnsi="Arial" w:cs="Arial"/>
          <w:bCs/>
          <w:sz w:val="20"/>
          <w:szCs w:val="20"/>
        </w:rPr>
        <w:t>; driving forces; Trend analysis</w:t>
      </w:r>
    </w:p>
    <w:p w:rsidR="00E3156A" w:rsidRPr="00D4410E" w:rsidRDefault="00E3156A" w:rsidP="005F6038">
      <w:pPr>
        <w:autoSpaceDE w:val="0"/>
        <w:autoSpaceDN w:val="0"/>
        <w:adjustRightInd w:val="0"/>
        <w:spacing w:after="0" w:line="480" w:lineRule="auto"/>
        <w:rPr>
          <w:rFonts w:ascii="Arial" w:hAnsi="Arial" w:cs="Arial"/>
          <w:bCs/>
          <w:sz w:val="20"/>
          <w:szCs w:val="20"/>
        </w:rPr>
      </w:pPr>
    </w:p>
    <w:p w:rsidR="00E3156A" w:rsidRPr="00D4410E" w:rsidRDefault="009D0F67" w:rsidP="005F6038">
      <w:pPr>
        <w:autoSpaceDE w:val="0"/>
        <w:autoSpaceDN w:val="0"/>
        <w:adjustRightInd w:val="0"/>
        <w:spacing w:after="0" w:line="480" w:lineRule="auto"/>
        <w:jc w:val="both"/>
        <w:rPr>
          <w:rFonts w:ascii="Arial" w:eastAsia="CMR9" w:hAnsi="Arial" w:cs="Arial"/>
          <w:b/>
        </w:rPr>
      </w:pPr>
      <w:r w:rsidRPr="00D4410E">
        <w:rPr>
          <w:rFonts w:ascii="Arial" w:eastAsia="CMR9" w:hAnsi="Arial" w:cs="Arial"/>
          <w:b/>
        </w:rPr>
        <w:t>1.</w:t>
      </w:r>
      <w:r w:rsidR="00E3156A" w:rsidRPr="00D4410E">
        <w:rPr>
          <w:rFonts w:ascii="Arial" w:eastAsia="CMR9" w:hAnsi="Arial" w:cs="Arial"/>
          <w:b/>
        </w:rPr>
        <w:t>INTRODUCTION</w:t>
      </w:r>
    </w:p>
    <w:p w:rsidR="00130DDA" w:rsidRPr="00D4410E" w:rsidRDefault="0050729C" w:rsidP="00EE15B2">
      <w:pPr>
        <w:autoSpaceDE w:val="0"/>
        <w:autoSpaceDN w:val="0"/>
        <w:adjustRightInd w:val="0"/>
        <w:spacing w:after="0" w:line="480" w:lineRule="auto"/>
        <w:jc w:val="both"/>
        <w:rPr>
          <w:rFonts w:ascii="Arial" w:hAnsi="Arial" w:cs="Arial"/>
          <w:color w:val="222222"/>
          <w:sz w:val="20"/>
          <w:szCs w:val="20"/>
          <w:shd w:val="clear" w:color="auto" w:fill="FFFFFF"/>
        </w:rPr>
      </w:pPr>
      <w:r>
        <w:rPr>
          <w:rFonts w:ascii="Arial" w:eastAsia="Times New Roman" w:hAnsi="Arial" w:cs="Arial"/>
          <w:sz w:val="20"/>
          <w:szCs w:val="20"/>
        </w:rPr>
        <w:t>“</w:t>
      </w:r>
      <w:r w:rsidR="00AF5898" w:rsidRPr="00D4410E">
        <w:rPr>
          <w:rFonts w:ascii="Arial" w:eastAsia="Times New Roman" w:hAnsi="Arial" w:cs="Arial"/>
          <w:sz w:val="20"/>
          <w:szCs w:val="20"/>
        </w:rPr>
        <w:t>Aerosols, which have aerodynamic dimensions between 10−3 μm and 100 μm, are tiny solid and liquid particles that are suspended in the atmosphere</w:t>
      </w:r>
      <w:r>
        <w:rPr>
          <w:rFonts w:ascii="Arial" w:eastAsia="Times New Roman" w:hAnsi="Arial" w:cs="Arial"/>
          <w:sz w:val="20"/>
          <w:szCs w:val="20"/>
        </w:rPr>
        <w:t>”</w:t>
      </w:r>
      <w:r w:rsidR="00AF5898" w:rsidRPr="00D4410E">
        <w:rPr>
          <w:rFonts w:ascii="Arial" w:eastAsia="Times New Roman" w:hAnsi="Arial" w:cs="Arial"/>
          <w:sz w:val="20"/>
          <w:szCs w:val="20"/>
        </w:rPr>
        <w:t xml:space="preserve"> </w:t>
      </w:r>
      <w:r w:rsidR="00AF5898" w:rsidRPr="00D4410E">
        <w:rPr>
          <w:rFonts w:ascii="Arial" w:hAnsi="Arial" w:cs="Arial"/>
          <w:color w:val="222222"/>
          <w:sz w:val="20"/>
          <w:szCs w:val="20"/>
          <w:shd w:val="clear" w:color="auto" w:fill="FFFFFF"/>
        </w:rPr>
        <w:t>(Xin et al., 2014)</w:t>
      </w:r>
      <w:r w:rsidR="00AF5898" w:rsidRPr="00D4410E">
        <w:rPr>
          <w:rFonts w:ascii="Arial" w:eastAsia="URWPalladioL-Roma" w:hAnsi="Arial" w:cs="Arial"/>
          <w:sz w:val="20"/>
          <w:szCs w:val="20"/>
        </w:rPr>
        <w:t>.</w:t>
      </w:r>
      <w:r w:rsidR="00AF5898" w:rsidRPr="00D4410E">
        <w:rPr>
          <w:rFonts w:ascii="Arial" w:eastAsia="Times New Roman" w:hAnsi="Arial" w:cs="Arial"/>
          <w:sz w:val="20"/>
          <w:szCs w:val="20"/>
        </w:rPr>
        <w:t xml:space="preserve">The environment and climate are significantly influenced by aerosols on both a regional and global level. In addition to directly absorbing and scattering solar radiation, which is a crucial characteristic for preserving the Earth-atmosphere radiation balance </w:t>
      </w:r>
      <w:r w:rsidR="00AF5898" w:rsidRPr="00D4410E">
        <w:rPr>
          <w:rFonts w:ascii="Arial" w:hAnsi="Arial" w:cs="Arial"/>
          <w:color w:val="222222"/>
          <w:sz w:val="20"/>
          <w:szCs w:val="20"/>
          <w:shd w:val="clear" w:color="auto" w:fill="FFFFFF"/>
        </w:rPr>
        <w:t>(</w:t>
      </w:r>
      <w:r w:rsidR="00AF5898" w:rsidRPr="00A132C4">
        <w:rPr>
          <w:rFonts w:ascii="Arial" w:hAnsi="Arial" w:cs="Arial"/>
          <w:color w:val="222222"/>
          <w:sz w:val="20"/>
          <w:szCs w:val="20"/>
          <w:highlight w:val="yellow"/>
          <w:shd w:val="clear" w:color="auto" w:fill="FFFFFF"/>
        </w:rPr>
        <w:t>Lacagnina et al., 20</w:t>
      </w:r>
      <w:r w:rsidR="005E7822" w:rsidRPr="00A132C4">
        <w:rPr>
          <w:rFonts w:ascii="Arial" w:hAnsi="Arial" w:cs="Arial"/>
          <w:color w:val="222222"/>
          <w:sz w:val="20"/>
          <w:szCs w:val="20"/>
          <w:highlight w:val="yellow"/>
          <w:shd w:val="clear" w:color="auto" w:fill="FFFFFF"/>
        </w:rPr>
        <w:t>1</w:t>
      </w:r>
      <w:r w:rsidR="00AF5898" w:rsidRPr="00A132C4">
        <w:rPr>
          <w:rFonts w:ascii="Arial" w:hAnsi="Arial" w:cs="Arial"/>
          <w:color w:val="222222"/>
          <w:sz w:val="20"/>
          <w:szCs w:val="20"/>
          <w:highlight w:val="yellow"/>
          <w:shd w:val="clear" w:color="auto" w:fill="FFFFFF"/>
        </w:rPr>
        <w:t>7</w:t>
      </w:r>
      <w:r w:rsidR="00AF5898" w:rsidRPr="00D4410E">
        <w:rPr>
          <w:rFonts w:ascii="Arial" w:hAnsi="Arial" w:cs="Arial"/>
          <w:color w:val="222222"/>
          <w:sz w:val="20"/>
          <w:szCs w:val="20"/>
          <w:shd w:val="clear" w:color="auto" w:fill="FFFFFF"/>
        </w:rPr>
        <w:t>)</w:t>
      </w:r>
      <w:r w:rsidR="00926A02" w:rsidRPr="00D4410E">
        <w:rPr>
          <w:rFonts w:ascii="Arial" w:hAnsi="Arial" w:cs="Arial"/>
          <w:color w:val="222222"/>
          <w:sz w:val="20"/>
          <w:szCs w:val="20"/>
          <w:shd w:val="clear" w:color="auto" w:fill="FFFFFF"/>
        </w:rPr>
        <w:t>,</w:t>
      </w:r>
      <w:r w:rsidR="00926A02" w:rsidRPr="00D4410E">
        <w:rPr>
          <w:rFonts w:ascii="Arial" w:eastAsia="Times New Roman" w:hAnsi="Arial" w:cs="Arial"/>
          <w:sz w:val="20"/>
          <w:szCs w:val="20"/>
        </w:rPr>
        <w:t xml:space="preserve"> they</w:t>
      </w:r>
      <w:r w:rsidR="00AF5898" w:rsidRPr="00D4410E">
        <w:rPr>
          <w:rFonts w:ascii="Arial" w:eastAsia="Times New Roman" w:hAnsi="Arial" w:cs="Arial"/>
          <w:sz w:val="20"/>
          <w:szCs w:val="20"/>
        </w:rPr>
        <w:t xml:space="preserve"> can also have an impact on atmospheric visibility </w:t>
      </w:r>
      <w:r w:rsidR="00AF5898" w:rsidRPr="00D4410E">
        <w:rPr>
          <w:rFonts w:ascii="Arial" w:hAnsi="Arial" w:cs="Arial"/>
          <w:color w:val="222222"/>
          <w:sz w:val="20"/>
          <w:szCs w:val="20"/>
          <w:shd w:val="clear" w:color="auto" w:fill="FFFFFF"/>
        </w:rPr>
        <w:t>(Wang. et al., 2022)</w:t>
      </w:r>
      <w:r w:rsidR="00AF5898" w:rsidRPr="00D4410E">
        <w:rPr>
          <w:rFonts w:ascii="Arial" w:eastAsia="Times New Roman" w:hAnsi="Arial" w:cs="Arial"/>
          <w:sz w:val="20"/>
          <w:szCs w:val="20"/>
        </w:rPr>
        <w:t xml:space="preserve">. Through aerosol–cloud interactions, aerosols can also directly influence the processes that lead to cloud formation </w:t>
      </w:r>
      <w:r w:rsidR="00AF5898" w:rsidRPr="00D4410E">
        <w:rPr>
          <w:rFonts w:ascii="Arial" w:hAnsi="Arial" w:cs="Arial"/>
          <w:color w:val="222222"/>
          <w:sz w:val="20"/>
          <w:szCs w:val="20"/>
          <w:shd w:val="clear" w:color="auto" w:fill="FFFFFF"/>
        </w:rPr>
        <w:t>(</w:t>
      </w:r>
      <w:r w:rsidR="00AF5898" w:rsidRPr="00D4410E">
        <w:rPr>
          <w:rFonts w:ascii="Arial" w:hAnsi="Arial" w:cs="Arial"/>
          <w:color w:val="222222"/>
          <w:sz w:val="20"/>
          <w:szCs w:val="20"/>
        </w:rPr>
        <w:t>Tsui et al., 209</w:t>
      </w:r>
      <w:r w:rsidR="00AF5898" w:rsidRPr="00D4410E">
        <w:rPr>
          <w:rFonts w:ascii="Arial" w:hAnsi="Arial" w:cs="Arial"/>
          <w:color w:val="222222"/>
          <w:sz w:val="20"/>
          <w:szCs w:val="20"/>
          <w:shd w:val="clear" w:color="auto" w:fill="FFFFFF"/>
        </w:rPr>
        <w:t>)</w:t>
      </w:r>
      <w:r w:rsidR="00AF5898" w:rsidRPr="00D4410E">
        <w:rPr>
          <w:rFonts w:ascii="Arial" w:eastAsia="Times New Roman" w:hAnsi="Arial" w:cs="Arial"/>
          <w:sz w:val="20"/>
          <w:szCs w:val="20"/>
        </w:rPr>
        <w:t xml:space="preserve">, and they can also indirectly intensify or mitigate climate change related warming </w:t>
      </w:r>
      <w:r w:rsidR="00D87AE3" w:rsidRPr="00D4410E">
        <w:rPr>
          <w:rFonts w:ascii="Arial" w:hAnsi="Arial" w:cs="Arial"/>
          <w:color w:val="222222"/>
          <w:sz w:val="20"/>
          <w:szCs w:val="20"/>
          <w:shd w:val="clear" w:color="auto" w:fill="FFFFFF"/>
        </w:rPr>
        <w:t>(</w:t>
      </w:r>
      <w:r w:rsidR="00D87AE3" w:rsidRPr="00D4410E">
        <w:rPr>
          <w:rFonts w:ascii="Arial" w:hAnsi="Arial" w:cs="Arial"/>
          <w:color w:val="222222"/>
          <w:sz w:val="20"/>
          <w:szCs w:val="20"/>
        </w:rPr>
        <w:t>Luo</w:t>
      </w:r>
      <w:r w:rsidR="00AF5898" w:rsidRPr="00D4410E">
        <w:rPr>
          <w:rFonts w:ascii="Arial" w:hAnsi="Arial" w:cs="Arial"/>
          <w:color w:val="222222"/>
          <w:sz w:val="20"/>
          <w:szCs w:val="20"/>
        </w:rPr>
        <w:t xml:space="preserve"> et al., 2021</w:t>
      </w:r>
      <w:r w:rsidR="00AF5898" w:rsidRPr="00D4410E">
        <w:rPr>
          <w:rFonts w:ascii="Arial" w:hAnsi="Arial" w:cs="Arial"/>
          <w:color w:val="222222"/>
          <w:sz w:val="20"/>
          <w:szCs w:val="20"/>
          <w:shd w:val="clear" w:color="auto" w:fill="FFFFFF"/>
        </w:rPr>
        <w:t>)</w:t>
      </w:r>
      <w:r w:rsidR="00AF5898" w:rsidRPr="00D4410E">
        <w:rPr>
          <w:rFonts w:ascii="Arial" w:eastAsia="Times New Roman" w:hAnsi="Arial" w:cs="Arial"/>
          <w:sz w:val="20"/>
          <w:szCs w:val="20"/>
        </w:rPr>
        <w:t>.</w:t>
      </w:r>
      <w:r>
        <w:rPr>
          <w:rFonts w:ascii="Arial" w:eastAsia="Times New Roman" w:hAnsi="Arial" w:cs="Arial"/>
          <w:sz w:val="20"/>
          <w:szCs w:val="20"/>
        </w:rPr>
        <w:t>”</w:t>
      </w:r>
      <w:r w:rsidR="00995592" w:rsidRPr="00D4410E">
        <w:rPr>
          <w:rFonts w:ascii="Arial" w:hAnsi="Arial" w:cs="Arial"/>
          <w:sz w:val="20"/>
          <w:szCs w:val="20"/>
        </w:rPr>
        <w:t>For example, the concentration of aerosols influences the scattering and absorption of solar radiation, impacts cloud formation and their optical characteristics, and consequently affects temperature and precipitation patterns</w:t>
      </w:r>
      <w:r>
        <w:rPr>
          <w:rFonts w:ascii="Arial" w:hAnsi="Arial" w:cs="Arial"/>
          <w:sz w:val="20"/>
          <w:szCs w:val="20"/>
        </w:rPr>
        <w:t>”</w:t>
      </w:r>
      <w:r w:rsidR="00995592" w:rsidRPr="00D4410E">
        <w:rPr>
          <w:rFonts w:ascii="Arial" w:hAnsi="Arial" w:cs="Arial"/>
          <w:sz w:val="20"/>
          <w:szCs w:val="20"/>
        </w:rPr>
        <w:t xml:space="preserve"> (Zheng et al., 2020).</w:t>
      </w:r>
      <w:r w:rsidR="00527D8C" w:rsidRPr="00D4410E">
        <w:rPr>
          <w:rFonts w:ascii="Arial" w:hAnsi="Arial" w:cs="Arial"/>
          <w:sz w:val="20"/>
          <w:szCs w:val="20"/>
        </w:rPr>
        <w:t xml:space="preserve"> </w:t>
      </w:r>
      <w:r>
        <w:rPr>
          <w:rFonts w:ascii="Arial" w:hAnsi="Arial" w:cs="Arial"/>
          <w:sz w:val="20"/>
          <w:szCs w:val="20"/>
        </w:rPr>
        <w:t>“</w:t>
      </w:r>
      <w:r w:rsidR="00527D8C" w:rsidRPr="00D4410E">
        <w:rPr>
          <w:rFonts w:ascii="Arial" w:hAnsi="Arial" w:cs="Arial"/>
          <w:sz w:val="20"/>
          <w:szCs w:val="20"/>
        </w:rPr>
        <w:t xml:space="preserve">Additionally, aerosols </w:t>
      </w:r>
      <w:r w:rsidR="00527D8C" w:rsidRPr="00D4410E">
        <w:rPr>
          <w:rFonts w:ascii="Arial" w:hAnsi="Arial" w:cs="Arial"/>
          <w:sz w:val="20"/>
          <w:szCs w:val="20"/>
        </w:rPr>
        <w:lastRenderedPageBreak/>
        <w:t>have significant impacts on human health</w:t>
      </w:r>
      <w:r>
        <w:rPr>
          <w:rFonts w:ascii="Arial" w:hAnsi="Arial" w:cs="Arial"/>
          <w:sz w:val="20"/>
          <w:szCs w:val="20"/>
        </w:rPr>
        <w:t>”</w:t>
      </w:r>
      <w:r w:rsidR="00527D8C" w:rsidRPr="00D4410E">
        <w:rPr>
          <w:rFonts w:ascii="Arial" w:hAnsi="Arial" w:cs="Arial"/>
          <w:sz w:val="20"/>
          <w:szCs w:val="20"/>
        </w:rPr>
        <w:t xml:space="preserve"> </w:t>
      </w:r>
      <w:r w:rsidR="00114DA1" w:rsidRPr="00D4410E">
        <w:rPr>
          <w:rFonts w:ascii="Arial" w:hAnsi="Arial" w:cs="Arial"/>
          <w:color w:val="222222"/>
          <w:sz w:val="20"/>
          <w:szCs w:val="20"/>
        </w:rPr>
        <w:t>(Madadi et al., 2021, Okuda et al., 2014</w:t>
      </w:r>
      <w:r w:rsidR="00CC38B4" w:rsidRPr="00CC38B4">
        <w:rPr>
          <w:rFonts w:ascii="Arial" w:hAnsi="Arial" w:cs="Arial"/>
          <w:color w:val="222222"/>
          <w:sz w:val="20"/>
          <w:szCs w:val="20"/>
          <w:highlight w:val="yellow"/>
        </w:rPr>
        <w:t>, Isazade et al, 2022</w:t>
      </w:r>
      <w:r w:rsidR="00D87AE3" w:rsidRPr="00D4410E">
        <w:rPr>
          <w:rFonts w:ascii="Arial" w:hAnsi="Arial" w:cs="Arial"/>
          <w:color w:val="222222"/>
          <w:sz w:val="20"/>
          <w:szCs w:val="20"/>
        </w:rPr>
        <w:t xml:space="preserve">). </w:t>
      </w:r>
      <w:r w:rsidR="00527D8C" w:rsidRPr="00D4410E">
        <w:rPr>
          <w:rFonts w:ascii="Arial" w:hAnsi="Arial" w:cs="Arial"/>
          <w:sz w:val="20"/>
          <w:szCs w:val="20"/>
        </w:rPr>
        <w:t xml:space="preserve">Their distribution varies greatly across different locations and time periods </w:t>
      </w:r>
      <w:r w:rsidR="00114DA1" w:rsidRPr="00D4410E">
        <w:rPr>
          <w:rFonts w:ascii="Arial" w:hAnsi="Arial" w:cs="Arial"/>
          <w:color w:val="222222"/>
          <w:sz w:val="20"/>
          <w:szCs w:val="20"/>
        </w:rPr>
        <w:t>(Al-Salihi et al., 2018)</w:t>
      </w:r>
      <w:r w:rsidR="00527D8C" w:rsidRPr="00D4410E">
        <w:rPr>
          <w:rFonts w:ascii="Arial" w:hAnsi="Arial" w:cs="Arial"/>
          <w:sz w:val="20"/>
          <w:szCs w:val="20"/>
        </w:rPr>
        <w:t xml:space="preserve">. Understanding long-term trends and year-to-year variations in aerosols is essential for assessing climate change and environmental quality. Aerosol optical properties play a key role in influencing atmospheric radiation. Among these properties, Aerosol Optical Depth (AOD) serves as an important indicator of regional aerosol concentration </w:t>
      </w:r>
      <w:r w:rsidR="00114DA1" w:rsidRPr="00D4410E">
        <w:rPr>
          <w:rFonts w:ascii="Arial" w:hAnsi="Arial" w:cs="Arial"/>
          <w:color w:val="222222"/>
          <w:sz w:val="20"/>
          <w:szCs w:val="20"/>
        </w:rPr>
        <w:t>(Zhao et al., 2018)</w:t>
      </w:r>
      <w:r w:rsidR="00527D8C" w:rsidRPr="00D4410E">
        <w:rPr>
          <w:rFonts w:ascii="Arial" w:hAnsi="Arial" w:cs="Arial"/>
          <w:sz w:val="20"/>
          <w:szCs w:val="20"/>
        </w:rPr>
        <w:t xml:space="preserve">, </w:t>
      </w:r>
      <w:r>
        <w:rPr>
          <w:rFonts w:ascii="Arial" w:hAnsi="Arial" w:cs="Arial"/>
          <w:sz w:val="20"/>
          <w:szCs w:val="20"/>
        </w:rPr>
        <w:t>“</w:t>
      </w:r>
      <w:r w:rsidR="00527D8C" w:rsidRPr="00D4410E">
        <w:rPr>
          <w:rFonts w:ascii="Arial" w:hAnsi="Arial" w:cs="Arial"/>
          <w:sz w:val="20"/>
          <w:szCs w:val="20"/>
        </w:rPr>
        <w:t>helping to analyze the effects of aerosols on radiation and, consequently, global climate.</w:t>
      </w:r>
      <w:r w:rsidR="00995592" w:rsidRPr="00D4410E">
        <w:rPr>
          <w:rFonts w:ascii="Arial" w:hAnsi="Arial" w:cs="Arial"/>
          <w:sz w:val="20"/>
          <w:szCs w:val="20"/>
        </w:rPr>
        <w:t xml:space="preserve"> Fine particulate aerosols, especially those with diameters under 2.5μm, can carry biological organisms, reproductive materials, and pathogens. They also contribute to the onset and worsening of respiratory, cardiovascular, infectious, and allergic diseases, raising major health concerns, particularly in developing nations.</w:t>
      </w:r>
      <w:r w:rsidR="00AC45BB" w:rsidRPr="00D4410E">
        <w:rPr>
          <w:rFonts w:ascii="Arial" w:hAnsi="Arial" w:cs="Arial"/>
          <w:sz w:val="20"/>
          <w:szCs w:val="20"/>
        </w:rPr>
        <w:t xml:space="preserve"> Atmospheric aerosols, originating from both natural and human activities, significantly impact the environment, urban air quality, climate change, and public health</w:t>
      </w:r>
      <w:r>
        <w:rPr>
          <w:rFonts w:ascii="Arial" w:hAnsi="Arial" w:cs="Arial"/>
          <w:sz w:val="20"/>
          <w:szCs w:val="20"/>
        </w:rPr>
        <w:t>”</w:t>
      </w:r>
      <w:r w:rsidR="00AC45BB" w:rsidRPr="00D4410E">
        <w:rPr>
          <w:rFonts w:ascii="Arial" w:hAnsi="Arial" w:cs="Arial"/>
          <w:sz w:val="20"/>
          <w:szCs w:val="20"/>
        </w:rPr>
        <w:t xml:space="preserve"> (Gautam et al. 2021; Bisht et al. 2022; Gupta et al. 2022). The rising concentration of suspended particles over cities has notably reduced visibility in most major urban centers across the Indian subcontinent (Singh and Chauhan 2020; Gautam 2020a, b). Gaining a deeper understanding of aerosol characteristics at both regional and global scales is crucial, as they influence climate, health, and ecosystems. High-resolution temporal and spatial data are particularly important in densely populated areas where aerosol effects are more pronounced (Smirnov et al. 2002; Dey and Di Girolamo 2010).</w:t>
      </w:r>
      <w:r w:rsidR="00130DDA" w:rsidRPr="00D4410E">
        <w:rPr>
          <w:rFonts w:ascii="Arial" w:hAnsi="Arial" w:cs="Arial"/>
          <w:sz w:val="20"/>
          <w:szCs w:val="20"/>
        </w:rPr>
        <w:t xml:space="preserve">Additionally, the accumulation of aerosols near the ground can </w:t>
      </w:r>
      <w:r w:rsidR="00C51679" w:rsidRPr="00D4410E">
        <w:rPr>
          <w:rFonts w:ascii="Arial" w:hAnsi="Arial" w:cs="Arial"/>
          <w:sz w:val="20"/>
          <w:szCs w:val="20"/>
        </w:rPr>
        <w:t>diminish</w:t>
      </w:r>
      <w:r w:rsidR="00130DDA" w:rsidRPr="00D4410E">
        <w:rPr>
          <w:rFonts w:ascii="Arial" w:hAnsi="Arial" w:cs="Arial"/>
          <w:sz w:val="20"/>
          <w:szCs w:val="20"/>
        </w:rPr>
        <w:t xml:space="preserve"> atmospheric visibility and degrade air quality, significantly disrupting daily life and posing serious health risks (Kloog et al., 2011; Evans et al., 2013; Kumar et al., 2015). </w:t>
      </w:r>
      <w:r>
        <w:rPr>
          <w:rFonts w:ascii="Arial" w:hAnsi="Arial" w:cs="Arial"/>
          <w:sz w:val="20"/>
          <w:szCs w:val="20"/>
        </w:rPr>
        <w:t>“</w:t>
      </w:r>
      <w:r w:rsidR="00130DDA" w:rsidRPr="00D4410E">
        <w:rPr>
          <w:rFonts w:ascii="Arial" w:hAnsi="Arial" w:cs="Arial"/>
          <w:sz w:val="20"/>
          <w:szCs w:val="20"/>
        </w:rPr>
        <w:t>Aerosol pollution exhibits regional variations, making it essential to investigate their physical and chemical properties and monitor their spatiotemporal distribution on a regional scale</w:t>
      </w:r>
      <w:r>
        <w:rPr>
          <w:rFonts w:ascii="Arial" w:hAnsi="Arial" w:cs="Arial"/>
          <w:sz w:val="20"/>
          <w:szCs w:val="20"/>
        </w:rPr>
        <w:t>”</w:t>
      </w:r>
      <w:r w:rsidR="00130DDA" w:rsidRPr="00D4410E">
        <w:rPr>
          <w:rFonts w:ascii="Arial" w:hAnsi="Arial" w:cs="Arial"/>
          <w:sz w:val="20"/>
          <w:szCs w:val="20"/>
        </w:rPr>
        <w:t xml:space="preserve"> (Wang et al., 2015; Banerjee et al., 2017; Chen et al., 2023).</w:t>
      </w:r>
    </w:p>
    <w:p w:rsidR="00130DDA" w:rsidRPr="00D4410E" w:rsidRDefault="0050729C" w:rsidP="005F6038">
      <w:pPr>
        <w:pStyle w:val="NormalWeb"/>
        <w:spacing w:line="480" w:lineRule="auto"/>
        <w:jc w:val="both"/>
        <w:rPr>
          <w:rFonts w:ascii="Arial" w:hAnsi="Arial" w:cs="Arial"/>
          <w:sz w:val="20"/>
          <w:szCs w:val="20"/>
        </w:rPr>
      </w:pPr>
      <w:r>
        <w:rPr>
          <w:rFonts w:ascii="Arial" w:hAnsi="Arial" w:cs="Arial"/>
          <w:sz w:val="20"/>
          <w:szCs w:val="20"/>
        </w:rPr>
        <w:t>“</w:t>
      </w:r>
      <w:r w:rsidR="00130DDA" w:rsidRPr="00D4410E">
        <w:rPr>
          <w:rFonts w:ascii="Arial" w:hAnsi="Arial" w:cs="Arial"/>
          <w:sz w:val="20"/>
          <w:szCs w:val="20"/>
        </w:rPr>
        <w:t>Aerosol Optical Depth (AOD) is a crucial parameter for understanding atmospheric physics and regional air quality, as it quantifies the aerosol load in the atmosphere</w:t>
      </w:r>
      <w:r>
        <w:rPr>
          <w:rFonts w:ascii="Arial" w:hAnsi="Arial" w:cs="Arial"/>
          <w:sz w:val="20"/>
          <w:szCs w:val="20"/>
        </w:rPr>
        <w:t>”</w:t>
      </w:r>
      <w:r w:rsidR="00130DDA" w:rsidRPr="00D4410E">
        <w:rPr>
          <w:rFonts w:ascii="Arial" w:hAnsi="Arial" w:cs="Arial"/>
          <w:sz w:val="20"/>
          <w:szCs w:val="20"/>
        </w:rPr>
        <w:t xml:space="preserve"> (Bhatia et al., 2018; Filonchyk et al., 2018; Li et al., 2019). </w:t>
      </w:r>
      <w:r>
        <w:rPr>
          <w:rFonts w:ascii="Arial" w:hAnsi="Arial" w:cs="Arial"/>
          <w:sz w:val="20"/>
          <w:szCs w:val="20"/>
        </w:rPr>
        <w:t>“</w:t>
      </w:r>
      <w:r w:rsidR="00130DDA" w:rsidRPr="00D4410E">
        <w:rPr>
          <w:rFonts w:ascii="Arial" w:hAnsi="Arial" w:cs="Arial"/>
          <w:sz w:val="20"/>
          <w:szCs w:val="20"/>
        </w:rPr>
        <w:t>AOD is typically estimated using satellite observations. There are two primary methods for measuring AOD: ground-based observations using sun photometers and remote sensing inversion, which relies on satellite sensor data.</w:t>
      </w:r>
    </w:p>
    <w:p w:rsidR="00130DDA" w:rsidRPr="00D4410E" w:rsidRDefault="00130DDA" w:rsidP="005F6038">
      <w:pPr>
        <w:pStyle w:val="NormalWeb"/>
        <w:spacing w:line="480" w:lineRule="auto"/>
        <w:jc w:val="both"/>
        <w:rPr>
          <w:rFonts w:ascii="Arial" w:hAnsi="Arial" w:cs="Arial"/>
          <w:sz w:val="20"/>
          <w:szCs w:val="20"/>
        </w:rPr>
      </w:pPr>
      <w:r w:rsidRPr="00D4410E">
        <w:rPr>
          <w:rFonts w:ascii="Arial" w:hAnsi="Arial" w:cs="Arial"/>
          <w:sz w:val="20"/>
          <w:szCs w:val="20"/>
        </w:rPr>
        <w:lastRenderedPageBreak/>
        <w:t>Currently, several ground-based monitoring networks provide AOD data worldwide, including the AERosol</w:t>
      </w:r>
      <w:r w:rsidR="005E7822">
        <w:rPr>
          <w:rFonts w:ascii="Arial" w:hAnsi="Arial" w:cs="Arial"/>
          <w:sz w:val="20"/>
          <w:szCs w:val="20"/>
        </w:rPr>
        <w:t xml:space="preserve"> </w:t>
      </w:r>
      <w:r w:rsidRPr="00D4410E">
        <w:rPr>
          <w:rFonts w:ascii="Arial" w:hAnsi="Arial" w:cs="Arial"/>
          <w:sz w:val="20"/>
          <w:szCs w:val="20"/>
        </w:rPr>
        <w:t>R</w:t>
      </w:r>
      <w:r w:rsidR="005E7822" w:rsidRPr="00D4410E">
        <w:rPr>
          <w:rFonts w:ascii="Arial" w:hAnsi="Arial" w:cs="Arial"/>
          <w:sz w:val="20"/>
          <w:szCs w:val="20"/>
        </w:rPr>
        <w:t>o</w:t>
      </w:r>
      <w:r w:rsidRPr="00D4410E">
        <w:rPr>
          <w:rFonts w:ascii="Arial" w:hAnsi="Arial" w:cs="Arial"/>
          <w:sz w:val="20"/>
          <w:szCs w:val="20"/>
        </w:rPr>
        <w:t>botic</w:t>
      </w:r>
      <w:r w:rsidR="005E7822">
        <w:rPr>
          <w:rFonts w:ascii="Arial" w:hAnsi="Arial" w:cs="Arial"/>
          <w:sz w:val="20"/>
          <w:szCs w:val="20"/>
        </w:rPr>
        <w:t xml:space="preserve"> </w:t>
      </w:r>
      <w:r w:rsidRPr="00D4410E">
        <w:rPr>
          <w:rFonts w:ascii="Arial" w:hAnsi="Arial" w:cs="Arial"/>
          <w:sz w:val="20"/>
          <w:szCs w:val="20"/>
        </w:rPr>
        <w:t>NETwork (AERONET) (Holben et al., 1998), the Sun-Sky Radiometer Observation Network (SONET) (Ma et al., 2016), and the Sky Radiometer Network (SKYNET)</w:t>
      </w:r>
      <w:r w:rsidR="0050729C">
        <w:rPr>
          <w:rFonts w:ascii="Arial" w:hAnsi="Arial" w:cs="Arial"/>
          <w:sz w:val="20"/>
          <w:szCs w:val="20"/>
        </w:rPr>
        <w:t>”</w:t>
      </w:r>
      <w:r w:rsidRPr="00D4410E">
        <w:rPr>
          <w:rFonts w:ascii="Arial" w:hAnsi="Arial" w:cs="Arial"/>
          <w:sz w:val="20"/>
          <w:szCs w:val="20"/>
        </w:rPr>
        <w:t xml:space="preserve"> (Pilahome et al., 2022). Various satellite sensors are also used for AOD monitoring, such as the Moderate Resolution Imaging Spectroradiometer (MODIS) (Pilahome et al., 2022), the Visible Infrared Imaging Radiometer (VIIRS) (He et al., 2018), the Advanced Very High Resolution Radiometer (AVHRR) (Xue et al., 2017),. </w:t>
      </w:r>
      <w:r w:rsidR="0050729C">
        <w:rPr>
          <w:rFonts w:ascii="Arial" w:hAnsi="Arial" w:cs="Arial"/>
          <w:sz w:val="20"/>
          <w:szCs w:val="20"/>
        </w:rPr>
        <w:t>“</w:t>
      </w:r>
      <w:r w:rsidRPr="00D4410E">
        <w:rPr>
          <w:rFonts w:ascii="Arial" w:hAnsi="Arial" w:cs="Arial"/>
          <w:sz w:val="20"/>
          <w:szCs w:val="20"/>
        </w:rPr>
        <w:t>Among these, MODIS, developed by NASA and mounted on the TERRA and AQUA satellites, is widely used for regional AOD studies due to its accessibility and superior spatial and temporal resolution.Ground-based observation networks, such as the Aerosol Robotic Network (AERONET), offer precise time-series AOD measurements at various locations worldwide</w:t>
      </w:r>
      <w:r w:rsidR="0050729C">
        <w:rPr>
          <w:rFonts w:ascii="Arial" w:hAnsi="Arial" w:cs="Arial"/>
          <w:sz w:val="20"/>
          <w:szCs w:val="20"/>
        </w:rPr>
        <w:t>”</w:t>
      </w:r>
      <w:r w:rsidRPr="00D4410E">
        <w:rPr>
          <w:rFonts w:ascii="Arial" w:hAnsi="Arial" w:cs="Arial"/>
          <w:sz w:val="20"/>
          <w:szCs w:val="20"/>
        </w:rPr>
        <w:t xml:space="preserve"> (Estelle et al., 2012; Cesnulyte et al., 2014). </w:t>
      </w:r>
      <w:r w:rsidR="0050729C">
        <w:rPr>
          <w:rFonts w:ascii="Arial" w:hAnsi="Arial" w:cs="Arial"/>
          <w:sz w:val="20"/>
          <w:szCs w:val="20"/>
        </w:rPr>
        <w:t>“</w:t>
      </w:r>
      <w:r w:rsidRPr="00D4410E">
        <w:rPr>
          <w:rFonts w:ascii="Arial" w:hAnsi="Arial" w:cs="Arial"/>
          <w:sz w:val="20"/>
          <w:szCs w:val="20"/>
        </w:rPr>
        <w:t>However, due to the limited number of monitoring sites, generating AOD data that comprehensively cover large geographical regions remains a challenge</w:t>
      </w:r>
      <w:r w:rsidR="0050729C">
        <w:rPr>
          <w:rFonts w:ascii="Arial" w:hAnsi="Arial" w:cs="Arial"/>
          <w:sz w:val="20"/>
          <w:szCs w:val="20"/>
        </w:rPr>
        <w:t>”</w:t>
      </w:r>
      <w:r w:rsidRPr="00D4410E">
        <w:rPr>
          <w:rFonts w:ascii="Arial" w:hAnsi="Arial" w:cs="Arial"/>
          <w:sz w:val="20"/>
          <w:szCs w:val="20"/>
        </w:rPr>
        <w:t xml:space="preserve"> (Liu et al., 2016; Aklesso et al., 2018).</w:t>
      </w:r>
    </w:p>
    <w:p w:rsidR="00130DDA" w:rsidRPr="00D4410E" w:rsidRDefault="00130DDA" w:rsidP="005F6038">
      <w:pPr>
        <w:pStyle w:val="NormalWeb"/>
        <w:spacing w:line="480" w:lineRule="auto"/>
        <w:jc w:val="both"/>
        <w:rPr>
          <w:rFonts w:ascii="Arial" w:hAnsi="Arial" w:cs="Arial"/>
          <w:sz w:val="20"/>
          <w:szCs w:val="20"/>
        </w:rPr>
      </w:pPr>
      <w:r w:rsidRPr="00D4410E">
        <w:rPr>
          <w:rFonts w:ascii="Arial" w:hAnsi="Arial" w:cs="Arial"/>
          <w:sz w:val="20"/>
          <w:szCs w:val="20"/>
        </w:rPr>
        <w:t>To address this limitation, satellite-based observations, such as Moderate Resolution Imaging Spectroradiometer (MODIS) AOD products, have proven valuable in ensuring the spatiotemporal continuity of AOD measurements (Liu et al., 2016; Nichol et al., 2016</w:t>
      </w:r>
      <w:r w:rsidR="00CB68A6">
        <w:rPr>
          <w:rFonts w:ascii="Arial" w:hAnsi="Arial" w:cs="Arial"/>
          <w:sz w:val="20"/>
          <w:szCs w:val="20"/>
        </w:rPr>
        <w:t xml:space="preserve">, </w:t>
      </w:r>
      <w:r w:rsidR="00CB68A6" w:rsidRPr="009A58F7">
        <w:rPr>
          <w:rFonts w:ascii="Arial" w:hAnsi="Arial" w:cs="Arial"/>
          <w:sz w:val="20"/>
          <w:szCs w:val="20"/>
          <w:highlight w:val="yellow"/>
        </w:rPr>
        <w:t xml:space="preserve">Salman et. al </w:t>
      </w:r>
      <w:r w:rsidR="0098668C">
        <w:rPr>
          <w:rFonts w:ascii="Arial" w:hAnsi="Arial" w:cs="Arial"/>
          <w:sz w:val="20"/>
          <w:szCs w:val="20"/>
          <w:highlight w:val="yellow"/>
        </w:rPr>
        <w:t>2020</w:t>
      </w:r>
      <w:r w:rsidR="0098668C" w:rsidRPr="0098668C">
        <w:rPr>
          <w:rFonts w:ascii="Arial" w:hAnsi="Arial" w:cs="Arial"/>
          <w:sz w:val="20"/>
          <w:szCs w:val="20"/>
          <w:highlight w:val="yellow"/>
        </w:rPr>
        <w:t xml:space="preserve"> and Isazade et al, 2021</w:t>
      </w:r>
      <w:r w:rsidRPr="00D4410E">
        <w:rPr>
          <w:rFonts w:ascii="Arial" w:hAnsi="Arial" w:cs="Arial"/>
          <w:sz w:val="20"/>
          <w:szCs w:val="20"/>
        </w:rPr>
        <w:t xml:space="preserve">). MODIS AOD products provide daily operational retrievals over land using the Dark Target (DT) and Deep Blue (DB) algorithms (Ma et al., 2014; He et al., 2018). The </w:t>
      </w:r>
      <w:r w:rsidRPr="00550768">
        <w:rPr>
          <w:rFonts w:ascii="Arial" w:hAnsi="Arial" w:cs="Arial"/>
          <w:sz w:val="20"/>
          <w:szCs w:val="20"/>
          <w:highlight w:val="yellow"/>
        </w:rPr>
        <w:t>DT algorithm is designed to retrieve AOD over dark surfaces, such as water bodies and dense vegetation, while the DB algorithm is capable of retrieving AOD over both dark and bright surfaces, including arid, semiarid, and urban areas (Tao et al., 2015; Fan et al., 2017).</w:t>
      </w:r>
    </w:p>
    <w:p w:rsidR="00B17085" w:rsidRDefault="00B17085" w:rsidP="005F6038">
      <w:pPr>
        <w:tabs>
          <w:tab w:val="left" w:pos="1065"/>
        </w:tabs>
        <w:autoSpaceDE w:val="0"/>
        <w:autoSpaceDN w:val="0"/>
        <w:adjustRightInd w:val="0"/>
        <w:spacing w:after="0" w:line="480" w:lineRule="auto"/>
        <w:jc w:val="both"/>
        <w:rPr>
          <w:rFonts w:ascii="Arial" w:eastAsia="URWPalladioL-Roma" w:hAnsi="Arial" w:cs="Arial"/>
          <w:sz w:val="20"/>
          <w:szCs w:val="20"/>
        </w:rPr>
      </w:pPr>
      <w:r w:rsidRPr="00B17085">
        <w:rPr>
          <w:rFonts w:ascii="Arial" w:eastAsia="URWPalladioL-Roma" w:hAnsi="Arial" w:cs="Arial"/>
          <w:sz w:val="20"/>
          <w:szCs w:val="20"/>
        </w:rPr>
        <w:t>Currently, most studies examine the spatiotemporal distribution of AOD and its influencing factors on a regional scale. However, this approach is limited when interpreting AOD characteristics under different sections. Therefore, this study utilizes the 550 nm AOD data from the MODIS terra to analyze the spatiotemporal variation and driving factors of AOD in six political zones of Nigeria from 2004 to 2023. This study can provide a thorough understanding of the spatiotemporal pattern of AOD at different geographical regions and help decision-makers consider the order of priority in environmental governance.</w:t>
      </w:r>
    </w:p>
    <w:p w:rsidR="00B17085" w:rsidRDefault="00B17085" w:rsidP="005F6038">
      <w:pPr>
        <w:tabs>
          <w:tab w:val="left" w:pos="1065"/>
        </w:tabs>
        <w:autoSpaceDE w:val="0"/>
        <w:autoSpaceDN w:val="0"/>
        <w:adjustRightInd w:val="0"/>
        <w:spacing w:after="0" w:line="480" w:lineRule="auto"/>
        <w:jc w:val="both"/>
        <w:rPr>
          <w:rFonts w:ascii="Arial" w:eastAsia="URWPalladioL-Roma" w:hAnsi="Arial" w:cs="Arial"/>
          <w:sz w:val="20"/>
          <w:szCs w:val="20"/>
        </w:rPr>
      </w:pPr>
    </w:p>
    <w:p w:rsidR="004E5E20" w:rsidRPr="00D4410E" w:rsidRDefault="00B97F78" w:rsidP="005F6038">
      <w:pPr>
        <w:tabs>
          <w:tab w:val="left" w:pos="1065"/>
        </w:tabs>
        <w:autoSpaceDE w:val="0"/>
        <w:autoSpaceDN w:val="0"/>
        <w:adjustRightInd w:val="0"/>
        <w:spacing w:after="0" w:line="480" w:lineRule="auto"/>
        <w:jc w:val="both"/>
        <w:rPr>
          <w:rFonts w:ascii="Arial" w:hAnsi="Arial" w:cs="Arial"/>
          <w:b/>
          <w:bCs/>
          <w:color w:val="000000"/>
        </w:rPr>
      </w:pPr>
      <w:r w:rsidRPr="00D4410E">
        <w:rPr>
          <w:rFonts w:ascii="Arial" w:hAnsi="Arial" w:cs="Arial"/>
          <w:b/>
          <w:bCs/>
          <w:color w:val="000000"/>
        </w:rPr>
        <w:t xml:space="preserve">2 </w:t>
      </w:r>
      <w:r w:rsidR="00813103">
        <w:rPr>
          <w:rFonts w:ascii="Arial" w:hAnsi="Arial" w:cs="Arial"/>
          <w:b/>
          <w:bCs/>
          <w:color w:val="000000"/>
        </w:rPr>
        <w:t xml:space="preserve">MATERIALS </w:t>
      </w:r>
      <w:r w:rsidRPr="00D4410E">
        <w:rPr>
          <w:rFonts w:ascii="Arial" w:hAnsi="Arial" w:cs="Arial"/>
          <w:b/>
          <w:bCs/>
          <w:color w:val="000000"/>
        </w:rPr>
        <w:t>AND METHODS</w:t>
      </w:r>
    </w:p>
    <w:p w:rsidR="0017528D" w:rsidRPr="00D4410E" w:rsidRDefault="0017528D" w:rsidP="005F6038">
      <w:pPr>
        <w:tabs>
          <w:tab w:val="left" w:pos="1065"/>
        </w:tabs>
        <w:autoSpaceDE w:val="0"/>
        <w:autoSpaceDN w:val="0"/>
        <w:adjustRightInd w:val="0"/>
        <w:spacing w:after="0" w:line="480" w:lineRule="auto"/>
        <w:jc w:val="both"/>
        <w:rPr>
          <w:rFonts w:ascii="Arial" w:hAnsi="Arial" w:cs="Arial"/>
          <w:color w:val="000000"/>
          <w:sz w:val="20"/>
          <w:szCs w:val="20"/>
        </w:rPr>
      </w:pPr>
      <w:r w:rsidRPr="00D4410E">
        <w:rPr>
          <w:rFonts w:ascii="Arial" w:hAnsi="Arial" w:cs="Arial"/>
          <w:color w:val="000000"/>
          <w:sz w:val="20"/>
          <w:szCs w:val="20"/>
        </w:rPr>
        <w:t>This part outlines the data sources and methods used in this research. The information is analyzed and processed through statistical techniques, offering a comprehensive overview of the study region, including its geographical setting, climate conditions, and demographic features. The region was chosen due to its diverse climatic conditions and significant urban development.</w:t>
      </w:r>
    </w:p>
    <w:p w:rsidR="004E5E20" w:rsidRPr="00D4410E" w:rsidRDefault="0067333F" w:rsidP="005F6038">
      <w:pPr>
        <w:autoSpaceDE w:val="0"/>
        <w:autoSpaceDN w:val="0"/>
        <w:adjustRightInd w:val="0"/>
        <w:spacing w:after="0" w:line="480" w:lineRule="auto"/>
        <w:rPr>
          <w:rFonts w:ascii="Arial" w:hAnsi="Arial" w:cs="Arial"/>
          <w:b/>
          <w:bCs/>
          <w:color w:val="000000"/>
        </w:rPr>
      </w:pPr>
      <w:r w:rsidRPr="00D4410E">
        <w:rPr>
          <w:rFonts w:ascii="Arial" w:hAnsi="Arial" w:cs="Arial"/>
          <w:b/>
          <w:bCs/>
          <w:color w:val="000000"/>
        </w:rPr>
        <w:t>2</w:t>
      </w:r>
      <w:r w:rsidR="004A144C" w:rsidRPr="00D4410E">
        <w:rPr>
          <w:rFonts w:ascii="Arial" w:hAnsi="Arial" w:cs="Arial"/>
          <w:b/>
          <w:bCs/>
          <w:color w:val="000000"/>
        </w:rPr>
        <w:t xml:space="preserve">.1 </w:t>
      </w:r>
      <w:r w:rsidR="004E5E20" w:rsidRPr="00D4410E">
        <w:rPr>
          <w:rFonts w:ascii="Arial" w:hAnsi="Arial" w:cs="Arial"/>
          <w:b/>
          <w:bCs/>
          <w:color w:val="000000"/>
        </w:rPr>
        <w:t>Study area</w:t>
      </w:r>
    </w:p>
    <w:p w:rsidR="004E5E20" w:rsidRPr="00D4410E" w:rsidRDefault="004E5E20" w:rsidP="005F6038">
      <w:pPr>
        <w:autoSpaceDE w:val="0"/>
        <w:autoSpaceDN w:val="0"/>
        <w:adjustRightInd w:val="0"/>
        <w:spacing w:after="0" w:line="480" w:lineRule="auto"/>
        <w:jc w:val="both"/>
        <w:rPr>
          <w:rFonts w:ascii="Arial" w:hAnsi="Arial" w:cs="Arial"/>
          <w:sz w:val="20"/>
          <w:szCs w:val="20"/>
        </w:rPr>
      </w:pPr>
      <w:r w:rsidRPr="00D4410E">
        <w:rPr>
          <w:rFonts w:ascii="Arial" w:hAnsi="Arial" w:cs="Arial"/>
          <w:color w:val="000000"/>
          <w:sz w:val="20"/>
          <w:szCs w:val="20"/>
        </w:rPr>
        <w:t xml:space="preserve">Nigeria is located at the extreme central corner of the Gulf of Guinea on the West Africa coast and </w:t>
      </w:r>
      <w:r w:rsidR="006D3F37" w:rsidRPr="00D4410E">
        <w:rPr>
          <w:rFonts w:ascii="Arial" w:hAnsi="Arial" w:cs="Arial"/>
          <w:sz w:val="20"/>
          <w:szCs w:val="20"/>
        </w:rPr>
        <w:t>the longitude</w:t>
      </w:r>
      <w:r w:rsidRPr="00D4410E">
        <w:rPr>
          <w:rFonts w:ascii="Arial" w:hAnsi="Arial" w:cs="Arial"/>
          <w:sz w:val="20"/>
          <w:szCs w:val="20"/>
        </w:rPr>
        <w:t xml:space="preserve"> and latitude range is approximately</w:t>
      </w:r>
      <w:r w:rsidR="00CB7B4C" w:rsidRPr="00D4410E">
        <w:rPr>
          <w:rFonts w:ascii="Arial" w:hAnsi="Arial" w:cs="Arial"/>
          <w:color w:val="000000"/>
          <w:sz w:val="20"/>
          <w:szCs w:val="20"/>
        </w:rPr>
        <w:t>9.0820</w:t>
      </w:r>
      <w:r w:rsidR="00CB7B4C" w:rsidRPr="00D4410E">
        <w:rPr>
          <w:rFonts w:ascii="Arial" w:hAnsi="Arial" w:cs="Arial"/>
          <w:color w:val="000000"/>
          <w:sz w:val="20"/>
          <w:szCs w:val="20"/>
          <w:vertAlign w:val="superscript"/>
        </w:rPr>
        <w:t>0</w:t>
      </w:r>
      <w:r w:rsidR="00CB7B4C" w:rsidRPr="00D4410E">
        <w:rPr>
          <w:rFonts w:ascii="Arial" w:hAnsi="Arial" w:cs="Arial"/>
          <w:color w:val="000000"/>
          <w:sz w:val="20"/>
          <w:szCs w:val="20"/>
        </w:rPr>
        <w:t>N, 8.6753</w:t>
      </w:r>
      <w:r w:rsidR="00CB7B4C" w:rsidRPr="00D4410E">
        <w:rPr>
          <w:rFonts w:ascii="Arial" w:hAnsi="Arial" w:cs="Arial"/>
          <w:color w:val="000000"/>
          <w:sz w:val="20"/>
          <w:szCs w:val="20"/>
          <w:vertAlign w:val="superscript"/>
        </w:rPr>
        <w:t>0</w:t>
      </w:r>
      <w:r w:rsidR="00CB7B4C" w:rsidRPr="00D4410E">
        <w:rPr>
          <w:rFonts w:ascii="Arial" w:hAnsi="Arial" w:cs="Arial"/>
          <w:color w:val="000000"/>
          <w:sz w:val="20"/>
          <w:szCs w:val="20"/>
        </w:rPr>
        <w:t>E</w:t>
      </w:r>
      <w:r w:rsidRPr="00D4410E">
        <w:rPr>
          <w:rFonts w:ascii="Arial" w:hAnsi="Arial" w:cs="Arial"/>
          <w:color w:val="000000"/>
          <w:sz w:val="20"/>
          <w:szCs w:val="20"/>
        </w:rPr>
        <w:t xml:space="preserve"> as shown </w:t>
      </w:r>
      <w:r w:rsidR="006D3F37" w:rsidRPr="00D4410E">
        <w:rPr>
          <w:rFonts w:ascii="Arial" w:hAnsi="Arial" w:cs="Arial"/>
          <w:color w:val="000000"/>
          <w:sz w:val="20"/>
          <w:szCs w:val="20"/>
        </w:rPr>
        <w:t>in Fig</w:t>
      </w:r>
      <w:r w:rsidR="00CB7B4C" w:rsidRPr="00D4410E">
        <w:rPr>
          <w:rFonts w:ascii="Arial" w:hAnsi="Arial" w:cs="Arial"/>
          <w:color w:val="000000"/>
          <w:sz w:val="20"/>
          <w:szCs w:val="20"/>
        </w:rPr>
        <w:t xml:space="preserve"> 1</w:t>
      </w:r>
      <w:r w:rsidRPr="00D4410E">
        <w:rPr>
          <w:rFonts w:ascii="Arial" w:hAnsi="Arial" w:cs="Arial"/>
          <w:color w:val="000000"/>
          <w:sz w:val="20"/>
          <w:szCs w:val="20"/>
        </w:rPr>
        <w:t>. On the south, it is bordered by Gulf of Guinea, on the west and north, it is bordered by the Republics of Benin and Niger respectively, and on the east it adjoins the Cameroun Republics. Nigeria has a land area of 923,768 km</w:t>
      </w:r>
      <w:r w:rsidRPr="00D4410E">
        <w:rPr>
          <w:rFonts w:ascii="Arial" w:hAnsi="Arial" w:cs="Arial"/>
          <w:color w:val="000000"/>
          <w:sz w:val="20"/>
          <w:szCs w:val="20"/>
          <w:vertAlign w:val="superscript"/>
        </w:rPr>
        <w:t>2</w:t>
      </w:r>
      <w:r w:rsidRPr="00D4410E">
        <w:rPr>
          <w:rFonts w:ascii="Arial" w:hAnsi="Arial" w:cs="Arial"/>
          <w:color w:val="000000"/>
          <w:sz w:val="20"/>
          <w:szCs w:val="20"/>
        </w:rPr>
        <w:t xml:space="preserve"> in which land comprises 910,768 km</w:t>
      </w:r>
      <w:r w:rsidRPr="00D4410E">
        <w:rPr>
          <w:rFonts w:ascii="Arial" w:hAnsi="Arial" w:cs="Arial"/>
          <w:color w:val="000000"/>
          <w:sz w:val="20"/>
          <w:szCs w:val="20"/>
          <w:vertAlign w:val="superscript"/>
        </w:rPr>
        <w:t>2</w:t>
      </w:r>
      <w:r w:rsidRPr="00D4410E">
        <w:rPr>
          <w:rFonts w:ascii="Arial" w:hAnsi="Arial" w:cs="Arial"/>
          <w:color w:val="000000"/>
          <w:sz w:val="20"/>
          <w:szCs w:val="20"/>
        </w:rPr>
        <w:t xml:space="preserve"> and water account for 13,000 km2. Its greatest length from North to South is 1046 km, and its maximum breadth from East to West is 1127 km with a total boundary length of 4900 km, of which 853 km coastline.</w:t>
      </w:r>
    </w:p>
    <w:p w:rsidR="00D46751" w:rsidRPr="00D4410E" w:rsidRDefault="00D46751" w:rsidP="005F6038">
      <w:pPr>
        <w:autoSpaceDE w:val="0"/>
        <w:autoSpaceDN w:val="0"/>
        <w:adjustRightInd w:val="0"/>
        <w:spacing w:after="0" w:line="480" w:lineRule="auto"/>
        <w:rPr>
          <w:rFonts w:ascii="Arial" w:hAnsi="Arial" w:cs="Arial"/>
          <w:sz w:val="20"/>
          <w:szCs w:val="20"/>
        </w:rPr>
      </w:pPr>
    </w:p>
    <w:p w:rsidR="007E107E" w:rsidRPr="00D4410E" w:rsidRDefault="005028AC" w:rsidP="007E107E">
      <w:pPr>
        <w:spacing w:line="480" w:lineRule="auto"/>
        <w:rPr>
          <w:rFonts w:ascii="Times New Roman" w:hAnsi="Times New Roman" w:cs="Times New Roman"/>
          <w:sz w:val="24"/>
          <w:szCs w:val="24"/>
        </w:rPr>
      </w:pPr>
      <w:r w:rsidRPr="00D4410E">
        <w:rPr>
          <w:rFonts w:ascii="Times New Roman" w:hAnsi="Times New Roman" w:cs="Times New Roman"/>
          <w:noProof/>
          <w:sz w:val="24"/>
          <w:szCs w:val="24"/>
        </w:rPr>
        <w:drawing>
          <wp:inline distT="0" distB="0" distL="0" distR="0">
            <wp:extent cx="2994494" cy="2711395"/>
            <wp:effectExtent l="19050" t="0" r="0" b="0"/>
            <wp:docPr id="1" name="Picture 1" descr="C:\Users\PHYSICS\AppData\Local\Microsoft\Windows\INetCache\Content.Word\sArea1-01.png"/>
            <wp:cNvGraphicFramePr/>
            <a:graphic xmlns:a="http://schemas.openxmlformats.org/drawingml/2006/main">
              <a:graphicData uri="http://schemas.openxmlformats.org/drawingml/2006/picture">
                <pic:pic xmlns:pic="http://schemas.openxmlformats.org/drawingml/2006/picture">
                  <pic:nvPicPr>
                    <pic:cNvPr id="4" name="Picture 3" descr="C:\Users\PHYSICS\AppData\Local\Microsoft\Windows\INetCache\Content.Word\sArea1-01.png"/>
                    <pic:cNvPicPr/>
                  </pic:nvPicPr>
                  <pic:blipFill>
                    <a:blip r:embed="rId8"/>
                    <a:srcRect/>
                    <a:stretch>
                      <a:fillRect/>
                    </a:stretch>
                  </pic:blipFill>
                  <pic:spPr bwMode="auto">
                    <a:xfrm>
                      <a:off x="0" y="0"/>
                      <a:ext cx="2992153" cy="2709275"/>
                    </a:xfrm>
                    <a:prstGeom prst="rect">
                      <a:avLst/>
                    </a:prstGeom>
                    <a:noFill/>
                    <a:ln w="9525">
                      <a:noFill/>
                      <a:miter lim="800000"/>
                      <a:headEnd/>
                      <a:tailEnd/>
                    </a:ln>
                  </pic:spPr>
                </pic:pic>
              </a:graphicData>
            </a:graphic>
          </wp:inline>
        </w:drawing>
      </w:r>
    </w:p>
    <w:p w:rsidR="00110863" w:rsidRPr="00D4410E" w:rsidRDefault="00110863" w:rsidP="00110863">
      <w:pPr>
        <w:spacing w:line="480" w:lineRule="auto"/>
        <w:rPr>
          <w:rFonts w:ascii="Arial" w:hAnsi="Arial" w:cs="Arial"/>
          <w:b/>
          <w:sz w:val="20"/>
          <w:szCs w:val="20"/>
        </w:rPr>
      </w:pPr>
      <w:r w:rsidRPr="00D4410E">
        <w:rPr>
          <w:rFonts w:ascii="Arial" w:hAnsi="Arial" w:cs="Arial"/>
          <w:b/>
          <w:sz w:val="20"/>
          <w:szCs w:val="20"/>
        </w:rPr>
        <w:t>Figure 1: Map of the study area</w:t>
      </w:r>
    </w:p>
    <w:p w:rsidR="004E5E20" w:rsidRPr="00D4410E" w:rsidRDefault="0067333F" w:rsidP="005F6038">
      <w:pPr>
        <w:spacing w:line="480" w:lineRule="auto"/>
        <w:rPr>
          <w:rFonts w:ascii="Arial" w:hAnsi="Arial" w:cs="Arial"/>
          <w:b/>
        </w:rPr>
      </w:pPr>
      <w:r w:rsidRPr="00D4410E">
        <w:rPr>
          <w:rFonts w:ascii="Arial" w:hAnsi="Arial" w:cs="Arial"/>
          <w:b/>
        </w:rPr>
        <w:t xml:space="preserve">2.2 </w:t>
      </w:r>
      <w:r w:rsidR="00EE15B2" w:rsidRPr="00D4410E">
        <w:rPr>
          <w:rFonts w:ascii="Arial" w:hAnsi="Arial" w:cs="Arial"/>
          <w:b/>
        </w:rPr>
        <w:t xml:space="preserve">MODIS </w:t>
      </w:r>
      <w:r w:rsidRPr="00D4410E">
        <w:rPr>
          <w:rFonts w:ascii="Arial" w:hAnsi="Arial" w:cs="Arial"/>
          <w:b/>
        </w:rPr>
        <w:t>Satellite</w:t>
      </w:r>
    </w:p>
    <w:p w:rsidR="00632A94" w:rsidRPr="00D4410E" w:rsidRDefault="004375C7" w:rsidP="005F6038">
      <w:pPr>
        <w:autoSpaceDE w:val="0"/>
        <w:autoSpaceDN w:val="0"/>
        <w:adjustRightInd w:val="0"/>
        <w:spacing w:after="0" w:line="480" w:lineRule="auto"/>
        <w:jc w:val="both"/>
        <w:rPr>
          <w:rFonts w:ascii="Arial" w:hAnsi="Arial" w:cs="Arial"/>
          <w:color w:val="000000"/>
          <w:sz w:val="20"/>
          <w:szCs w:val="20"/>
        </w:rPr>
      </w:pPr>
      <w:r w:rsidRPr="00D4410E">
        <w:rPr>
          <w:rFonts w:ascii="Arial" w:hAnsi="Arial" w:cs="Arial"/>
          <w:color w:val="000000"/>
          <w:sz w:val="20"/>
          <w:szCs w:val="20"/>
        </w:rPr>
        <w:lastRenderedPageBreak/>
        <w:t>The Moderate Resolution Imaging Spectrometer (MODIS) is a device located on NASA’s Earth Observing System (EOS) satellites, Terra, which was launched in December 1999, and Aqua, which was launched in May 2002. The Terra and Aqua satellites are capable of detecting a broad range of electromagnetic energy across various spectral wavelengths. MODIS can capture high radiometric-sensitive images (12 bit) across 36 spectral bands ranging from 0.62 to 14.385 μm, with a scanning width of 2330 km. The spatial resolutions offered by the sensor are 250 m, 500 m, and 1 km in several bands, allowing it to scan the entirety of the Earth's surface every 1 to 2 days</w:t>
      </w:r>
      <w:r w:rsidR="00EA7CF9" w:rsidRPr="00D4410E">
        <w:rPr>
          <w:rFonts w:ascii="Arial" w:hAnsi="Arial" w:cs="Arial"/>
          <w:color w:val="000000"/>
          <w:sz w:val="20"/>
          <w:szCs w:val="20"/>
        </w:rPr>
        <w:t>(</w:t>
      </w:r>
      <w:r w:rsidR="005E7822">
        <w:rPr>
          <w:rFonts w:ascii="Arial" w:hAnsi="Arial" w:cs="Arial"/>
          <w:color w:val="000000"/>
          <w:sz w:val="20"/>
          <w:szCs w:val="20"/>
        </w:rPr>
        <w:t xml:space="preserve"> </w:t>
      </w:r>
      <w:r w:rsidR="00EA7CF9" w:rsidRPr="00D4410E">
        <w:rPr>
          <w:rFonts w:ascii="Arial" w:hAnsi="Arial" w:cs="Arial"/>
          <w:color w:val="222222"/>
          <w:sz w:val="20"/>
          <w:szCs w:val="20"/>
          <w:shd w:val="clear" w:color="auto" w:fill="FFFFFF"/>
        </w:rPr>
        <w:t>Donlon et al., 2019</w:t>
      </w:r>
      <w:r w:rsidR="00EA7CF9" w:rsidRPr="00D4410E">
        <w:rPr>
          <w:rFonts w:ascii="Arial" w:hAnsi="Arial" w:cs="Arial"/>
          <w:color w:val="000000"/>
          <w:sz w:val="20"/>
          <w:szCs w:val="20"/>
        </w:rPr>
        <w:t>)</w:t>
      </w:r>
      <w:r w:rsidRPr="00D4410E">
        <w:rPr>
          <w:rFonts w:ascii="Arial" w:hAnsi="Arial" w:cs="Arial"/>
          <w:color w:val="000000"/>
          <w:sz w:val="20"/>
          <w:szCs w:val="20"/>
        </w:rPr>
        <w:t>.</w:t>
      </w:r>
      <w:r w:rsidR="00EA7CF9" w:rsidRPr="00D4410E">
        <w:rPr>
          <w:rFonts w:ascii="Arial" w:hAnsi="Arial" w:cs="Arial"/>
          <w:color w:val="222222"/>
          <w:sz w:val="20"/>
          <w:szCs w:val="20"/>
          <w:shd w:val="clear" w:color="auto" w:fill="FFFFFF"/>
        </w:rPr>
        <w:t xml:space="preserve">While Terra has a morning orbit, with an equator crossing time of 10:30 a.m., Aqua’s is in the afternoon, with an equator crossing time of 1:30 p.m. </w:t>
      </w:r>
      <w:r w:rsidR="00285C21" w:rsidRPr="00D4410E">
        <w:rPr>
          <w:rFonts w:ascii="Arial" w:hAnsi="Arial" w:cs="Arial"/>
          <w:color w:val="222222"/>
          <w:sz w:val="20"/>
          <w:szCs w:val="20"/>
          <w:shd w:val="clear" w:color="auto" w:fill="FFFFFF"/>
        </w:rPr>
        <w:t>(Chang. et al, 2018).</w:t>
      </w:r>
      <w:r w:rsidR="00EA7CF9" w:rsidRPr="00D4410E">
        <w:rPr>
          <w:rFonts w:ascii="Arial" w:hAnsi="Arial" w:cs="Arial"/>
          <w:color w:val="222222"/>
          <w:sz w:val="20"/>
          <w:szCs w:val="20"/>
          <w:shd w:val="clear" w:color="auto" w:fill="FFFFFF"/>
        </w:rPr>
        <w:t xml:space="preserve"> MODIS can evaluate the AOD values over land and ocean using the Dark Target (DT) and Deep Blue (DB) algorithms</w:t>
      </w:r>
    </w:p>
    <w:p w:rsidR="00632A94" w:rsidRPr="00D4410E" w:rsidRDefault="0067333F" w:rsidP="005F6038">
      <w:pPr>
        <w:pStyle w:val="Default"/>
        <w:spacing w:line="480" w:lineRule="auto"/>
        <w:jc w:val="both"/>
        <w:rPr>
          <w:rFonts w:ascii="Arial" w:hAnsi="Arial" w:cs="Arial"/>
          <w:b/>
          <w:sz w:val="22"/>
          <w:szCs w:val="22"/>
        </w:rPr>
      </w:pPr>
      <w:r w:rsidRPr="00D4410E">
        <w:rPr>
          <w:rFonts w:ascii="Arial" w:hAnsi="Arial" w:cs="Arial"/>
          <w:b/>
          <w:bCs/>
          <w:sz w:val="22"/>
          <w:szCs w:val="22"/>
        </w:rPr>
        <w:t xml:space="preserve">2.3 </w:t>
      </w:r>
      <w:r w:rsidR="00EE15B2" w:rsidRPr="00D4410E">
        <w:rPr>
          <w:rFonts w:ascii="Arial" w:hAnsi="Arial" w:cs="Arial"/>
          <w:b/>
          <w:bCs/>
          <w:sz w:val="22"/>
          <w:szCs w:val="22"/>
        </w:rPr>
        <w:t xml:space="preserve">AERONET </w:t>
      </w:r>
    </w:p>
    <w:p w:rsidR="00632A94" w:rsidRPr="00D4410E" w:rsidRDefault="0050729C" w:rsidP="005F6038">
      <w:pPr>
        <w:autoSpaceDE w:val="0"/>
        <w:autoSpaceDN w:val="0"/>
        <w:adjustRightInd w:val="0"/>
        <w:spacing w:after="0" w:line="480" w:lineRule="auto"/>
        <w:jc w:val="both"/>
        <w:rPr>
          <w:rFonts w:ascii="Arial" w:hAnsi="Arial" w:cs="Arial"/>
          <w:sz w:val="20"/>
          <w:szCs w:val="20"/>
        </w:rPr>
      </w:pPr>
      <w:r>
        <w:rPr>
          <w:rFonts w:ascii="Arial" w:hAnsi="Arial" w:cs="Arial"/>
          <w:color w:val="000000"/>
          <w:sz w:val="20"/>
          <w:szCs w:val="20"/>
        </w:rPr>
        <w:t>“</w:t>
      </w:r>
      <w:r w:rsidR="00632A94" w:rsidRPr="00D4410E">
        <w:rPr>
          <w:rFonts w:ascii="Arial" w:hAnsi="Arial" w:cs="Arial"/>
          <w:color w:val="000000"/>
          <w:sz w:val="20"/>
          <w:szCs w:val="20"/>
        </w:rPr>
        <w:t>The AERONET (</w:t>
      </w:r>
      <w:r w:rsidR="00632A94" w:rsidRPr="00D4410E">
        <w:rPr>
          <w:rFonts w:ascii="Arial" w:hAnsi="Arial" w:cs="Arial"/>
          <w:b/>
          <w:bCs/>
          <w:color w:val="000000"/>
          <w:sz w:val="20"/>
          <w:szCs w:val="20"/>
        </w:rPr>
        <w:t>A</w:t>
      </w:r>
      <w:r w:rsidR="005E7822" w:rsidRPr="00D4410E">
        <w:rPr>
          <w:rFonts w:ascii="Arial" w:hAnsi="Arial" w:cs="Arial"/>
          <w:b/>
          <w:bCs/>
          <w:color w:val="000000"/>
          <w:sz w:val="20"/>
          <w:szCs w:val="20"/>
        </w:rPr>
        <w:t>e</w:t>
      </w:r>
      <w:r w:rsidR="00632A94" w:rsidRPr="00D4410E">
        <w:rPr>
          <w:rFonts w:ascii="Arial" w:hAnsi="Arial" w:cs="Arial"/>
          <w:color w:val="000000"/>
          <w:sz w:val="20"/>
          <w:szCs w:val="20"/>
        </w:rPr>
        <w:t>rosol</w:t>
      </w:r>
      <w:r w:rsidR="005E7822">
        <w:rPr>
          <w:rFonts w:ascii="Arial" w:hAnsi="Arial" w:cs="Arial"/>
          <w:color w:val="000000"/>
          <w:sz w:val="20"/>
          <w:szCs w:val="20"/>
        </w:rPr>
        <w:t xml:space="preserve"> </w:t>
      </w:r>
      <w:r w:rsidR="00632A94" w:rsidRPr="00D4410E">
        <w:rPr>
          <w:rFonts w:ascii="Arial" w:hAnsi="Arial" w:cs="Arial"/>
          <w:b/>
          <w:bCs/>
          <w:color w:val="000000"/>
          <w:sz w:val="20"/>
          <w:szCs w:val="20"/>
        </w:rPr>
        <w:t>R</w:t>
      </w:r>
      <w:r w:rsidR="005E7822" w:rsidRPr="00D4410E">
        <w:rPr>
          <w:rFonts w:ascii="Arial" w:hAnsi="Arial" w:cs="Arial"/>
          <w:b/>
          <w:bCs/>
          <w:color w:val="000000"/>
          <w:sz w:val="20"/>
          <w:szCs w:val="20"/>
        </w:rPr>
        <w:t>o</w:t>
      </w:r>
      <w:r w:rsidR="00632A94" w:rsidRPr="00D4410E">
        <w:rPr>
          <w:rFonts w:ascii="Arial" w:hAnsi="Arial" w:cs="Arial"/>
          <w:color w:val="000000"/>
          <w:sz w:val="20"/>
          <w:szCs w:val="20"/>
        </w:rPr>
        <w:t>botic</w:t>
      </w:r>
      <w:r w:rsidR="005E7822">
        <w:rPr>
          <w:rFonts w:ascii="Arial" w:hAnsi="Arial" w:cs="Arial"/>
          <w:color w:val="000000"/>
          <w:sz w:val="20"/>
          <w:szCs w:val="20"/>
        </w:rPr>
        <w:t xml:space="preserve"> </w:t>
      </w:r>
      <w:r w:rsidR="00632A94" w:rsidRPr="00D4410E">
        <w:rPr>
          <w:rFonts w:ascii="Arial" w:hAnsi="Arial" w:cs="Arial"/>
          <w:b/>
          <w:bCs/>
          <w:color w:val="000000"/>
          <w:sz w:val="20"/>
          <w:szCs w:val="20"/>
        </w:rPr>
        <w:t>NET</w:t>
      </w:r>
      <w:r w:rsidR="00632A94" w:rsidRPr="00D4410E">
        <w:rPr>
          <w:rFonts w:ascii="Arial" w:hAnsi="Arial" w:cs="Arial"/>
          <w:color w:val="000000"/>
          <w:sz w:val="20"/>
          <w:szCs w:val="20"/>
        </w:rPr>
        <w:t>work) is a global consortium of ground based sun-sky radiometers where data is centrally archived and disseminated by Internet to all users. A sunphotometer is an instrument which measures the intensity of the Sun’s light, when pointed directly at the Sun. Any aerosols and gases (haze) between the Sun and the photometer tend to decrease the Sun's intensity. A hazy sky would read a lower intensity of sunlight and give a lower voltage reading on the photometer. A clear blue sky would result in a greater inten</w:t>
      </w:r>
      <w:r w:rsidR="00F44352" w:rsidRPr="00D4410E">
        <w:rPr>
          <w:rFonts w:ascii="Arial" w:hAnsi="Arial" w:cs="Arial"/>
          <w:color w:val="000000"/>
          <w:sz w:val="20"/>
          <w:szCs w:val="20"/>
        </w:rPr>
        <w:t>sity and a higher voltage reading</w:t>
      </w:r>
      <w:r>
        <w:rPr>
          <w:rFonts w:ascii="Arial" w:hAnsi="Arial" w:cs="Arial"/>
          <w:color w:val="000000"/>
          <w:sz w:val="20"/>
          <w:szCs w:val="20"/>
        </w:rPr>
        <w:t>”</w:t>
      </w:r>
      <w:r w:rsidR="00F44352" w:rsidRPr="00D4410E">
        <w:rPr>
          <w:rFonts w:ascii="Arial" w:hAnsi="Arial" w:cs="Arial"/>
          <w:color w:val="000000"/>
          <w:sz w:val="20"/>
          <w:szCs w:val="20"/>
        </w:rPr>
        <w:t xml:space="preserve"> </w:t>
      </w:r>
      <w:r w:rsidR="00F44352" w:rsidRPr="00D4410E">
        <w:rPr>
          <w:rFonts w:ascii="Arial" w:hAnsi="Arial" w:cs="Arial"/>
          <w:sz w:val="20"/>
          <w:szCs w:val="20"/>
        </w:rPr>
        <w:t>(Holben et al., 1998</w:t>
      </w:r>
      <w:r w:rsidR="00F44352" w:rsidRPr="00D4410E">
        <w:rPr>
          <w:rFonts w:ascii="Arial" w:hAnsi="Arial" w:cs="Arial"/>
          <w:color w:val="000000"/>
          <w:sz w:val="20"/>
          <w:szCs w:val="20"/>
        </w:rPr>
        <w:t>)</w:t>
      </w:r>
      <w:r>
        <w:rPr>
          <w:rFonts w:ascii="Arial" w:hAnsi="Arial" w:cs="Arial"/>
          <w:color w:val="000000"/>
          <w:sz w:val="20"/>
          <w:szCs w:val="20"/>
        </w:rPr>
        <w:t xml:space="preserve"> “</w:t>
      </w:r>
      <w:r w:rsidR="00632A94" w:rsidRPr="00D4410E">
        <w:rPr>
          <w:rFonts w:ascii="Arial" w:hAnsi="Arial" w:cs="Arial"/>
          <w:color w:val="000000"/>
          <w:sz w:val="20"/>
          <w:szCs w:val="20"/>
        </w:rPr>
        <w:t xml:space="preserve">The AERONET was originally established by AERONET and PHOTONS and greatly expanded by AEROCAN and other agency, institute, and university partners. The goal of this site is to assess aerosol optical properties and validate satellite retrievals of aerosol optical properties. The network imposes standardization of instruments, calibration, and processing. Data from this collaboration provides globally distributed observations of spectral AODs, inversion products, and perceptible water in geographically diverse aerosol regimes. AER-ONET data is available in 340 nm, 380 nm, 440 nm, 500 nm, 670 nm, 870 nm and 1020 nm. Three levels of data are available from this website: Level 1.0 (unscreened), Level 1.5 (cloud-screened), and Level 2.0 (Cloud -screened and quality-assured) (reference from Aeronet website). Since the AOD is generally less than unity, a good calibration of the radiometer is essential for the successful retrieval of aerosol optical density from </w:t>
      </w:r>
      <w:r w:rsidR="00632A94" w:rsidRPr="00D4410E">
        <w:rPr>
          <w:rFonts w:ascii="Arial" w:hAnsi="Arial" w:cs="Arial"/>
          <w:sz w:val="20"/>
          <w:szCs w:val="20"/>
        </w:rPr>
        <w:t>space</w:t>
      </w:r>
      <w:r>
        <w:rPr>
          <w:rFonts w:ascii="Arial" w:hAnsi="Arial" w:cs="Arial"/>
          <w:sz w:val="20"/>
          <w:szCs w:val="20"/>
        </w:rPr>
        <w:t>”</w:t>
      </w:r>
      <w:r w:rsidR="00632A94" w:rsidRPr="00D4410E">
        <w:rPr>
          <w:rFonts w:ascii="Arial" w:hAnsi="Arial" w:cs="Arial"/>
          <w:sz w:val="20"/>
          <w:szCs w:val="20"/>
        </w:rPr>
        <w:t xml:space="preserve"> (Griggs, 1975).</w:t>
      </w:r>
    </w:p>
    <w:p w:rsidR="004A144C" w:rsidRPr="00D4410E" w:rsidRDefault="0067333F" w:rsidP="003C100E">
      <w:pPr>
        <w:tabs>
          <w:tab w:val="left" w:pos="2794"/>
        </w:tabs>
        <w:autoSpaceDE w:val="0"/>
        <w:autoSpaceDN w:val="0"/>
        <w:adjustRightInd w:val="0"/>
        <w:spacing w:after="0" w:line="480" w:lineRule="auto"/>
        <w:jc w:val="both"/>
        <w:rPr>
          <w:rFonts w:ascii="Arial" w:hAnsi="Arial" w:cs="Arial"/>
          <w:b/>
          <w:sz w:val="20"/>
          <w:szCs w:val="20"/>
        </w:rPr>
      </w:pPr>
      <w:r w:rsidRPr="00D4410E">
        <w:rPr>
          <w:rFonts w:ascii="Arial" w:hAnsi="Arial" w:cs="Arial"/>
          <w:b/>
        </w:rPr>
        <w:t>2</w:t>
      </w:r>
      <w:r w:rsidR="009D0F67" w:rsidRPr="00D4410E">
        <w:rPr>
          <w:rFonts w:ascii="Arial" w:hAnsi="Arial" w:cs="Arial"/>
          <w:b/>
        </w:rPr>
        <w:t>.3</w:t>
      </w:r>
      <w:r w:rsidR="004A144C" w:rsidRPr="00D4410E">
        <w:rPr>
          <w:rFonts w:ascii="Arial" w:hAnsi="Arial" w:cs="Arial"/>
          <w:b/>
        </w:rPr>
        <w:t xml:space="preserve"> Statistical Analysis</w:t>
      </w:r>
      <w:r w:rsidR="003C100E" w:rsidRPr="00D4410E">
        <w:rPr>
          <w:rFonts w:ascii="Arial" w:hAnsi="Arial" w:cs="Arial"/>
          <w:b/>
          <w:sz w:val="20"/>
          <w:szCs w:val="20"/>
        </w:rPr>
        <w:tab/>
      </w:r>
    </w:p>
    <w:p w:rsidR="004901AF" w:rsidRPr="00D4410E" w:rsidRDefault="004901AF" w:rsidP="005F6038">
      <w:pPr>
        <w:autoSpaceDE w:val="0"/>
        <w:autoSpaceDN w:val="0"/>
        <w:adjustRightInd w:val="0"/>
        <w:spacing w:after="0" w:line="480" w:lineRule="auto"/>
        <w:jc w:val="both"/>
        <w:rPr>
          <w:rFonts w:ascii="Arial" w:hAnsi="Arial" w:cs="Arial"/>
          <w:color w:val="222222"/>
          <w:sz w:val="20"/>
          <w:szCs w:val="20"/>
          <w:shd w:val="clear" w:color="auto" w:fill="FFFFFF"/>
        </w:rPr>
      </w:pPr>
      <w:r w:rsidRPr="00D4410E">
        <w:rPr>
          <w:rFonts w:ascii="Arial" w:hAnsi="Arial" w:cs="Arial"/>
          <w:color w:val="222222"/>
          <w:sz w:val="20"/>
          <w:szCs w:val="20"/>
          <w:shd w:val="clear" w:color="auto" w:fill="FFFFFF"/>
        </w:rPr>
        <w:lastRenderedPageBreak/>
        <w:t>The data were analyzed using the following criteria: the arithmetic mean (</w:t>
      </w:r>
      <m:oMath>
        <m:acc>
          <m:accPr>
            <m:chr m:val="̅"/>
            <m:ctrlPr>
              <w:rPr>
                <w:rFonts w:ascii="Cambria Math" w:hAnsi="Arial" w:cs="Arial"/>
                <w:i/>
                <w:color w:val="222222"/>
                <w:sz w:val="20"/>
                <w:szCs w:val="20"/>
                <w:shd w:val="clear" w:color="auto" w:fill="FFFFFF"/>
              </w:rPr>
            </m:ctrlPr>
          </m:accPr>
          <m:e>
            <m:r>
              <w:rPr>
                <w:rFonts w:ascii="Cambria Math" w:hAnsi="Cambria Math" w:cs="Arial"/>
                <w:color w:val="222222"/>
                <w:sz w:val="20"/>
                <w:szCs w:val="20"/>
                <w:shd w:val="clear" w:color="auto" w:fill="FFFFFF"/>
              </w:rPr>
              <m:t>x</m:t>
            </m:r>
          </m:e>
        </m:acc>
      </m:oMath>
      <w:r w:rsidRPr="00D4410E">
        <w:rPr>
          <w:rFonts w:ascii="Arial" w:hAnsi="Arial" w:cs="Arial"/>
          <w:color w:val="222222"/>
          <w:sz w:val="20"/>
          <w:szCs w:val="20"/>
          <w:shd w:val="clear" w:color="auto" w:fill="FFFFFF"/>
        </w:rPr>
        <w:t>), standard deviation (</w:t>
      </w:r>
      <w:r w:rsidRPr="00D4410E">
        <w:rPr>
          <w:rStyle w:val="mjxassistivemathml"/>
          <w:rFonts w:ascii="Arial" w:hAnsi="Arial" w:cs="Arial"/>
          <w:color w:val="222222"/>
          <w:sz w:val="20"/>
          <w:szCs w:val="20"/>
          <w:bdr w:val="none" w:sz="0" w:space="0" w:color="auto" w:frame="1"/>
          <w:shd w:val="clear" w:color="auto" w:fill="FFFFFF"/>
        </w:rPr>
        <w:t>σ</w:t>
      </w:r>
      <w:r w:rsidRPr="00D4410E">
        <w:rPr>
          <w:rFonts w:ascii="Arial" w:hAnsi="Arial" w:cs="Arial"/>
          <w:color w:val="222222"/>
          <w:sz w:val="20"/>
          <w:szCs w:val="20"/>
          <w:shd w:val="clear" w:color="auto" w:fill="FFFFFF"/>
        </w:rPr>
        <w:t>)</w:t>
      </w:r>
    </w:p>
    <w:p w:rsidR="00F44352" w:rsidRPr="00D4410E" w:rsidRDefault="004901AF" w:rsidP="00F44352">
      <w:pPr>
        <w:tabs>
          <w:tab w:val="left" w:pos="1980"/>
        </w:tabs>
        <w:autoSpaceDE w:val="0"/>
        <w:autoSpaceDN w:val="0"/>
        <w:adjustRightInd w:val="0"/>
        <w:spacing w:after="0" w:line="480" w:lineRule="auto"/>
        <w:ind w:left="810" w:firstLine="990"/>
        <w:jc w:val="both"/>
        <w:rPr>
          <w:rFonts w:ascii="Arial" w:hAnsi="Arial" w:cs="Arial"/>
          <w:color w:val="222222"/>
          <w:sz w:val="19"/>
          <w:szCs w:val="19"/>
          <w:bdr w:val="none" w:sz="0" w:space="0" w:color="auto" w:frame="1"/>
          <w:shd w:val="clear" w:color="auto" w:fill="FFFFFF"/>
        </w:rPr>
      </w:pPr>
      <m:oMathPara>
        <m:oMath>
          <m:r>
            <w:rPr>
              <w:rFonts w:ascii="Cambria Math" w:hAnsi="Cambria Math" w:cs="Arial"/>
              <w:color w:val="222222"/>
              <w:sz w:val="24"/>
              <w:szCs w:val="24"/>
              <w:bdr w:val="none" w:sz="0" w:space="0" w:color="auto" w:frame="1"/>
              <w:shd w:val="clear" w:color="auto" w:fill="FFFFFF"/>
            </w:rPr>
            <m:t>x=</m:t>
          </m:r>
          <m:f>
            <m:fPr>
              <m:ctrlPr>
                <w:rPr>
                  <w:rFonts w:ascii="Cambria Math" w:hAnsi="Cambria Math" w:cs="Arial"/>
                  <w:i/>
                  <w:color w:val="222222"/>
                  <w:sz w:val="24"/>
                  <w:szCs w:val="24"/>
                  <w:bdr w:val="none" w:sz="0" w:space="0" w:color="auto" w:frame="1"/>
                  <w:shd w:val="clear" w:color="auto" w:fill="FFFFFF"/>
                </w:rPr>
              </m:ctrlPr>
            </m:fPr>
            <m:num>
              <m:r>
                <w:rPr>
                  <w:rFonts w:ascii="Cambria Math" w:hAnsi="Cambria Math" w:cs="Arial"/>
                  <w:color w:val="222222"/>
                  <w:sz w:val="24"/>
                  <w:szCs w:val="24"/>
                  <w:bdr w:val="none" w:sz="0" w:space="0" w:color="auto" w:frame="1"/>
                  <w:shd w:val="clear" w:color="auto" w:fill="FFFFFF"/>
                </w:rPr>
                <m:t>1</m:t>
              </m:r>
            </m:num>
            <m:den>
              <m:r>
                <w:rPr>
                  <w:rFonts w:ascii="Cambria Math" w:hAnsi="Cambria Math" w:cs="Arial"/>
                  <w:color w:val="222222"/>
                  <w:sz w:val="24"/>
                  <w:szCs w:val="24"/>
                  <w:bdr w:val="none" w:sz="0" w:space="0" w:color="auto" w:frame="1"/>
                  <w:shd w:val="clear" w:color="auto" w:fill="FFFFFF"/>
                </w:rPr>
                <m:t>n</m:t>
              </m:r>
            </m:den>
          </m:f>
          <m:nary>
            <m:naryPr>
              <m:chr m:val="∑"/>
              <m:limLoc m:val="undOvr"/>
              <m:ctrlPr>
                <w:rPr>
                  <w:rFonts w:ascii="Cambria Math" w:hAnsi="Cambria Math" w:cs="Arial"/>
                  <w:i/>
                  <w:color w:val="222222"/>
                  <w:sz w:val="24"/>
                  <w:szCs w:val="24"/>
                  <w:bdr w:val="none" w:sz="0" w:space="0" w:color="auto" w:frame="1"/>
                  <w:shd w:val="clear" w:color="auto" w:fill="FFFFFF"/>
                </w:rPr>
              </m:ctrlPr>
            </m:naryPr>
            <m:sub>
              <m:r>
                <w:rPr>
                  <w:rFonts w:ascii="Cambria Math" w:hAnsi="Cambria Math" w:cs="Arial"/>
                  <w:color w:val="222222"/>
                  <w:sz w:val="24"/>
                  <w:szCs w:val="24"/>
                  <w:bdr w:val="none" w:sz="0" w:space="0" w:color="auto" w:frame="1"/>
                  <w:shd w:val="clear" w:color="auto" w:fill="FFFFFF"/>
                </w:rPr>
                <m:t>i=1</m:t>
              </m:r>
            </m:sub>
            <m:sup>
              <m:r>
                <w:rPr>
                  <w:rFonts w:ascii="Cambria Math" w:hAnsi="Cambria Math" w:cs="Arial"/>
                  <w:color w:val="222222"/>
                  <w:sz w:val="24"/>
                  <w:szCs w:val="24"/>
                  <w:bdr w:val="none" w:sz="0" w:space="0" w:color="auto" w:frame="1"/>
                  <w:shd w:val="clear" w:color="auto" w:fill="FFFFFF"/>
                </w:rPr>
                <m:t>n</m:t>
              </m:r>
            </m:sup>
            <m:e>
              <m:sSub>
                <m:sSubPr>
                  <m:ctrlPr>
                    <w:rPr>
                      <w:rFonts w:ascii="Cambria Math" w:hAnsi="Cambria Math" w:cs="Arial"/>
                      <w:i/>
                      <w:color w:val="222222"/>
                      <w:sz w:val="24"/>
                      <w:szCs w:val="24"/>
                      <w:bdr w:val="none" w:sz="0" w:space="0" w:color="auto" w:frame="1"/>
                      <w:shd w:val="clear" w:color="auto" w:fill="FFFFFF"/>
                    </w:rPr>
                  </m:ctrlPr>
                </m:sSubPr>
                <m:e>
                  <m:r>
                    <w:rPr>
                      <w:rFonts w:ascii="Cambria Math" w:hAnsi="Cambria Math" w:cs="Arial"/>
                      <w:color w:val="222222"/>
                      <w:sz w:val="24"/>
                      <w:szCs w:val="24"/>
                      <w:bdr w:val="none" w:sz="0" w:space="0" w:color="auto" w:frame="1"/>
                      <w:shd w:val="clear" w:color="auto" w:fill="FFFFFF"/>
                    </w:rPr>
                    <m:t>x</m:t>
                  </m:r>
                </m:e>
                <m:sub>
                  <m:r>
                    <w:rPr>
                      <w:rFonts w:ascii="Cambria Math" w:hAnsi="Cambria Math" w:cs="Arial"/>
                      <w:color w:val="222222"/>
                      <w:sz w:val="24"/>
                      <w:szCs w:val="24"/>
                      <w:bdr w:val="none" w:sz="0" w:space="0" w:color="auto" w:frame="1"/>
                      <w:shd w:val="clear" w:color="auto" w:fill="FFFFFF"/>
                    </w:rPr>
                    <m:t>i</m:t>
                  </m:r>
                </m:sub>
              </m:sSub>
              <m:r>
                <w:rPr>
                  <w:rFonts w:ascii="Cambria Math" w:hAnsi="Cambria Math" w:cs="Arial"/>
                  <w:color w:val="222222"/>
                  <w:sz w:val="24"/>
                  <w:szCs w:val="24"/>
                  <w:bdr w:val="none" w:sz="0" w:space="0" w:color="auto" w:frame="1"/>
                  <w:shd w:val="clear" w:color="auto" w:fill="FFFFFF"/>
                </w:rPr>
                <m:t xml:space="preserve">                                                      (1)</m:t>
              </m:r>
            </m:e>
          </m:nary>
        </m:oMath>
      </m:oMathPara>
    </w:p>
    <w:p w:rsidR="004901AF" w:rsidRPr="00D4410E" w:rsidRDefault="004901AF" w:rsidP="00F44352">
      <w:pPr>
        <w:autoSpaceDE w:val="0"/>
        <w:autoSpaceDN w:val="0"/>
        <w:adjustRightInd w:val="0"/>
        <w:spacing w:after="0" w:line="480" w:lineRule="auto"/>
        <w:ind w:firstLine="2520"/>
        <w:jc w:val="both"/>
        <w:rPr>
          <w:rFonts w:ascii="Arial" w:hAnsi="Arial" w:cs="Arial"/>
          <w:color w:val="222222"/>
          <w:sz w:val="19"/>
          <w:szCs w:val="19"/>
          <w:bdr w:val="none" w:sz="0" w:space="0" w:color="auto" w:frame="1"/>
          <w:shd w:val="clear" w:color="auto" w:fill="FFFFFF"/>
        </w:rPr>
      </w:pPr>
      <m:oMathPara>
        <m:oMath>
          <m:r>
            <w:rPr>
              <w:rFonts w:ascii="Cambria Math" w:hAnsi="Cambria Math" w:cs="Times New Roman"/>
              <w:sz w:val="24"/>
              <w:szCs w:val="24"/>
            </w:rPr>
            <m:t>σ=</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n</m:t>
                  </m:r>
                </m:den>
              </m:f>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x</m:t>
                              </m:r>
                            </m:e>
                          </m:acc>
                        </m:e>
                      </m:d>
                    </m:e>
                    <m:sup>
                      <m:r>
                        <w:rPr>
                          <w:rFonts w:ascii="Cambria Math" w:hAnsi="Cambria Math" w:cs="Times New Roman"/>
                          <w:sz w:val="24"/>
                          <w:szCs w:val="24"/>
                        </w:rPr>
                        <m:t>2</m:t>
                      </m:r>
                    </m:sup>
                  </m:sSup>
                </m:e>
              </m:nary>
            </m:e>
          </m:rad>
          <m:r>
            <w:rPr>
              <w:rFonts w:ascii="Cambria Math" w:hAnsi="Cambria Math" w:cs="Times New Roman"/>
              <w:sz w:val="24"/>
              <w:szCs w:val="24"/>
            </w:rPr>
            <m:t xml:space="preserve">                             (2)</m:t>
          </m:r>
        </m:oMath>
      </m:oMathPara>
    </w:p>
    <w:p w:rsidR="002E7366" w:rsidRPr="00D4410E" w:rsidRDefault="005C1006" w:rsidP="005F6038">
      <w:pPr>
        <w:autoSpaceDE w:val="0"/>
        <w:autoSpaceDN w:val="0"/>
        <w:adjustRightInd w:val="0"/>
        <w:spacing w:after="0" w:line="480" w:lineRule="auto"/>
        <w:jc w:val="both"/>
        <w:rPr>
          <w:rFonts w:ascii="Arial" w:hAnsi="Arial" w:cs="Arial"/>
          <w:sz w:val="20"/>
          <w:szCs w:val="20"/>
        </w:rPr>
      </w:pPr>
      <w:r w:rsidRPr="00D4410E">
        <w:rPr>
          <w:rFonts w:ascii="Arial" w:hAnsi="Arial" w:cs="Arial"/>
          <w:color w:val="222222"/>
          <w:sz w:val="20"/>
          <w:szCs w:val="20"/>
          <w:shd w:val="clear" w:color="auto" w:fill="FFFFFF"/>
        </w:rPr>
        <w:t>w</w:t>
      </w:r>
      <w:r w:rsidR="002E7366" w:rsidRPr="00D4410E">
        <w:rPr>
          <w:rFonts w:ascii="Arial" w:hAnsi="Arial" w:cs="Arial"/>
          <w:color w:val="222222"/>
          <w:sz w:val="20"/>
          <w:szCs w:val="20"/>
          <w:shd w:val="clear" w:color="auto" w:fill="FFFFFF"/>
        </w:rPr>
        <w:t>here</w:t>
      </w:r>
      <m:oMath>
        <m:acc>
          <m:accPr>
            <m:chr m:val="̅"/>
            <m:ctrlPr>
              <w:rPr>
                <w:rFonts w:ascii="Cambria Math" w:hAnsi="Arial" w:cs="Arial"/>
                <w:i/>
                <w:sz w:val="20"/>
                <w:szCs w:val="20"/>
              </w:rPr>
            </m:ctrlPr>
          </m:accPr>
          <m:e>
            <m:r>
              <w:rPr>
                <w:rFonts w:ascii="Cambria Math" w:hAnsi="Cambria Math" w:cs="Arial"/>
                <w:sz w:val="20"/>
                <w:szCs w:val="20"/>
              </w:rPr>
              <m:t>x</m:t>
            </m:r>
          </m:e>
        </m:acc>
      </m:oMath>
      <w:r w:rsidR="002E7366" w:rsidRPr="00D4410E">
        <w:rPr>
          <w:rFonts w:ascii="Arial" w:hAnsi="Arial" w:cs="Arial"/>
          <w:color w:val="222222"/>
          <w:sz w:val="20"/>
          <w:szCs w:val="20"/>
          <w:shd w:val="clear" w:color="auto" w:fill="FFFFFF"/>
        </w:rPr>
        <w:t xml:space="preserve"> is the arithmetic mean of the MODIS AOD, and</w:t>
      </w:r>
      <w:r w:rsidR="002E7366" w:rsidRPr="00D4410E">
        <w:rPr>
          <w:rStyle w:val="mi"/>
          <w:rFonts w:ascii="Cambria Math" w:hAnsi="Cambria Math" w:cs="Arial"/>
          <w:color w:val="222222"/>
          <w:sz w:val="20"/>
          <w:szCs w:val="20"/>
          <w:bdr w:val="none" w:sz="0" w:space="0" w:color="auto" w:frame="1"/>
          <w:shd w:val="clear" w:color="auto" w:fill="FFFFFF"/>
        </w:rPr>
        <w:t>𝑥</w:t>
      </w:r>
      <w:r w:rsidRPr="00D4410E">
        <w:rPr>
          <w:rStyle w:val="mi"/>
          <w:rFonts w:ascii="Arial" w:hAnsi="Arial" w:cs="Arial"/>
          <w:color w:val="222222"/>
          <w:sz w:val="20"/>
          <w:szCs w:val="20"/>
          <w:bdr w:val="none" w:sz="0" w:space="0" w:color="auto" w:frame="1"/>
          <w:shd w:val="clear" w:color="auto" w:fill="FFFFFF"/>
          <w:vertAlign w:val="subscript"/>
        </w:rPr>
        <w:t>I</w:t>
      </w:r>
      <w:r w:rsidR="002E7366" w:rsidRPr="00D4410E">
        <w:rPr>
          <w:rFonts w:ascii="Arial" w:hAnsi="Arial" w:cs="Arial"/>
          <w:color w:val="222222"/>
          <w:sz w:val="20"/>
          <w:szCs w:val="20"/>
          <w:shd w:val="clear" w:color="auto" w:fill="FFFFFF"/>
        </w:rPr>
        <w:t>is the AOD value at intiali, with</w:t>
      </w:r>
      <w:r w:rsidR="002E7366" w:rsidRPr="00D4410E">
        <w:rPr>
          <w:rStyle w:val="mi"/>
          <w:rFonts w:ascii="Cambria Math" w:hAnsi="Cambria Math" w:cs="Arial"/>
          <w:color w:val="222222"/>
          <w:sz w:val="20"/>
          <w:szCs w:val="20"/>
          <w:bdr w:val="none" w:sz="0" w:space="0" w:color="auto" w:frame="1"/>
          <w:shd w:val="clear" w:color="auto" w:fill="FFFFFF"/>
        </w:rPr>
        <w:t>𝑛</w:t>
      </w:r>
      <w:r w:rsidR="002E7366" w:rsidRPr="00D4410E">
        <w:rPr>
          <w:rFonts w:ascii="Arial" w:hAnsi="Arial" w:cs="Arial"/>
          <w:color w:val="222222"/>
          <w:sz w:val="20"/>
          <w:szCs w:val="20"/>
          <w:shd w:val="clear" w:color="auto" w:fill="FFFFFF"/>
        </w:rPr>
        <w:t>number of samples.</w:t>
      </w:r>
    </w:p>
    <w:p w:rsidR="004A144C" w:rsidRPr="00D4410E" w:rsidRDefault="0067333F" w:rsidP="005F6038">
      <w:pPr>
        <w:autoSpaceDE w:val="0"/>
        <w:autoSpaceDN w:val="0"/>
        <w:adjustRightInd w:val="0"/>
        <w:spacing w:after="0" w:line="480" w:lineRule="auto"/>
        <w:jc w:val="both"/>
        <w:rPr>
          <w:rFonts w:ascii="Arial" w:hAnsi="Arial" w:cs="Arial"/>
          <w:b/>
        </w:rPr>
      </w:pPr>
      <w:r w:rsidRPr="00D4410E">
        <w:rPr>
          <w:rFonts w:ascii="Arial" w:hAnsi="Arial" w:cs="Arial"/>
          <w:b/>
        </w:rPr>
        <w:t>3</w:t>
      </w:r>
      <w:r w:rsidR="00FB096C" w:rsidRPr="00D4410E">
        <w:rPr>
          <w:rFonts w:ascii="Arial" w:hAnsi="Arial" w:cs="Arial"/>
          <w:b/>
        </w:rPr>
        <w:t>. RESULTS AND DISCUSSION</w:t>
      </w:r>
    </w:p>
    <w:p w:rsidR="00B17085" w:rsidRPr="00B17085" w:rsidRDefault="00B17085" w:rsidP="005F6038">
      <w:pPr>
        <w:autoSpaceDE w:val="0"/>
        <w:autoSpaceDN w:val="0"/>
        <w:adjustRightInd w:val="0"/>
        <w:spacing w:after="0" w:line="480" w:lineRule="auto"/>
        <w:jc w:val="both"/>
        <w:rPr>
          <w:rStyle w:val="fc6omth"/>
          <w:rFonts w:ascii="Arial" w:hAnsi="Arial" w:cs="Arial"/>
          <w:color w:val="0E101A"/>
          <w:sz w:val="20"/>
          <w:szCs w:val="20"/>
          <w:shd w:val="clear" w:color="auto" w:fill="FFFFFF"/>
        </w:rPr>
      </w:pPr>
      <w:r w:rsidRPr="00B17085">
        <w:rPr>
          <w:rStyle w:val="Strong"/>
          <w:rFonts w:ascii="Arial" w:hAnsi="Arial" w:cs="Arial"/>
          <w:b w:val="0"/>
          <w:color w:val="0E101A"/>
          <w:sz w:val="20"/>
          <w:szCs w:val="20"/>
          <w:shd w:val="clear" w:color="auto" w:fill="FFFFFF"/>
        </w:rPr>
        <w:t>This section addresses</w:t>
      </w:r>
      <w:r w:rsidRPr="00B17085">
        <w:rPr>
          <w:rStyle w:val="fc6omth"/>
          <w:rFonts w:ascii="Arial" w:hAnsi="Arial" w:cs="Arial"/>
          <w:color w:val="0E101A"/>
          <w:sz w:val="20"/>
          <w:szCs w:val="20"/>
          <w:shd w:val="clear" w:color="auto" w:fill="FFFFFF"/>
        </w:rPr>
        <w:t> the results and related discussions regarding the temporal and spatial variation in Aerosol Optical Depth (AOD) during the study period from 2004 to 2023 across six geopolitical zones</w:t>
      </w:r>
    </w:p>
    <w:p w:rsidR="00FB096C" w:rsidRPr="00D4410E" w:rsidRDefault="00B17085" w:rsidP="005F6038">
      <w:pPr>
        <w:autoSpaceDE w:val="0"/>
        <w:autoSpaceDN w:val="0"/>
        <w:adjustRightInd w:val="0"/>
        <w:spacing w:after="0" w:line="480" w:lineRule="auto"/>
        <w:jc w:val="both"/>
        <w:rPr>
          <w:rFonts w:ascii="Arial" w:hAnsi="Arial" w:cs="Arial"/>
          <w:b/>
        </w:rPr>
      </w:pPr>
      <w:r>
        <w:rPr>
          <w:rStyle w:val="fc6omth"/>
          <w:rFonts w:ascii="Arial" w:hAnsi="Arial" w:cs="Arial"/>
          <w:color w:val="0E101A"/>
          <w:shd w:val="clear" w:color="auto" w:fill="FFFFFF"/>
        </w:rPr>
        <w:t>.</w:t>
      </w:r>
      <w:r w:rsidR="0067333F" w:rsidRPr="00D4410E">
        <w:rPr>
          <w:rFonts w:ascii="Arial" w:hAnsi="Arial" w:cs="Arial"/>
          <w:b/>
        </w:rPr>
        <w:t>3</w:t>
      </w:r>
      <w:r w:rsidR="00FB096C" w:rsidRPr="00D4410E">
        <w:rPr>
          <w:rFonts w:ascii="Arial" w:hAnsi="Arial" w:cs="Arial"/>
          <w:b/>
        </w:rPr>
        <w:t>.1 Spatial and temporal Variation</w:t>
      </w:r>
      <w:r w:rsidR="001E14B0" w:rsidRPr="00D4410E">
        <w:rPr>
          <w:rFonts w:ascii="Arial" w:hAnsi="Arial" w:cs="Arial"/>
          <w:b/>
        </w:rPr>
        <w:t xml:space="preserve"> in AOD</w:t>
      </w:r>
    </w:p>
    <w:p w:rsidR="001530FD" w:rsidRPr="001530FD" w:rsidRDefault="001530FD" w:rsidP="00475EAB">
      <w:pPr>
        <w:jc w:val="both"/>
        <w:rPr>
          <w:rFonts w:ascii="Arial" w:hAnsi="Arial" w:cs="Arial"/>
          <w:sz w:val="20"/>
          <w:szCs w:val="20"/>
        </w:rPr>
      </w:pPr>
      <w:r w:rsidRPr="001530FD">
        <w:rPr>
          <w:rFonts w:ascii="Arial" w:hAnsi="Arial" w:cs="Arial"/>
          <w:sz w:val="20"/>
          <w:szCs w:val="20"/>
        </w:rPr>
        <w:t>Figure 2 indicates that the MODIS AOD data products exhibit strong accuracy and a significant consistency in trends. A correlation analysis between the deep blue and dar</w:t>
      </w:r>
      <w:r w:rsidR="00475EAB">
        <w:rPr>
          <w:rFonts w:ascii="Arial" w:hAnsi="Arial" w:cs="Arial"/>
          <w:sz w:val="20"/>
          <w:szCs w:val="20"/>
        </w:rPr>
        <w:t xml:space="preserve">k target measurements </w:t>
      </w:r>
      <w:r w:rsidRPr="001530FD">
        <w:rPr>
          <w:rFonts w:ascii="Arial" w:hAnsi="Arial" w:cs="Arial"/>
          <w:sz w:val="20"/>
          <w:szCs w:val="20"/>
        </w:rPr>
        <w:t xml:space="preserve">share </w:t>
      </w:r>
      <w:r w:rsidR="00475EAB">
        <w:rPr>
          <w:rFonts w:ascii="Arial" w:hAnsi="Arial" w:cs="Arial"/>
          <w:sz w:val="20"/>
          <w:szCs w:val="20"/>
        </w:rPr>
        <w:t xml:space="preserve">a </w:t>
      </w:r>
      <w:r w:rsidRPr="001530FD">
        <w:rPr>
          <w:rFonts w:ascii="Arial" w:hAnsi="Arial" w:cs="Arial"/>
          <w:sz w:val="20"/>
          <w:szCs w:val="20"/>
        </w:rPr>
        <w:t>good spatiotemporal consistency. Consequently, it is feasible and reasonable to investigate the spatiotemporal distribution of aerosols in Nigeria over the past two decades using MODIS satellite AOD data products. An analysis of AOD data in Nigeria from 2004 to 2023 shows a moderate level of variability, with an annual average AOD of 0.1580 and a standard deviation of 0.281. The data ranges from a low of 0.040 to a high of 3.321, with August having the lowest average AOD and March having the highest. These findings are summarized in Table 1, which provides details of the monthly AOD statistics. The monthly minimum, maximum, mean, and standard deviation of the AOD data also recorded for deep blue measurement in Nigeria from 2004 to 2023 are summarized in Table 2, showing a mean AOD of 0.486 with a standard deviation of 0.1969, indicating moderate variability. The minimum AOD dropped as low as 0.043, while the maximum reached a concerning 2.584. The month of November for deep blue measurement exhibited the lowest mean AOD (0.3192), whereas March showed the highest (0.826)</w:t>
      </w:r>
    </w:p>
    <w:p w:rsidR="00334878" w:rsidRPr="00D4410E" w:rsidRDefault="008140D2" w:rsidP="005F6038">
      <w:pPr>
        <w:autoSpaceDE w:val="0"/>
        <w:autoSpaceDN w:val="0"/>
        <w:adjustRightInd w:val="0"/>
        <w:spacing w:after="0" w:line="480" w:lineRule="auto"/>
        <w:jc w:val="both"/>
        <w:rPr>
          <w:rFonts w:ascii="Times New Roman" w:hAnsi="Times New Roman" w:cs="Times New Roman"/>
          <w:sz w:val="24"/>
          <w:szCs w:val="24"/>
        </w:rPr>
      </w:pPr>
      <w:r w:rsidRPr="00D4410E">
        <w:rPr>
          <w:rFonts w:ascii="Times New Roman" w:hAnsi="Times New Roman" w:cs="Times New Roman"/>
          <w:noProof/>
          <w:sz w:val="24"/>
          <w:szCs w:val="24"/>
        </w:rPr>
        <w:lastRenderedPageBreak/>
        <w:drawing>
          <wp:inline distT="0" distB="0" distL="0" distR="0">
            <wp:extent cx="4537047" cy="2377440"/>
            <wp:effectExtent l="19050" t="0" r="0" b="0"/>
            <wp:docPr id="2" name="Picture 1"/>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9"/>
                    <a:srcRect/>
                    <a:stretch>
                      <a:fillRect/>
                    </a:stretch>
                  </pic:blipFill>
                  <pic:spPr bwMode="auto">
                    <a:xfrm>
                      <a:off x="0" y="0"/>
                      <a:ext cx="4543402" cy="2380770"/>
                    </a:xfrm>
                    <a:prstGeom prst="rect">
                      <a:avLst/>
                    </a:prstGeom>
                    <a:noFill/>
                    <a:ln w="9525">
                      <a:noFill/>
                      <a:miter lim="800000"/>
                      <a:headEnd/>
                      <a:tailEnd/>
                    </a:ln>
                  </pic:spPr>
                </pic:pic>
              </a:graphicData>
            </a:graphic>
          </wp:inline>
        </w:drawing>
      </w:r>
    </w:p>
    <w:p w:rsidR="005273F5" w:rsidRPr="00D4410E" w:rsidRDefault="00032E6C" w:rsidP="005F6038">
      <w:pPr>
        <w:autoSpaceDE w:val="0"/>
        <w:autoSpaceDN w:val="0"/>
        <w:adjustRightInd w:val="0"/>
        <w:spacing w:after="0" w:line="480" w:lineRule="auto"/>
        <w:jc w:val="both"/>
        <w:rPr>
          <w:rFonts w:ascii="Arial" w:hAnsi="Arial" w:cs="Arial"/>
          <w:b/>
          <w:sz w:val="20"/>
          <w:szCs w:val="20"/>
        </w:rPr>
      </w:pPr>
      <w:r w:rsidRPr="00D4410E">
        <w:rPr>
          <w:rFonts w:ascii="Arial" w:hAnsi="Arial" w:cs="Arial"/>
          <w:b/>
          <w:iCs/>
        </w:rPr>
        <w:t>Figure 2:</w:t>
      </w:r>
      <w:r w:rsidRPr="00D4410E">
        <w:rPr>
          <w:rFonts w:ascii="Arial" w:hAnsi="Arial" w:cs="Arial"/>
          <w:b/>
          <w:iCs/>
          <w:sz w:val="20"/>
          <w:szCs w:val="20"/>
        </w:rPr>
        <w:t xml:space="preserve"> Variation of aerosol optical depth with year, red line shows variation of the mean ‘Deep-Blue’ measurement while the blue line shows that of ‘Dark’ measurement</w:t>
      </w:r>
    </w:p>
    <w:p w:rsidR="001F0E92" w:rsidRPr="00D4410E" w:rsidRDefault="001F0E92" w:rsidP="005F6038">
      <w:pPr>
        <w:autoSpaceDE w:val="0"/>
        <w:autoSpaceDN w:val="0"/>
        <w:adjustRightInd w:val="0"/>
        <w:spacing w:after="0" w:line="480" w:lineRule="auto"/>
        <w:jc w:val="both"/>
        <w:rPr>
          <w:rFonts w:ascii="Arial" w:hAnsi="Arial" w:cs="Arial"/>
          <w:b/>
          <w:color w:val="000000"/>
          <w:sz w:val="24"/>
          <w:szCs w:val="24"/>
        </w:rPr>
      </w:pPr>
    </w:p>
    <w:p w:rsidR="0030089D" w:rsidRPr="00D4410E" w:rsidRDefault="00CD235D" w:rsidP="005F6038">
      <w:pPr>
        <w:autoSpaceDE w:val="0"/>
        <w:autoSpaceDN w:val="0"/>
        <w:adjustRightInd w:val="0"/>
        <w:spacing w:after="0" w:line="480" w:lineRule="auto"/>
        <w:jc w:val="both"/>
        <w:rPr>
          <w:rFonts w:ascii="Arial" w:hAnsi="Arial" w:cs="Arial"/>
          <w:b/>
          <w:sz w:val="20"/>
          <w:szCs w:val="20"/>
        </w:rPr>
      </w:pPr>
      <w:r w:rsidRPr="00D4410E">
        <w:rPr>
          <w:rFonts w:ascii="Arial" w:hAnsi="Arial" w:cs="Arial"/>
          <w:b/>
          <w:color w:val="000000"/>
        </w:rPr>
        <w:t>Table 1</w:t>
      </w:r>
      <w:r w:rsidRPr="00D4410E">
        <w:rPr>
          <w:rFonts w:ascii="Arial" w:hAnsi="Arial" w:cs="Arial"/>
          <w:b/>
          <w:color w:val="000000"/>
          <w:sz w:val="24"/>
          <w:szCs w:val="24"/>
        </w:rPr>
        <w:t>.</w:t>
      </w:r>
      <w:r w:rsidR="00CA1053" w:rsidRPr="00D4410E">
        <w:rPr>
          <w:rFonts w:ascii="Arial" w:hAnsi="Arial" w:cs="Arial"/>
          <w:b/>
          <w:color w:val="000000"/>
          <w:sz w:val="20"/>
          <w:szCs w:val="20"/>
        </w:rPr>
        <w:t xml:space="preserve">Monthly average </w:t>
      </w:r>
      <w:r w:rsidR="00F46934" w:rsidRPr="00D4410E">
        <w:rPr>
          <w:rFonts w:ascii="Arial" w:hAnsi="Arial" w:cs="Arial"/>
          <w:b/>
          <w:color w:val="000000"/>
          <w:sz w:val="20"/>
          <w:szCs w:val="20"/>
        </w:rPr>
        <w:t>of AOD from 2004</w:t>
      </w:r>
      <w:r w:rsidRPr="00D4410E">
        <w:rPr>
          <w:rFonts w:ascii="Arial" w:hAnsi="Arial" w:cs="Arial"/>
          <w:b/>
          <w:color w:val="000000"/>
          <w:sz w:val="20"/>
          <w:szCs w:val="20"/>
        </w:rPr>
        <w:t xml:space="preserve"> to 2023 for Dark</w:t>
      </w:r>
      <w:r w:rsidR="00490465" w:rsidRPr="00D4410E">
        <w:rPr>
          <w:rFonts w:ascii="Arial" w:hAnsi="Arial" w:cs="Arial"/>
          <w:b/>
          <w:color w:val="000000"/>
          <w:sz w:val="20"/>
          <w:szCs w:val="20"/>
        </w:rPr>
        <w:t xml:space="preserve"> target</w:t>
      </w:r>
      <w:r w:rsidRPr="00D4410E">
        <w:rPr>
          <w:rFonts w:ascii="Arial" w:hAnsi="Arial" w:cs="Arial"/>
          <w:b/>
          <w:color w:val="000000"/>
          <w:sz w:val="20"/>
          <w:szCs w:val="20"/>
        </w:rPr>
        <w:t xml:space="preserve"> measurement over Nigeria</w:t>
      </w:r>
    </w:p>
    <w:tbl>
      <w:tblPr>
        <w:tblW w:w="6237" w:type="dxa"/>
        <w:tblInd w:w="94" w:type="dxa"/>
        <w:tblBorders>
          <w:top w:val="single" w:sz="4" w:space="0" w:color="auto"/>
          <w:bottom w:val="single" w:sz="4" w:space="0" w:color="auto"/>
        </w:tblBorders>
        <w:tblLook w:val="04A0" w:firstRow="1" w:lastRow="0" w:firstColumn="1" w:lastColumn="0" w:noHBand="0" w:noVBand="1"/>
      </w:tblPr>
      <w:tblGrid>
        <w:gridCol w:w="995"/>
        <w:gridCol w:w="1495"/>
        <w:gridCol w:w="1053"/>
        <w:gridCol w:w="1094"/>
        <w:gridCol w:w="1139"/>
        <w:gridCol w:w="1053"/>
      </w:tblGrid>
      <w:tr w:rsidR="0060126A" w:rsidRPr="00D4410E" w:rsidTr="00FA4A1E">
        <w:trPr>
          <w:trHeight w:val="300"/>
        </w:trPr>
        <w:tc>
          <w:tcPr>
            <w:tcW w:w="960" w:type="dxa"/>
            <w:tcBorders>
              <w:top w:val="single" w:sz="4" w:space="0" w:color="auto"/>
              <w:bottom w:val="single" w:sz="4" w:space="0" w:color="auto"/>
            </w:tcBorders>
            <w:shd w:val="clear" w:color="auto" w:fill="auto"/>
            <w:noWrap/>
            <w:vAlign w:val="bottom"/>
            <w:hideMark/>
          </w:tcPr>
          <w:p w:rsidR="0060126A" w:rsidRPr="00D4410E" w:rsidRDefault="0060126A" w:rsidP="005F6038">
            <w:pPr>
              <w:spacing w:line="480" w:lineRule="auto"/>
              <w:rPr>
                <w:rFonts w:ascii="Arial" w:hAnsi="Arial" w:cs="Arial"/>
                <w:b/>
                <w:color w:val="000000"/>
                <w:sz w:val="20"/>
                <w:szCs w:val="20"/>
              </w:rPr>
            </w:pPr>
            <w:r w:rsidRPr="00D4410E">
              <w:rPr>
                <w:rFonts w:ascii="Arial" w:hAnsi="Arial" w:cs="Arial"/>
                <w:b/>
                <w:color w:val="000000"/>
                <w:sz w:val="20"/>
                <w:szCs w:val="20"/>
              </w:rPr>
              <w:t>Variable</w:t>
            </w:r>
          </w:p>
        </w:tc>
        <w:tc>
          <w:tcPr>
            <w:tcW w:w="960" w:type="dxa"/>
            <w:tcBorders>
              <w:top w:val="single" w:sz="4" w:space="0" w:color="auto"/>
              <w:bottom w:val="single" w:sz="4" w:space="0" w:color="auto"/>
            </w:tcBorders>
            <w:shd w:val="clear" w:color="auto" w:fill="auto"/>
            <w:noWrap/>
            <w:vAlign w:val="bottom"/>
            <w:hideMark/>
          </w:tcPr>
          <w:p w:rsidR="0060126A" w:rsidRPr="00D4410E" w:rsidRDefault="0060126A" w:rsidP="005F6038">
            <w:pPr>
              <w:spacing w:line="480" w:lineRule="auto"/>
              <w:rPr>
                <w:rFonts w:ascii="Arial" w:hAnsi="Arial" w:cs="Arial"/>
                <w:b/>
                <w:color w:val="000000"/>
                <w:sz w:val="20"/>
                <w:szCs w:val="20"/>
              </w:rPr>
            </w:pPr>
            <w:r w:rsidRPr="00D4410E">
              <w:rPr>
                <w:rFonts w:ascii="Arial" w:hAnsi="Arial" w:cs="Arial"/>
                <w:b/>
                <w:color w:val="000000"/>
                <w:sz w:val="20"/>
                <w:szCs w:val="20"/>
              </w:rPr>
              <w:t>Observation</w:t>
            </w:r>
            <w:r w:rsidR="00FA4A1E" w:rsidRPr="00D4410E">
              <w:rPr>
                <w:rFonts w:ascii="Arial" w:hAnsi="Arial" w:cs="Arial"/>
                <w:b/>
                <w:color w:val="000000"/>
                <w:sz w:val="20"/>
                <w:szCs w:val="20"/>
              </w:rPr>
              <w:t>s</w:t>
            </w:r>
          </w:p>
        </w:tc>
        <w:tc>
          <w:tcPr>
            <w:tcW w:w="1053" w:type="dxa"/>
            <w:tcBorders>
              <w:top w:val="single" w:sz="4" w:space="0" w:color="auto"/>
              <w:bottom w:val="single" w:sz="4" w:space="0" w:color="auto"/>
            </w:tcBorders>
            <w:shd w:val="clear" w:color="auto" w:fill="auto"/>
            <w:noWrap/>
            <w:vAlign w:val="bottom"/>
            <w:hideMark/>
          </w:tcPr>
          <w:p w:rsidR="0060126A" w:rsidRPr="00D4410E" w:rsidRDefault="0060126A" w:rsidP="005F6038">
            <w:pPr>
              <w:spacing w:line="480" w:lineRule="auto"/>
              <w:rPr>
                <w:rFonts w:ascii="Arial" w:hAnsi="Arial" w:cs="Arial"/>
                <w:b/>
                <w:color w:val="000000"/>
                <w:sz w:val="20"/>
                <w:szCs w:val="20"/>
              </w:rPr>
            </w:pPr>
            <w:r w:rsidRPr="00D4410E">
              <w:rPr>
                <w:rFonts w:ascii="Arial" w:hAnsi="Arial" w:cs="Arial"/>
                <w:b/>
                <w:color w:val="000000"/>
                <w:sz w:val="20"/>
                <w:szCs w:val="20"/>
              </w:rPr>
              <w:t>Mean</w:t>
            </w:r>
          </w:p>
        </w:tc>
        <w:tc>
          <w:tcPr>
            <w:tcW w:w="1088" w:type="dxa"/>
            <w:tcBorders>
              <w:top w:val="single" w:sz="4" w:space="0" w:color="auto"/>
              <w:bottom w:val="single" w:sz="4" w:space="0" w:color="auto"/>
            </w:tcBorders>
            <w:shd w:val="clear" w:color="auto" w:fill="auto"/>
            <w:noWrap/>
            <w:vAlign w:val="bottom"/>
            <w:hideMark/>
          </w:tcPr>
          <w:p w:rsidR="0060126A" w:rsidRPr="00D4410E" w:rsidRDefault="0060126A" w:rsidP="005F6038">
            <w:pPr>
              <w:spacing w:line="480" w:lineRule="auto"/>
              <w:rPr>
                <w:rFonts w:ascii="Arial" w:hAnsi="Arial" w:cs="Arial"/>
                <w:b/>
                <w:color w:val="000000"/>
                <w:sz w:val="20"/>
                <w:szCs w:val="20"/>
              </w:rPr>
            </w:pPr>
            <w:r w:rsidRPr="00D4410E">
              <w:rPr>
                <w:rFonts w:ascii="Arial" w:hAnsi="Arial" w:cs="Arial"/>
                <w:b/>
                <w:color w:val="000000"/>
                <w:sz w:val="20"/>
                <w:szCs w:val="20"/>
              </w:rPr>
              <w:t>Minimum</w:t>
            </w:r>
          </w:p>
        </w:tc>
        <w:tc>
          <w:tcPr>
            <w:tcW w:w="1123" w:type="dxa"/>
            <w:tcBorders>
              <w:top w:val="single" w:sz="4" w:space="0" w:color="auto"/>
              <w:bottom w:val="single" w:sz="4" w:space="0" w:color="auto"/>
            </w:tcBorders>
            <w:shd w:val="clear" w:color="auto" w:fill="auto"/>
            <w:noWrap/>
            <w:vAlign w:val="bottom"/>
            <w:hideMark/>
          </w:tcPr>
          <w:p w:rsidR="0060126A" w:rsidRPr="00D4410E" w:rsidRDefault="0060126A" w:rsidP="005F6038">
            <w:pPr>
              <w:spacing w:line="480" w:lineRule="auto"/>
              <w:rPr>
                <w:rFonts w:ascii="Arial" w:hAnsi="Arial" w:cs="Arial"/>
                <w:b/>
                <w:color w:val="000000"/>
                <w:sz w:val="20"/>
                <w:szCs w:val="20"/>
              </w:rPr>
            </w:pPr>
            <w:r w:rsidRPr="00D4410E">
              <w:rPr>
                <w:rFonts w:ascii="Arial" w:hAnsi="Arial" w:cs="Arial"/>
                <w:b/>
                <w:color w:val="000000"/>
                <w:sz w:val="20"/>
                <w:szCs w:val="20"/>
              </w:rPr>
              <w:t>Maximum</w:t>
            </w:r>
          </w:p>
        </w:tc>
        <w:tc>
          <w:tcPr>
            <w:tcW w:w="1053" w:type="dxa"/>
            <w:tcBorders>
              <w:top w:val="single" w:sz="4" w:space="0" w:color="auto"/>
              <w:bottom w:val="single" w:sz="4" w:space="0" w:color="auto"/>
            </w:tcBorders>
            <w:shd w:val="clear" w:color="auto" w:fill="auto"/>
            <w:noWrap/>
            <w:vAlign w:val="bottom"/>
            <w:hideMark/>
          </w:tcPr>
          <w:p w:rsidR="0060126A" w:rsidRPr="00D4410E" w:rsidRDefault="0060126A" w:rsidP="005F6038">
            <w:pPr>
              <w:spacing w:line="480" w:lineRule="auto"/>
              <w:rPr>
                <w:rFonts w:ascii="Arial" w:hAnsi="Arial" w:cs="Arial"/>
                <w:b/>
                <w:color w:val="000000"/>
                <w:sz w:val="20"/>
                <w:szCs w:val="20"/>
              </w:rPr>
            </w:pPr>
            <w:r w:rsidRPr="00D4410E">
              <w:rPr>
                <w:rFonts w:ascii="Arial" w:hAnsi="Arial" w:cs="Arial"/>
                <w:b/>
                <w:color w:val="000000"/>
                <w:sz w:val="20"/>
                <w:szCs w:val="20"/>
              </w:rPr>
              <w:t>Std</w:t>
            </w:r>
          </w:p>
        </w:tc>
      </w:tr>
      <w:tr w:rsidR="0060126A" w:rsidRPr="00D4410E" w:rsidTr="00FA4A1E">
        <w:trPr>
          <w:trHeight w:val="300"/>
        </w:trPr>
        <w:tc>
          <w:tcPr>
            <w:tcW w:w="960" w:type="dxa"/>
            <w:tcBorders>
              <w:top w:val="single" w:sz="4" w:space="0" w:color="auto"/>
            </w:tcBorders>
            <w:shd w:val="clear" w:color="auto" w:fill="auto"/>
            <w:noWrap/>
            <w:vAlign w:val="bottom"/>
            <w:hideMark/>
          </w:tcPr>
          <w:p w:rsidR="0060126A" w:rsidRPr="00D4410E" w:rsidRDefault="0060126A" w:rsidP="005F6038">
            <w:pPr>
              <w:spacing w:after="0" w:line="480" w:lineRule="auto"/>
              <w:rPr>
                <w:rFonts w:ascii="Arial" w:eastAsia="Times New Roman" w:hAnsi="Arial" w:cs="Arial"/>
                <w:color w:val="000000"/>
                <w:sz w:val="20"/>
                <w:szCs w:val="20"/>
              </w:rPr>
            </w:pPr>
            <w:r w:rsidRPr="00D4410E">
              <w:rPr>
                <w:rFonts w:ascii="Arial" w:eastAsia="Times New Roman" w:hAnsi="Arial" w:cs="Arial"/>
                <w:color w:val="000000"/>
                <w:sz w:val="20"/>
                <w:szCs w:val="20"/>
              </w:rPr>
              <w:t>Jan</w:t>
            </w:r>
          </w:p>
        </w:tc>
        <w:tc>
          <w:tcPr>
            <w:tcW w:w="960" w:type="dxa"/>
            <w:tcBorders>
              <w:top w:val="single" w:sz="4" w:space="0" w:color="auto"/>
            </w:tcBorders>
            <w:shd w:val="clear" w:color="auto" w:fill="auto"/>
            <w:noWrap/>
            <w:vAlign w:val="bottom"/>
            <w:hideMark/>
          </w:tcPr>
          <w:p w:rsidR="0060126A" w:rsidRPr="00D4410E" w:rsidRDefault="0060126A" w:rsidP="005F6038">
            <w:pPr>
              <w:spacing w:after="0" w:line="480" w:lineRule="auto"/>
              <w:jc w:val="center"/>
              <w:rPr>
                <w:rFonts w:ascii="Arial" w:eastAsia="Times New Roman" w:hAnsi="Arial" w:cs="Arial"/>
                <w:color w:val="000000"/>
                <w:sz w:val="20"/>
                <w:szCs w:val="20"/>
              </w:rPr>
            </w:pPr>
            <w:r w:rsidRPr="00D4410E">
              <w:rPr>
                <w:rFonts w:ascii="Arial" w:eastAsia="Times New Roman" w:hAnsi="Arial" w:cs="Arial"/>
                <w:color w:val="000000"/>
                <w:sz w:val="20"/>
                <w:szCs w:val="20"/>
              </w:rPr>
              <w:t>972</w:t>
            </w:r>
          </w:p>
        </w:tc>
        <w:tc>
          <w:tcPr>
            <w:tcW w:w="1053" w:type="dxa"/>
            <w:tcBorders>
              <w:top w:val="single" w:sz="4" w:space="0" w:color="auto"/>
            </w:tcBorders>
            <w:shd w:val="clear" w:color="auto" w:fill="auto"/>
            <w:noWrap/>
            <w:vAlign w:val="bottom"/>
            <w:hideMark/>
          </w:tcPr>
          <w:p w:rsidR="0060126A" w:rsidRPr="00D4410E" w:rsidRDefault="0060126A"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0.651236</w:t>
            </w:r>
          </w:p>
        </w:tc>
        <w:tc>
          <w:tcPr>
            <w:tcW w:w="1088" w:type="dxa"/>
            <w:tcBorders>
              <w:top w:val="single" w:sz="4" w:space="0" w:color="auto"/>
            </w:tcBorders>
            <w:shd w:val="clear" w:color="auto" w:fill="auto"/>
            <w:noWrap/>
            <w:vAlign w:val="bottom"/>
            <w:hideMark/>
          </w:tcPr>
          <w:p w:rsidR="0060126A" w:rsidRPr="00D4410E" w:rsidRDefault="0060126A"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0.088</w:t>
            </w:r>
          </w:p>
        </w:tc>
        <w:tc>
          <w:tcPr>
            <w:tcW w:w="1123" w:type="dxa"/>
            <w:tcBorders>
              <w:top w:val="single" w:sz="4" w:space="0" w:color="auto"/>
            </w:tcBorders>
            <w:shd w:val="clear" w:color="auto" w:fill="auto"/>
            <w:noWrap/>
            <w:vAlign w:val="bottom"/>
            <w:hideMark/>
          </w:tcPr>
          <w:p w:rsidR="0060126A" w:rsidRPr="00D4410E" w:rsidRDefault="0060126A"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2.006</w:t>
            </w:r>
          </w:p>
        </w:tc>
        <w:tc>
          <w:tcPr>
            <w:tcW w:w="1053" w:type="dxa"/>
            <w:tcBorders>
              <w:top w:val="single" w:sz="4" w:space="0" w:color="auto"/>
            </w:tcBorders>
            <w:shd w:val="clear" w:color="auto" w:fill="auto"/>
            <w:noWrap/>
            <w:vAlign w:val="bottom"/>
            <w:hideMark/>
          </w:tcPr>
          <w:p w:rsidR="0060126A" w:rsidRPr="00D4410E" w:rsidRDefault="0060126A" w:rsidP="005F6038">
            <w:pPr>
              <w:spacing w:after="0" w:line="480" w:lineRule="auto"/>
              <w:rPr>
                <w:rFonts w:ascii="Arial" w:eastAsia="Times New Roman" w:hAnsi="Arial" w:cs="Arial"/>
                <w:color w:val="000000"/>
                <w:sz w:val="20"/>
                <w:szCs w:val="20"/>
              </w:rPr>
            </w:pPr>
            <w:r w:rsidRPr="00D4410E">
              <w:rPr>
                <w:rFonts w:ascii="Arial" w:eastAsia="Times New Roman" w:hAnsi="Arial" w:cs="Arial"/>
                <w:color w:val="000000"/>
                <w:sz w:val="20"/>
                <w:szCs w:val="20"/>
              </w:rPr>
              <w:t>0.28742</w:t>
            </w:r>
          </w:p>
        </w:tc>
      </w:tr>
      <w:tr w:rsidR="0060126A" w:rsidRPr="00D4410E" w:rsidTr="00FA4A1E">
        <w:trPr>
          <w:trHeight w:val="300"/>
        </w:trPr>
        <w:tc>
          <w:tcPr>
            <w:tcW w:w="960" w:type="dxa"/>
            <w:shd w:val="clear" w:color="auto" w:fill="auto"/>
            <w:noWrap/>
            <w:vAlign w:val="bottom"/>
            <w:hideMark/>
          </w:tcPr>
          <w:p w:rsidR="0060126A" w:rsidRPr="00D4410E" w:rsidRDefault="0060126A" w:rsidP="005F6038">
            <w:pPr>
              <w:spacing w:after="0" w:line="480" w:lineRule="auto"/>
              <w:rPr>
                <w:rFonts w:ascii="Arial" w:eastAsia="Times New Roman" w:hAnsi="Arial" w:cs="Arial"/>
                <w:color w:val="000000"/>
                <w:sz w:val="20"/>
                <w:szCs w:val="20"/>
              </w:rPr>
            </w:pPr>
            <w:r w:rsidRPr="00D4410E">
              <w:rPr>
                <w:rFonts w:ascii="Arial" w:eastAsia="Times New Roman" w:hAnsi="Arial" w:cs="Arial"/>
                <w:color w:val="000000"/>
                <w:sz w:val="20"/>
                <w:szCs w:val="20"/>
              </w:rPr>
              <w:t>Feb</w:t>
            </w:r>
          </w:p>
        </w:tc>
        <w:tc>
          <w:tcPr>
            <w:tcW w:w="960" w:type="dxa"/>
            <w:shd w:val="clear" w:color="auto" w:fill="auto"/>
            <w:noWrap/>
            <w:vAlign w:val="bottom"/>
            <w:hideMark/>
          </w:tcPr>
          <w:p w:rsidR="0060126A" w:rsidRPr="00D4410E" w:rsidRDefault="0060126A" w:rsidP="005F6038">
            <w:pPr>
              <w:spacing w:after="0" w:line="480" w:lineRule="auto"/>
              <w:jc w:val="center"/>
              <w:rPr>
                <w:rFonts w:ascii="Arial" w:eastAsia="Times New Roman" w:hAnsi="Arial" w:cs="Arial"/>
                <w:color w:val="000000"/>
                <w:sz w:val="20"/>
                <w:szCs w:val="20"/>
              </w:rPr>
            </w:pPr>
            <w:r w:rsidRPr="00D4410E">
              <w:rPr>
                <w:rFonts w:ascii="Arial" w:eastAsia="Times New Roman" w:hAnsi="Arial" w:cs="Arial"/>
                <w:color w:val="000000"/>
                <w:sz w:val="20"/>
                <w:szCs w:val="20"/>
              </w:rPr>
              <w:t>1120</w:t>
            </w:r>
          </w:p>
        </w:tc>
        <w:tc>
          <w:tcPr>
            <w:tcW w:w="1053" w:type="dxa"/>
            <w:shd w:val="clear" w:color="auto" w:fill="auto"/>
            <w:noWrap/>
            <w:vAlign w:val="bottom"/>
            <w:hideMark/>
          </w:tcPr>
          <w:p w:rsidR="0060126A" w:rsidRPr="00D4410E" w:rsidRDefault="0060126A"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0.883165</w:t>
            </w:r>
          </w:p>
        </w:tc>
        <w:tc>
          <w:tcPr>
            <w:tcW w:w="1088" w:type="dxa"/>
            <w:shd w:val="clear" w:color="auto" w:fill="auto"/>
            <w:noWrap/>
            <w:vAlign w:val="bottom"/>
            <w:hideMark/>
          </w:tcPr>
          <w:p w:rsidR="0060126A" w:rsidRPr="00D4410E" w:rsidRDefault="0060126A"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0.157</w:t>
            </w:r>
          </w:p>
        </w:tc>
        <w:tc>
          <w:tcPr>
            <w:tcW w:w="1123" w:type="dxa"/>
            <w:shd w:val="clear" w:color="auto" w:fill="auto"/>
            <w:noWrap/>
            <w:vAlign w:val="bottom"/>
            <w:hideMark/>
          </w:tcPr>
          <w:p w:rsidR="0060126A" w:rsidRPr="00D4410E" w:rsidRDefault="0060126A"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2.275</w:t>
            </w:r>
          </w:p>
        </w:tc>
        <w:tc>
          <w:tcPr>
            <w:tcW w:w="1053" w:type="dxa"/>
            <w:shd w:val="clear" w:color="auto" w:fill="auto"/>
            <w:noWrap/>
            <w:vAlign w:val="bottom"/>
            <w:hideMark/>
          </w:tcPr>
          <w:p w:rsidR="0060126A" w:rsidRPr="00D4410E" w:rsidRDefault="0060126A"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0.356878</w:t>
            </w:r>
          </w:p>
        </w:tc>
      </w:tr>
      <w:tr w:rsidR="0060126A" w:rsidRPr="00D4410E" w:rsidTr="00FA4A1E">
        <w:trPr>
          <w:trHeight w:val="300"/>
        </w:trPr>
        <w:tc>
          <w:tcPr>
            <w:tcW w:w="960" w:type="dxa"/>
            <w:shd w:val="clear" w:color="auto" w:fill="auto"/>
            <w:noWrap/>
            <w:vAlign w:val="bottom"/>
            <w:hideMark/>
          </w:tcPr>
          <w:p w:rsidR="0060126A" w:rsidRPr="00D4410E" w:rsidRDefault="0060126A" w:rsidP="005F6038">
            <w:pPr>
              <w:spacing w:after="0" w:line="480" w:lineRule="auto"/>
              <w:rPr>
                <w:rFonts w:ascii="Arial" w:eastAsia="Times New Roman" w:hAnsi="Arial" w:cs="Arial"/>
                <w:color w:val="000000"/>
                <w:sz w:val="20"/>
                <w:szCs w:val="20"/>
              </w:rPr>
            </w:pPr>
            <w:r w:rsidRPr="00D4410E">
              <w:rPr>
                <w:rFonts w:ascii="Arial" w:eastAsia="Times New Roman" w:hAnsi="Arial" w:cs="Arial"/>
                <w:color w:val="000000"/>
                <w:sz w:val="20"/>
                <w:szCs w:val="20"/>
              </w:rPr>
              <w:t>Mar</w:t>
            </w:r>
          </w:p>
        </w:tc>
        <w:tc>
          <w:tcPr>
            <w:tcW w:w="960" w:type="dxa"/>
            <w:shd w:val="clear" w:color="auto" w:fill="auto"/>
            <w:noWrap/>
            <w:vAlign w:val="bottom"/>
            <w:hideMark/>
          </w:tcPr>
          <w:p w:rsidR="0060126A" w:rsidRPr="00D4410E" w:rsidRDefault="0060126A" w:rsidP="005F6038">
            <w:pPr>
              <w:spacing w:after="0" w:line="480" w:lineRule="auto"/>
              <w:jc w:val="center"/>
              <w:rPr>
                <w:rFonts w:ascii="Arial" w:eastAsia="Times New Roman" w:hAnsi="Arial" w:cs="Arial"/>
                <w:color w:val="000000"/>
                <w:sz w:val="20"/>
                <w:szCs w:val="20"/>
              </w:rPr>
            </w:pPr>
            <w:r w:rsidRPr="00D4410E">
              <w:rPr>
                <w:rFonts w:ascii="Arial" w:eastAsia="Times New Roman" w:hAnsi="Arial" w:cs="Arial"/>
                <w:color w:val="000000"/>
                <w:sz w:val="20"/>
                <w:szCs w:val="20"/>
              </w:rPr>
              <w:t>1076</w:t>
            </w:r>
          </w:p>
        </w:tc>
        <w:tc>
          <w:tcPr>
            <w:tcW w:w="1053" w:type="dxa"/>
            <w:shd w:val="clear" w:color="auto" w:fill="auto"/>
            <w:noWrap/>
            <w:vAlign w:val="bottom"/>
            <w:hideMark/>
          </w:tcPr>
          <w:p w:rsidR="0060126A" w:rsidRPr="00D4410E" w:rsidRDefault="0060126A"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0.902405</w:t>
            </w:r>
          </w:p>
        </w:tc>
        <w:tc>
          <w:tcPr>
            <w:tcW w:w="1088" w:type="dxa"/>
            <w:shd w:val="clear" w:color="auto" w:fill="auto"/>
            <w:noWrap/>
            <w:vAlign w:val="bottom"/>
            <w:hideMark/>
          </w:tcPr>
          <w:p w:rsidR="0060126A" w:rsidRPr="00D4410E" w:rsidRDefault="0060126A"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0.139</w:t>
            </w:r>
          </w:p>
        </w:tc>
        <w:tc>
          <w:tcPr>
            <w:tcW w:w="1123" w:type="dxa"/>
            <w:shd w:val="clear" w:color="auto" w:fill="auto"/>
            <w:noWrap/>
            <w:vAlign w:val="bottom"/>
            <w:hideMark/>
          </w:tcPr>
          <w:p w:rsidR="0060126A" w:rsidRPr="00D4410E" w:rsidRDefault="0060126A"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3.321</w:t>
            </w:r>
          </w:p>
        </w:tc>
        <w:tc>
          <w:tcPr>
            <w:tcW w:w="1053" w:type="dxa"/>
            <w:shd w:val="clear" w:color="auto" w:fill="auto"/>
            <w:noWrap/>
            <w:vAlign w:val="bottom"/>
            <w:hideMark/>
          </w:tcPr>
          <w:p w:rsidR="0060126A" w:rsidRPr="00D4410E" w:rsidRDefault="0060126A"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0.388226</w:t>
            </w:r>
          </w:p>
        </w:tc>
      </w:tr>
      <w:tr w:rsidR="0060126A" w:rsidRPr="00D4410E" w:rsidTr="00FA4A1E">
        <w:trPr>
          <w:trHeight w:val="300"/>
        </w:trPr>
        <w:tc>
          <w:tcPr>
            <w:tcW w:w="960" w:type="dxa"/>
            <w:shd w:val="clear" w:color="auto" w:fill="auto"/>
            <w:noWrap/>
            <w:vAlign w:val="bottom"/>
            <w:hideMark/>
          </w:tcPr>
          <w:p w:rsidR="0060126A" w:rsidRPr="00D4410E" w:rsidRDefault="0060126A" w:rsidP="005F6038">
            <w:pPr>
              <w:spacing w:after="0" w:line="480" w:lineRule="auto"/>
              <w:rPr>
                <w:rFonts w:ascii="Arial" w:eastAsia="Times New Roman" w:hAnsi="Arial" w:cs="Arial"/>
                <w:color w:val="000000"/>
                <w:sz w:val="20"/>
                <w:szCs w:val="20"/>
              </w:rPr>
            </w:pPr>
            <w:r w:rsidRPr="00D4410E">
              <w:rPr>
                <w:rFonts w:ascii="Arial" w:eastAsia="Times New Roman" w:hAnsi="Arial" w:cs="Arial"/>
                <w:color w:val="000000"/>
                <w:sz w:val="20"/>
                <w:szCs w:val="20"/>
              </w:rPr>
              <w:t>Apr</w:t>
            </w:r>
          </w:p>
        </w:tc>
        <w:tc>
          <w:tcPr>
            <w:tcW w:w="960" w:type="dxa"/>
            <w:shd w:val="clear" w:color="auto" w:fill="auto"/>
            <w:noWrap/>
            <w:vAlign w:val="bottom"/>
            <w:hideMark/>
          </w:tcPr>
          <w:p w:rsidR="0060126A" w:rsidRPr="00D4410E" w:rsidRDefault="0060126A" w:rsidP="005F6038">
            <w:pPr>
              <w:spacing w:after="0" w:line="480" w:lineRule="auto"/>
              <w:jc w:val="center"/>
              <w:rPr>
                <w:rFonts w:ascii="Arial" w:eastAsia="Times New Roman" w:hAnsi="Arial" w:cs="Arial"/>
                <w:color w:val="000000"/>
                <w:sz w:val="20"/>
                <w:szCs w:val="20"/>
              </w:rPr>
            </w:pPr>
            <w:r w:rsidRPr="00D4410E">
              <w:rPr>
                <w:rFonts w:ascii="Arial" w:eastAsia="Times New Roman" w:hAnsi="Arial" w:cs="Arial"/>
                <w:color w:val="000000"/>
                <w:sz w:val="20"/>
                <w:szCs w:val="20"/>
              </w:rPr>
              <w:t>867</w:t>
            </w:r>
          </w:p>
        </w:tc>
        <w:tc>
          <w:tcPr>
            <w:tcW w:w="1053" w:type="dxa"/>
            <w:shd w:val="clear" w:color="auto" w:fill="auto"/>
            <w:noWrap/>
            <w:vAlign w:val="bottom"/>
            <w:hideMark/>
          </w:tcPr>
          <w:p w:rsidR="0060126A" w:rsidRPr="00D4410E" w:rsidRDefault="0060126A"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0.675335</w:t>
            </w:r>
          </w:p>
        </w:tc>
        <w:tc>
          <w:tcPr>
            <w:tcW w:w="1088" w:type="dxa"/>
            <w:shd w:val="clear" w:color="auto" w:fill="auto"/>
            <w:noWrap/>
            <w:vAlign w:val="bottom"/>
            <w:hideMark/>
          </w:tcPr>
          <w:p w:rsidR="0060126A" w:rsidRPr="00D4410E" w:rsidRDefault="0060126A"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0.148</w:t>
            </w:r>
          </w:p>
        </w:tc>
        <w:tc>
          <w:tcPr>
            <w:tcW w:w="1123" w:type="dxa"/>
            <w:shd w:val="clear" w:color="auto" w:fill="auto"/>
            <w:noWrap/>
            <w:vAlign w:val="bottom"/>
            <w:hideMark/>
          </w:tcPr>
          <w:p w:rsidR="0060126A" w:rsidRPr="00D4410E" w:rsidRDefault="0060126A"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2.385</w:t>
            </w:r>
          </w:p>
        </w:tc>
        <w:tc>
          <w:tcPr>
            <w:tcW w:w="1053" w:type="dxa"/>
            <w:shd w:val="clear" w:color="auto" w:fill="auto"/>
            <w:noWrap/>
            <w:vAlign w:val="bottom"/>
            <w:hideMark/>
          </w:tcPr>
          <w:p w:rsidR="0060126A" w:rsidRPr="00D4410E" w:rsidRDefault="0060126A" w:rsidP="005F6038">
            <w:pPr>
              <w:spacing w:after="0" w:line="480" w:lineRule="auto"/>
              <w:rPr>
                <w:rFonts w:ascii="Arial" w:eastAsia="Times New Roman" w:hAnsi="Arial" w:cs="Arial"/>
                <w:color w:val="000000"/>
                <w:sz w:val="20"/>
                <w:szCs w:val="20"/>
              </w:rPr>
            </w:pPr>
            <w:r w:rsidRPr="00D4410E">
              <w:rPr>
                <w:rFonts w:ascii="Arial" w:eastAsia="Times New Roman" w:hAnsi="Arial" w:cs="Arial"/>
                <w:color w:val="000000"/>
                <w:sz w:val="20"/>
                <w:szCs w:val="20"/>
              </w:rPr>
              <w:t>0.27219</w:t>
            </w:r>
          </w:p>
        </w:tc>
      </w:tr>
      <w:tr w:rsidR="0060126A" w:rsidRPr="00D4410E" w:rsidTr="00FA4A1E">
        <w:trPr>
          <w:trHeight w:val="300"/>
        </w:trPr>
        <w:tc>
          <w:tcPr>
            <w:tcW w:w="960" w:type="dxa"/>
            <w:shd w:val="clear" w:color="auto" w:fill="auto"/>
            <w:noWrap/>
            <w:vAlign w:val="bottom"/>
            <w:hideMark/>
          </w:tcPr>
          <w:p w:rsidR="0060126A" w:rsidRPr="00D4410E" w:rsidRDefault="0060126A" w:rsidP="005F6038">
            <w:pPr>
              <w:spacing w:after="0" w:line="480" w:lineRule="auto"/>
              <w:rPr>
                <w:rFonts w:ascii="Arial" w:eastAsia="Times New Roman" w:hAnsi="Arial" w:cs="Arial"/>
                <w:color w:val="000000"/>
                <w:sz w:val="20"/>
                <w:szCs w:val="20"/>
              </w:rPr>
            </w:pPr>
            <w:r w:rsidRPr="00D4410E">
              <w:rPr>
                <w:rFonts w:ascii="Arial" w:eastAsia="Times New Roman" w:hAnsi="Arial" w:cs="Arial"/>
                <w:color w:val="000000"/>
                <w:sz w:val="20"/>
                <w:szCs w:val="20"/>
              </w:rPr>
              <w:t>Ma</w:t>
            </w:r>
            <w:r w:rsidR="007D0DEA" w:rsidRPr="00D4410E">
              <w:rPr>
                <w:rFonts w:ascii="Arial" w:eastAsia="Times New Roman" w:hAnsi="Arial" w:cs="Arial"/>
                <w:color w:val="000000"/>
                <w:sz w:val="20"/>
                <w:szCs w:val="20"/>
              </w:rPr>
              <w:t>y</w:t>
            </w:r>
          </w:p>
        </w:tc>
        <w:tc>
          <w:tcPr>
            <w:tcW w:w="960" w:type="dxa"/>
            <w:shd w:val="clear" w:color="auto" w:fill="auto"/>
            <w:noWrap/>
            <w:vAlign w:val="bottom"/>
            <w:hideMark/>
          </w:tcPr>
          <w:p w:rsidR="0060126A" w:rsidRPr="00D4410E" w:rsidRDefault="0060126A" w:rsidP="005F6038">
            <w:pPr>
              <w:spacing w:after="0" w:line="480" w:lineRule="auto"/>
              <w:jc w:val="center"/>
              <w:rPr>
                <w:rFonts w:ascii="Arial" w:eastAsia="Times New Roman" w:hAnsi="Arial" w:cs="Arial"/>
                <w:color w:val="000000"/>
                <w:sz w:val="20"/>
                <w:szCs w:val="20"/>
              </w:rPr>
            </w:pPr>
            <w:r w:rsidRPr="00D4410E">
              <w:rPr>
                <w:rFonts w:ascii="Arial" w:eastAsia="Times New Roman" w:hAnsi="Arial" w:cs="Arial"/>
                <w:color w:val="000000"/>
                <w:sz w:val="20"/>
                <w:szCs w:val="20"/>
              </w:rPr>
              <w:t>621</w:t>
            </w:r>
          </w:p>
        </w:tc>
        <w:tc>
          <w:tcPr>
            <w:tcW w:w="1053" w:type="dxa"/>
            <w:shd w:val="clear" w:color="auto" w:fill="auto"/>
            <w:noWrap/>
            <w:vAlign w:val="bottom"/>
            <w:hideMark/>
          </w:tcPr>
          <w:p w:rsidR="0060126A" w:rsidRPr="00D4410E" w:rsidRDefault="0060126A"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0.436905</w:t>
            </w:r>
          </w:p>
        </w:tc>
        <w:tc>
          <w:tcPr>
            <w:tcW w:w="1088" w:type="dxa"/>
            <w:shd w:val="clear" w:color="auto" w:fill="auto"/>
            <w:noWrap/>
            <w:vAlign w:val="bottom"/>
            <w:hideMark/>
          </w:tcPr>
          <w:p w:rsidR="0060126A" w:rsidRPr="00D4410E" w:rsidRDefault="0060126A"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0.096</w:t>
            </w:r>
          </w:p>
        </w:tc>
        <w:tc>
          <w:tcPr>
            <w:tcW w:w="1123" w:type="dxa"/>
            <w:shd w:val="clear" w:color="auto" w:fill="auto"/>
            <w:noWrap/>
            <w:vAlign w:val="bottom"/>
            <w:hideMark/>
          </w:tcPr>
          <w:p w:rsidR="0060126A" w:rsidRPr="00D4410E" w:rsidRDefault="0060126A"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1.596</w:t>
            </w:r>
          </w:p>
        </w:tc>
        <w:tc>
          <w:tcPr>
            <w:tcW w:w="1053" w:type="dxa"/>
            <w:shd w:val="clear" w:color="auto" w:fill="auto"/>
            <w:noWrap/>
            <w:vAlign w:val="bottom"/>
            <w:hideMark/>
          </w:tcPr>
          <w:p w:rsidR="0060126A" w:rsidRPr="00D4410E" w:rsidRDefault="0060126A"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0.150757</w:t>
            </w:r>
          </w:p>
        </w:tc>
      </w:tr>
      <w:tr w:rsidR="0060126A" w:rsidRPr="00D4410E" w:rsidTr="00FA4A1E">
        <w:trPr>
          <w:trHeight w:val="300"/>
        </w:trPr>
        <w:tc>
          <w:tcPr>
            <w:tcW w:w="960" w:type="dxa"/>
            <w:shd w:val="clear" w:color="auto" w:fill="auto"/>
            <w:noWrap/>
            <w:vAlign w:val="bottom"/>
            <w:hideMark/>
          </w:tcPr>
          <w:p w:rsidR="0060126A" w:rsidRPr="00D4410E" w:rsidRDefault="0060126A" w:rsidP="005F6038">
            <w:pPr>
              <w:spacing w:after="0" w:line="480" w:lineRule="auto"/>
              <w:rPr>
                <w:rFonts w:ascii="Arial" w:eastAsia="Times New Roman" w:hAnsi="Arial" w:cs="Arial"/>
                <w:color w:val="000000"/>
                <w:sz w:val="20"/>
                <w:szCs w:val="20"/>
              </w:rPr>
            </w:pPr>
            <w:r w:rsidRPr="00D4410E">
              <w:rPr>
                <w:rFonts w:ascii="Arial" w:eastAsia="Times New Roman" w:hAnsi="Arial" w:cs="Arial"/>
                <w:color w:val="000000"/>
                <w:sz w:val="20"/>
                <w:szCs w:val="20"/>
              </w:rPr>
              <w:t>Jun</w:t>
            </w:r>
          </w:p>
        </w:tc>
        <w:tc>
          <w:tcPr>
            <w:tcW w:w="960" w:type="dxa"/>
            <w:shd w:val="clear" w:color="auto" w:fill="auto"/>
            <w:noWrap/>
            <w:vAlign w:val="bottom"/>
            <w:hideMark/>
          </w:tcPr>
          <w:p w:rsidR="0060126A" w:rsidRPr="00D4410E" w:rsidRDefault="0060126A" w:rsidP="005F6038">
            <w:pPr>
              <w:spacing w:after="0" w:line="480" w:lineRule="auto"/>
              <w:jc w:val="center"/>
              <w:rPr>
                <w:rFonts w:ascii="Arial" w:eastAsia="Times New Roman" w:hAnsi="Arial" w:cs="Arial"/>
                <w:color w:val="000000"/>
                <w:sz w:val="20"/>
                <w:szCs w:val="20"/>
              </w:rPr>
            </w:pPr>
            <w:r w:rsidRPr="00D4410E">
              <w:rPr>
                <w:rFonts w:ascii="Arial" w:eastAsia="Times New Roman" w:hAnsi="Arial" w:cs="Arial"/>
                <w:color w:val="000000"/>
                <w:sz w:val="20"/>
                <w:szCs w:val="20"/>
              </w:rPr>
              <w:t>706</w:t>
            </w:r>
          </w:p>
        </w:tc>
        <w:tc>
          <w:tcPr>
            <w:tcW w:w="1053" w:type="dxa"/>
            <w:shd w:val="clear" w:color="auto" w:fill="auto"/>
            <w:noWrap/>
            <w:vAlign w:val="bottom"/>
            <w:hideMark/>
          </w:tcPr>
          <w:p w:rsidR="0060126A" w:rsidRPr="00D4410E" w:rsidRDefault="0060126A"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0.498899</w:t>
            </w:r>
          </w:p>
        </w:tc>
        <w:tc>
          <w:tcPr>
            <w:tcW w:w="1088" w:type="dxa"/>
            <w:shd w:val="clear" w:color="auto" w:fill="auto"/>
            <w:noWrap/>
            <w:vAlign w:val="bottom"/>
            <w:hideMark/>
          </w:tcPr>
          <w:p w:rsidR="0060126A" w:rsidRPr="00D4410E" w:rsidRDefault="0060126A"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0.065</w:t>
            </w:r>
          </w:p>
        </w:tc>
        <w:tc>
          <w:tcPr>
            <w:tcW w:w="1123" w:type="dxa"/>
            <w:shd w:val="clear" w:color="auto" w:fill="auto"/>
            <w:noWrap/>
            <w:vAlign w:val="bottom"/>
            <w:hideMark/>
          </w:tcPr>
          <w:p w:rsidR="0060126A" w:rsidRPr="00D4410E" w:rsidRDefault="0060126A"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2.218</w:t>
            </w:r>
          </w:p>
        </w:tc>
        <w:tc>
          <w:tcPr>
            <w:tcW w:w="1053" w:type="dxa"/>
            <w:shd w:val="clear" w:color="auto" w:fill="auto"/>
            <w:noWrap/>
            <w:vAlign w:val="bottom"/>
            <w:hideMark/>
          </w:tcPr>
          <w:p w:rsidR="0060126A" w:rsidRPr="00D4410E" w:rsidRDefault="0060126A"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0.190605</w:t>
            </w:r>
          </w:p>
        </w:tc>
      </w:tr>
      <w:tr w:rsidR="0060126A" w:rsidRPr="00D4410E" w:rsidTr="00FA4A1E">
        <w:trPr>
          <w:trHeight w:val="300"/>
        </w:trPr>
        <w:tc>
          <w:tcPr>
            <w:tcW w:w="960" w:type="dxa"/>
            <w:shd w:val="clear" w:color="auto" w:fill="auto"/>
            <w:noWrap/>
            <w:vAlign w:val="bottom"/>
            <w:hideMark/>
          </w:tcPr>
          <w:p w:rsidR="0060126A" w:rsidRPr="00D4410E" w:rsidRDefault="0060126A" w:rsidP="005F6038">
            <w:pPr>
              <w:spacing w:after="0" w:line="480" w:lineRule="auto"/>
              <w:rPr>
                <w:rFonts w:ascii="Arial" w:eastAsia="Times New Roman" w:hAnsi="Arial" w:cs="Arial"/>
                <w:color w:val="000000"/>
                <w:sz w:val="20"/>
                <w:szCs w:val="20"/>
              </w:rPr>
            </w:pPr>
            <w:r w:rsidRPr="00D4410E">
              <w:rPr>
                <w:rFonts w:ascii="Arial" w:eastAsia="Times New Roman" w:hAnsi="Arial" w:cs="Arial"/>
                <w:color w:val="000000"/>
                <w:sz w:val="20"/>
                <w:szCs w:val="20"/>
              </w:rPr>
              <w:t>Jul</w:t>
            </w:r>
          </w:p>
        </w:tc>
        <w:tc>
          <w:tcPr>
            <w:tcW w:w="960" w:type="dxa"/>
            <w:shd w:val="clear" w:color="auto" w:fill="auto"/>
            <w:noWrap/>
            <w:vAlign w:val="bottom"/>
            <w:hideMark/>
          </w:tcPr>
          <w:p w:rsidR="0060126A" w:rsidRPr="00D4410E" w:rsidRDefault="0060126A" w:rsidP="005F6038">
            <w:pPr>
              <w:spacing w:after="0" w:line="480" w:lineRule="auto"/>
              <w:jc w:val="center"/>
              <w:rPr>
                <w:rFonts w:ascii="Arial" w:eastAsia="Times New Roman" w:hAnsi="Arial" w:cs="Arial"/>
                <w:color w:val="000000"/>
                <w:sz w:val="20"/>
                <w:szCs w:val="20"/>
              </w:rPr>
            </w:pPr>
            <w:r w:rsidRPr="00D4410E">
              <w:rPr>
                <w:rFonts w:ascii="Arial" w:eastAsia="Times New Roman" w:hAnsi="Arial" w:cs="Arial"/>
                <w:color w:val="000000"/>
                <w:sz w:val="20"/>
                <w:szCs w:val="20"/>
              </w:rPr>
              <w:t>559</w:t>
            </w:r>
          </w:p>
        </w:tc>
        <w:tc>
          <w:tcPr>
            <w:tcW w:w="1053" w:type="dxa"/>
            <w:shd w:val="clear" w:color="auto" w:fill="auto"/>
            <w:noWrap/>
            <w:vAlign w:val="bottom"/>
            <w:hideMark/>
          </w:tcPr>
          <w:p w:rsidR="0060126A" w:rsidRPr="00D4410E" w:rsidRDefault="0060126A"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0.366259</w:t>
            </w:r>
          </w:p>
        </w:tc>
        <w:tc>
          <w:tcPr>
            <w:tcW w:w="1088" w:type="dxa"/>
            <w:shd w:val="clear" w:color="auto" w:fill="auto"/>
            <w:noWrap/>
            <w:vAlign w:val="bottom"/>
            <w:hideMark/>
          </w:tcPr>
          <w:p w:rsidR="0060126A" w:rsidRPr="00D4410E" w:rsidRDefault="0060126A"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0.059</w:t>
            </w:r>
          </w:p>
        </w:tc>
        <w:tc>
          <w:tcPr>
            <w:tcW w:w="1123" w:type="dxa"/>
            <w:shd w:val="clear" w:color="auto" w:fill="auto"/>
            <w:noWrap/>
            <w:vAlign w:val="bottom"/>
            <w:hideMark/>
          </w:tcPr>
          <w:p w:rsidR="0060126A" w:rsidRPr="00D4410E" w:rsidRDefault="0060126A"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0.98</w:t>
            </w:r>
            <w:r w:rsidR="00CD235D" w:rsidRPr="00D4410E">
              <w:rPr>
                <w:rFonts w:ascii="Arial" w:eastAsia="Times New Roman" w:hAnsi="Arial" w:cs="Arial"/>
                <w:color w:val="000000"/>
                <w:sz w:val="20"/>
                <w:szCs w:val="20"/>
              </w:rPr>
              <w:t>0</w:t>
            </w:r>
          </w:p>
        </w:tc>
        <w:tc>
          <w:tcPr>
            <w:tcW w:w="1053" w:type="dxa"/>
            <w:shd w:val="clear" w:color="auto" w:fill="auto"/>
            <w:noWrap/>
            <w:vAlign w:val="bottom"/>
            <w:hideMark/>
          </w:tcPr>
          <w:p w:rsidR="0060126A" w:rsidRPr="00D4410E" w:rsidRDefault="0060126A"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0.148403</w:t>
            </w:r>
          </w:p>
        </w:tc>
      </w:tr>
      <w:tr w:rsidR="0060126A" w:rsidRPr="00D4410E" w:rsidTr="00FA4A1E">
        <w:trPr>
          <w:trHeight w:val="300"/>
        </w:trPr>
        <w:tc>
          <w:tcPr>
            <w:tcW w:w="960" w:type="dxa"/>
            <w:shd w:val="clear" w:color="auto" w:fill="auto"/>
            <w:noWrap/>
            <w:vAlign w:val="bottom"/>
            <w:hideMark/>
          </w:tcPr>
          <w:p w:rsidR="0060126A" w:rsidRPr="00D4410E" w:rsidRDefault="0060126A" w:rsidP="005F6038">
            <w:pPr>
              <w:spacing w:after="0" w:line="480" w:lineRule="auto"/>
              <w:rPr>
                <w:rFonts w:ascii="Arial" w:eastAsia="Times New Roman" w:hAnsi="Arial" w:cs="Arial"/>
                <w:color w:val="000000"/>
                <w:sz w:val="20"/>
                <w:szCs w:val="20"/>
              </w:rPr>
            </w:pPr>
            <w:r w:rsidRPr="00D4410E">
              <w:rPr>
                <w:rFonts w:ascii="Arial" w:eastAsia="Times New Roman" w:hAnsi="Arial" w:cs="Arial"/>
                <w:color w:val="000000"/>
                <w:sz w:val="20"/>
                <w:szCs w:val="20"/>
              </w:rPr>
              <w:t>Aug</w:t>
            </w:r>
          </w:p>
        </w:tc>
        <w:tc>
          <w:tcPr>
            <w:tcW w:w="960" w:type="dxa"/>
            <w:shd w:val="clear" w:color="auto" w:fill="auto"/>
            <w:noWrap/>
            <w:vAlign w:val="bottom"/>
            <w:hideMark/>
          </w:tcPr>
          <w:p w:rsidR="0060126A" w:rsidRPr="00D4410E" w:rsidRDefault="0060126A" w:rsidP="005F6038">
            <w:pPr>
              <w:spacing w:after="0" w:line="480" w:lineRule="auto"/>
              <w:jc w:val="center"/>
              <w:rPr>
                <w:rFonts w:ascii="Arial" w:eastAsia="Times New Roman" w:hAnsi="Arial" w:cs="Arial"/>
                <w:color w:val="000000"/>
                <w:sz w:val="20"/>
                <w:szCs w:val="20"/>
              </w:rPr>
            </w:pPr>
            <w:r w:rsidRPr="00D4410E">
              <w:rPr>
                <w:rFonts w:ascii="Arial" w:eastAsia="Times New Roman" w:hAnsi="Arial" w:cs="Arial"/>
                <w:color w:val="000000"/>
                <w:sz w:val="20"/>
                <w:szCs w:val="20"/>
              </w:rPr>
              <w:t>435</w:t>
            </w:r>
          </w:p>
        </w:tc>
        <w:tc>
          <w:tcPr>
            <w:tcW w:w="1053" w:type="dxa"/>
            <w:shd w:val="clear" w:color="auto" w:fill="auto"/>
            <w:noWrap/>
            <w:vAlign w:val="bottom"/>
            <w:hideMark/>
          </w:tcPr>
          <w:p w:rsidR="0060126A" w:rsidRPr="00D4410E" w:rsidRDefault="0060126A"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0.247268</w:t>
            </w:r>
          </w:p>
        </w:tc>
        <w:tc>
          <w:tcPr>
            <w:tcW w:w="1088" w:type="dxa"/>
            <w:shd w:val="clear" w:color="auto" w:fill="auto"/>
            <w:noWrap/>
            <w:vAlign w:val="bottom"/>
            <w:hideMark/>
          </w:tcPr>
          <w:p w:rsidR="0060126A" w:rsidRPr="00D4410E" w:rsidRDefault="0060126A"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0.054</w:t>
            </w:r>
          </w:p>
        </w:tc>
        <w:tc>
          <w:tcPr>
            <w:tcW w:w="1123" w:type="dxa"/>
            <w:shd w:val="clear" w:color="auto" w:fill="auto"/>
            <w:noWrap/>
            <w:vAlign w:val="bottom"/>
            <w:hideMark/>
          </w:tcPr>
          <w:p w:rsidR="0060126A" w:rsidRPr="00D4410E" w:rsidRDefault="0060126A"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0.783</w:t>
            </w:r>
          </w:p>
        </w:tc>
        <w:tc>
          <w:tcPr>
            <w:tcW w:w="1053" w:type="dxa"/>
            <w:shd w:val="clear" w:color="auto" w:fill="auto"/>
            <w:noWrap/>
            <w:vAlign w:val="bottom"/>
            <w:hideMark/>
          </w:tcPr>
          <w:p w:rsidR="0060126A" w:rsidRPr="00D4410E" w:rsidRDefault="0060126A"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0.122793</w:t>
            </w:r>
          </w:p>
        </w:tc>
      </w:tr>
      <w:tr w:rsidR="0060126A" w:rsidRPr="00D4410E" w:rsidTr="00FA4A1E">
        <w:trPr>
          <w:trHeight w:val="300"/>
        </w:trPr>
        <w:tc>
          <w:tcPr>
            <w:tcW w:w="960" w:type="dxa"/>
            <w:shd w:val="clear" w:color="auto" w:fill="auto"/>
            <w:noWrap/>
            <w:vAlign w:val="bottom"/>
            <w:hideMark/>
          </w:tcPr>
          <w:p w:rsidR="0060126A" w:rsidRPr="00D4410E" w:rsidRDefault="0060126A" w:rsidP="005F6038">
            <w:pPr>
              <w:spacing w:after="0" w:line="480" w:lineRule="auto"/>
              <w:rPr>
                <w:rFonts w:ascii="Arial" w:eastAsia="Times New Roman" w:hAnsi="Arial" w:cs="Arial"/>
                <w:color w:val="000000"/>
                <w:sz w:val="20"/>
                <w:szCs w:val="20"/>
              </w:rPr>
            </w:pPr>
            <w:r w:rsidRPr="00D4410E">
              <w:rPr>
                <w:rFonts w:ascii="Arial" w:eastAsia="Times New Roman" w:hAnsi="Arial" w:cs="Arial"/>
                <w:color w:val="000000"/>
                <w:sz w:val="20"/>
                <w:szCs w:val="20"/>
              </w:rPr>
              <w:t>Sep</w:t>
            </w:r>
          </w:p>
        </w:tc>
        <w:tc>
          <w:tcPr>
            <w:tcW w:w="960" w:type="dxa"/>
            <w:shd w:val="clear" w:color="auto" w:fill="auto"/>
            <w:noWrap/>
            <w:vAlign w:val="bottom"/>
            <w:hideMark/>
          </w:tcPr>
          <w:p w:rsidR="0060126A" w:rsidRPr="00D4410E" w:rsidRDefault="0060126A" w:rsidP="005F6038">
            <w:pPr>
              <w:spacing w:after="0" w:line="480" w:lineRule="auto"/>
              <w:jc w:val="center"/>
              <w:rPr>
                <w:rFonts w:ascii="Arial" w:eastAsia="Times New Roman" w:hAnsi="Arial" w:cs="Arial"/>
                <w:color w:val="000000"/>
                <w:sz w:val="20"/>
                <w:szCs w:val="20"/>
              </w:rPr>
            </w:pPr>
            <w:r w:rsidRPr="00D4410E">
              <w:rPr>
                <w:rFonts w:ascii="Arial" w:eastAsia="Times New Roman" w:hAnsi="Arial" w:cs="Arial"/>
                <w:color w:val="000000"/>
                <w:sz w:val="20"/>
                <w:szCs w:val="20"/>
              </w:rPr>
              <w:t>451</w:t>
            </w:r>
          </w:p>
        </w:tc>
        <w:tc>
          <w:tcPr>
            <w:tcW w:w="1053" w:type="dxa"/>
            <w:shd w:val="clear" w:color="auto" w:fill="auto"/>
            <w:noWrap/>
            <w:vAlign w:val="bottom"/>
            <w:hideMark/>
          </w:tcPr>
          <w:p w:rsidR="0060126A" w:rsidRPr="00D4410E" w:rsidRDefault="0060126A"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0.312685</w:t>
            </w:r>
          </w:p>
        </w:tc>
        <w:tc>
          <w:tcPr>
            <w:tcW w:w="1088" w:type="dxa"/>
            <w:shd w:val="clear" w:color="auto" w:fill="auto"/>
            <w:noWrap/>
            <w:vAlign w:val="bottom"/>
            <w:hideMark/>
          </w:tcPr>
          <w:p w:rsidR="0060126A" w:rsidRPr="00D4410E" w:rsidRDefault="0060126A"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0.062</w:t>
            </w:r>
          </w:p>
        </w:tc>
        <w:tc>
          <w:tcPr>
            <w:tcW w:w="1123" w:type="dxa"/>
            <w:shd w:val="clear" w:color="auto" w:fill="auto"/>
            <w:noWrap/>
            <w:vAlign w:val="bottom"/>
            <w:hideMark/>
          </w:tcPr>
          <w:p w:rsidR="0060126A" w:rsidRPr="00D4410E" w:rsidRDefault="0060126A"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1.161</w:t>
            </w:r>
          </w:p>
        </w:tc>
        <w:tc>
          <w:tcPr>
            <w:tcW w:w="1053" w:type="dxa"/>
            <w:shd w:val="clear" w:color="auto" w:fill="auto"/>
            <w:noWrap/>
            <w:vAlign w:val="bottom"/>
            <w:hideMark/>
          </w:tcPr>
          <w:p w:rsidR="0060126A" w:rsidRPr="00D4410E" w:rsidRDefault="0060126A"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0.114886</w:t>
            </w:r>
          </w:p>
        </w:tc>
      </w:tr>
      <w:tr w:rsidR="0060126A" w:rsidRPr="00D4410E" w:rsidTr="00FA4A1E">
        <w:trPr>
          <w:trHeight w:val="300"/>
        </w:trPr>
        <w:tc>
          <w:tcPr>
            <w:tcW w:w="960" w:type="dxa"/>
            <w:shd w:val="clear" w:color="auto" w:fill="auto"/>
            <w:noWrap/>
            <w:vAlign w:val="bottom"/>
            <w:hideMark/>
          </w:tcPr>
          <w:p w:rsidR="0060126A" w:rsidRPr="00D4410E" w:rsidRDefault="0060126A" w:rsidP="005F6038">
            <w:pPr>
              <w:spacing w:after="0" w:line="480" w:lineRule="auto"/>
              <w:rPr>
                <w:rFonts w:ascii="Arial" w:eastAsia="Times New Roman" w:hAnsi="Arial" w:cs="Arial"/>
                <w:color w:val="000000"/>
                <w:sz w:val="20"/>
                <w:szCs w:val="20"/>
              </w:rPr>
            </w:pPr>
            <w:r w:rsidRPr="00D4410E">
              <w:rPr>
                <w:rFonts w:ascii="Arial" w:eastAsia="Times New Roman" w:hAnsi="Arial" w:cs="Arial"/>
                <w:color w:val="000000"/>
                <w:sz w:val="20"/>
                <w:szCs w:val="20"/>
              </w:rPr>
              <w:t>Oc</w:t>
            </w:r>
            <w:r w:rsidR="00CD235D" w:rsidRPr="00D4410E">
              <w:rPr>
                <w:rFonts w:ascii="Arial" w:hAnsi="Arial" w:cs="Arial"/>
                <w:color w:val="000000"/>
                <w:sz w:val="20"/>
                <w:szCs w:val="20"/>
              </w:rPr>
              <w:t>t</w:t>
            </w:r>
          </w:p>
        </w:tc>
        <w:tc>
          <w:tcPr>
            <w:tcW w:w="960" w:type="dxa"/>
            <w:shd w:val="clear" w:color="auto" w:fill="auto"/>
            <w:noWrap/>
            <w:vAlign w:val="bottom"/>
            <w:hideMark/>
          </w:tcPr>
          <w:p w:rsidR="0060126A" w:rsidRPr="00D4410E" w:rsidRDefault="0060126A" w:rsidP="005F6038">
            <w:pPr>
              <w:spacing w:after="0" w:line="480" w:lineRule="auto"/>
              <w:jc w:val="center"/>
              <w:rPr>
                <w:rFonts w:ascii="Arial" w:eastAsia="Times New Roman" w:hAnsi="Arial" w:cs="Arial"/>
                <w:color w:val="000000"/>
                <w:sz w:val="20"/>
                <w:szCs w:val="20"/>
              </w:rPr>
            </w:pPr>
            <w:r w:rsidRPr="00D4410E">
              <w:rPr>
                <w:rFonts w:ascii="Arial" w:eastAsia="Times New Roman" w:hAnsi="Arial" w:cs="Arial"/>
                <w:color w:val="000000"/>
                <w:sz w:val="20"/>
                <w:szCs w:val="20"/>
              </w:rPr>
              <w:t>556</w:t>
            </w:r>
          </w:p>
        </w:tc>
        <w:tc>
          <w:tcPr>
            <w:tcW w:w="1053" w:type="dxa"/>
            <w:shd w:val="clear" w:color="auto" w:fill="auto"/>
            <w:noWrap/>
            <w:vAlign w:val="bottom"/>
            <w:hideMark/>
          </w:tcPr>
          <w:p w:rsidR="0060126A" w:rsidRPr="00D4410E" w:rsidRDefault="0060126A"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0.358264</w:t>
            </w:r>
          </w:p>
        </w:tc>
        <w:tc>
          <w:tcPr>
            <w:tcW w:w="1088" w:type="dxa"/>
            <w:shd w:val="clear" w:color="auto" w:fill="auto"/>
            <w:noWrap/>
            <w:vAlign w:val="bottom"/>
            <w:hideMark/>
          </w:tcPr>
          <w:p w:rsidR="0060126A" w:rsidRPr="00D4410E" w:rsidRDefault="0060126A"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0.06</w:t>
            </w:r>
            <w:r w:rsidR="00CD235D" w:rsidRPr="00D4410E">
              <w:rPr>
                <w:rFonts w:ascii="Arial" w:eastAsia="Times New Roman" w:hAnsi="Arial" w:cs="Arial"/>
                <w:color w:val="000000"/>
                <w:sz w:val="20"/>
                <w:szCs w:val="20"/>
              </w:rPr>
              <w:t>0</w:t>
            </w:r>
          </w:p>
        </w:tc>
        <w:tc>
          <w:tcPr>
            <w:tcW w:w="1123" w:type="dxa"/>
            <w:shd w:val="clear" w:color="auto" w:fill="auto"/>
            <w:noWrap/>
            <w:vAlign w:val="bottom"/>
            <w:hideMark/>
          </w:tcPr>
          <w:p w:rsidR="0060126A" w:rsidRPr="00D4410E" w:rsidRDefault="0060126A"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1.249</w:t>
            </w:r>
          </w:p>
        </w:tc>
        <w:tc>
          <w:tcPr>
            <w:tcW w:w="1053" w:type="dxa"/>
            <w:shd w:val="clear" w:color="auto" w:fill="auto"/>
            <w:noWrap/>
            <w:vAlign w:val="bottom"/>
            <w:hideMark/>
          </w:tcPr>
          <w:p w:rsidR="0060126A" w:rsidRPr="00D4410E" w:rsidRDefault="0060126A"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0.142761</w:t>
            </w:r>
          </w:p>
        </w:tc>
      </w:tr>
      <w:tr w:rsidR="0060126A" w:rsidRPr="00D4410E" w:rsidTr="00FA4A1E">
        <w:trPr>
          <w:trHeight w:val="300"/>
        </w:trPr>
        <w:tc>
          <w:tcPr>
            <w:tcW w:w="960" w:type="dxa"/>
            <w:shd w:val="clear" w:color="auto" w:fill="auto"/>
            <w:noWrap/>
            <w:vAlign w:val="bottom"/>
            <w:hideMark/>
          </w:tcPr>
          <w:p w:rsidR="0060126A" w:rsidRPr="00D4410E" w:rsidRDefault="0060126A" w:rsidP="005F6038">
            <w:pPr>
              <w:spacing w:after="0" w:line="480" w:lineRule="auto"/>
              <w:rPr>
                <w:rFonts w:ascii="Arial" w:eastAsia="Times New Roman" w:hAnsi="Arial" w:cs="Arial"/>
                <w:color w:val="000000"/>
                <w:sz w:val="20"/>
                <w:szCs w:val="20"/>
              </w:rPr>
            </w:pPr>
            <w:r w:rsidRPr="00D4410E">
              <w:rPr>
                <w:rFonts w:ascii="Arial" w:eastAsia="Times New Roman" w:hAnsi="Arial" w:cs="Arial"/>
                <w:color w:val="000000"/>
                <w:sz w:val="20"/>
                <w:szCs w:val="20"/>
              </w:rPr>
              <w:t>Nov</w:t>
            </w:r>
          </w:p>
        </w:tc>
        <w:tc>
          <w:tcPr>
            <w:tcW w:w="960" w:type="dxa"/>
            <w:shd w:val="clear" w:color="auto" w:fill="auto"/>
            <w:noWrap/>
            <w:vAlign w:val="bottom"/>
            <w:hideMark/>
          </w:tcPr>
          <w:p w:rsidR="0060126A" w:rsidRPr="00D4410E" w:rsidRDefault="0060126A" w:rsidP="005F6038">
            <w:pPr>
              <w:spacing w:after="0" w:line="480" w:lineRule="auto"/>
              <w:jc w:val="center"/>
              <w:rPr>
                <w:rFonts w:ascii="Arial" w:eastAsia="Times New Roman" w:hAnsi="Arial" w:cs="Arial"/>
                <w:color w:val="000000"/>
                <w:sz w:val="20"/>
                <w:szCs w:val="20"/>
              </w:rPr>
            </w:pPr>
            <w:r w:rsidRPr="00D4410E">
              <w:rPr>
                <w:rFonts w:ascii="Arial" w:eastAsia="Times New Roman" w:hAnsi="Arial" w:cs="Arial"/>
                <w:color w:val="000000"/>
                <w:sz w:val="20"/>
                <w:szCs w:val="20"/>
              </w:rPr>
              <w:t>606</w:t>
            </w:r>
          </w:p>
        </w:tc>
        <w:tc>
          <w:tcPr>
            <w:tcW w:w="1053" w:type="dxa"/>
            <w:shd w:val="clear" w:color="auto" w:fill="auto"/>
            <w:noWrap/>
            <w:vAlign w:val="bottom"/>
            <w:hideMark/>
          </w:tcPr>
          <w:p w:rsidR="0060126A" w:rsidRPr="00D4410E" w:rsidRDefault="0060126A"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0.368231</w:t>
            </w:r>
          </w:p>
        </w:tc>
        <w:tc>
          <w:tcPr>
            <w:tcW w:w="1088" w:type="dxa"/>
            <w:shd w:val="clear" w:color="auto" w:fill="auto"/>
            <w:noWrap/>
            <w:vAlign w:val="bottom"/>
            <w:hideMark/>
          </w:tcPr>
          <w:p w:rsidR="0060126A" w:rsidRPr="00D4410E" w:rsidRDefault="0060126A"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0.04</w:t>
            </w:r>
            <w:r w:rsidR="00CD235D" w:rsidRPr="00D4410E">
              <w:rPr>
                <w:rFonts w:ascii="Arial" w:eastAsia="Times New Roman" w:hAnsi="Arial" w:cs="Arial"/>
                <w:color w:val="000000"/>
                <w:sz w:val="20"/>
                <w:szCs w:val="20"/>
              </w:rPr>
              <w:t>0</w:t>
            </w:r>
          </w:p>
        </w:tc>
        <w:tc>
          <w:tcPr>
            <w:tcW w:w="1123" w:type="dxa"/>
            <w:shd w:val="clear" w:color="auto" w:fill="auto"/>
            <w:noWrap/>
            <w:vAlign w:val="bottom"/>
            <w:hideMark/>
          </w:tcPr>
          <w:p w:rsidR="0060126A" w:rsidRPr="00D4410E" w:rsidRDefault="0060126A"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2.17</w:t>
            </w:r>
            <w:r w:rsidR="00CD235D" w:rsidRPr="00D4410E">
              <w:rPr>
                <w:rFonts w:ascii="Arial" w:eastAsia="Times New Roman" w:hAnsi="Arial" w:cs="Arial"/>
                <w:color w:val="000000"/>
                <w:sz w:val="20"/>
                <w:szCs w:val="20"/>
              </w:rPr>
              <w:t>0</w:t>
            </w:r>
          </w:p>
        </w:tc>
        <w:tc>
          <w:tcPr>
            <w:tcW w:w="1053" w:type="dxa"/>
            <w:shd w:val="clear" w:color="auto" w:fill="auto"/>
            <w:noWrap/>
            <w:vAlign w:val="bottom"/>
            <w:hideMark/>
          </w:tcPr>
          <w:p w:rsidR="0060126A" w:rsidRPr="00D4410E" w:rsidRDefault="0060126A"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0.164682</w:t>
            </w:r>
          </w:p>
        </w:tc>
      </w:tr>
      <w:tr w:rsidR="0060126A" w:rsidRPr="00D4410E" w:rsidTr="00FA4A1E">
        <w:trPr>
          <w:trHeight w:val="300"/>
        </w:trPr>
        <w:tc>
          <w:tcPr>
            <w:tcW w:w="960" w:type="dxa"/>
            <w:shd w:val="clear" w:color="auto" w:fill="auto"/>
            <w:noWrap/>
            <w:vAlign w:val="bottom"/>
            <w:hideMark/>
          </w:tcPr>
          <w:p w:rsidR="0060126A" w:rsidRPr="00D4410E" w:rsidRDefault="0060126A" w:rsidP="005F6038">
            <w:pPr>
              <w:spacing w:after="0" w:line="480" w:lineRule="auto"/>
              <w:rPr>
                <w:rFonts w:ascii="Arial" w:eastAsia="Times New Roman" w:hAnsi="Arial" w:cs="Arial"/>
                <w:color w:val="000000"/>
                <w:sz w:val="20"/>
                <w:szCs w:val="20"/>
              </w:rPr>
            </w:pPr>
            <w:r w:rsidRPr="00D4410E">
              <w:rPr>
                <w:rFonts w:ascii="Arial" w:eastAsia="Times New Roman" w:hAnsi="Arial" w:cs="Arial"/>
                <w:color w:val="000000"/>
                <w:sz w:val="20"/>
                <w:szCs w:val="20"/>
              </w:rPr>
              <w:t>Dec</w:t>
            </w:r>
          </w:p>
        </w:tc>
        <w:tc>
          <w:tcPr>
            <w:tcW w:w="960" w:type="dxa"/>
            <w:shd w:val="clear" w:color="auto" w:fill="auto"/>
            <w:noWrap/>
            <w:vAlign w:val="bottom"/>
            <w:hideMark/>
          </w:tcPr>
          <w:p w:rsidR="0060126A" w:rsidRPr="00D4410E" w:rsidRDefault="0060126A" w:rsidP="005F6038">
            <w:pPr>
              <w:spacing w:after="0" w:line="480" w:lineRule="auto"/>
              <w:jc w:val="center"/>
              <w:rPr>
                <w:rFonts w:ascii="Arial" w:eastAsia="Times New Roman" w:hAnsi="Arial" w:cs="Arial"/>
                <w:color w:val="000000"/>
                <w:sz w:val="20"/>
                <w:szCs w:val="20"/>
              </w:rPr>
            </w:pPr>
            <w:r w:rsidRPr="00D4410E">
              <w:rPr>
                <w:rFonts w:ascii="Arial" w:eastAsia="Times New Roman" w:hAnsi="Arial" w:cs="Arial"/>
                <w:color w:val="000000"/>
                <w:sz w:val="20"/>
                <w:szCs w:val="20"/>
              </w:rPr>
              <w:t>857</w:t>
            </w:r>
          </w:p>
        </w:tc>
        <w:tc>
          <w:tcPr>
            <w:tcW w:w="1053" w:type="dxa"/>
            <w:shd w:val="clear" w:color="auto" w:fill="auto"/>
            <w:noWrap/>
            <w:vAlign w:val="bottom"/>
            <w:hideMark/>
          </w:tcPr>
          <w:p w:rsidR="0060126A" w:rsidRPr="00D4410E" w:rsidRDefault="0060126A"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0.512007</w:t>
            </w:r>
          </w:p>
        </w:tc>
        <w:tc>
          <w:tcPr>
            <w:tcW w:w="1088" w:type="dxa"/>
            <w:shd w:val="clear" w:color="auto" w:fill="auto"/>
            <w:noWrap/>
            <w:vAlign w:val="bottom"/>
            <w:hideMark/>
          </w:tcPr>
          <w:p w:rsidR="0060126A" w:rsidRPr="00D4410E" w:rsidRDefault="0060126A"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0.083</w:t>
            </w:r>
          </w:p>
        </w:tc>
        <w:tc>
          <w:tcPr>
            <w:tcW w:w="1123" w:type="dxa"/>
            <w:shd w:val="clear" w:color="auto" w:fill="auto"/>
            <w:noWrap/>
            <w:vAlign w:val="bottom"/>
            <w:hideMark/>
          </w:tcPr>
          <w:p w:rsidR="0060126A" w:rsidRPr="00D4410E" w:rsidRDefault="0060126A"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2.296</w:t>
            </w:r>
          </w:p>
        </w:tc>
        <w:tc>
          <w:tcPr>
            <w:tcW w:w="1053" w:type="dxa"/>
            <w:shd w:val="clear" w:color="auto" w:fill="auto"/>
            <w:noWrap/>
            <w:vAlign w:val="bottom"/>
            <w:hideMark/>
          </w:tcPr>
          <w:p w:rsidR="0060126A" w:rsidRPr="00D4410E" w:rsidRDefault="0060126A"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0.282995</w:t>
            </w:r>
          </w:p>
        </w:tc>
      </w:tr>
      <w:tr w:rsidR="0060126A" w:rsidRPr="00D4410E" w:rsidTr="00FA4A1E">
        <w:trPr>
          <w:trHeight w:val="300"/>
        </w:trPr>
        <w:tc>
          <w:tcPr>
            <w:tcW w:w="960" w:type="dxa"/>
            <w:shd w:val="clear" w:color="auto" w:fill="auto"/>
            <w:noWrap/>
            <w:vAlign w:val="bottom"/>
            <w:hideMark/>
          </w:tcPr>
          <w:p w:rsidR="0060126A" w:rsidRPr="00D4410E" w:rsidRDefault="007E107E" w:rsidP="005F6038">
            <w:pPr>
              <w:spacing w:after="0" w:line="480" w:lineRule="auto"/>
              <w:rPr>
                <w:rFonts w:ascii="Arial" w:eastAsia="Times New Roman" w:hAnsi="Arial" w:cs="Arial"/>
                <w:color w:val="000000"/>
                <w:sz w:val="20"/>
                <w:szCs w:val="20"/>
              </w:rPr>
            </w:pPr>
            <w:r w:rsidRPr="00D4410E">
              <w:rPr>
                <w:rFonts w:ascii="Arial" w:eastAsia="Times New Roman" w:hAnsi="Arial" w:cs="Arial"/>
                <w:color w:val="000000"/>
                <w:sz w:val="20"/>
                <w:szCs w:val="20"/>
              </w:rPr>
              <w:t xml:space="preserve">Annual  </w:t>
            </w:r>
          </w:p>
        </w:tc>
        <w:tc>
          <w:tcPr>
            <w:tcW w:w="960" w:type="dxa"/>
            <w:shd w:val="clear" w:color="auto" w:fill="auto"/>
            <w:noWrap/>
            <w:vAlign w:val="bottom"/>
            <w:hideMark/>
          </w:tcPr>
          <w:p w:rsidR="0060126A" w:rsidRPr="00D4410E" w:rsidRDefault="0060126A" w:rsidP="005F6038">
            <w:pPr>
              <w:spacing w:after="0" w:line="480" w:lineRule="auto"/>
              <w:rPr>
                <w:rFonts w:ascii="Arial" w:eastAsia="Times New Roman" w:hAnsi="Arial" w:cs="Arial"/>
                <w:color w:val="000000"/>
                <w:sz w:val="20"/>
                <w:szCs w:val="20"/>
              </w:rPr>
            </w:pPr>
          </w:p>
        </w:tc>
        <w:tc>
          <w:tcPr>
            <w:tcW w:w="1053" w:type="dxa"/>
            <w:shd w:val="clear" w:color="auto" w:fill="auto"/>
            <w:noWrap/>
            <w:vAlign w:val="bottom"/>
            <w:hideMark/>
          </w:tcPr>
          <w:p w:rsidR="0060126A" w:rsidRPr="00D4410E" w:rsidRDefault="00FA4A1E" w:rsidP="005F6038">
            <w:pPr>
              <w:spacing w:after="0" w:line="480" w:lineRule="auto"/>
              <w:rPr>
                <w:rFonts w:ascii="Arial" w:eastAsia="Times New Roman" w:hAnsi="Arial" w:cs="Arial"/>
                <w:color w:val="000000"/>
                <w:sz w:val="20"/>
                <w:szCs w:val="20"/>
              </w:rPr>
            </w:pPr>
            <w:r w:rsidRPr="00D4410E">
              <w:rPr>
                <w:rFonts w:ascii="Arial" w:eastAsia="Times New Roman" w:hAnsi="Arial" w:cs="Arial"/>
                <w:color w:val="000000"/>
                <w:sz w:val="20"/>
                <w:szCs w:val="20"/>
              </w:rPr>
              <w:t>0.157722</w:t>
            </w:r>
          </w:p>
        </w:tc>
        <w:tc>
          <w:tcPr>
            <w:tcW w:w="1088" w:type="dxa"/>
            <w:shd w:val="clear" w:color="auto" w:fill="auto"/>
            <w:noWrap/>
            <w:vAlign w:val="bottom"/>
            <w:hideMark/>
          </w:tcPr>
          <w:p w:rsidR="0060126A" w:rsidRPr="00D4410E" w:rsidRDefault="0060126A" w:rsidP="005F6038">
            <w:pPr>
              <w:spacing w:after="0" w:line="480" w:lineRule="auto"/>
              <w:rPr>
                <w:rFonts w:ascii="Arial" w:eastAsia="Times New Roman" w:hAnsi="Arial" w:cs="Arial"/>
                <w:color w:val="000000"/>
                <w:sz w:val="20"/>
                <w:szCs w:val="20"/>
              </w:rPr>
            </w:pPr>
          </w:p>
        </w:tc>
        <w:tc>
          <w:tcPr>
            <w:tcW w:w="1123" w:type="dxa"/>
            <w:shd w:val="clear" w:color="auto" w:fill="auto"/>
            <w:noWrap/>
            <w:vAlign w:val="bottom"/>
            <w:hideMark/>
          </w:tcPr>
          <w:p w:rsidR="0060126A" w:rsidRPr="00D4410E" w:rsidRDefault="0060126A" w:rsidP="005F6038">
            <w:pPr>
              <w:spacing w:after="0" w:line="480" w:lineRule="auto"/>
              <w:rPr>
                <w:rFonts w:ascii="Arial" w:eastAsia="Times New Roman" w:hAnsi="Arial" w:cs="Arial"/>
                <w:color w:val="000000"/>
                <w:sz w:val="20"/>
                <w:szCs w:val="20"/>
              </w:rPr>
            </w:pPr>
          </w:p>
        </w:tc>
        <w:tc>
          <w:tcPr>
            <w:tcW w:w="1053" w:type="dxa"/>
            <w:shd w:val="clear" w:color="auto" w:fill="auto"/>
            <w:noWrap/>
            <w:vAlign w:val="bottom"/>
            <w:hideMark/>
          </w:tcPr>
          <w:p w:rsidR="0060126A" w:rsidRPr="00D4410E" w:rsidRDefault="00FA4A1E" w:rsidP="005F6038">
            <w:pPr>
              <w:spacing w:after="0" w:line="480" w:lineRule="auto"/>
              <w:rPr>
                <w:rFonts w:ascii="Arial" w:eastAsia="Times New Roman" w:hAnsi="Arial" w:cs="Arial"/>
                <w:color w:val="000000"/>
                <w:sz w:val="20"/>
                <w:szCs w:val="20"/>
              </w:rPr>
            </w:pPr>
            <w:r w:rsidRPr="00D4410E">
              <w:rPr>
                <w:rFonts w:ascii="Arial" w:eastAsia="Times New Roman" w:hAnsi="Arial" w:cs="Arial"/>
                <w:color w:val="000000"/>
                <w:sz w:val="20"/>
                <w:szCs w:val="20"/>
              </w:rPr>
              <w:t xml:space="preserve">  0.28155</w:t>
            </w:r>
          </w:p>
        </w:tc>
      </w:tr>
    </w:tbl>
    <w:p w:rsidR="00490465" w:rsidRPr="00D4410E" w:rsidRDefault="00490465" w:rsidP="005F6038">
      <w:pPr>
        <w:autoSpaceDE w:val="0"/>
        <w:autoSpaceDN w:val="0"/>
        <w:adjustRightInd w:val="0"/>
        <w:spacing w:after="0" w:line="480" w:lineRule="auto"/>
        <w:jc w:val="both"/>
        <w:rPr>
          <w:rFonts w:ascii="Arial" w:hAnsi="Arial" w:cs="Arial"/>
          <w:b/>
          <w:sz w:val="20"/>
          <w:szCs w:val="20"/>
        </w:rPr>
      </w:pPr>
      <w:r w:rsidRPr="00D4410E">
        <w:rPr>
          <w:rFonts w:ascii="Arial" w:hAnsi="Arial" w:cs="Arial"/>
          <w:b/>
          <w:color w:val="000000"/>
        </w:rPr>
        <w:lastRenderedPageBreak/>
        <w:t>Table 2</w:t>
      </w:r>
      <w:r w:rsidRPr="00D4410E">
        <w:rPr>
          <w:rFonts w:ascii="Arial" w:hAnsi="Arial" w:cs="Arial"/>
          <w:b/>
          <w:color w:val="000000"/>
          <w:sz w:val="20"/>
          <w:szCs w:val="20"/>
        </w:rPr>
        <w:t>.</w:t>
      </w:r>
      <w:r w:rsidR="00CA1053" w:rsidRPr="00D4410E">
        <w:rPr>
          <w:rFonts w:ascii="Arial" w:hAnsi="Arial" w:cs="Arial"/>
          <w:b/>
          <w:color w:val="000000"/>
          <w:sz w:val="20"/>
          <w:szCs w:val="20"/>
        </w:rPr>
        <w:t>Monthy average</w:t>
      </w:r>
      <w:r w:rsidR="00003D02" w:rsidRPr="00D4410E">
        <w:rPr>
          <w:rFonts w:ascii="Arial" w:hAnsi="Arial" w:cs="Arial"/>
          <w:b/>
          <w:color w:val="000000"/>
          <w:sz w:val="20"/>
          <w:szCs w:val="20"/>
        </w:rPr>
        <w:t xml:space="preserve"> of AOD from 2004</w:t>
      </w:r>
      <w:r w:rsidRPr="00D4410E">
        <w:rPr>
          <w:rFonts w:ascii="Arial" w:hAnsi="Arial" w:cs="Arial"/>
          <w:b/>
          <w:color w:val="000000"/>
          <w:sz w:val="20"/>
          <w:szCs w:val="20"/>
        </w:rPr>
        <w:t xml:space="preserve"> to 2023 for </w:t>
      </w:r>
      <w:r w:rsidR="00003D02" w:rsidRPr="00D4410E">
        <w:rPr>
          <w:rFonts w:ascii="Arial" w:hAnsi="Arial" w:cs="Arial"/>
          <w:b/>
          <w:color w:val="000000"/>
          <w:sz w:val="20"/>
          <w:szCs w:val="20"/>
        </w:rPr>
        <w:t>deep</w:t>
      </w:r>
      <w:r w:rsidRPr="00D4410E">
        <w:rPr>
          <w:rFonts w:ascii="Arial" w:hAnsi="Arial" w:cs="Arial"/>
          <w:b/>
          <w:color w:val="000000"/>
          <w:sz w:val="20"/>
          <w:szCs w:val="20"/>
        </w:rPr>
        <w:t xml:space="preserve"> blue measurement over Nigeria</w:t>
      </w:r>
    </w:p>
    <w:tbl>
      <w:tblPr>
        <w:tblW w:w="7151" w:type="dxa"/>
        <w:tblInd w:w="94" w:type="dxa"/>
        <w:tblLook w:val="04A0" w:firstRow="1" w:lastRow="0" w:firstColumn="1" w:lastColumn="0" w:noHBand="0" w:noVBand="1"/>
      </w:tblPr>
      <w:tblGrid>
        <w:gridCol w:w="1043"/>
        <w:gridCol w:w="1495"/>
        <w:gridCol w:w="1116"/>
        <w:gridCol w:w="1177"/>
        <w:gridCol w:w="1216"/>
        <w:gridCol w:w="1116"/>
      </w:tblGrid>
      <w:tr w:rsidR="00490465" w:rsidRPr="00D4410E" w:rsidTr="00003D02">
        <w:trPr>
          <w:trHeight w:val="300"/>
        </w:trPr>
        <w:tc>
          <w:tcPr>
            <w:tcW w:w="1043" w:type="dxa"/>
            <w:tcBorders>
              <w:top w:val="single" w:sz="4" w:space="0" w:color="auto"/>
              <w:left w:val="nil"/>
              <w:bottom w:val="single" w:sz="4" w:space="0" w:color="auto"/>
              <w:right w:val="nil"/>
            </w:tcBorders>
            <w:shd w:val="clear" w:color="auto" w:fill="auto"/>
            <w:noWrap/>
            <w:vAlign w:val="bottom"/>
            <w:hideMark/>
          </w:tcPr>
          <w:p w:rsidR="00490465" w:rsidRPr="00D4410E" w:rsidRDefault="00490465" w:rsidP="005F6038">
            <w:pPr>
              <w:spacing w:after="0" w:line="480" w:lineRule="auto"/>
              <w:rPr>
                <w:rFonts w:ascii="Arial" w:eastAsia="Times New Roman" w:hAnsi="Arial" w:cs="Arial"/>
                <w:b/>
                <w:color w:val="000000"/>
                <w:sz w:val="20"/>
                <w:szCs w:val="20"/>
              </w:rPr>
            </w:pPr>
            <w:r w:rsidRPr="00D4410E">
              <w:rPr>
                <w:rFonts w:ascii="Arial" w:eastAsia="Times New Roman" w:hAnsi="Arial" w:cs="Arial"/>
                <w:b/>
                <w:color w:val="000000"/>
                <w:sz w:val="20"/>
                <w:szCs w:val="20"/>
              </w:rPr>
              <w:t>Variable</w:t>
            </w:r>
          </w:p>
        </w:tc>
        <w:tc>
          <w:tcPr>
            <w:tcW w:w="1483" w:type="dxa"/>
            <w:tcBorders>
              <w:top w:val="single" w:sz="4" w:space="0" w:color="auto"/>
              <w:left w:val="nil"/>
              <w:bottom w:val="single" w:sz="4" w:space="0" w:color="auto"/>
              <w:right w:val="nil"/>
            </w:tcBorders>
            <w:shd w:val="clear" w:color="auto" w:fill="auto"/>
            <w:noWrap/>
            <w:vAlign w:val="bottom"/>
            <w:hideMark/>
          </w:tcPr>
          <w:p w:rsidR="00490465" w:rsidRPr="00D4410E" w:rsidRDefault="00490465" w:rsidP="005F6038">
            <w:pPr>
              <w:spacing w:after="0" w:line="480" w:lineRule="auto"/>
              <w:rPr>
                <w:rFonts w:ascii="Arial" w:eastAsia="Times New Roman" w:hAnsi="Arial" w:cs="Arial"/>
                <w:b/>
                <w:color w:val="000000"/>
                <w:sz w:val="20"/>
                <w:szCs w:val="20"/>
              </w:rPr>
            </w:pPr>
            <w:r w:rsidRPr="00D4410E">
              <w:rPr>
                <w:rFonts w:ascii="Arial" w:eastAsia="Times New Roman" w:hAnsi="Arial" w:cs="Arial"/>
                <w:b/>
                <w:color w:val="000000"/>
                <w:sz w:val="20"/>
                <w:szCs w:val="20"/>
              </w:rPr>
              <w:t>Observations</w:t>
            </w:r>
          </w:p>
        </w:tc>
        <w:tc>
          <w:tcPr>
            <w:tcW w:w="1116" w:type="dxa"/>
            <w:tcBorders>
              <w:top w:val="single" w:sz="4" w:space="0" w:color="auto"/>
              <w:left w:val="nil"/>
              <w:bottom w:val="single" w:sz="4" w:space="0" w:color="auto"/>
              <w:right w:val="nil"/>
            </w:tcBorders>
            <w:shd w:val="clear" w:color="auto" w:fill="auto"/>
            <w:noWrap/>
            <w:vAlign w:val="bottom"/>
            <w:hideMark/>
          </w:tcPr>
          <w:p w:rsidR="00490465" w:rsidRPr="00D4410E" w:rsidRDefault="00490465" w:rsidP="005F6038">
            <w:pPr>
              <w:spacing w:after="0" w:line="480" w:lineRule="auto"/>
              <w:rPr>
                <w:rFonts w:ascii="Arial" w:eastAsia="Times New Roman" w:hAnsi="Arial" w:cs="Arial"/>
                <w:b/>
                <w:color w:val="000000"/>
                <w:sz w:val="20"/>
                <w:szCs w:val="20"/>
              </w:rPr>
            </w:pPr>
            <w:r w:rsidRPr="00D4410E">
              <w:rPr>
                <w:rFonts w:ascii="Arial" w:eastAsia="Times New Roman" w:hAnsi="Arial" w:cs="Arial"/>
                <w:b/>
                <w:color w:val="000000"/>
                <w:sz w:val="20"/>
                <w:szCs w:val="20"/>
              </w:rPr>
              <w:t>Mean</w:t>
            </w:r>
          </w:p>
        </w:tc>
        <w:tc>
          <w:tcPr>
            <w:tcW w:w="1177" w:type="dxa"/>
            <w:tcBorders>
              <w:top w:val="single" w:sz="4" w:space="0" w:color="auto"/>
              <w:left w:val="nil"/>
              <w:bottom w:val="single" w:sz="4" w:space="0" w:color="auto"/>
              <w:right w:val="nil"/>
            </w:tcBorders>
            <w:shd w:val="clear" w:color="auto" w:fill="auto"/>
            <w:noWrap/>
            <w:vAlign w:val="bottom"/>
            <w:hideMark/>
          </w:tcPr>
          <w:p w:rsidR="00490465" w:rsidRPr="00D4410E" w:rsidRDefault="00490465" w:rsidP="005F6038">
            <w:pPr>
              <w:spacing w:after="0" w:line="480" w:lineRule="auto"/>
              <w:rPr>
                <w:rFonts w:ascii="Arial" w:eastAsia="Times New Roman" w:hAnsi="Arial" w:cs="Arial"/>
                <w:b/>
                <w:color w:val="000000"/>
                <w:sz w:val="20"/>
                <w:szCs w:val="20"/>
              </w:rPr>
            </w:pPr>
            <w:r w:rsidRPr="00D4410E">
              <w:rPr>
                <w:rFonts w:ascii="Arial" w:eastAsia="Times New Roman" w:hAnsi="Arial" w:cs="Arial"/>
                <w:b/>
                <w:color w:val="000000"/>
                <w:sz w:val="20"/>
                <w:szCs w:val="20"/>
              </w:rPr>
              <w:t>Minimum</w:t>
            </w:r>
          </w:p>
        </w:tc>
        <w:tc>
          <w:tcPr>
            <w:tcW w:w="1216" w:type="dxa"/>
            <w:tcBorders>
              <w:top w:val="single" w:sz="4" w:space="0" w:color="auto"/>
              <w:left w:val="nil"/>
              <w:bottom w:val="single" w:sz="4" w:space="0" w:color="auto"/>
              <w:right w:val="nil"/>
            </w:tcBorders>
            <w:shd w:val="clear" w:color="auto" w:fill="auto"/>
            <w:noWrap/>
            <w:vAlign w:val="bottom"/>
            <w:hideMark/>
          </w:tcPr>
          <w:p w:rsidR="00490465" w:rsidRPr="00D4410E" w:rsidRDefault="00490465" w:rsidP="005F6038">
            <w:pPr>
              <w:spacing w:after="0" w:line="480" w:lineRule="auto"/>
              <w:rPr>
                <w:rFonts w:ascii="Arial" w:eastAsia="Times New Roman" w:hAnsi="Arial" w:cs="Arial"/>
                <w:b/>
                <w:color w:val="000000"/>
                <w:sz w:val="20"/>
                <w:szCs w:val="20"/>
              </w:rPr>
            </w:pPr>
            <w:r w:rsidRPr="00D4410E">
              <w:rPr>
                <w:rFonts w:ascii="Arial" w:eastAsia="Times New Roman" w:hAnsi="Arial" w:cs="Arial"/>
                <w:b/>
                <w:color w:val="000000"/>
                <w:sz w:val="20"/>
                <w:szCs w:val="20"/>
              </w:rPr>
              <w:t>Maximum</w:t>
            </w:r>
          </w:p>
        </w:tc>
        <w:tc>
          <w:tcPr>
            <w:tcW w:w="1116" w:type="dxa"/>
            <w:tcBorders>
              <w:top w:val="single" w:sz="4" w:space="0" w:color="auto"/>
              <w:left w:val="nil"/>
              <w:bottom w:val="single" w:sz="4" w:space="0" w:color="auto"/>
              <w:right w:val="nil"/>
            </w:tcBorders>
            <w:shd w:val="clear" w:color="auto" w:fill="auto"/>
            <w:noWrap/>
            <w:vAlign w:val="bottom"/>
            <w:hideMark/>
          </w:tcPr>
          <w:p w:rsidR="00490465" w:rsidRPr="00D4410E" w:rsidRDefault="00490465" w:rsidP="005F6038">
            <w:pPr>
              <w:spacing w:after="0" w:line="480" w:lineRule="auto"/>
              <w:rPr>
                <w:rFonts w:ascii="Arial" w:eastAsia="Times New Roman" w:hAnsi="Arial" w:cs="Arial"/>
                <w:b/>
                <w:color w:val="000000"/>
                <w:sz w:val="20"/>
                <w:szCs w:val="20"/>
              </w:rPr>
            </w:pPr>
            <w:r w:rsidRPr="00D4410E">
              <w:rPr>
                <w:rFonts w:ascii="Arial" w:eastAsia="Times New Roman" w:hAnsi="Arial" w:cs="Arial"/>
                <w:b/>
                <w:color w:val="000000"/>
                <w:sz w:val="20"/>
                <w:szCs w:val="20"/>
              </w:rPr>
              <w:t>Std</w:t>
            </w:r>
          </w:p>
        </w:tc>
      </w:tr>
      <w:tr w:rsidR="00490465" w:rsidRPr="00D4410E" w:rsidTr="00003D02">
        <w:trPr>
          <w:trHeight w:val="300"/>
        </w:trPr>
        <w:tc>
          <w:tcPr>
            <w:tcW w:w="1043" w:type="dxa"/>
            <w:tcBorders>
              <w:top w:val="single" w:sz="4" w:space="0" w:color="auto"/>
              <w:left w:val="nil"/>
              <w:bottom w:val="nil"/>
              <w:right w:val="nil"/>
            </w:tcBorders>
            <w:shd w:val="clear" w:color="auto" w:fill="auto"/>
            <w:noWrap/>
            <w:vAlign w:val="bottom"/>
            <w:hideMark/>
          </w:tcPr>
          <w:p w:rsidR="00490465" w:rsidRPr="00D4410E" w:rsidRDefault="00490465" w:rsidP="005F6038">
            <w:pPr>
              <w:spacing w:after="0" w:line="480" w:lineRule="auto"/>
              <w:rPr>
                <w:rFonts w:ascii="Arial" w:eastAsia="Times New Roman" w:hAnsi="Arial" w:cs="Arial"/>
                <w:color w:val="000000"/>
                <w:sz w:val="20"/>
                <w:szCs w:val="20"/>
              </w:rPr>
            </w:pPr>
            <w:r w:rsidRPr="00D4410E">
              <w:rPr>
                <w:rFonts w:ascii="Arial" w:eastAsia="Times New Roman" w:hAnsi="Arial" w:cs="Arial"/>
                <w:color w:val="000000"/>
                <w:sz w:val="20"/>
                <w:szCs w:val="20"/>
              </w:rPr>
              <w:t>Jan</w:t>
            </w:r>
          </w:p>
        </w:tc>
        <w:tc>
          <w:tcPr>
            <w:tcW w:w="1483" w:type="dxa"/>
            <w:tcBorders>
              <w:top w:val="single" w:sz="4" w:space="0" w:color="auto"/>
              <w:left w:val="nil"/>
              <w:bottom w:val="nil"/>
              <w:right w:val="nil"/>
            </w:tcBorders>
            <w:shd w:val="clear" w:color="auto" w:fill="auto"/>
            <w:noWrap/>
            <w:vAlign w:val="bottom"/>
            <w:hideMark/>
          </w:tcPr>
          <w:p w:rsidR="00490465" w:rsidRPr="00D4410E" w:rsidRDefault="00490465" w:rsidP="005F6038">
            <w:pPr>
              <w:spacing w:after="0" w:line="480" w:lineRule="auto"/>
              <w:jc w:val="center"/>
              <w:rPr>
                <w:rFonts w:ascii="Arial" w:eastAsia="Times New Roman" w:hAnsi="Arial" w:cs="Arial"/>
                <w:color w:val="000000"/>
                <w:sz w:val="20"/>
                <w:szCs w:val="20"/>
              </w:rPr>
            </w:pPr>
            <w:r w:rsidRPr="00D4410E">
              <w:rPr>
                <w:rFonts w:ascii="Arial" w:eastAsia="Times New Roman" w:hAnsi="Arial" w:cs="Arial"/>
                <w:color w:val="000000"/>
                <w:sz w:val="20"/>
                <w:szCs w:val="20"/>
              </w:rPr>
              <w:t>938</w:t>
            </w:r>
          </w:p>
        </w:tc>
        <w:tc>
          <w:tcPr>
            <w:tcW w:w="1116" w:type="dxa"/>
            <w:tcBorders>
              <w:top w:val="single" w:sz="4" w:space="0" w:color="auto"/>
              <w:left w:val="nil"/>
              <w:bottom w:val="nil"/>
              <w:right w:val="nil"/>
            </w:tcBorders>
            <w:shd w:val="clear" w:color="auto" w:fill="auto"/>
            <w:noWrap/>
            <w:vAlign w:val="bottom"/>
            <w:hideMark/>
          </w:tcPr>
          <w:p w:rsidR="00490465" w:rsidRPr="00D4410E" w:rsidRDefault="00490465"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0.595505</w:t>
            </w:r>
          </w:p>
        </w:tc>
        <w:tc>
          <w:tcPr>
            <w:tcW w:w="1177" w:type="dxa"/>
            <w:tcBorders>
              <w:top w:val="single" w:sz="4" w:space="0" w:color="auto"/>
              <w:left w:val="nil"/>
              <w:bottom w:val="nil"/>
              <w:right w:val="nil"/>
            </w:tcBorders>
            <w:shd w:val="clear" w:color="auto" w:fill="auto"/>
            <w:noWrap/>
            <w:vAlign w:val="bottom"/>
            <w:hideMark/>
          </w:tcPr>
          <w:p w:rsidR="00490465" w:rsidRPr="00D4410E" w:rsidRDefault="00490465"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0.103</w:t>
            </w:r>
          </w:p>
        </w:tc>
        <w:tc>
          <w:tcPr>
            <w:tcW w:w="1216" w:type="dxa"/>
            <w:tcBorders>
              <w:top w:val="single" w:sz="4" w:space="0" w:color="auto"/>
              <w:left w:val="nil"/>
              <w:bottom w:val="nil"/>
              <w:right w:val="nil"/>
            </w:tcBorders>
            <w:shd w:val="clear" w:color="auto" w:fill="auto"/>
            <w:noWrap/>
            <w:vAlign w:val="bottom"/>
            <w:hideMark/>
          </w:tcPr>
          <w:p w:rsidR="00490465" w:rsidRPr="00D4410E" w:rsidRDefault="00490465"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2.006</w:t>
            </w:r>
          </w:p>
        </w:tc>
        <w:tc>
          <w:tcPr>
            <w:tcW w:w="1116" w:type="dxa"/>
            <w:tcBorders>
              <w:top w:val="single" w:sz="4" w:space="0" w:color="auto"/>
              <w:left w:val="nil"/>
              <w:bottom w:val="nil"/>
              <w:right w:val="nil"/>
            </w:tcBorders>
            <w:shd w:val="clear" w:color="auto" w:fill="auto"/>
            <w:noWrap/>
            <w:vAlign w:val="bottom"/>
            <w:hideMark/>
          </w:tcPr>
          <w:p w:rsidR="00490465" w:rsidRPr="00D4410E" w:rsidRDefault="00490465"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0.28077</w:t>
            </w:r>
            <w:r w:rsidR="00003D02" w:rsidRPr="00D4410E">
              <w:rPr>
                <w:rFonts w:ascii="Arial" w:eastAsia="Times New Roman" w:hAnsi="Arial" w:cs="Arial"/>
                <w:color w:val="000000"/>
                <w:sz w:val="20"/>
                <w:szCs w:val="20"/>
              </w:rPr>
              <w:t>0</w:t>
            </w:r>
          </w:p>
        </w:tc>
      </w:tr>
      <w:tr w:rsidR="00490465" w:rsidRPr="00D4410E" w:rsidTr="00003D02">
        <w:trPr>
          <w:trHeight w:val="300"/>
        </w:trPr>
        <w:tc>
          <w:tcPr>
            <w:tcW w:w="1043" w:type="dxa"/>
            <w:tcBorders>
              <w:top w:val="nil"/>
              <w:left w:val="nil"/>
              <w:bottom w:val="nil"/>
              <w:right w:val="nil"/>
            </w:tcBorders>
            <w:shd w:val="clear" w:color="auto" w:fill="auto"/>
            <w:noWrap/>
            <w:vAlign w:val="bottom"/>
            <w:hideMark/>
          </w:tcPr>
          <w:p w:rsidR="00490465" w:rsidRPr="00D4410E" w:rsidRDefault="00490465" w:rsidP="005F6038">
            <w:pPr>
              <w:spacing w:after="0" w:line="480" w:lineRule="auto"/>
              <w:rPr>
                <w:rFonts w:ascii="Arial" w:eastAsia="Times New Roman" w:hAnsi="Arial" w:cs="Arial"/>
                <w:color w:val="000000"/>
                <w:sz w:val="20"/>
                <w:szCs w:val="20"/>
              </w:rPr>
            </w:pPr>
            <w:r w:rsidRPr="00D4410E">
              <w:rPr>
                <w:rFonts w:ascii="Arial" w:eastAsia="Times New Roman" w:hAnsi="Arial" w:cs="Arial"/>
                <w:color w:val="000000"/>
                <w:sz w:val="20"/>
                <w:szCs w:val="20"/>
              </w:rPr>
              <w:t>Feb</w:t>
            </w:r>
          </w:p>
        </w:tc>
        <w:tc>
          <w:tcPr>
            <w:tcW w:w="1483" w:type="dxa"/>
            <w:tcBorders>
              <w:top w:val="nil"/>
              <w:left w:val="nil"/>
              <w:bottom w:val="nil"/>
              <w:right w:val="nil"/>
            </w:tcBorders>
            <w:shd w:val="clear" w:color="auto" w:fill="auto"/>
            <w:noWrap/>
            <w:vAlign w:val="bottom"/>
            <w:hideMark/>
          </w:tcPr>
          <w:p w:rsidR="00490465" w:rsidRPr="00D4410E" w:rsidRDefault="00490465" w:rsidP="005F6038">
            <w:pPr>
              <w:spacing w:after="0" w:line="480" w:lineRule="auto"/>
              <w:jc w:val="center"/>
              <w:rPr>
                <w:rFonts w:ascii="Arial" w:eastAsia="Times New Roman" w:hAnsi="Arial" w:cs="Arial"/>
                <w:color w:val="000000"/>
                <w:sz w:val="20"/>
                <w:szCs w:val="20"/>
              </w:rPr>
            </w:pPr>
            <w:r w:rsidRPr="00D4410E">
              <w:rPr>
                <w:rFonts w:ascii="Arial" w:eastAsia="Times New Roman" w:hAnsi="Arial" w:cs="Arial"/>
                <w:color w:val="000000"/>
                <w:sz w:val="20"/>
                <w:szCs w:val="20"/>
              </w:rPr>
              <w:t>1004</w:t>
            </w:r>
          </w:p>
        </w:tc>
        <w:tc>
          <w:tcPr>
            <w:tcW w:w="1116" w:type="dxa"/>
            <w:tcBorders>
              <w:top w:val="nil"/>
              <w:left w:val="nil"/>
              <w:bottom w:val="nil"/>
              <w:right w:val="nil"/>
            </w:tcBorders>
            <w:shd w:val="clear" w:color="auto" w:fill="auto"/>
            <w:noWrap/>
            <w:vAlign w:val="bottom"/>
            <w:hideMark/>
          </w:tcPr>
          <w:p w:rsidR="00490465" w:rsidRPr="00D4410E" w:rsidRDefault="00490465"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0.773209</w:t>
            </w:r>
          </w:p>
        </w:tc>
        <w:tc>
          <w:tcPr>
            <w:tcW w:w="1177" w:type="dxa"/>
            <w:tcBorders>
              <w:top w:val="nil"/>
              <w:left w:val="nil"/>
              <w:bottom w:val="nil"/>
              <w:right w:val="nil"/>
            </w:tcBorders>
            <w:shd w:val="clear" w:color="auto" w:fill="auto"/>
            <w:noWrap/>
            <w:vAlign w:val="bottom"/>
            <w:hideMark/>
          </w:tcPr>
          <w:p w:rsidR="00490465" w:rsidRPr="00D4410E" w:rsidRDefault="00490465"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0.161</w:t>
            </w:r>
          </w:p>
        </w:tc>
        <w:tc>
          <w:tcPr>
            <w:tcW w:w="1216" w:type="dxa"/>
            <w:tcBorders>
              <w:top w:val="nil"/>
              <w:left w:val="nil"/>
              <w:bottom w:val="nil"/>
              <w:right w:val="nil"/>
            </w:tcBorders>
            <w:shd w:val="clear" w:color="auto" w:fill="auto"/>
            <w:noWrap/>
            <w:vAlign w:val="bottom"/>
            <w:hideMark/>
          </w:tcPr>
          <w:p w:rsidR="00490465" w:rsidRPr="00D4410E" w:rsidRDefault="00490465"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1.939</w:t>
            </w:r>
          </w:p>
        </w:tc>
        <w:tc>
          <w:tcPr>
            <w:tcW w:w="1116" w:type="dxa"/>
            <w:tcBorders>
              <w:top w:val="nil"/>
              <w:left w:val="nil"/>
              <w:bottom w:val="nil"/>
              <w:right w:val="nil"/>
            </w:tcBorders>
            <w:shd w:val="clear" w:color="auto" w:fill="auto"/>
            <w:noWrap/>
            <w:vAlign w:val="bottom"/>
            <w:hideMark/>
          </w:tcPr>
          <w:p w:rsidR="00490465" w:rsidRPr="00D4410E" w:rsidRDefault="00490465"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0.29126</w:t>
            </w:r>
            <w:r w:rsidR="00003D02" w:rsidRPr="00D4410E">
              <w:rPr>
                <w:rFonts w:ascii="Arial" w:eastAsia="Times New Roman" w:hAnsi="Arial" w:cs="Arial"/>
                <w:color w:val="000000"/>
                <w:sz w:val="20"/>
                <w:szCs w:val="20"/>
              </w:rPr>
              <w:t>0</w:t>
            </w:r>
          </w:p>
        </w:tc>
      </w:tr>
      <w:tr w:rsidR="00490465" w:rsidRPr="00D4410E" w:rsidTr="00003D02">
        <w:trPr>
          <w:trHeight w:val="300"/>
        </w:trPr>
        <w:tc>
          <w:tcPr>
            <w:tcW w:w="1043" w:type="dxa"/>
            <w:tcBorders>
              <w:top w:val="nil"/>
              <w:left w:val="nil"/>
              <w:bottom w:val="nil"/>
              <w:right w:val="nil"/>
            </w:tcBorders>
            <w:shd w:val="clear" w:color="auto" w:fill="auto"/>
            <w:noWrap/>
            <w:vAlign w:val="bottom"/>
            <w:hideMark/>
          </w:tcPr>
          <w:p w:rsidR="00490465" w:rsidRPr="00D4410E" w:rsidRDefault="00490465" w:rsidP="005F6038">
            <w:pPr>
              <w:spacing w:after="0" w:line="480" w:lineRule="auto"/>
              <w:rPr>
                <w:rFonts w:ascii="Arial" w:eastAsia="Times New Roman" w:hAnsi="Arial" w:cs="Arial"/>
                <w:color w:val="000000"/>
                <w:sz w:val="20"/>
                <w:szCs w:val="20"/>
              </w:rPr>
            </w:pPr>
            <w:r w:rsidRPr="00D4410E">
              <w:rPr>
                <w:rFonts w:ascii="Arial" w:eastAsia="Times New Roman" w:hAnsi="Arial" w:cs="Arial"/>
                <w:color w:val="000000"/>
                <w:sz w:val="20"/>
                <w:szCs w:val="20"/>
              </w:rPr>
              <w:t>Mar</w:t>
            </w:r>
          </w:p>
        </w:tc>
        <w:tc>
          <w:tcPr>
            <w:tcW w:w="1483" w:type="dxa"/>
            <w:tcBorders>
              <w:top w:val="nil"/>
              <w:left w:val="nil"/>
              <w:bottom w:val="nil"/>
              <w:right w:val="nil"/>
            </w:tcBorders>
            <w:shd w:val="clear" w:color="auto" w:fill="auto"/>
            <w:noWrap/>
            <w:vAlign w:val="bottom"/>
            <w:hideMark/>
          </w:tcPr>
          <w:p w:rsidR="00490465" w:rsidRPr="00D4410E" w:rsidRDefault="00490465" w:rsidP="005F6038">
            <w:pPr>
              <w:spacing w:after="0" w:line="480" w:lineRule="auto"/>
              <w:jc w:val="center"/>
              <w:rPr>
                <w:rFonts w:ascii="Arial" w:eastAsia="Times New Roman" w:hAnsi="Arial" w:cs="Arial"/>
                <w:color w:val="000000"/>
                <w:sz w:val="20"/>
                <w:szCs w:val="20"/>
              </w:rPr>
            </w:pPr>
            <w:r w:rsidRPr="00D4410E">
              <w:rPr>
                <w:rFonts w:ascii="Arial" w:eastAsia="Times New Roman" w:hAnsi="Arial" w:cs="Arial"/>
                <w:color w:val="000000"/>
                <w:sz w:val="20"/>
                <w:szCs w:val="20"/>
              </w:rPr>
              <w:t>1143</w:t>
            </w:r>
          </w:p>
        </w:tc>
        <w:tc>
          <w:tcPr>
            <w:tcW w:w="1116" w:type="dxa"/>
            <w:tcBorders>
              <w:top w:val="nil"/>
              <w:left w:val="nil"/>
              <w:bottom w:val="nil"/>
              <w:right w:val="nil"/>
            </w:tcBorders>
            <w:shd w:val="clear" w:color="auto" w:fill="auto"/>
            <w:noWrap/>
            <w:vAlign w:val="bottom"/>
            <w:hideMark/>
          </w:tcPr>
          <w:p w:rsidR="00490465" w:rsidRPr="00D4410E" w:rsidRDefault="00490465"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0.826517</w:t>
            </w:r>
          </w:p>
        </w:tc>
        <w:tc>
          <w:tcPr>
            <w:tcW w:w="1177" w:type="dxa"/>
            <w:tcBorders>
              <w:top w:val="nil"/>
              <w:left w:val="nil"/>
              <w:bottom w:val="nil"/>
              <w:right w:val="nil"/>
            </w:tcBorders>
            <w:shd w:val="clear" w:color="auto" w:fill="auto"/>
            <w:noWrap/>
            <w:vAlign w:val="bottom"/>
            <w:hideMark/>
          </w:tcPr>
          <w:p w:rsidR="00490465" w:rsidRPr="00D4410E" w:rsidRDefault="00490465"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0.144</w:t>
            </w:r>
          </w:p>
        </w:tc>
        <w:tc>
          <w:tcPr>
            <w:tcW w:w="1216" w:type="dxa"/>
            <w:tcBorders>
              <w:top w:val="nil"/>
              <w:left w:val="nil"/>
              <w:bottom w:val="nil"/>
              <w:right w:val="nil"/>
            </w:tcBorders>
            <w:shd w:val="clear" w:color="auto" w:fill="auto"/>
            <w:noWrap/>
            <w:vAlign w:val="bottom"/>
            <w:hideMark/>
          </w:tcPr>
          <w:p w:rsidR="00490465" w:rsidRPr="00D4410E" w:rsidRDefault="00490465"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2.584</w:t>
            </w:r>
          </w:p>
        </w:tc>
        <w:tc>
          <w:tcPr>
            <w:tcW w:w="1116" w:type="dxa"/>
            <w:tcBorders>
              <w:top w:val="nil"/>
              <w:left w:val="nil"/>
              <w:bottom w:val="nil"/>
              <w:right w:val="nil"/>
            </w:tcBorders>
            <w:shd w:val="clear" w:color="auto" w:fill="auto"/>
            <w:noWrap/>
            <w:vAlign w:val="bottom"/>
            <w:hideMark/>
          </w:tcPr>
          <w:p w:rsidR="00490465" w:rsidRPr="00D4410E" w:rsidRDefault="00490465"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0.355667</w:t>
            </w:r>
          </w:p>
        </w:tc>
      </w:tr>
      <w:tr w:rsidR="00490465" w:rsidRPr="00D4410E" w:rsidTr="00003D02">
        <w:trPr>
          <w:trHeight w:val="300"/>
        </w:trPr>
        <w:tc>
          <w:tcPr>
            <w:tcW w:w="1043" w:type="dxa"/>
            <w:tcBorders>
              <w:top w:val="nil"/>
              <w:left w:val="nil"/>
              <w:bottom w:val="nil"/>
              <w:right w:val="nil"/>
            </w:tcBorders>
            <w:shd w:val="clear" w:color="auto" w:fill="auto"/>
            <w:noWrap/>
            <w:vAlign w:val="bottom"/>
            <w:hideMark/>
          </w:tcPr>
          <w:p w:rsidR="00490465" w:rsidRPr="00D4410E" w:rsidRDefault="00490465" w:rsidP="005F6038">
            <w:pPr>
              <w:spacing w:after="0" w:line="480" w:lineRule="auto"/>
              <w:rPr>
                <w:rFonts w:ascii="Arial" w:eastAsia="Times New Roman" w:hAnsi="Arial" w:cs="Arial"/>
                <w:color w:val="000000"/>
                <w:sz w:val="20"/>
                <w:szCs w:val="20"/>
              </w:rPr>
            </w:pPr>
            <w:r w:rsidRPr="00D4410E">
              <w:rPr>
                <w:rFonts w:ascii="Arial" w:eastAsia="Times New Roman" w:hAnsi="Arial" w:cs="Arial"/>
                <w:color w:val="000000"/>
                <w:sz w:val="20"/>
                <w:szCs w:val="20"/>
              </w:rPr>
              <w:t>Apr</w:t>
            </w:r>
          </w:p>
        </w:tc>
        <w:tc>
          <w:tcPr>
            <w:tcW w:w="1483" w:type="dxa"/>
            <w:tcBorders>
              <w:top w:val="nil"/>
              <w:left w:val="nil"/>
              <w:bottom w:val="nil"/>
              <w:right w:val="nil"/>
            </w:tcBorders>
            <w:shd w:val="clear" w:color="auto" w:fill="auto"/>
            <w:noWrap/>
            <w:vAlign w:val="bottom"/>
            <w:hideMark/>
          </w:tcPr>
          <w:p w:rsidR="00490465" w:rsidRPr="00D4410E" w:rsidRDefault="00490465" w:rsidP="005F6038">
            <w:pPr>
              <w:spacing w:after="0" w:line="480" w:lineRule="auto"/>
              <w:jc w:val="center"/>
              <w:rPr>
                <w:rFonts w:ascii="Arial" w:eastAsia="Times New Roman" w:hAnsi="Arial" w:cs="Arial"/>
                <w:color w:val="000000"/>
                <w:sz w:val="20"/>
                <w:szCs w:val="20"/>
              </w:rPr>
            </w:pPr>
            <w:r w:rsidRPr="00D4410E">
              <w:rPr>
                <w:rFonts w:ascii="Arial" w:eastAsia="Times New Roman" w:hAnsi="Arial" w:cs="Arial"/>
                <w:color w:val="000000"/>
                <w:sz w:val="20"/>
                <w:szCs w:val="20"/>
              </w:rPr>
              <w:t>847</w:t>
            </w:r>
          </w:p>
        </w:tc>
        <w:tc>
          <w:tcPr>
            <w:tcW w:w="1116" w:type="dxa"/>
            <w:tcBorders>
              <w:top w:val="nil"/>
              <w:left w:val="nil"/>
              <w:bottom w:val="nil"/>
              <w:right w:val="nil"/>
            </w:tcBorders>
            <w:shd w:val="clear" w:color="auto" w:fill="auto"/>
            <w:noWrap/>
            <w:vAlign w:val="bottom"/>
            <w:hideMark/>
          </w:tcPr>
          <w:p w:rsidR="00490465" w:rsidRPr="00D4410E" w:rsidRDefault="00490465"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0.595646</w:t>
            </w:r>
          </w:p>
        </w:tc>
        <w:tc>
          <w:tcPr>
            <w:tcW w:w="1177" w:type="dxa"/>
            <w:tcBorders>
              <w:top w:val="nil"/>
              <w:left w:val="nil"/>
              <w:bottom w:val="nil"/>
              <w:right w:val="nil"/>
            </w:tcBorders>
            <w:shd w:val="clear" w:color="auto" w:fill="auto"/>
            <w:noWrap/>
            <w:vAlign w:val="bottom"/>
            <w:hideMark/>
          </w:tcPr>
          <w:p w:rsidR="00490465" w:rsidRPr="00D4410E" w:rsidRDefault="00490465"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0.157</w:t>
            </w:r>
          </w:p>
        </w:tc>
        <w:tc>
          <w:tcPr>
            <w:tcW w:w="1216" w:type="dxa"/>
            <w:tcBorders>
              <w:top w:val="nil"/>
              <w:left w:val="nil"/>
              <w:bottom w:val="nil"/>
              <w:right w:val="nil"/>
            </w:tcBorders>
            <w:shd w:val="clear" w:color="auto" w:fill="auto"/>
            <w:noWrap/>
            <w:vAlign w:val="bottom"/>
            <w:hideMark/>
          </w:tcPr>
          <w:p w:rsidR="00490465" w:rsidRPr="00D4410E" w:rsidRDefault="00490465"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1.694</w:t>
            </w:r>
          </w:p>
        </w:tc>
        <w:tc>
          <w:tcPr>
            <w:tcW w:w="1116" w:type="dxa"/>
            <w:tcBorders>
              <w:top w:val="nil"/>
              <w:left w:val="nil"/>
              <w:bottom w:val="nil"/>
              <w:right w:val="nil"/>
            </w:tcBorders>
            <w:shd w:val="clear" w:color="auto" w:fill="auto"/>
            <w:noWrap/>
            <w:vAlign w:val="bottom"/>
            <w:hideMark/>
          </w:tcPr>
          <w:p w:rsidR="00490465" w:rsidRPr="00D4410E" w:rsidRDefault="00490465"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0.238082</w:t>
            </w:r>
          </w:p>
        </w:tc>
      </w:tr>
      <w:tr w:rsidR="00490465" w:rsidRPr="00D4410E" w:rsidTr="00003D02">
        <w:trPr>
          <w:trHeight w:val="300"/>
        </w:trPr>
        <w:tc>
          <w:tcPr>
            <w:tcW w:w="1043" w:type="dxa"/>
            <w:tcBorders>
              <w:top w:val="nil"/>
              <w:left w:val="nil"/>
              <w:bottom w:val="nil"/>
              <w:right w:val="nil"/>
            </w:tcBorders>
            <w:shd w:val="clear" w:color="auto" w:fill="auto"/>
            <w:noWrap/>
            <w:vAlign w:val="bottom"/>
            <w:hideMark/>
          </w:tcPr>
          <w:p w:rsidR="00490465" w:rsidRPr="00D4410E" w:rsidRDefault="00490465" w:rsidP="005F6038">
            <w:pPr>
              <w:spacing w:after="0" w:line="480" w:lineRule="auto"/>
              <w:rPr>
                <w:rFonts w:ascii="Arial" w:eastAsia="Times New Roman" w:hAnsi="Arial" w:cs="Arial"/>
                <w:color w:val="000000"/>
                <w:sz w:val="20"/>
                <w:szCs w:val="20"/>
              </w:rPr>
            </w:pPr>
            <w:r w:rsidRPr="00D4410E">
              <w:rPr>
                <w:rFonts w:ascii="Arial" w:eastAsia="Times New Roman" w:hAnsi="Arial" w:cs="Arial"/>
                <w:color w:val="000000"/>
                <w:sz w:val="20"/>
                <w:szCs w:val="20"/>
              </w:rPr>
              <w:t>Ma</w:t>
            </w:r>
            <w:r w:rsidR="007D0DEA" w:rsidRPr="00D4410E">
              <w:rPr>
                <w:rFonts w:ascii="Arial" w:eastAsia="Times New Roman" w:hAnsi="Arial" w:cs="Arial"/>
                <w:color w:val="000000"/>
                <w:sz w:val="20"/>
                <w:szCs w:val="20"/>
              </w:rPr>
              <w:t>y</w:t>
            </w:r>
          </w:p>
        </w:tc>
        <w:tc>
          <w:tcPr>
            <w:tcW w:w="1483" w:type="dxa"/>
            <w:tcBorders>
              <w:top w:val="nil"/>
              <w:left w:val="nil"/>
              <w:bottom w:val="nil"/>
              <w:right w:val="nil"/>
            </w:tcBorders>
            <w:shd w:val="clear" w:color="auto" w:fill="auto"/>
            <w:noWrap/>
            <w:vAlign w:val="bottom"/>
            <w:hideMark/>
          </w:tcPr>
          <w:p w:rsidR="00490465" w:rsidRPr="00D4410E" w:rsidRDefault="00490465" w:rsidP="005F6038">
            <w:pPr>
              <w:spacing w:after="0" w:line="480" w:lineRule="auto"/>
              <w:jc w:val="center"/>
              <w:rPr>
                <w:rFonts w:ascii="Arial" w:eastAsia="Times New Roman" w:hAnsi="Arial" w:cs="Arial"/>
                <w:color w:val="000000"/>
                <w:sz w:val="20"/>
                <w:szCs w:val="20"/>
              </w:rPr>
            </w:pPr>
            <w:r w:rsidRPr="00D4410E">
              <w:rPr>
                <w:rFonts w:ascii="Arial" w:eastAsia="Times New Roman" w:hAnsi="Arial" w:cs="Arial"/>
                <w:color w:val="000000"/>
                <w:sz w:val="20"/>
                <w:szCs w:val="20"/>
              </w:rPr>
              <w:t>585</w:t>
            </w:r>
          </w:p>
        </w:tc>
        <w:tc>
          <w:tcPr>
            <w:tcW w:w="1116" w:type="dxa"/>
            <w:tcBorders>
              <w:top w:val="nil"/>
              <w:left w:val="nil"/>
              <w:bottom w:val="nil"/>
              <w:right w:val="nil"/>
            </w:tcBorders>
            <w:shd w:val="clear" w:color="auto" w:fill="auto"/>
            <w:noWrap/>
            <w:vAlign w:val="bottom"/>
            <w:hideMark/>
          </w:tcPr>
          <w:p w:rsidR="00490465" w:rsidRPr="00D4410E" w:rsidRDefault="00490465"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0.406812</w:t>
            </w:r>
          </w:p>
        </w:tc>
        <w:tc>
          <w:tcPr>
            <w:tcW w:w="1177" w:type="dxa"/>
            <w:tcBorders>
              <w:top w:val="nil"/>
              <w:left w:val="nil"/>
              <w:bottom w:val="nil"/>
              <w:right w:val="nil"/>
            </w:tcBorders>
            <w:shd w:val="clear" w:color="auto" w:fill="auto"/>
            <w:noWrap/>
            <w:vAlign w:val="bottom"/>
            <w:hideMark/>
          </w:tcPr>
          <w:p w:rsidR="00490465" w:rsidRPr="00D4410E" w:rsidRDefault="00490465"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0.095</w:t>
            </w:r>
          </w:p>
        </w:tc>
        <w:tc>
          <w:tcPr>
            <w:tcW w:w="1216" w:type="dxa"/>
            <w:tcBorders>
              <w:top w:val="nil"/>
              <w:left w:val="nil"/>
              <w:bottom w:val="nil"/>
              <w:right w:val="nil"/>
            </w:tcBorders>
            <w:shd w:val="clear" w:color="auto" w:fill="auto"/>
            <w:noWrap/>
            <w:vAlign w:val="bottom"/>
            <w:hideMark/>
          </w:tcPr>
          <w:p w:rsidR="00490465" w:rsidRPr="00D4410E" w:rsidRDefault="00490465"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1.026</w:t>
            </w:r>
          </w:p>
        </w:tc>
        <w:tc>
          <w:tcPr>
            <w:tcW w:w="1116" w:type="dxa"/>
            <w:tcBorders>
              <w:top w:val="nil"/>
              <w:left w:val="nil"/>
              <w:bottom w:val="nil"/>
              <w:right w:val="nil"/>
            </w:tcBorders>
            <w:shd w:val="clear" w:color="auto" w:fill="auto"/>
            <w:noWrap/>
            <w:vAlign w:val="bottom"/>
            <w:hideMark/>
          </w:tcPr>
          <w:p w:rsidR="00490465" w:rsidRPr="00D4410E" w:rsidRDefault="00490465"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0.142966</w:t>
            </w:r>
          </w:p>
        </w:tc>
      </w:tr>
      <w:tr w:rsidR="00490465" w:rsidRPr="00D4410E" w:rsidTr="00003D02">
        <w:trPr>
          <w:trHeight w:val="300"/>
        </w:trPr>
        <w:tc>
          <w:tcPr>
            <w:tcW w:w="1043" w:type="dxa"/>
            <w:tcBorders>
              <w:top w:val="nil"/>
              <w:left w:val="nil"/>
              <w:bottom w:val="nil"/>
              <w:right w:val="nil"/>
            </w:tcBorders>
            <w:shd w:val="clear" w:color="auto" w:fill="auto"/>
            <w:noWrap/>
            <w:vAlign w:val="bottom"/>
            <w:hideMark/>
          </w:tcPr>
          <w:p w:rsidR="00490465" w:rsidRPr="00D4410E" w:rsidRDefault="00490465" w:rsidP="005F6038">
            <w:pPr>
              <w:spacing w:after="0" w:line="480" w:lineRule="auto"/>
              <w:rPr>
                <w:rFonts w:ascii="Arial" w:eastAsia="Times New Roman" w:hAnsi="Arial" w:cs="Arial"/>
                <w:color w:val="000000"/>
                <w:sz w:val="20"/>
                <w:szCs w:val="20"/>
              </w:rPr>
            </w:pPr>
            <w:r w:rsidRPr="00D4410E">
              <w:rPr>
                <w:rFonts w:ascii="Arial" w:eastAsia="Times New Roman" w:hAnsi="Arial" w:cs="Arial"/>
                <w:color w:val="000000"/>
                <w:sz w:val="20"/>
                <w:szCs w:val="20"/>
              </w:rPr>
              <w:t>Jun</w:t>
            </w:r>
          </w:p>
        </w:tc>
        <w:tc>
          <w:tcPr>
            <w:tcW w:w="1483" w:type="dxa"/>
            <w:tcBorders>
              <w:top w:val="nil"/>
              <w:left w:val="nil"/>
              <w:bottom w:val="nil"/>
              <w:right w:val="nil"/>
            </w:tcBorders>
            <w:shd w:val="clear" w:color="auto" w:fill="auto"/>
            <w:noWrap/>
            <w:vAlign w:val="bottom"/>
            <w:hideMark/>
          </w:tcPr>
          <w:p w:rsidR="00490465" w:rsidRPr="00D4410E" w:rsidRDefault="00490465" w:rsidP="005F6038">
            <w:pPr>
              <w:spacing w:after="0" w:line="480" w:lineRule="auto"/>
              <w:jc w:val="center"/>
              <w:rPr>
                <w:rFonts w:ascii="Arial" w:eastAsia="Times New Roman" w:hAnsi="Arial" w:cs="Arial"/>
                <w:color w:val="000000"/>
                <w:sz w:val="20"/>
                <w:szCs w:val="20"/>
              </w:rPr>
            </w:pPr>
            <w:r w:rsidRPr="00D4410E">
              <w:rPr>
                <w:rFonts w:ascii="Arial" w:eastAsia="Times New Roman" w:hAnsi="Arial" w:cs="Arial"/>
                <w:color w:val="000000"/>
                <w:sz w:val="20"/>
                <w:szCs w:val="20"/>
              </w:rPr>
              <w:t>681</w:t>
            </w:r>
          </w:p>
        </w:tc>
        <w:tc>
          <w:tcPr>
            <w:tcW w:w="1116" w:type="dxa"/>
            <w:tcBorders>
              <w:top w:val="nil"/>
              <w:left w:val="nil"/>
              <w:bottom w:val="nil"/>
              <w:right w:val="nil"/>
            </w:tcBorders>
            <w:shd w:val="clear" w:color="auto" w:fill="auto"/>
            <w:noWrap/>
            <w:vAlign w:val="bottom"/>
            <w:hideMark/>
          </w:tcPr>
          <w:p w:rsidR="00490465" w:rsidRPr="00D4410E" w:rsidRDefault="00490465"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0.453594</w:t>
            </w:r>
          </w:p>
        </w:tc>
        <w:tc>
          <w:tcPr>
            <w:tcW w:w="1177" w:type="dxa"/>
            <w:tcBorders>
              <w:top w:val="nil"/>
              <w:left w:val="nil"/>
              <w:bottom w:val="nil"/>
              <w:right w:val="nil"/>
            </w:tcBorders>
            <w:shd w:val="clear" w:color="auto" w:fill="auto"/>
            <w:noWrap/>
            <w:vAlign w:val="bottom"/>
            <w:hideMark/>
          </w:tcPr>
          <w:p w:rsidR="00490465" w:rsidRPr="00D4410E" w:rsidRDefault="00490465"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0.099</w:t>
            </w:r>
          </w:p>
        </w:tc>
        <w:tc>
          <w:tcPr>
            <w:tcW w:w="1216" w:type="dxa"/>
            <w:tcBorders>
              <w:top w:val="nil"/>
              <w:left w:val="nil"/>
              <w:bottom w:val="nil"/>
              <w:right w:val="nil"/>
            </w:tcBorders>
            <w:shd w:val="clear" w:color="auto" w:fill="auto"/>
            <w:noWrap/>
            <w:vAlign w:val="bottom"/>
            <w:hideMark/>
          </w:tcPr>
          <w:p w:rsidR="00490465" w:rsidRPr="00D4410E" w:rsidRDefault="00490465"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1.182</w:t>
            </w:r>
          </w:p>
        </w:tc>
        <w:tc>
          <w:tcPr>
            <w:tcW w:w="1116" w:type="dxa"/>
            <w:tcBorders>
              <w:top w:val="nil"/>
              <w:left w:val="nil"/>
              <w:bottom w:val="nil"/>
              <w:right w:val="nil"/>
            </w:tcBorders>
            <w:shd w:val="clear" w:color="auto" w:fill="auto"/>
            <w:noWrap/>
            <w:vAlign w:val="bottom"/>
            <w:hideMark/>
          </w:tcPr>
          <w:p w:rsidR="00490465" w:rsidRPr="00D4410E" w:rsidRDefault="00490465"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0.178974</w:t>
            </w:r>
          </w:p>
        </w:tc>
      </w:tr>
      <w:tr w:rsidR="00490465" w:rsidRPr="00D4410E" w:rsidTr="00003D02">
        <w:trPr>
          <w:trHeight w:val="300"/>
        </w:trPr>
        <w:tc>
          <w:tcPr>
            <w:tcW w:w="1043" w:type="dxa"/>
            <w:tcBorders>
              <w:top w:val="nil"/>
              <w:left w:val="nil"/>
              <w:bottom w:val="nil"/>
              <w:right w:val="nil"/>
            </w:tcBorders>
            <w:shd w:val="clear" w:color="auto" w:fill="auto"/>
            <w:noWrap/>
            <w:vAlign w:val="bottom"/>
            <w:hideMark/>
          </w:tcPr>
          <w:p w:rsidR="00490465" w:rsidRPr="00D4410E" w:rsidRDefault="00490465" w:rsidP="005F6038">
            <w:pPr>
              <w:spacing w:after="0" w:line="480" w:lineRule="auto"/>
              <w:rPr>
                <w:rFonts w:ascii="Arial" w:eastAsia="Times New Roman" w:hAnsi="Arial" w:cs="Arial"/>
                <w:color w:val="000000"/>
                <w:sz w:val="20"/>
                <w:szCs w:val="20"/>
              </w:rPr>
            </w:pPr>
            <w:r w:rsidRPr="00D4410E">
              <w:rPr>
                <w:rFonts w:ascii="Arial" w:eastAsia="Times New Roman" w:hAnsi="Arial" w:cs="Arial"/>
                <w:color w:val="000000"/>
                <w:sz w:val="20"/>
                <w:szCs w:val="20"/>
              </w:rPr>
              <w:t>Jul</w:t>
            </w:r>
          </w:p>
        </w:tc>
        <w:tc>
          <w:tcPr>
            <w:tcW w:w="1483" w:type="dxa"/>
            <w:tcBorders>
              <w:top w:val="nil"/>
              <w:left w:val="nil"/>
              <w:bottom w:val="nil"/>
              <w:right w:val="nil"/>
            </w:tcBorders>
            <w:shd w:val="clear" w:color="auto" w:fill="auto"/>
            <w:noWrap/>
            <w:vAlign w:val="bottom"/>
            <w:hideMark/>
          </w:tcPr>
          <w:p w:rsidR="00490465" w:rsidRPr="00D4410E" w:rsidRDefault="00490465" w:rsidP="005F6038">
            <w:pPr>
              <w:spacing w:after="0" w:line="480" w:lineRule="auto"/>
              <w:jc w:val="center"/>
              <w:rPr>
                <w:rFonts w:ascii="Arial" w:eastAsia="Times New Roman" w:hAnsi="Arial" w:cs="Arial"/>
                <w:color w:val="000000"/>
                <w:sz w:val="20"/>
                <w:szCs w:val="20"/>
              </w:rPr>
            </w:pPr>
            <w:r w:rsidRPr="00D4410E">
              <w:rPr>
                <w:rFonts w:ascii="Arial" w:eastAsia="Times New Roman" w:hAnsi="Arial" w:cs="Arial"/>
                <w:color w:val="000000"/>
                <w:sz w:val="20"/>
                <w:szCs w:val="20"/>
              </w:rPr>
              <w:t>508</w:t>
            </w:r>
          </w:p>
        </w:tc>
        <w:tc>
          <w:tcPr>
            <w:tcW w:w="1116" w:type="dxa"/>
            <w:tcBorders>
              <w:top w:val="nil"/>
              <w:left w:val="nil"/>
              <w:bottom w:val="nil"/>
              <w:right w:val="nil"/>
            </w:tcBorders>
            <w:shd w:val="clear" w:color="auto" w:fill="auto"/>
            <w:noWrap/>
            <w:vAlign w:val="bottom"/>
            <w:hideMark/>
          </w:tcPr>
          <w:p w:rsidR="00490465" w:rsidRPr="00D4410E" w:rsidRDefault="00490465"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0.377052</w:t>
            </w:r>
          </w:p>
        </w:tc>
        <w:tc>
          <w:tcPr>
            <w:tcW w:w="1177" w:type="dxa"/>
            <w:tcBorders>
              <w:top w:val="nil"/>
              <w:left w:val="nil"/>
              <w:bottom w:val="nil"/>
              <w:right w:val="nil"/>
            </w:tcBorders>
            <w:shd w:val="clear" w:color="auto" w:fill="auto"/>
            <w:noWrap/>
            <w:vAlign w:val="bottom"/>
            <w:hideMark/>
          </w:tcPr>
          <w:p w:rsidR="00490465" w:rsidRPr="00D4410E" w:rsidRDefault="00490465"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0.114</w:t>
            </w:r>
          </w:p>
        </w:tc>
        <w:tc>
          <w:tcPr>
            <w:tcW w:w="1216" w:type="dxa"/>
            <w:tcBorders>
              <w:top w:val="nil"/>
              <w:left w:val="nil"/>
              <w:bottom w:val="nil"/>
              <w:right w:val="nil"/>
            </w:tcBorders>
            <w:shd w:val="clear" w:color="auto" w:fill="auto"/>
            <w:noWrap/>
            <w:vAlign w:val="bottom"/>
            <w:hideMark/>
          </w:tcPr>
          <w:p w:rsidR="00490465" w:rsidRPr="00D4410E" w:rsidRDefault="00490465"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0.972</w:t>
            </w:r>
          </w:p>
        </w:tc>
        <w:tc>
          <w:tcPr>
            <w:tcW w:w="1116" w:type="dxa"/>
            <w:tcBorders>
              <w:top w:val="nil"/>
              <w:left w:val="nil"/>
              <w:bottom w:val="nil"/>
              <w:right w:val="nil"/>
            </w:tcBorders>
            <w:shd w:val="clear" w:color="auto" w:fill="auto"/>
            <w:noWrap/>
            <w:vAlign w:val="bottom"/>
            <w:hideMark/>
          </w:tcPr>
          <w:p w:rsidR="00490465" w:rsidRPr="00D4410E" w:rsidRDefault="00490465"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0.126576</w:t>
            </w:r>
          </w:p>
        </w:tc>
      </w:tr>
      <w:tr w:rsidR="00490465" w:rsidRPr="00D4410E" w:rsidTr="00003D02">
        <w:trPr>
          <w:trHeight w:val="300"/>
        </w:trPr>
        <w:tc>
          <w:tcPr>
            <w:tcW w:w="1043" w:type="dxa"/>
            <w:tcBorders>
              <w:top w:val="nil"/>
              <w:left w:val="nil"/>
              <w:bottom w:val="nil"/>
              <w:right w:val="nil"/>
            </w:tcBorders>
            <w:shd w:val="clear" w:color="auto" w:fill="auto"/>
            <w:noWrap/>
            <w:vAlign w:val="bottom"/>
            <w:hideMark/>
          </w:tcPr>
          <w:p w:rsidR="00490465" w:rsidRPr="00D4410E" w:rsidRDefault="00490465" w:rsidP="005F6038">
            <w:pPr>
              <w:spacing w:after="0" w:line="480" w:lineRule="auto"/>
              <w:rPr>
                <w:rFonts w:ascii="Arial" w:eastAsia="Times New Roman" w:hAnsi="Arial" w:cs="Arial"/>
                <w:color w:val="000000"/>
                <w:sz w:val="20"/>
                <w:szCs w:val="20"/>
              </w:rPr>
            </w:pPr>
            <w:r w:rsidRPr="00D4410E">
              <w:rPr>
                <w:rFonts w:ascii="Arial" w:eastAsia="Times New Roman" w:hAnsi="Arial" w:cs="Arial"/>
                <w:color w:val="000000"/>
                <w:sz w:val="20"/>
                <w:szCs w:val="20"/>
              </w:rPr>
              <w:t>Aug</w:t>
            </w:r>
          </w:p>
        </w:tc>
        <w:tc>
          <w:tcPr>
            <w:tcW w:w="1483" w:type="dxa"/>
            <w:tcBorders>
              <w:top w:val="nil"/>
              <w:left w:val="nil"/>
              <w:bottom w:val="nil"/>
              <w:right w:val="nil"/>
            </w:tcBorders>
            <w:shd w:val="clear" w:color="auto" w:fill="auto"/>
            <w:noWrap/>
            <w:vAlign w:val="bottom"/>
            <w:hideMark/>
          </w:tcPr>
          <w:p w:rsidR="00490465" w:rsidRPr="00D4410E" w:rsidRDefault="00490465" w:rsidP="005F6038">
            <w:pPr>
              <w:spacing w:after="0" w:line="480" w:lineRule="auto"/>
              <w:jc w:val="center"/>
              <w:rPr>
                <w:rFonts w:ascii="Arial" w:eastAsia="Times New Roman" w:hAnsi="Arial" w:cs="Arial"/>
                <w:color w:val="000000"/>
                <w:sz w:val="20"/>
                <w:szCs w:val="20"/>
              </w:rPr>
            </w:pPr>
            <w:r w:rsidRPr="00D4410E">
              <w:rPr>
                <w:rFonts w:ascii="Arial" w:eastAsia="Times New Roman" w:hAnsi="Arial" w:cs="Arial"/>
                <w:color w:val="000000"/>
                <w:sz w:val="20"/>
                <w:szCs w:val="20"/>
              </w:rPr>
              <w:t>461</w:t>
            </w:r>
          </w:p>
        </w:tc>
        <w:tc>
          <w:tcPr>
            <w:tcW w:w="1116" w:type="dxa"/>
            <w:tcBorders>
              <w:top w:val="nil"/>
              <w:left w:val="nil"/>
              <w:bottom w:val="nil"/>
              <w:right w:val="nil"/>
            </w:tcBorders>
            <w:shd w:val="clear" w:color="auto" w:fill="auto"/>
            <w:noWrap/>
            <w:vAlign w:val="bottom"/>
            <w:hideMark/>
          </w:tcPr>
          <w:p w:rsidR="00490465" w:rsidRPr="00D4410E" w:rsidRDefault="00490465"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0.362324</w:t>
            </w:r>
          </w:p>
        </w:tc>
        <w:tc>
          <w:tcPr>
            <w:tcW w:w="1177" w:type="dxa"/>
            <w:tcBorders>
              <w:top w:val="nil"/>
              <w:left w:val="nil"/>
              <w:bottom w:val="nil"/>
              <w:right w:val="nil"/>
            </w:tcBorders>
            <w:shd w:val="clear" w:color="auto" w:fill="auto"/>
            <w:noWrap/>
            <w:vAlign w:val="bottom"/>
            <w:hideMark/>
          </w:tcPr>
          <w:p w:rsidR="00490465" w:rsidRPr="00D4410E" w:rsidRDefault="00490465"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0.093</w:t>
            </w:r>
          </w:p>
        </w:tc>
        <w:tc>
          <w:tcPr>
            <w:tcW w:w="1216" w:type="dxa"/>
            <w:tcBorders>
              <w:top w:val="nil"/>
              <w:left w:val="nil"/>
              <w:bottom w:val="nil"/>
              <w:right w:val="nil"/>
            </w:tcBorders>
            <w:shd w:val="clear" w:color="auto" w:fill="auto"/>
            <w:noWrap/>
            <w:vAlign w:val="bottom"/>
            <w:hideMark/>
          </w:tcPr>
          <w:p w:rsidR="00490465" w:rsidRPr="00D4410E" w:rsidRDefault="00490465"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1.05</w:t>
            </w:r>
            <w:r w:rsidR="00003D02" w:rsidRPr="00D4410E">
              <w:rPr>
                <w:rFonts w:ascii="Arial" w:eastAsia="Times New Roman" w:hAnsi="Arial" w:cs="Arial"/>
                <w:color w:val="000000"/>
                <w:sz w:val="20"/>
                <w:szCs w:val="20"/>
              </w:rPr>
              <w:t>0</w:t>
            </w:r>
          </w:p>
        </w:tc>
        <w:tc>
          <w:tcPr>
            <w:tcW w:w="1116" w:type="dxa"/>
            <w:tcBorders>
              <w:top w:val="nil"/>
              <w:left w:val="nil"/>
              <w:bottom w:val="nil"/>
              <w:right w:val="nil"/>
            </w:tcBorders>
            <w:shd w:val="clear" w:color="auto" w:fill="auto"/>
            <w:noWrap/>
            <w:vAlign w:val="bottom"/>
            <w:hideMark/>
          </w:tcPr>
          <w:p w:rsidR="00490465" w:rsidRPr="00D4410E" w:rsidRDefault="00490465"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0.117304</w:t>
            </w:r>
          </w:p>
        </w:tc>
      </w:tr>
      <w:tr w:rsidR="00490465" w:rsidRPr="00D4410E" w:rsidTr="00003D02">
        <w:trPr>
          <w:trHeight w:val="300"/>
        </w:trPr>
        <w:tc>
          <w:tcPr>
            <w:tcW w:w="1043" w:type="dxa"/>
            <w:tcBorders>
              <w:top w:val="nil"/>
              <w:left w:val="nil"/>
              <w:bottom w:val="nil"/>
              <w:right w:val="nil"/>
            </w:tcBorders>
            <w:shd w:val="clear" w:color="auto" w:fill="auto"/>
            <w:noWrap/>
            <w:vAlign w:val="bottom"/>
            <w:hideMark/>
          </w:tcPr>
          <w:p w:rsidR="00490465" w:rsidRPr="00D4410E" w:rsidRDefault="00490465" w:rsidP="005F6038">
            <w:pPr>
              <w:spacing w:after="0" w:line="480" w:lineRule="auto"/>
              <w:rPr>
                <w:rFonts w:ascii="Arial" w:eastAsia="Times New Roman" w:hAnsi="Arial" w:cs="Arial"/>
                <w:color w:val="000000"/>
                <w:sz w:val="20"/>
                <w:szCs w:val="20"/>
              </w:rPr>
            </w:pPr>
            <w:r w:rsidRPr="00D4410E">
              <w:rPr>
                <w:rFonts w:ascii="Arial" w:eastAsia="Times New Roman" w:hAnsi="Arial" w:cs="Arial"/>
                <w:color w:val="000000"/>
                <w:sz w:val="20"/>
                <w:szCs w:val="20"/>
              </w:rPr>
              <w:t>Sep</w:t>
            </w:r>
          </w:p>
        </w:tc>
        <w:tc>
          <w:tcPr>
            <w:tcW w:w="1483" w:type="dxa"/>
            <w:tcBorders>
              <w:top w:val="nil"/>
              <w:left w:val="nil"/>
              <w:bottom w:val="nil"/>
              <w:right w:val="nil"/>
            </w:tcBorders>
            <w:shd w:val="clear" w:color="auto" w:fill="auto"/>
            <w:noWrap/>
            <w:vAlign w:val="bottom"/>
            <w:hideMark/>
          </w:tcPr>
          <w:p w:rsidR="00490465" w:rsidRPr="00D4410E" w:rsidRDefault="00490465" w:rsidP="005F6038">
            <w:pPr>
              <w:spacing w:after="0" w:line="480" w:lineRule="auto"/>
              <w:jc w:val="center"/>
              <w:rPr>
                <w:rFonts w:ascii="Arial" w:eastAsia="Times New Roman" w:hAnsi="Arial" w:cs="Arial"/>
                <w:color w:val="000000"/>
                <w:sz w:val="20"/>
                <w:szCs w:val="20"/>
              </w:rPr>
            </w:pPr>
            <w:r w:rsidRPr="00D4410E">
              <w:rPr>
                <w:rFonts w:ascii="Arial" w:eastAsia="Times New Roman" w:hAnsi="Arial" w:cs="Arial"/>
                <w:color w:val="000000"/>
                <w:sz w:val="20"/>
                <w:szCs w:val="20"/>
              </w:rPr>
              <w:t>433</w:t>
            </w:r>
          </w:p>
        </w:tc>
        <w:tc>
          <w:tcPr>
            <w:tcW w:w="1116" w:type="dxa"/>
            <w:tcBorders>
              <w:top w:val="nil"/>
              <w:left w:val="nil"/>
              <w:bottom w:val="nil"/>
              <w:right w:val="nil"/>
            </w:tcBorders>
            <w:shd w:val="clear" w:color="auto" w:fill="auto"/>
            <w:noWrap/>
            <w:vAlign w:val="bottom"/>
            <w:hideMark/>
          </w:tcPr>
          <w:p w:rsidR="00490465" w:rsidRPr="00D4410E" w:rsidRDefault="00490465"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0.328673</w:t>
            </w:r>
          </w:p>
        </w:tc>
        <w:tc>
          <w:tcPr>
            <w:tcW w:w="1177" w:type="dxa"/>
            <w:tcBorders>
              <w:top w:val="nil"/>
              <w:left w:val="nil"/>
              <w:bottom w:val="nil"/>
              <w:right w:val="nil"/>
            </w:tcBorders>
            <w:shd w:val="clear" w:color="auto" w:fill="auto"/>
            <w:noWrap/>
            <w:vAlign w:val="bottom"/>
            <w:hideMark/>
          </w:tcPr>
          <w:p w:rsidR="00490465" w:rsidRPr="00D4410E" w:rsidRDefault="00490465"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0.077</w:t>
            </w:r>
          </w:p>
        </w:tc>
        <w:tc>
          <w:tcPr>
            <w:tcW w:w="1216" w:type="dxa"/>
            <w:tcBorders>
              <w:top w:val="nil"/>
              <w:left w:val="nil"/>
              <w:bottom w:val="nil"/>
              <w:right w:val="nil"/>
            </w:tcBorders>
            <w:shd w:val="clear" w:color="auto" w:fill="auto"/>
            <w:noWrap/>
            <w:vAlign w:val="bottom"/>
            <w:hideMark/>
          </w:tcPr>
          <w:p w:rsidR="00490465" w:rsidRPr="00D4410E" w:rsidRDefault="00490465"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0.898</w:t>
            </w:r>
          </w:p>
        </w:tc>
        <w:tc>
          <w:tcPr>
            <w:tcW w:w="1116" w:type="dxa"/>
            <w:tcBorders>
              <w:top w:val="nil"/>
              <w:left w:val="nil"/>
              <w:bottom w:val="nil"/>
              <w:right w:val="nil"/>
            </w:tcBorders>
            <w:shd w:val="clear" w:color="auto" w:fill="auto"/>
            <w:noWrap/>
            <w:vAlign w:val="bottom"/>
            <w:hideMark/>
          </w:tcPr>
          <w:p w:rsidR="00490465" w:rsidRPr="00D4410E" w:rsidRDefault="00490465"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0.099722</w:t>
            </w:r>
          </w:p>
        </w:tc>
      </w:tr>
      <w:tr w:rsidR="00490465" w:rsidRPr="00D4410E" w:rsidTr="00003D02">
        <w:trPr>
          <w:trHeight w:val="300"/>
        </w:trPr>
        <w:tc>
          <w:tcPr>
            <w:tcW w:w="1043" w:type="dxa"/>
            <w:tcBorders>
              <w:top w:val="nil"/>
              <w:left w:val="nil"/>
              <w:bottom w:val="nil"/>
              <w:right w:val="nil"/>
            </w:tcBorders>
            <w:shd w:val="clear" w:color="auto" w:fill="auto"/>
            <w:noWrap/>
            <w:vAlign w:val="bottom"/>
            <w:hideMark/>
          </w:tcPr>
          <w:p w:rsidR="00490465" w:rsidRPr="00D4410E" w:rsidRDefault="00490465" w:rsidP="005F6038">
            <w:pPr>
              <w:spacing w:after="0" w:line="480" w:lineRule="auto"/>
              <w:rPr>
                <w:rFonts w:ascii="Arial" w:eastAsia="Times New Roman" w:hAnsi="Arial" w:cs="Arial"/>
                <w:color w:val="000000"/>
                <w:sz w:val="20"/>
                <w:szCs w:val="20"/>
              </w:rPr>
            </w:pPr>
            <w:r w:rsidRPr="00D4410E">
              <w:rPr>
                <w:rFonts w:ascii="Arial" w:eastAsia="Times New Roman" w:hAnsi="Arial" w:cs="Arial"/>
                <w:color w:val="000000"/>
                <w:sz w:val="20"/>
                <w:szCs w:val="20"/>
              </w:rPr>
              <w:t>Oc</w:t>
            </w:r>
            <w:r w:rsidR="007339E9" w:rsidRPr="00D4410E">
              <w:rPr>
                <w:rFonts w:ascii="Arial" w:eastAsia="Times New Roman" w:hAnsi="Arial" w:cs="Arial"/>
                <w:color w:val="000000"/>
                <w:sz w:val="20"/>
                <w:szCs w:val="20"/>
              </w:rPr>
              <w:t>t</w:t>
            </w:r>
          </w:p>
        </w:tc>
        <w:tc>
          <w:tcPr>
            <w:tcW w:w="1483" w:type="dxa"/>
            <w:tcBorders>
              <w:top w:val="nil"/>
              <w:left w:val="nil"/>
              <w:bottom w:val="nil"/>
              <w:right w:val="nil"/>
            </w:tcBorders>
            <w:shd w:val="clear" w:color="auto" w:fill="auto"/>
            <w:noWrap/>
            <w:vAlign w:val="bottom"/>
            <w:hideMark/>
          </w:tcPr>
          <w:p w:rsidR="00490465" w:rsidRPr="00D4410E" w:rsidRDefault="00490465" w:rsidP="005F6038">
            <w:pPr>
              <w:spacing w:after="0" w:line="480" w:lineRule="auto"/>
              <w:jc w:val="center"/>
              <w:rPr>
                <w:rFonts w:ascii="Arial" w:eastAsia="Times New Roman" w:hAnsi="Arial" w:cs="Arial"/>
                <w:color w:val="000000"/>
                <w:sz w:val="20"/>
                <w:szCs w:val="20"/>
              </w:rPr>
            </w:pPr>
            <w:r w:rsidRPr="00D4410E">
              <w:rPr>
                <w:rFonts w:ascii="Arial" w:eastAsia="Times New Roman" w:hAnsi="Arial" w:cs="Arial"/>
                <w:color w:val="000000"/>
                <w:sz w:val="20"/>
                <w:szCs w:val="20"/>
              </w:rPr>
              <w:t>500</w:t>
            </w:r>
          </w:p>
        </w:tc>
        <w:tc>
          <w:tcPr>
            <w:tcW w:w="1116" w:type="dxa"/>
            <w:tcBorders>
              <w:top w:val="nil"/>
              <w:left w:val="nil"/>
              <w:bottom w:val="nil"/>
              <w:right w:val="nil"/>
            </w:tcBorders>
            <w:shd w:val="clear" w:color="auto" w:fill="auto"/>
            <w:noWrap/>
            <w:vAlign w:val="bottom"/>
            <w:hideMark/>
          </w:tcPr>
          <w:p w:rsidR="00490465" w:rsidRPr="00D4410E" w:rsidRDefault="00490465"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0.335368</w:t>
            </w:r>
          </w:p>
        </w:tc>
        <w:tc>
          <w:tcPr>
            <w:tcW w:w="1177" w:type="dxa"/>
            <w:tcBorders>
              <w:top w:val="nil"/>
              <w:left w:val="nil"/>
              <w:bottom w:val="nil"/>
              <w:right w:val="nil"/>
            </w:tcBorders>
            <w:shd w:val="clear" w:color="auto" w:fill="auto"/>
            <w:noWrap/>
            <w:vAlign w:val="bottom"/>
            <w:hideMark/>
          </w:tcPr>
          <w:p w:rsidR="00490465" w:rsidRPr="00D4410E" w:rsidRDefault="00490465"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0.081</w:t>
            </w:r>
          </w:p>
        </w:tc>
        <w:tc>
          <w:tcPr>
            <w:tcW w:w="1216" w:type="dxa"/>
            <w:tcBorders>
              <w:top w:val="nil"/>
              <w:left w:val="nil"/>
              <w:bottom w:val="nil"/>
              <w:right w:val="nil"/>
            </w:tcBorders>
            <w:shd w:val="clear" w:color="auto" w:fill="auto"/>
            <w:noWrap/>
            <w:vAlign w:val="bottom"/>
            <w:hideMark/>
          </w:tcPr>
          <w:p w:rsidR="00490465" w:rsidRPr="00D4410E" w:rsidRDefault="00490465"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0.98</w:t>
            </w:r>
            <w:r w:rsidR="00003D02" w:rsidRPr="00D4410E">
              <w:rPr>
                <w:rFonts w:ascii="Arial" w:eastAsia="Times New Roman" w:hAnsi="Arial" w:cs="Arial"/>
                <w:color w:val="000000"/>
                <w:sz w:val="20"/>
                <w:szCs w:val="20"/>
              </w:rPr>
              <w:t>0</w:t>
            </w:r>
          </w:p>
        </w:tc>
        <w:tc>
          <w:tcPr>
            <w:tcW w:w="1116" w:type="dxa"/>
            <w:tcBorders>
              <w:top w:val="nil"/>
              <w:left w:val="nil"/>
              <w:bottom w:val="nil"/>
              <w:right w:val="nil"/>
            </w:tcBorders>
            <w:shd w:val="clear" w:color="auto" w:fill="auto"/>
            <w:noWrap/>
            <w:vAlign w:val="bottom"/>
            <w:hideMark/>
          </w:tcPr>
          <w:p w:rsidR="00490465" w:rsidRPr="00D4410E" w:rsidRDefault="00490465"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0.119186</w:t>
            </w:r>
          </w:p>
        </w:tc>
      </w:tr>
      <w:tr w:rsidR="00490465" w:rsidRPr="00D4410E" w:rsidTr="00003D02">
        <w:trPr>
          <w:trHeight w:val="300"/>
        </w:trPr>
        <w:tc>
          <w:tcPr>
            <w:tcW w:w="1043" w:type="dxa"/>
            <w:tcBorders>
              <w:top w:val="nil"/>
              <w:left w:val="nil"/>
              <w:bottom w:val="nil"/>
              <w:right w:val="nil"/>
            </w:tcBorders>
            <w:shd w:val="clear" w:color="auto" w:fill="auto"/>
            <w:noWrap/>
            <w:vAlign w:val="bottom"/>
            <w:hideMark/>
          </w:tcPr>
          <w:p w:rsidR="00490465" w:rsidRPr="00D4410E" w:rsidRDefault="00490465" w:rsidP="005F6038">
            <w:pPr>
              <w:spacing w:after="0" w:line="480" w:lineRule="auto"/>
              <w:rPr>
                <w:rFonts w:ascii="Arial" w:eastAsia="Times New Roman" w:hAnsi="Arial" w:cs="Arial"/>
                <w:color w:val="000000"/>
                <w:sz w:val="20"/>
                <w:szCs w:val="20"/>
              </w:rPr>
            </w:pPr>
            <w:r w:rsidRPr="00D4410E">
              <w:rPr>
                <w:rFonts w:ascii="Arial" w:eastAsia="Times New Roman" w:hAnsi="Arial" w:cs="Arial"/>
                <w:color w:val="000000"/>
                <w:sz w:val="20"/>
                <w:szCs w:val="20"/>
              </w:rPr>
              <w:t>Nov</w:t>
            </w:r>
          </w:p>
        </w:tc>
        <w:tc>
          <w:tcPr>
            <w:tcW w:w="1483" w:type="dxa"/>
            <w:tcBorders>
              <w:top w:val="nil"/>
              <w:left w:val="nil"/>
              <w:bottom w:val="nil"/>
              <w:right w:val="nil"/>
            </w:tcBorders>
            <w:shd w:val="clear" w:color="auto" w:fill="auto"/>
            <w:noWrap/>
            <w:vAlign w:val="bottom"/>
            <w:hideMark/>
          </w:tcPr>
          <w:p w:rsidR="00490465" w:rsidRPr="00D4410E" w:rsidRDefault="00490465" w:rsidP="005F6038">
            <w:pPr>
              <w:spacing w:after="0" w:line="480" w:lineRule="auto"/>
              <w:jc w:val="center"/>
              <w:rPr>
                <w:rFonts w:ascii="Arial" w:eastAsia="Times New Roman" w:hAnsi="Arial" w:cs="Arial"/>
                <w:color w:val="000000"/>
                <w:sz w:val="20"/>
                <w:szCs w:val="20"/>
              </w:rPr>
            </w:pPr>
            <w:r w:rsidRPr="00D4410E">
              <w:rPr>
                <w:rFonts w:ascii="Arial" w:eastAsia="Times New Roman" w:hAnsi="Arial" w:cs="Arial"/>
                <w:color w:val="000000"/>
                <w:sz w:val="20"/>
                <w:szCs w:val="20"/>
              </w:rPr>
              <w:t>594</w:t>
            </w:r>
          </w:p>
        </w:tc>
        <w:tc>
          <w:tcPr>
            <w:tcW w:w="1116" w:type="dxa"/>
            <w:tcBorders>
              <w:top w:val="nil"/>
              <w:left w:val="nil"/>
              <w:bottom w:val="nil"/>
              <w:right w:val="nil"/>
            </w:tcBorders>
            <w:shd w:val="clear" w:color="auto" w:fill="auto"/>
            <w:noWrap/>
            <w:vAlign w:val="bottom"/>
            <w:hideMark/>
          </w:tcPr>
          <w:p w:rsidR="00490465" w:rsidRPr="00D4410E" w:rsidRDefault="00490465"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0.319226</w:t>
            </w:r>
          </w:p>
        </w:tc>
        <w:tc>
          <w:tcPr>
            <w:tcW w:w="1177" w:type="dxa"/>
            <w:tcBorders>
              <w:top w:val="nil"/>
              <w:left w:val="nil"/>
              <w:bottom w:val="nil"/>
              <w:right w:val="nil"/>
            </w:tcBorders>
            <w:shd w:val="clear" w:color="auto" w:fill="auto"/>
            <w:noWrap/>
            <w:vAlign w:val="bottom"/>
            <w:hideMark/>
          </w:tcPr>
          <w:p w:rsidR="00490465" w:rsidRPr="00D4410E" w:rsidRDefault="00490465"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0.043</w:t>
            </w:r>
          </w:p>
        </w:tc>
        <w:tc>
          <w:tcPr>
            <w:tcW w:w="1216" w:type="dxa"/>
            <w:tcBorders>
              <w:top w:val="nil"/>
              <w:left w:val="nil"/>
              <w:bottom w:val="nil"/>
              <w:right w:val="nil"/>
            </w:tcBorders>
            <w:shd w:val="clear" w:color="auto" w:fill="auto"/>
            <w:noWrap/>
            <w:vAlign w:val="bottom"/>
            <w:hideMark/>
          </w:tcPr>
          <w:p w:rsidR="00490465" w:rsidRPr="00D4410E" w:rsidRDefault="00490465"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1.01</w:t>
            </w:r>
            <w:r w:rsidR="00003D02" w:rsidRPr="00D4410E">
              <w:rPr>
                <w:rFonts w:ascii="Arial" w:eastAsia="Times New Roman" w:hAnsi="Arial" w:cs="Arial"/>
                <w:color w:val="000000"/>
                <w:sz w:val="20"/>
                <w:szCs w:val="20"/>
              </w:rPr>
              <w:t>0</w:t>
            </w:r>
          </w:p>
        </w:tc>
        <w:tc>
          <w:tcPr>
            <w:tcW w:w="1116" w:type="dxa"/>
            <w:tcBorders>
              <w:top w:val="nil"/>
              <w:left w:val="nil"/>
              <w:bottom w:val="nil"/>
              <w:right w:val="nil"/>
            </w:tcBorders>
            <w:shd w:val="clear" w:color="auto" w:fill="auto"/>
            <w:noWrap/>
            <w:vAlign w:val="bottom"/>
            <w:hideMark/>
          </w:tcPr>
          <w:p w:rsidR="00490465" w:rsidRPr="00D4410E" w:rsidRDefault="00490465"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0.143738</w:t>
            </w:r>
          </w:p>
        </w:tc>
      </w:tr>
      <w:tr w:rsidR="00490465" w:rsidRPr="00D4410E" w:rsidTr="00003D02">
        <w:trPr>
          <w:trHeight w:val="300"/>
        </w:trPr>
        <w:tc>
          <w:tcPr>
            <w:tcW w:w="1043" w:type="dxa"/>
            <w:tcBorders>
              <w:top w:val="nil"/>
              <w:left w:val="nil"/>
              <w:right w:val="nil"/>
            </w:tcBorders>
            <w:shd w:val="clear" w:color="auto" w:fill="auto"/>
            <w:noWrap/>
            <w:vAlign w:val="bottom"/>
            <w:hideMark/>
          </w:tcPr>
          <w:p w:rsidR="00490465" w:rsidRPr="00D4410E" w:rsidRDefault="00490465" w:rsidP="005F6038">
            <w:pPr>
              <w:spacing w:after="0" w:line="480" w:lineRule="auto"/>
              <w:rPr>
                <w:rFonts w:ascii="Arial" w:eastAsia="Times New Roman" w:hAnsi="Arial" w:cs="Arial"/>
                <w:color w:val="000000"/>
                <w:sz w:val="20"/>
                <w:szCs w:val="20"/>
              </w:rPr>
            </w:pPr>
            <w:r w:rsidRPr="00D4410E">
              <w:rPr>
                <w:rFonts w:ascii="Arial" w:eastAsia="Times New Roman" w:hAnsi="Arial" w:cs="Arial"/>
                <w:color w:val="000000"/>
                <w:sz w:val="20"/>
                <w:szCs w:val="20"/>
              </w:rPr>
              <w:t>Dec</w:t>
            </w:r>
          </w:p>
        </w:tc>
        <w:tc>
          <w:tcPr>
            <w:tcW w:w="1483" w:type="dxa"/>
            <w:tcBorders>
              <w:top w:val="nil"/>
              <w:left w:val="nil"/>
              <w:right w:val="nil"/>
            </w:tcBorders>
            <w:shd w:val="clear" w:color="auto" w:fill="auto"/>
            <w:noWrap/>
            <w:vAlign w:val="bottom"/>
            <w:hideMark/>
          </w:tcPr>
          <w:p w:rsidR="00490465" w:rsidRPr="00D4410E" w:rsidRDefault="00490465" w:rsidP="005F6038">
            <w:pPr>
              <w:spacing w:after="0" w:line="480" w:lineRule="auto"/>
              <w:jc w:val="center"/>
              <w:rPr>
                <w:rFonts w:ascii="Arial" w:eastAsia="Times New Roman" w:hAnsi="Arial" w:cs="Arial"/>
                <w:color w:val="000000"/>
                <w:sz w:val="20"/>
                <w:szCs w:val="20"/>
              </w:rPr>
            </w:pPr>
            <w:r w:rsidRPr="00D4410E">
              <w:rPr>
                <w:rFonts w:ascii="Arial" w:eastAsia="Times New Roman" w:hAnsi="Arial" w:cs="Arial"/>
                <w:color w:val="000000"/>
                <w:sz w:val="20"/>
                <w:szCs w:val="20"/>
              </w:rPr>
              <w:t>860</w:t>
            </w:r>
          </w:p>
        </w:tc>
        <w:tc>
          <w:tcPr>
            <w:tcW w:w="1116" w:type="dxa"/>
            <w:tcBorders>
              <w:top w:val="nil"/>
              <w:left w:val="nil"/>
              <w:right w:val="nil"/>
            </w:tcBorders>
            <w:shd w:val="clear" w:color="auto" w:fill="auto"/>
            <w:noWrap/>
            <w:vAlign w:val="bottom"/>
            <w:hideMark/>
          </w:tcPr>
          <w:p w:rsidR="00490465" w:rsidRPr="00D4410E" w:rsidRDefault="00490465"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0.459253</w:t>
            </w:r>
          </w:p>
        </w:tc>
        <w:tc>
          <w:tcPr>
            <w:tcW w:w="1177" w:type="dxa"/>
            <w:tcBorders>
              <w:top w:val="nil"/>
              <w:left w:val="nil"/>
              <w:right w:val="nil"/>
            </w:tcBorders>
            <w:shd w:val="clear" w:color="auto" w:fill="auto"/>
            <w:noWrap/>
            <w:vAlign w:val="bottom"/>
            <w:hideMark/>
          </w:tcPr>
          <w:p w:rsidR="00490465" w:rsidRPr="00D4410E" w:rsidRDefault="00490465"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0.07</w:t>
            </w:r>
            <w:r w:rsidR="00003D02" w:rsidRPr="00D4410E">
              <w:rPr>
                <w:rFonts w:ascii="Arial" w:eastAsia="Times New Roman" w:hAnsi="Arial" w:cs="Arial"/>
                <w:color w:val="000000"/>
                <w:sz w:val="20"/>
                <w:szCs w:val="20"/>
              </w:rPr>
              <w:t>0</w:t>
            </w:r>
          </w:p>
        </w:tc>
        <w:tc>
          <w:tcPr>
            <w:tcW w:w="1216" w:type="dxa"/>
            <w:tcBorders>
              <w:top w:val="nil"/>
              <w:left w:val="nil"/>
              <w:right w:val="nil"/>
            </w:tcBorders>
            <w:shd w:val="clear" w:color="auto" w:fill="auto"/>
            <w:noWrap/>
            <w:vAlign w:val="bottom"/>
            <w:hideMark/>
          </w:tcPr>
          <w:p w:rsidR="00490465" w:rsidRPr="00D4410E" w:rsidRDefault="00490465"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2.292</w:t>
            </w:r>
          </w:p>
        </w:tc>
        <w:tc>
          <w:tcPr>
            <w:tcW w:w="1116" w:type="dxa"/>
            <w:tcBorders>
              <w:top w:val="nil"/>
              <w:left w:val="nil"/>
              <w:right w:val="nil"/>
            </w:tcBorders>
            <w:shd w:val="clear" w:color="auto" w:fill="auto"/>
            <w:noWrap/>
            <w:vAlign w:val="bottom"/>
            <w:hideMark/>
          </w:tcPr>
          <w:p w:rsidR="00490465" w:rsidRPr="00D4410E" w:rsidRDefault="00490465"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0.269075</w:t>
            </w:r>
          </w:p>
        </w:tc>
      </w:tr>
      <w:tr w:rsidR="00490465" w:rsidRPr="00D4410E" w:rsidTr="00003D02">
        <w:trPr>
          <w:trHeight w:val="300"/>
        </w:trPr>
        <w:tc>
          <w:tcPr>
            <w:tcW w:w="1043" w:type="dxa"/>
            <w:tcBorders>
              <w:top w:val="nil"/>
              <w:left w:val="nil"/>
              <w:bottom w:val="single" w:sz="4" w:space="0" w:color="auto"/>
              <w:right w:val="nil"/>
            </w:tcBorders>
            <w:shd w:val="clear" w:color="auto" w:fill="auto"/>
            <w:noWrap/>
            <w:vAlign w:val="bottom"/>
            <w:hideMark/>
          </w:tcPr>
          <w:p w:rsidR="00490465" w:rsidRPr="00D4410E" w:rsidRDefault="00490465" w:rsidP="007F143F">
            <w:pPr>
              <w:spacing w:after="0" w:line="480" w:lineRule="auto"/>
              <w:rPr>
                <w:rFonts w:ascii="Arial" w:eastAsia="Times New Roman" w:hAnsi="Arial" w:cs="Arial"/>
                <w:color w:val="000000"/>
                <w:sz w:val="20"/>
                <w:szCs w:val="20"/>
              </w:rPr>
            </w:pPr>
            <w:r w:rsidRPr="00D4410E">
              <w:rPr>
                <w:rFonts w:ascii="Arial" w:eastAsia="Times New Roman" w:hAnsi="Arial" w:cs="Arial"/>
                <w:color w:val="000000"/>
                <w:sz w:val="20"/>
                <w:szCs w:val="20"/>
              </w:rPr>
              <w:t xml:space="preserve">  Annual</w:t>
            </w:r>
          </w:p>
        </w:tc>
        <w:tc>
          <w:tcPr>
            <w:tcW w:w="1483" w:type="dxa"/>
            <w:tcBorders>
              <w:top w:val="nil"/>
              <w:left w:val="nil"/>
              <w:bottom w:val="single" w:sz="4" w:space="0" w:color="auto"/>
              <w:right w:val="nil"/>
            </w:tcBorders>
            <w:shd w:val="clear" w:color="auto" w:fill="auto"/>
            <w:noWrap/>
            <w:vAlign w:val="bottom"/>
            <w:hideMark/>
          </w:tcPr>
          <w:p w:rsidR="00490465" w:rsidRPr="00D4410E" w:rsidRDefault="00490465" w:rsidP="005F6038">
            <w:pPr>
              <w:spacing w:after="0" w:line="480" w:lineRule="auto"/>
              <w:rPr>
                <w:rFonts w:ascii="Arial" w:eastAsia="Times New Roman" w:hAnsi="Arial" w:cs="Arial"/>
                <w:color w:val="000000"/>
                <w:sz w:val="20"/>
                <w:szCs w:val="20"/>
              </w:rPr>
            </w:pPr>
          </w:p>
        </w:tc>
        <w:tc>
          <w:tcPr>
            <w:tcW w:w="1116" w:type="dxa"/>
            <w:tcBorders>
              <w:top w:val="nil"/>
              <w:left w:val="nil"/>
              <w:bottom w:val="single" w:sz="4" w:space="0" w:color="auto"/>
              <w:right w:val="nil"/>
            </w:tcBorders>
            <w:shd w:val="clear" w:color="auto" w:fill="auto"/>
            <w:noWrap/>
            <w:vAlign w:val="bottom"/>
            <w:hideMark/>
          </w:tcPr>
          <w:p w:rsidR="00490465" w:rsidRPr="00D4410E" w:rsidRDefault="00490465"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0.486098</w:t>
            </w:r>
          </w:p>
        </w:tc>
        <w:tc>
          <w:tcPr>
            <w:tcW w:w="1177" w:type="dxa"/>
            <w:tcBorders>
              <w:top w:val="nil"/>
              <w:left w:val="nil"/>
              <w:bottom w:val="single" w:sz="4" w:space="0" w:color="auto"/>
              <w:right w:val="nil"/>
            </w:tcBorders>
            <w:shd w:val="clear" w:color="auto" w:fill="auto"/>
            <w:noWrap/>
            <w:vAlign w:val="bottom"/>
            <w:hideMark/>
          </w:tcPr>
          <w:p w:rsidR="00490465" w:rsidRPr="00D4410E" w:rsidRDefault="00490465" w:rsidP="005F6038">
            <w:pPr>
              <w:spacing w:after="0" w:line="480" w:lineRule="auto"/>
              <w:rPr>
                <w:rFonts w:ascii="Arial" w:eastAsia="Times New Roman" w:hAnsi="Arial" w:cs="Arial"/>
                <w:color w:val="000000"/>
                <w:sz w:val="20"/>
                <w:szCs w:val="20"/>
              </w:rPr>
            </w:pPr>
          </w:p>
        </w:tc>
        <w:tc>
          <w:tcPr>
            <w:tcW w:w="1216" w:type="dxa"/>
            <w:tcBorders>
              <w:top w:val="nil"/>
              <w:left w:val="nil"/>
              <w:bottom w:val="single" w:sz="4" w:space="0" w:color="auto"/>
              <w:right w:val="nil"/>
            </w:tcBorders>
            <w:shd w:val="clear" w:color="auto" w:fill="auto"/>
            <w:noWrap/>
            <w:vAlign w:val="bottom"/>
            <w:hideMark/>
          </w:tcPr>
          <w:p w:rsidR="00490465" w:rsidRPr="00D4410E" w:rsidRDefault="00490465" w:rsidP="005F6038">
            <w:pPr>
              <w:spacing w:after="0" w:line="480" w:lineRule="auto"/>
              <w:rPr>
                <w:rFonts w:ascii="Arial" w:eastAsia="Times New Roman" w:hAnsi="Arial" w:cs="Arial"/>
                <w:color w:val="000000"/>
                <w:sz w:val="20"/>
                <w:szCs w:val="20"/>
              </w:rPr>
            </w:pPr>
          </w:p>
        </w:tc>
        <w:tc>
          <w:tcPr>
            <w:tcW w:w="1116" w:type="dxa"/>
            <w:tcBorders>
              <w:top w:val="nil"/>
              <w:left w:val="nil"/>
              <w:bottom w:val="single" w:sz="4" w:space="0" w:color="auto"/>
              <w:right w:val="nil"/>
            </w:tcBorders>
            <w:shd w:val="clear" w:color="auto" w:fill="auto"/>
            <w:noWrap/>
            <w:vAlign w:val="bottom"/>
            <w:hideMark/>
          </w:tcPr>
          <w:p w:rsidR="00490465" w:rsidRPr="00D4410E" w:rsidRDefault="00490465"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0.196943</w:t>
            </w:r>
          </w:p>
        </w:tc>
      </w:tr>
    </w:tbl>
    <w:p w:rsidR="00862B72" w:rsidRPr="00D4410E" w:rsidRDefault="00862B72" w:rsidP="005F6038">
      <w:pPr>
        <w:pStyle w:val="Default"/>
        <w:spacing w:line="480" w:lineRule="auto"/>
      </w:pPr>
    </w:p>
    <w:p w:rsidR="005A3B53" w:rsidRPr="00D4410E" w:rsidRDefault="00AB2E94" w:rsidP="00551A74">
      <w:pPr>
        <w:pStyle w:val="NormalWeb"/>
        <w:spacing w:line="480" w:lineRule="auto"/>
        <w:jc w:val="both"/>
      </w:pPr>
      <w:r w:rsidRPr="00AB2E94">
        <w:rPr>
          <w:rFonts w:ascii="Arial" w:hAnsi="Arial" w:cs="Arial"/>
          <w:sz w:val="20"/>
          <w:szCs w:val="20"/>
        </w:rPr>
        <w:t>The mean and standard deviation of AOD for each year in the study area over the last two decades are shown in Figure 3. Overall, the AOD was higher from 2004 to 2010, with an annual mean AOD</w:t>
      </w:r>
      <w:r w:rsidR="00A132C4" w:rsidRPr="00AB2E94">
        <w:rPr>
          <w:rFonts w:ascii="Arial" w:hAnsi="Arial" w:cs="Arial"/>
          <w:sz w:val="20"/>
          <w:szCs w:val="20"/>
        </w:rPr>
        <w:t> value</w:t>
      </w:r>
      <w:r w:rsidRPr="00AB2E94">
        <w:rPr>
          <w:rFonts w:ascii="Arial" w:hAnsi="Arial" w:cs="Arial"/>
          <w:sz w:val="20"/>
          <w:szCs w:val="20"/>
        </w:rPr>
        <w:t xml:space="preserve"> greater than 0.5. Furthermore, the annual average AOD was even up to 0.6 during 2015 which was the highest value of AOD reached and the AOD trend started decreasing from 2016–2019. This suggests that the atmospheric turbidity was very low during this period, which may be the result of the fewer industrial activities due to </w:t>
      </w:r>
      <w:r w:rsidRPr="00A132C4">
        <w:rPr>
          <w:rFonts w:ascii="Arial" w:hAnsi="Arial" w:cs="Arial"/>
          <w:sz w:val="20"/>
          <w:szCs w:val="20"/>
          <w:highlight w:val="yellow"/>
        </w:rPr>
        <w:t>COVID-19</w:t>
      </w:r>
      <w:r w:rsidRPr="00AB2E94">
        <w:rPr>
          <w:rFonts w:ascii="Arial" w:hAnsi="Arial" w:cs="Arial"/>
          <w:sz w:val="20"/>
          <w:szCs w:val="20"/>
        </w:rPr>
        <w:t xml:space="preserve">(Zhao et al., 2017). In addition, the annual average AOD consistently and steadily increased above 0.4 for the remaining years, and the annual average AOD was above 0.4 in 2020 (MEAN = 0.47) and 2023 (MEAN = 0.50). The average AOD values in the study area showed a W-shaped from 2004 -2023 and there are increasing trends, in AOD between 2015 and 2017 which shows that there rapid industrialization in the area after 2013. However, after 2015, the AOD in the study area showed a significant decreasing trend, which is consistent with the results of Zhao et al.( 2022). The </w:t>
      </w:r>
      <w:r w:rsidRPr="00AB2E94">
        <w:rPr>
          <w:rFonts w:ascii="Arial" w:hAnsi="Arial" w:cs="Arial"/>
          <w:sz w:val="20"/>
          <w:szCs w:val="20"/>
        </w:rPr>
        <w:lastRenderedPageBreak/>
        <w:t xml:space="preserve">monthly mean AOD differences between the two major sections of the study area show that the trend in the average AOD is nearly the same across months (Figure 6). </w:t>
      </w:r>
      <w:r w:rsidR="00A132C4">
        <w:rPr>
          <w:rFonts w:ascii="Arial" w:hAnsi="Arial" w:cs="Arial"/>
          <w:sz w:val="20"/>
          <w:szCs w:val="20"/>
        </w:rPr>
        <w:t>The mean AOD from January to April is higher in the southern region than in the northern region, and it’s higher in February in the north than in the south. In addition, there is a fluctuation of the mean AOD between June and December for both North and South. The highest mean AOD value is in February (0.92) in the south region, and the lowest mean AOD value is in November (0.28) in the north region.</w:t>
      </w:r>
      <w:r w:rsidRPr="00AB2E94">
        <w:rPr>
          <w:rFonts w:ascii="Arial" w:hAnsi="Arial" w:cs="Arial"/>
          <w:sz w:val="20"/>
          <w:szCs w:val="20"/>
        </w:rPr>
        <w:t>At the same time, we can find that the monthly mean AOD trends have gradually leveled off in recent years, which may be due to the increasing intensity of local pollution control and the control of targeted sub-regional and sub-period pollution.</w:t>
      </w:r>
      <w:r w:rsidR="005A3B53" w:rsidRPr="00D4410E">
        <w:rPr>
          <w:noProof/>
        </w:rPr>
        <w:drawing>
          <wp:inline distT="0" distB="0" distL="0" distR="0">
            <wp:extent cx="5199931" cy="3420346"/>
            <wp:effectExtent l="19050" t="0" r="719" b="0"/>
            <wp:docPr id="3" name="Picture 1"/>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0"/>
                    <a:srcRect/>
                    <a:stretch>
                      <a:fillRect/>
                    </a:stretch>
                  </pic:blipFill>
                  <pic:spPr bwMode="auto">
                    <a:xfrm>
                      <a:off x="0" y="0"/>
                      <a:ext cx="5201504" cy="3421380"/>
                    </a:xfrm>
                    <a:prstGeom prst="rect">
                      <a:avLst/>
                    </a:prstGeom>
                    <a:noFill/>
                    <a:ln w="9525">
                      <a:noFill/>
                      <a:miter lim="800000"/>
                      <a:headEnd/>
                      <a:tailEnd/>
                    </a:ln>
                  </pic:spPr>
                </pic:pic>
              </a:graphicData>
            </a:graphic>
          </wp:inline>
        </w:drawing>
      </w:r>
    </w:p>
    <w:p w:rsidR="005A3B53" w:rsidRPr="00D4410E" w:rsidRDefault="005A3B53" w:rsidP="005F6038">
      <w:pPr>
        <w:pStyle w:val="Default"/>
        <w:spacing w:line="480" w:lineRule="auto"/>
        <w:rPr>
          <w:rFonts w:ascii="Arial" w:hAnsi="Arial" w:cs="Arial"/>
          <w:b/>
          <w:sz w:val="20"/>
          <w:szCs w:val="20"/>
        </w:rPr>
      </w:pPr>
      <w:r w:rsidRPr="00D4410E">
        <w:rPr>
          <w:rFonts w:ascii="Arial" w:hAnsi="Arial" w:cs="Arial"/>
          <w:b/>
          <w:iCs/>
          <w:sz w:val="22"/>
          <w:szCs w:val="22"/>
        </w:rPr>
        <w:t>Figure3</w:t>
      </w:r>
      <w:r w:rsidRPr="00D4410E">
        <w:rPr>
          <w:rFonts w:ascii="Arial" w:hAnsi="Arial" w:cs="Arial"/>
          <w:b/>
          <w:iCs/>
          <w:sz w:val="20"/>
          <w:szCs w:val="20"/>
        </w:rPr>
        <w:t>: Variation of the annual mean of AOD. Red curve indicate the standard deviation of the data</w:t>
      </w:r>
    </w:p>
    <w:p w:rsidR="00E7557A" w:rsidRPr="00D4410E" w:rsidRDefault="0067333F" w:rsidP="005F6038">
      <w:pPr>
        <w:autoSpaceDE w:val="0"/>
        <w:autoSpaceDN w:val="0"/>
        <w:adjustRightInd w:val="0"/>
        <w:spacing w:after="0" w:line="480" w:lineRule="auto"/>
        <w:rPr>
          <w:rFonts w:ascii="Arial" w:eastAsia="URWPalladioL-Ital" w:hAnsi="Arial" w:cs="Arial"/>
          <w:b/>
        </w:rPr>
      </w:pPr>
      <w:r w:rsidRPr="00D4410E">
        <w:rPr>
          <w:rFonts w:ascii="Arial" w:eastAsia="URWPalladioL-Ital" w:hAnsi="Arial" w:cs="Arial"/>
          <w:b/>
        </w:rPr>
        <w:t>3</w:t>
      </w:r>
      <w:r w:rsidR="00931886" w:rsidRPr="00D4410E">
        <w:rPr>
          <w:rFonts w:ascii="Arial" w:eastAsia="URWPalladioL-Ital" w:hAnsi="Arial" w:cs="Arial"/>
          <w:b/>
        </w:rPr>
        <w:t>.2 Seasonal and Interannual Variations in AOD</w:t>
      </w:r>
    </w:p>
    <w:p w:rsidR="00506D27" w:rsidRDefault="00AB2E94" w:rsidP="00AA06D4">
      <w:pPr>
        <w:pStyle w:val="NormalWeb"/>
        <w:spacing w:line="480" w:lineRule="auto"/>
        <w:jc w:val="both"/>
        <w:rPr>
          <w:rFonts w:ascii="Arial" w:hAnsi="Arial" w:cs="Arial"/>
          <w:sz w:val="20"/>
          <w:szCs w:val="20"/>
        </w:rPr>
      </w:pPr>
      <w:r w:rsidRPr="00AB2E94">
        <w:rPr>
          <w:rFonts w:ascii="Arial" w:hAnsi="Arial" w:cs="Arial"/>
          <w:sz w:val="20"/>
          <w:szCs w:val="20"/>
        </w:rPr>
        <w:t>The analysis of monthly, seasonal, and interannual variations in AOD provided valuable insights into aerosol distribution dynamics in the study area. The AOD data were averaged across four seasons: spring (April–June), summer (July–September), autumn (October–December), and winter (January–</w:t>
      </w:r>
      <w:r w:rsidRPr="00AB2E94">
        <w:rPr>
          <w:rFonts w:ascii="Arial" w:hAnsi="Arial" w:cs="Arial"/>
          <w:sz w:val="20"/>
          <w:szCs w:val="20"/>
        </w:rPr>
        <w:lastRenderedPageBreak/>
        <w:t>March). The seasonal AOD statistics for the entire observation period are summarized in Tables 3 and 4 for dark target and deep blue measurements, respectively. The spatial distribution of AOD varied across the region. The AOD values</w:t>
      </w:r>
      <w:r w:rsidR="0076025E">
        <w:rPr>
          <w:rFonts w:ascii="Arial" w:hAnsi="Arial" w:cs="Arial"/>
          <w:sz w:val="20"/>
          <w:szCs w:val="20"/>
        </w:rPr>
        <w:t xml:space="preserve"> in the South</w:t>
      </w:r>
      <w:r w:rsidRPr="00AB2E94">
        <w:rPr>
          <w:rFonts w:ascii="Arial" w:hAnsi="Arial" w:cs="Arial"/>
          <w:sz w:val="20"/>
          <w:szCs w:val="20"/>
        </w:rPr>
        <w:t xml:space="preserve"> were si</w:t>
      </w:r>
      <w:r w:rsidR="0076025E">
        <w:rPr>
          <w:rFonts w:ascii="Arial" w:hAnsi="Arial" w:cs="Arial"/>
          <w:sz w:val="20"/>
          <w:szCs w:val="20"/>
        </w:rPr>
        <w:t>gnificantly higher than in the North</w:t>
      </w:r>
      <w:r w:rsidRPr="00AB2E94">
        <w:rPr>
          <w:rFonts w:ascii="Arial" w:hAnsi="Arial" w:cs="Arial"/>
          <w:sz w:val="20"/>
          <w:szCs w:val="20"/>
        </w:rPr>
        <w:t>. High values of AOD in the southern region were mainly distribut</w:t>
      </w:r>
      <w:r w:rsidR="0076025E">
        <w:rPr>
          <w:rFonts w:ascii="Arial" w:hAnsi="Arial" w:cs="Arial"/>
          <w:sz w:val="20"/>
          <w:szCs w:val="20"/>
        </w:rPr>
        <w:t>ed in the south-south region,</w:t>
      </w:r>
      <w:r w:rsidRPr="00AB2E94">
        <w:rPr>
          <w:rFonts w:ascii="Arial" w:hAnsi="Arial" w:cs="Arial"/>
          <w:sz w:val="20"/>
          <w:szCs w:val="20"/>
        </w:rPr>
        <w:t xml:space="preserve"> the values decreased in the order</w:t>
      </w:r>
      <w:r w:rsidR="0076025E">
        <w:rPr>
          <w:rFonts w:ascii="Arial" w:hAnsi="Arial" w:cs="Arial"/>
          <w:sz w:val="20"/>
          <w:szCs w:val="20"/>
        </w:rPr>
        <w:t xml:space="preserve"> of</w:t>
      </w:r>
      <w:r w:rsidRPr="00AB2E94">
        <w:rPr>
          <w:rFonts w:ascii="Arial" w:hAnsi="Arial" w:cs="Arial"/>
          <w:sz w:val="20"/>
          <w:szCs w:val="20"/>
        </w:rPr>
        <w:t xml:space="preserve"> winter, spring, summer, an</w:t>
      </w:r>
      <w:r w:rsidR="0076025E">
        <w:rPr>
          <w:rFonts w:ascii="Arial" w:hAnsi="Arial" w:cs="Arial"/>
          <w:sz w:val="20"/>
          <w:szCs w:val="20"/>
        </w:rPr>
        <w:t xml:space="preserve">d autumn as </w:t>
      </w:r>
      <w:r w:rsidRPr="00AB2E94">
        <w:rPr>
          <w:rFonts w:ascii="Arial" w:hAnsi="Arial" w:cs="Arial"/>
          <w:sz w:val="20"/>
          <w:szCs w:val="20"/>
        </w:rPr>
        <w:t>in Figure 5. During spring, the AOD values for dark target and deep blue were nearly identical at 0.095 and 0.096, respectively. Similarly, in autumn,</w:t>
      </w:r>
      <w:r w:rsidR="0076025E">
        <w:rPr>
          <w:rFonts w:ascii="Arial" w:hAnsi="Arial" w:cs="Arial"/>
          <w:sz w:val="20"/>
          <w:szCs w:val="20"/>
        </w:rPr>
        <w:t xml:space="preserve"> the</w:t>
      </w:r>
      <w:r w:rsidRPr="00AB2E94">
        <w:rPr>
          <w:rFonts w:ascii="Arial" w:hAnsi="Arial" w:cs="Arial"/>
          <w:sz w:val="20"/>
          <w:szCs w:val="20"/>
        </w:rPr>
        <w:t xml:space="preserve"> measurements exhibited comparable values (0.043 and 0.040), suggesting minimal seasonal variation during these periods. In contrast, summer (0.093 for dark target and 0.054 for deep blue) and winter (0.070 and 0.083, respectively) demonstrated moderate seasonal fluctuations in AOD levels. The regional differences in AOD are depicted in Figures 5 and 6, which illustrate six major</w:t>
      </w:r>
      <w:r w:rsidR="0076025E">
        <w:rPr>
          <w:rFonts w:ascii="Arial" w:hAnsi="Arial" w:cs="Arial"/>
          <w:sz w:val="20"/>
          <w:szCs w:val="20"/>
        </w:rPr>
        <w:t xml:space="preserve"> zones. The spatial variation </w:t>
      </w:r>
      <w:r w:rsidRPr="00AB2E94">
        <w:rPr>
          <w:rFonts w:ascii="Arial" w:hAnsi="Arial" w:cs="Arial"/>
          <w:sz w:val="20"/>
          <w:szCs w:val="20"/>
        </w:rPr>
        <w:t>of AOD is h</w:t>
      </w:r>
      <w:r w:rsidR="00AA06D4">
        <w:rPr>
          <w:rFonts w:ascii="Arial" w:hAnsi="Arial" w:cs="Arial"/>
          <w:sz w:val="20"/>
          <w:szCs w:val="20"/>
        </w:rPr>
        <w:t>ighest in the NW and SW regions.</w:t>
      </w:r>
      <w:r w:rsidR="00AA06D4" w:rsidRPr="00CB68A6">
        <w:rPr>
          <w:rFonts w:ascii="Arial" w:hAnsi="Arial" w:cs="Arial"/>
          <w:sz w:val="20"/>
          <w:szCs w:val="20"/>
          <w:highlight w:val="yellow"/>
        </w:rPr>
        <w:t>It is expected that the major sources of aerosol particles in the north generally is the Saharan desert while in the south it may be sea salts from Atlantic ocean. Both are sources of non-anthropogenic. The SW region hosts large number of industries and high values of AOD may reflect presence of anthropogenic aerosols</w:t>
      </w:r>
      <w:r w:rsidR="00AA06D4">
        <w:rPr>
          <w:rFonts w:ascii="Arial" w:hAnsi="Arial" w:cs="Arial"/>
          <w:sz w:val="20"/>
          <w:szCs w:val="20"/>
        </w:rPr>
        <w:t>.</w:t>
      </w:r>
      <w:r w:rsidRPr="00AB2E94">
        <w:rPr>
          <w:rFonts w:ascii="Arial" w:hAnsi="Arial" w:cs="Arial"/>
          <w:sz w:val="20"/>
          <w:szCs w:val="20"/>
        </w:rPr>
        <w:t xml:space="preserve"> </w:t>
      </w:r>
      <w:r w:rsidR="00AA06D4">
        <w:rPr>
          <w:rFonts w:ascii="Arial" w:hAnsi="Arial" w:cs="Arial"/>
          <w:sz w:val="20"/>
          <w:szCs w:val="20"/>
        </w:rPr>
        <w:t xml:space="preserve">These two (NW and SW) are </w:t>
      </w:r>
      <w:r w:rsidRPr="00AB2E94">
        <w:rPr>
          <w:rFonts w:ascii="Arial" w:hAnsi="Arial" w:cs="Arial"/>
          <w:sz w:val="20"/>
          <w:szCs w:val="20"/>
        </w:rPr>
        <w:t xml:space="preserve">followed by SE and NC, while the </w:t>
      </w:r>
      <w:r w:rsidR="0076025E">
        <w:rPr>
          <w:rFonts w:ascii="Arial" w:hAnsi="Arial" w:cs="Arial"/>
          <w:sz w:val="20"/>
          <w:szCs w:val="20"/>
        </w:rPr>
        <w:t>NE and SS regions exhibit the small</w:t>
      </w:r>
      <w:r w:rsidRPr="00AB2E94">
        <w:rPr>
          <w:rFonts w:ascii="Arial" w:hAnsi="Arial" w:cs="Arial"/>
          <w:sz w:val="20"/>
          <w:szCs w:val="20"/>
        </w:rPr>
        <w:t xml:space="preserve"> varia</w:t>
      </w:r>
      <w:r w:rsidR="0076025E">
        <w:rPr>
          <w:rFonts w:ascii="Arial" w:hAnsi="Arial" w:cs="Arial"/>
          <w:sz w:val="20"/>
          <w:szCs w:val="20"/>
        </w:rPr>
        <w:t>tion</w:t>
      </w:r>
      <w:r w:rsidRPr="00AB2E94">
        <w:rPr>
          <w:rFonts w:ascii="Arial" w:hAnsi="Arial" w:cs="Arial"/>
          <w:sz w:val="20"/>
          <w:szCs w:val="20"/>
        </w:rPr>
        <w:t>. The mean AOD values range between 0.252 and 1.851. In the NW, SE, and SW regions, AOD levels peak in winter due to the long-range transport of coarse dust particles from the north during the period, which negatively impacts air quality in the SW (Fan et al., 2016</w:t>
      </w:r>
      <w:r w:rsidR="00506D27">
        <w:rPr>
          <w:rFonts w:ascii="Arial" w:hAnsi="Arial" w:cs="Arial"/>
          <w:sz w:val="20"/>
          <w:szCs w:val="20"/>
        </w:rPr>
        <w:t>).</w:t>
      </w:r>
      <w:r w:rsidR="00506D27" w:rsidRPr="00506D27">
        <w:rPr>
          <w:rFonts w:ascii="Arial" w:hAnsi="Arial" w:cs="Arial"/>
          <w:sz w:val="20"/>
          <w:szCs w:val="20"/>
          <w:highlight w:val="yellow"/>
        </w:rPr>
        <w:t>Among the six geopolitical zones, the Southern region experienced the highest AOD values in winter and the lowest in autumn. At the same time, the northern part reached peak AOD values in spring and the lowest in autumn due to varying influencing factors, which include Saharan dust transport in the north, industrial activities, vehicle emissions, bush burning, and oil-related pollution, leading to high AOD values in seasons and regions.</w:t>
      </w:r>
    </w:p>
    <w:p w:rsidR="0023273E" w:rsidRPr="00506D27" w:rsidRDefault="00AB2E94" w:rsidP="00506D27">
      <w:pPr>
        <w:pStyle w:val="NormalWeb"/>
        <w:spacing w:line="480" w:lineRule="auto"/>
        <w:jc w:val="both"/>
      </w:pPr>
      <w:r w:rsidRPr="00AB2E94">
        <w:rPr>
          <w:rFonts w:ascii="Arial" w:hAnsi="Arial" w:cs="Arial"/>
          <w:sz w:val="20"/>
          <w:szCs w:val="20"/>
        </w:rPr>
        <w:t>The data also indicate clear regional differences, with AOD values generally decreasing from winter to autumn. Notably, in the South-South region, mean AOD declines from 1.2 in winter to 0.2 in autumn. Seasonal variations in AOD distribution may be influenced by meteorological conditions, elevation, population density, and other environmental factors.</w:t>
      </w:r>
    </w:p>
    <w:p w:rsidR="00A95FD3" w:rsidRPr="00D4410E" w:rsidRDefault="00931886" w:rsidP="005F6038">
      <w:pPr>
        <w:autoSpaceDE w:val="0"/>
        <w:autoSpaceDN w:val="0"/>
        <w:adjustRightInd w:val="0"/>
        <w:spacing w:after="0" w:line="480" w:lineRule="auto"/>
        <w:rPr>
          <w:rFonts w:ascii="Arial" w:eastAsia="URWPalladioL-Roma" w:hAnsi="Arial" w:cs="Arial"/>
          <w:b/>
          <w:sz w:val="20"/>
          <w:szCs w:val="20"/>
        </w:rPr>
      </w:pPr>
      <w:r w:rsidRPr="00D4410E">
        <w:rPr>
          <w:rFonts w:ascii="Arial" w:eastAsia="URWPalladioL-Roma" w:hAnsi="Arial" w:cs="Arial"/>
          <w:b/>
        </w:rPr>
        <w:lastRenderedPageBreak/>
        <w:t>Table 3:</w:t>
      </w:r>
      <w:r w:rsidRPr="00D4410E">
        <w:rPr>
          <w:rFonts w:ascii="Arial" w:eastAsia="URWPalladioL-Roma" w:hAnsi="Arial" w:cs="Arial"/>
          <w:b/>
          <w:sz w:val="20"/>
          <w:szCs w:val="20"/>
        </w:rPr>
        <w:t xml:space="preserve"> The minimum, maximum, mean, and standard deviation of seasonal AOD values for dark </w:t>
      </w:r>
      <w:r w:rsidR="005F2FC1" w:rsidRPr="00D4410E">
        <w:rPr>
          <w:rFonts w:ascii="Arial" w:eastAsia="URWPalladioL-Roma" w:hAnsi="Arial" w:cs="Arial"/>
          <w:b/>
          <w:sz w:val="20"/>
          <w:szCs w:val="20"/>
        </w:rPr>
        <w:t>target measurement</w:t>
      </w:r>
      <w:r w:rsidR="00003D02" w:rsidRPr="00D4410E">
        <w:rPr>
          <w:rFonts w:ascii="Arial" w:eastAsia="URWPalladioL-Roma" w:hAnsi="Arial" w:cs="Arial"/>
          <w:b/>
          <w:sz w:val="20"/>
          <w:szCs w:val="20"/>
        </w:rPr>
        <w:t xml:space="preserve"> from 2004</w:t>
      </w:r>
      <w:r w:rsidRPr="00D4410E">
        <w:rPr>
          <w:rFonts w:ascii="Arial" w:eastAsia="URWPalladioL-Roma" w:hAnsi="Arial" w:cs="Arial"/>
          <w:b/>
          <w:sz w:val="20"/>
          <w:szCs w:val="20"/>
        </w:rPr>
        <w:t xml:space="preserve"> to 2023 over Nigeria.</w:t>
      </w:r>
    </w:p>
    <w:tbl>
      <w:tblPr>
        <w:tblW w:w="7464" w:type="dxa"/>
        <w:tblInd w:w="-72" w:type="dxa"/>
        <w:tblLook w:val="04A0" w:firstRow="1" w:lastRow="0" w:firstColumn="1" w:lastColumn="0" w:noHBand="0" w:noVBand="1"/>
      </w:tblPr>
      <w:tblGrid>
        <w:gridCol w:w="1196"/>
        <w:gridCol w:w="1623"/>
        <w:gridCol w:w="1116"/>
        <w:gridCol w:w="1182"/>
        <w:gridCol w:w="1231"/>
        <w:gridCol w:w="1116"/>
      </w:tblGrid>
      <w:tr w:rsidR="00931886" w:rsidRPr="00D4410E" w:rsidTr="001F0E92">
        <w:trPr>
          <w:trHeight w:val="300"/>
        </w:trPr>
        <w:tc>
          <w:tcPr>
            <w:tcW w:w="1196" w:type="dxa"/>
            <w:tcBorders>
              <w:top w:val="single" w:sz="4" w:space="0" w:color="auto"/>
              <w:left w:val="nil"/>
              <w:bottom w:val="single" w:sz="4" w:space="0" w:color="auto"/>
              <w:right w:val="nil"/>
            </w:tcBorders>
            <w:shd w:val="clear" w:color="auto" w:fill="auto"/>
            <w:noWrap/>
            <w:vAlign w:val="bottom"/>
            <w:hideMark/>
          </w:tcPr>
          <w:p w:rsidR="00931886" w:rsidRPr="00D4410E" w:rsidRDefault="00931886" w:rsidP="005F6038">
            <w:pPr>
              <w:spacing w:after="0" w:line="480" w:lineRule="auto"/>
              <w:rPr>
                <w:rFonts w:ascii="Arial" w:eastAsia="Times New Roman" w:hAnsi="Arial" w:cs="Arial"/>
                <w:b/>
                <w:color w:val="000000"/>
              </w:rPr>
            </w:pPr>
            <w:r w:rsidRPr="00D4410E">
              <w:rPr>
                <w:rFonts w:ascii="Arial" w:eastAsia="Times New Roman" w:hAnsi="Arial" w:cs="Arial"/>
                <w:b/>
                <w:color w:val="000000"/>
              </w:rPr>
              <w:t>Season</w:t>
            </w:r>
          </w:p>
        </w:tc>
        <w:tc>
          <w:tcPr>
            <w:tcW w:w="1623" w:type="dxa"/>
            <w:tcBorders>
              <w:top w:val="single" w:sz="4" w:space="0" w:color="auto"/>
              <w:left w:val="nil"/>
              <w:bottom w:val="single" w:sz="4" w:space="0" w:color="auto"/>
              <w:right w:val="nil"/>
            </w:tcBorders>
            <w:shd w:val="clear" w:color="auto" w:fill="auto"/>
            <w:noWrap/>
            <w:vAlign w:val="bottom"/>
            <w:hideMark/>
          </w:tcPr>
          <w:p w:rsidR="00931886" w:rsidRPr="00D4410E" w:rsidRDefault="00931886" w:rsidP="005F6038">
            <w:pPr>
              <w:spacing w:after="0" w:line="480" w:lineRule="auto"/>
              <w:rPr>
                <w:rFonts w:ascii="Arial" w:eastAsia="Times New Roman" w:hAnsi="Arial" w:cs="Arial"/>
                <w:b/>
                <w:color w:val="000000"/>
              </w:rPr>
            </w:pPr>
            <w:r w:rsidRPr="00D4410E">
              <w:rPr>
                <w:rFonts w:ascii="Arial" w:eastAsia="Times New Roman" w:hAnsi="Arial" w:cs="Arial"/>
                <w:b/>
                <w:color w:val="000000"/>
              </w:rPr>
              <w:t>Observations</w:t>
            </w:r>
          </w:p>
        </w:tc>
        <w:tc>
          <w:tcPr>
            <w:tcW w:w="1116" w:type="dxa"/>
            <w:tcBorders>
              <w:top w:val="single" w:sz="4" w:space="0" w:color="auto"/>
              <w:left w:val="nil"/>
              <w:bottom w:val="single" w:sz="4" w:space="0" w:color="auto"/>
              <w:right w:val="nil"/>
            </w:tcBorders>
            <w:shd w:val="clear" w:color="auto" w:fill="auto"/>
            <w:noWrap/>
            <w:vAlign w:val="bottom"/>
            <w:hideMark/>
          </w:tcPr>
          <w:p w:rsidR="00931886" w:rsidRPr="00D4410E" w:rsidRDefault="00931886" w:rsidP="005F6038">
            <w:pPr>
              <w:spacing w:after="0" w:line="480" w:lineRule="auto"/>
              <w:rPr>
                <w:rFonts w:ascii="Arial" w:eastAsia="Times New Roman" w:hAnsi="Arial" w:cs="Arial"/>
                <w:b/>
                <w:color w:val="000000"/>
              </w:rPr>
            </w:pPr>
            <w:r w:rsidRPr="00D4410E">
              <w:rPr>
                <w:rFonts w:ascii="Arial" w:eastAsia="Times New Roman" w:hAnsi="Arial" w:cs="Arial"/>
                <w:b/>
                <w:color w:val="000000"/>
              </w:rPr>
              <w:t>Mean</w:t>
            </w:r>
          </w:p>
        </w:tc>
        <w:tc>
          <w:tcPr>
            <w:tcW w:w="1182" w:type="dxa"/>
            <w:tcBorders>
              <w:top w:val="single" w:sz="4" w:space="0" w:color="auto"/>
              <w:left w:val="nil"/>
              <w:bottom w:val="single" w:sz="4" w:space="0" w:color="auto"/>
              <w:right w:val="nil"/>
            </w:tcBorders>
            <w:shd w:val="clear" w:color="auto" w:fill="auto"/>
            <w:noWrap/>
            <w:vAlign w:val="bottom"/>
            <w:hideMark/>
          </w:tcPr>
          <w:p w:rsidR="00931886" w:rsidRPr="00D4410E" w:rsidRDefault="00931886" w:rsidP="005F6038">
            <w:pPr>
              <w:spacing w:after="0" w:line="480" w:lineRule="auto"/>
              <w:rPr>
                <w:rFonts w:ascii="Arial" w:eastAsia="Times New Roman" w:hAnsi="Arial" w:cs="Arial"/>
                <w:b/>
                <w:color w:val="000000"/>
              </w:rPr>
            </w:pPr>
            <w:r w:rsidRPr="00D4410E">
              <w:rPr>
                <w:rFonts w:ascii="Arial" w:eastAsia="Times New Roman" w:hAnsi="Arial" w:cs="Arial"/>
                <w:b/>
                <w:color w:val="000000"/>
              </w:rPr>
              <w:t>Minimum</w:t>
            </w:r>
          </w:p>
        </w:tc>
        <w:tc>
          <w:tcPr>
            <w:tcW w:w="1231" w:type="dxa"/>
            <w:tcBorders>
              <w:top w:val="single" w:sz="4" w:space="0" w:color="auto"/>
              <w:left w:val="nil"/>
              <w:bottom w:val="single" w:sz="4" w:space="0" w:color="auto"/>
              <w:right w:val="nil"/>
            </w:tcBorders>
            <w:shd w:val="clear" w:color="auto" w:fill="auto"/>
            <w:noWrap/>
            <w:vAlign w:val="bottom"/>
            <w:hideMark/>
          </w:tcPr>
          <w:p w:rsidR="00931886" w:rsidRPr="00D4410E" w:rsidRDefault="00931886" w:rsidP="005F6038">
            <w:pPr>
              <w:spacing w:after="0" w:line="480" w:lineRule="auto"/>
              <w:rPr>
                <w:rFonts w:ascii="Arial" w:eastAsia="Times New Roman" w:hAnsi="Arial" w:cs="Arial"/>
                <w:b/>
                <w:color w:val="000000"/>
              </w:rPr>
            </w:pPr>
            <w:r w:rsidRPr="00D4410E">
              <w:rPr>
                <w:rFonts w:ascii="Arial" w:eastAsia="Times New Roman" w:hAnsi="Arial" w:cs="Arial"/>
                <w:b/>
                <w:color w:val="000000"/>
              </w:rPr>
              <w:t>Maximum</w:t>
            </w:r>
          </w:p>
        </w:tc>
        <w:tc>
          <w:tcPr>
            <w:tcW w:w="1116" w:type="dxa"/>
            <w:tcBorders>
              <w:top w:val="single" w:sz="4" w:space="0" w:color="auto"/>
              <w:left w:val="nil"/>
              <w:bottom w:val="single" w:sz="4" w:space="0" w:color="auto"/>
              <w:right w:val="nil"/>
            </w:tcBorders>
            <w:shd w:val="clear" w:color="auto" w:fill="auto"/>
            <w:noWrap/>
            <w:vAlign w:val="bottom"/>
            <w:hideMark/>
          </w:tcPr>
          <w:p w:rsidR="00931886" w:rsidRPr="00D4410E" w:rsidRDefault="00931886" w:rsidP="005F6038">
            <w:pPr>
              <w:spacing w:after="0" w:line="480" w:lineRule="auto"/>
              <w:rPr>
                <w:rFonts w:ascii="Arial" w:eastAsia="Times New Roman" w:hAnsi="Arial" w:cs="Arial"/>
                <w:b/>
                <w:color w:val="000000"/>
              </w:rPr>
            </w:pPr>
            <w:r w:rsidRPr="00D4410E">
              <w:rPr>
                <w:rFonts w:ascii="Arial" w:eastAsia="Times New Roman" w:hAnsi="Arial" w:cs="Arial"/>
                <w:b/>
                <w:color w:val="000000"/>
              </w:rPr>
              <w:t>Std</w:t>
            </w:r>
          </w:p>
        </w:tc>
      </w:tr>
      <w:tr w:rsidR="00931886" w:rsidRPr="00D4410E" w:rsidTr="001F0E92">
        <w:trPr>
          <w:trHeight w:val="300"/>
        </w:trPr>
        <w:tc>
          <w:tcPr>
            <w:tcW w:w="1196" w:type="dxa"/>
            <w:tcBorders>
              <w:top w:val="single" w:sz="4" w:space="0" w:color="auto"/>
              <w:left w:val="nil"/>
              <w:bottom w:val="nil"/>
              <w:right w:val="nil"/>
            </w:tcBorders>
            <w:shd w:val="clear" w:color="auto" w:fill="auto"/>
            <w:noWrap/>
            <w:vAlign w:val="bottom"/>
            <w:hideMark/>
          </w:tcPr>
          <w:p w:rsidR="00931886" w:rsidRPr="00D4410E" w:rsidRDefault="00931886" w:rsidP="005F6038">
            <w:pPr>
              <w:spacing w:after="0" w:line="480" w:lineRule="auto"/>
              <w:rPr>
                <w:rFonts w:ascii="Arial" w:eastAsia="Times New Roman" w:hAnsi="Arial" w:cs="Arial"/>
                <w:color w:val="000000"/>
                <w:sz w:val="20"/>
                <w:szCs w:val="20"/>
              </w:rPr>
            </w:pPr>
            <w:r w:rsidRPr="00D4410E">
              <w:rPr>
                <w:rFonts w:ascii="Arial" w:eastAsia="Times New Roman" w:hAnsi="Arial" w:cs="Arial"/>
                <w:color w:val="000000"/>
                <w:sz w:val="20"/>
                <w:szCs w:val="20"/>
              </w:rPr>
              <w:t>Autumn</w:t>
            </w:r>
          </w:p>
        </w:tc>
        <w:tc>
          <w:tcPr>
            <w:tcW w:w="1623" w:type="dxa"/>
            <w:tcBorders>
              <w:top w:val="single" w:sz="4" w:space="0" w:color="auto"/>
              <w:left w:val="nil"/>
              <w:bottom w:val="nil"/>
              <w:right w:val="nil"/>
            </w:tcBorders>
            <w:shd w:val="clear" w:color="auto" w:fill="auto"/>
            <w:noWrap/>
            <w:vAlign w:val="bottom"/>
            <w:hideMark/>
          </w:tcPr>
          <w:p w:rsidR="00931886" w:rsidRPr="00D4410E" w:rsidRDefault="00931886"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671</w:t>
            </w:r>
          </w:p>
        </w:tc>
        <w:tc>
          <w:tcPr>
            <w:tcW w:w="1116" w:type="dxa"/>
            <w:tcBorders>
              <w:top w:val="single" w:sz="4" w:space="0" w:color="auto"/>
              <w:left w:val="nil"/>
              <w:bottom w:val="nil"/>
              <w:right w:val="nil"/>
            </w:tcBorders>
            <w:shd w:val="clear" w:color="auto" w:fill="auto"/>
            <w:noWrap/>
            <w:vAlign w:val="bottom"/>
            <w:hideMark/>
          </w:tcPr>
          <w:p w:rsidR="00931886" w:rsidRPr="00D4410E" w:rsidRDefault="00931886"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0.327579</w:t>
            </w:r>
          </w:p>
        </w:tc>
        <w:tc>
          <w:tcPr>
            <w:tcW w:w="1182" w:type="dxa"/>
            <w:tcBorders>
              <w:top w:val="single" w:sz="4" w:space="0" w:color="auto"/>
              <w:left w:val="nil"/>
              <w:bottom w:val="nil"/>
              <w:right w:val="nil"/>
            </w:tcBorders>
            <w:shd w:val="clear" w:color="auto" w:fill="auto"/>
            <w:noWrap/>
            <w:vAlign w:val="bottom"/>
            <w:hideMark/>
          </w:tcPr>
          <w:p w:rsidR="00931886" w:rsidRPr="00D4410E" w:rsidRDefault="00931886"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0.043</w:t>
            </w:r>
          </w:p>
        </w:tc>
        <w:tc>
          <w:tcPr>
            <w:tcW w:w="1231" w:type="dxa"/>
            <w:tcBorders>
              <w:top w:val="single" w:sz="4" w:space="0" w:color="auto"/>
              <w:left w:val="nil"/>
              <w:bottom w:val="nil"/>
              <w:right w:val="nil"/>
            </w:tcBorders>
            <w:shd w:val="clear" w:color="auto" w:fill="auto"/>
            <w:noWrap/>
            <w:vAlign w:val="bottom"/>
            <w:hideMark/>
          </w:tcPr>
          <w:p w:rsidR="00931886" w:rsidRPr="00D4410E" w:rsidRDefault="00931886"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1.01</w:t>
            </w:r>
          </w:p>
        </w:tc>
        <w:tc>
          <w:tcPr>
            <w:tcW w:w="1116" w:type="dxa"/>
            <w:tcBorders>
              <w:top w:val="single" w:sz="4" w:space="0" w:color="auto"/>
              <w:left w:val="nil"/>
              <w:bottom w:val="nil"/>
              <w:right w:val="nil"/>
            </w:tcBorders>
            <w:shd w:val="clear" w:color="auto" w:fill="auto"/>
            <w:noWrap/>
            <w:vAlign w:val="bottom"/>
            <w:hideMark/>
          </w:tcPr>
          <w:p w:rsidR="00931886" w:rsidRPr="00D4410E" w:rsidRDefault="00931886"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0.12369</w:t>
            </w:r>
          </w:p>
        </w:tc>
      </w:tr>
      <w:tr w:rsidR="00931886" w:rsidRPr="00D4410E" w:rsidTr="001F0E92">
        <w:trPr>
          <w:trHeight w:val="300"/>
        </w:trPr>
        <w:tc>
          <w:tcPr>
            <w:tcW w:w="1196" w:type="dxa"/>
            <w:tcBorders>
              <w:top w:val="nil"/>
              <w:left w:val="nil"/>
              <w:bottom w:val="nil"/>
              <w:right w:val="nil"/>
            </w:tcBorders>
            <w:shd w:val="clear" w:color="auto" w:fill="auto"/>
            <w:noWrap/>
            <w:vAlign w:val="bottom"/>
            <w:hideMark/>
          </w:tcPr>
          <w:p w:rsidR="00931886" w:rsidRPr="00D4410E" w:rsidRDefault="00931886" w:rsidP="005F6038">
            <w:pPr>
              <w:spacing w:after="0" w:line="480" w:lineRule="auto"/>
              <w:rPr>
                <w:rFonts w:ascii="Arial" w:eastAsia="Times New Roman" w:hAnsi="Arial" w:cs="Arial"/>
                <w:color w:val="000000"/>
                <w:sz w:val="20"/>
                <w:szCs w:val="20"/>
              </w:rPr>
            </w:pPr>
            <w:r w:rsidRPr="00D4410E">
              <w:rPr>
                <w:rFonts w:ascii="Arial" w:eastAsia="Times New Roman" w:hAnsi="Arial" w:cs="Arial"/>
                <w:color w:val="000000"/>
                <w:sz w:val="20"/>
                <w:szCs w:val="20"/>
              </w:rPr>
              <w:t>Spring</w:t>
            </w:r>
          </w:p>
        </w:tc>
        <w:tc>
          <w:tcPr>
            <w:tcW w:w="1623" w:type="dxa"/>
            <w:tcBorders>
              <w:top w:val="nil"/>
              <w:left w:val="nil"/>
              <w:bottom w:val="nil"/>
              <w:right w:val="nil"/>
            </w:tcBorders>
            <w:shd w:val="clear" w:color="auto" w:fill="auto"/>
            <w:noWrap/>
            <w:vAlign w:val="bottom"/>
            <w:hideMark/>
          </w:tcPr>
          <w:p w:rsidR="00931886" w:rsidRPr="00D4410E" w:rsidRDefault="00931886"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1340</w:t>
            </w:r>
          </w:p>
        </w:tc>
        <w:tc>
          <w:tcPr>
            <w:tcW w:w="1116" w:type="dxa"/>
            <w:tcBorders>
              <w:top w:val="nil"/>
              <w:left w:val="nil"/>
              <w:bottom w:val="nil"/>
              <w:right w:val="nil"/>
            </w:tcBorders>
            <w:shd w:val="clear" w:color="auto" w:fill="auto"/>
            <w:noWrap/>
            <w:vAlign w:val="bottom"/>
            <w:hideMark/>
          </w:tcPr>
          <w:p w:rsidR="00931886" w:rsidRPr="00D4410E" w:rsidRDefault="00931886"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0.610039</w:t>
            </w:r>
          </w:p>
        </w:tc>
        <w:tc>
          <w:tcPr>
            <w:tcW w:w="1182" w:type="dxa"/>
            <w:tcBorders>
              <w:top w:val="nil"/>
              <w:left w:val="nil"/>
              <w:bottom w:val="nil"/>
              <w:right w:val="nil"/>
            </w:tcBorders>
            <w:shd w:val="clear" w:color="auto" w:fill="auto"/>
            <w:noWrap/>
            <w:vAlign w:val="bottom"/>
            <w:hideMark/>
          </w:tcPr>
          <w:p w:rsidR="00931886" w:rsidRPr="00D4410E" w:rsidRDefault="00931886"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0.095</w:t>
            </w:r>
          </w:p>
        </w:tc>
        <w:tc>
          <w:tcPr>
            <w:tcW w:w="1231" w:type="dxa"/>
            <w:tcBorders>
              <w:top w:val="nil"/>
              <w:left w:val="nil"/>
              <w:bottom w:val="nil"/>
              <w:right w:val="nil"/>
            </w:tcBorders>
            <w:shd w:val="clear" w:color="auto" w:fill="auto"/>
            <w:noWrap/>
            <w:vAlign w:val="bottom"/>
            <w:hideMark/>
          </w:tcPr>
          <w:p w:rsidR="00931886" w:rsidRPr="00D4410E" w:rsidRDefault="00931886"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2.584</w:t>
            </w:r>
          </w:p>
        </w:tc>
        <w:tc>
          <w:tcPr>
            <w:tcW w:w="1116" w:type="dxa"/>
            <w:tcBorders>
              <w:top w:val="nil"/>
              <w:left w:val="nil"/>
              <w:bottom w:val="nil"/>
              <w:right w:val="nil"/>
            </w:tcBorders>
            <w:shd w:val="clear" w:color="auto" w:fill="auto"/>
            <w:noWrap/>
            <w:vAlign w:val="bottom"/>
            <w:hideMark/>
          </w:tcPr>
          <w:p w:rsidR="00931886" w:rsidRPr="00D4410E" w:rsidRDefault="00931886"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0.312127</w:t>
            </w:r>
          </w:p>
        </w:tc>
      </w:tr>
      <w:tr w:rsidR="00931886" w:rsidRPr="00D4410E" w:rsidTr="001F0E92">
        <w:trPr>
          <w:trHeight w:val="300"/>
        </w:trPr>
        <w:tc>
          <w:tcPr>
            <w:tcW w:w="1196" w:type="dxa"/>
            <w:tcBorders>
              <w:top w:val="nil"/>
              <w:left w:val="nil"/>
              <w:right w:val="nil"/>
            </w:tcBorders>
            <w:shd w:val="clear" w:color="auto" w:fill="auto"/>
            <w:noWrap/>
            <w:vAlign w:val="bottom"/>
            <w:hideMark/>
          </w:tcPr>
          <w:p w:rsidR="00931886" w:rsidRPr="00D4410E" w:rsidRDefault="00931886" w:rsidP="005F6038">
            <w:pPr>
              <w:spacing w:after="0" w:line="480" w:lineRule="auto"/>
              <w:rPr>
                <w:rFonts w:ascii="Arial" w:eastAsia="Times New Roman" w:hAnsi="Arial" w:cs="Arial"/>
                <w:color w:val="000000"/>
                <w:sz w:val="20"/>
                <w:szCs w:val="20"/>
              </w:rPr>
            </w:pPr>
            <w:r w:rsidRPr="00D4410E">
              <w:rPr>
                <w:rFonts w:ascii="Arial" w:eastAsia="Times New Roman" w:hAnsi="Arial" w:cs="Arial"/>
                <w:color w:val="000000"/>
                <w:sz w:val="20"/>
                <w:szCs w:val="20"/>
              </w:rPr>
              <w:t>Summer</w:t>
            </w:r>
          </w:p>
        </w:tc>
        <w:tc>
          <w:tcPr>
            <w:tcW w:w="1623" w:type="dxa"/>
            <w:tcBorders>
              <w:top w:val="nil"/>
              <w:left w:val="nil"/>
              <w:right w:val="nil"/>
            </w:tcBorders>
            <w:shd w:val="clear" w:color="auto" w:fill="auto"/>
            <w:noWrap/>
            <w:vAlign w:val="bottom"/>
            <w:hideMark/>
          </w:tcPr>
          <w:p w:rsidR="00931886" w:rsidRPr="00D4410E" w:rsidRDefault="00931886"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760</w:t>
            </w:r>
          </w:p>
        </w:tc>
        <w:tc>
          <w:tcPr>
            <w:tcW w:w="1116" w:type="dxa"/>
            <w:tcBorders>
              <w:top w:val="nil"/>
              <w:left w:val="nil"/>
              <w:right w:val="nil"/>
            </w:tcBorders>
            <w:shd w:val="clear" w:color="auto" w:fill="auto"/>
            <w:noWrap/>
            <w:vAlign w:val="bottom"/>
            <w:hideMark/>
          </w:tcPr>
          <w:p w:rsidR="00931886" w:rsidRPr="00D4410E" w:rsidRDefault="00931886"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0.403124</w:t>
            </w:r>
          </w:p>
        </w:tc>
        <w:tc>
          <w:tcPr>
            <w:tcW w:w="1182" w:type="dxa"/>
            <w:tcBorders>
              <w:top w:val="nil"/>
              <w:left w:val="nil"/>
              <w:right w:val="nil"/>
            </w:tcBorders>
            <w:shd w:val="clear" w:color="auto" w:fill="auto"/>
            <w:noWrap/>
            <w:vAlign w:val="bottom"/>
            <w:hideMark/>
          </w:tcPr>
          <w:p w:rsidR="00931886" w:rsidRPr="00D4410E" w:rsidRDefault="00931886"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0.093</w:t>
            </w:r>
          </w:p>
        </w:tc>
        <w:tc>
          <w:tcPr>
            <w:tcW w:w="1231" w:type="dxa"/>
            <w:tcBorders>
              <w:top w:val="nil"/>
              <w:left w:val="nil"/>
              <w:right w:val="nil"/>
            </w:tcBorders>
            <w:shd w:val="clear" w:color="auto" w:fill="auto"/>
            <w:noWrap/>
            <w:vAlign w:val="bottom"/>
            <w:hideMark/>
          </w:tcPr>
          <w:p w:rsidR="00931886" w:rsidRPr="00D4410E" w:rsidRDefault="00931886"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1.182</w:t>
            </w:r>
          </w:p>
        </w:tc>
        <w:tc>
          <w:tcPr>
            <w:tcW w:w="1116" w:type="dxa"/>
            <w:tcBorders>
              <w:top w:val="nil"/>
              <w:left w:val="nil"/>
              <w:right w:val="nil"/>
            </w:tcBorders>
            <w:shd w:val="clear" w:color="auto" w:fill="auto"/>
            <w:noWrap/>
            <w:vAlign w:val="bottom"/>
            <w:hideMark/>
          </w:tcPr>
          <w:p w:rsidR="00931886" w:rsidRPr="00D4410E" w:rsidRDefault="00931886"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0.152894</w:t>
            </w:r>
          </w:p>
        </w:tc>
      </w:tr>
      <w:tr w:rsidR="00931886" w:rsidRPr="00D4410E" w:rsidTr="001F0E92">
        <w:trPr>
          <w:trHeight w:val="300"/>
        </w:trPr>
        <w:tc>
          <w:tcPr>
            <w:tcW w:w="1196" w:type="dxa"/>
            <w:tcBorders>
              <w:top w:val="nil"/>
              <w:left w:val="nil"/>
              <w:bottom w:val="single" w:sz="4" w:space="0" w:color="auto"/>
              <w:right w:val="nil"/>
            </w:tcBorders>
            <w:shd w:val="clear" w:color="auto" w:fill="auto"/>
            <w:noWrap/>
            <w:vAlign w:val="bottom"/>
            <w:hideMark/>
          </w:tcPr>
          <w:p w:rsidR="00931886" w:rsidRPr="00D4410E" w:rsidRDefault="00931886" w:rsidP="005F6038">
            <w:pPr>
              <w:spacing w:after="0" w:line="480" w:lineRule="auto"/>
              <w:rPr>
                <w:rFonts w:ascii="Arial" w:eastAsia="Times New Roman" w:hAnsi="Arial" w:cs="Arial"/>
                <w:color w:val="000000"/>
                <w:sz w:val="20"/>
                <w:szCs w:val="20"/>
              </w:rPr>
            </w:pPr>
            <w:r w:rsidRPr="00D4410E">
              <w:rPr>
                <w:rFonts w:ascii="Arial" w:eastAsia="Times New Roman" w:hAnsi="Arial" w:cs="Arial"/>
                <w:color w:val="000000"/>
                <w:sz w:val="20"/>
                <w:szCs w:val="20"/>
              </w:rPr>
              <w:t>Winter</w:t>
            </w:r>
          </w:p>
        </w:tc>
        <w:tc>
          <w:tcPr>
            <w:tcW w:w="1623" w:type="dxa"/>
            <w:tcBorders>
              <w:top w:val="nil"/>
              <w:left w:val="nil"/>
              <w:bottom w:val="single" w:sz="4" w:space="0" w:color="auto"/>
              <w:right w:val="nil"/>
            </w:tcBorders>
            <w:shd w:val="clear" w:color="auto" w:fill="auto"/>
            <w:noWrap/>
            <w:vAlign w:val="bottom"/>
            <w:hideMark/>
          </w:tcPr>
          <w:p w:rsidR="00931886" w:rsidRPr="00D4410E" w:rsidRDefault="00931886"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1320</w:t>
            </w:r>
          </w:p>
        </w:tc>
        <w:tc>
          <w:tcPr>
            <w:tcW w:w="1116" w:type="dxa"/>
            <w:tcBorders>
              <w:top w:val="nil"/>
              <w:left w:val="nil"/>
              <w:bottom w:val="single" w:sz="4" w:space="0" w:color="auto"/>
              <w:right w:val="nil"/>
            </w:tcBorders>
            <w:shd w:val="clear" w:color="auto" w:fill="auto"/>
            <w:noWrap/>
            <w:vAlign w:val="bottom"/>
            <w:hideMark/>
          </w:tcPr>
          <w:p w:rsidR="00931886" w:rsidRPr="00D4410E" w:rsidRDefault="00931886"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0.611824</w:t>
            </w:r>
          </w:p>
        </w:tc>
        <w:tc>
          <w:tcPr>
            <w:tcW w:w="1182" w:type="dxa"/>
            <w:tcBorders>
              <w:top w:val="nil"/>
              <w:left w:val="nil"/>
              <w:bottom w:val="single" w:sz="4" w:space="0" w:color="auto"/>
              <w:right w:val="nil"/>
            </w:tcBorders>
            <w:shd w:val="clear" w:color="auto" w:fill="auto"/>
            <w:noWrap/>
            <w:vAlign w:val="bottom"/>
            <w:hideMark/>
          </w:tcPr>
          <w:p w:rsidR="00931886" w:rsidRPr="00D4410E" w:rsidRDefault="00931886"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0.07</w:t>
            </w:r>
            <w:r w:rsidR="00EB7568" w:rsidRPr="00D4410E">
              <w:rPr>
                <w:rFonts w:ascii="Arial" w:eastAsia="Times New Roman" w:hAnsi="Arial" w:cs="Arial"/>
                <w:color w:val="000000"/>
                <w:sz w:val="20"/>
                <w:szCs w:val="20"/>
              </w:rPr>
              <w:t>0</w:t>
            </w:r>
          </w:p>
        </w:tc>
        <w:tc>
          <w:tcPr>
            <w:tcW w:w="1231" w:type="dxa"/>
            <w:tcBorders>
              <w:top w:val="nil"/>
              <w:left w:val="nil"/>
              <w:bottom w:val="single" w:sz="4" w:space="0" w:color="auto"/>
              <w:right w:val="nil"/>
            </w:tcBorders>
            <w:shd w:val="clear" w:color="auto" w:fill="auto"/>
            <w:noWrap/>
            <w:vAlign w:val="bottom"/>
            <w:hideMark/>
          </w:tcPr>
          <w:p w:rsidR="00931886" w:rsidRPr="00D4410E" w:rsidRDefault="00931886"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2.292</w:t>
            </w:r>
          </w:p>
        </w:tc>
        <w:tc>
          <w:tcPr>
            <w:tcW w:w="1116" w:type="dxa"/>
            <w:tcBorders>
              <w:top w:val="nil"/>
              <w:left w:val="nil"/>
              <w:bottom w:val="single" w:sz="4" w:space="0" w:color="auto"/>
              <w:right w:val="nil"/>
            </w:tcBorders>
            <w:shd w:val="clear" w:color="auto" w:fill="auto"/>
            <w:noWrap/>
            <w:vAlign w:val="bottom"/>
            <w:hideMark/>
          </w:tcPr>
          <w:p w:rsidR="00931886" w:rsidRPr="00D4410E" w:rsidRDefault="00931886"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0.308525</w:t>
            </w:r>
          </w:p>
        </w:tc>
      </w:tr>
    </w:tbl>
    <w:p w:rsidR="00EB7568" w:rsidRPr="00D4410E" w:rsidRDefault="00EB7568" w:rsidP="005F6038">
      <w:pPr>
        <w:autoSpaceDE w:val="0"/>
        <w:autoSpaceDN w:val="0"/>
        <w:adjustRightInd w:val="0"/>
        <w:spacing w:after="0" w:line="480" w:lineRule="auto"/>
        <w:rPr>
          <w:rFonts w:ascii="Times New Roman" w:eastAsia="URWPalladioL-Roma" w:hAnsi="Times New Roman" w:cs="Times New Roman"/>
          <w:b/>
          <w:sz w:val="24"/>
          <w:szCs w:val="24"/>
        </w:rPr>
      </w:pPr>
    </w:p>
    <w:p w:rsidR="00727377" w:rsidRDefault="00727377" w:rsidP="005F6038">
      <w:pPr>
        <w:autoSpaceDE w:val="0"/>
        <w:autoSpaceDN w:val="0"/>
        <w:adjustRightInd w:val="0"/>
        <w:spacing w:after="0" w:line="480" w:lineRule="auto"/>
        <w:rPr>
          <w:rFonts w:ascii="Arial" w:eastAsia="URWPalladioL-Roma" w:hAnsi="Arial" w:cs="Arial"/>
          <w:b/>
        </w:rPr>
      </w:pPr>
    </w:p>
    <w:p w:rsidR="00A95FD3" w:rsidRPr="00D4410E" w:rsidRDefault="00EB7568" w:rsidP="005F6038">
      <w:pPr>
        <w:autoSpaceDE w:val="0"/>
        <w:autoSpaceDN w:val="0"/>
        <w:adjustRightInd w:val="0"/>
        <w:spacing w:after="0" w:line="480" w:lineRule="auto"/>
        <w:rPr>
          <w:rFonts w:ascii="Arial" w:eastAsia="URWPalladioL-Roma" w:hAnsi="Arial" w:cs="Arial"/>
          <w:b/>
          <w:sz w:val="20"/>
          <w:szCs w:val="20"/>
        </w:rPr>
      </w:pPr>
      <w:r w:rsidRPr="00D4410E">
        <w:rPr>
          <w:rFonts w:ascii="Arial" w:eastAsia="URWPalladioL-Roma" w:hAnsi="Arial" w:cs="Arial"/>
          <w:b/>
        </w:rPr>
        <w:t>Table 4</w:t>
      </w:r>
      <w:r w:rsidRPr="00D4410E">
        <w:rPr>
          <w:rFonts w:ascii="Arial" w:eastAsia="URWPalladioL-Roma" w:hAnsi="Arial" w:cs="Arial"/>
        </w:rPr>
        <w:t>:</w:t>
      </w:r>
      <w:r w:rsidRPr="00D4410E">
        <w:rPr>
          <w:rFonts w:ascii="Arial" w:eastAsia="URWPalladioL-Roma" w:hAnsi="Arial" w:cs="Arial"/>
          <w:b/>
          <w:sz w:val="20"/>
          <w:szCs w:val="20"/>
        </w:rPr>
        <w:t>The minimum, maximum, mean, and standard deviation of seasonal AOD values for deep blue</w:t>
      </w:r>
      <w:r w:rsidR="003A1CAB">
        <w:rPr>
          <w:rFonts w:ascii="Arial" w:eastAsia="URWPalladioL-Roma" w:hAnsi="Arial" w:cs="Arial"/>
          <w:b/>
          <w:sz w:val="20"/>
          <w:szCs w:val="20"/>
        </w:rPr>
        <w:t xml:space="preserve"> </w:t>
      </w:r>
      <w:r w:rsidR="00003D02" w:rsidRPr="00D4410E">
        <w:rPr>
          <w:rFonts w:ascii="Arial" w:eastAsia="URWPalladioL-Roma" w:hAnsi="Arial" w:cs="Arial"/>
          <w:b/>
          <w:sz w:val="20"/>
          <w:szCs w:val="20"/>
        </w:rPr>
        <w:t>measurement from 2004</w:t>
      </w:r>
      <w:r w:rsidRPr="00D4410E">
        <w:rPr>
          <w:rFonts w:ascii="Arial" w:eastAsia="URWPalladioL-Roma" w:hAnsi="Arial" w:cs="Arial"/>
          <w:b/>
          <w:sz w:val="20"/>
          <w:szCs w:val="20"/>
        </w:rPr>
        <w:t xml:space="preserve"> to 2023 over Nigeria</w:t>
      </w:r>
    </w:p>
    <w:tbl>
      <w:tblPr>
        <w:tblW w:w="6009" w:type="dxa"/>
        <w:tblInd w:w="94" w:type="dxa"/>
        <w:tblLook w:val="04A0" w:firstRow="1" w:lastRow="0" w:firstColumn="1" w:lastColumn="0" w:noHBand="0" w:noVBand="1"/>
      </w:tblPr>
      <w:tblGrid>
        <w:gridCol w:w="972"/>
        <w:gridCol w:w="1495"/>
        <w:gridCol w:w="1051"/>
        <w:gridCol w:w="1094"/>
        <w:gridCol w:w="1139"/>
        <w:gridCol w:w="1051"/>
      </w:tblGrid>
      <w:tr w:rsidR="00931886" w:rsidRPr="00D4410E" w:rsidTr="00EB7568">
        <w:trPr>
          <w:trHeight w:val="300"/>
        </w:trPr>
        <w:tc>
          <w:tcPr>
            <w:tcW w:w="960" w:type="dxa"/>
            <w:tcBorders>
              <w:top w:val="single" w:sz="4" w:space="0" w:color="auto"/>
              <w:left w:val="nil"/>
              <w:bottom w:val="single" w:sz="4" w:space="0" w:color="auto"/>
              <w:right w:val="nil"/>
            </w:tcBorders>
            <w:shd w:val="clear" w:color="auto" w:fill="auto"/>
            <w:noWrap/>
            <w:vAlign w:val="bottom"/>
            <w:hideMark/>
          </w:tcPr>
          <w:p w:rsidR="00931886" w:rsidRPr="00D4410E" w:rsidRDefault="00931886" w:rsidP="005F6038">
            <w:pPr>
              <w:spacing w:after="0" w:line="480" w:lineRule="auto"/>
              <w:rPr>
                <w:rFonts w:ascii="Arial" w:eastAsia="Times New Roman" w:hAnsi="Arial" w:cs="Arial"/>
                <w:b/>
                <w:color w:val="000000"/>
                <w:sz w:val="20"/>
                <w:szCs w:val="20"/>
              </w:rPr>
            </w:pPr>
            <w:r w:rsidRPr="00D4410E">
              <w:rPr>
                <w:rFonts w:ascii="Arial" w:eastAsia="Times New Roman" w:hAnsi="Arial" w:cs="Arial"/>
                <w:b/>
                <w:color w:val="000000"/>
                <w:sz w:val="20"/>
                <w:szCs w:val="20"/>
              </w:rPr>
              <w:t>Season</w:t>
            </w:r>
          </w:p>
        </w:tc>
        <w:tc>
          <w:tcPr>
            <w:tcW w:w="1209" w:type="dxa"/>
            <w:tcBorders>
              <w:top w:val="single" w:sz="4" w:space="0" w:color="auto"/>
              <w:left w:val="nil"/>
              <w:bottom w:val="single" w:sz="4" w:space="0" w:color="auto"/>
              <w:right w:val="nil"/>
            </w:tcBorders>
            <w:shd w:val="clear" w:color="auto" w:fill="auto"/>
            <w:noWrap/>
            <w:vAlign w:val="bottom"/>
            <w:hideMark/>
          </w:tcPr>
          <w:p w:rsidR="00931886" w:rsidRPr="00D4410E" w:rsidRDefault="00931886" w:rsidP="005F6038">
            <w:pPr>
              <w:spacing w:after="0" w:line="480" w:lineRule="auto"/>
              <w:rPr>
                <w:rFonts w:ascii="Arial" w:eastAsia="Times New Roman" w:hAnsi="Arial" w:cs="Arial"/>
                <w:b/>
                <w:color w:val="000000"/>
                <w:sz w:val="20"/>
                <w:szCs w:val="20"/>
              </w:rPr>
            </w:pPr>
            <w:r w:rsidRPr="00D4410E">
              <w:rPr>
                <w:rFonts w:ascii="Arial" w:eastAsia="Times New Roman" w:hAnsi="Arial" w:cs="Arial"/>
                <w:b/>
                <w:color w:val="000000"/>
                <w:sz w:val="20"/>
                <w:szCs w:val="20"/>
              </w:rPr>
              <w:t>Observations</w:t>
            </w:r>
          </w:p>
        </w:tc>
        <w:tc>
          <w:tcPr>
            <w:tcW w:w="960" w:type="dxa"/>
            <w:tcBorders>
              <w:top w:val="single" w:sz="4" w:space="0" w:color="auto"/>
              <w:left w:val="nil"/>
              <w:bottom w:val="single" w:sz="4" w:space="0" w:color="auto"/>
              <w:right w:val="nil"/>
            </w:tcBorders>
            <w:shd w:val="clear" w:color="auto" w:fill="auto"/>
            <w:noWrap/>
            <w:vAlign w:val="bottom"/>
            <w:hideMark/>
          </w:tcPr>
          <w:p w:rsidR="00931886" w:rsidRPr="00D4410E" w:rsidRDefault="00931886" w:rsidP="005F6038">
            <w:pPr>
              <w:spacing w:after="0" w:line="480" w:lineRule="auto"/>
              <w:rPr>
                <w:rFonts w:ascii="Arial" w:eastAsia="Times New Roman" w:hAnsi="Arial" w:cs="Arial"/>
                <w:b/>
                <w:color w:val="000000"/>
                <w:sz w:val="20"/>
                <w:szCs w:val="20"/>
              </w:rPr>
            </w:pPr>
            <w:r w:rsidRPr="00D4410E">
              <w:rPr>
                <w:rFonts w:ascii="Arial" w:eastAsia="Times New Roman" w:hAnsi="Arial" w:cs="Arial"/>
                <w:b/>
                <w:color w:val="000000"/>
                <w:sz w:val="20"/>
                <w:szCs w:val="20"/>
              </w:rPr>
              <w:t>Mean</w:t>
            </w:r>
          </w:p>
        </w:tc>
        <w:tc>
          <w:tcPr>
            <w:tcW w:w="960" w:type="dxa"/>
            <w:tcBorders>
              <w:top w:val="single" w:sz="4" w:space="0" w:color="auto"/>
              <w:left w:val="nil"/>
              <w:bottom w:val="single" w:sz="4" w:space="0" w:color="auto"/>
              <w:right w:val="nil"/>
            </w:tcBorders>
            <w:shd w:val="clear" w:color="auto" w:fill="auto"/>
            <w:noWrap/>
            <w:vAlign w:val="bottom"/>
            <w:hideMark/>
          </w:tcPr>
          <w:p w:rsidR="00931886" w:rsidRPr="00D4410E" w:rsidRDefault="00931886" w:rsidP="005F6038">
            <w:pPr>
              <w:spacing w:after="0" w:line="480" w:lineRule="auto"/>
              <w:rPr>
                <w:rFonts w:ascii="Arial" w:eastAsia="Times New Roman" w:hAnsi="Arial" w:cs="Arial"/>
                <w:b/>
                <w:color w:val="000000"/>
                <w:sz w:val="20"/>
                <w:szCs w:val="20"/>
              </w:rPr>
            </w:pPr>
            <w:r w:rsidRPr="00D4410E">
              <w:rPr>
                <w:rFonts w:ascii="Arial" w:eastAsia="Times New Roman" w:hAnsi="Arial" w:cs="Arial"/>
                <w:b/>
                <w:color w:val="000000"/>
                <w:sz w:val="20"/>
                <w:szCs w:val="20"/>
              </w:rPr>
              <w:t>Minimum</w:t>
            </w:r>
          </w:p>
        </w:tc>
        <w:tc>
          <w:tcPr>
            <w:tcW w:w="960" w:type="dxa"/>
            <w:tcBorders>
              <w:top w:val="single" w:sz="4" w:space="0" w:color="auto"/>
              <w:left w:val="nil"/>
              <w:bottom w:val="single" w:sz="4" w:space="0" w:color="auto"/>
              <w:right w:val="nil"/>
            </w:tcBorders>
            <w:shd w:val="clear" w:color="auto" w:fill="auto"/>
            <w:noWrap/>
            <w:vAlign w:val="bottom"/>
            <w:hideMark/>
          </w:tcPr>
          <w:p w:rsidR="00931886" w:rsidRPr="00D4410E" w:rsidRDefault="00931886" w:rsidP="005F6038">
            <w:pPr>
              <w:spacing w:after="0" w:line="480" w:lineRule="auto"/>
              <w:rPr>
                <w:rFonts w:ascii="Arial" w:eastAsia="Times New Roman" w:hAnsi="Arial" w:cs="Arial"/>
                <w:b/>
                <w:color w:val="000000"/>
                <w:sz w:val="20"/>
                <w:szCs w:val="20"/>
              </w:rPr>
            </w:pPr>
            <w:r w:rsidRPr="00D4410E">
              <w:rPr>
                <w:rFonts w:ascii="Arial" w:eastAsia="Times New Roman" w:hAnsi="Arial" w:cs="Arial"/>
                <w:b/>
                <w:color w:val="000000"/>
                <w:sz w:val="20"/>
                <w:szCs w:val="20"/>
              </w:rPr>
              <w:t>Maximum</w:t>
            </w:r>
          </w:p>
        </w:tc>
        <w:tc>
          <w:tcPr>
            <w:tcW w:w="960" w:type="dxa"/>
            <w:tcBorders>
              <w:top w:val="single" w:sz="4" w:space="0" w:color="auto"/>
              <w:left w:val="nil"/>
              <w:bottom w:val="single" w:sz="4" w:space="0" w:color="auto"/>
              <w:right w:val="nil"/>
            </w:tcBorders>
            <w:shd w:val="clear" w:color="auto" w:fill="auto"/>
            <w:noWrap/>
            <w:vAlign w:val="bottom"/>
            <w:hideMark/>
          </w:tcPr>
          <w:p w:rsidR="00931886" w:rsidRPr="00D4410E" w:rsidRDefault="00931886" w:rsidP="005F6038">
            <w:pPr>
              <w:spacing w:after="0" w:line="480" w:lineRule="auto"/>
              <w:rPr>
                <w:rFonts w:ascii="Arial" w:eastAsia="Times New Roman" w:hAnsi="Arial" w:cs="Arial"/>
                <w:b/>
                <w:color w:val="000000"/>
                <w:sz w:val="20"/>
                <w:szCs w:val="20"/>
              </w:rPr>
            </w:pPr>
            <w:r w:rsidRPr="00D4410E">
              <w:rPr>
                <w:rFonts w:ascii="Arial" w:eastAsia="Times New Roman" w:hAnsi="Arial" w:cs="Arial"/>
                <w:b/>
                <w:color w:val="000000"/>
                <w:sz w:val="20"/>
                <w:szCs w:val="20"/>
              </w:rPr>
              <w:t>Std</w:t>
            </w:r>
          </w:p>
        </w:tc>
      </w:tr>
      <w:tr w:rsidR="00931886" w:rsidRPr="00D4410E" w:rsidTr="00EB7568">
        <w:trPr>
          <w:trHeight w:val="300"/>
        </w:trPr>
        <w:tc>
          <w:tcPr>
            <w:tcW w:w="960" w:type="dxa"/>
            <w:tcBorders>
              <w:top w:val="single" w:sz="4" w:space="0" w:color="auto"/>
              <w:left w:val="nil"/>
              <w:bottom w:val="nil"/>
              <w:right w:val="nil"/>
            </w:tcBorders>
            <w:shd w:val="clear" w:color="auto" w:fill="auto"/>
            <w:noWrap/>
            <w:vAlign w:val="bottom"/>
            <w:hideMark/>
          </w:tcPr>
          <w:p w:rsidR="00931886" w:rsidRPr="00D4410E" w:rsidRDefault="00931886" w:rsidP="005F6038">
            <w:pPr>
              <w:spacing w:after="0" w:line="480" w:lineRule="auto"/>
              <w:rPr>
                <w:rFonts w:ascii="Arial" w:eastAsia="Times New Roman" w:hAnsi="Arial" w:cs="Arial"/>
                <w:color w:val="000000"/>
                <w:sz w:val="20"/>
                <w:szCs w:val="20"/>
              </w:rPr>
            </w:pPr>
            <w:r w:rsidRPr="00D4410E">
              <w:rPr>
                <w:rFonts w:ascii="Arial" w:eastAsia="Times New Roman" w:hAnsi="Arial" w:cs="Arial"/>
                <w:color w:val="000000"/>
                <w:sz w:val="20"/>
                <w:szCs w:val="20"/>
              </w:rPr>
              <w:t>Autumn</w:t>
            </w:r>
          </w:p>
        </w:tc>
        <w:tc>
          <w:tcPr>
            <w:tcW w:w="1209" w:type="dxa"/>
            <w:tcBorders>
              <w:top w:val="single" w:sz="4" w:space="0" w:color="auto"/>
              <w:left w:val="nil"/>
              <w:bottom w:val="nil"/>
              <w:right w:val="nil"/>
            </w:tcBorders>
            <w:shd w:val="clear" w:color="auto" w:fill="auto"/>
            <w:noWrap/>
            <w:vAlign w:val="bottom"/>
            <w:hideMark/>
          </w:tcPr>
          <w:p w:rsidR="00931886" w:rsidRPr="00D4410E" w:rsidRDefault="00931886"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723</w:t>
            </w:r>
          </w:p>
        </w:tc>
        <w:tc>
          <w:tcPr>
            <w:tcW w:w="960" w:type="dxa"/>
            <w:tcBorders>
              <w:top w:val="single" w:sz="4" w:space="0" w:color="auto"/>
              <w:left w:val="nil"/>
              <w:bottom w:val="nil"/>
              <w:right w:val="nil"/>
            </w:tcBorders>
            <w:shd w:val="clear" w:color="auto" w:fill="auto"/>
            <w:noWrap/>
            <w:vAlign w:val="bottom"/>
            <w:hideMark/>
          </w:tcPr>
          <w:p w:rsidR="00931886" w:rsidRPr="00D4410E" w:rsidRDefault="00931886"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0.349201</w:t>
            </w:r>
          </w:p>
        </w:tc>
        <w:tc>
          <w:tcPr>
            <w:tcW w:w="960" w:type="dxa"/>
            <w:tcBorders>
              <w:top w:val="single" w:sz="4" w:space="0" w:color="auto"/>
              <w:left w:val="nil"/>
              <w:bottom w:val="nil"/>
              <w:right w:val="nil"/>
            </w:tcBorders>
            <w:shd w:val="clear" w:color="auto" w:fill="auto"/>
            <w:noWrap/>
            <w:vAlign w:val="bottom"/>
            <w:hideMark/>
          </w:tcPr>
          <w:p w:rsidR="00931886" w:rsidRPr="00D4410E" w:rsidRDefault="00931886"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0.04</w:t>
            </w:r>
            <w:r w:rsidR="00EB7568" w:rsidRPr="00D4410E">
              <w:rPr>
                <w:rFonts w:ascii="Arial" w:eastAsia="Times New Roman" w:hAnsi="Arial" w:cs="Arial"/>
                <w:color w:val="000000"/>
                <w:sz w:val="20"/>
                <w:szCs w:val="20"/>
              </w:rPr>
              <w:t>0</w:t>
            </w:r>
          </w:p>
        </w:tc>
        <w:tc>
          <w:tcPr>
            <w:tcW w:w="960" w:type="dxa"/>
            <w:tcBorders>
              <w:top w:val="single" w:sz="4" w:space="0" w:color="auto"/>
              <w:left w:val="nil"/>
              <w:bottom w:val="nil"/>
              <w:right w:val="nil"/>
            </w:tcBorders>
            <w:shd w:val="clear" w:color="auto" w:fill="auto"/>
            <w:noWrap/>
            <w:vAlign w:val="bottom"/>
            <w:hideMark/>
          </w:tcPr>
          <w:p w:rsidR="00931886" w:rsidRPr="00D4410E" w:rsidRDefault="00931886"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2.17</w:t>
            </w:r>
          </w:p>
        </w:tc>
        <w:tc>
          <w:tcPr>
            <w:tcW w:w="960" w:type="dxa"/>
            <w:tcBorders>
              <w:top w:val="single" w:sz="4" w:space="0" w:color="auto"/>
              <w:left w:val="nil"/>
              <w:bottom w:val="nil"/>
              <w:right w:val="nil"/>
            </w:tcBorders>
            <w:shd w:val="clear" w:color="auto" w:fill="auto"/>
            <w:noWrap/>
            <w:vAlign w:val="bottom"/>
            <w:hideMark/>
          </w:tcPr>
          <w:p w:rsidR="00931886" w:rsidRPr="00D4410E" w:rsidRDefault="00931886"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0.146385</w:t>
            </w:r>
          </w:p>
        </w:tc>
      </w:tr>
      <w:tr w:rsidR="00931886" w:rsidRPr="00D4410E" w:rsidTr="00EB7568">
        <w:trPr>
          <w:trHeight w:val="300"/>
        </w:trPr>
        <w:tc>
          <w:tcPr>
            <w:tcW w:w="960" w:type="dxa"/>
            <w:tcBorders>
              <w:top w:val="nil"/>
              <w:left w:val="nil"/>
              <w:right w:val="nil"/>
            </w:tcBorders>
            <w:shd w:val="clear" w:color="auto" w:fill="auto"/>
            <w:noWrap/>
            <w:vAlign w:val="bottom"/>
            <w:hideMark/>
          </w:tcPr>
          <w:p w:rsidR="00931886" w:rsidRPr="00D4410E" w:rsidRDefault="00931886" w:rsidP="005F6038">
            <w:pPr>
              <w:spacing w:after="0" w:line="480" w:lineRule="auto"/>
              <w:rPr>
                <w:rFonts w:ascii="Arial" w:eastAsia="Times New Roman" w:hAnsi="Arial" w:cs="Arial"/>
                <w:color w:val="000000"/>
                <w:sz w:val="20"/>
                <w:szCs w:val="20"/>
              </w:rPr>
            </w:pPr>
            <w:r w:rsidRPr="00D4410E">
              <w:rPr>
                <w:rFonts w:ascii="Arial" w:eastAsia="Times New Roman" w:hAnsi="Arial" w:cs="Arial"/>
                <w:color w:val="000000"/>
                <w:sz w:val="20"/>
                <w:szCs w:val="20"/>
              </w:rPr>
              <w:t>Spring</w:t>
            </w:r>
          </w:p>
        </w:tc>
        <w:tc>
          <w:tcPr>
            <w:tcW w:w="1209" w:type="dxa"/>
            <w:tcBorders>
              <w:top w:val="nil"/>
              <w:left w:val="nil"/>
              <w:right w:val="nil"/>
            </w:tcBorders>
            <w:shd w:val="clear" w:color="auto" w:fill="auto"/>
            <w:noWrap/>
            <w:vAlign w:val="bottom"/>
            <w:hideMark/>
          </w:tcPr>
          <w:p w:rsidR="00931886" w:rsidRPr="00D4410E" w:rsidRDefault="00931886"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1402</w:t>
            </w:r>
          </w:p>
        </w:tc>
        <w:tc>
          <w:tcPr>
            <w:tcW w:w="960" w:type="dxa"/>
            <w:tcBorders>
              <w:top w:val="nil"/>
              <w:left w:val="nil"/>
              <w:right w:val="nil"/>
            </w:tcBorders>
            <w:shd w:val="clear" w:color="auto" w:fill="auto"/>
            <w:noWrap/>
            <w:vAlign w:val="bottom"/>
            <w:hideMark/>
          </w:tcPr>
          <w:p w:rsidR="00931886" w:rsidRPr="00D4410E" w:rsidRDefault="00931886" w:rsidP="005F6038">
            <w:pPr>
              <w:spacing w:after="0" w:line="480" w:lineRule="auto"/>
              <w:jc w:val="center"/>
              <w:rPr>
                <w:rFonts w:ascii="Arial" w:eastAsia="Times New Roman" w:hAnsi="Arial" w:cs="Arial"/>
                <w:color w:val="000000"/>
                <w:sz w:val="20"/>
                <w:szCs w:val="20"/>
              </w:rPr>
            </w:pPr>
            <w:r w:rsidRPr="00D4410E">
              <w:rPr>
                <w:rFonts w:ascii="Arial" w:eastAsia="Times New Roman" w:hAnsi="Arial" w:cs="Arial"/>
                <w:color w:val="000000"/>
                <w:sz w:val="20"/>
                <w:szCs w:val="20"/>
              </w:rPr>
              <w:t>0.67414</w:t>
            </w:r>
          </w:p>
        </w:tc>
        <w:tc>
          <w:tcPr>
            <w:tcW w:w="960" w:type="dxa"/>
            <w:tcBorders>
              <w:top w:val="nil"/>
              <w:left w:val="nil"/>
              <w:right w:val="nil"/>
            </w:tcBorders>
            <w:shd w:val="clear" w:color="auto" w:fill="auto"/>
            <w:noWrap/>
            <w:vAlign w:val="bottom"/>
            <w:hideMark/>
          </w:tcPr>
          <w:p w:rsidR="00931886" w:rsidRPr="00D4410E" w:rsidRDefault="00931886"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0.096</w:t>
            </w:r>
          </w:p>
        </w:tc>
        <w:tc>
          <w:tcPr>
            <w:tcW w:w="960" w:type="dxa"/>
            <w:tcBorders>
              <w:top w:val="nil"/>
              <w:left w:val="nil"/>
              <w:right w:val="nil"/>
            </w:tcBorders>
            <w:shd w:val="clear" w:color="auto" w:fill="auto"/>
            <w:noWrap/>
            <w:vAlign w:val="bottom"/>
            <w:hideMark/>
          </w:tcPr>
          <w:p w:rsidR="00931886" w:rsidRPr="00D4410E" w:rsidRDefault="00931886"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3.321</w:t>
            </w:r>
          </w:p>
        </w:tc>
        <w:tc>
          <w:tcPr>
            <w:tcW w:w="960" w:type="dxa"/>
            <w:tcBorders>
              <w:top w:val="nil"/>
              <w:left w:val="nil"/>
              <w:right w:val="nil"/>
            </w:tcBorders>
            <w:shd w:val="clear" w:color="auto" w:fill="auto"/>
            <w:noWrap/>
            <w:vAlign w:val="bottom"/>
            <w:hideMark/>
          </w:tcPr>
          <w:p w:rsidR="00931886" w:rsidRPr="00D4410E" w:rsidRDefault="00931886"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0.345616</w:t>
            </w:r>
          </w:p>
        </w:tc>
      </w:tr>
      <w:tr w:rsidR="00931886" w:rsidRPr="00D4410E" w:rsidTr="00931886">
        <w:trPr>
          <w:trHeight w:val="300"/>
        </w:trPr>
        <w:tc>
          <w:tcPr>
            <w:tcW w:w="960" w:type="dxa"/>
            <w:tcBorders>
              <w:top w:val="nil"/>
              <w:left w:val="nil"/>
              <w:bottom w:val="nil"/>
              <w:right w:val="nil"/>
            </w:tcBorders>
            <w:shd w:val="clear" w:color="auto" w:fill="auto"/>
            <w:noWrap/>
            <w:vAlign w:val="bottom"/>
            <w:hideMark/>
          </w:tcPr>
          <w:p w:rsidR="00931886" w:rsidRPr="00D4410E" w:rsidRDefault="00931886" w:rsidP="005F6038">
            <w:pPr>
              <w:spacing w:after="0" w:line="480" w:lineRule="auto"/>
              <w:rPr>
                <w:rFonts w:ascii="Arial" w:eastAsia="Times New Roman" w:hAnsi="Arial" w:cs="Arial"/>
                <w:color w:val="000000"/>
                <w:sz w:val="20"/>
                <w:szCs w:val="20"/>
              </w:rPr>
            </w:pPr>
            <w:r w:rsidRPr="00D4410E">
              <w:rPr>
                <w:rFonts w:ascii="Arial" w:eastAsia="Times New Roman" w:hAnsi="Arial" w:cs="Arial"/>
                <w:color w:val="000000"/>
                <w:sz w:val="20"/>
                <w:szCs w:val="20"/>
              </w:rPr>
              <w:t>Summer</w:t>
            </w:r>
          </w:p>
        </w:tc>
        <w:tc>
          <w:tcPr>
            <w:tcW w:w="1209" w:type="dxa"/>
            <w:tcBorders>
              <w:top w:val="nil"/>
              <w:left w:val="nil"/>
              <w:bottom w:val="nil"/>
              <w:right w:val="nil"/>
            </w:tcBorders>
            <w:shd w:val="clear" w:color="auto" w:fill="auto"/>
            <w:noWrap/>
            <w:vAlign w:val="bottom"/>
            <w:hideMark/>
          </w:tcPr>
          <w:p w:rsidR="00931886" w:rsidRPr="00D4410E" w:rsidRDefault="00931886"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833</w:t>
            </w:r>
          </w:p>
        </w:tc>
        <w:tc>
          <w:tcPr>
            <w:tcW w:w="960" w:type="dxa"/>
            <w:tcBorders>
              <w:top w:val="nil"/>
              <w:left w:val="nil"/>
              <w:bottom w:val="nil"/>
              <w:right w:val="nil"/>
            </w:tcBorders>
            <w:shd w:val="clear" w:color="auto" w:fill="auto"/>
            <w:noWrap/>
            <w:vAlign w:val="bottom"/>
            <w:hideMark/>
          </w:tcPr>
          <w:p w:rsidR="00931886" w:rsidRPr="00D4410E" w:rsidRDefault="00931886"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0.393759</w:t>
            </w:r>
          </w:p>
        </w:tc>
        <w:tc>
          <w:tcPr>
            <w:tcW w:w="960" w:type="dxa"/>
            <w:tcBorders>
              <w:top w:val="nil"/>
              <w:left w:val="nil"/>
              <w:bottom w:val="nil"/>
              <w:right w:val="nil"/>
            </w:tcBorders>
            <w:shd w:val="clear" w:color="auto" w:fill="auto"/>
            <w:noWrap/>
            <w:vAlign w:val="bottom"/>
            <w:hideMark/>
          </w:tcPr>
          <w:p w:rsidR="00931886" w:rsidRPr="00D4410E" w:rsidRDefault="00931886"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0.054</w:t>
            </w:r>
          </w:p>
        </w:tc>
        <w:tc>
          <w:tcPr>
            <w:tcW w:w="960" w:type="dxa"/>
            <w:tcBorders>
              <w:top w:val="nil"/>
              <w:left w:val="nil"/>
              <w:bottom w:val="nil"/>
              <w:right w:val="nil"/>
            </w:tcBorders>
            <w:shd w:val="clear" w:color="auto" w:fill="auto"/>
            <w:noWrap/>
            <w:vAlign w:val="bottom"/>
            <w:hideMark/>
          </w:tcPr>
          <w:p w:rsidR="00931886" w:rsidRPr="00D4410E" w:rsidRDefault="00931886"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2.218</w:t>
            </w:r>
          </w:p>
        </w:tc>
        <w:tc>
          <w:tcPr>
            <w:tcW w:w="960" w:type="dxa"/>
            <w:tcBorders>
              <w:top w:val="nil"/>
              <w:left w:val="nil"/>
              <w:bottom w:val="nil"/>
              <w:right w:val="nil"/>
            </w:tcBorders>
            <w:shd w:val="clear" w:color="auto" w:fill="auto"/>
            <w:noWrap/>
            <w:vAlign w:val="bottom"/>
            <w:hideMark/>
          </w:tcPr>
          <w:p w:rsidR="00931886" w:rsidRPr="00D4410E" w:rsidRDefault="00931886"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0.191251</w:t>
            </w:r>
          </w:p>
        </w:tc>
      </w:tr>
      <w:tr w:rsidR="00931886" w:rsidRPr="00D4410E" w:rsidTr="00EB7568">
        <w:trPr>
          <w:trHeight w:val="300"/>
        </w:trPr>
        <w:tc>
          <w:tcPr>
            <w:tcW w:w="960" w:type="dxa"/>
            <w:tcBorders>
              <w:top w:val="nil"/>
              <w:left w:val="nil"/>
              <w:bottom w:val="single" w:sz="4" w:space="0" w:color="auto"/>
              <w:right w:val="nil"/>
            </w:tcBorders>
            <w:shd w:val="clear" w:color="auto" w:fill="auto"/>
            <w:noWrap/>
            <w:vAlign w:val="bottom"/>
            <w:hideMark/>
          </w:tcPr>
          <w:p w:rsidR="00931886" w:rsidRPr="00D4410E" w:rsidRDefault="00931886" w:rsidP="005F6038">
            <w:pPr>
              <w:spacing w:after="0" w:line="480" w:lineRule="auto"/>
              <w:rPr>
                <w:rFonts w:ascii="Arial" w:eastAsia="Times New Roman" w:hAnsi="Arial" w:cs="Arial"/>
                <w:color w:val="000000"/>
                <w:sz w:val="20"/>
                <w:szCs w:val="20"/>
              </w:rPr>
            </w:pPr>
            <w:r w:rsidRPr="00D4410E">
              <w:rPr>
                <w:rFonts w:ascii="Arial" w:eastAsia="Times New Roman" w:hAnsi="Arial" w:cs="Arial"/>
                <w:color w:val="000000"/>
                <w:sz w:val="20"/>
                <w:szCs w:val="20"/>
              </w:rPr>
              <w:t>Winter</w:t>
            </w:r>
          </w:p>
        </w:tc>
        <w:tc>
          <w:tcPr>
            <w:tcW w:w="1209" w:type="dxa"/>
            <w:tcBorders>
              <w:top w:val="nil"/>
              <w:left w:val="nil"/>
              <w:bottom w:val="single" w:sz="4" w:space="0" w:color="auto"/>
              <w:right w:val="nil"/>
            </w:tcBorders>
            <w:shd w:val="clear" w:color="auto" w:fill="auto"/>
            <w:noWrap/>
            <w:vAlign w:val="bottom"/>
            <w:hideMark/>
          </w:tcPr>
          <w:p w:rsidR="00931886" w:rsidRPr="00D4410E" w:rsidRDefault="00931886"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1443</w:t>
            </w:r>
          </w:p>
        </w:tc>
        <w:tc>
          <w:tcPr>
            <w:tcW w:w="960" w:type="dxa"/>
            <w:tcBorders>
              <w:top w:val="nil"/>
              <w:left w:val="nil"/>
              <w:bottom w:val="single" w:sz="4" w:space="0" w:color="auto"/>
              <w:right w:val="nil"/>
            </w:tcBorders>
            <w:shd w:val="clear" w:color="auto" w:fill="auto"/>
            <w:noWrap/>
            <w:vAlign w:val="bottom"/>
            <w:hideMark/>
          </w:tcPr>
          <w:p w:rsidR="00931886" w:rsidRPr="00D4410E" w:rsidRDefault="00931886"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0.684283</w:t>
            </w:r>
          </w:p>
        </w:tc>
        <w:tc>
          <w:tcPr>
            <w:tcW w:w="960" w:type="dxa"/>
            <w:tcBorders>
              <w:top w:val="nil"/>
              <w:left w:val="nil"/>
              <w:bottom w:val="single" w:sz="4" w:space="0" w:color="auto"/>
              <w:right w:val="nil"/>
            </w:tcBorders>
            <w:shd w:val="clear" w:color="auto" w:fill="auto"/>
            <w:noWrap/>
            <w:vAlign w:val="bottom"/>
            <w:hideMark/>
          </w:tcPr>
          <w:p w:rsidR="00931886" w:rsidRPr="00D4410E" w:rsidRDefault="00931886"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0.083</w:t>
            </w:r>
          </w:p>
        </w:tc>
        <w:tc>
          <w:tcPr>
            <w:tcW w:w="960" w:type="dxa"/>
            <w:tcBorders>
              <w:top w:val="nil"/>
              <w:left w:val="nil"/>
              <w:bottom w:val="single" w:sz="4" w:space="0" w:color="auto"/>
              <w:right w:val="nil"/>
            </w:tcBorders>
            <w:shd w:val="clear" w:color="auto" w:fill="auto"/>
            <w:noWrap/>
            <w:vAlign w:val="bottom"/>
            <w:hideMark/>
          </w:tcPr>
          <w:p w:rsidR="00931886" w:rsidRPr="00D4410E" w:rsidRDefault="00931886"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2.296</w:t>
            </w:r>
          </w:p>
        </w:tc>
        <w:tc>
          <w:tcPr>
            <w:tcW w:w="960" w:type="dxa"/>
            <w:tcBorders>
              <w:top w:val="nil"/>
              <w:left w:val="nil"/>
              <w:bottom w:val="single" w:sz="4" w:space="0" w:color="auto"/>
              <w:right w:val="nil"/>
            </w:tcBorders>
            <w:shd w:val="clear" w:color="auto" w:fill="auto"/>
            <w:noWrap/>
            <w:vAlign w:val="bottom"/>
            <w:hideMark/>
          </w:tcPr>
          <w:p w:rsidR="00931886" w:rsidRPr="00D4410E" w:rsidRDefault="00931886"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0.346558</w:t>
            </w:r>
          </w:p>
        </w:tc>
      </w:tr>
    </w:tbl>
    <w:p w:rsidR="00A95FD3" w:rsidRPr="00D4410E" w:rsidRDefault="00A95FD3" w:rsidP="005F6038">
      <w:pPr>
        <w:pStyle w:val="Default"/>
        <w:spacing w:line="480" w:lineRule="auto"/>
      </w:pPr>
    </w:p>
    <w:p w:rsidR="00146A28" w:rsidRPr="00D4410E" w:rsidRDefault="00146A28" w:rsidP="005F6038">
      <w:pPr>
        <w:pStyle w:val="Default"/>
        <w:spacing w:line="480" w:lineRule="auto"/>
      </w:pPr>
      <w:r w:rsidRPr="00D4410E">
        <w:rPr>
          <w:noProof/>
        </w:rPr>
        <w:drawing>
          <wp:inline distT="0" distB="0" distL="0" distR="0">
            <wp:extent cx="4988620" cy="2655736"/>
            <wp:effectExtent l="19050" t="0" r="2480" b="0"/>
            <wp:docPr id="4" name="Picture 2"/>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1"/>
                    <a:srcRect/>
                    <a:stretch>
                      <a:fillRect/>
                    </a:stretch>
                  </pic:blipFill>
                  <pic:spPr bwMode="auto">
                    <a:xfrm>
                      <a:off x="0" y="0"/>
                      <a:ext cx="4994407" cy="2658817"/>
                    </a:xfrm>
                    <a:prstGeom prst="rect">
                      <a:avLst/>
                    </a:prstGeom>
                    <a:noFill/>
                    <a:ln w="9525">
                      <a:noFill/>
                      <a:miter lim="800000"/>
                      <a:headEnd/>
                      <a:tailEnd/>
                    </a:ln>
                  </pic:spPr>
                </pic:pic>
              </a:graphicData>
            </a:graphic>
          </wp:inline>
        </w:drawing>
      </w:r>
    </w:p>
    <w:p w:rsidR="00146A28" w:rsidRPr="00D4410E" w:rsidRDefault="00146A28" w:rsidP="005F6038">
      <w:pPr>
        <w:pStyle w:val="Default"/>
        <w:spacing w:line="480" w:lineRule="auto"/>
        <w:rPr>
          <w:rFonts w:ascii="Arial" w:hAnsi="Arial" w:cs="Arial"/>
          <w:b/>
          <w:sz w:val="20"/>
          <w:szCs w:val="20"/>
        </w:rPr>
      </w:pPr>
      <w:r w:rsidRPr="00D4410E">
        <w:rPr>
          <w:rFonts w:ascii="Arial" w:hAnsi="Arial" w:cs="Arial"/>
          <w:b/>
          <w:iCs/>
          <w:sz w:val="22"/>
          <w:szCs w:val="22"/>
        </w:rPr>
        <w:t>Figure 4</w:t>
      </w:r>
      <w:r w:rsidRPr="00D4410E">
        <w:rPr>
          <w:rFonts w:ascii="Arial" w:hAnsi="Arial" w:cs="Arial"/>
          <w:b/>
          <w:iCs/>
          <w:sz w:val="20"/>
          <w:szCs w:val="20"/>
        </w:rPr>
        <w:t>: Variation of mean of aerosol optical depth with seasons</w:t>
      </w:r>
    </w:p>
    <w:p w:rsidR="00146A28" w:rsidRPr="00D4410E" w:rsidRDefault="005F2FC1" w:rsidP="005F6038">
      <w:pPr>
        <w:pStyle w:val="Default"/>
        <w:spacing w:line="480" w:lineRule="auto"/>
      </w:pPr>
      <w:r w:rsidRPr="00D4410E">
        <w:rPr>
          <w:noProof/>
        </w:rPr>
        <w:lastRenderedPageBreak/>
        <w:drawing>
          <wp:inline distT="0" distB="0" distL="0" distR="0">
            <wp:extent cx="4067920" cy="3251205"/>
            <wp:effectExtent l="19050" t="0" r="8780" b="0"/>
            <wp:docPr id="6"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2" cstate="print"/>
                    <a:srcRect/>
                    <a:stretch>
                      <a:fillRect/>
                    </a:stretch>
                  </pic:blipFill>
                  <pic:spPr bwMode="auto">
                    <a:xfrm>
                      <a:off x="0" y="0"/>
                      <a:ext cx="4073475" cy="3255645"/>
                    </a:xfrm>
                    <a:prstGeom prst="rect">
                      <a:avLst/>
                    </a:prstGeom>
                    <a:noFill/>
                    <a:ln w="9525">
                      <a:noFill/>
                      <a:miter lim="800000"/>
                      <a:headEnd/>
                      <a:tailEnd/>
                    </a:ln>
                  </pic:spPr>
                </pic:pic>
              </a:graphicData>
            </a:graphic>
          </wp:inline>
        </w:drawing>
      </w:r>
    </w:p>
    <w:p w:rsidR="005314D4" w:rsidRPr="00D4410E" w:rsidRDefault="00CE73B2" w:rsidP="005F6038">
      <w:pPr>
        <w:pStyle w:val="Default"/>
        <w:spacing w:line="480" w:lineRule="auto"/>
        <w:rPr>
          <w:rFonts w:ascii="Arial" w:hAnsi="Arial" w:cs="Arial"/>
          <w:b/>
          <w:sz w:val="20"/>
          <w:szCs w:val="20"/>
        </w:rPr>
      </w:pPr>
      <w:r w:rsidRPr="00D4410E">
        <w:rPr>
          <w:rFonts w:ascii="Arial" w:hAnsi="Arial" w:cs="Arial"/>
          <w:b/>
          <w:iCs/>
          <w:sz w:val="22"/>
          <w:szCs w:val="22"/>
        </w:rPr>
        <w:t>Figure 5</w:t>
      </w:r>
      <w:r w:rsidRPr="00D4410E">
        <w:rPr>
          <w:rFonts w:ascii="Arial" w:hAnsi="Arial" w:cs="Arial"/>
          <w:b/>
          <w:iCs/>
          <w:sz w:val="20"/>
          <w:szCs w:val="20"/>
        </w:rPr>
        <w:t>: Monthly mean of the optical depth divided over the two major sections of the study area</w:t>
      </w:r>
    </w:p>
    <w:p w:rsidR="00A4616F" w:rsidRPr="00D4410E" w:rsidRDefault="00A4616F" w:rsidP="005F6038">
      <w:pPr>
        <w:spacing w:after="0" w:line="480" w:lineRule="auto"/>
        <w:rPr>
          <w:rFonts w:ascii="Times New Roman" w:eastAsia="Times New Roman" w:hAnsi="Times New Roman" w:cs="Times New Roman"/>
          <w:b/>
          <w:color w:val="000000"/>
          <w:sz w:val="24"/>
          <w:szCs w:val="24"/>
        </w:rPr>
      </w:pPr>
      <w:r w:rsidRPr="00D4410E">
        <w:rPr>
          <w:rFonts w:ascii="Times New Roman" w:eastAsia="Times New Roman" w:hAnsi="Times New Roman" w:cs="Times New Roman"/>
          <w:b/>
          <w:noProof/>
          <w:color w:val="000000"/>
          <w:sz w:val="24"/>
          <w:szCs w:val="24"/>
        </w:rPr>
        <w:drawing>
          <wp:inline distT="0" distB="0" distL="0" distR="0">
            <wp:extent cx="4785863" cy="3528204"/>
            <wp:effectExtent l="19050" t="0" r="0" b="0"/>
            <wp:docPr id="5" name="Picture 1"/>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3"/>
                    <a:srcRect/>
                    <a:stretch>
                      <a:fillRect/>
                    </a:stretch>
                  </pic:blipFill>
                  <pic:spPr bwMode="auto">
                    <a:xfrm>
                      <a:off x="0" y="0"/>
                      <a:ext cx="4792866" cy="3533367"/>
                    </a:xfrm>
                    <a:prstGeom prst="rect">
                      <a:avLst/>
                    </a:prstGeom>
                    <a:noFill/>
                    <a:ln w="9525">
                      <a:noFill/>
                      <a:miter lim="800000"/>
                      <a:headEnd/>
                      <a:tailEnd/>
                    </a:ln>
                  </pic:spPr>
                </pic:pic>
              </a:graphicData>
            </a:graphic>
          </wp:inline>
        </w:drawing>
      </w:r>
    </w:p>
    <w:p w:rsidR="00592DE0" w:rsidRPr="00D4410E" w:rsidRDefault="00A4616F" w:rsidP="005F6038">
      <w:pPr>
        <w:spacing w:after="0" w:line="480" w:lineRule="auto"/>
        <w:rPr>
          <w:rFonts w:ascii="Arial" w:eastAsia="Times New Roman" w:hAnsi="Arial" w:cs="Arial"/>
          <w:b/>
          <w:color w:val="000000"/>
          <w:sz w:val="20"/>
          <w:szCs w:val="20"/>
        </w:rPr>
      </w:pPr>
      <w:r w:rsidRPr="00D4410E">
        <w:rPr>
          <w:rFonts w:ascii="Arial" w:eastAsia="Times New Roman" w:hAnsi="Arial" w:cs="Arial"/>
          <w:b/>
          <w:iCs/>
          <w:color w:val="000000"/>
        </w:rPr>
        <w:t>Figure 6</w:t>
      </w:r>
      <w:r w:rsidR="00B65C97" w:rsidRPr="00D4410E">
        <w:rPr>
          <w:rFonts w:ascii="Arial" w:eastAsia="Times New Roman" w:hAnsi="Arial" w:cs="Arial"/>
          <w:b/>
          <w:iCs/>
          <w:color w:val="000000"/>
          <w:sz w:val="20"/>
          <w:szCs w:val="20"/>
        </w:rPr>
        <w:t>: Monthly mean of the optical depth divided over the two major sections of the study area</w:t>
      </w:r>
    </w:p>
    <w:p w:rsidR="00A4616F" w:rsidRPr="00D4410E" w:rsidRDefault="00A4616F" w:rsidP="005F6038">
      <w:pPr>
        <w:spacing w:after="0" w:line="480" w:lineRule="auto"/>
        <w:rPr>
          <w:rFonts w:ascii="Times New Roman" w:eastAsia="Times New Roman" w:hAnsi="Times New Roman" w:cs="Times New Roman"/>
          <w:b/>
          <w:color w:val="000000"/>
          <w:sz w:val="24"/>
          <w:szCs w:val="24"/>
        </w:rPr>
      </w:pPr>
    </w:p>
    <w:p w:rsidR="003D6D9E" w:rsidRPr="00D4410E" w:rsidRDefault="003D6D9E" w:rsidP="005F6038">
      <w:pPr>
        <w:spacing w:after="0" w:line="480" w:lineRule="auto"/>
        <w:rPr>
          <w:rFonts w:ascii="Arial" w:eastAsia="Times New Roman" w:hAnsi="Arial" w:cs="Arial"/>
          <w:b/>
          <w:color w:val="000000"/>
          <w:sz w:val="20"/>
          <w:szCs w:val="20"/>
        </w:rPr>
      </w:pPr>
      <w:r w:rsidRPr="00D4410E">
        <w:rPr>
          <w:rFonts w:ascii="Arial" w:eastAsia="Times New Roman" w:hAnsi="Arial" w:cs="Arial"/>
          <w:b/>
          <w:color w:val="000000"/>
        </w:rPr>
        <w:lastRenderedPageBreak/>
        <w:t>Table 5</w:t>
      </w:r>
      <w:r w:rsidRPr="00D4410E">
        <w:rPr>
          <w:rFonts w:ascii="Arial" w:eastAsia="Times New Roman" w:hAnsi="Arial" w:cs="Arial"/>
          <w:b/>
          <w:color w:val="000000"/>
          <w:sz w:val="20"/>
          <w:szCs w:val="20"/>
        </w:rPr>
        <w:t>:</w:t>
      </w:r>
      <w:r w:rsidRPr="00D4410E">
        <w:rPr>
          <w:rFonts w:ascii="Arial" w:eastAsia="URWPalladioL-Roma" w:hAnsi="Arial" w:cs="Arial"/>
          <w:b/>
          <w:sz w:val="20"/>
          <w:szCs w:val="20"/>
        </w:rPr>
        <w:t xml:space="preserve"> Observati</w:t>
      </w:r>
      <w:r w:rsidR="00003D02" w:rsidRPr="00D4410E">
        <w:rPr>
          <w:rFonts w:ascii="Arial" w:eastAsia="URWPalladioL-Roma" w:hAnsi="Arial" w:cs="Arial"/>
          <w:b/>
          <w:sz w:val="20"/>
          <w:szCs w:val="20"/>
        </w:rPr>
        <w:t>onal statistics of AOD from 2004</w:t>
      </w:r>
      <w:r w:rsidRPr="00D4410E">
        <w:rPr>
          <w:rFonts w:ascii="Arial" w:eastAsia="URWPalladioL-Roma" w:hAnsi="Arial" w:cs="Arial"/>
          <w:b/>
          <w:sz w:val="20"/>
          <w:szCs w:val="20"/>
        </w:rPr>
        <w:t xml:space="preserve"> to 2023 of dark target measurement over six geopolitical zones of Nigeria.</w:t>
      </w:r>
    </w:p>
    <w:tbl>
      <w:tblPr>
        <w:tblW w:w="7068" w:type="dxa"/>
        <w:tblInd w:w="94" w:type="dxa"/>
        <w:tblLook w:val="04A0" w:firstRow="1" w:lastRow="0" w:firstColumn="1" w:lastColumn="0" w:noHBand="0" w:noVBand="1"/>
      </w:tblPr>
      <w:tblGrid>
        <w:gridCol w:w="960"/>
        <w:gridCol w:w="1495"/>
        <w:gridCol w:w="1116"/>
        <w:gridCol w:w="1177"/>
        <w:gridCol w:w="1216"/>
        <w:gridCol w:w="1116"/>
      </w:tblGrid>
      <w:tr w:rsidR="005F2FC1" w:rsidRPr="00D4410E" w:rsidTr="00CA326E">
        <w:trPr>
          <w:trHeight w:val="300"/>
        </w:trPr>
        <w:tc>
          <w:tcPr>
            <w:tcW w:w="960" w:type="dxa"/>
            <w:tcBorders>
              <w:top w:val="single" w:sz="4" w:space="0" w:color="auto"/>
              <w:left w:val="nil"/>
              <w:bottom w:val="single" w:sz="4" w:space="0" w:color="auto"/>
              <w:right w:val="nil"/>
            </w:tcBorders>
            <w:shd w:val="clear" w:color="auto" w:fill="auto"/>
            <w:noWrap/>
            <w:vAlign w:val="bottom"/>
            <w:hideMark/>
          </w:tcPr>
          <w:p w:rsidR="005F2FC1" w:rsidRPr="00D4410E" w:rsidRDefault="005F2FC1" w:rsidP="005F6038">
            <w:pPr>
              <w:spacing w:after="0" w:line="480" w:lineRule="auto"/>
              <w:rPr>
                <w:rFonts w:ascii="Arial" w:eastAsia="Times New Roman" w:hAnsi="Arial" w:cs="Arial"/>
                <w:b/>
                <w:color w:val="000000"/>
                <w:sz w:val="20"/>
                <w:szCs w:val="20"/>
              </w:rPr>
            </w:pPr>
            <w:r w:rsidRPr="00D4410E">
              <w:rPr>
                <w:rFonts w:ascii="Arial" w:eastAsia="Times New Roman" w:hAnsi="Arial" w:cs="Arial"/>
                <w:b/>
                <w:color w:val="000000"/>
                <w:sz w:val="20"/>
                <w:szCs w:val="20"/>
              </w:rPr>
              <w:t>Zone</w:t>
            </w:r>
          </w:p>
        </w:tc>
        <w:tc>
          <w:tcPr>
            <w:tcW w:w="1483" w:type="dxa"/>
            <w:tcBorders>
              <w:top w:val="single" w:sz="4" w:space="0" w:color="auto"/>
              <w:left w:val="nil"/>
              <w:bottom w:val="single" w:sz="4" w:space="0" w:color="auto"/>
              <w:right w:val="nil"/>
            </w:tcBorders>
            <w:shd w:val="clear" w:color="auto" w:fill="auto"/>
            <w:noWrap/>
            <w:vAlign w:val="bottom"/>
            <w:hideMark/>
          </w:tcPr>
          <w:p w:rsidR="005F2FC1" w:rsidRPr="00D4410E" w:rsidRDefault="005F2FC1" w:rsidP="005F6038">
            <w:pPr>
              <w:spacing w:after="0" w:line="480" w:lineRule="auto"/>
              <w:rPr>
                <w:rFonts w:ascii="Arial" w:eastAsia="Times New Roman" w:hAnsi="Arial" w:cs="Arial"/>
                <w:b/>
                <w:color w:val="000000"/>
                <w:sz w:val="20"/>
                <w:szCs w:val="20"/>
              </w:rPr>
            </w:pPr>
            <w:r w:rsidRPr="00D4410E">
              <w:rPr>
                <w:rFonts w:ascii="Arial" w:eastAsia="Times New Roman" w:hAnsi="Arial" w:cs="Arial"/>
                <w:b/>
                <w:color w:val="000000"/>
                <w:sz w:val="20"/>
                <w:szCs w:val="20"/>
              </w:rPr>
              <w:t>Observations</w:t>
            </w:r>
          </w:p>
        </w:tc>
        <w:tc>
          <w:tcPr>
            <w:tcW w:w="1116" w:type="dxa"/>
            <w:tcBorders>
              <w:top w:val="single" w:sz="4" w:space="0" w:color="auto"/>
              <w:left w:val="nil"/>
              <w:bottom w:val="single" w:sz="4" w:space="0" w:color="auto"/>
              <w:right w:val="nil"/>
            </w:tcBorders>
            <w:shd w:val="clear" w:color="auto" w:fill="auto"/>
            <w:noWrap/>
            <w:vAlign w:val="bottom"/>
            <w:hideMark/>
          </w:tcPr>
          <w:p w:rsidR="005F2FC1" w:rsidRPr="00D4410E" w:rsidRDefault="005F2FC1" w:rsidP="005F6038">
            <w:pPr>
              <w:spacing w:after="0" w:line="480" w:lineRule="auto"/>
              <w:rPr>
                <w:rFonts w:ascii="Arial" w:eastAsia="Times New Roman" w:hAnsi="Arial" w:cs="Arial"/>
                <w:b/>
                <w:color w:val="000000"/>
                <w:sz w:val="20"/>
                <w:szCs w:val="20"/>
              </w:rPr>
            </w:pPr>
            <w:r w:rsidRPr="00D4410E">
              <w:rPr>
                <w:rFonts w:ascii="Arial" w:eastAsia="Times New Roman" w:hAnsi="Arial" w:cs="Arial"/>
                <w:b/>
                <w:color w:val="000000"/>
                <w:sz w:val="20"/>
                <w:szCs w:val="20"/>
              </w:rPr>
              <w:t>Mean</w:t>
            </w:r>
          </w:p>
        </w:tc>
        <w:tc>
          <w:tcPr>
            <w:tcW w:w="1177" w:type="dxa"/>
            <w:tcBorders>
              <w:top w:val="single" w:sz="4" w:space="0" w:color="auto"/>
              <w:left w:val="nil"/>
              <w:bottom w:val="single" w:sz="4" w:space="0" w:color="auto"/>
              <w:right w:val="nil"/>
            </w:tcBorders>
            <w:shd w:val="clear" w:color="auto" w:fill="auto"/>
            <w:noWrap/>
            <w:vAlign w:val="bottom"/>
            <w:hideMark/>
          </w:tcPr>
          <w:p w:rsidR="005F2FC1" w:rsidRPr="00D4410E" w:rsidRDefault="005F2FC1" w:rsidP="005F6038">
            <w:pPr>
              <w:spacing w:after="0" w:line="480" w:lineRule="auto"/>
              <w:rPr>
                <w:rFonts w:ascii="Arial" w:eastAsia="Times New Roman" w:hAnsi="Arial" w:cs="Arial"/>
                <w:b/>
                <w:color w:val="000000"/>
                <w:sz w:val="20"/>
                <w:szCs w:val="20"/>
              </w:rPr>
            </w:pPr>
            <w:r w:rsidRPr="00D4410E">
              <w:rPr>
                <w:rFonts w:ascii="Arial" w:eastAsia="Times New Roman" w:hAnsi="Arial" w:cs="Arial"/>
                <w:b/>
                <w:color w:val="000000"/>
                <w:sz w:val="20"/>
                <w:szCs w:val="20"/>
              </w:rPr>
              <w:t>Minimum</w:t>
            </w:r>
          </w:p>
        </w:tc>
        <w:tc>
          <w:tcPr>
            <w:tcW w:w="1216" w:type="dxa"/>
            <w:tcBorders>
              <w:top w:val="single" w:sz="4" w:space="0" w:color="auto"/>
              <w:left w:val="nil"/>
              <w:bottom w:val="single" w:sz="4" w:space="0" w:color="auto"/>
              <w:right w:val="nil"/>
            </w:tcBorders>
            <w:shd w:val="clear" w:color="auto" w:fill="auto"/>
            <w:noWrap/>
            <w:vAlign w:val="bottom"/>
            <w:hideMark/>
          </w:tcPr>
          <w:p w:rsidR="005F2FC1" w:rsidRPr="00D4410E" w:rsidRDefault="005F2FC1" w:rsidP="005F6038">
            <w:pPr>
              <w:spacing w:after="0" w:line="480" w:lineRule="auto"/>
              <w:rPr>
                <w:rFonts w:ascii="Arial" w:eastAsia="Times New Roman" w:hAnsi="Arial" w:cs="Arial"/>
                <w:b/>
                <w:color w:val="000000"/>
                <w:sz w:val="20"/>
                <w:szCs w:val="20"/>
              </w:rPr>
            </w:pPr>
            <w:r w:rsidRPr="00D4410E">
              <w:rPr>
                <w:rFonts w:ascii="Arial" w:eastAsia="Times New Roman" w:hAnsi="Arial" w:cs="Arial"/>
                <w:b/>
                <w:color w:val="000000"/>
                <w:sz w:val="20"/>
                <w:szCs w:val="20"/>
              </w:rPr>
              <w:t>Maximum</w:t>
            </w:r>
          </w:p>
        </w:tc>
        <w:tc>
          <w:tcPr>
            <w:tcW w:w="1116" w:type="dxa"/>
            <w:tcBorders>
              <w:top w:val="single" w:sz="4" w:space="0" w:color="auto"/>
              <w:left w:val="nil"/>
              <w:bottom w:val="single" w:sz="4" w:space="0" w:color="auto"/>
              <w:right w:val="nil"/>
            </w:tcBorders>
            <w:shd w:val="clear" w:color="auto" w:fill="auto"/>
            <w:noWrap/>
            <w:vAlign w:val="bottom"/>
            <w:hideMark/>
          </w:tcPr>
          <w:p w:rsidR="005F2FC1" w:rsidRPr="00D4410E" w:rsidRDefault="005F2FC1" w:rsidP="005F6038">
            <w:pPr>
              <w:spacing w:after="0" w:line="480" w:lineRule="auto"/>
              <w:rPr>
                <w:rFonts w:ascii="Arial" w:eastAsia="Times New Roman" w:hAnsi="Arial" w:cs="Arial"/>
                <w:b/>
                <w:color w:val="000000"/>
                <w:sz w:val="20"/>
                <w:szCs w:val="20"/>
              </w:rPr>
            </w:pPr>
            <w:r w:rsidRPr="00D4410E">
              <w:rPr>
                <w:rFonts w:ascii="Arial" w:eastAsia="Times New Roman" w:hAnsi="Arial" w:cs="Arial"/>
                <w:b/>
                <w:color w:val="000000"/>
                <w:sz w:val="20"/>
                <w:szCs w:val="20"/>
              </w:rPr>
              <w:t>Std</w:t>
            </w:r>
          </w:p>
        </w:tc>
      </w:tr>
      <w:tr w:rsidR="005F2FC1" w:rsidRPr="00D4410E" w:rsidTr="00CA326E">
        <w:trPr>
          <w:trHeight w:val="300"/>
        </w:trPr>
        <w:tc>
          <w:tcPr>
            <w:tcW w:w="960" w:type="dxa"/>
            <w:tcBorders>
              <w:top w:val="single" w:sz="4" w:space="0" w:color="auto"/>
              <w:left w:val="nil"/>
              <w:bottom w:val="nil"/>
              <w:right w:val="nil"/>
            </w:tcBorders>
            <w:shd w:val="clear" w:color="auto" w:fill="auto"/>
            <w:noWrap/>
            <w:vAlign w:val="bottom"/>
            <w:hideMark/>
          </w:tcPr>
          <w:p w:rsidR="005F2FC1" w:rsidRPr="00D4410E" w:rsidRDefault="005F2FC1" w:rsidP="005F6038">
            <w:pPr>
              <w:spacing w:after="0" w:line="480" w:lineRule="auto"/>
              <w:rPr>
                <w:rFonts w:ascii="Arial" w:eastAsia="Times New Roman" w:hAnsi="Arial" w:cs="Arial"/>
                <w:color w:val="000000"/>
                <w:sz w:val="20"/>
                <w:szCs w:val="20"/>
              </w:rPr>
            </w:pPr>
            <w:r w:rsidRPr="00D4410E">
              <w:rPr>
                <w:rFonts w:ascii="Arial" w:eastAsia="Times New Roman" w:hAnsi="Arial" w:cs="Arial"/>
                <w:color w:val="000000"/>
                <w:sz w:val="20"/>
                <w:szCs w:val="20"/>
              </w:rPr>
              <w:t>NC</w:t>
            </w:r>
          </w:p>
        </w:tc>
        <w:tc>
          <w:tcPr>
            <w:tcW w:w="1483" w:type="dxa"/>
            <w:tcBorders>
              <w:top w:val="single" w:sz="4" w:space="0" w:color="auto"/>
              <w:left w:val="nil"/>
              <w:bottom w:val="nil"/>
              <w:right w:val="nil"/>
            </w:tcBorders>
            <w:shd w:val="clear" w:color="auto" w:fill="auto"/>
            <w:noWrap/>
            <w:vAlign w:val="bottom"/>
            <w:hideMark/>
          </w:tcPr>
          <w:p w:rsidR="005F2FC1" w:rsidRPr="00D4410E" w:rsidRDefault="005F2FC1" w:rsidP="005F6038">
            <w:pPr>
              <w:spacing w:after="0" w:line="480" w:lineRule="auto"/>
              <w:jc w:val="center"/>
              <w:rPr>
                <w:rFonts w:ascii="Arial" w:eastAsia="Times New Roman" w:hAnsi="Arial" w:cs="Arial"/>
                <w:color w:val="000000"/>
                <w:sz w:val="20"/>
                <w:szCs w:val="20"/>
              </w:rPr>
            </w:pPr>
            <w:r w:rsidRPr="00D4410E">
              <w:rPr>
                <w:rFonts w:ascii="Arial" w:eastAsia="Times New Roman" w:hAnsi="Arial" w:cs="Arial"/>
                <w:color w:val="000000"/>
                <w:sz w:val="20"/>
                <w:szCs w:val="20"/>
              </w:rPr>
              <w:t>1044</w:t>
            </w:r>
          </w:p>
        </w:tc>
        <w:tc>
          <w:tcPr>
            <w:tcW w:w="1116" w:type="dxa"/>
            <w:tcBorders>
              <w:top w:val="single" w:sz="4" w:space="0" w:color="auto"/>
              <w:left w:val="nil"/>
              <w:bottom w:val="nil"/>
              <w:right w:val="nil"/>
            </w:tcBorders>
            <w:shd w:val="clear" w:color="auto" w:fill="auto"/>
            <w:noWrap/>
            <w:vAlign w:val="bottom"/>
            <w:hideMark/>
          </w:tcPr>
          <w:p w:rsidR="005F2FC1" w:rsidRPr="00D4410E" w:rsidRDefault="005F2FC1"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0.586756</w:t>
            </w:r>
          </w:p>
        </w:tc>
        <w:tc>
          <w:tcPr>
            <w:tcW w:w="1177" w:type="dxa"/>
            <w:tcBorders>
              <w:top w:val="single" w:sz="4" w:space="0" w:color="auto"/>
              <w:left w:val="nil"/>
              <w:bottom w:val="nil"/>
              <w:right w:val="nil"/>
            </w:tcBorders>
            <w:shd w:val="clear" w:color="auto" w:fill="auto"/>
            <w:noWrap/>
            <w:vAlign w:val="bottom"/>
            <w:hideMark/>
          </w:tcPr>
          <w:p w:rsidR="005F2FC1" w:rsidRPr="00D4410E" w:rsidRDefault="005F2FC1"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0.054</w:t>
            </w:r>
          </w:p>
        </w:tc>
        <w:tc>
          <w:tcPr>
            <w:tcW w:w="1216" w:type="dxa"/>
            <w:tcBorders>
              <w:top w:val="single" w:sz="4" w:space="0" w:color="auto"/>
              <w:left w:val="nil"/>
              <w:bottom w:val="nil"/>
              <w:right w:val="nil"/>
            </w:tcBorders>
            <w:shd w:val="clear" w:color="auto" w:fill="auto"/>
            <w:noWrap/>
            <w:vAlign w:val="bottom"/>
            <w:hideMark/>
          </w:tcPr>
          <w:p w:rsidR="005F2FC1" w:rsidRPr="00D4410E" w:rsidRDefault="005F2FC1" w:rsidP="005F6038">
            <w:pPr>
              <w:spacing w:after="0" w:line="480" w:lineRule="auto"/>
              <w:jc w:val="center"/>
              <w:rPr>
                <w:rFonts w:ascii="Arial" w:eastAsia="Times New Roman" w:hAnsi="Arial" w:cs="Arial"/>
                <w:color w:val="000000"/>
                <w:sz w:val="20"/>
                <w:szCs w:val="20"/>
              </w:rPr>
            </w:pPr>
            <w:r w:rsidRPr="00D4410E">
              <w:rPr>
                <w:rFonts w:ascii="Arial" w:eastAsia="Times New Roman" w:hAnsi="Arial" w:cs="Arial"/>
                <w:color w:val="000000"/>
                <w:sz w:val="20"/>
                <w:szCs w:val="20"/>
              </w:rPr>
              <w:t>1.904</w:t>
            </w:r>
          </w:p>
        </w:tc>
        <w:tc>
          <w:tcPr>
            <w:tcW w:w="1116" w:type="dxa"/>
            <w:tcBorders>
              <w:top w:val="single" w:sz="4" w:space="0" w:color="auto"/>
              <w:left w:val="nil"/>
              <w:bottom w:val="nil"/>
              <w:right w:val="nil"/>
            </w:tcBorders>
            <w:shd w:val="clear" w:color="auto" w:fill="auto"/>
            <w:noWrap/>
            <w:vAlign w:val="bottom"/>
            <w:hideMark/>
          </w:tcPr>
          <w:p w:rsidR="005F2FC1" w:rsidRPr="00D4410E" w:rsidRDefault="005F2FC1"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0.294805</w:t>
            </w:r>
          </w:p>
        </w:tc>
      </w:tr>
      <w:tr w:rsidR="005F2FC1" w:rsidRPr="00D4410E" w:rsidTr="00CA326E">
        <w:trPr>
          <w:trHeight w:val="300"/>
        </w:trPr>
        <w:tc>
          <w:tcPr>
            <w:tcW w:w="960" w:type="dxa"/>
            <w:tcBorders>
              <w:top w:val="nil"/>
              <w:left w:val="nil"/>
              <w:bottom w:val="nil"/>
              <w:right w:val="nil"/>
            </w:tcBorders>
            <w:shd w:val="clear" w:color="auto" w:fill="auto"/>
            <w:noWrap/>
            <w:vAlign w:val="bottom"/>
            <w:hideMark/>
          </w:tcPr>
          <w:p w:rsidR="005F2FC1" w:rsidRPr="00D4410E" w:rsidRDefault="005F2FC1" w:rsidP="005F6038">
            <w:pPr>
              <w:spacing w:after="0" w:line="480" w:lineRule="auto"/>
              <w:rPr>
                <w:rFonts w:ascii="Arial" w:eastAsia="Times New Roman" w:hAnsi="Arial" w:cs="Arial"/>
                <w:color w:val="000000"/>
                <w:sz w:val="20"/>
                <w:szCs w:val="20"/>
              </w:rPr>
            </w:pPr>
            <w:r w:rsidRPr="00D4410E">
              <w:rPr>
                <w:rFonts w:ascii="Arial" w:eastAsia="Times New Roman" w:hAnsi="Arial" w:cs="Arial"/>
                <w:color w:val="000000"/>
                <w:sz w:val="20"/>
                <w:szCs w:val="20"/>
              </w:rPr>
              <w:t>NE</w:t>
            </w:r>
          </w:p>
        </w:tc>
        <w:tc>
          <w:tcPr>
            <w:tcW w:w="1483" w:type="dxa"/>
            <w:tcBorders>
              <w:top w:val="nil"/>
              <w:left w:val="nil"/>
              <w:bottom w:val="nil"/>
              <w:right w:val="nil"/>
            </w:tcBorders>
            <w:shd w:val="clear" w:color="auto" w:fill="auto"/>
            <w:noWrap/>
            <w:vAlign w:val="bottom"/>
            <w:hideMark/>
          </w:tcPr>
          <w:p w:rsidR="005F2FC1" w:rsidRPr="00D4410E" w:rsidRDefault="005F2FC1" w:rsidP="005F6038">
            <w:pPr>
              <w:spacing w:after="0" w:line="480" w:lineRule="auto"/>
              <w:jc w:val="center"/>
              <w:rPr>
                <w:rFonts w:ascii="Arial" w:eastAsia="Times New Roman" w:hAnsi="Arial" w:cs="Arial"/>
                <w:color w:val="000000"/>
                <w:sz w:val="20"/>
                <w:szCs w:val="20"/>
              </w:rPr>
            </w:pPr>
            <w:r w:rsidRPr="00D4410E">
              <w:rPr>
                <w:rFonts w:ascii="Arial" w:eastAsia="Times New Roman" w:hAnsi="Arial" w:cs="Arial"/>
                <w:color w:val="000000"/>
                <w:sz w:val="20"/>
                <w:szCs w:val="20"/>
              </w:rPr>
              <w:t>1166</w:t>
            </w:r>
          </w:p>
        </w:tc>
        <w:tc>
          <w:tcPr>
            <w:tcW w:w="1116" w:type="dxa"/>
            <w:tcBorders>
              <w:top w:val="nil"/>
              <w:left w:val="nil"/>
              <w:bottom w:val="nil"/>
              <w:right w:val="nil"/>
            </w:tcBorders>
            <w:shd w:val="clear" w:color="auto" w:fill="auto"/>
            <w:noWrap/>
            <w:vAlign w:val="bottom"/>
            <w:hideMark/>
          </w:tcPr>
          <w:p w:rsidR="005F2FC1" w:rsidRPr="00D4410E" w:rsidRDefault="005F2FC1"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0.473147</w:t>
            </w:r>
          </w:p>
        </w:tc>
        <w:tc>
          <w:tcPr>
            <w:tcW w:w="1177" w:type="dxa"/>
            <w:tcBorders>
              <w:top w:val="nil"/>
              <w:left w:val="nil"/>
              <w:bottom w:val="nil"/>
              <w:right w:val="nil"/>
            </w:tcBorders>
            <w:shd w:val="clear" w:color="auto" w:fill="auto"/>
            <w:noWrap/>
            <w:vAlign w:val="bottom"/>
            <w:hideMark/>
          </w:tcPr>
          <w:p w:rsidR="005F2FC1" w:rsidRPr="00D4410E" w:rsidRDefault="005F2FC1"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0.04</w:t>
            </w:r>
            <w:r w:rsidR="00003D02" w:rsidRPr="00D4410E">
              <w:rPr>
                <w:rFonts w:ascii="Arial" w:eastAsia="Times New Roman" w:hAnsi="Arial" w:cs="Arial"/>
                <w:color w:val="000000"/>
                <w:sz w:val="20"/>
                <w:szCs w:val="20"/>
              </w:rPr>
              <w:t>0</w:t>
            </w:r>
          </w:p>
        </w:tc>
        <w:tc>
          <w:tcPr>
            <w:tcW w:w="1216" w:type="dxa"/>
            <w:tcBorders>
              <w:top w:val="nil"/>
              <w:left w:val="nil"/>
              <w:bottom w:val="nil"/>
              <w:right w:val="nil"/>
            </w:tcBorders>
            <w:shd w:val="clear" w:color="auto" w:fill="auto"/>
            <w:noWrap/>
            <w:vAlign w:val="bottom"/>
            <w:hideMark/>
          </w:tcPr>
          <w:p w:rsidR="005F2FC1" w:rsidRPr="00D4410E" w:rsidRDefault="005F2FC1" w:rsidP="005F6038">
            <w:pPr>
              <w:spacing w:after="0" w:line="480" w:lineRule="auto"/>
              <w:jc w:val="center"/>
              <w:rPr>
                <w:rFonts w:ascii="Arial" w:eastAsia="Times New Roman" w:hAnsi="Arial" w:cs="Arial"/>
                <w:color w:val="000000"/>
                <w:sz w:val="20"/>
                <w:szCs w:val="20"/>
              </w:rPr>
            </w:pPr>
            <w:r w:rsidRPr="00D4410E">
              <w:rPr>
                <w:rFonts w:ascii="Arial" w:eastAsia="Times New Roman" w:hAnsi="Arial" w:cs="Arial"/>
                <w:color w:val="000000"/>
                <w:sz w:val="20"/>
                <w:szCs w:val="20"/>
              </w:rPr>
              <w:t>1.922</w:t>
            </w:r>
          </w:p>
        </w:tc>
        <w:tc>
          <w:tcPr>
            <w:tcW w:w="1116" w:type="dxa"/>
            <w:tcBorders>
              <w:top w:val="nil"/>
              <w:left w:val="nil"/>
              <w:bottom w:val="nil"/>
              <w:right w:val="nil"/>
            </w:tcBorders>
            <w:shd w:val="clear" w:color="auto" w:fill="auto"/>
            <w:noWrap/>
            <w:vAlign w:val="bottom"/>
            <w:hideMark/>
          </w:tcPr>
          <w:p w:rsidR="005F2FC1" w:rsidRPr="00D4410E" w:rsidRDefault="005F2FC1"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0.256891</w:t>
            </w:r>
          </w:p>
        </w:tc>
      </w:tr>
      <w:tr w:rsidR="005F2FC1" w:rsidRPr="00D4410E" w:rsidTr="00CA326E">
        <w:trPr>
          <w:trHeight w:val="300"/>
        </w:trPr>
        <w:tc>
          <w:tcPr>
            <w:tcW w:w="960" w:type="dxa"/>
            <w:tcBorders>
              <w:top w:val="nil"/>
              <w:left w:val="nil"/>
              <w:bottom w:val="nil"/>
              <w:right w:val="nil"/>
            </w:tcBorders>
            <w:shd w:val="clear" w:color="auto" w:fill="auto"/>
            <w:noWrap/>
            <w:vAlign w:val="bottom"/>
            <w:hideMark/>
          </w:tcPr>
          <w:p w:rsidR="005F2FC1" w:rsidRPr="00D4410E" w:rsidRDefault="005F2FC1" w:rsidP="005F6038">
            <w:pPr>
              <w:spacing w:after="0" w:line="480" w:lineRule="auto"/>
              <w:rPr>
                <w:rFonts w:ascii="Arial" w:eastAsia="Times New Roman" w:hAnsi="Arial" w:cs="Arial"/>
                <w:color w:val="000000"/>
                <w:sz w:val="20"/>
                <w:szCs w:val="20"/>
              </w:rPr>
            </w:pPr>
            <w:r w:rsidRPr="00D4410E">
              <w:rPr>
                <w:rFonts w:ascii="Arial" w:eastAsia="Times New Roman" w:hAnsi="Arial" w:cs="Arial"/>
                <w:color w:val="000000"/>
                <w:sz w:val="20"/>
                <w:szCs w:val="20"/>
              </w:rPr>
              <w:t>NW</w:t>
            </w:r>
          </w:p>
        </w:tc>
        <w:tc>
          <w:tcPr>
            <w:tcW w:w="1483" w:type="dxa"/>
            <w:tcBorders>
              <w:top w:val="nil"/>
              <w:left w:val="nil"/>
              <w:bottom w:val="nil"/>
              <w:right w:val="nil"/>
            </w:tcBorders>
            <w:shd w:val="clear" w:color="auto" w:fill="auto"/>
            <w:noWrap/>
            <w:vAlign w:val="bottom"/>
            <w:hideMark/>
          </w:tcPr>
          <w:p w:rsidR="005F2FC1" w:rsidRPr="00D4410E" w:rsidRDefault="005F2FC1" w:rsidP="005F6038">
            <w:pPr>
              <w:spacing w:after="0" w:line="480" w:lineRule="auto"/>
              <w:jc w:val="center"/>
              <w:rPr>
                <w:rFonts w:ascii="Arial" w:eastAsia="Times New Roman" w:hAnsi="Arial" w:cs="Arial"/>
                <w:color w:val="000000"/>
                <w:sz w:val="20"/>
                <w:szCs w:val="20"/>
              </w:rPr>
            </w:pPr>
            <w:r w:rsidRPr="00D4410E">
              <w:rPr>
                <w:rFonts w:ascii="Arial" w:eastAsia="Times New Roman" w:hAnsi="Arial" w:cs="Arial"/>
                <w:color w:val="000000"/>
                <w:sz w:val="20"/>
                <w:szCs w:val="20"/>
              </w:rPr>
              <w:t>1265</w:t>
            </w:r>
          </w:p>
        </w:tc>
        <w:tc>
          <w:tcPr>
            <w:tcW w:w="1116" w:type="dxa"/>
            <w:tcBorders>
              <w:top w:val="nil"/>
              <w:left w:val="nil"/>
              <w:bottom w:val="nil"/>
              <w:right w:val="nil"/>
            </w:tcBorders>
            <w:shd w:val="clear" w:color="auto" w:fill="auto"/>
            <w:noWrap/>
            <w:vAlign w:val="bottom"/>
            <w:hideMark/>
          </w:tcPr>
          <w:p w:rsidR="005F2FC1" w:rsidRPr="00D4410E" w:rsidRDefault="005F2FC1"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0.554297</w:t>
            </w:r>
          </w:p>
        </w:tc>
        <w:tc>
          <w:tcPr>
            <w:tcW w:w="1177" w:type="dxa"/>
            <w:tcBorders>
              <w:top w:val="nil"/>
              <w:left w:val="nil"/>
              <w:bottom w:val="nil"/>
              <w:right w:val="nil"/>
            </w:tcBorders>
            <w:shd w:val="clear" w:color="auto" w:fill="auto"/>
            <w:noWrap/>
            <w:vAlign w:val="bottom"/>
            <w:hideMark/>
          </w:tcPr>
          <w:p w:rsidR="005F2FC1" w:rsidRPr="00D4410E" w:rsidRDefault="005F2FC1"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0.055</w:t>
            </w:r>
          </w:p>
        </w:tc>
        <w:tc>
          <w:tcPr>
            <w:tcW w:w="1216" w:type="dxa"/>
            <w:tcBorders>
              <w:top w:val="nil"/>
              <w:left w:val="nil"/>
              <w:bottom w:val="nil"/>
              <w:right w:val="nil"/>
            </w:tcBorders>
            <w:shd w:val="clear" w:color="auto" w:fill="auto"/>
            <w:noWrap/>
            <w:vAlign w:val="bottom"/>
            <w:hideMark/>
          </w:tcPr>
          <w:p w:rsidR="005F2FC1" w:rsidRPr="00D4410E" w:rsidRDefault="005F2FC1" w:rsidP="005F6038">
            <w:pPr>
              <w:spacing w:after="0" w:line="480" w:lineRule="auto"/>
              <w:jc w:val="center"/>
              <w:rPr>
                <w:rFonts w:ascii="Arial" w:eastAsia="Times New Roman" w:hAnsi="Arial" w:cs="Arial"/>
                <w:color w:val="000000"/>
                <w:sz w:val="20"/>
                <w:szCs w:val="20"/>
              </w:rPr>
            </w:pPr>
            <w:r w:rsidRPr="00D4410E">
              <w:rPr>
                <w:rFonts w:ascii="Arial" w:eastAsia="Times New Roman" w:hAnsi="Arial" w:cs="Arial"/>
                <w:color w:val="000000"/>
                <w:sz w:val="20"/>
                <w:szCs w:val="20"/>
              </w:rPr>
              <w:t>2.296</w:t>
            </w:r>
          </w:p>
        </w:tc>
        <w:tc>
          <w:tcPr>
            <w:tcW w:w="1116" w:type="dxa"/>
            <w:tcBorders>
              <w:top w:val="nil"/>
              <w:left w:val="nil"/>
              <w:bottom w:val="nil"/>
              <w:right w:val="nil"/>
            </w:tcBorders>
            <w:shd w:val="clear" w:color="auto" w:fill="auto"/>
            <w:noWrap/>
            <w:vAlign w:val="bottom"/>
            <w:hideMark/>
          </w:tcPr>
          <w:p w:rsidR="005F2FC1" w:rsidRPr="00D4410E" w:rsidRDefault="005F2FC1"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0.298804</w:t>
            </w:r>
          </w:p>
        </w:tc>
      </w:tr>
      <w:tr w:rsidR="005F2FC1" w:rsidRPr="00D4410E" w:rsidTr="00CA326E">
        <w:trPr>
          <w:trHeight w:val="300"/>
        </w:trPr>
        <w:tc>
          <w:tcPr>
            <w:tcW w:w="960" w:type="dxa"/>
            <w:tcBorders>
              <w:top w:val="nil"/>
              <w:left w:val="nil"/>
              <w:bottom w:val="nil"/>
              <w:right w:val="nil"/>
            </w:tcBorders>
            <w:shd w:val="clear" w:color="auto" w:fill="auto"/>
            <w:noWrap/>
            <w:vAlign w:val="bottom"/>
            <w:hideMark/>
          </w:tcPr>
          <w:p w:rsidR="005F2FC1" w:rsidRPr="00D4410E" w:rsidRDefault="005F2FC1" w:rsidP="005F6038">
            <w:pPr>
              <w:spacing w:after="0" w:line="480" w:lineRule="auto"/>
              <w:rPr>
                <w:rFonts w:ascii="Arial" w:eastAsia="Times New Roman" w:hAnsi="Arial" w:cs="Arial"/>
                <w:color w:val="000000"/>
                <w:sz w:val="20"/>
                <w:szCs w:val="20"/>
              </w:rPr>
            </w:pPr>
            <w:r w:rsidRPr="00D4410E">
              <w:rPr>
                <w:rFonts w:ascii="Arial" w:eastAsia="Times New Roman" w:hAnsi="Arial" w:cs="Arial"/>
                <w:color w:val="000000"/>
                <w:sz w:val="20"/>
                <w:szCs w:val="20"/>
              </w:rPr>
              <w:t>SE</w:t>
            </w:r>
          </w:p>
        </w:tc>
        <w:tc>
          <w:tcPr>
            <w:tcW w:w="1483" w:type="dxa"/>
            <w:tcBorders>
              <w:top w:val="nil"/>
              <w:left w:val="nil"/>
              <w:bottom w:val="nil"/>
              <w:right w:val="nil"/>
            </w:tcBorders>
            <w:shd w:val="clear" w:color="auto" w:fill="auto"/>
            <w:noWrap/>
            <w:vAlign w:val="bottom"/>
            <w:hideMark/>
          </w:tcPr>
          <w:p w:rsidR="005F2FC1" w:rsidRPr="00D4410E" w:rsidRDefault="005F2FC1" w:rsidP="005F6038">
            <w:pPr>
              <w:spacing w:after="0" w:line="480" w:lineRule="auto"/>
              <w:jc w:val="center"/>
              <w:rPr>
                <w:rFonts w:ascii="Arial" w:eastAsia="Times New Roman" w:hAnsi="Arial" w:cs="Arial"/>
                <w:color w:val="000000"/>
                <w:sz w:val="20"/>
                <w:szCs w:val="20"/>
              </w:rPr>
            </w:pPr>
            <w:r w:rsidRPr="00D4410E">
              <w:rPr>
                <w:rFonts w:ascii="Arial" w:eastAsia="Times New Roman" w:hAnsi="Arial" w:cs="Arial"/>
                <w:color w:val="000000"/>
                <w:sz w:val="20"/>
                <w:szCs w:val="20"/>
              </w:rPr>
              <w:t>441</w:t>
            </w:r>
          </w:p>
        </w:tc>
        <w:tc>
          <w:tcPr>
            <w:tcW w:w="1116" w:type="dxa"/>
            <w:tcBorders>
              <w:top w:val="nil"/>
              <w:left w:val="nil"/>
              <w:bottom w:val="nil"/>
              <w:right w:val="nil"/>
            </w:tcBorders>
            <w:shd w:val="clear" w:color="auto" w:fill="auto"/>
            <w:noWrap/>
            <w:vAlign w:val="bottom"/>
            <w:hideMark/>
          </w:tcPr>
          <w:p w:rsidR="005F2FC1" w:rsidRPr="00D4410E" w:rsidRDefault="005F2FC1"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0.790547</w:t>
            </w:r>
          </w:p>
        </w:tc>
        <w:tc>
          <w:tcPr>
            <w:tcW w:w="1177" w:type="dxa"/>
            <w:tcBorders>
              <w:top w:val="nil"/>
              <w:left w:val="nil"/>
              <w:bottom w:val="nil"/>
              <w:right w:val="nil"/>
            </w:tcBorders>
            <w:shd w:val="clear" w:color="auto" w:fill="auto"/>
            <w:noWrap/>
            <w:vAlign w:val="bottom"/>
            <w:hideMark/>
          </w:tcPr>
          <w:p w:rsidR="005F2FC1" w:rsidRPr="00D4410E" w:rsidRDefault="005F2FC1"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0.214</w:t>
            </w:r>
          </w:p>
        </w:tc>
        <w:tc>
          <w:tcPr>
            <w:tcW w:w="1216" w:type="dxa"/>
            <w:tcBorders>
              <w:top w:val="nil"/>
              <w:left w:val="nil"/>
              <w:bottom w:val="nil"/>
              <w:right w:val="nil"/>
            </w:tcBorders>
            <w:shd w:val="clear" w:color="auto" w:fill="auto"/>
            <w:noWrap/>
            <w:vAlign w:val="bottom"/>
            <w:hideMark/>
          </w:tcPr>
          <w:p w:rsidR="005F2FC1" w:rsidRPr="00D4410E" w:rsidRDefault="005F2FC1" w:rsidP="005F6038">
            <w:pPr>
              <w:spacing w:after="0" w:line="480" w:lineRule="auto"/>
              <w:jc w:val="center"/>
              <w:rPr>
                <w:rFonts w:ascii="Arial" w:eastAsia="Times New Roman" w:hAnsi="Arial" w:cs="Arial"/>
                <w:color w:val="000000"/>
                <w:sz w:val="20"/>
                <w:szCs w:val="20"/>
              </w:rPr>
            </w:pPr>
            <w:r w:rsidRPr="00D4410E">
              <w:rPr>
                <w:rFonts w:ascii="Arial" w:eastAsia="Times New Roman" w:hAnsi="Arial" w:cs="Arial"/>
                <w:color w:val="000000"/>
                <w:sz w:val="20"/>
                <w:szCs w:val="20"/>
              </w:rPr>
              <w:t>2.517</w:t>
            </w:r>
          </w:p>
        </w:tc>
        <w:tc>
          <w:tcPr>
            <w:tcW w:w="1116" w:type="dxa"/>
            <w:tcBorders>
              <w:top w:val="nil"/>
              <w:left w:val="nil"/>
              <w:bottom w:val="nil"/>
              <w:right w:val="nil"/>
            </w:tcBorders>
            <w:shd w:val="clear" w:color="auto" w:fill="auto"/>
            <w:noWrap/>
            <w:vAlign w:val="bottom"/>
            <w:hideMark/>
          </w:tcPr>
          <w:p w:rsidR="005F2FC1" w:rsidRPr="00D4410E" w:rsidRDefault="005F2FC1"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0.406498</w:t>
            </w:r>
          </w:p>
        </w:tc>
      </w:tr>
      <w:tr w:rsidR="005F2FC1" w:rsidRPr="00D4410E" w:rsidTr="00CA326E">
        <w:trPr>
          <w:trHeight w:val="300"/>
        </w:trPr>
        <w:tc>
          <w:tcPr>
            <w:tcW w:w="960" w:type="dxa"/>
            <w:tcBorders>
              <w:top w:val="nil"/>
              <w:left w:val="nil"/>
              <w:right w:val="nil"/>
            </w:tcBorders>
            <w:shd w:val="clear" w:color="auto" w:fill="auto"/>
            <w:noWrap/>
            <w:vAlign w:val="bottom"/>
            <w:hideMark/>
          </w:tcPr>
          <w:p w:rsidR="005F2FC1" w:rsidRPr="00D4410E" w:rsidRDefault="005F2FC1" w:rsidP="005F6038">
            <w:pPr>
              <w:spacing w:after="0" w:line="480" w:lineRule="auto"/>
              <w:rPr>
                <w:rFonts w:ascii="Arial" w:eastAsia="Times New Roman" w:hAnsi="Arial" w:cs="Arial"/>
                <w:color w:val="000000"/>
                <w:sz w:val="20"/>
                <w:szCs w:val="20"/>
              </w:rPr>
            </w:pPr>
            <w:r w:rsidRPr="00D4410E">
              <w:rPr>
                <w:rFonts w:ascii="Arial" w:eastAsia="Times New Roman" w:hAnsi="Arial" w:cs="Arial"/>
                <w:color w:val="000000"/>
                <w:sz w:val="20"/>
                <w:szCs w:val="20"/>
              </w:rPr>
              <w:t>SS</w:t>
            </w:r>
          </w:p>
        </w:tc>
        <w:tc>
          <w:tcPr>
            <w:tcW w:w="1483" w:type="dxa"/>
            <w:tcBorders>
              <w:top w:val="nil"/>
              <w:left w:val="nil"/>
              <w:right w:val="nil"/>
            </w:tcBorders>
            <w:shd w:val="clear" w:color="auto" w:fill="auto"/>
            <w:noWrap/>
            <w:vAlign w:val="bottom"/>
            <w:hideMark/>
          </w:tcPr>
          <w:p w:rsidR="005F2FC1" w:rsidRPr="00D4410E" w:rsidRDefault="005F2FC1" w:rsidP="005F6038">
            <w:pPr>
              <w:spacing w:after="0" w:line="480" w:lineRule="auto"/>
              <w:jc w:val="center"/>
              <w:rPr>
                <w:rFonts w:ascii="Arial" w:eastAsia="Times New Roman" w:hAnsi="Arial" w:cs="Arial"/>
                <w:color w:val="000000"/>
                <w:sz w:val="20"/>
                <w:szCs w:val="20"/>
              </w:rPr>
            </w:pPr>
            <w:r w:rsidRPr="00D4410E">
              <w:rPr>
                <w:rFonts w:ascii="Arial" w:eastAsia="Times New Roman" w:hAnsi="Arial" w:cs="Arial"/>
                <w:color w:val="000000"/>
                <w:sz w:val="20"/>
                <w:szCs w:val="20"/>
              </w:rPr>
              <w:t>801</w:t>
            </w:r>
          </w:p>
        </w:tc>
        <w:tc>
          <w:tcPr>
            <w:tcW w:w="1116" w:type="dxa"/>
            <w:tcBorders>
              <w:top w:val="nil"/>
              <w:left w:val="nil"/>
              <w:right w:val="nil"/>
            </w:tcBorders>
            <w:shd w:val="clear" w:color="auto" w:fill="auto"/>
            <w:noWrap/>
            <w:vAlign w:val="bottom"/>
            <w:hideMark/>
          </w:tcPr>
          <w:p w:rsidR="005F2FC1" w:rsidRPr="00D4410E" w:rsidRDefault="005F2FC1"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0.816797</w:t>
            </w:r>
          </w:p>
        </w:tc>
        <w:tc>
          <w:tcPr>
            <w:tcW w:w="1177" w:type="dxa"/>
            <w:tcBorders>
              <w:top w:val="nil"/>
              <w:left w:val="nil"/>
              <w:right w:val="nil"/>
            </w:tcBorders>
            <w:shd w:val="clear" w:color="auto" w:fill="auto"/>
            <w:noWrap/>
            <w:vAlign w:val="bottom"/>
            <w:hideMark/>
          </w:tcPr>
          <w:p w:rsidR="005F2FC1" w:rsidRPr="00D4410E" w:rsidRDefault="005F2FC1"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0.065</w:t>
            </w:r>
          </w:p>
        </w:tc>
        <w:tc>
          <w:tcPr>
            <w:tcW w:w="1216" w:type="dxa"/>
            <w:tcBorders>
              <w:top w:val="nil"/>
              <w:left w:val="nil"/>
              <w:right w:val="nil"/>
            </w:tcBorders>
            <w:shd w:val="clear" w:color="auto" w:fill="auto"/>
            <w:noWrap/>
            <w:vAlign w:val="bottom"/>
            <w:hideMark/>
          </w:tcPr>
          <w:p w:rsidR="005F2FC1" w:rsidRPr="00D4410E" w:rsidRDefault="005F2FC1" w:rsidP="005F6038">
            <w:pPr>
              <w:spacing w:after="0" w:line="480" w:lineRule="auto"/>
              <w:jc w:val="center"/>
              <w:rPr>
                <w:rFonts w:ascii="Arial" w:eastAsia="Times New Roman" w:hAnsi="Arial" w:cs="Arial"/>
                <w:color w:val="000000"/>
                <w:sz w:val="20"/>
                <w:szCs w:val="20"/>
              </w:rPr>
            </w:pPr>
            <w:r w:rsidRPr="00D4410E">
              <w:rPr>
                <w:rFonts w:ascii="Arial" w:eastAsia="Times New Roman" w:hAnsi="Arial" w:cs="Arial"/>
                <w:color w:val="000000"/>
                <w:sz w:val="20"/>
                <w:szCs w:val="20"/>
              </w:rPr>
              <w:t>3.321</w:t>
            </w:r>
          </w:p>
        </w:tc>
        <w:tc>
          <w:tcPr>
            <w:tcW w:w="1116" w:type="dxa"/>
            <w:tcBorders>
              <w:top w:val="nil"/>
              <w:left w:val="nil"/>
              <w:right w:val="nil"/>
            </w:tcBorders>
            <w:shd w:val="clear" w:color="auto" w:fill="auto"/>
            <w:noWrap/>
            <w:vAlign w:val="bottom"/>
            <w:hideMark/>
          </w:tcPr>
          <w:p w:rsidR="005F2FC1" w:rsidRPr="00D4410E" w:rsidRDefault="005F2FC1"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0.498765</w:t>
            </w:r>
          </w:p>
        </w:tc>
      </w:tr>
      <w:tr w:rsidR="005F2FC1" w:rsidRPr="00D4410E" w:rsidTr="00CA326E">
        <w:trPr>
          <w:trHeight w:val="300"/>
        </w:trPr>
        <w:tc>
          <w:tcPr>
            <w:tcW w:w="960" w:type="dxa"/>
            <w:tcBorders>
              <w:top w:val="nil"/>
              <w:left w:val="nil"/>
              <w:bottom w:val="single" w:sz="4" w:space="0" w:color="auto"/>
              <w:right w:val="nil"/>
            </w:tcBorders>
            <w:shd w:val="clear" w:color="auto" w:fill="auto"/>
            <w:noWrap/>
            <w:vAlign w:val="bottom"/>
            <w:hideMark/>
          </w:tcPr>
          <w:p w:rsidR="005F2FC1" w:rsidRPr="00D4410E" w:rsidRDefault="005F2FC1" w:rsidP="005F6038">
            <w:pPr>
              <w:spacing w:after="0" w:line="480" w:lineRule="auto"/>
              <w:rPr>
                <w:rFonts w:ascii="Arial" w:eastAsia="Times New Roman" w:hAnsi="Arial" w:cs="Arial"/>
                <w:color w:val="000000"/>
                <w:sz w:val="20"/>
                <w:szCs w:val="20"/>
              </w:rPr>
            </w:pPr>
            <w:r w:rsidRPr="00D4410E">
              <w:rPr>
                <w:rFonts w:ascii="Arial" w:eastAsia="Times New Roman" w:hAnsi="Arial" w:cs="Arial"/>
                <w:color w:val="000000"/>
                <w:sz w:val="20"/>
                <w:szCs w:val="20"/>
              </w:rPr>
              <w:t>SW</w:t>
            </w:r>
          </w:p>
        </w:tc>
        <w:tc>
          <w:tcPr>
            <w:tcW w:w="1483" w:type="dxa"/>
            <w:tcBorders>
              <w:top w:val="nil"/>
              <w:left w:val="nil"/>
              <w:bottom w:val="single" w:sz="4" w:space="0" w:color="auto"/>
              <w:right w:val="nil"/>
            </w:tcBorders>
            <w:shd w:val="clear" w:color="auto" w:fill="auto"/>
            <w:noWrap/>
            <w:vAlign w:val="bottom"/>
            <w:hideMark/>
          </w:tcPr>
          <w:p w:rsidR="005F2FC1" w:rsidRPr="00D4410E" w:rsidRDefault="005F2FC1" w:rsidP="005F6038">
            <w:pPr>
              <w:spacing w:after="0" w:line="480" w:lineRule="auto"/>
              <w:jc w:val="center"/>
              <w:rPr>
                <w:rFonts w:ascii="Arial" w:eastAsia="Times New Roman" w:hAnsi="Arial" w:cs="Arial"/>
                <w:color w:val="000000"/>
                <w:sz w:val="20"/>
                <w:szCs w:val="20"/>
              </w:rPr>
            </w:pPr>
            <w:r w:rsidRPr="00D4410E">
              <w:rPr>
                <w:rFonts w:ascii="Arial" w:eastAsia="Times New Roman" w:hAnsi="Arial" w:cs="Arial"/>
                <w:color w:val="000000"/>
                <w:sz w:val="20"/>
                <w:szCs w:val="20"/>
              </w:rPr>
              <w:t>944</w:t>
            </w:r>
          </w:p>
        </w:tc>
        <w:tc>
          <w:tcPr>
            <w:tcW w:w="1116" w:type="dxa"/>
            <w:tcBorders>
              <w:top w:val="nil"/>
              <w:left w:val="nil"/>
              <w:bottom w:val="single" w:sz="4" w:space="0" w:color="auto"/>
              <w:right w:val="nil"/>
            </w:tcBorders>
            <w:shd w:val="clear" w:color="auto" w:fill="auto"/>
            <w:noWrap/>
            <w:vAlign w:val="bottom"/>
            <w:hideMark/>
          </w:tcPr>
          <w:p w:rsidR="005F2FC1" w:rsidRPr="00D4410E" w:rsidRDefault="005F2FC1"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0.761942</w:t>
            </w:r>
          </w:p>
        </w:tc>
        <w:tc>
          <w:tcPr>
            <w:tcW w:w="1177" w:type="dxa"/>
            <w:tcBorders>
              <w:top w:val="nil"/>
              <w:left w:val="nil"/>
              <w:bottom w:val="single" w:sz="4" w:space="0" w:color="auto"/>
              <w:right w:val="nil"/>
            </w:tcBorders>
            <w:shd w:val="clear" w:color="auto" w:fill="auto"/>
            <w:noWrap/>
            <w:vAlign w:val="bottom"/>
            <w:hideMark/>
          </w:tcPr>
          <w:p w:rsidR="005F2FC1" w:rsidRPr="00D4410E" w:rsidRDefault="005F2FC1"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0.2</w:t>
            </w:r>
            <w:r w:rsidR="00003D02" w:rsidRPr="00D4410E">
              <w:rPr>
                <w:rFonts w:ascii="Arial" w:eastAsia="Times New Roman" w:hAnsi="Arial" w:cs="Arial"/>
                <w:color w:val="000000"/>
                <w:sz w:val="20"/>
                <w:szCs w:val="20"/>
              </w:rPr>
              <w:t>00</w:t>
            </w:r>
          </w:p>
        </w:tc>
        <w:tc>
          <w:tcPr>
            <w:tcW w:w="1216" w:type="dxa"/>
            <w:tcBorders>
              <w:top w:val="nil"/>
              <w:left w:val="nil"/>
              <w:bottom w:val="single" w:sz="4" w:space="0" w:color="auto"/>
              <w:right w:val="nil"/>
            </w:tcBorders>
            <w:shd w:val="clear" w:color="auto" w:fill="auto"/>
            <w:noWrap/>
            <w:vAlign w:val="bottom"/>
            <w:hideMark/>
          </w:tcPr>
          <w:p w:rsidR="005F2FC1" w:rsidRPr="00D4410E" w:rsidRDefault="005F2FC1" w:rsidP="005F6038">
            <w:pPr>
              <w:spacing w:after="0" w:line="480" w:lineRule="auto"/>
              <w:jc w:val="center"/>
              <w:rPr>
                <w:rFonts w:ascii="Arial" w:eastAsia="Times New Roman" w:hAnsi="Arial" w:cs="Arial"/>
                <w:color w:val="000000"/>
                <w:sz w:val="20"/>
                <w:szCs w:val="20"/>
              </w:rPr>
            </w:pPr>
            <w:r w:rsidRPr="00D4410E">
              <w:rPr>
                <w:rFonts w:ascii="Arial" w:eastAsia="Times New Roman" w:hAnsi="Arial" w:cs="Arial"/>
                <w:color w:val="000000"/>
                <w:sz w:val="20"/>
                <w:szCs w:val="20"/>
              </w:rPr>
              <w:t>2.745</w:t>
            </w:r>
          </w:p>
        </w:tc>
        <w:tc>
          <w:tcPr>
            <w:tcW w:w="1116" w:type="dxa"/>
            <w:tcBorders>
              <w:top w:val="nil"/>
              <w:left w:val="nil"/>
              <w:bottom w:val="single" w:sz="4" w:space="0" w:color="auto"/>
              <w:right w:val="nil"/>
            </w:tcBorders>
            <w:shd w:val="clear" w:color="auto" w:fill="auto"/>
            <w:noWrap/>
            <w:vAlign w:val="bottom"/>
            <w:hideMark/>
          </w:tcPr>
          <w:p w:rsidR="005F2FC1" w:rsidRPr="00D4410E" w:rsidRDefault="005F2FC1"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0.400668</w:t>
            </w:r>
          </w:p>
        </w:tc>
      </w:tr>
    </w:tbl>
    <w:p w:rsidR="003D6D9E" w:rsidRPr="00D4410E" w:rsidRDefault="003D6D9E" w:rsidP="005F6038">
      <w:pPr>
        <w:pStyle w:val="Default"/>
        <w:spacing w:line="480" w:lineRule="auto"/>
        <w:rPr>
          <w:rFonts w:ascii="Arial" w:eastAsia="Times New Roman" w:hAnsi="Arial" w:cs="Arial"/>
          <w:b/>
          <w:sz w:val="20"/>
          <w:szCs w:val="20"/>
        </w:rPr>
      </w:pPr>
    </w:p>
    <w:p w:rsidR="003B21D0" w:rsidRPr="00D4410E" w:rsidRDefault="003D6D9E" w:rsidP="005F6038">
      <w:pPr>
        <w:pStyle w:val="Default"/>
        <w:spacing w:line="480" w:lineRule="auto"/>
        <w:rPr>
          <w:rFonts w:ascii="Arial" w:eastAsia="URWPalladioL-Roma" w:hAnsi="Arial" w:cs="Arial"/>
          <w:b/>
          <w:sz w:val="20"/>
          <w:szCs w:val="20"/>
        </w:rPr>
      </w:pPr>
      <w:r w:rsidRPr="00D4410E">
        <w:rPr>
          <w:rFonts w:ascii="Arial" w:eastAsia="Times New Roman" w:hAnsi="Arial" w:cs="Arial"/>
          <w:b/>
          <w:sz w:val="22"/>
          <w:szCs w:val="22"/>
        </w:rPr>
        <w:t>Table 6</w:t>
      </w:r>
      <w:r w:rsidRPr="00D4410E">
        <w:rPr>
          <w:rFonts w:ascii="Arial" w:eastAsia="Times New Roman" w:hAnsi="Arial" w:cs="Arial"/>
          <w:b/>
          <w:sz w:val="20"/>
          <w:szCs w:val="20"/>
        </w:rPr>
        <w:t xml:space="preserve">: </w:t>
      </w:r>
      <w:r w:rsidRPr="00D4410E">
        <w:rPr>
          <w:rFonts w:ascii="Arial" w:eastAsia="URWPalladioL-Roma" w:hAnsi="Arial" w:cs="Arial"/>
          <w:b/>
          <w:sz w:val="20"/>
          <w:szCs w:val="20"/>
        </w:rPr>
        <w:t>Observati</w:t>
      </w:r>
      <w:r w:rsidR="00003D02" w:rsidRPr="00D4410E">
        <w:rPr>
          <w:rFonts w:ascii="Arial" w:eastAsia="URWPalladioL-Roma" w:hAnsi="Arial" w:cs="Arial"/>
          <w:b/>
          <w:sz w:val="20"/>
          <w:szCs w:val="20"/>
        </w:rPr>
        <w:t>onal statistics of AOD from 2004</w:t>
      </w:r>
      <w:r w:rsidRPr="00D4410E">
        <w:rPr>
          <w:rFonts w:ascii="Arial" w:eastAsia="URWPalladioL-Roma" w:hAnsi="Arial" w:cs="Arial"/>
          <w:b/>
          <w:sz w:val="20"/>
          <w:szCs w:val="20"/>
        </w:rPr>
        <w:t xml:space="preserve"> to 2023 of deep blue measurement over six geopolitical zones of Nigeria</w:t>
      </w:r>
    </w:p>
    <w:tbl>
      <w:tblPr>
        <w:tblW w:w="6009" w:type="dxa"/>
        <w:tblInd w:w="94" w:type="dxa"/>
        <w:tblLook w:val="04A0" w:firstRow="1" w:lastRow="0" w:firstColumn="1" w:lastColumn="0" w:noHBand="0" w:noVBand="1"/>
      </w:tblPr>
      <w:tblGrid>
        <w:gridCol w:w="960"/>
        <w:gridCol w:w="1495"/>
        <w:gridCol w:w="1051"/>
        <w:gridCol w:w="1094"/>
        <w:gridCol w:w="1139"/>
        <w:gridCol w:w="1051"/>
      </w:tblGrid>
      <w:tr w:rsidR="003D6D9E" w:rsidRPr="00D4410E" w:rsidTr="003D6D9E">
        <w:trPr>
          <w:trHeight w:val="300"/>
        </w:trPr>
        <w:tc>
          <w:tcPr>
            <w:tcW w:w="960" w:type="dxa"/>
            <w:tcBorders>
              <w:top w:val="single" w:sz="4" w:space="0" w:color="auto"/>
              <w:left w:val="nil"/>
              <w:bottom w:val="single" w:sz="4" w:space="0" w:color="auto"/>
              <w:right w:val="nil"/>
            </w:tcBorders>
            <w:shd w:val="clear" w:color="auto" w:fill="auto"/>
            <w:noWrap/>
            <w:vAlign w:val="bottom"/>
            <w:hideMark/>
          </w:tcPr>
          <w:p w:rsidR="003D6D9E" w:rsidRPr="00D4410E" w:rsidRDefault="003D6D9E" w:rsidP="005F6038">
            <w:pPr>
              <w:spacing w:after="0" w:line="480" w:lineRule="auto"/>
              <w:rPr>
                <w:rFonts w:ascii="Arial" w:eastAsia="Times New Roman" w:hAnsi="Arial" w:cs="Arial"/>
                <w:b/>
                <w:color w:val="000000"/>
                <w:sz w:val="20"/>
                <w:szCs w:val="20"/>
              </w:rPr>
            </w:pPr>
            <w:r w:rsidRPr="00D4410E">
              <w:rPr>
                <w:rFonts w:ascii="Arial" w:eastAsia="Times New Roman" w:hAnsi="Arial" w:cs="Arial"/>
                <w:b/>
                <w:color w:val="000000"/>
                <w:sz w:val="20"/>
                <w:szCs w:val="20"/>
              </w:rPr>
              <w:t>Zone</w:t>
            </w:r>
          </w:p>
        </w:tc>
        <w:tc>
          <w:tcPr>
            <w:tcW w:w="1209" w:type="dxa"/>
            <w:tcBorders>
              <w:top w:val="single" w:sz="4" w:space="0" w:color="auto"/>
              <w:left w:val="nil"/>
              <w:bottom w:val="single" w:sz="4" w:space="0" w:color="auto"/>
              <w:right w:val="nil"/>
            </w:tcBorders>
            <w:shd w:val="clear" w:color="auto" w:fill="auto"/>
            <w:noWrap/>
            <w:vAlign w:val="bottom"/>
            <w:hideMark/>
          </w:tcPr>
          <w:p w:rsidR="003D6D9E" w:rsidRPr="00D4410E" w:rsidRDefault="003D6D9E" w:rsidP="005F6038">
            <w:pPr>
              <w:spacing w:after="0" w:line="480" w:lineRule="auto"/>
              <w:rPr>
                <w:rFonts w:ascii="Arial" w:eastAsia="Times New Roman" w:hAnsi="Arial" w:cs="Arial"/>
                <w:b/>
                <w:color w:val="000000"/>
                <w:sz w:val="20"/>
                <w:szCs w:val="20"/>
              </w:rPr>
            </w:pPr>
            <w:r w:rsidRPr="00D4410E">
              <w:rPr>
                <w:rFonts w:ascii="Arial" w:eastAsia="Times New Roman" w:hAnsi="Arial" w:cs="Arial"/>
                <w:b/>
                <w:color w:val="000000"/>
                <w:sz w:val="20"/>
                <w:szCs w:val="20"/>
              </w:rPr>
              <w:t>Observations</w:t>
            </w:r>
          </w:p>
        </w:tc>
        <w:tc>
          <w:tcPr>
            <w:tcW w:w="960" w:type="dxa"/>
            <w:tcBorders>
              <w:top w:val="single" w:sz="4" w:space="0" w:color="auto"/>
              <w:left w:val="nil"/>
              <w:bottom w:val="single" w:sz="4" w:space="0" w:color="auto"/>
              <w:right w:val="nil"/>
            </w:tcBorders>
            <w:shd w:val="clear" w:color="auto" w:fill="auto"/>
            <w:noWrap/>
            <w:vAlign w:val="bottom"/>
            <w:hideMark/>
          </w:tcPr>
          <w:p w:rsidR="003D6D9E" w:rsidRPr="00D4410E" w:rsidRDefault="003D6D9E" w:rsidP="005F6038">
            <w:pPr>
              <w:spacing w:after="0" w:line="480" w:lineRule="auto"/>
              <w:rPr>
                <w:rFonts w:ascii="Arial" w:eastAsia="Times New Roman" w:hAnsi="Arial" w:cs="Arial"/>
                <w:b/>
                <w:color w:val="000000"/>
                <w:sz w:val="20"/>
                <w:szCs w:val="20"/>
              </w:rPr>
            </w:pPr>
            <w:r w:rsidRPr="00D4410E">
              <w:rPr>
                <w:rFonts w:ascii="Arial" w:eastAsia="Times New Roman" w:hAnsi="Arial" w:cs="Arial"/>
                <w:b/>
                <w:color w:val="000000"/>
                <w:sz w:val="20"/>
                <w:szCs w:val="20"/>
              </w:rPr>
              <w:t>Mean</w:t>
            </w:r>
          </w:p>
        </w:tc>
        <w:tc>
          <w:tcPr>
            <w:tcW w:w="960" w:type="dxa"/>
            <w:tcBorders>
              <w:top w:val="single" w:sz="4" w:space="0" w:color="auto"/>
              <w:left w:val="nil"/>
              <w:bottom w:val="single" w:sz="4" w:space="0" w:color="auto"/>
              <w:right w:val="nil"/>
            </w:tcBorders>
            <w:shd w:val="clear" w:color="auto" w:fill="auto"/>
            <w:noWrap/>
            <w:vAlign w:val="bottom"/>
            <w:hideMark/>
          </w:tcPr>
          <w:p w:rsidR="003D6D9E" w:rsidRPr="00D4410E" w:rsidRDefault="003D6D9E" w:rsidP="005F6038">
            <w:pPr>
              <w:spacing w:after="0" w:line="480" w:lineRule="auto"/>
              <w:rPr>
                <w:rFonts w:ascii="Arial" w:eastAsia="Times New Roman" w:hAnsi="Arial" w:cs="Arial"/>
                <w:b/>
                <w:color w:val="000000"/>
                <w:sz w:val="20"/>
                <w:szCs w:val="20"/>
              </w:rPr>
            </w:pPr>
            <w:r w:rsidRPr="00D4410E">
              <w:rPr>
                <w:rFonts w:ascii="Arial" w:eastAsia="Times New Roman" w:hAnsi="Arial" w:cs="Arial"/>
                <w:b/>
                <w:color w:val="000000"/>
                <w:sz w:val="20"/>
                <w:szCs w:val="20"/>
              </w:rPr>
              <w:t>Minimum</w:t>
            </w:r>
          </w:p>
        </w:tc>
        <w:tc>
          <w:tcPr>
            <w:tcW w:w="960" w:type="dxa"/>
            <w:tcBorders>
              <w:top w:val="single" w:sz="4" w:space="0" w:color="auto"/>
              <w:left w:val="nil"/>
              <w:bottom w:val="single" w:sz="4" w:space="0" w:color="auto"/>
              <w:right w:val="nil"/>
            </w:tcBorders>
            <w:shd w:val="clear" w:color="auto" w:fill="auto"/>
            <w:noWrap/>
            <w:vAlign w:val="bottom"/>
            <w:hideMark/>
          </w:tcPr>
          <w:p w:rsidR="003D6D9E" w:rsidRPr="00D4410E" w:rsidRDefault="003D6D9E" w:rsidP="005F6038">
            <w:pPr>
              <w:spacing w:after="0" w:line="480" w:lineRule="auto"/>
              <w:rPr>
                <w:rFonts w:ascii="Arial" w:eastAsia="Times New Roman" w:hAnsi="Arial" w:cs="Arial"/>
                <w:b/>
                <w:color w:val="000000"/>
                <w:sz w:val="20"/>
                <w:szCs w:val="20"/>
              </w:rPr>
            </w:pPr>
            <w:r w:rsidRPr="00D4410E">
              <w:rPr>
                <w:rFonts w:ascii="Arial" w:eastAsia="Times New Roman" w:hAnsi="Arial" w:cs="Arial"/>
                <w:b/>
                <w:color w:val="000000"/>
                <w:sz w:val="20"/>
                <w:szCs w:val="20"/>
              </w:rPr>
              <w:t>Maximum</w:t>
            </w:r>
          </w:p>
        </w:tc>
        <w:tc>
          <w:tcPr>
            <w:tcW w:w="960" w:type="dxa"/>
            <w:tcBorders>
              <w:top w:val="single" w:sz="4" w:space="0" w:color="auto"/>
              <w:left w:val="nil"/>
              <w:bottom w:val="single" w:sz="4" w:space="0" w:color="auto"/>
              <w:right w:val="nil"/>
            </w:tcBorders>
            <w:shd w:val="clear" w:color="auto" w:fill="auto"/>
            <w:noWrap/>
            <w:vAlign w:val="bottom"/>
            <w:hideMark/>
          </w:tcPr>
          <w:p w:rsidR="003D6D9E" w:rsidRPr="00D4410E" w:rsidRDefault="003D6D9E" w:rsidP="005F6038">
            <w:pPr>
              <w:spacing w:after="0" w:line="480" w:lineRule="auto"/>
              <w:rPr>
                <w:rFonts w:ascii="Arial" w:eastAsia="Times New Roman" w:hAnsi="Arial" w:cs="Arial"/>
                <w:b/>
                <w:color w:val="000000"/>
                <w:sz w:val="20"/>
                <w:szCs w:val="20"/>
              </w:rPr>
            </w:pPr>
            <w:r w:rsidRPr="00D4410E">
              <w:rPr>
                <w:rFonts w:ascii="Arial" w:eastAsia="Times New Roman" w:hAnsi="Arial" w:cs="Arial"/>
                <w:b/>
                <w:color w:val="000000"/>
                <w:sz w:val="20"/>
                <w:szCs w:val="20"/>
              </w:rPr>
              <w:t>Std</w:t>
            </w:r>
          </w:p>
        </w:tc>
      </w:tr>
      <w:tr w:rsidR="003D6D9E" w:rsidRPr="00D4410E" w:rsidTr="003D6D9E">
        <w:trPr>
          <w:trHeight w:val="300"/>
        </w:trPr>
        <w:tc>
          <w:tcPr>
            <w:tcW w:w="960" w:type="dxa"/>
            <w:tcBorders>
              <w:top w:val="single" w:sz="4" w:space="0" w:color="auto"/>
              <w:left w:val="nil"/>
              <w:bottom w:val="nil"/>
              <w:right w:val="nil"/>
            </w:tcBorders>
            <w:shd w:val="clear" w:color="auto" w:fill="auto"/>
            <w:noWrap/>
            <w:vAlign w:val="bottom"/>
            <w:hideMark/>
          </w:tcPr>
          <w:p w:rsidR="003D6D9E" w:rsidRPr="00D4410E" w:rsidRDefault="003D6D9E" w:rsidP="005F6038">
            <w:pPr>
              <w:spacing w:after="0" w:line="480" w:lineRule="auto"/>
              <w:rPr>
                <w:rFonts w:ascii="Arial" w:eastAsia="Times New Roman" w:hAnsi="Arial" w:cs="Arial"/>
                <w:color w:val="000000"/>
                <w:sz w:val="20"/>
                <w:szCs w:val="20"/>
              </w:rPr>
            </w:pPr>
            <w:r w:rsidRPr="00D4410E">
              <w:rPr>
                <w:rFonts w:ascii="Arial" w:eastAsia="Times New Roman" w:hAnsi="Arial" w:cs="Arial"/>
                <w:color w:val="000000"/>
                <w:sz w:val="20"/>
                <w:szCs w:val="20"/>
              </w:rPr>
              <w:t>NC</w:t>
            </w:r>
          </w:p>
        </w:tc>
        <w:tc>
          <w:tcPr>
            <w:tcW w:w="1209" w:type="dxa"/>
            <w:tcBorders>
              <w:top w:val="single" w:sz="4" w:space="0" w:color="auto"/>
              <w:left w:val="nil"/>
              <w:bottom w:val="nil"/>
              <w:right w:val="nil"/>
            </w:tcBorders>
            <w:shd w:val="clear" w:color="auto" w:fill="auto"/>
            <w:noWrap/>
            <w:vAlign w:val="bottom"/>
            <w:hideMark/>
          </w:tcPr>
          <w:p w:rsidR="003D6D9E" w:rsidRPr="00D4410E" w:rsidRDefault="003D6D9E" w:rsidP="005F6038">
            <w:pPr>
              <w:spacing w:after="0" w:line="480" w:lineRule="auto"/>
              <w:jc w:val="center"/>
              <w:rPr>
                <w:rFonts w:ascii="Arial" w:eastAsia="Times New Roman" w:hAnsi="Arial" w:cs="Arial"/>
                <w:color w:val="000000"/>
                <w:sz w:val="20"/>
                <w:szCs w:val="20"/>
              </w:rPr>
            </w:pPr>
            <w:r w:rsidRPr="00D4410E">
              <w:rPr>
                <w:rFonts w:ascii="Arial" w:eastAsia="Times New Roman" w:hAnsi="Arial" w:cs="Arial"/>
                <w:color w:val="000000"/>
                <w:sz w:val="20"/>
                <w:szCs w:val="20"/>
              </w:rPr>
              <w:t>891</w:t>
            </w:r>
          </w:p>
        </w:tc>
        <w:tc>
          <w:tcPr>
            <w:tcW w:w="960" w:type="dxa"/>
            <w:tcBorders>
              <w:top w:val="single" w:sz="4" w:space="0" w:color="auto"/>
              <w:left w:val="nil"/>
              <w:bottom w:val="nil"/>
              <w:right w:val="nil"/>
            </w:tcBorders>
            <w:shd w:val="clear" w:color="auto" w:fill="auto"/>
            <w:noWrap/>
            <w:vAlign w:val="bottom"/>
            <w:hideMark/>
          </w:tcPr>
          <w:p w:rsidR="003D6D9E" w:rsidRPr="00D4410E" w:rsidRDefault="003D6D9E"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0.471072</w:t>
            </w:r>
          </w:p>
        </w:tc>
        <w:tc>
          <w:tcPr>
            <w:tcW w:w="960" w:type="dxa"/>
            <w:tcBorders>
              <w:top w:val="single" w:sz="4" w:space="0" w:color="auto"/>
              <w:left w:val="nil"/>
              <w:bottom w:val="nil"/>
              <w:right w:val="nil"/>
            </w:tcBorders>
            <w:shd w:val="clear" w:color="auto" w:fill="auto"/>
            <w:noWrap/>
            <w:vAlign w:val="bottom"/>
            <w:hideMark/>
          </w:tcPr>
          <w:p w:rsidR="003D6D9E" w:rsidRPr="00D4410E" w:rsidRDefault="003D6D9E"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0.064</w:t>
            </w:r>
          </w:p>
        </w:tc>
        <w:tc>
          <w:tcPr>
            <w:tcW w:w="960" w:type="dxa"/>
            <w:tcBorders>
              <w:top w:val="single" w:sz="4" w:space="0" w:color="auto"/>
              <w:left w:val="nil"/>
              <w:bottom w:val="nil"/>
              <w:right w:val="nil"/>
            </w:tcBorders>
            <w:shd w:val="clear" w:color="auto" w:fill="auto"/>
            <w:noWrap/>
            <w:vAlign w:val="bottom"/>
            <w:hideMark/>
          </w:tcPr>
          <w:p w:rsidR="003D6D9E" w:rsidRPr="00D4410E" w:rsidRDefault="003D6D9E" w:rsidP="005F6038">
            <w:pPr>
              <w:spacing w:after="0" w:line="480" w:lineRule="auto"/>
              <w:jc w:val="center"/>
              <w:rPr>
                <w:rFonts w:ascii="Arial" w:eastAsia="Times New Roman" w:hAnsi="Arial" w:cs="Arial"/>
                <w:color w:val="000000"/>
                <w:sz w:val="20"/>
                <w:szCs w:val="20"/>
              </w:rPr>
            </w:pPr>
            <w:r w:rsidRPr="00D4410E">
              <w:rPr>
                <w:rFonts w:ascii="Arial" w:eastAsia="Times New Roman" w:hAnsi="Arial" w:cs="Arial"/>
                <w:color w:val="000000"/>
                <w:sz w:val="20"/>
                <w:szCs w:val="20"/>
              </w:rPr>
              <w:t>1.72</w:t>
            </w:r>
            <w:r w:rsidR="003A1CAB">
              <w:rPr>
                <w:rFonts w:ascii="Arial" w:eastAsia="Times New Roman" w:hAnsi="Arial" w:cs="Arial"/>
                <w:color w:val="000000"/>
                <w:sz w:val="20"/>
                <w:szCs w:val="20"/>
              </w:rPr>
              <w:t>0</w:t>
            </w:r>
          </w:p>
        </w:tc>
        <w:tc>
          <w:tcPr>
            <w:tcW w:w="960" w:type="dxa"/>
            <w:tcBorders>
              <w:top w:val="single" w:sz="4" w:space="0" w:color="auto"/>
              <w:left w:val="nil"/>
              <w:bottom w:val="nil"/>
              <w:right w:val="nil"/>
            </w:tcBorders>
            <w:shd w:val="clear" w:color="auto" w:fill="auto"/>
            <w:noWrap/>
            <w:vAlign w:val="bottom"/>
            <w:hideMark/>
          </w:tcPr>
          <w:p w:rsidR="003D6D9E" w:rsidRPr="00D4410E" w:rsidRDefault="003D6D9E"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0.242633</w:t>
            </w:r>
          </w:p>
        </w:tc>
      </w:tr>
      <w:tr w:rsidR="003D6D9E" w:rsidRPr="00D4410E" w:rsidTr="003D6D9E">
        <w:trPr>
          <w:trHeight w:val="300"/>
        </w:trPr>
        <w:tc>
          <w:tcPr>
            <w:tcW w:w="960" w:type="dxa"/>
            <w:tcBorders>
              <w:top w:val="nil"/>
              <w:left w:val="nil"/>
              <w:bottom w:val="nil"/>
              <w:right w:val="nil"/>
            </w:tcBorders>
            <w:shd w:val="clear" w:color="auto" w:fill="auto"/>
            <w:noWrap/>
            <w:vAlign w:val="bottom"/>
            <w:hideMark/>
          </w:tcPr>
          <w:p w:rsidR="003D6D9E" w:rsidRPr="00D4410E" w:rsidRDefault="003D6D9E" w:rsidP="005F6038">
            <w:pPr>
              <w:spacing w:after="0" w:line="480" w:lineRule="auto"/>
              <w:rPr>
                <w:rFonts w:ascii="Arial" w:eastAsia="Times New Roman" w:hAnsi="Arial" w:cs="Arial"/>
                <w:color w:val="000000"/>
                <w:sz w:val="20"/>
                <w:szCs w:val="20"/>
              </w:rPr>
            </w:pPr>
            <w:r w:rsidRPr="00D4410E">
              <w:rPr>
                <w:rFonts w:ascii="Arial" w:eastAsia="Times New Roman" w:hAnsi="Arial" w:cs="Arial"/>
                <w:color w:val="000000"/>
                <w:sz w:val="20"/>
                <w:szCs w:val="20"/>
              </w:rPr>
              <w:t>NE</w:t>
            </w:r>
          </w:p>
        </w:tc>
        <w:tc>
          <w:tcPr>
            <w:tcW w:w="1209" w:type="dxa"/>
            <w:tcBorders>
              <w:top w:val="nil"/>
              <w:left w:val="nil"/>
              <w:bottom w:val="nil"/>
              <w:right w:val="nil"/>
            </w:tcBorders>
            <w:shd w:val="clear" w:color="auto" w:fill="auto"/>
            <w:noWrap/>
            <w:vAlign w:val="bottom"/>
            <w:hideMark/>
          </w:tcPr>
          <w:p w:rsidR="003D6D9E" w:rsidRPr="00D4410E" w:rsidRDefault="003D6D9E" w:rsidP="005F6038">
            <w:pPr>
              <w:spacing w:after="0" w:line="480" w:lineRule="auto"/>
              <w:jc w:val="center"/>
              <w:rPr>
                <w:rFonts w:ascii="Arial" w:eastAsia="Times New Roman" w:hAnsi="Arial" w:cs="Arial"/>
                <w:color w:val="000000"/>
                <w:sz w:val="20"/>
                <w:szCs w:val="20"/>
              </w:rPr>
            </w:pPr>
            <w:r w:rsidRPr="00D4410E">
              <w:rPr>
                <w:rFonts w:ascii="Arial" w:eastAsia="Times New Roman" w:hAnsi="Arial" w:cs="Arial"/>
                <w:color w:val="000000"/>
                <w:sz w:val="20"/>
                <w:szCs w:val="20"/>
              </w:rPr>
              <w:t>1113</w:t>
            </w:r>
          </w:p>
        </w:tc>
        <w:tc>
          <w:tcPr>
            <w:tcW w:w="960" w:type="dxa"/>
            <w:tcBorders>
              <w:top w:val="nil"/>
              <w:left w:val="nil"/>
              <w:bottom w:val="nil"/>
              <w:right w:val="nil"/>
            </w:tcBorders>
            <w:shd w:val="clear" w:color="auto" w:fill="auto"/>
            <w:noWrap/>
            <w:vAlign w:val="bottom"/>
            <w:hideMark/>
          </w:tcPr>
          <w:p w:rsidR="003D6D9E" w:rsidRPr="00D4410E" w:rsidRDefault="003D6D9E"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0.448313</w:t>
            </w:r>
          </w:p>
        </w:tc>
        <w:tc>
          <w:tcPr>
            <w:tcW w:w="960" w:type="dxa"/>
            <w:tcBorders>
              <w:top w:val="nil"/>
              <w:left w:val="nil"/>
              <w:bottom w:val="nil"/>
              <w:right w:val="nil"/>
            </w:tcBorders>
            <w:shd w:val="clear" w:color="auto" w:fill="auto"/>
            <w:noWrap/>
            <w:vAlign w:val="bottom"/>
            <w:hideMark/>
          </w:tcPr>
          <w:p w:rsidR="003D6D9E" w:rsidRPr="00D4410E" w:rsidRDefault="003D6D9E"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0.043</w:t>
            </w:r>
          </w:p>
        </w:tc>
        <w:tc>
          <w:tcPr>
            <w:tcW w:w="960" w:type="dxa"/>
            <w:tcBorders>
              <w:top w:val="nil"/>
              <w:left w:val="nil"/>
              <w:bottom w:val="nil"/>
              <w:right w:val="nil"/>
            </w:tcBorders>
            <w:shd w:val="clear" w:color="auto" w:fill="auto"/>
            <w:noWrap/>
            <w:vAlign w:val="bottom"/>
            <w:hideMark/>
          </w:tcPr>
          <w:p w:rsidR="003D6D9E" w:rsidRPr="00D4410E" w:rsidRDefault="003D6D9E" w:rsidP="003A1CAB">
            <w:pPr>
              <w:spacing w:after="0" w:line="480" w:lineRule="auto"/>
              <w:jc w:val="center"/>
              <w:rPr>
                <w:rFonts w:ascii="Arial" w:eastAsia="Times New Roman" w:hAnsi="Arial" w:cs="Arial"/>
                <w:color w:val="000000"/>
                <w:sz w:val="20"/>
                <w:szCs w:val="20"/>
              </w:rPr>
            </w:pPr>
            <w:r w:rsidRPr="00D4410E">
              <w:rPr>
                <w:rFonts w:ascii="Arial" w:eastAsia="Times New Roman" w:hAnsi="Arial" w:cs="Arial"/>
                <w:color w:val="000000"/>
                <w:sz w:val="20"/>
                <w:szCs w:val="20"/>
              </w:rPr>
              <w:t>1.909</w:t>
            </w:r>
          </w:p>
        </w:tc>
        <w:tc>
          <w:tcPr>
            <w:tcW w:w="960" w:type="dxa"/>
            <w:tcBorders>
              <w:top w:val="nil"/>
              <w:left w:val="nil"/>
              <w:bottom w:val="nil"/>
              <w:right w:val="nil"/>
            </w:tcBorders>
            <w:shd w:val="clear" w:color="auto" w:fill="auto"/>
            <w:noWrap/>
            <w:vAlign w:val="bottom"/>
            <w:hideMark/>
          </w:tcPr>
          <w:p w:rsidR="003D6D9E" w:rsidRPr="00D4410E" w:rsidRDefault="003D6D9E" w:rsidP="005F6038">
            <w:pPr>
              <w:spacing w:after="0" w:line="480" w:lineRule="auto"/>
              <w:jc w:val="center"/>
              <w:rPr>
                <w:rFonts w:ascii="Arial" w:eastAsia="Times New Roman" w:hAnsi="Arial" w:cs="Arial"/>
                <w:color w:val="000000"/>
                <w:sz w:val="20"/>
                <w:szCs w:val="20"/>
              </w:rPr>
            </w:pPr>
            <w:r w:rsidRPr="00D4410E">
              <w:rPr>
                <w:rFonts w:ascii="Arial" w:eastAsia="Times New Roman" w:hAnsi="Arial" w:cs="Arial"/>
                <w:color w:val="000000"/>
                <w:sz w:val="20"/>
                <w:szCs w:val="20"/>
              </w:rPr>
              <w:t>0.24473</w:t>
            </w:r>
          </w:p>
        </w:tc>
      </w:tr>
      <w:tr w:rsidR="003D6D9E" w:rsidRPr="00D4410E" w:rsidTr="003D6D9E">
        <w:trPr>
          <w:trHeight w:val="300"/>
        </w:trPr>
        <w:tc>
          <w:tcPr>
            <w:tcW w:w="960" w:type="dxa"/>
            <w:tcBorders>
              <w:top w:val="nil"/>
              <w:left w:val="nil"/>
              <w:bottom w:val="nil"/>
              <w:right w:val="nil"/>
            </w:tcBorders>
            <w:shd w:val="clear" w:color="auto" w:fill="auto"/>
            <w:noWrap/>
            <w:vAlign w:val="bottom"/>
            <w:hideMark/>
          </w:tcPr>
          <w:p w:rsidR="003D6D9E" w:rsidRPr="00D4410E" w:rsidRDefault="003D6D9E" w:rsidP="005F6038">
            <w:pPr>
              <w:spacing w:after="0" w:line="480" w:lineRule="auto"/>
              <w:rPr>
                <w:rFonts w:ascii="Arial" w:eastAsia="Times New Roman" w:hAnsi="Arial" w:cs="Arial"/>
                <w:color w:val="000000"/>
                <w:sz w:val="20"/>
                <w:szCs w:val="20"/>
              </w:rPr>
            </w:pPr>
            <w:r w:rsidRPr="00D4410E">
              <w:rPr>
                <w:rFonts w:ascii="Arial" w:eastAsia="Times New Roman" w:hAnsi="Arial" w:cs="Arial"/>
                <w:color w:val="000000"/>
                <w:sz w:val="20"/>
                <w:szCs w:val="20"/>
              </w:rPr>
              <w:t>NW</w:t>
            </w:r>
          </w:p>
        </w:tc>
        <w:tc>
          <w:tcPr>
            <w:tcW w:w="1209" w:type="dxa"/>
            <w:tcBorders>
              <w:top w:val="nil"/>
              <w:left w:val="nil"/>
              <w:bottom w:val="nil"/>
              <w:right w:val="nil"/>
            </w:tcBorders>
            <w:shd w:val="clear" w:color="auto" w:fill="auto"/>
            <w:noWrap/>
            <w:vAlign w:val="bottom"/>
            <w:hideMark/>
          </w:tcPr>
          <w:p w:rsidR="003D6D9E" w:rsidRPr="00D4410E" w:rsidRDefault="003D6D9E" w:rsidP="005F6038">
            <w:pPr>
              <w:spacing w:after="0" w:line="480" w:lineRule="auto"/>
              <w:jc w:val="center"/>
              <w:rPr>
                <w:rFonts w:ascii="Arial" w:eastAsia="Times New Roman" w:hAnsi="Arial" w:cs="Arial"/>
                <w:color w:val="000000"/>
                <w:sz w:val="20"/>
                <w:szCs w:val="20"/>
              </w:rPr>
            </w:pPr>
            <w:r w:rsidRPr="00D4410E">
              <w:rPr>
                <w:rFonts w:ascii="Arial" w:eastAsia="Times New Roman" w:hAnsi="Arial" w:cs="Arial"/>
                <w:color w:val="000000"/>
                <w:sz w:val="20"/>
                <w:szCs w:val="20"/>
              </w:rPr>
              <w:t>1235</w:t>
            </w:r>
          </w:p>
        </w:tc>
        <w:tc>
          <w:tcPr>
            <w:tcW w:w="960" w:type="dxa"/>
            <w:tcBorders>
              <w:top w:val="nil"/>
              <w:left w:val="nil"/>
              <w:bottom w:val="nil"/>
              <w:right w:val="nil"/>
            </w:tcBorders>
            <w:shd w:val="clear" w:color="auto" w:fill="auto"/>
            <w:noWrap/>
            <w:vAlign w:val="bottom"/>
            <w:hideMark/>
          </w:tcPr>
          <w:p w:rsidR="003D6D9E" w:rsidRPr="00D4410E" w:rsidRDefault="003D6D9E"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0.538902</w:t>
            </w:r>
          </w:p>
        </w:tc>
        <w:tc>
          <w:tcPr>
            <w:tcW w:w="960" w:type="dxa"/>
            <w:tcBorders>
              <w:top w:val="nil"/>
              <w:left w:val="nil"/>
              <w:bottom w:val="nil"/>
              <w:right w:val="nil"/>
            </w:tcBorders>
            <w:shd w:val="clear" w:color="auto" w:fill="auto"/>
            <w:noWrap/>
            <w:vAlign w:val="bottom"/>
            <w:hideMark/>
          </w:tcPr>
          <w:p w:rsidR="003D6D9E" w:rsidRPr="00D4410E" w:rsidRDefault="003D6D9E"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0.049</w:t>
            </w:r>
          </w:p>
        </w:tc>
        <w:tc>
          <w:tcPr>
            <w:tcW w:w="960" w:type="dxa"/>
            <w:tcBorders>
              <w:top w:val="nil"/>
              <w:left w:val="nil"/>
              <w:bottom w:val="nil"/>
              <w:right w:val="nil"/>
            </w:tcBorders>
            <w:shd w:val="clear" w:color="auto" w:fill="auto"/>
            <w:noWrap/>
            <w:vAlign w:val="bottom"/>
            <w:hideMark/>
          </w:tcPr>
          <w:p w:rsidR="003D6D9E" w:rsidRPr="00D4410E" w:rsidRDefault="003D6D9E" w:rsidP="003A1CAB">
            <w:pPr>
              <w:spacing w:after="0" w:line="480" w:lineRule="auto"/>
              <w:jc w:val="center"/>
              <w:rPr>
                <w:rFonts w:ascii="Arial" w:eastAsia="Times New Roman" w:hAnsi="Arial" w:cs="Arial"/>
                <w:color w:val="000000"/>
                <w:sz w:val="20"/>
                <w:szCs w:val="20"/>
              </w:rPr>
            </w:pPr>
            <w:r w:rsidRPr="00D4410E">
              <w:rPr>
                <w:rFonts w:ascii="Arial" w:eastAsia="Times New Roman" w:hAnsi="Arial" w:cs="Arial"/>
                <w:color w:val="000000"/>
                <w:sz w:val="20"/>
                <w:szCs w:val="20"/>
              </w:rPr>
              <w:t>2.292</w:t>
            </w:r>
          </w:p>
        </w:tc>
        <w:tc>
          <w:tcPr>
            <w:tcW w:w="960" w:type="dxa"/>
            <w:tcBorders>
              <w:top w:val="nil"/>
              <w:left w:val="nil"/>
              <w:bottom w:val="nil"/>
              <w:right w:val="nil"/>
            </w:tcBorders>
            <w:shd w:val="clear" w:color="auto" w:fill="auto"/>
            <w:noWrap/>
            <w:vAlign w:val="bottom"/>
            <w:hideMark/>
          </w:tcPr>
          <w:p w:rsidR="003D6D9E" w:rsidRPr="00D4410E" w:rsidRDefault="003D6D9E"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0.294673</w:t>
            </w:r>
          </w:p>
        </w:tc>
      </w:tr>
      <w:tr w:rsidR="003D6D9E" w:rsidRPr="00D4410E" w:rsidTr="003D6D9E">
        <w:trPr>
          <w:trHeight w:val="300"/>
        </w:trPr>
        <w:tc>
          <w:tcPr>
            <w:tcW w:w="960" w:type="dxa"/>
            <w:tcBorders>
              <w:top w:val="nil"/>
              <w:left w:val="nil"/>
              <w:bottom w:val="nil"/>
              <w:right w:val="nil"/>
            </w:tcBorders>
            <w:shd w:val="clear" w:color="auto" w:fill="auto"/>
            <w:noWrap/>
            <w:vAlign w:val="bottom"/>
            <w:hideMark/>
          </w:tcPr>
          <w:p w:rsidR="003D6D9E" w:rsidRPr="00D4410E" w:rsidRDefault="003D6D9E" w:rsidP="005F6038">
            <w:pPr>
              <w:spacing w:after="0" w:line="480" w:lineRule="auto"/>
              <w:rPr>
                <w:rFonts w:ascii="Arial" w:eastAsia="Times New Roman" w:hAnsi="Arial" w:cs="Arial"/>
                <w:color w:val="000000"/>
                <w:sz w:val="20"/>
                <w:szCs w:val="20"/>
              </w:rPr>
            </w:pPr>
            <w:r w:rsidRPr="00D4410E">
              <w:rPr>
                <w:rFonts w:ascii="Arial" w:eastAsia="Times New Roman" w:hAnsi="Arial" w:cs="Arial"/>
                <w:color w:val="000000"/>
                <w:sz w:val="20"/>
                <w:szCs w:val="20"/>
              </w:rPr>
              <w:t>SE</w:t>
            </w:r>
          </w:p>
        </w:tc>
        <w:tc>
          <w:tcPr>
            <w:tcW w:w="1209" w:type="dxa"/>
            <w:tcBorders>
              <w:top w:val="nil"/>
              <w:left w:val="nil"/>
              <w:bottom w:val="nil"/>
              <w:right w:val="nil"/>
            </w:tcBorders>
            <w:shd w:val="clear" w:color="auto" w:fill="auto"/>
            <w:noWrap/>
            <w:vAlign w:val="bottom"/>
            <w:hideMark/>
          </w:tcPr>
          <w:p w:rsidR="003D6D9E" w:rsidRPr="00D4410E" w:rsidRDefault="003D6D9E" w:rsidP="005F6038">
            <w:pPr>
              <w:spacing w:after="0" w:line="480" w:lineRule="auto"/>
              <w:jc w:val="center"/>
              <w:rPr>
                <w:rFonts w:ascii="Arial" w:eastAsia="Times New Roman" w:hAnsi="Arial" w:cs="Arial"/>
                <w:color w:val="000000"/>
                <w:sz w:val="20"/>
                <w:szCs w:val="20"/>
              </w:rPr>
            </w:pPr>
            <w:r w:rsidRPr="00D4410E">
              <w:rPr>
                <w:rFonts w:ascii="Arial" w:eastAsia="Times New Roman" w:hAnsi="Arial" w:cs="Arial"/>
                <w:color w:val="000000"/>
                <w:sz w:val="20"/>
                <w:szCs w:val="20"/>
              </w:rPr>
              <w:t>455</w:t>
            </w:r>
          </w:p>
        </w:tc>
        <w:tc>
          <w:tcPr>
            <w:tcW w:w="960" w:type="dxa"/>
            <w:tcBorders>
              <w:top w:val="nil"/>
              <w:left w:val="nil"/>
              <w:bottom w:val="nil"/>
              <w:right w:val="nil"/>
            </w:tcBorders>
            <w:shd w:val="clear" w:color="auto" w:fill="auto"/>
            <w:noWrap/>
            <w:vAlign w:val="bottom"/>
            <w:hideMark/>
          </w:tcPr>
          <w:p w:rsidR="003D6D9E" w:rsidRPr="00D4410E" w:rsidRDefault="003D6D9E"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0.638553</w:t>
            </w:r>
          </w:p>
        </w:tc>
        <w:tc>
          <w:tcPr>
            <w:tcW w:w="960" w:type="dxa"/>
            <w:tcBorders>
              <w:top w:val="nil"/>
              <w:left w:val="nil"/>
              <w:bottom w:val="nil"/>
              <w:right w:val="nil"/>
            </w:tcBorders>
            <w:shd w:val="clear" w:color="auto" w:fill="auto"/>
            <w:noWrap/>
            <w:vAlign w:val="bottom"/>
            <w:hideMark/>
          </w:tcPr>
          <w:p w:rsidR="003D6D9E" w:rsidRPr="00D4410E" w:rsidRDefault="003D6D9E"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0.183</w:t>
            </w:r>
          </w:p>
        </w:tc>
        <w:tc>
          <w:tcPr>
            <w:tcW w:w="960" w:type="dxa"/>
            <w:tcBorders>
              <w:top w:val="nil"/>
              <w:left w:val="nil"/>
              <w:bottom w:val="nil"/>
              <w:right w:val="nil"/>
            </w:tcBorders>
            <w:shd w:val="clear" w:color="auto" w:fill="auto"/>
            <w:noWrap/>
            <w:vAlign w:val="bottom"/>
            <w:hideMark/>
          </w:tcPr>
          <w:p w:rsidR="003D6D9E" w:rsidRPr="00D4410E" w:rsidRDefault="003D6D9E" w:rsidP="003A1CAB">
            <w:pPr>
              <w:spacing w:after="0" w:line="480" w:lineRule="auto"/>
              <w:jc w:val="center"/>
              <w:rPr>
                <w:rFonts w:ascii="Arial" w:eastAsia="Times New Roman" w:hAnsi="Arial" w:cs="Arial"/>
                <w:color w:val="000000"/>
                <w:sz w:val="20"/>
                <w:szCs w:val="20"/>
              </w:rPr>
            </w:pPr>
            <w:r w:rsidRPr="00D4410E">
              <w:rPr>
                <w:rFonts w:ascii="Arial" w:eastAsia="Times New Roman" w:hAnsi="Arial" w:cs="Arial"/>
                <w:color w:val="000000"/>
                <w:sz w:val="20"/>
                <w:szCs w:val="20"/>
              </w:rPr>
              <w:t>2.372</w:t>
            </w:r>
          </w:p>
        </w:tc>
        <w:tc>
          <w:tcPr>
            <w:tcW w:w="960" w:type="dxa"/>
            <w:tcBorders>
              <w:top w:val="nil"/>
              <w:left w:val="nil"/>
              <w:bottom w:val="nil"/>
              <w:right w:val="nil"/>
            </w:tcBorders>
            <w:shd w:val="clear" w:color="auto" w:fill="auto"/>
            <w:noWrap/>
            <w:vAlign w:val="bottom"/>
            <w:hideMark/>
          </w:tcPr>
          <w:p w:rsidR="003D6D9E" w:rsidRPr="00D4410E" w:rsidRDefault="003D6D9E"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0.353971</w:t>
            </w:r>
          </w:p>
        </w:tc>
      </w:tr>
      <w:tr w:rsidR="003D6D9E" w:rsidRPr="00D4410E" w:rsidTr="003D6D9E">
        <w:trPr>
          <w:trHeight w:val="300"/>
        </w:trPr>
        <w:tc>
          <w:tcPr>
            <w:tcW w:w="960" w:type="dxa"/>
            <w:tcBorders>
              <w:top w:val="nil"/>
              <w:left w:val="nil"/>
              <w:right w:val="nil"/>
            </w:tcBorders>
            <w:shd w:val="clear" w:color="auto" w:fill="auto"/>
            <w:noWrap/>
            <w:vAlign w:val="bottom"/>
            <w:hideMark/>
          </w:tcPr>
          <w:p w:rsidR="003D6D9E" w:rsidRPr="00D4410E" w:rsidRDefault="003D6D9E" w:rsidP="005F6038">
            <w:pPr>
              <w:spacing w:after="0" w:line="480" w:lineRule="auto"/>
              <w:rPr>
                <w:rFonts w:ascii="Arial" w:eastAsia="Times New Roman" w:hAnsi="Arial" w:cs="Arial"/>
                <w:color w:val="000000"/>
                <w:sz w:val="20"/>
                <w:szCs w:val="20"/>
              </w:rPr>
            </w:pPr>
            <w:r w:rsidRPr="00D4410E">
              <w:rPr>
                <w:rFonts w:ascii="Arial" w:eastAsia="Times New Roman" w:hAnsi="Arial" w:cs="Arial"/>
                <w:color w:val="000000"/>
                <w:sz w:val="20"/>
                <w:szCs w:val="20"/>
              </w:rPr>
              <w:t>SS</w:t>
            </w:r>
          </w:p>
        </w:tc>
        <w:tc>
          <w:tcPr>
            <w:tcW w:w="1209" w:type="dxa"/>
            <w:tcBorders>
              <w:top w:val="nil"/>
              <w:left w:val="nil"/>
              <w:right w:val="nil"/>
            </w:tcBorders>
            <w:shd w:val="clear" w:color="auto" w:fill="auto"/>
            <w:noWrap/>
            <w:vAlign w:val="bottom"/>
            <w:hideMark/>
          </w:tcPr>
          <w:p w:rsidR="003D6D9E" w:rsidRPr="00D4410E" w:rsidRDefault="003D6D9E" w:rsidP="005F6038">
            <w:pPr>
              <w:spacing w:after="0" w:line="480" w:lineRule="auto"/>
              <w:jc w:val="center"/>
              <w:rPr>
                <w:rFonts w:ascii="Arial" w:eastAsia="Times New Roman" w:hAnsi="Arial" w:cs="Arial"/>
                <w:color w:val="000000"/>
                <w:sz w:val="20"/>
                <w:szCs w:val="20"/>
              </w:rPr>
            </w:pPr>
            <w:r w:rsidRPr="00D4410E">
              <w:rPr>
                <w:rFonts w:ascii="Arial" w:eastAsia="Times New Roman" w:hAnsi="Arial" w:cs="Arial"/>
                <w:color w:val="000000"/>
                <w:sz w:val="20"/>
                <w:szCs w:val="20"/>
              </w:rPr>
              <w:t>882</w:t>
            </w:r>
          </w:p>
        </w:tc>
        <w:tc>
          <w:tcPr>
            <w:tcW w:w="960" w:type="dxa"/>
            <w:tcBorders>
              <w:top w:val="nil"/>
              <w:left w:val="nil"/>
              <w:right w:val="nil"/>
            </w:tcBorders>
            <w:shd w:val="clear" w:color="auto" w:fill="auto"/>
            <w:noWrap/>
            <w:vAlign w:val="bottom"/>
            <w:hideMark/>
          </w:tcPr>
          <w:p w:rsidR="003D6D9E" w:rsidRPr="00D4410E" w:rsidRDefault="003D6D9E"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0.626415</w:t>
            </w:r>
          </w:p>
        </w:tc>
        <w:tc>
          <w:tcPr>
            <w:tcW w:w="960" w:type="dxa"/>
            <w:tcBorders>
              <w:top w:val="nil"/>
              <w:left w:val="nil"/>
              <w:right w:val="nil"/>
            </w:tcBorders>
            <w:shd w:val="clear" w:color="auto" w:fill="auto"/>
            <w:noWrap/>
            <w:vAlign w:val="bottom"/>
            <w:hideMark/>
          </w:tcPr>
          <w:p w:rsidR="003D6D9E" w:rsidRPr="00D4410E" w:rsidRDefault="003D6D9E"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0.106</w:t>
            </w:r>
          </w:p>
        </w:tc>
        <w:tc>
          <w:tcPr>
            <w:tcW w:w="960" w:type="dxa"/>
            <w:tcBorders>
              <w:top w:val="nil"/>
              <w:left w:val="nil"/>
              <w:right w:val="nil"/>
            </w:tcBorders>
            <w:shd w:val="clear" w:color="auto" w:fill="auto"/>
            <w:noWrap/>
            <w:vAlign w:val="bottom"/>
            <w:hideMark/>
          </w:tcPr>
          <w:p w:rsidR="003D6D9E" w:rsidRPr="00D4410E" w:rsidRDefault="003D6D9E" w:rsidP="003A1CAB">
            <w:pPr>
              <w:spacing w:after="0" w:line="480" w:lineRule="auto"/>
              <w:jc w:val="center"/>
              <w:rPr>
                <w:rFonts w:ascii="Arial" w:eastAsia="Times New Roman" w:hAnsi="Arial" w:cs="Arial"/>
                <w:color w:val="000000"/>
                <w:sz w:val="20"/>
                <w:szCs w:val="20"/>
              </w:rPr>
            </w:pPr>
            <w:r w:rsidRPr="00D4410E">
              <w:rPr>
                <w:rFonts w:ascii="Arial" w:eastAsia="Times New Roman" w:hAnsi="Arial" w:cs="Arial"/>
                <w:color w:val="000000"/>
                <w:sz w:val="20"/>
                <w:szCs w:val="20"/>
              </w:rPr>
              <w:t>2.584</w:t>
            </w:r>
          </w:p>
        </w:tc>
        <w:tc>
          <w:tcPr>
            <w:tcW w:w="960" w:type="dxa"/>
            <w:tcBorders>
              <w:top w:val="nil"/>
              <w:left w:val="nil"/>
              <w:right w:val="nil"/>
            </w:tcBorders>
            <w:shd w:val="clear" w:color="auto" w:fill="auto"/>
            <w:noWrap/>
            <w:vAlign w:val="bottom"/>
            <w:hideMark/>
          </w:tcPr>
          <w:p w:rsidR="003D6D9E" w:rsidRPr="00D4410E" w:rsidRDefault="003D6D9E"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0.339395</w:t>
            </w:r>
          </w:p>
        </w:tc>
      </w:tr>
      <w:tr w:rsidR="003D6D9E" w:rsidRPr="00D4410E" w:rsidTr="003D6D9E">
        <w:trPr>
          <w:trHeight w:val="300"/>
        </w:trPr>
        <w:tc>
          <w:tcPr>
            <w:tcW w:w="960" w:type="dxa"/>
            <w:tcBorders>
              <w:top w:val="nil"/>
              <w:left w:val="nil"/>
              <w:bottom w:val="single" w:sz="4" w:space="0" w:color="auto"/>
              <w:right w:val="nil"/>
            </w:tcBorders>
            <w:shd w:val="clear" w:color="auto" w:fill="auto"/>
            <w:noWrap/>
            <w:vAlign w:val="bottom"/>
            <w:hideMark/>
          </w:tcPr>
          <w:p w:rsidR="003D6D9E" w:rsidRPr="00D4410E" w:rsidRDefault="003D6D9E" w:rsidP="005F6038">
            <w:pPr>
              <w:spacing w:after="0" w:line="480" w:lineRule="auto"/>
              <w:rPr>
                <w:rFonts w:ascii="Arial" w:eastAsia="Times New Roman" w:hAnsi="Arial" w:cs="Arial"/>
                <w:color w:val="000000"/>
                <w:sz w:val="20"/>
                <w:szCs w:val="20"/>
              </w:rPr>
            </w:pPr>
            <w:r w:rsidRPr="00D4410E">
              <w:rPr>
                <w:rFonts w:ascii="Arial" w:eastAsia="Times New Roman" w:hAnsi="Arial" w:cs="Arial"/>
                <w:color w:val="000000"/>
                <w:sz w:val="20"/>
                <w:szCs w:val="20"/>
              </w:rPr>
              <w:t>SW</w:t>
            </w:r>
          </w:p>
        </w:tc>
        <w:tc>
          <w:tcPr>
            <w:tcW w:w="1209" w:type="dxa"/>
            <w:tcBorders>
              <w:top w:val="nil"/>
              <w:left w:val="nil"/>
              <w:bottom w:val="single" w:sz="4" w:space="0" w:color="auto"/>
              <w:right w:val="nil"/>
            </w:tcBorders>
            <w:shd w:val="clear" w:color="auto" w:fill="auto"/>
            <w:noWrap/>
            <w:vAlign w:val="bottom"/>
            <w:hideMark/>
          </w:tcPr>
          <w:p w:rsidR="003D6D9E" w:rsidRPr="00D4410E" w:rsidRDefault="003D6D9E" w:rsidP="005F6038">
            <w:pPr>
              <w:spacing w:after="0" w:line="480" w:lineRule="auto"/>
              <w:jc w:val="center"/>
              <w:rPr>
                <w:rFonts w:ascii="Arial" w:eastAsia="Times New Roman" w:hAnsi="Arial" w:cs="Arial"/>
                <w:color w:val="000000"/>
                <w:sz w:val="20"/>
                <w:szCs w:val="20"/>
              </w:rPr>
            </w:pPr>
            <w:r w:rsidRPr="00D4410E">
              <w:rPr>
                <w:rFonts w:ascii="Arial" w:eastAsia="Times New Roman" w:hAnsi="Arial" w:cs="Arial"/>
                <w:color w:val="000000"/>
                <w:sz w:val="20"/>
                <w:szCs w:val="20"/>
              </w:rPr>
              <w:t>839</w:t>
            </w:r>
          </w:p>
        </w:tc>
        <w:tc>
          <w:tcPr>
            <w:tcW w:w="960" w:type="dxa"/>
            <w:tcBorders>
              <w:top w:val="nil"/>
              <w:left w:val="nil"/>
              <w:bottom w:val="single" w:sz="4" w:space="0" w:color="auto"/>
              <w:right w:val="nil"/>
            </w:tcBorders>
            <w:shd w:val="clear" w:color="auto" w:fill="auto"/>
            <w:noWrap/>
            <w:vAlign w:val="bottom"/>
            <w:hideMark/>
          </w:tcPr>
          <w:p w:rsidR="003D6D9E" w:rsidRPr="00D4410E" w:rsidRDefault="003D6D9E"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0.554731</w:t>
            </w:r>
          </w:p>
        </w:tc>
        <w:tc>
          <w:tcPr>
            <w:tcW w:w="960" w:type="dxa"/>
            <w:tcBorders>
              <w:top w:val="nil"/>
              <w:left w:val="nil"/>
              <w:bottom w:val="single" w:sz="4" w:space="0" w:color="auto"/>
              <w:right w:val="nil"/>
            </w:tcBorders>
            <w:shd w:val="clear" w:color="auto" w:fill="auto"/>
            <w:noWrap/>
            <w:vAlign w:val="bottom"/>
            <w:hideMark/>
          </w:tcPr>
          <w:p w:rsidR="003D6D9E" w:rsidRPr="00D4410E" w:rsidRDefault="003D6D9E"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0.081</w:t>
            </w:r>
          </w:p>
        </w:tc>
        <w:tc>
          <w:tcPr>
            <w:tcW w:w="960" w:type="dxa"/>
            <w:tcBorders>
              <w:top w:val="nil"/>
              <w:left w:val="nil"/>
              <w:bottom w:val="single" w:sz="4" w:space="0" w:color="auto"/>
              <w:right w:val="nil"/>
            </w:tcBorders>
            <w:shd w:val="clear" w:color="auto" w:fill="auto"/>
            <w:noWrap/>
            <w:vAlign w:val="bottom"/>
            <w:hideMark/>
          </w:tcPr>
          <w:p w:rsidR="003D6D9E" w:rsidRPr="00D4410E" w:rsidRDefault="003D6D9E" w:rsidP="003A1CAB">
            <w:pPr>
              <w:spacing w:after="0" w:line="480" w:lineRule="auto"/>
              <w:jc w:val="center"/>
              <w:rPr>
                <w:rFonts w:ascii="Arial" w:eastAsia="Times New Roman" w:hAnsi="Arial" w:cs="Arial"/>
                <w:color w:val="000000"/>
                <w:sz w:val="20"/>
                <w:szCs w:val="20"/>
              </w:rPr>
            </w:pPr>
            <w:r w:rsidRPr="00D4410E">
              <w:rPr>
                <w:rFonts w:ascii="Arial" w:eastAsia="Times New Roman" w:hAnsi="Arial" w:cs="Arial"/>
                <w:color w:val="000000"/>
                <w:sz w:val="20"/>
                <w:szCs w:val="20"/>
              </w:rPr>
              <w:t>2.044</w:t>
            </w:r>
          </w:p>
        </w:tc>
        <w:tc>
          <w:tcPr>
            <w:tcW w:w="960" w:type="dxa"/>
            <w:tcBorders>
              <w:top w:val="nil"/>
              <w:left w:val="nil"/>
              <w:bottom w:val="single" w:sz="4" w:space="0" w:color="auto"/>
              <w:right w:val="nil"/>
            </w:tcBorders>
            <w:shd w:val="clear" w:color="auto" w:fill="auto"/>
            <w:noWrap/>
            <w:vAlign w:val="bottom"/>
            <w:hideMark/>
          </w:tcPr>
          <w:p w:rsidR="003D6D9E" w:rsidRPr="00D4410E" w:rsidRDefault="003D6D9E" w:rsidP="005F6038">
            <w:pPr>
              <w:spacing w:after="0" w:line="480" w:lineRule="auto"/>
              <w:jc w:val="right"/>
              <w:rPr>
                <w:rFonts w:ascii="Arial" w:eastAsia="Times New Roman" w:hAnsi="Arial" w:cs="Arial"/>
                <w:color w:val="000000"/>
                <w:sz w:val="20"/>
                <w:szCs w:val="20"/>
              </w:rPr>
            </w:pPr>
            <w:r w:rsidRPr="00D4410E">
              <w:rPr>
                <w:rFonts w:ascii="Arial" w:eastAsia="Times New Roman" w:hAnsi="Arial" w:cs="Arial"/>
                <w:color w:val="000000"/>
                <w:sz w:val="20"/>
                <w:szCs w:val="20"/>
              </w:rPr>
              <w:t>0.291099</w:t>
            </w:r>
          </w:p>
        </w:tc>
      </w:tr>
    </w:tbl>
    <w:p w:rsidR="003D6D9E" w:rsidRPr="00D4410E" w:rsidRDefault="003D6D9E" w:rsidP="005F6038">
      <w:pPr>
        <w:pStyle w:val="Default"/>
        <w:spacing w:line="480" w:lineRule="auto"/>
      </w:pPr>
    </w:p>
    <w:p w:rsidR="00600066" w:rsidRPr="00D4410E" w:rsidRDefault="00F46934" w:rsidP="005F6038">
      <w:pPr>
        <w:pStyle w:val="Default"/>
        <w:spacing w:line="480" w:lineRule="auto"/>
        <w:rPr>
          <w:rFonts w:ascii="Arial" w:hAnsi="Arial" w:cs="Arial"/>
          <w:b/>
          <w:sz w:val="22"/>
          <w:szCs w:val="22"/>
        </w:rPr>
      </w:pPr>
      <w:r w:rsidRPr="00D4410E">
        <w:rPr>
          <w:rFonts w:ascii="Arial" w:hAnsi="Arial" w:cs="Arial"/>
          <w:b/>
          <w:sz w:val="22"/>
          <w:szCs w:val="22"/>
        </w:rPr>
        <w:t>4. CONCLUSION</w:t>
      </w:r>
    </w:p>
    <w:p w:rsidR="00AA36FE" w:rsidRPr="00AA36FE" w:rsidRDefault="00AA36FE" w:rsidP="00AA36FE">
      <w:pPr>
        <w:autoSpaceDE w:val="0"/>
        <w:autoSpaceDN w:val="0"/>
        <w:adjustRightInd w:val="0"/>
        <w:spacing w:after="0" w:line="480" w:lineRule="auto"/>
        <w:jc w:val="both"/>
        <w:rPr>
          <w:rFonts w:ascii="Arial" w:eastAsia="URWPalladioL-Roma" w:hAnsi="Arial" w:cs="Arial"/>
          <w:sz w:val="20"/>
          <w:szCs w:val="20"/>
        </w:rPr>
      </w:pPr>
      <w:r w:rsidRPr="00AA36FE">
        <w:rPr>
          <w:rFonts w:ascii="Arial" w:eastAsia="URWPalladioL-Roma" w:hAnsi="Arial" w:cs="Arial"/>
          <w:sz w:val="20"/>
          <w:szCs w:val="20"/>
        </w:rPr>
        <w:t>Based on MODIS AOD data, this paper investigated the spatial and temporal variations in AOD in Nigeria from 2004 to 2023. The main conclusions are as follows:</w:t>
      </w:r>
    </w:p>
    <w:p w:rsidR="00AA36FE" w:rsidRDefault="00AA36FE" w:rsidP="00AA36FE">
      <w:pPr>
        <w:autoSpaceDE w:val="0"/>
        <w:autoSpaceDN w:val="0"/>
        <w:adjustRightInd w:val="0"/>
        <w:spacing w:after="0" w:line="480" w:lineRule="auto"/>
        <w:jc w:val="both"/>
        <w:rPr>
          <w:rFonts w:ascii="Arial" w:eastAsia="URWPalladioL-Roma" w:hAnsi="Arial" w:cs="Arial"/>
          <w:sz w:val="20"/>
          <w:szCs w:val="20"/>
        </w:rPr>
      </w:pPr>
      <w:r w:rsidRPr="00AA36FE">
        <w:rPr>
          <w:rFonts w:ascii="Arial" w:eastAsia="URWPalladioL-Roma" w:hAnsi="Arial" w:cs="Arial"/>
          <w:sz w:val="20"/>
          <w:szCs w:val="20"/>
        </w:rPr>
        <w:t>The results show that the geographical differences of AOD gradually increase with the intensification of industrial production activities and the development of urbanization. Due to the differences in the meteorological environment and geography of the four seasons, the distribution of AOD in the study area is not the same in all four seasons.</w:t>
      </w:r>
      <w:r w:rsidR="0087725D" w:rsidRPr="0087725D">
        <w:rPr>
          <w:rFonts w:ascii="Arial" w:eastAsia="Times New Roman" w:hAnsi="Arial" w:cs="Arial"/>
          <w:sz w:val="20"/>
          <w:szCs w:val="20"/>
        </w:rPr>
        <w:t xml:space="preserve"> </w:t>
      </w:r>
      <w:r w:rsidR="0087725D" w:rsidRPr="00AB2E94">
        <w:rPr>
          <w:rFonts w:ascii="Arial" w:eastAsia="Times New Roman" w:hAnsi="Arial" w:cs="Arial"/>
          <w:sz w:val="20"/>
          <w:szCs w:val="20"/>
        </w:rPr>
        <w:t xml:space="preserve">The seasonal AOD statistics for the entire observation period are summarized in Tables 3 and 4 for dark target and deep blue measurements, respectively. The spatial </w:t>
      </w:r>
      <w:r w:rsidR="0087725D" w:rsidRPr="00AB2E94">
        <w:rPr>
          <w:rFonts w:ascii="Arial" w:eastAsia="Times New Roman" w:hAnsi="Arial" w:cs="Arial"/>
          <w:sz w:val="20"/>
          <w:szCs w:val="20"/>
        </w:rPr>
        <w:lastRenderedPageBreak/>
        <w:t>distribution of AOD varied across the regi</w:t>
      </w:r>
      <w:r w:rsidR="0076025E">
        <w:rPr>
          <w:rFonts w:ascii="Arial" w:eastAsia="Times New Roman" w:hAnsi="Arial" w:cs="Arial"/>
          <w:sz w:val="20"/>
          <w:szCs w:val="20"/>
        </w:rPr>
        <w:t>on. The AOD values of the South</w:t>
      </w:r>
      <w:r w:rsidR="0087725D" w:rsidRPr="00AB2E94">
        <w:rPr>
          <w:rFonts w:ascii="Arial" w:eastAsia="Times New Roman" w:hAnsi="Arial" w:cs="Arial"/>
          <w:sz w:val="20"/>
          <w:szCs w:val="20"/>
        </w:rPr>
        <w:t xml:space="preserve"> were significa</w:t>
      </w:r>
      <w:r w:rsidR="0087725D">
        <w:rPr>
          <w:rFonts w:ascii="Arial" w:eastAsia="Times New Roman" w:hAnsi="Arial" w:cs="Arial"/>
          <w:sz w:val="20"/>
          <w:szCs w:val="20"/>
        </w:rPr>
        <w:t>ntly higher than in the North</w:t>
      </w:r>
      <w:r w:rsidR="0087725D" w:rsidRPr="00AB2E94">
        <w:rPr>
          <w:rFonts w:ascii="Arial" w:eastAsia="Times New Roman" w:hAnsi="Arial" w:cs="Arial"/>
          <w:sz w:val="20"/>
          <w:szCs w:val="20"/>
        </w:rPr>
        <w:t xml:space="preserve">. </w:t>
      </w:r>
      <w:r w:rsidR="0087725D" w:rsidRPr="00AA36FE">
        <w:rPr>
          <w:rFonts w:ascii="Arial" w:eastAsia="URWPalladioL-Roma" w:hAnsi="Arial" w:cs="Arial"/>
          <w:sz w:val="20"/>
          <w:szCs w:val="20"/>
        </w:rPr>
        <w:t>High values of AOD in the southern region were mainly distributed in the south-south, and the AOD values decreased in the order of winter, spring, summer, and autumn in Figure 5. The annual mean AOD values of the six major regions ranged from 0.158 to 0.486 in the increasing order of NE, NW, NC, SW, SE, and SS.</w:t>
      </w:r>
      <w:r w:rsidR="0087725D" w:rsidRPr="00AB2E94">
        <w:rPr>
          <w:rFonts w:ascii="Arial" w:eastAsia="Times New Roman" w:hAnsi="Arial" w:cs="Arial"/>
          <w:sz w:val="20"/>
          <w:szCs w:val="20"/>
        </w:rPr>
        <w:t xml:space="preserve"> During spring, the AOD values for dark target and deep blue were nearly identical at 0.095 and 0.096, respecti</w:t>
      </w:r>
      <w:r w:rsidR="0087725D">
        <w:rPr>
          <w:rFonts w:ascii="Arial" w:eastAsia="Times New Roman" w:hAnsi="Arial" w:cs="Arial"/>
          <w:sz w:val="20"/>
          <w:szCs w:val="20"/>
        </w:rPr>
        <w:t>vely. Similarly, in autumn,</w:t>
      </w:r>
      <w:r w:rsidR="0087725D" w:rsidRPr="00AB2E94">
        <w:rPr>
          <w:rFonts w:ascii="Arial" w:eastAsia="Times New Roman" w:hAnsi="Arial" w:cs="Arial"/>
          <w:sz w:val="20"/>
          <w:szCs w:val="20"/>
        </w:rPr>
        <w:t xml:space="preserve"> measurements exhibited comparable values (0.043 and 0.040), suggesting minimal seasonal variation during these periods. In contrast, summer (0.093 for dark target and 0.054 for deep blue) and winter (0.070 and 0.083, respectively) demonstrated moderate seasonal fluctuations in AOD levels.</w:t>
      </w:r>
    </w:p>
    <w:p w:rsidR="00236840" w:rsidRDefault="00236840" w:rsidP="005F6038">
      <w:pPr>
        <w:autoSpaceDE w:val="0"/>
        <w:autoSpaceDN w:val="0"/>
        <w:adjustRightInd w:val="0"/>
        <w:spacing w:after="0" w:line="480" w:lineRule="auto"/>
        <w:jc w:val="both"/>
        <w:rPr>
          <w:rFonts w:ascii="Arial" w:eastAsia="URWPalladioL-Roma" w:hAnsi="Arial" w:cs="Arial"/>
          <w:sz w:val="20"/>
          <w:szCs w:val="20"/>
        </w:rPr>
      </w:pPr>
      <w:r w:rsidRPr="00236840">
        <w:rPr>
          <w:rFonts w:ascii="Arial" w:eastAsia="URWPalladioL-Roma" w:hAnsi="Arial" w:cs="Arial"/>
          <w:sz w:val="20"/>
          <w:szCs w:val="20"/>
        </w:rPr>
        <w:t>In terms of temporal variation, with the development of industrialization, the AOD values in the study area show a W-shaped from 2004 -2023 and an upward trend until it peaked in 2015. However, after 2015, the AOD in the study area showed a significant decreasing trend, and the AOD was higher from 2004 to 2010, with an annual mean AOD value greater than 0.5. Furthermore, the annual average AOD was up to 0.6 during 2015, while the highest value of AOD was recorded when the AOD trend started to decrease from 2010 to 2019.</w:t>
      </w:r>
    </w:p>
    <w:p w:rsidR="008569AC" w:rsidRDefault="008569AC" w:rsidP="008569AC">
      <w:pPr>
        <w:autoSpaceDE w:val="0"/>
        <w:autoSpaceDN w:val="0"/>
        <w:adjustRightInd w:val="0"/>
        <w:spacing w:after="0" w:line="480" w:lineRule="auto"/>
        <w:jc w:val="both"/>
        <w:rPr>
          <w:rFonts w:ascii="Arial" w:eastAsia="URWPalladioL-Roma" w:hAnsi="Arial" w:cs="Arial"/>
          <w:sz w:val="20"/>
          <w:szCs w:val="20"/>
        </w:rPr>
      </w:pPr>
      <w:r w:rsidRPr="008569AC">
        <w:rPr>
          <w:rFonts w:ascii="Arial" w:eastAsia="URWPalladioL-Roma" w:hAnsi="Arial" w:cs="Arial"/>
          <w:sz w:val="20"/>
          <w:szCs w:val="20"/>
        </w:rPr>
        <w:t>MODIS DT and DB provide extensive coverage of Aerosol Optical Depth (AOD), which is essential for understanding the distribution and concentration of aerosols. MODIS AOD data products exhibit strong accuracy and significant consistency in trends. A correlation analysis between the deep blue and dark target measurements shares a good spatiotemporal consistency in Figure 2.</w:t>
      </w:r>
    </w:p>
    <w:p w:rsidR="00206581" w:rsidRDefault="00727377" w:rsidP="005F6038">
      <w:pPr>
        <w:autoSpaceDE w:val="0"/>
        <w:autoSpaceDN w:val="0"/>
        <w:adjustRightInd w:val="0"/>
        <w:spacing w:after="0" w:line="480" w:lineRule="auto"/>
        <w:jc w:val="both"/>
        <w:rPr>
          <w:rFonts w:ascii="Arial" w:eastAsia="URWPalladioL-Roma" w:hAnsi="Arial" w:cs="Arial"/>
          <w:sz w:val="20"/>
          <w:szCs w:val="20"/>
        </w:rPr>
      </w:pPr>
      <w:r w:rsidRPr="00727377">
        <w:rPr>
          <w:rFonts w:ascii="Arial" w:eastAsia="URWPalladioL-Roma" w:hAnsi="Arial" w:cs="Arial"/>
          <w:sz w:val="20"/>
          <w:szCs w:val="20"/>
        </w:rPr>
        <w:t>This study provides data support for atmospheric environmental monitoring, pollution assessment, and traceability</w:t>
      </w:r>
      <w:r w:rsidR="008569AC">
        <w:rPr>
          <w:rFonts w:ascii="Arial" w:eastAsia="URWPalladioL-Roma" w:hAnsi="Arial" w:cs="Arial"/>
          <w:sz w:val="20"/>
          <w:szCs w:val="20"/>
        </w:rPr>
        <w:t xml:space="preserve"> by considering th distribution pattern of AOD</w:t>
      </w:r>
      <w:r w:rsidRPr="00727377">
        <w:rPr>
          <w:rFonts w:ascii="Arial" w:eastAsia="URWPalladioL-Roma" w:hAnsi="Arial" w:cs="Arial"/>
          <w:sz w:val="20"/>
          <w:szCs w:val="20"/>
        </w:rPr>
        <w:t xml:space="preserve">, and helps local authorities to better utilize the coordination and linkage mechanism of the six political zones in Nigeria to develop </w:t>
      </w:r>
      <w:r w:rsidR="008569AC">
        <w:rPr>
          <w:rFonts w:ascii="Arial" w:eastAsia="URWPalladioL-Roma" w:hAnsi="Arial" w:cs="Arial"/>
          <w:sz w:val="20"/>
          <w:szCs w:val="20"/>
        </w:rPr>
        <w:t>holistic management initiatives</w:t>
      </w:r>
      <w:r w:rsidR="008569AC" w:rsidRPr="008569AC">
        <w:rPr>
          <w:rFonts w:ascii="Arial" w:eastAsia="URWPalladioL-Roma" w:hAnsi="Arial" w:cs="Arial"/>
          <w:sz w:val="20"/>
          <w:szCs w:val="20"/>
        </w:rPr>
        <w:t xml:space="preserve"> </w:t>
      </w:r>
    </w:p>
    <w:p w:rsidR="00206581" w:rsidRPr="00206581" w:rsidRDefault="00206581" w:rsidP="00206581">
      <w:pPr>
        <w:spacing w:after="160" w:line="259" w:lineRule="auto"/>
        <w:rPr>
          <w:rFonts w:ascii="Calibri" w:eastAsia="Calibri" w:hAnsi="Calibri" w:cs="Times New Roman"/>
          <w:b/>
          <w:highlight w:val="yellow"/>
        </w:rPr>
      </w:pPr>
      <w:r w:rsidRPr="00206581">
        <w:rPr>
          <w:rFonts w:ascii="Calibri" w:eastAsia="Calibri" w:hAnsi="Calibri" w:cs="Times New Roman"/>
          <w:b/>
          <w:highlight w:val="yellow"/>
        </w:rPr>
        <w:t>Disclaimer (Artificial intelligence)</w:t>
      </w:r>
    </w:p>
    <w:p w:rsidR="00206581" w:rsidRPr="00206581" w:rsidRDefault="00206581" w:rsidP="00206581">
      <w:pPr>
        <w:spacing w:after="160" w:line="259" w:lineRule="auto"/>
        <w:rPr>
          <w:rFonts w:ascii="Calibri" w:eastAsia="Calibri" w:hAnsi="Calibri" w:cs="Times New Roman"/>
          <w:highlight w:val="yellow"/>
        </w:rPr>
      </w:pPr>
      <w:r w:rsidRPr="00206581">
        <w:rPr>
          <w:rFonts w:ascii="Calibri" w:eastAsia="Calibri" w:hAnsi="Calibri" w:cs="Times New Roman"/>
          <w:highlight w:val="yellow"/>
        </w:rPr>
        <w:t xml:space="preserve">Option 1: </w:t>
      </w:r>
    </w:p>
    <w:p w:rsidR="00206581" w:rsidRPr="00206581" w:rsidRDefault="00206581" w:rsidP="00206581">
      <w:pPr>
        <w:spacing w:after="160" w:line="259" w:lineRule="auto"/>
        <w:rPr>
          <w:rFonts w:ascii="Calibri" w:eastAsia="Calibri" w:hAnsi="Calibri" w:cs="Times New Roman"/>
          <w:highlight w:val="yellow"/>
        </w:rPr>
      </w:pPr>
      <w:r w:rsidRPr="00206581">
        <w:rPr>
          <w:rFonts w:ascii="Calibri" w:eastAsia="Calibri" w:hAnsi="Calibri" w:cs="Times New Roman"/>
          <w:highlight w:val="yellow"/>
        </w:rPr>
        <w:t xml:space="preserve">Author(s) hereby declare that NO generative AI technologies such as Large Language Models (ChatGPT, COPILOT, etc.) and text-to-image generators have been used during the writing or editing of this manuscript. </w:t>
      </w:r>
    </w:p>
    <w:p w:rsidR="00206581" w:rsidRPr="00206581" w:rsidRDefault="00206581" w:rsidP="00206581">
      <w:pPr>
        <w:spacing w:after="160" w:line="259" w:lineRule="auto"/>
        <w:rPr>
          <w:rFonts w:ascii="Calibri" w:eastAsia="Calibri" w:hAnsi="Calibri" w:cs="Times New Roman"/>
          <w:highlight w:val="yellow"/>
        </w:rPr>
      </w:pPr>
      <w:r w:rsidRPr="00206581">
        <w:rPr>
          <w:rFonts w:ascii="Calibri" w:eastAsia="Calibri" w:hAnsi="Calibri" w:cs="Times New Roman"/>
          <w:highlight w:val="yellow"/>
        </w:rPr>
        <w:t xml:space="preserve">Option 2: </w:t>
      </w:r>
    </w:p>
    <w:p w:rsidR="00206581" w:rsidRPr="00206581" w:rsidRDefault="00206581" w:rsidP="00206581">
      <w:pPr>
        <w:spacing w:after="160" w:line="259" w:lineRule="auto"/>
        <w:rPr>
          <w:rFonts w:ascii="Calibri" w:eastAsia="Calibri" w:hAnsi="Calibri" w:cs="Times New Roman"/>
          <w:highlight w:val="yellow"/>
        </w:rPr>
      </w:pPr>
      <w:r w:rsidRPr="00206581">
        <w:rPr>
          <w:rFonts w:ascii="Calibri" w:eastAsia="Calibri" w:hAnsi="Calibri" w:cs="Times New Roman"/>
          <w:highlight w:val="yellow"/>
        </w:rPr>
        <w:lastRenderedPageBreak/>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206581" w:rsidRPr="00206581" w:rsidRDefault="00206581" w:rsidP="00206581">
      <w:pPr>
        <w:spacing w:after="160" w:line="259" w:lineRule="auto"/>
        <w:rPr>
          <w:rFonts w:ascii="Calibri" w:eastAsia="Calibri" w:hAnsi="Calibri" w:cs="Times New Roman"/>
          <w:highlight w:val="yellow"/>
        </w:rPr>
      </w:pPr>
      <w:r w:rsidRPr="00206581">
        <w:rPr>
          <w:rFonts w:ascii="Calibri" w:eastAsia="Calibri" w:hAnsi="Calibri" w:cs="Times New Roman"/>
          <w:highlight w:val="yellow"/>
        </w:rPr>
        <w:t>Details of the AI usage are given below:</w:t>
      </w:r>
    </w:p>
    <w:p w:rsidR="00206581" w:rsidRPr="00206581" w:rsidRDefault="00206581" w:rsidP="00206581">
      <w:pPr>
        <w:spacing w:after="160" w:line="259" w:lineRule="auto"/>
        <w:rPr>
          <w:rFonts w:ascii="Calibri" w:eastAsia="Calibri" w:hAnsi="Calibri" w:cs="Times New Roman"/>
          <w:highlight w:val="yellow"/>
        </w:rPr>
      </w:pPr>
      <w:r w:rsidRPr="00206581">
        <w:rPr>
          <w:rFonts w:ascii="Calibri" w:eastAsia="Calibri" w:hAnsi="Calibri" w:cs="Times New Roman"/>
          <w:highlight w:val="yellow"/>
        </w:rPr>
        <w:t>1.</w:t>
      </w:r>
    </w:p>
    <w:p w:rsidR="00206581" w:rsidRPr="00206581" w:rsidRDefault="00206581" w:rsidP="00206581">
      <w:pPr>
        <w:spacing w:after="160" w:line="259" w:lineRule="auto"/>
        <w:rPr>
          <w:rFonts w:ascii="Calibri" w:eastAsia="Calibri" w:hAnsi="Calibri" w:cs="Times New Roman"/>
          <w:highlight w:val="yellow"/>
        </w:rPr>
      </w:pPr>
      <w:r w:rsidRPr="00206581">
        <w:rPr>
          <w:rFonts w:ascii="Calibri" w:eastAsia="Calibri" w:hAnsi="Calibri" w:cs="Times New Roman"/>
          <w:highlight w:val="yellow"/>
        </w:rPr>
        <w:t>2.</w:t>
      </w:r>
    </w:p>
    <w:p w:rsidR="00206581" w:rsidRPr="00206581" w:rsidRDefault="00206581" w:rsidP="00206581">
      <w:pPr>
        <w:spacing w:after="160" w:line="259" w:lineRule="auto"/>
        <w:rPr>
          <w:rFonts w:ascii="Calibri" w:eastAsia="Calibri" w:hAnsi="Calibri" w:cs="Times New Roman"/>
        </w:rPr>
      </w:pPr>
      <w:r w:rsidRPr="00206581">
        <w:rPr>
          <w:rFonts w:ascii="Calibri" w:eastAsia="Calibri" w:hAnsi="Calibri" w:cs="Times New Roman"/>
          <w:highlight w:val="yellow"/>
        </w:rPr>
        <w:t>3.</w:t>
      </w:r>
    </w:p>
    <w:p w:rsidR="00206581" w:rsidRPr="00D4410E" w:rsidRDefault="00206581" w:rsidP="005F6038">
      <w:pPr>
        <w:autoSpaceDE w:val="0"/>
        <w:autoSpaceDN w:val="0"/>
        <w:adjustRightInd w:val="0"/>
        <w:spacing w:after="0" w:line="480" w:lineRule="auto"/>
        <w:jc w:val="both"/>
        <w:rPr>
          <w:rFonts w:ascii="Arial" w:eastAsia="URWPalladioL-Roma" w:hAnsi="Arial" w:cs="Arial"/>
          <w:sz w:val="20"/>
          <w:szCs w:val="20"/>
        </w:rPr>
      </w:pPr>
    </w:p>
    <w:p w:rsidR="00600066" w:rsidRPr="00D4410E" w:rsidRDefault="00600066" w:rsidP="005F6038">
      <w:pPr>
        <w:pStyle w:val="Default"/>
        <w:spacing w:line="480" w:lineRule="auto"/>
        <w:rPr>
          <w:rFonts w:ascii="Arial" w:hAnsi="Arial" w:cs="Arial"/>
          <w:sz w:val="20"/>
          <w:szCs w:val="20"/>
        </w:rPr>
      </w:pPr>
    </w:p>
    <w:p w:rsidR="00632A94" w:rsidRPr="00D4410E" w:rsidRDefault="00632A94" w:rsidP="005F6038">
      <w:pPr>
        <w:pStyle w:val="Default"/>
        <w:spacing w:line="480" w:lineRule="auto"/>
        <w:rPr>
          <w:rFonts w:ascii="Arial" w:hAnsi="Arial" w:cs="Arial"/>
          <w:b/>
          <w:sz w:val="22"/>
          <w:szCs w:val="22"/>
        </w:rPr>
      </w:pPr>
      <w:r w:rsidRPr="00D4410E">
        <w:rPr>
          <w:rFonts w:ascii="Arial" w:hAnsi="Arial" w:cs="Arial"/>
          <w:b/>
          <w:sz w:val="22"/>
          <w:szCs w:val="22"/>
        </w:rPr>
        <w:t>REFERENCESS</w:t>
      </w:r>
    </w:p>
    <w:p w:rsidR="007B0D44" w:rsidRPr="00D4410E" w:rsidRDefault="007B0D44" w:rsidP="005F6038">
      <w:pPr>
        <w:autoSpaceDE w:val="0"/>
        <w:autoSpaceDN w:val="0"/>
        <w:adjustRightInd w:val="0"/>
        <w:spacing w:after="0" w:line="480" w:lineRule="auto"/>
        <w:ind w:left="720" w:hanging="720"/>
        <w:jc w:val="both"/>
        <w:rPr>
          <w:rFonts w:ascii="Arial" w:hAnsi="Arial" w:cs="Arial"/>
          <w:color w:val="000000"/>
          <w:sz w:val="20"/>
          <w:szCs w:val="20"/>
        </w:rPr>
      </w:pPr>
      <w:r w:rsidRPr="00D4410E">
        <w:rPr>
          <w:rFonts w:ascii="Arial" w:hAnsi="Arial" w:cs="Arial"/>
          <w:color w:val="000000"/>
          <w:sz w:val="20"/>
          <w:szCs w:val="20"/>
        </w:rPr>
        <w:t>Aklesso, M.; Kumar, K.R.; Bu, L.; Boiyo, R.(</w:t>
      </w:r>
      <w:r w:rsidRPr="00D4410E">
        <w:rPr>
          <w:rFonts w:ascii="Arial" w:hAnsi="Arial" w:cs="Arial"/>
          <w:bCs/>
          <w:color w:val="000000"/>
          <w:sz w:val="20"/>
          <w:szCs w:val="20"/>
        </w:rPr>
        <w:t>2018).</w:t>
      </w:r>
      <w:r w:rsidRPr="00D4410E">
        <w:rPr>
          <w:rFonts w:ascii="Arial" w:hAnsi="Arial" w:cs="Arial"/>
          <w:color w:val="000000"/>
          <w:sz w:val="20"/>
          <w:szCs w:val="20"/>
        </w:rPr>
        <w:t xml:space="preserve"> Analysis of spatial-temporal heterogeneity in remotely sensed aerosol properties observed during 2005–2015 over three countries along the Gulf of Guinea Coast in Southern West Africa. </w:t>
      </w:r>
      <w:r w:rsidRPr="00D4410E">
        <w:rPr>
          <w:rFonts w:ascii="Arial" w:hAnsi="Arial" w:cs="Arial"/>
          <w:i/>
          <w:color w:val="000000"/>
          <w:sz w:val="20"/>
          <w:szCs w:val="20"/>
        </w:rPr>
        <w:t>Atmos. Environ</w:t>
      </w:r>
      <w:r w:rsidRPr="00D4410E">
        <w:rPr>
          <w:rFonts w:ascii="Arial" w:hAnsi="Arial" w:cs="Arial"/>
          <w:color w:val="000000"/>
          <w:sz w:val="20"/>
          <w:szCs w:val="20"/>
        </w:rPr>
        <w:t>., 182, 313–324.</w:t>
      </w:r>
    </w:p>
    <w:p w:rsidR="007B0D44" w:rsidRPr="00D4410E" w:rsidRDefault="007B0D44" w:rsidP="005F6038">
      <w:pPr>
        <w:shd w:val="clear" w:color="auto" w:fill="FFFFFF"/>
        <w:spacing w:after="0" w:line="480" w:lineRule="auto"/>
        <w:ind w:left="720" w:hanging="720"/>
        <w:jc w:val="both"/>
        <w:rPr>
          <w:rFonts w:ascii="Arial" w:hAnsi="Arial" w:cs="Arial"/>
          <w:color w:val="222222"/>
          <w:sz w:val="20"/>
          <w:szCs w:val="20"/>
        </w:rPr>
      </w:pPr>
      <w:r w:rsidRPr="00D4410E">
        <w:rPr>
          <w:rFonts w:ascii="Arial" w:hAnsi="Arial" w:cs="Arial"/>
          <w:color w:val="222222"/>
          <w:sz w:val="20"/>
          <w:szCs w:val="20"/>
        </w:rPr>
        <w:t>Al-Salihi, A.M. Characterization of aerosol type based on aerosol optical properties over Baghdad, Iraq. </w:t>
      </w:r>
      <w:r w:rsidRPr="00D4410E">
        <w:rPr>
          <w:rStyle w:val="html-italic"/>
          <w:rFonts w:ascii="Arial" w:hAnsi="Arial" w:cs="Arial"/>
          <w:i/>
          <w:iCs/>
          <w:color w:val="222222"/>
          <w:sz w:val="20"/>
          <w:szCs w:val="20"/>
        </w:rPr>
        <w:t>Arab. J. Geosci.</w:t>
      </w:r>
      <w:r w:rsidRPr="00D4410E">
        <w:rPr>
          <w:rFonts w:ascii="Arial" w:hAnsi="Arial" w:cs="Arial"/>
          <w:color w:val="222222"/>
          <w:sz w:val="20"/>
          <w:szCs w:val="20"/>
        </w:rPr>
        <w:t> </w:t>
      </w:r>
      <w:r w:rsidRPr="00D4410E">
        <w:rPr>
          <w:rFonts w:ascii="Arial" w:hAnsi="Arial" w:cs="Arial"/>
          <w:b/>
          <w:bCs/>
          <w:color w:val="222222"/>
          <w:sz w:val="20"/>
          <w:szCs w:val="20"/>
        </w:rPr>
        <w:t>2018</w:t>
      </w:r>
      <w:r w:rsidRPr="00D4410E">
        <w:rPr>
          <w:rFonts w:ascii="Arial" w:hAnsi="Arial" w:cs="Arial"/>
          <w:color w:val="222222"/>
          <w:sz w:val="20"/>
          <w:szCs w:val="20"/>
        </w:rPr>
        <w:t>, </w:t>
      </w:r>
      <w:r w:rsidRPr="00D4410E">
        <w:rPr>
          <w:rStyle w:val="html-italic"/>
          <w:rFonts w:ascii="Arial" w:hAnsi="Arial" w:cs="Arial"/>
          <w:i/>
          <w:iCs/>
          <w:color w:val="222222"/>
          <w:sz w:val="20"/>
          <w:szCs w:val="20"/>
        </w:rPr>
        <w:t>11</w:t>
      </w:r>
      <w:r w:rsidRPr="00D4410E">
        <w:rPr>
          <w:rFonts w:ascii="Arial" w:hAnsi="Arial" w:cs="Arial"/>
          <w:color w:val="222222"/>
          <w:sz w:val="20"/>
          <w:szCs w:val="20"/>
        </w:rPr>
        <w:t xml:space="preserve">, 633. </w:t>
      </w:r>
    </w:p>
    <w:p w:rsidR="007B0D44" w:rsidRPr="00D4410E" w:rsidRDefault="007B0D44" w:rsidP="005F6038">
      <w:pPr>
        <w:spacing w:line="480" w:lineRule="auto"/>
        <w:ind w:left="720" w:hanging="720"/>
        <w:rPr>
          <w:rFonts w:ascii="Arial" w:hAnsi="Arial" w:cs="Arial"/>
          <w:color w:val="000000"/>
          <w:sz w:val="20"/>
          <w:szCs w:val="20"/>
        </w:rPr>
      </w:pPr>
      <w:r w:rsidRPr="00D4410E">
        <w:rPr>
          <w:rFonts w:ascii="Arial" w:hAnsi="Arial" w:cs="Arial"/>
          <w:color w:val="000000"/>
          <w:sz w:val="20"/>
          <w:szCs w:val="20"/>
        </w:rPr>
        <w:t xml:space="preserve">Banerjee, T.; Kumar, M.; Mall, R.K.; Singh, R.S. (2017). Airing “clean Air” in Clean India Mission. </w:t>
      </w:r>
      <w:r w:rsidRPr="00D4410E">
        <w:rPr>
          <w:rFonts w:ascii="Arial" w:hAnsi="Arial" w:cs="Arial"/>
          <w:i/>
          <w:color w:val="000000"/>
          <w:sz w:val="20"/>
          <w:szCs w:val="20"/>
        </w:rPr>
        <w:t>Environ. Sci. Pollut</w:t>
      </w:r>
      <w:r w:rsidRPr="00D4410E">
        <w:rPr>
          <w:rFonts w:ascii="Arial" w:hAnsi="Arial" w:cs="Arial"/>
          <w:color w:val="000000"/>
          <w:sz w:val="20"/>
          <w:szCs w:val="20"/>
        </w:rPr>
        <w:t>. Res. , 24, 6399–6413</w:t>
      </w:r>
    </w:p>
    <w:p w:rsidR="007B0D44" w:rsidRPr="00D4410E" w:rsidRDefault="007B0D44" w:rsidP="005F6038">
      <w:pPr>
        <w:spacing w:line="480" w:lineRule="auto"/>
        <w:ind w:left="720" w:hanging="720"/>
        <w:rPr>
          <w:rFonts w:ascii="Arial" w:hAnsi="Arial" w:cs="Arial"/>
          <w:color w:val="000000"/>
          <w:sz w:val="20"/>
          <w:szCs w:val="20"/>
        </w:rPr>
      </w:pPr>
      <w:r w:rsidRPr="00D4410E">
        <w:rPr>
          <w:rFonts w:ascii="Arial" w:hAnsi="Arial" w:cs="Arial"/>
          <w:color w:val="000000"/>
          <w:sz w:val="20"/>
          <w:szCs w:val="20"/>
        </w:rPr>
        <w:t xml:space="preserve">Bhatia, N.; Tolpekin, V.A.; Stein, A.; Reusen, I.(2018). Estimation of AOD under Uncertainty: An Approach for Hyperspectral Airborne Data. </w:t>
      </w:r>
      <w:r w:rsidRPr="00D4410E">
        <w:rPr>
          <w:rFonts w:ascii="Arial" w:hAnsi="Arial" w:cs="Arial"/>
          <w:i/>
          <w:color w:val="000000"/>
          <w:sz w:val="20"/>
          <w:szCs w:val="20"/>
        </w:rPr>
        <w:t>Remote Sens</w:t>
      </w:r>
      <w:r w:rsidRPr="00D4410E">
        <w:rPr>
          <w:rFonts w:ascii="Arial" w:hAnsi="Arial" w:cs="Arial"/>
          <w:color w:val="000000"/>
          <w:sz w:val="20"/>
          <w:szCs w:val="20"/>
        </w:rPr>
        <w:t>., 10, 947</w:t>
      </w:r>
    </w:p>
    <w:p w:rsidR="007B0D44" w:rsidRPr="00D4410E" w:rsidRDefault="007B0D44" w:rsidP="005F6038">
      <w:pPr>
        <w:autoSpaceDE w:val="0"/>
        <w:autoSpaceDN w:val="0"/>
        <w:adjustRightInd w:val="0"/>
        <w:spacing w:after="0" w:line="480" w:lineRule="auto"/>
        <w:ind w:left="720" w:hanging="720"/>
        <w:rPr>
          <w:rFonts w:ascii="Arial" w:hAnsi="Arial" w:cs="Arial"/>
          <w:color w:val="000000"/>
          <w:sz w:val="20"/>
          <w:szCs w:val="20"/>
        </w:rPr>
      </w:pPr>
      <w:r w:rsidRPr="00D4410E">
        <w:rPr>
          <w:rFonts w:ascii="Arial" w:hAnsi="Arial" w:cs="Arial"/>
          <w:color w:val="000000"/>
          <w:sz w:val="20"/>
          <w:szCs w:val="20"/>
        </w:rPr>
        <w:t xml:space="preserve">Bisht DS, Srivastava AK, Singh V, Tiwari S, Gautam AS, Gautam S, Santosh M, Kumar S (2022) High-altitude air pollutants monitored from rainwater chemistry in the central Himalaya. Water Air Soil Pollut. </w:t>
      </w:r>
      <w:r w:rsidRPr="00D4410E">
        <w:rPr>
          <w:rFonts w:ascii="Arial" w:hAnsi="Arial" w:cs="Arial"/>
          <w:color w:val="0000FF"/>
          <w:sz w:val="20"/>
          <w:szCs w:val="20"/>
        </w:rPr>
        <w:t>https:// doi. org/ 10. 1007/ s11270- 022- 05855-8</w:t>
      </w:r>
    </w:p>
    <w:p w:rsidR="007B0D44" w:rsidRPr="00D4410E" w:rsidRDefault="007B0D44" w:rsidP="005F6038">
      <w:pPr>
        <w:autoSpaceDE w:val="0"/>
        <w:autoSpaceDN w:val="0"/>
        <w:adjustRightInd w:val="0"/>
        <w:spacing w:after="0" w:line="480" w:lineRule="auto"/>
        <w:ind w:left="720" w:hanging="720"/>
        <w:jc w:val="both"/>
        <w:rPr>
          <w:rFonts w:ascii="Arial" w:hAnsi="Arial" w:cs="Arial"/>
          <w:color w:val="000000"/>
          <w:sz w:val="20"/>
          <w:szCs w:val="20"/>
        </w:rPr>
      </w:pPr>
      <w:r w:rsidRPr="00D4410E">
        <w:rPr>
          <w:rFonts w:ascii="Arial" w:hAnsi="Arial" w:cs="Arial"/>
          <w:color w:val="000000"/>
          <w:sz w:val="20"/>
          <w:szCs w:val="20"/>
        </w:rPr>
        <w:t xml:space="preserve">Cesnulyte, V.; Lindfors, A.V.; Pitkänen, M.R.A.; Lehtinen, K.E.J.; Morcrette, J.-J.; Arola, A. (2014):Comparing ECMWF AOD with AERONET observations at visible and UV wavelengths. </w:t>
      </w:r>
      <w:r w:rsidRPr="00D4410E">
        <w:rPr>
          <w:rFonts w:ascii="Arial" w:hAnsi="Arial" w:cs="Arial"/>
          <w:i/>
          <w:color w:val="000000"/>
          <w:sz w:val="20"/>
          <w:szCs w:val="20"/>
        </w:rPr>
        <w:t>Atmos. Chem. Phys</w:t>
      </w:r>
      <w:r w:rsidRPr="00D4410E">
        <w:rPr>
          <w:rFonts w:ascii="Arial" w:hAnsi="Arial" w:cs="Arial"/>
          <w:color w:val="000000"/>
          <w:sz w:val="20"/>
          <w:szCs w:val="20"/>
        </w:rPr>
        <w:t xml:space="preserve">. 14, 593–608. </w:t>
      </w:r>
    </w:p>
    <w:p w:rsidR="00285C21" w:rsidRPr="00D4410E" w:rsidRDefault="00285C21" w:rsidP="005F6038">
      <w:pPr>
        <w:autoSpaceDE w:val="0"/>
        <w:autoSpaceDN w:val="0"/>
        <w:adjustRightInd w:val="0"/>
        <w:spacing w:after="0" w:line="480" w:lineRule="auto"/>
        <w:ind w:left="720" w:hanging="720"/>
        <w:jc w:val="both"/>
        <w:rPr>
          <w:rFonts w:ascii="Arial" w:hAnsi="Arial" w:cs="Arial"/>
          <w:color w:val="000000"/>
          <w:sz w:val="20"/>
          <w:szCs w:val="20"/>
        </w:rPr>
      </w:pPr>
      <w:r w:rsidRPr="00D4410E">
        <w:rPr>
          <w:rFonts w:ascii="Arial" w:hAnsi="Arial" w:cs="Arial"/>
          <w:color w:val="222222"/>
          <w:sz w:val="20"/>
          <w:szCs w:val="20"/>
          <w:shd w:val="clear" w:color="auto" w:fill="FFFFFF"/>
        </w:rPr>
        <w:t>Chang, T.; Xiong, X.; Angal, A. Terra and Aqua MODIS inter-comparison using LEO-GEO double difference method. </w:t>
      </w:r>
      <w:r w:rsidRPr="00D4410E">
        <w:rPr>
          <w:rStyle w:val="html-italic"/>
          <w:rFonts w:ascii="Arial" w:hAnsi="Arial" w:cs="Arial"/>
          <w:i/>
          <w:iCs/>
          <w:color w:val="222222"/>
          <w:sz w:val="20"/>
          <w:szCs w:val="20"/>
          <w:shd w:val="clear" w:color="auto" w:fill="FFFFFF"/>
        </w:rPr>
        <w:t>Sens. Sys. Next-Gen. Sat. XXII</w:t>
      </w:r>
      <w:r w:rsidRPr="00D4410E">
        <w:rPr>
          <w:rFonts w:ascii="Arial" w:hAnsi="Arial" w:cs="Arial"/>
          <w:color w:val="222222"/>
          <w:sz w:val="20"/>
          <w:szCs w:val="20"/>
          <w:shd w:val="clear" w:color="auto" w:fill="FFFFFF"/>
        </w:rPr>
        <w:t> </w:t>
      </w:r>
      <w:r w:rsidRPr="00D4410E">
        <w:rPr>
          <w:rFonts w:ascii="Arial" w:hAnsi="Arial" w:cs="Arial"/>
          <w:b/>
          <w:bCs/>
          <w:color w:val="222222"/>
          <w:sz w:val="20"/>
          <w:szCs w:val="20"/>
          <w:shd w:val="clear" w:color="auto" w:fill="FFFFFF"/>
        </w:rPr>
        <w:t>2018</w:t>
      </w:r>
      <w:r w:rsidRPr="00D4410E">
        <w:rPr>
          <w:rFonts w:ascii="Arial" w:hAnsi="Arial" w:cs="Arial"/>
          <w:color w:val="222222"/>
          <w:sz w:val="20"/>
          <w:szCs w:val="20"/>
          <w:shd w:val="clear" w:color="auto" w:fill="FFFFFF"/>
        </w:rPr>
        <w:t>, </w:t>
      </w:r>
      <w:r w:rsidRPr="00D4410E">
        <w:rPr>
          <w:rStyle w:val="html-italic"/>
          <w:rFonts w:ascii="Arial" w:hAnsi="Arial" w:cs="Arial"/>
          <w:i/>
          <w:iCs/>
          <w:color w:val="222222"/>
          <w:sz w:val="20"/>
          <w:szCs w:val="20"/>
          <w:shd w:val="clear" w:color="auto" w:fill="FFFFFF"/>
        </w:rPr>
        <w:t>10785</w:t>
      </w:r>
      <w:r w:rsidRPr="00D4410E">
        <w:rPr>
          <w:rFonts w:ascii="Arial" w:hAnsi="Arial" w:cs="Arial"/>
          <w:color w:val="222222"/>
          <w:sz w:val="20"/>
          <w:szCs w:val="20"/>
          <w:shd w:val="clear" w:color="auto" w:fill="FFFFFF"/>
        </w:rPr>
        <w:t>, 107851G. </w:t>
      </w:r>
    </w:p>
    <w:p w:rsidR="00285C21" w:rsidRPr="00D4410E" w:rsidRDefault="007B0D44" w:rsidP="005F6038">
      <w:pPr>
        <w:autoSpaceDE w:val="0"/>
        <w:autoSpaceDN w:val="0"/>
        <w:adjustRightInd w:val="0"/>
        <w:spacing w:after="0" w:line="480" w:lineRule="auto"/>
        <w:ind w:left="720" w:hanging="720"/>
        <w:jc w:val="both"/>
        <w:rPr>
          <w:rFonts w:ascii="Arial" w:hAnsi="Arial" w:cs="Arial"/>
          <w:color w:val="000000"/>
          <w:sz w:val="20"/>
          <w:szCs w:val="20"/>
        </w:rPr>
      </w:pPr>
      <w:r w:rsidRPr="00D4410E">
        <w:rPr>
          <w:rFonts w:ascii="Arial" w:hAnsi="Arial" w:cs="Arial"/>
          <w:color w:val="000000"/>
          <w:sz w:val="20"/>
          <w:szCs w:val="20"/>
        </w:rPr>
        <w:lastRenderedPageBreak/>
        <w:t xml:space="preserve">Chen, S.-P.; Lu, C.-H.; Davies, J.E.; Ou-Yang, C.-F.; Lin, N.-H.; Huff, A.K.; Pierce, B.R. Kondragunta, S.; Wang, J.-L. (2023).Infusing Satellite Data into Aerosol Forecast for near Real-Time Episode Detection and Diagnosis in East Asia. </w:t>
      </w:r>
      <w:r w:rsidRPr="00D4410E">
        <w:rPr>
          <w:rFonts w:ascii="Arial" w:hAnsi="Arial" w:cs="Arial"/>
          <w:i/>
          <w:color w:val="000000"/>
          <w:sz w:val="20"/>
          <w:szCs w:val="20"/>
        </w:rPr>
        <w:t>Sci. Total Environ</w:t>
      </w:r>
      <w:r w:rsidRPr="00D4410E">
        <w:rPr>
          <w:rFonts w:ascii="Arial" w:hAnsi="Arial" w:cs="Arial"/>
          <w:color w:val="000000"/>
          <w:sz w:val="20"/>
          <w:szCs w:val="20"/>
        </w:rPr>
        <w:t>. , 856, 158797.</w:t>
      </w:r>
    </w:p>
    <w:p w:rsidR="007B0D44" w:rsidRPr="00D4410E" w:rsidRDefault="007B0D44" w:rsidP="005F6038">
      <w:pPr>
        <w:autoSpaceDE w:val="0"/>
        <w:autoSpaceDN w:val="0"/>
        <w:adjustRightInd w:val="0"/>
        <w:spacing w:after="0" w:line="480" w:lineRule="auto"/>
        <w:ind w:left="720" w:hanging="720"/>
        <w:rPr>
          <w:rFonts w:ascii="Arial" w:hAnsi="Arial" w:cs="Arial"/>
          <w:color w:val="0000FF"/>
          <w:sz w:val="20"/>
          <w:szCs w:val="20"/>
        </w:rPr>
      </w:pPr>
      <w:r w:rsidRPr="00D4410E">
        <w:rPr>
          <w:rFonts w:ascii="Arial" w:hAnsi="Arial" w:cs="Arial"/>
          <w:color w:val="000000"/>
          <w:sz w:val="20"/>
          <w:szCs w:val="20"/>
        </w:rPr>
        <w:t xml:space="preserve">Dey S, Di Girolamo L (2010) A climatology of aerosol optical and microphysical properties over the Indian subcontinent from 9 years (2000–2008) of multiangle imaging spectroradiometer (MISR) data. Jo Geophys Res Atmos. </w:t>
      </w:r>
      <w:r w:rsidRPr="00D4410E">
        <w:rPr>
          <w:rFonts w:ascii="Arial" w:hAnsi="Arial" w:cs="Arial"/>
          <w:color w:val="0000FF"/>
          <w:sz w:val="20"/>
          <w:szCs w:val="20"/>
        </w:rPr>
        <w:t>https:// doi. org/ 10. 1029/2009J D0133 95</w:t>
      </w:r>
    </w:p>
    <w:p w:rsidR="004375C7" w:rsidRPr="00D4410E" w:rsidRDefault="004375C7" w:rsidP="005F6038">
      <w:pPr>
        <w:autoSpaceDE w:val="0"/>
        <w:autoSpaceDN w:val="0"/>
        <w:adjustRightInd w:val="0"/>
        <w:spacing w:after="0" w:line="480" w:lineRule="auto"/>
        <w:ind w:left="720" w:hanging="720"/>
        <w:rPr>
          <w:rFonts w:ascii="Arial" w:hAnsi="Arial" w:cs="Arial"/>
          <w:color w:val="000000"/>
          <w:sz w:val="20"/>
          <w:szCs w:val="20"/>
        </w:rPr>
      </w:pPr>
      <w:r w:rsidRPr="00D4410E">
        <w:rPr>
          <w:rFonts w:ascii="Arial" w:hAnsi="Arial" w:cs="Arial"/>
          <w:color w:val="222222"/>
          <w:sz w:val="20"/>
          <w:szCs w:val="20"/>
          <w:shd w:val="clear" w:color="auto" w:fill="FFFFFF"/>
        </w:rPr>
        <w:t>Donlon, C.; Ma, K. IR Radiometers. In </w:t>
      </w:r>
      <w:r w:rsidRPr="00D4410E">
        <w:rPr>
          <w:rStyle w:val="html-italic"/>
          <w:rFonts w:ascii="Arial" w:hAnsi="Arial" w:cs="Arial"/>
          <w:i/>
          <w:iCs/>
          <w:color w:val="222222"/>
          <w:sz w:val="20"/>
          <w:szCs w:val="20"/>
          <w:shd w:val="clear" w:color="auto" w:fill="FFFFFF"/>
        </w:rPr>
        <w:t>Encyclopedia of Ocean Sciences</w:t>
      </w:r>
      <w:r w:rsidRPr="00D4410E">
        <w:rPr>
          <w:rFonts w:ascii="Arial" w:hAnsi="Arial" w:cs="Arial"/>
          <w:color w:val="222222"/>
          <w:sz w:val="20"/>
          <w:szCs w:val="20"/>
          <w:shd w:val="clear" w:color="auto" w:fill="FFFFFF"/>
        </w:rPr>
        <w:t>, 3rd ed.; Cochran, J.K., Bokuniewicz, H.J., Yager, P.L., Eds.; Academic Press: Cambridge, MA, USA, 2019; Volume 5, pp. 120–132</w:t>
      </w:r>
    </w:p>
    <w:p w:rsidR="007B0D44" w:rsidRPr="00D4410E" w:rsidRDefault="007B0D44" w:rsidP="005F6038">
      <w:pPr>
        <w:autoSpaceDE w:val="0"/>
        <w:autoSpaceDN w:val="0"/>
        <w:adjustRightInd w:val="0"/>
        <w:spacing w:after="0" w:line="480" w:lineRule="auto"/>
        <w:ind w:left="720" w:hanging="720"/>
        <w:jc w:val="both"/>
        <w:rPr>
          <w:rFonts w:ascii="Arial" w:hAnsi="Arial" w:cs="Arial"/>
          <w:color w:val="000000"/>
          <w:sz w:val="20"/>
          <w:szCs w:val="20"/>
        </w:rPr>
      </w:pPr>
      <w:r w:rsidRPr="00D4410E">
        <w:rPr>
          <w:rFonts w:ascii="Arial" w:hAnsi="Arial" w:cs="Arial"/>
          <w:color w:val="000000"/>
          <w:sz w:val="20"/>
          <w:szCs w:val="20"/>
        </w:rPr>
        <w:t xml:space="preserve">Estellés, V.,Campanelli, M., Utrillas, M.P., Expósito, F.,Martínez-Lozano, J.A. (2012).Comparison of AERONET and SKYRAD4.2 inversion products retrieved from a Cimel CE318 sunphotometer. </w:t>
      </w:r>
      <w:r w:rsidRPr="00D4410E">
        <w:rPr>
          <w:rFonts w:ascii="Arial" w:hAnsi="Arial" w:cs="Arial"/>
          <w:i/>
          <w:color w:val="000000"/>
          <w:sz w:val="20"/>
          <w:szCs w:val="20"/>
        </w:rPr>
        <w:t>Atmos. Meas. Tech</w:t>
      </w:r>
      <w:r w:rsidRPr="00D4410E">
        <w:rPr>
          <w:rFonts w:ascii="Arial" w:hAnsi="Arial" w:cs="Arial"/>
          <w:color w:val="000000"/>
          <w:sz w:val="20"/>
          <w:szCs w:val="20"/>
        </w:rPr>
        <w:t xml:space="preserve">., 5,569–579. </w:t>
      </w:r>
    </w:p>
    <w:p w:rsidR="007B0D44" w:rsidRPr="00D4410E" w:rsidRDefault="007B0D44" w:rsidP="005F6038">
      <w:pPr>
        <w:autoSpaceDE w:val="0"/>
        <w:autoSpaceDN w:val="0"/>
        <w:adjustRightInd w:val="0"/>
        <w:spacing w:after="0" w:line="480" w:lineRule="auto"/>
        <w:ind w:left="720" w:hanging="720"/>
        <w:jc w:val="both"/>
        <w:rPr>
          <w:rFonts w:ascii="Arial" w:hAnsi="Arial" w:cs="Arial"/>
          <w:color w:val="000000"/>
          <w:sz w:val="20"/>
          <w:szCs w:val="20"/>
        </w:rPr>
      </w:pPr>
      <w:r w:rsidRPr="00D4410E">
        <w:rPr>
          <w:rFonts w:ascii="Arial" w:hAnsi="Arial" w:cs="Arial"/>
          <w:color w:val="000000"/>
          <w:sz w:val="20"/>
          <w:szCs w:val="20"/>
        </w:rPr>
        <w:t xml:space="preserve">Evans, J., van Donkelaar, A., Martin, R.V.,Burnett, R., Rainham, D.G., Birkett, N.J.,Krewski, D.(2013). Estimates of Global Mortality Attributable to Particulate Air Pollution Using Satellite Imagery. Environ. Res., 120, 33–42. </w:t>
      </w:r>
    </w:p>
    <w:p w:rsidR="007B0D44" w:rsidRPr="00D4410E" w:rsidRDefault="007B0D44" w:rsidP="005F6038">
      <w:pPr>
        <w:autoSpaceDE w:val="0"/>
        <w:autoSpaceDN w:val="0"/>
        <w:adjustRightInd w:val="0"/>
        <w:spacing w:after="0" w:line="480" w:lineRule="auto"/>
        <w:ind w:left="720" w:hanging="720"/>
        <w:jc w:val="both"/>
        <w:rPr>
          <w:rFonts w:ascii="Arial" w:hAnsi="Arial" w:cs="Arial"/>
          <w:sz w:val="20"/>
          <w:szCs w:val="20"/>
        </w:rPr>
      </w:pPr>
      <w:r w:rsidRPr="00D4410E">
        <w:rPr>
          <w:rFonts w:ascii="Arial" w:hAnsi="Arial" w:cs="Arial"/>
          <w:color w:val="000000"/>
          <w:sz w:val="20"/>
          <w:szCs w:val="20"/>
        </w:rPr>
        <w:t xml:space="preserve">Fan, A.; Chen, W.; Liang, L.; Sun, W.; Lin, Y.; Che, H.; Zhao, X. (2017). Evaluation and comparison of long-term MODIS C5.1 and C6 products against AERONET observations over China. </w:t>
      </w:r>
      <w:r w:rsidRPr="00D4410E">
        <w:rPr>
          <w:rFonts w:ascii="Arial" w:hAnsi="Arial" w:cs="Arial"/>
          <w:i/>
          <w:color w:val="000000"/>
          <w:sz w:val="20"/>
          <w:szCs w:val="20"/>
        </w:rPr>
        <w:t>Remote Sens</w:t>
      </w:r>
      <w:r w:rsidRPr="00D4410E">
        <w:rPr>
          <w:rFonts w:ascii="Arial" w:hAnsi="Arial" w:cs="Arial"/>
          <w:color w:val="000000"/>
          <w:sz w:val="20"/>
          <w:szCs w:val="20"/>
        </w:rPr>
        <w:t>., 9, 1269.</w:t>
      </w:r>
    </w:p>
    <w:p w:rsidR="007B0D44" w:rsidRPr="00D4410E" w:rsidRDefault="007B0D44" w:rsidP="008C4E26">
      <w:pPr>
        <w:autoSpaceDE w:val="0"/>
        <w:autoSpaceDN w:val="0"/>
        <w:adjustRightInd w:val="0"/>
        <w:spacing w:after="0" w:line="480" w:lineRule="auto"/>
        <w:ind w:left="720" w:hanging="720"/>
        <w:jc w:val="both"/>
        <w:rPr>
          <w:rFonts w:ascii="Arial" w:eastAsia="URWPalladioL-Roma" w:hAnsi="Arial" w:cs="Arial"/>
          <w:sz w:val="20"/>
          <w:szCs w:val="20"/>
        </w:rPr>
      </w:pPr>
      <w:r w:rsidRPr="00D4410E">
        <w:rPr>
          <w:rFonts w:ascii="Arial" w:eastAsia="URWPalladioL-Roma" w:hAnsi="Arial" w:cs="Arial"/>
          <w:sz w:val="20"/>
          <w:szCs w:val="20"/>
        </w:rPr>
        <w:t xml:space="preserve">Fan, M.; Zhang, S.; Chen, L.; Tao, J. Analysis of long-term(2000–2013) sptio-temporal aerosol distribution over Pearl River Delta region in China by using MODIS data. </w:t>
      </w:r>
      <w:r w:rsidRPr="00D4410E">
        <w:rPr>
          <w:rFonts w:ascii="Arial" w:eastAsia="URWPalladioL-Ital" w:hAnsi="Arial" w:cs="Arial"/>
          <w:sz w:val="20"/>
          <w:szCs w:val="20"/>
        </w:rPr>
        <w:t xml:space="preserve">J. Remote Sens. </w:t>
      </w:r>
      <w:r w:rsidRPr="00D4410E">
        <w:rPr>
          <w:rFonts w:ascii="Arial" w:eastAsia="URWPalladioL-Roma" w:hAnsi="Arial" w:cs="Arial"/>
          <w:b/>
          <w:bCs/>
          <w:sz w:val="20"/>
          <w:szCs w:val="20"/>
        </w:rPr>
        <w:t>2016</w:t>
      </w:r>
      <w:r w:rsidRPr="00D4410E">
        <w:rPr>
          <w:rFonts w:ascii="Arial" w:eastAsia="URWPalladioL-Roma" w:hAnsi="Arial" w:cs="Arial"/>
          <w:sz w:val="20"/>
          <w:szCs w:val="20"/>
        </w:rPr>
        <w:t xml:space="preserve">, </w:t>
      </w:r>
      <w:r w:rsidRPr="00D4410E">
        <w:rPr>
          <w:rFonts w:ascii="Arial" w:eastAsia="URWPalladioL-Ital" w:hAnsi="Arial" w:cs="Arial"/>
          <w:sz w:val="20"/>
          <w:szCs w:val="20"/>
        </w:rPr>
        <w:t>20</w:t>
      </w:r>
      <w:r w:rsidRPr="00D4410E">
        <w:rPr>
          <w:rFonts w:ascii="Arial" w:eastAsia="URWPalladioL-Roma" w:hAnsi="Arial" w:cs="Arial"/>
          <w:sz w:val="20"/>
          <w:szCs w:val="20"/>
        </w:rPr>
        <w:t>, 1413–1423</w:t>
      </w:r>
    </w:p>
    <w:p w:rsidR="007B0D44" w:rsidRPr="00D4410E" w:rsidRDefault="007B0D44" w:rsidP="005F6038">
      <w:pPr>
        <w:autoSpaceDE w:val="0"/>
        <w:autoSpaceDN w:val="0"/>
        <w:adjustRightInd w:val="0"/>
        <w:spacing w:after="0" w:line="480" w:lineRule="auto"/>
        <w:ind w:left="720" w:hanging="720"/>
        <w:jc w:val="both"/>
        <w:rPr>
          <w:rFonts w:ascii="Arial" w:hAnsi="Arial" w:cs="Arial"/>
          <w:sz w:val="20"/>
          <w:szCs w:val="20"/>
        </w:rPr>
      </w:pPr>
      <w:r w:rsidRPr="00D4410E">
        <w:rPr>
          <w:rFonts w:ascii="Arial" w:hAnsi="Arial" w:cs="Arial"/>
          <w:color w:val="000000"/>
          <w:sz w:val="20"/>
          <w:szCs w:val="20"/>
        </w:rPr>
        <w:t xml:space="preserve">Filonchyk, M.; Yan, H.; Zhang, Z.; Yang, S.; Li,W.; Li, Y. (2019).Combined Use of Satellite and Surface Observations to Study Aerosol Optical Depth in Different Regions of China. </w:t>
      </w:r>
      <w:r w:rsidRPr="00D4410E">
        <w:rPr>
          <w:rFonts w:ascii="Arial" w:hAnsi="Arial" w:cs="Arial"/>
          <w:i/>
          <w:color w:val="000000"/>
          <w:sz w:val="20"/>
          <w:szCs w:val="20"/>
        </w:rPr>
        <w:t>Sci. Rep</w:t>
      </w:r>
      <w:r w:rsidRPr="00D4410E">
        <w:rPr>
          <w:rFonts w:ascii="Arial" w:hAnsi="Arial" w:cs="Arial"/>
          <w:color w:val="000000"/>
          <w:sz w:val="20"/>
          <w:szCs w:val="20"/>
        </w:rPr>
        <w:t>., 9, 18650.</w:t>
      </w:r>
    </w:p>
    <w:p w:rsidR="007B0D44" w:rsidRPr="00D4410E" w:rsidRDefault="007B0D44" w:rsidP="005F6038">
      <w:pPr>
        <w:autoSpaceDE w:val="0"/>
        <w:autoSpaceDN w:val="0"/>
        <w:adjustRightInd w:val="0"/>
        <w:spacing w:after="0" w:line="480" w:lineRule="auto"/>
        <w:ind w:left="720" w:hanging="720"/>
        <w:rPr>
          <w:rFonts w:ascii="Arial" w:hAnsi="Arial" w:cs="Arial"/>
          <w:color w:val="000000"/>
          <w:sz w:val="20"/>
          <w:szCs w:val="20"/>
        </w:rPr>
      </w:pPr>
      <w:r w:rsidRPr="00D4410E">
        <w:rPr>
          <w:rFonts w:ascii="Arial" w:hAnsi="Arial" w:cs="Arial"/>
          <w:color w:val="000000"/>
          <w:sz w:val="20"/>
          <w:szCs w:val="20"/>
        </w:rPr>
        <w:t>Gautam S (2020a) The influence of COVID-19 on air quality in India: a boon or inutile. Bull Environ ContamToxicol</w:t>
      </w:r>
    </w:p>
    <w:p w:rsidR="007B0D44" w:rsidRPr="00D4410E" w:rsidRDefault="007B0D44" w:rsidP="005F6038">
      <w:pPr>
        <w:autoSpaceDE w:val="0"/>
        <w:autoSpaceDN w:val="0"/>
        <w:adjustRightInd w:val="0"/>
        <w:spacing w:after="0" w:line="480" w:lineRule="auto"/>
        <w:ind w:left="720" w:hanging="720"/>
        <w:rPr>
          <w:rFonts w:ascii="Arial" w:hAnsi="Arial" w:cs="Arial"/>
          <w:color w:val="000000"/>
          <w:sz w:val="20"/>
          <w:szCs w:val="20"/>
        </w:rPr>
      </w:pPr>
      <w:r w:rsidRPr="00D4410E">
        <w:rPr>
          <w:rFonts w:ascii="Arial" w:hAnsi="Arial" w:cs="Arial"/>
          <w:color w:val="000000"/>
          <w:sz w:val="20"/>
          <w:szCs w:val="20"/>
        </w:rPr>
        <w:t xml:space="preserve">Gautam S (2020b) COVID-19: air pollution remains low as people stay at home. Air Qual Atmos Health. </w:t>
      </w:r>
      <w:r w:rsidRPr="00D4410E">
        <w:rPr>
          <w:rFonts w:ascii="Arial" w:hAnsi="Arial" w:cs="Arial"/>
          <w:color w:val="0000FF"/>
          <w:sz w:val="20"/>
          <w:szCs w:val="20"/>
        </w:rPr>
        <w:t>https:// doi. org/ 10. 1007/s11869- 020- 00842-6</w:t>
      </w:r>
    </w:p>
    <w:p w:rsidR="007B0D44" w:rsidRPr="00D4410E" w:rsidRDefault="007B0D44" w:rsidP="005F6038">
      <w:pPr>
        <w:autoSpaceDE w:val="0"/>
        <w:autoSpaceDN w:val="0"/>
        <w:adjustRightInd w:val="0"/>
        <w:spacing w:after="0" w:line="480" w:lineRule="auto"/>
        <w:ind w:left="720" w:hanging="720"/>
        <w:rPr>
          <w:rFonts w:ascii="Arial" w:hAnsi="Arial" w:cs="Arial"/>
          <w:color w:val="000000"/>
          <w:sz w:val="20"/>
          <w:szCs w:val="20"/>
        </w:rPr>
      </w:pPr>
      <w:r w:rsidRPr="00D4410E">
        <w:rPr>
          <w:rFonts w:ascii="Arial" w:hAnsi="Arial" w:cs="Arial"/>
          <w:color w:val="000000"/>
          <w:sz w:val="20"/>
          <w:szCs w:val="20"/>
        </w:rPr>
        <w:lastRenderedPageBreak/>
        <w:t xml:space="preserve">Gautam S, Gautam AS, Singh K, James EJ, Brema J (2021) Investigations on the relationship among lightning, aerosol concentration,and meteorological parameters with specific reference to the wet and hot humid tropical zone of the southern parts of India. Environ Technol Innov. </w:t>
      </w:r>
      <w:r w:rsidRPr="00D4410E">
        <w:rPr>
          <w:rFonts w:ascii="Arial" w:hAnsi="Arial" w:cs="Arial"/>
          <w:color w:val="0000FF"/>
          <w:sz w:val="20"/>
          <w:szCs w:val="20"/>
        </w:rPr>
        <w:t>https:// doi. org/ 10. 1016/j. eti. 2021. 10141</w:t>
      </w:r>
    </w:p>
    <w:p w:rsidR="007B0D44" w:rsidRPr="00D4410E" w:rsidRDefault="007B0D44" w:rsidP="005F6038">
      <w:pPr>
        <w:pStyle w:val="Default"/>
        <w:spacing w:line="480" w:lineRule="auto"/>
        <w:ind w:left="720" w:hanging="720"/>
        <w:rPr>
          <w:rFonts w:ascii="Arial" w:hAnsi="Arial" w:cs="Arial"/>
          <w:sz w:val="20"/>
          <w:szCs w:val="20"/>
        </w:rPr>
      </w:pPr>
      <w:r w:rsidRPr="00D4410E">
        <w:rPr>
          <w:rFonts w:ascii="Arial" w:hAnsi="Arial" w:cs="Arial"/>
          <w:sz w:val="20"/>
          <w:szCs w:val="20"/>
        </w:rPr>
        <w:t xml:space="preserve">Griggs, M., 1975: Measurement of atmospheric aerosol optical thickness over water using ERTS-1 data. </w:t>
      </w:r>
      <w:r w:rsidRPr="00D4410E">
        <w:rPr>
          <w:rFonts w:ascii="Arial" w:hAnsi="Arial" w:cs="Arial"/>
          <w:i/>
          <w:iCs/>
          <w:sz w:val="20"/>
          <w:szCs w:val="20"/>
        </w:rPr>
        <w:t>J.AirPollut.Contr</w:t>
      </w:r>
      <w:r w:rsidRPr="00D4410E">
        <w:rPr>
          <w:rFonts w:ascii="Arial" w:hAnsi="Arial" w:cs="Arial"/>
          <w:sz w:val="20"/>
          <w:szCs w:val="20"/>
        </w:rPr>
        <w:t xml:space="preserve">. Assoc., 25, 622-626. </w:t>
      </w:r>
    </w:p>
    <w:p w:rsidR="007B0D44" w:rsidRPr="00D4410E" w:rsidRDefault="007B0D44" w:rsidP="005F6038">
      <w:pPr>
        <w:autoSpaceDE w:val="0"/>
        <w:autoSpaceDN w:val="0"/>
        <w:adjustRightInd w:val="0"/>
        <w:spacing w:after="0" w:line="480" w:lineRule="auto"/>
        <w:ind w:left="720" w:hanging="720"/>
        <w:rPr>
          <w:rFonts w:ascii="Arial" w:hAnsi="Arial" w:cs="Arial"/>
          <w:color w:val="000000"/>
          <w:sz w:val="20"/>
          <w:szCs w:val="20"/>
        </w:rPr>
      </w:pPr>
      <w:r w:rsidRPr="00D4410E">
        <w:rPr>
          <w:rFonts w:ascii="Arial" w:hAnsi="Arial" w:cs="Arial"/>
          <w:color w:val="000000"/>
          <w:sz w:val="20"/>
          <w:szCs w:val="20"/>
        </w:rPr>
        <w:t xml:space="preserve">Gupta V, Bisht L, Arya AK, Singh AP, Gautam S (2022) Lockdown during COVID-19 pandemic: a case study from Indian cities shows insignificant effects on urban air quality. Int J Environ Sci Public Health 19(19):12898. </w:t>
      </w:r>
      <w:r w:rsidRPr="00D4410E">
        <w:rPr>
          <w:rFonts w:ascii="Arial" w:hAnsi="Arial" w:cs="Arial"/>
          <w:color w:val="0000FF"/>
          <w:sz w:val="20"/>
          <w:szCs w:val="20"/>
        </w:rPr>
        <w:t>https:// doi. org/ 10. 3390/ ijerph1919 12898</w:t>
      </w:r>
    </w:p>
    <w:p w:rsidR="007B0D44" w:rsidRPr="00D4410E" w:rsidRDefault="007B0D44" w:rsidP="005F6038">
      <w:pPr>
        <w:autoSpaceDE w:val="0"/>
        <w:autoSpaceDN w:val="0"/>
        <w:adjustRightInd w:val="0"/>
        <w:spacing w:after="0" w:line="480" w:lineRule="auto"/>
        <w:ind w:left="720" w:hanging="720"/>
        <w:jc w:val="both"/>
        <w:rPr>
          <w:rFonts w:ascii="Arial" w:hAnsi="Arial" w:cs="Arial"/>
          <w:color w:val="000000"/>
          <w:sz w:val="20"/>
          <w:szCs w:val="20"/>
        </w:rPr>
      </w:pPr>
      <w:r w:rsidRPr="00D4410E">
        <w:rPr>
          <w:rFonts w:ascii="Arial" w:hAnsi="Arial" w:cs="Arial"/>
          <w:color w:val="000000"/>
          <w:sz w:val="20"/>
          <w:szCs w:val="20"/>
        </w:rPr>
        <w:t xml:space="preserve">He, Q.; Huang, B.(2018): Satellite-based mapping of daily high-resolution ground PM2.5 in China via space-time regression modeling. </w:t>
      </w:r>
      <w:r w:rsidRPr="00D4410E">
        <w:rPr>
          <w:rFonts w:ascii="Arial" w:hAnsi="Arial" w:cs="Arial"/>
          <w:i/>
          <w:color w:val="000000"/>
          <w:sz w:val="20"/>
          <w:szCs w:val="20"/>
        </w:rPr>
        <w:t>Remote Sens. Environ</w:t>
      </w:r>
      <w:r w:rsidRPr="00D4410E">
        <w:rPr>
          <w:rFonts w:ascii="Arial" w:hAnsi="Arial" w:cs="Arial"/>
          <w:color w:val="000000"/>
          <w:sz w:val="20"/>
          <w:szCs w:val="20"/>
        </w:rPr>
        <w:t xml:space="preserve">. 206, 72–83. </w:t>
      </w:r>
    </w:p>
    <w:p w:rsidR="007B0D44" w:rsidRPr="00D4410E" w:rsidRDefault="007B0D44" w:rsidP="005F6038">
      <w:pPr>
        <w:autoSpaceDE w:val="0"/>
        <w:autoSpaceDN w:val="0"/>
        <w:adjustRightInd w:val="0"/>
        <w:spacing w:after="0" w:line="480" w:lineRule="auto"/>
        <w:ind w:left="720" w:hanging="720"/>
        <w:jc w:val="both"/>
        <w:rPr>
          <w:rFonts w:ascii="Arial" w:hAnsi="Arial" w:cs="Arial"/>
          <w:color w:val="000000"/>
          <w:sz w:val="20"/>
          <w:szCs w:val="20"/>
        </w:rPr>
      </w:pPr>
      <w:r w:rsidRPr="00D4410E">
        <w:rPr>
          <w:rFonts w:ascii="Arial" w:hAnsi="Arial" w:cs="Arial"/>
          <w:color w:val="000000"/>
          <w:sz w:val="20"/>
          <w:szCs w:val="20"/>
        </w:rPr>
        <w:t xml:space="preserve">He, Q.; Huang, B.(2018): Satellite-based mapping of daily high-resolution ground PM2.5 in China via space-time regression modeling. </w:t>
      </w:r>
      <w:r w:rsidRPr="00D4410E">
        <w:rPr>
          <w:rFonts w:ascii="Arial" w:hAnsi="Arial" w:cs="Arial"/>
          <w:i/>
          <w:color w:val="000000"/>
          <w:sz w:val="20"/>
          <w:szCs w:val="20"/>
        </w:rPr>
        <w:t>Remote Sens. Environ</w:t>
      </w:r>
      <w:r w:rsidRPr="00D4410E">
        <w:rPr>
          <w:rFonts w:ascii="Arial" w:hAnsi="Arial" w:cs="Arial"/>
          <w:color w:val="000000"/>
          <w:sz w:val="20"/>
          <w:szCs w:val="20"/>
        </w:rPr>
        <w:t xml:space="preserve">. 206, 72–83. </w:t>
      </w:r>
    </w:p>
    <w:p w:rsidR="007B0D44" w:rsidRPr="00D4410E" w:rsidRDefault="007B0D44" w:rsidP="005F6038">
      <w:pPr>
        <w:tabs>
          <w:tab w:val="left" w:pos="1382"/>
        </w:tabs>
        <w:autoSpaceDE w:val="0"/>
        <w:autoSpaceDN w:val="0"/>
        <w:adjustRightInd w:val="0"/>
        <w:spacing w:after="0" w:line="480" w:lineRule="auto"/>
        <w:ind w:left="720" w:hanging="720"/>
        <w:rPr>
          <w:rFonts w:ascii="Arial" w:eastAsia="CMR9" w:hAnsi="Arial" w:cs="Arial"/>
          <w:color w:val="131413"/>
          <w:sz w:val="20"/>
          <w:szCs w:val="20"/>
        </w:rPr>
      </w:pPr>
      <w:r w:rsidRPr="00D4410E">
        <w:rPr>
          <w:rFonts w:ascii="Arial" w:eastAsia="CMR9" w:hAnsi="Arial" w:cs="Arial"/>
          <w:color w:val="131413"/>
          <w:sz w:val="20"/>
          <w:szCs w:val="20"/>
        </w:rPr>
        <w:t xml:space="preserve">Holben B N, Eck T F, Slutsker I, Tanre D, Buis J P, Setzer A, Vermote E, Reagan J A, Kaufman Y, Nakajima T, Lavenu F, Jankowiak I and Smirnov A.( 1998): AERONET –A federated instrument network and data archive for aerosol characterization; </w:t>
      </w:r>
      <w:r w:rsidRPr="00D4410E">
        <w:rPr>
          <w:rFonts w:ascii="Arial" w:eastAsia="CMR9" w:hAnsi="Arial" w:cs="Arial"/>
          <w:i/>
          <w:iCs/>
          <w:color w:val="131413"/>
          <w:sz w:val="20"/>
          <w:szCs w:val="20"/>
        </w:rPr>
        <w:t>Rem. Sens. Environ</w:t>
      </w:r>
      <w:r w:rsidRPr="00D4410E">
        <w:rPr>
          <w:rFonts w:ascii="Arial" w:eastAsia="CMR9" w:hAnsi="Arial" w:cs="Arial"/>
          <w:color w:val="131413"/>
          <w:sz w:val="20"/>
          <w:szCs w:val="20"/>
        </w:rPr>
        <w:t xml:space="preserve">. </w:t>
      </w:r>
      <w:r w:rsidRPr="00D4410E">
        <w:rPr>
          <w:rFonts w:ascii="Arial" w:eastAsia="CMBX9" w:hAnsi="Arial" w:cs="Arial"/>
          <w:bCs/>
          <w:color w:val="131413"/>
          <w:sz w:val="20"/>
          <w:szCs w:val="20"/>
        </w:rPr>
        <w:t xml:space="preserve">66 </w:t>
      </w:r>
      <w:r w:rsidRPr="00D4410E">
        <w:rPr>
          <w:rFonts w:ascii="Arial" w:eastAsia="CMR9" w:hAnsi="Arial" w:cs="Arial"/>
          <w:color w:val="131413"/>
          <w:sz w:val="20"/>
          <w:szCs w:val="20"/>
        </w:rPr>
        <w:t>1–16.</w:t>
      </w:r>
    </w:p>
    <w:p w:rsidR="0098668C" w:rsidRDefault="0098668C" w:rsidP="005F6038">
      <w:pPr>
        <w:autoSpaceDE w:val="0"/>
        <w:autoSpaceDN w:val="0"/>
        <w:adjustRightInd w:val="0"/>
        <w:spacing w:after="0" w:line="480" w:lineRule="auto"/>
        <w:ind w:left="720" w:hanging="720"/>
        <w:rPr>
          <w:rFonts w:ascii="Arial" w:hAnsi="Arial" w:cs="Arial"/>
          <w:color w:val="333333"/>
          <w:shd w:val="clear" w:color="auto" w:fill="FFFFFF"/>
        </w:rPr>
      </w:pPr>
      <w:r w:rsidRPr="0098668C">
        <w:rPr>
          <w:rFonts w:ascii="Arial" w:eastAsia="CMR9" w:hAnsi="Arial" w:cs="Arial"/>
          <w:color w:val="131413"/>
          <w:sz w:val="20"/>
          <w:szCs w:val="20"/>
        </w:rPr>
        <w:t>Isazade</w:t>
      </w:r>
      <w:r>
        <w:rPr>
          <w:rFonts w:ascii="Arial" w:eastAsia="CMR9" w:hAnsi="Arial" w:cs="Arial"/>
          <w:color w:val="131413"/>
          <w:sz w:val="20"/>
          <w:szCs w:val="20"/>
        </w:rPr>
        <w:t>, V.,</w:t>
      </w:r>
      <w:r w:rsidRPr="0098668C">
        <w:rPr>
          <w:rFonts w:ascii="Arial" w:eastAsia="CMR9" w:hAnsi="Arial" w:cs="Arial"/>
          <w:color w:val="131413"/>
          <w:sz w:val="20"/>
          <w:szCs w:val="20"/>
        </w:rPr>
        <w:t>Qasimi</w:t>
      </w:r>
      <w:r>
        <w:rPr>
          <w:rFonts w:ascii="Arial" w:eastAsia="CMR9" w:hAnsi="Arial" w:cs="Arial"/>
          <w:color w:val="131413"/>
          <w:sz w:val="20"/>
          <w:szCs w:val="20"/>
        </w:rPr>
        <w:t>, A.</w:t>
      </w:r>
      <w:r w:rsidRPr="0098668C">
        <w:rPr>
          <w:rFonts w:ascii="Arial" w:eastAsia="CMR9" w:hAnsi="Arial" w:cs="Arial"/>
          <w:color w:val="131413"/>
          <w:sz w:val="20"/>
          <w:szCs w:val="20"/>
        </w:rPr>
        <w:t xml:space="preserve"> </w:t>
      </w:r>
      <w:r>
        <w:rPr>
          <w:rFonts w:ascii="Arial" w:eastAsia="CMR9" w:hAnsi="Arial" w:cs="Arial"/>
          <w:color w:val="131413"/>
          <w:sz w:val="20"/>
          <w:szCs w:val="20"/>
        </w:rPr>
        <w:t>and</w:t>
      </w:r>
      <w:r w:rsidRPr="0098668C">
        <w:rPr>
          <w:rFonts w:ascii="Arial" w:eastAsia="CMR9" w:hAnsi="Arial" w:cs="Arial"/>
          <w:color w:val="131413"/>
          <w:sz w:val="20"/>
          <w:szCs w:val="20"/>
        </w:rPr>
        <w:t xml:space="preserve"> Kaplan</w:t>
      </w:r>
      <w:r>
        <w:rPr>
          <w:rFonts w:ascii="Arial" w:eastAsia="CMR9" w:hAnsi="Arial" w:cs="Arial"/>
          <w:color w:val="131413"/>
          <w:sz w:val="20"/>
          <w:szCs w:val="20"/>
        </w:rPr>
        <w:t>, G.</w:t>
      </w:r>
      <w:r w:rsidRPr="0098668C">
        <w:rPr>
          <w:rFonts w:ascii="Arial" w:eastAsia="CMR9" w:hAnsi="Arial" w:cs="Arial"/>
          <w:color w:val="131413"/>
          <w:sz w:val="20"/>
          <w:szCs w:val="20"/>
        </w:rPr>
        <w:t xml:space="preserve">, </w:t>
      </w:r>
      <w:r>
        <w:rPr>
          <w:rFonts w:ascii="Arial" w:eastAsia="CMR9" w:hAnsi="Arial" w:cs="Arial"/>
          <w:color w:val="131413"/>
          <w:sz w:val="20"/>
          <w:szCs w:val="20"/>
        </w:rPr>
        <w:t>(</w:t>
      </w:r>
      <w:r w:rsidRPr="0098668C">
        <w:rPr>
          <w:rFonts w:ascii="Arial" w:eastAsia="CMR9" w:hAnsi="Arial" w:cs="Arial"/>
          <w:color w:val="131413"/>
          <w:sz w:val="20"/>
          <w:szCs w:val="20"/>
        </w:rPr>
        <w:t>2021</w:t>
      </w:r>
      <w:r>
        <w:rPr>
          <w:rFonts w:ascii="Arial" w:eastAsia="CMR9" w:hAnsi="Arial" w:cs="Arial"/>
          <w:color w:val="131413"/>
          <w:sz w:val="20"/>
          <w:szCs w:val="20"/>
        </w:rPr>
        <w:t>)</w:t>
      </w:r>
      <w:r w:rsidRPr="0098668C">
        <w:rPr>
          <w:rFonts w:ascii="Arial" w:eastAsia="CMR9" w:hAnsi="Arial" w:cs="Arial"/>
          <w:color w:val="131413"/>
          <w:sz w:val="20"/>
          <w:szCs w:val="20"/>
        </w:rPr>
        <w:t>. "</w:t>
      </w:r>
      <w:hyperlink r:id="rId14" w:history="1">
        <w:r w:rsidRPr="0098668C">
          <w:rPr>
            <w:rFonts w:eastAsia="CMR9"/>
            <w:color w:val="131413"/>
            <w:sz w:val="20"/>
            <w:szCs w:val="20"/>
          </w:rPr>
          <w:t>Investigation Of The Effects Of Salt Dust Caused By Drying Of Urmia Lake On The Sustainability Of Urban Environments</w:t>
        </w:r>
      </w:hyperlink>
      <w:r w:rsidRPr="0098668C">
        <w:rPr>
          <w:rFonts w:ascii="Arial" w:eastAsia="CMR9" w:hAnsi="Arial" w:cs="Arial"/>
          <w:color w:val="131413"/>
          <w:sz w:val="20"/>
          <w:szCs w:val="20"/>
        </w:rPr>
        <w:t>," </w:t>
      </w:r>
      <w:hyperlink r:id="rId15" w:history="1">
        <w:r w:rsidRPr="0098668C">
          <w:rPr>
            <w:rFonts w:eastAsia="CMR9"/>
            <w:color w:val="131413"/>
            <w:sz w:val="20"/>
            <w:szCs w:val="20"/>
          </w:rPr>
          <w:t>Journal Clean WAS (JCleanWAS)</w:t>
        </w:r>
      </w:hyperlink>
      <w:r w:rsidRPr="0098668C">
        <w:rPr>
          <w:rFonts w:ascii="Arial" w:eastAsia="CMR9" w:hAnsi="Arial" w:cs="Arial"/>
          <w:color w:val="131413"/>
          <w:sz w:val="20"/>
          <w:szCs w:val="20"/>
        </w:rPr>
        <w:t>, Zibeline International Publishing, vol. 5(2), pages 78-84, Decemb</w:t>
      </w:r>
      <w:r>
        <w:rPr>
          <w:rFonts w:ascii="Arial" w:hAnsi="Arial" w:cs="Arial"/>
          <w:color w:val="333333"/>
          <w:shd w:val="clear" w:color="auto" w:fill="FFFFFF"/>
        </w:rPr>
        <w:t>er.</w:t>
      </w:r>
    </w:p>
    <w:p w:rsidR="00CC38B4" w:rsidRPr="00CC38B4" w:rsidRDefault="00CC38B4" w:rsidP="005F6038">
      <w:pPr>
        <w:autoSpaceDE w:val="0"/>
        <w:autoSpaceDN w:val="0"/>
        <w:adjustRightInd w:val="0"/>
        <w:spacing w:after="0" w:line="480" w:lineRule="auto"/>
        <w:ind w:left="720" w:hanging="720"/>
        <w:rPr>
          <w:rFonts w:ascii="Arial" w:eastAsia="CMR9" w:hAnsi="Arial" w:cs="Arial"/>
          <w:color w:val="131413"/>
          <w:sz w:val="20"/>
          <w:szCs w:val="20"/>
        </w:rPr>
      </w:pPr>
      <w:r w:rsidRPr="0098668C">
        <w:rPr>
          <w:rFonts w:ascii="Arial" w:eastAsia="CMR9" w:hAnsi="Arial" w:cs="Arial"/>
          <w:color w:val="131413"/>
          <w:sz w:val="20"/>
          <w:szCs w:val="20"/>
        </w:rPr>
        <w:t>Isazade</w:t>
      </w:r>
      <w:r>
        <w:rPr>
          <w:rFonts w:ascii="Arial" w:eastAsia="CMR9" w:hAnsi="Arial" w:cs="Arial"/>
          <w:color w:val="131413"/>
          <w:sz w:val="20"/>
          <w:szCs w:val="20"/>
        </w:rPr>
        <w:t>, V.,</w:t>
      </w:r>
      <w:r w:rsidRPr="0098668C">
        <w:rPr>
          <w:rFonts w:ascii="Arial" w:eastAsia="CMR9" w:hAnsi="Arial" w:cs="Arial"/>
          <w:color w:val="131413"/>
          <w:sz w:val="20"/>
          <w:szCs w:val="20"/>
        </w:rPr>
        <w:t>Qasimi</w:t>
      </w:r>
      <w:r>
        <w:rPr>
          <w:rFonts w:ascii="Arial" w:eastAsia="CMR9" w:hAnsi="Arial" w:cs="Arial"/>
          <w:color w:val="131413"/>
          <w:sz w:val="20"/>
          <w:szCs w:val="20"/>
        </w:rPr>
        <w:t xml:space="preserve">, A., </w:t>
      </w:r>
      <w:r w:rsidRPr="00CC38B4">
        <w:rPr>
          <w:rFonts w:ascii="Arial" w:eastAsia="CMR9" w:hAnsi="Arial" w:cs="Arial"/>
          <w:color w:val="131413"/>
          <w:sz w:val="20"/>
          <w:szCs w:val="20"/>
        </w:rPr>
        <w:t>Seraj</w:t>
      </w:r>
      <w:r>
        <w:rPr>
          <w:rFonts w:ascii="Arial" w:eastAsia="CMR9" w:hAnsi="Arial" w:cs="Arial"/>
          <w:color w:val="131413"/>
          <w:sz w:val="20"/>
          <w:szCs w:val="20"/>
        </w:rPr>
        <w:t xml:space="preserve">, K and </w:t>
      </w:r>
      <w:r w:rsidRPr="00CC38B4">
        <w:rPr>
          <w:rFonts w:ascii="Arial" w:eastAsia="CMR9" w:hAnsi="Arial" w:cs="Arial"/>
          <w:color w:val="131413"/>
          <w:sz w:val="20"/>
          <w:szCs w:val="20"/>
        </w:rPr>
        <w:t>Isazade,</w:t>
      </w:r>
      <w:r>
        <w:rPr>
          <w:rFonts w:ascii="Arial" w:eastAsia="CMR9" w:hAnsi="Arial" w:cs="Arial"/>
          <w:color w:val="131413"/>
          <w:sz w:val="20"/>
          <w:szCs w:val="20"/>
        </w:rPr>
        <w:t xml:space="preserve"> E.</w:t>
      </w:r>
      <w:r w:rsidRPr="00CC38B4">
        <w:rPr>
          <w:rFonts w:ascii="Arial" w:eastAsia="CMR9" w:hAnsi="Arial" w:cs="Arial"/>
          <w:color w:val="131413"/>
          <w:sz w:val="20"/>
          <w:szCs w:val="20"/>
        </w:rPr>
        <w:t xml:space="preserve"> </w:t>
      </w:r>
      <w:r>
        <w:rPr>
          <w:rFonts w:ascii="Arial" w:eastAsia="CMR9" w:hAnsi="Arial" w:cs="Arial"/>
          <w:color w:val="131413"/>
          <w:sz w:val="20"/>
          <w:szCs w:val="20"/>
        </w:rPr>
        <w:t>(</w:t>
      </w:r>
      <w:r w:rsidRPr="00CC38B4">
        <w:rPr>
          <w:rFonts w:ascii="Arial" w:eastAsia="CMR9" w:hAnsi="Arial" w:cs="Arial"/>
          <w:color w:val="131413"/>
          <w:sz w:val="20"/>
          <w:szCs w:val="20"/>
        </w:rPr>
        <w:t>2022</w:t>
      </w:r>
      <w:r>
        <w:rPr>
          <w:rFonts w:ascii="Arial" w:eastAsia="CMR9" w:hAnsi="Arial" w:cs="Arial"/>
          <w:color w:val="131413"/>
          <w:sz w:val="20"/>
          <w:szCs w:val="20"/>
        </w:rPr>
        <w:t>)</w:t>
      </w:r>
      <w:r w:rsidRPr="00CC38B4">
        <w:rPr>
          <w:rFonts w:ascii="Arial" w:eastAsia="CMR9" w:hAnsi="Arial" w:cs="Arial"/>
          <w:color w:val="131413"/>
          <w:sz w:val="20"/>
          <w:szCs w:val="20"/>
        </w:rPr>
        <w:t>. "</w:t>
      </w:r>
      <w:hyperlink r:id="rId16" w:history="1">
        <w:r w:rsidRPr="00CC38B4">
          <w:rPr>
            <w:rFonts w:eastAsia="CMR9"/>
            <w:color w:val="131413"/>
            <w:sz w:val="20"/>
            <w:szCs w:val="20"/>
          </w:rPr>
          <w:t>Spatial Modeling Of Air Pollutant Concentrations Using Gwr And Anfis Models In Tehran City</w:t>
        </w:r>
      </w:hyperlink>
      <w:r w:rsidRPr="00CC38B4">
        <w:rPr>
          <w:rFonts w:ascii="Arial" w:eastAsia="CMR9" w:hAnsi="Arial" w:cs="Arial"/>
          <w:color w:val="131413"/>
          <w:sz w:val="20"/>
          <w:szCs w:val="20"/>
        </w:rPr>
        <w:t>," </w:t>
      </w:r>
      <w:hyperlink r:id="rId17" w:history="1">
        <w:r w:rsidRPr="00CC38B4">
          <w:rPr>
            <w:rFonts w:eastAsia="CMR9"/>
            <w:color w:val="131413"/>
            <w:sz w:val="20"/>
            <w:szCs w:val="20"/>
          </w:rPr>
          <w:t>Environmental Contaminants Reviews (ECR)</w:t>
        </w:r>
      </w:hyperlink>
      <w:r w:rsidRPr="00CC38B4">
        <w:rPr>
          <w:rFonts w:ascii="Arial" w:eastAsia="CMR9" w:hAnsi="Arial" w:cs="Arial"/>
          <w:color w:val="131413"/>
          <w:sz w:val="20"/>
          <w:szCs w:val="20"/>
        </w:rPr>
        <w:t>, Zibeline International Publishing, vol. 5(2), pages 78-84, October.</w:t>
      </w:r>
    </w:p>
    <w:p w:rsidR="007B0D44" w:rsidRPr="00D4410E" w:rsidRDefault="007B0D44" w:rsidP="005F6038">
      <w:pPr>
        <w:autoSpaceDE w:val="0"/>
        <w:autoSpaceDN w:val="0"/>
        <w:adjustRightInd w:val="0"/>
        <w:spacing w:after="0" w:line="480" w:lineRule="auto"/>
        <w:ind w:left="720" w:hanging="720"/>
        <w:rPr>
          <w:rFonts w:ascii="Arial" w:hAnsi="Arial" w:cs="Arial"/>
          <w:color w:val="000000"/>
          <w:sz w:val="20"/>
          <w:szCs w:val="20"/>
        </w:rPr>
      </w:pPr>
      <w:r w:rsidRPr="00D4410E">
        <w:rPr>
          <w:rFonts w:ascii="Arial" w:hAnsi="Arial" w:cs="Arial"/>
          <w:color w:val="000000"/>
          <w:sz w:val="20"/>
          <w:szCs w:val="20"/>
        </w:rPr>
        <w:t xml:space="preserve">Kloog, I.; Koutrakis, P.; Coull, B.A.; Lee, H.J.; Schwartz, J.(2011): Assessing Temporally and Spatially Resolved PM2.5 Exposures for Epidemiological Studies Using Satellite Aerosol Optical Depth Measurements. </w:t>
      </w:r>
      <w:r w:rsidRPr="00D4410E">
        <w:rPr>
          <w:rFonts w:ascii="Arial" w:hAnsi="Arial" w:cs="Arial"/>
          <w:i/>
          <w:color w:val="000000"/>
          <w:sz w:val="20"/>
          <w:szCs w:val="20"/>
        </w:rPr>
        <w:t>Atmos. Environ</w:t>
      </w:r>
      <w:r w:rsidRPr="00D4410E">
        <w:rPr>
          <w:rFonts w:ascii="Arial" w:hAnsi="Arial" w:cs="Arial"/>
          <w:color w:val="000000"/>
          <w:sz w:val="20"/>
          <w:szCs w:val="20"/>
        </w:rPr>
        <w:t xml:space="preserve">. </w:t>
      </w:r>
      <w:r w:rsidRPr="00D4410E">
        <w:rPr>
          <w:rFonts w:ascii="Arial" w:hAnsi="Arial" w:cs="Arial"/>
          <w:bCs/>
          <w:color w:val="000000"/>
          <w:sz w:val="20"/>
          <w:szCs w:val="20"/>
        </w:rPr>
        <w:t>2011</w:t>
      </w:r>
      <w:r w:rsidRPr="00D4410E">
        <w:rPr>
          <w:rFonts w:ascii="Arial" w:hAnsi="Arial" w:cs="Arial"/>
          <w:color w:val="000000"/>
          <w:sz w:val="20"/>
          <w:szCs w:val="20"/>
        </w:rPr>
        <w:t xml:space="preserve">, 45, 6267–6275. </w:t>
      </w:r>
    </w:p>
    <w:p w:rsidR="007B0D44" w:rsidRPr="00D4410E" w:rsidRDefault="007B0D44" w:rsidP="005F6038">
      <w:pPr>
        <w:autoSpaceDE w:val="0"/>
        <w:autoSpaceDN w:val="0"/>
        <w:adjustRightInd w:val="0"/>
        <w:spacing w:after="0" w:line="480" w:lineRule="auto"/>
        <w:ind w:left="720" w:hanging="720"/>
        <w:rPr>
          <w:rFonts w:ascii="Arial" w:hAnsi="Arial" w:cs="Arial"/>
          <w:color w:val="0000FF"/>
          <w:sz w:val="20"/>
          <w:szCs w:val="20"/>
        </w:rPr>
      </w:pPr>
      <w:r w:rsidRPr="00D4410E">
        <w:rPr>
          <w:rFonts w:ascii="Arial" w:hAnsi="Arial" w:cs="Arial"/>
          <w:color w:val="000000"/>
          <w:sz w:val="20"/>
          <w:szCs w:val="20"/>
        </w:rPr>
        <w:t xml:space="preserve">Kumar KR, Sivakumar V, Yin Y et al (2015): Long-term (2003–2013) climatological trends and variations in aerosol optical parametersretrieved from MODIS over three stations in  South Africa. </w:t>
      </w:r>
      <w:r w:rsidRPr="00D4410E">
        <w:rPr>
          <w:rFonts w:ascii="Arial" w:hAnsi="Arial" w:cs="Arial"/>
          <w:i/>
          <w:color w:val="000000"/>
          <w:sz w:val="20"/>
          <w:szCs w:val="20"/>
        </w:rPr>
        <w:t>Atmos Environ</w:t>
      </w:r>
      <w:r w:rsidRPr="00D4410E">
        <w:rPr>
          <w:rFonts w:ascii="Arial" w:hAnsi="Arial" w:cs="Arial"/>
          <w:color w:val="000000"/>
          <w:sz w:val="20"/>
          <w:szCs w:val="20"/>
        </w:rPr>
        <w:t xml:space="preserve"> 95:400–408. </w:t>
      </w:r>
      <w:r w:rsidRPr="00D4410E">
        <w:rPr>
          <w:rFonts w:ascii="Arial" w:hAnsi="Arial" w:cs="Arial"/>
          <w:color w:val="0000FF"/>
          <w:sz w:val="20"/>
          <w:szCs w:val="20"/>
        </w:rPr>
        <w:t>https:// doi. org/ 10. 1016/j. atmos env. 2014. 07.001</w:t>
      </w:r>
    </w:p>
    <w:p w:rsidR="007B0D44" w:rsidRPr="00D4410E" w:rsidRDefault="007B0D44" w:rsidP="005F6038">
      <w:pPr>
        <w:autoSpaceDE w:val="0"/>
        <w:autoSpaceDN w:val="0"/>
        <w:adjustRightInd w:val="0"/>
        <w:spacing w:after="0" w:line="480" w:lineRule="auto"/>
        <w:ind w:left="720" w:hanging="720"/>
        <w:rPr>
          <w:rFonts w:ascii="Arial" w:hAnsi="Arial" w:cs="Arial"/>
          <w:color w:val="222222"/>
          <w:sz w:val="20"/>
          <w:szCs w:val="20"/>
          <w:shd w:val="clear" w:color="auto" w:fill="FFFFFF"/>
        </w:rPr>
      </w:pPr>
      <w:r w:rsidRPr="00D4410E">
        <w:rPr>
          <w:rFonts w:ascii="Arial" w:hAnsi="Arial" w:cs="Arial"/>
          <w:color w:val="222222"/>
          <w:sz w:val="20"/>
          <w:szCs w:val="20"/>
          <w:shd w:val="clear" w:color="auto" w:fill="FFFFFF"/>
        </w:rPr>
        <w:lastRenderedPageBreak/>
        <w:t>Lacagnina, C.; Hasekamp, O.P.; Torres, O. Direct radiative effect of aerosols based on PARASOL and OMI satellite observations. </w:t>
      </w:r>
      <w:r w:rsidRPr="00D4410E">
        <w:rPr>
          <w:rStyle w:val="html-italic"/>
          <w:rFonts w:ascii="Arial" w:hAnsi="Arial" w:cs="Arial"/>
          <w:i/>
          <w:iCs/>
          <w:color w:val="222222"/>
          <w:sz w:val="20"/>
          <w:szCs w:val="20"/>
          <w:shd w:val="clear" w:color="auto" w:fill="FFFFFF"/>
        </w:rPr>
        <w:t>J. Geophys. Res. Atmos.</w:t>
      </w:r>
      <w:r w:rsidRPr="00D4410E">
        <w:rPr>
          <w:rFonts w:ascii="Arial" w:hAnsi="Arial" w:cs="Arial"/>
          <w:color w:val="222222"/>
          <w:sz w:val="20"/>
          <w:szCs w:val="20"/>
          <w:shd w:val="clear" w:color="auto" w:fill="FFFFFF"/>
        </w:rPr>
        <w:t> </w:t>
      </w:r>
      <w:r w:rsidRPr="00D4410E">
        <w:rPr>
          <w:rFonts w:ascii="Arial" w:hAnsi="Arial" w:cs="Arial"/>
          <w:b/>
          <w:bCs/>
          <w:color w:val="222222"/>
          <w:sz w:val="20"/>
          <w:szCs w:val="20"/>
          <w:shd w:val="clear" w:color="auto" w:fill="FFFFFF"/>
        </w:rPr>
        <w:t>2017</w:t>
      </w:r>
      <w:r w:rsidRPr="00D4410E">
        <w:rPr>
          <w:rFonts w:ascii="Arial" w:hAnsi="Arial" w:cs="Arial"/>
          <w:color w:val="222222"/>
          <w:sz w:val="20"/>
          <w:szCs w:val="20"/>
          <w:shd w:val="clear" w:color="auto" w:fill="FFFFFF"/>
        </w:rPr>
        <w:t>, </w:t>
      </w:r>
      <w:r w:rsidRPr="00D4410E">
        <w:rPr>
          <w:rStyle w:val="html-italic"/>
          <w:rFonts w:ascii="Arial" w:hAnsi="Arial" w:cs="Arial"/>
          <w:i/>
          <w:iCs/>
          <w:color w:val="222222"/>
          <w:sz w:val="20"/>
          <w:szCs w:val="20"/>
          <w:shd w:val="clear" w:color="auto" w:fill="FFFFFF"/>
        </w:rPr>
        <w:t>122</w:t>
      </w:r>
      <w:r w:rsidRPr="00D4410E">
        <w:rPr>
          <w:rFonts w:ascii="Arial" w:hAnsi="Arial" w:cs="Arial"/>
          <w:color w:val="222222"/>
          <w:sz w:val="20"/>
          <w:szCs w:val="20"/>
          <w:shd w:val="clear" w:color="auto" w:fill="FFFFFF"/>
        </w:rPr>
        <w:t>, 2366–2388</w:t>
      </w:r>
    </w:p>
    <w:p w:rsidR="007B0D44" w:rsidRPr="00D4410E" w:rsidRDefault="007B0D44" w:rsidP="005F6038">
      <w:pPr>
        <w:spacing w:line="480" w:lineRule="auto"/>
        <w:ind w:left="720" w:hanging="720"/>
        <w:rPr>
          <w:rFonts w:ascii="Times New Roman" w:hAnsi="Times New Roman" w:cs="Times New Roman"/>
          <w:sz w:val="24"/>
          <w:szCs w:val="24"/>
        </w:rPr>
      </w:pPr>
      <w:r w:rsidRPr="00D4410E">
        <w:rPr>
          <w:rFonts w:ascii="Times New Roman" w:hAnsi="Times New Roman" w:cs="Times New Roman"/>
          <w:sz w:val="24"/>
          <w:szCs w:val="24"/>
        </w:rPr>
        <w:t xml:space="preserve">Li, Y.; Xue, Y.; Guang, J.; de Leeuw, G.; Self, R.; She, L.; Fan, C.; Xie, Y.; Chen, G.(2019) :Spatial and Temporal Distribution Characteristics of Haze Days and Associated Factors in China from 1973 to 2017. </w:t>
      </w:r>
      <w:r w:rsidRPr="00D4410E">
        <w:rPr>
          <w:rFonts w:ascii="Times New Roman" w:hAnsi="Times New Roman" w:cs="Times New Roman"/>
          <w:i/>
          <w:sz w:val="24"/>
          <w:szCs w:val="24"/>
        </w:rPr>
        <w:t>Atmos. Environ</w:t>
      </w:r>
      <w:r w:rsidRPr="00D4410E">
        <w:rPr>
          <w:rFonts w:ascii="Times New Roman" w:hAnsi="Times New Roman" w:cs="Times New Roman"/>
          <w:sz w:val="24"/>
          <w:szCs w:val="24"/>
        </w:rPr>
        <w:t xml:space="preserve">. </w:t>
      </w:r>
      <w:r w:rsidRPr="00D4410E">
        <w:rPr>
          <w:rFonts w:ascii="Times New Roman" w:hAnsi="Times New Roman" w:cs="Times New Roman"/>
          <w:b/>
          <w:bCs/>
          <w:sz w:val="24"/>
          <w:szCs w:val="24"/>
        </w:rPr>
        <w:t>2019</w:t>
      </w:r>
      <w:r w:rsidRPr="00D4410E">
        <w:rPr>
          <w:rFonts w:ascii="Times New Roman" w:hAnsi="Times New Roman" w:cs="Times New Roman"/>
          <w:sz w:val="24"/>
          <w:szCs w:val="24"/>
        </w:rPr>
        <w:t>, 214, 116862</w:t>
      </w:r>
    </w:p>
    <w:p w:rsidR="007B0D44" w:rsidRPr="00D4410E" w:rsidRDefault="007B0D44" w:rsidP="005F6038">
      <w:pPr>
        <w:spacing w:line="480" w:lineRule="auto"/>
        <w:ind w:left="720" w:hanging="720"/>
        <w:rPr>
          <w:rFonts w:ascii="Times New Roman" w:hAnsi="Times New Roman" w:cs="Times New Roman"/>
          <w:color w:val="000000"/>
          <w:sz w:val="24"/>
          <w:szCs w:val="24"/>
        </w:rPr>
      </w:pPr>
      <w:r w:rsidRPr="00D4410E">
        <w:rPr>
          <w:rFonts w:ascii="Times New Roman" w:hAnsi="Times New Roman" w:cs="Times New Roman"/>
          <w:color w:val="000000"/>
          <w:sz w:val="24"/>
          <w:szCs w:val="24"/>
        </w:rPr>
        <w:t xml:space="preserve">Liu, X.; Chen, Q.; Che, H.; Zhang, R.; Gui, K.; Zhang, H.; Zhao, T(2016). Spatial distribution and temporal variation of aerosol optical depth in the Sichuan basin, China, the recent ten years. </w:t>
      </w:r>
      <w:r w:rsidRPr="00D4410E">
        <w:rPr>
          <w:rFonts w:ascii="Times New Roman" w:hAnsi="Times New Roman" w:cs="Times New Roman"/>
          <w:i/>
          <w:color w:val="000000"/>
          <w:sz w:val="24"/>
          <w:szCs w:val="24"/>
        </w:rPr>
        <w:t>Atmos. Environ</w:t>
      </w:r>
      <w:r w:rsidRPr="00D4410E">
        <w:rPr>
          <w:rFonts w:ascii="Times New Roman" w:hAnsi="Times New Roman" w:cs="Times New Roman"/>
          <w:color w:val="000000"/>
          <w:sz w:val="24"/>
          <w:szCs w:val="24"/>
        </w:rPr>
        <w:t>, 147, 434–445</w:t>
      </w:r>
    </w:p>
    <w:p w:rsidR="007B0D44" w:rsidRPr="00D4410E" w:rsidRDefault="007B0D44" w:rsidP="005F6038">
      <w:pPr>
        <w:shd w:val="clear" w:color="auto" w:fill="FFFFFF"/>
        <w:spacing w:after="0" w:line="480" w:lineRule="auto"/>
        <w:ind w:left="720" w:hanging="720"/>
        <w:jc w:val="both"/>
        <w:rPr>
          <w:rFonts w:ascii="Times New Roman" w:hAnsi="Times New Roman" w:cs="Times New Roman"/>
          <w:color w:val="222222"/>
          <w:sz w:val="24"/>
          <w:szCs w:val="24"/>
        </w:rPr>
      </w:pPr>
      <w:r w:rsidRPr="00D4410E">
        <w:rPr>
          <w:rFonts w:ascii="Times New Roman" w:hAnsi="Times New Roman" w:cs="Times New Roman"/>
          <w:color w:val="222222"/>
          <w:sz w:val="24"/>
          <w:szCs w:val="24"/>
        </w:rPr>
        <w:t>Luo, R.; Liu, Y.; Zhu, Q.; Tang, Y.; Shao, T. Effects of aerosols on cloud and precipitation in East-Asian drylands. </w:t>
      </w:r>
      <w:r w:rsidRPr="00D4410E">
        <w:rPr>
          <w:rStyle w:val="html-italic"/>
          <w:rFonts w:ascii="Times New Roman" w:hAnsi="Times New Roman" w:cs="Times New Roman"/>
          <w:i/>
          <w:iCs/>
          <w:color w:val="222222"/>
          <w:sz w:val="24"/>
          <w:szCs w:val="24"/>
        </w:rPr>
        <w:t>Int. J. Climatol.</w:t>
      </w:r>
      <w:r w:rsidRPr="00D4410E">
        <w:rPr>
          <w:rFonts w:ascii="Times New Roman" w:hAnsi="Times New Roman" w:cs="Times New Roman"/>
          <w:color w:val="222222"/>
          <w:sz w:val="24"/>
          <w:szCs w:val="24"/>
        </w:rPr>
        <w:t> </w:t>
      </w:r>
      <w:r w:rsidRPr="00D4410E">
        <w:rPr>
          <w:rFonts w:ascii="Times New Roman" w:hAnsi="Times New Roman" w:cs="Times New Roman"/>
          <w:b/>
          <w:bCs/>
          <w:color w:val="222222"/>
          <w:sz w:val="24"/>
          <w:szCs w:val="24"/>
        </w:rPr>
        <w:t>2021</w:t>
      </w:r>
      <w:r w:rsidRPr="00D4410E">
        <w:rPr>
          <w:rFonts w:ascii="Times New Roman" w:hAnsi="Times New Roman" w:cs="Times New Roman"/>
          <w:color w:val="222222"/>
          <w:sz w:val="24"/>
          <w:szCs w:val="24"/>
        </w:rPr>
        <w:t>, </w:t>
      </w:r>
      <w:r w:rsidRPr="00D4410E">
        <w:rPr>
          <w:rStyle w:val="html-italic"/>
          <w:rFonts w:ascii="Times New Roman" w:hAnsi="Times New Roman" w:cs="Times New Roman"/>
          <w:i/>
          <w:iCs/>
          <w:color w:val="222222"/>
          <w:sz w:val="24"/>
          <w:szCs w:val="24"/>
        </w:rPr>
        <w:t>41</w:t>
      </w:r>
      <w:r w:rsidRPr="00D4410E">
        <w:rPr>
          <w:rFonts w:ascii="Times New Roman" w:hAnsi="Times New Roman" w:cs="Times New Roman"/>
          <w:color w:val="222222"/>
          <w:sz w:val="24"/>
          <w:szCs w:val="24"/>
        </w:rPr>
        <w:t>, 4603–4618</w:t>
      </w:r>
    </w:p>
    <w:p w:rsidR="007B0D44" w:rsidRPr="00D4410E" w:rsidRDefault="007B0D44" w:rsidP="005F6038">
      <w:pPr>
        <w:autoSpaceDE w:val="0"/>
        <w:autoSpaceDN w:val="0"/>
        <w:adjustRightInd w:val="0"/>
        <w:spacing w:after="0" w:line="480" w:lineRule="auto"/>
        <w:ind w:left="720" w:hanging="720"/>
        <w:jc w:val="both"/>
        <w:rPr>
          <w:rFonts w:ascii="Times New Roman" w:hAnsi="Times New Roman" w:cs="Times New Roman"/>
          <w:color w:val="000000"/>
          <w:sz w:val="24"/>
          <w:szCs w:val="24"/>
        </w:rPr>
      </w:pPr>
      <w:r w:rsidRPr="00D4410E">
        <w:rPr>
          <w:rFonts w:ascii="Times New Roman" w:hAnsi="Times New Roman" w:cs="Times New Roman"/>
          <w:color w:val="000000"/>
          <w:sz w:val="24"/>
          <w:szCs w:val="24"/>
        </w:rPr>
        <w:t>Ma, Y.; Li, Z.; Li, Z.; Xie, Y.; Fu, Q.; Li, D.; Zhang, Y.; Xu, H.; Li, K.(</w:t>
      </w:r>
      <w:r w:rsidRPr="00D4410E">
        <w:rPr>
          <w:rFonts w:ascii="Times New Roman" w:hAnsi="Times New Roman" w:cs="Times New Roman"/>
          <w:bCs/>
          <w:color w:val="000000"/>
          <w:sz w:val="24"/>
          <w:szCs w:val="24"/>
        </w:rPr>
        <w:t xml:space="preserve"> 2016</w:t>
      </w:r>
      <w:r w:rsidRPr="00D4410E">
        <w:rPr>
          <w:rFonts w:ascii="Times New Roman" w:hAnsi="Times New Roman" w:cs="Times New Roman"/>
          <w:b/>
          <w:bCs/>
          <w:color w:val="000000"/>
          <w:sz w:val="24"/>
          <w:szCs w:val="24"/>
        </w:rPr>
        <w:t>):</w:t>
      </w:r>
      <w:r w:rsidRPr="00D4410E">
        <w:rPr>
          <w:rFonts w:ascii="Times New Roman" w:hAnsi="Times New Roman" w:cs="Times New Roman"/>
          <w:color w:val="000000"/>
          <w:sz w:val="24"/>
          <w:szCs w:val="24"/>
        </w:rPr>
        <w:t xml:space="preserve"> Validation of MODIS Aerosol Optical Depth Retrieval over Mountains in Central China Based on a Sun-Sky Radiometer Site of SONET. </w:t>
      </w:r>
      <w:r w:rsidRPr="00D4410E">
        <w:rPr>
          <w:rFonts w:ascii="Times New Roman" w:hAnsi="Times New Roman" w:cs="Times New Roman"/>
          <w:i/>
          <w:color w:val="000000"/>
          <w:sz w:val="24"/>
          <w:szCs w:val="24"/>
        </w:rPr>
        <w:t>Remote Sens</w:t>
      </w:r>
      <w:r w:rsidRPr="00D4410E">
        <w:rPr>
          <w:rFonts w:ascii="Times New Roman" w:hAnsi="Times New Roman" w:cs="Times New Roman"/>
          <w:color w:val="000000"/>
          <w:sz w:val="24"/>
          <w:szCs w:val="24"/>
        </w:rPr>
        <w:t xml:space="preserve">., 8, 111. </w:t>
      </w:r>
    </w:p>
    <w:p w:rsidR="007B0D44" w:rsidRPr="00D4410E" w:rsidRDefault="007B0D44" w:rsidP="005F6038">
      <w:pPr>
        <w:autoSpaceDE w:val="0"/>
        <w:autoSpaceDN w:val="0"/>
        <w:adjustRightInd w:val="0"/>
        <w:spacing w:after="0" w:line="480" w:lineRule="auto"/>
        <w:ind w:left="720" w:hanging="720"/>
        <w:jc w:val="both"/>
        <w:rPr>
          <w:rFonts w:ascii="Times New Roman" w:hAnsi="Times New Roman" w:cs="Times New Roman"/>
          <w:color w:val="000000"/>
          <w:sz w:val="24"/>
          <w:szCs w:val="24"/>
        </w:rPr>
      </w:pPr>
      <w:r w:rsidRPr="00D4410E">
        <w:rPr>
          <w:rFonts w:ascii="Times New Roman" w:hAnsi="Times New Roman" w:cs="Times New Roman"/>
          <w:color w:val="000000"/>
          <w:sz w:val="24"/>
          <w:szCs w:val="24"/>
        </w:rPr>
        <w:t xml:space="preserve">Ma, Z.; Hu, X.; Huang, L.; Bi, J.; Liu, Y.(2014), Estimating ground-level PM2.5 in China using satellite remote sensing. </w:t>
      </w:r>
      <w:r w:rsidRPr="00D4410E">
        <w:rPr>
          <w:rFonts w:ascii="Times New Roman" w:hAnsi="Times New Roman" w:cs="Times New Roman"/>
          <w:i/>
          <w:color w:val="000000"/>
          <w:sz w:val="24"/>
          <w:szCs w:val="24"/>
        </w:rPr>
        <w:t>Environ. Sci. Technol</w:t>
      </w:r>
      <w:r w:rsidRPr="00D4410E">
        <w:rPr>
          <w:rFonts w:ascii="Times New Roman" w:hAnsi="Times New Roman" w:cs="Times New Roman"/>
          <w:color w:val="000000"/>
          <w:sz w:val="24"/>
          <w:szCs w:val="24"/>
        </w:rPr>
        <w:t xml:space="preserve">., 48, 7436–7444. </w:t>
      </w:r>
    </w:p>
    <w:p w:rsidR="007B0D44" w:rsidRPr="00D4410E" w:rsidRDefault="007B0D44" w:rsidP="005F6038">
      <w:pPr>
        <w:shd w:val="clear" w:color="auto" w:fill="FFFFFF"/>
        <w:spacing w:after="0" w:line="480" w:lineRule="auto"/>
        <w:ind w:left="720" w:hanging="720"/>
        <w:jc w:val="both"/>
        <w:rPr>
          <w:rFonts w:ascii="Times New Roman" w:hAnsi="Times New Roman" w:cs="Times New Roman"/>
          <w:color w:val="222222"/>
          <w:sz w:val="24"/>
          <w:szCs w:val="24"/>
        </w:rPr>
      </w:pPr>
      <w:r w:rsidRPr="00D4410E">
        <w:rPr>
          <w:rFonts w:ascii="Times New Roman" w:hAnsi="Times New Roman" w:cs="Times New Roman"/>
          <w:color w:val="222222"/>
          <w:sz w:val="24"/>
          <w:szCs w:val="24"/>
        </w:rPr>
        <w:t>Madadi, A.; Sadr, A.H.; Kashani, A.; Gilandeh, A.G.; Safarianzengir, V.; Kianian, M. Monitoring of aerosols and studying its effects on the environment and humans health in Iran. </w:t>
      </w:r>
      <w:r w:rsidRPr="00D4410E">
        <w:rPr>
          <w:rStyle w:val="html-italic"/>
          <w:rFonts w:ascii="Times New Roman" w:hAnsi="Times New Roman" w:cs="Times New Roman"/>
          <w:i/>
          <w:iCs/>
          <w:color w:val="222222"/>
          <w:sz w:val="24"/>
          <w:szCs w:val="24"/>
        </w:rPr>
        <w:t>Environ. Geochem. Health</w:t>
      </w:r>
      <w:r w:rsidRPr="00D4410E">
        <w:rPr>
          <w:rFonts w:ascii="Times New Roman" w:hAnsi="Times New Roman" w:cs="Times New Roman"/>
          <w:color w:val="222222"/>
          <w:sz w:val="24"/>
          <w:szCs w:val="24"/>
        </w:rPr>
        <w:t> </w:t>
      </w:r>
      <w:r w:rsidRPr="00D4410E">
        <w:rPr>
          <w:rFonts w:ascii="Times New Roman" w:hAnsi="Times New Roman" w:cs="Times New Roman"/>
          <w:b/>
          <w:bCs/>
          <w:color w:val="222222"/>
          <w:sz w:val="24"/>
          <w:szCs w:val="24"/>
        </w:rPr>
        <w:t>2021</w:t>
      </w:r>
      <w:r w:rsidRPr="00D4410E">
        <w:rPr>
          <w:rFonts w:ascii="Times New Roman" w:hAnsi="Times New Roman" w:cs="Times New Roman"/>
          <w:color w:val="222222"/>
          <w:sz w:val="24"/>
          <w:szCs w:val="24"/>
        </w:rPr>
        <w:t>, </w:t>
      </w:r>
      <w:r w:rsidRPr="00D4410E">
        <w:rPr>
          <w:rStyle w:val="html-italic"/>
          <w:rFonts w:ascii="Times New Roman" w:hAnsi="Times New Roman" w:cs="Times New Roman"/>
          <w:i/>
          <w:iCs/>
          <w:color w:val="222222"/>
          <w:sz w:val="24"/>
          <w:szCs w:val="24"/>
        </w:rPr>
        <w:t>43</w:t>
      </w:r>
      <w:r w:rsidRPr="00D4410E">
        <w:rPr>
          <w:rFonts w:ascii="Times New Roman" w:hAnsi="Times New Roman" w:cs="Times New Roman"/>
          <w:color w:val="222222"/>
          <w:sz w:val="24"/>
          <w:szCs w:val="24"/>
        </w:rPr>
        <w:t xml:space="preserve">, 317–331. </w:t>
      </w:r>
    </w:p>
    <w:p w:rsidR="007B0D44" w:rsidRPr="00D4410E" w:rsidRDefault="007B0D44" w:rsidP="005F6038">
      <w:pPr>
        <w:spacing w:line="480" w:lineRule="auto"/>
        <w:ind w:left="720" w:hanging="720"/>
        <w:rPr>
          <w:rFonts w:ascii="Times New Roman" w:hAnsi="Times New Roman" w:cs="Times New Roman"/>
          <w:color w:val="000000"/>
          <w:sz w:val="24"/>
          <w:szCs w:val="24"/>
        </w:rPr>
      </w:pPr>
      <w:r w:rsidRPr="00D4410E">
        <w:rPr>
          <w:rFonts w:ascii="Times New Roman" w:hAnsi="Times New Roman" w:cs="Times New Roman"/>
          <w:color w:val="000000"/>
          <w:sz w:val="24"/>
          <w:szCs w:val="24"/>
        </w:rPr>
        <w:t>Nichol, J.; Bilal, M. (2016): Validation of MODIS 3km resolution aerosol optical depth retrievals over Asia. Remote Sens., 8, 328</w:t>
      </w:r>
    </w:p>
    <w:p w:rsidR="007B0D44" w:rsidRPr="00D4410E" w:rsidRDefault="007B0D44" w:rsidP="005F6038">
      <w:pPr>
        <w:shd w:val="clear" w:color="auto" w:fill="FFFFFF"/>
        <w:spacing w:after="0" w:line="480" w:lineRule="auto"/>
        <w:ind w:left="720" w:hanging="720"/>
        <w:jc w:val="both"/>
        <w:rPr>
          <w:rFonts w:ascii="Times New Roman" w:hAnsi="Times New Roman" w:cs="Times New Roman"/>
          <w:color w:val="222222"/>
          <w:sz w:val="24"/>
          <w:szCs w:val="24"/>
        </w:rPr>
      </w:pPr>
      <w:r w:rsidRPr="00D4410E">
        <w:rPr>
          <w:rFonts w:ascii="Times New Roman" w:hAnsi="Times New Roman" w:cs="Times New Roman"/>
          <w:color w:val="222222"/>
          <w:sz w:val="24"/>
          <w:szCs w:val="24"/>
        </w:rPr>
        <w:t>Okuda, T.; Schauer, J.J.; Shafer, M.M. Improved methods for elemental analysis of atmospheric aerosols for evaluating human health impacts of aerosols in East Asia. </w:t>
      </w:r>
      <w:r w:rsidRPr="00D4410E">
        <w:rPr>
          <w:rStyle w:val="html-italic"/>
          <w:rFonts w:ascii="Times New Roman" w:hAnsi="Times New Roman" w:cs="Times New Roman"/>
          <w:i/>
          <w:iCs/>
          <w:color w:val="222222"/>
          <w:sz w:val="24"/>
          <w:szCs w:val="24"/>
        </w:rPr>
        <w:t>Atmos. Environ.</w:t>
      </w:r>
      <w:r w:rsidRPr="00D4410E">
        <w:rPr>
          <w:rFonts w:ascii="Times New Roman" w:hAnsi="Times New Roman" w:cs="Times New Roman"/>
          <w:color w:val="222222"/>
          <w:sz w:val="24"/>
          <w:szCs w:val="24"/>
        </w:rPr>
        <w:t> </w:t>
      </w:r>
      <w:r w:rsidRPr="00D4410E">
        <w:rPr>
          <w:rFonts w:ascii="Times New Roman" w:hAnsi="Times New Roman" w:cs="Times New Roman"/>
          <w:b/>
          <w:bCs/>
          <w:color w:val="222222"/>
          <w:sz w:val="24"/>
          <w:szCs w:val="24"/>
        </w:rPr>
        <w:t>2014</w:t>
      </w:r>
      <w:r w:rsidRPr="00D4410E">
        <w:rPr>
          <w:rFonts w:ascii="Times New Roman" w:hAnsi="Times New Roman" w:cs="Times New Roman"/>
          <w:color w:val="222222"/>
          <w:sz w:val="24"/>
          <w:szCs w:val="24"/>
        </w:rPr>
        <w:t>, </w:t>
      </w:r>
      <w:r w:rsidRPr="00D4410E">
        <w:rPr>
          <w:rStyle w:val="html-italic"/>
          <w:rFonts w:ascii="Times New Roman" w:hAnsi="Times New Roman" w:cs="Times New Roman"/>
          <w:i/>
          <w:iCs/>
          <w:color w:val="222222"/>
          <w:sz w:val="24"/>
          <w:szCs w:val="24"/>
        </w:rPr>
        <w:t>97</w:t>
      </w:r>
      <w:r w:rsidRPr="00D4410E">
        <w:rPr>
          <w:rFonts w:ascii="Times New Roman" w:hAnsi="Times New Roman" w:cs="Times New Roman"/>
          <w:color w:val="222222"/>
          <w:sz w:val="24"/>
          <w:szCs w:val="24"/>
        </w:rPr>
        <w:t>, 552–555</w:t>
      </w:r>
    </w:p>
    <w:p w:rsidR="007B0D44" w:rsidRPr="00D4410E" w:rsidRDefault="007B0D44" w:rsidP="005F6038">
      <w:pPr>
        <w:autoSpaceDE w:val="0"/>
        <w:autoSpaceDN w:val="0"/>
        <w:adjustRightInd w:val="0"/>
        <w:spacing w:after="0" w:line="480" w:lineRule="auto"/>
        <w:ind w:left="720" w:hanging="720"/>
        <w:jc w:val="both"/>
        <w:rPr>
          <w:rFonts w:ascii="Times New Roman" w:hAnsi="Times New Roman" w:cs="Times New Roman"/>
          <w:color w:val="000000"/>
          <w:sz w:val="24"/>
          <w:szCs w:val="24"/>
        </w:rPr>
      </w:pPr>
      <w:r w:rsidRPr="00D4410E">
        <w:rPr>
          <w:rFonts w:ascii="Times New Roman" w:hAnsi="Times New Roman" w:cs="Times New Roman"/>
          <w:color w:val="000000"/>
          <w:sz w:val="24"/>
          <w:szCs w:val="24"/>
        </w:rPr>
        <w:lastRenderedPageBreak/>
        <w:t xml:space="preserve">Pilahome, O.; Ninssawan,W.; Jankondee, Y.; Janjai, S.(2022): Kumharn,W. Long-Term Variations and Comparison of Aerosol Optical Properties Based on MODIS and Ground-Based Data in  Thailand. Atmos. Environ. </w:t>
      </w:r>
      <w:r w:rsidRPr="00D4410E">
        <w:rPr>
          <w:rFonts w:ascii="Times New Roman" w:hAnsi="Times New Roman" w:cs="Times New Roman"/>
          <w:bCs/>
          <w:color w:val="000000"/>
          <w:sz w:val="24"/>
          <w:szCs w:val="24"/>
        </w:rPr>
        <w:t>2022</w:t>
      </w:r>
      <w:r w:rsidRPr="00D4410E">
        <w:rPr>
          <w:rFonts w:ascii="Times New Roman" w:hAnsi="Times New Roman" w:cs="Times New Roman"/>
          <w:color w:val="000000"/>
          <w:sz w:val="24"/>
          <w:szCs w:val="24"/>
        </w:rPr>
        <w:t xml:space="preserve">, 286, 119218. </w:t>
      </w:r>
    </w:p>
    <w:p w:rsidR="00CB68A6" w:rsidRDefault="00CB68A6" w:rsidP="009A58F7">
      <w:pPr>
        <w:autoSpaceDE w:val="0"/>
        <w:autoSpaceDN w:val="0"/>
        <w:adjustRightInd w:val="0"/>
        <w:spacing w:after="0" w:line="480" w:lineRule="auto"/>
        <w:ind w:left="720" w:hanging="720"/>
        <w:jc w:val="both"/>
        <w:rPr>
          <w:rFonts w:ascii="Times New Roman" w:hAnsi="Times New Roman" w:cs="Times New Roman"/>
          <w:color w:val="000000"/>
          <w:sz w:val="24"/>
          <w:szCs w:val="24"/>
        </w:rPr>
      </w:pPr>
      <w:r w:rsidRPr="009A58F7">
        <w:rPr>
          <w:rFonts w:ascii="Times New Roman" w:hAnsi="Times New Roman" w:cs="Times New Roman"/>
          <w:color w:val="000000"/>
          <w:sz w:val="24"/>
          <w:szCs w:val="24"/>
        </w:rPr>
        <w:t>Salman</w:t>
      </w:r>
      <w:r w:rsidR="009A58F7">
        <w:rPr>
          <w:rFonts w:ascii="Times New Roman" w:hAnsi="Times New Roman" w:cs="Times New Roman"/>
          <w:color w:val="000000"/>
          <w:sz w:val="24"/>
          <w:szCs w:val="24"/>
        </w:rPr>
        <w:t xml:space="preserve">, A. D, </w:t>
      </w:r>
      <w:r w:rsidRPr="009A58F7">
        <w:rPr>
          <w:rFonts w:ascii="Times New Roman" w:hAnsi="Times New Roman" w:cs="Times New Roman"/>
          <w:color w:val="000000"/>
          <w:sz w:val="24"/>
          <w:szCs w:val="24"/>
        </w:rPr>
        <w:t>Al-Jumaily;</w:t>
      </w:r>
      <w:r w:rsidR="009A58F7">
        <w:rPr>
          <w:rFonts w:ascii="Times New Roman" w:hAnsi="Times New Roman" w:cs="Times New Roman"/>
          <w:color w:val="000000"/>
          <w:sz w:val="24"/>
          <w:szCs w:val="24"/>
        </w:rPr>
        <w:t xml:space="preserve">, K. J., </w:t>
      </w:r>
      <w:r w:rsidRPr="009A58F7">
        <w:rPr>
          <w:rFonts w:ascii="Times New Roman" w:hAnsi="Times New Roman" w:cs="Times New Roman"/>
          <w:color w:val="000000"/>
          <w:sz w:val="24"/>
          <w:szCs w:val="24"/>
        </w:rPr>
        <w:t>AL-Salihi</w:t>
      </w:r>
      <w:r w:rsidR="009A58F7">
        <w:rPr>
          <w:rFonts w:ascii="Times New Roman" w:hAnsi="Times New Roman" w:cs="Times New Roman"/>
          <w:color w:val="000000"/>
          <w:sz w:val="24"/>
          <w:szCs w:val="24"/>
        </w:rPr>
        <w:t>, A. M.</w:t>
      </w:r>
      <w:r w:rsidR="009A58F7" w:rsidRPr="009A58F7">
        <w:rPr>
          <w:rFonts w:ascii="Times New Roman" w:hAnsi="Times New Roman" w:cs="Times New Roman"/>
          <w:color w:val="000000"/>
          <w:sz w:val="24"/>
          <w:szCs w:val="24"/>
        </w:rPr>
        <w:t xml:space="preserve"> (2020) </w:t>
      </w:r>
      <w:r w:rsidRPr="009A58F7">
        <w:rPr>
          <w:rFonts w:ascii="Times New Roman" w:hAnsi="Times New Roman" w:cs="Times New Roman"/>
          <w:color w:val="000000"/>
          <w:sz w:val="24"/>
          <w:szCs w:val="24"/>
        </w:rPr>
        <w:t xml:space="preserve"> Aerosol-cloud-precipitation interactions over Iraq using</w:t>
      </w:r>
      <w:r w:rsidR="009A58F7">
        <w:rPr>
          <w:rFonts w:ascii="Times New Roman" w:hAnsi="Times New Roman" w:cs="Times New Roman"/>
          <w:color w:val="000000"/>
          <w:sz w:val="24"/>
          <w:szCs w:val="24"/>
        </w:rPr>
        <w:t xml:space="preserve"> </w:t>
      </w:r>
      <w:r w:rsidRPr="009A58F7">
        <w:rPr>
          <w:rFonts w:ascii="Times New Roman" w:hAnsi="Times New Roman" w:cs="Times New Roman"/>
          <w:color w:val="000000"/>
          <w:sz w:val="24"/>
          <w:szCs w:val="24"/>
        </w:rPr>
        <w:t>MODIS satellite data and HYSPLIT model during (2008-2017)</w:t>
      </w:r>
      <w:r w:rsidR="009A58F7" w:rsidRPr="009A58F7">
        <w:rPr>
          <w:rFonts w:ascii="Times New Roman" w:hAnsi="Times New Roman" w:cs="Times New Roman"/>
          <w:color w:val="000000"/>
          <w:sz w:val="24"/>
          <w:szCs w:val="24"/>
        </w:rPr>
        <w:t xml:space="preserve"> AIP Conf. Proc. 2290, 050005 (2020)</w:t>
      </w:r>
      <w:r w:rsidR="009A58F7">
        <w:rPr>
          <w:rFonts w:ascii="Times New Roman" w:hAnsi="Times New Roman" w:cs="Times New Roman"/>
          <w:color w:val="000000"/>
          <w:sz w:val="24"/>
          <w:szCs w:val="24"/>
        </w:rPr>
        <w:t xml:space="preserve">, </w:t>
      </w:r>
      <w:hyperlink r:id="rId18" w:history="1">
        <w:r w:rsidR="009A58F7" w:rsidRPr="00E20DC8">
          <w:rPr>
            <w:rStyle w:val="Hyperlink"/>
            <w:rFonts w:ascii="Times New Roman" w:hAnsi="Times New Roman" w:cs="Times New Roman"/>
            <w:sz w:val="24"/>
            <w:szCs w:val="24"/>
          </w:rPr>
          <w:t>https://doi.org/10.1063/5.0027454</w:t>
        </w:r>
      </w:hyperlink>
    </w:p>
    <w:p w:rsidR="007B0D44" w:rsidRPr="00D4410E" w:rsidRDefault="007B0D44" w:rsidP="005F6038">
      <w:pPr>
        <w:autoSpaceDE w:val="0"/>
        <w:autoSpaceDN w:val="0"/>
        <w:adjustRightInd w:val="0"/>
        <w:spacing w:after="0" w:line="480" w:lineRule="auto"/>
        <w:ind w:left="720" w:hanging="720"/>
        <w:rPr>
          <w:rFonts w:ascii="Times New Roman" w:hAnsi="Times New Roman" w:cs="Times New Roman"/>
          <w:sz w:val="24"/>
          <w:szCs w:val="24"/>
        </w:rPr>
      </w:pPr>
      <w:r w:rsidRPr="00D4410E">
        <w:rPr>
          <w:rFonts w:ascii="Times New Roman" w:hAnsi="Times New Roman" w:cs="Times New Roman"/>
          <w:sz w:val="24"/>
          <w:szCs w:val="24"/>
        </w:rPr>
        <w:t>Singh RP, Chauhan A (2020) Impact of lockdown on air quality in India during COVID-19 pandemic. Air Qual Atmos Health</w:t>
      </w:r>
    </w:p>
    <w:p w:rsidR="007B0D44" w:rsidRPr="00D4410E" w:rsidRDefault="007B0D44" w:rsidP="005F6038">
      <w:pPr>
        <w:autoSpaceDE w:val="0"/>
        <w:autoSpaceDN w:val="0"/>
        <w:adjustRightInd w:val="0"/>
        <w:spacing w:after="0" w:line="480" w:lineRule="auto"/>
        <w:ind w:left="720" w:hanging="720"/>
        <w:rPr>
          <w:rFonts w:ascii="Times New Roman" w:hAnsi="Times New Roman" w:cs="Times New Roman"/>
          <w:sz w:val="24"/>
          <w:szCs w:val="24"/>
        </w:rPr>
      </w:pPr>
      <w:r w:rsidRPr="00D4410E">
        <w:rPr>
          <w:rFonts w:ascii="Times New Roman" w:hAnsi="Times New Roman" w:cs="Times New Roman"/>
          <w:sz w:val="24"/>
          <w:szCs w:val="24"/>
        </w:rPr>
        <w:t>Smirnov A, Holben BN, Kaufman YJ, Dubovik O, Eck TF, Slutsker I et al (2002) Optical properties of atmospheric aerosol in maritime</w:t>
      </w:r>
    </w:p>
    <w:p w:rsidR="007B0D44" w:rsidRPr="00D4410E" w:rsidRDefault="007B0D44" w:rsidP="005F6038">
      <w:pPr>
        <w:autoSpaceDE w:val="0"/>
        <w:autoSpaceDN w:val="0"/>
        <w:adjustRightInd w:val="0"/>
        <w:spacing w:after="0" w:line="480" w:lineRule="auto"/>
        <w:ind w:left="720" w:hanging="720"/>
        <w:jc w:val="both"/>
        <w:rPr>
          <w:rFonts w:ascii="Times New Roman" w:hAnsi="Times New Roman" w:cs="Times New Roman"/>
          <w:color w:val="000000"/>
          <w:sz w:val="24"/>
          <w:szCs w:val="24"/>
        </w:rPr>
      </w:pPr>
      <w:r w:rsidRPr="00D4410E">
        <w:rPr>
          <w:rFonts w:ascii="Times New Roman" w:hAnsi="Times New Roman" w:cs="Times New Roman"/>
          <w:color w:val="000000"/>
          <w:sz w:val="24"/>
          <w:szCs w:val="24"/>
        </w:rPr>
        <w:t xml:space="preserve">Tao, M.; Chen, L.; Wang, Z.; Tao, J.; Che, H.;Wang, X.;Wang, Y.(2015): Comparison and evaluation of the MODIS Collection 6 aerosol data in China. </w:t>
      </w:r>
      <w:r w:rsidRPr="00D4410E">
        <w:rPr>
          <w:rFonts w:ascii="Times New Roman" w:hAnsi="Times New Roman" w:cs="Times New Roman"/>
          <w:i/>
          <w:color w:val="000000"/>
          <w:sz w:val="24"/>
          <w:szCs w:val="24"/>
        </w:rPr>
        <w:t>J. Geophys. Res. Atmos</w:t>
      </w:r>
      <w:r w:rsidRPr="00D4410E">
        <w:rPr>
          <w:rFonts w:ascii="Times New Roman" w:hAnsi="Times New Roman" w:cs="Times New Roman"/>
          <w:color w:val="000000"/>
          <w:sz w:val="24"/>
          <w:szCs w:val="24"/>
        </w:rPr>
        <w:t xml:space="preserve">., 120, 6992–7005. </w:t>
      </w:r>
    </w:p>
    <w:p w:rsidR="007B0D44" w:rsidRPr="00D4410E" w:rsidRDefault="007B0D44" w:rsidP="005F6038">
      <w:pPr>
        <w:shd w:val="clear" w:color="auto" w:fill="FFFFFF"/>
        <w:spacing w:after="0" w:line="480" w:lineRule="auto"/>
        <w:ind w:left="720" w:hanging="720"/>
        <w:jc w:val="both"/>
        <w:rPr>
          <w:rFonts w:ascii="Times New Roman" w:hAnsi="Times New Roman" w:cs="Times New Roman"/>
          <w:color w:val="222222"/>
          <w:sz w:val="24"/>
          <w:szCs w:val="24"/>
        </w:rPr>
      </w:pPr>
      <w:r w:rsidRPr="00D4410E">
        <w:rPr>
          <w:rFonts w:ascii="Times New Roman" w:hAnsi="Times New Roman" w:cs="Times New Roman"/>
          <w:color w:val="222222"/>
          <w:sz w:val="24"/>
          <w:szCs w:val="24"/>
        </w:rPr>
        <w:t>Tsui, W.G.; Woo, J.L.; McNeill, V.F. Impact of Aerosol-Cloud Cycling on Aqueous Secondary Organic Aerosol Formation. </w:t>
      </w:r>
      <w:r w:rsidRPr="00D4410E">
        <w:rPr>
          <w:rStyle w:val="html-italic"/>
          <w:rFonts w:ascii="Times New Roman" w:hAnsi="Times New Roman" w:cs="Times New Roman"/>
          <w:i/>
          <w:iCs/>
          <w:color w:val="222222"/>
          <w:sz w:val="24"/>
          <w:szCs w:val="24"/>
        </w:rPr>
        <w:t>Atmosphere</w:t>
      </w:r>
      <w:r w:rsidRPr="00D4410E">
        <w:rPr>
          <w:rFonts w:ascii="Times New Roman" w:hAnsi="Times New Roman" w:cs="Times New Roman"/>
          <w:color w:val="222222"/>
          <w:sz w:val="24"/>
          <w:szCs w:val="24"/>
        </w:rPr>
        <w:t> </w:t>
      </w:r>
      <w:r w:rsidRPr="00D4410E">
        <w:rPr>
          <w:rFonts w:ascii="Times New Roman" w:hAnsi="Times New Roman" w:cs="Times New Roman"/>
          <w:b/>
          <w:bCs/>
          <w:color w:val="222222"/>
          <w:sz w:val="24"/>
          <w:szCs w:val="24"/>
        </w:rPr>
        <w:t>2019</w:t>
      </w:r>
      <w:r w:rsidRPr="00D4410E">
        <w:rPr>
          <w:rFonts w:ascii="Times New Roman" w:hAnsi="Times New Roman" w:cs="Times New Roman"/>
          <w:color w:val="222222"/>
          <w:sz w:val="24"/>
          <w:szCs w:val="24"/>
        </w:rPr>
        <w:t>, </w:t>
      </w:r>
      <w:r w:rsidRPr="00D4410E">
        <w:rPr>
          <w:rStyle w:val="html-italic"/>
          <w:rFonts w:ascii="Times New Roman" w:hAnsi="Times New Roman" w:cs="Times New Roman"/>
          <w:i/>
          <w:iCs/>
          <w:color w:val="222222"/>
          <w:sz w:val="24"/>
          <w:szCs w:val="24"/>
        </w:rPr>
        <w:t>10</w:t>
      </w:r>
      <w:r w:rsidRPr="00D4410E">
        <w:rPr>
          <w:rFonts w:ascii="Times New Roman" w:hAnsi="Times New Roman" w:cs="Times New Roman"/>
          <w:color w:val="222222"/>
          <w:sz w:val="24"/>
          <w:szCs w:val="24"/>
        </w:rPr>
        <w:t>, 666.</w:t>
      </w:r>
    </w:p>
    <w:p w:rsidR="007B0D44" w:rsidRPr="00D4410E" w:rsidRDefault="007B0D44" w:rsidP="005F6038">
      <w:pPr>
        <w:autoSpaceDE w:val="0"/>
        <w:autoSpaceDN w:val="0"/>
        <w:adjustRightInd w:val="0"/>
        <w:spacing w:after="0" w:line="480" w:lineRule="auto"/>
        <w:ind w:left="720" w:hanging="720"/>
        <w:rPr>
          <w:rFonts w:ascii="Times New Roman" w:hAnsi="Times New Roman" w:cs="Times New Roman"/>
          <w:color w:val="222222"/>
          <w:sz w:val="24"/>
          <w:szCs w:val="24"/>
          <w:shd w:val="clear" w:color="auto" w:fill="FFFFFF"/>
        </w:rPr>
      </w:pPr>
      <w:r w:rsidRPr="00D4410E">
        <w:rPr>
          <w:rFonts w:ascii="Times New Roman" w:hAnsi="Times New Roman" w:cs="Times New Roman"/>
          <w:color w:val="222222"/>
          <w:sz w:val="24"/>
          <w:szCs w:val="24"/>
          <w:shd w:val="clear" w:color="auto" w:fill="FFFFFF"/>
        </w:rPr>
        <w:t>Wang, J.; Wu, J.; Liu, B.; Liu, X.; Gao, H.; Zhang, Y.; Feng, Y.; Han, S.; Gong, X. Exploring the Sensitivity of Visibility to PM2.5 Mass Concentration and Relative Humidity for Different Aerosol Types. </w:t>
      </w:r>
      <w:r w:rsidRPr="00D4410E">
        <w:rPr>
          <w:rStyle w:val="html-italic"/>
          <w:rFonts w:ascii="Times New Roman" w:hAnsi="Times New Roman" w:cs="Times New Roman"/>
          <w:i/>
          <w:iCs/>
          <w:color w:val="222222"/>
          <w:sz w:val="24"/>
          <w:szCs w:val="24"/>
          <w:shd w:val="clear" w:color="auto" w:fill="FFFFFF"/>
        </w:rPr>
        <w:t>Atmosphere</w:t>
      </w:r>
      <w:r w:rsidRPr="00D4410E">
        <w:rPr>
          <w:rFonts w:ascii="Times New Roman" w:hAnsi="Times New Roman" w:cs="Times New Roman"/>
          <w:color w:val="222222"/>
          <w:sz w:val="24"/>
          <w:szCs w:val="24"/>
          <w:shd w:val="clear" w:color="auto" w:fill="FFFFFF"/>
        </w:rPr>
        <w:t> </w:t>
      </w:r>
      <w:r w:rsidRPr="00D4410E">
        <w:rPr>
          <w:rFonts w:ascii="Times New Roman" w:hAnsi="Times New Roman" w:cs="Times New Roman"/>
          <w:b/>
          <w:bCs/>
          <w:color w:val="222222"/>
          <w:sz w:val="24"/>
          <w:szCs w:val="24"/>
          <w:shd w:val="clear" w:color="auto" w:fill="FFFFFF"/>
        </w:rPr>
        <w:t>2022</w:t>
      </w:r>
      <w:r w:rsidRPr="00D4410E">
        <w:rPr>
          <w:rFonts w:ascii="Times New Roman" w:hAnsi="Times New Roman" w:cs="Times New Roman"/>
          <w:color w:val="222222"/>
          <w:sz w:val="24"/>
          <w:szCs w:val="24"/>
          <w:shd w:val="clear" w:color="auto" w:fill="FFFFFF"/>
        </w:rPr>
        <w:t>, </w:t>
      </w:r>
      <w:r w:rsidRPr="00D4410E">
        <w:rPr>
          <w:rStyle w:val="html-italic"/>
          <w:rFonts w:ascii="Times New Roman" w:hAnsi="Times New Roman" w:cs="Times New Roman"/>
          <w:i/>
          <w:iCs/>
          <w:color w:val="222222"/>
          <w:sz w:val="24"/>
          <w:szCs w:val="24"/>
          <w:shd w:val="clear" w:color="auto" w:fill="FFFFFF"/>
        </w:rPr>
        <w:t>13</w:t>
      </w:r>
      <w:r w:rsidRPr="00D4410E">
        <w:rPr>
          <w:rFonts w:ascii="Times New Roman" w:hAnsi="Times New Roman" w:cs="Times New Roman"/>
          <w:color w:val="222222"/>
          <w:sz w:val="24"/>
          <w:szCs w:val="24"/>
          <w:shd w:val="clear" w:color="auto" w:fill="FFFFFF"/>
        </w:rPr>
        <w:t>, 471</w:t>
      </w:r>
    </w:p>
    <w:p w:rsidR="007B0D44" w:rsidRPr="00D4410E" w:rsidRDefault="007B0D44" w:rsidP="005F6038">
      <w:pPr>
        <w:autoSpaceDE w:val="0"/>
        <w:autoSpaceDN w:val="0"/>
        <w:adjustRightInd w:val="0"/>
        <w:spacing w:after="0" w:line="480" w:lineRule="auto"/>
        <w:ind w:left="720" w:hanging="720"/>
        <w:rPr>
          <w:rFonts w:ascii="Times New Roman" w:hAnsi="Times New Roman" w:cs="Times New Roman"/>
          <w:color w:val="222222"/>
          <w:sz w:val="24"/>
          <w:szCs w:val="24"/>
          <w:shd w:val="clear" w:color="auto" w:fill="FFFFFF"/>
        </w:rPr>
      </w:pPr>
      <w:r w:rsidRPr="00D4410E">
        <w:rPr>
          <w:rFonts w:ascii="Times New Roman" w:hAnsi="Times New Roman" w:cs="Times New Roman"/>
          <w:color w:val="222222"/>
          <w:sz w:val="24"/>
          <w:szCs w:val="24"/>
          <w:shd w:val="clear" w:color="auto" w:fill="FFFFFF"/>
        </w:rPr>
        <w:t>Xin, J.; Zhang, Q.; Wang, L.; Gong, C.; Wang, Y.; Liu, Z.; Gao, W. The empirical relationship between the PM2.5 concentration and aerosol optical depth over the background of North China from 2009 to 2011. </w:t>
      </w:r>
      <w:r w:rsidRPr="00D4410E">
        <w:rPr>
          <w:rStyle w:val="html-italic"/>
          <w:rFonts w:ascii="Times New Roman" w:hAnsi="Times New Roman" w:cs="Times New Roman"/>
          <w:i/>
          <w:iCs/>
          <w:color w:val="222222"/>
          <w:sz w:val="24"/>
          <w:szCs w:val="24"/>
          <w:shd w:val="clear" w:color="auto" w:fill="FFFFFF"/>
        </w:rPr>
        <w:t>Atmos. Res.</w:t>
      </w:r>
      <w:r w:rsidRPr="00D4410E">
        <w:rPr>
          <w:rFonts w:ascii="Times New Roman" w:hAnsi="Times New Roman" w:cs="Times New Roman"/>
          <w:color w:val="222222"/>
          <w:sz w:val="24"/>
          <w:szCs w:val="24"/>
          <w:shd w:val="clear" w:color="auto" w:fill="FFFFFF"/>
        </w:rPr>
        <w:t> </w:t>
      </w:r>
      <w:r w:rsidRPr="00D4410E">
        <w:rPr>
          <w:rFonts w:ascii="Times New Roman" w:hAnsi="Times New Roman" w:cs="Times New Roman"/>
          <w:b/>
          <w:bCs/>
          <w:color w:val="222222"/>
          <w:sz w:val="24"/>
          <w:szCs w:val="24"/>
          <w:shd w:val="clear" w:color="auto" w:fill="FFFFFF"/>
        </w:rPr>
        <w:t>2014</w:t>
      </w:r>
      <w:r w:rsidRPr="00D4410E">
        <w:rPr>
          <w:rFonts w:ascii="Times New Roman" w:hAnsi="Times New Roman" w:cs="Times New Roman"/>
          <w:color w:val="222222"/>
          <w:sz w:val="24"/>
          <w:szCs w:val="24"/>
          <w:shd w:val="clear" w:color="auto" w:fill="FFFFFF"/>
        </w:rPr>
        <w:t>, </w:t>
      </w:r>
      <w:r w:rsidRPr="00D4410E">
        <w:rPr>
          <w:rStyle w:val="html-italic"/>
          <w:rFonts w:ascii="Times New Roman" w:hAnsi="Times New Roman" w:cs="Times New Roman"/>
          <w:i/>
          <w:iCs/>
          <w:color w:val="222222"/>
          <w:sz w:val="24"/>
          <w:szCs w:val="24"/>
          <w:shd w:val="clear" w:color="auto" w:fill="FFFFFF"/>
        </w:rPr>
        <w:t>138</w:t>
      </w:r>
      <w:r w:rsidRPr="00D4410E">
        <w:rPr>
          <w:rFonts w:ascii="Times New Roman" w:hAnsi="Times New Roman" w:cs="Times New Roman"/>
          <w:color w:val="222222"/>
          <w:sz w:val="24"/>
          <w:szCs w:val="24"/>
          <w:shd w:val="clear" w:color="auto" w:fill="FFFFFF"/>
        </w:rPr>
        <w:t>, 179–188.</w:t>
      </w:r>
    </w:p>
    <w:p w:rsidR="007B0D44" w:rsidRPr="00D4410E" w:rsidRDefault="007B0D44" w:rsidP="005F6038">
      <w:pPr>
        <w:autoSpaceDE w:val="0"/>
        <w:autoSpaceDN w:val="0"/>
        <w:adjustRightInd w:val="0"/>
        <w:spacing w:after="0" w:line="480" w:lineRule="auto"/>
        <w:ind w:left="720" w:hanging="720"/>
        <w:rPr>
          <w:rFonts w:ascii="Times New Roman" w:eastAsia="URWPalladioL-Roma" w:hAnsi="Times New Roman" w:cs="Times New Roman"/>
          <w:sz w:val="24"/>
          <w:szCs w:val="24"/>
        </w:rPr>
      </w:pPr>
      <w:r w:rsidRPr="00D4410E">
        <w:rPr>
          <w:rFonts w:ascii="Times New Roman" w:eastAsia="URWPalladioL-Roma" w:hAnsi="Times New Roman" w:cs="Times New Roman"/>
          <w:sz w:val="24"/>
          <w:szCs w:val="24"/>
        </w:rPr>
        <w:lastRenderedPageBreak/>
        <w:t xml:space="preserve">Zhao, B.; Jiang, J.H.; Gu, Y.; Diner, D.; Worden, J.; Liou, K.-N.; Su, H.; Xing, J.; Garay, M.; Huang, L. Decadal-Scale Trends in Regional Aerosol Particle Properties and Their Linkage to Emission Changes. </w:t>
      </w:r>
      <w:r w:rsidRPr="00D4410E">
        <w:rPr>
          <w:rFonts w:ascii="Times New Roman" w:eastAsia="URWPalladioL-Ital" w:hAnsi="Times New Roman" w:cs="Times New Roman"/>
          <w:sz w:val="24"/>
          <w:szCs w:val="24"/>
        </w:rPr>
        <w:t xml:space="preserve">Environ. Res. Lett. </w:t>
      </w:r>
      <w:r w:rsidRPr="00D4410E">
        <w:rPr>
          <w:rFonts w:ascii="Times New Roman" w:eastAsia="URWPalladioL-Roma" w:hAnsi="Times New Roman" w:cs="Times New Roman"/>
          <w:b/>
          <w:bCs/>
          <w:sz w:val="24"/>
          <w:szCs w:val="24"/>
        </w:rPr>
        <w:t>2017</w:t>
      </w:r>
      <w:r w:rsidRPr="00D4410E">
        <w:rPr>
          <w:rFonts w:ascii="Times New Roman" w:eastAsia="URWPalladioL-Roma" w:hAnsi="Times New Roman" w:cs="Times New Roman"/>
          <w:sz w:val="24"/>
          <w:szCs w:val="24"/>
        </w:rPr>
        <w:t xml:space="preserve">, </w:t>
      </w:r>
      <w:r w:rsidRPr="00D4410E">
        <w:rPr>
          <w:rFonts w:ascii="Times New Roman" w:eastAsia="URWPalladioL-Ital" w:hAnsi="Times New Roman" w:cs="Times New Roman"/>
          <w:sz w:val="24"/>
          <w:szCs w:val="24"/>
        </w:rPr>
        <w:t>12</w:t>
      </w:r>
      <w:r w:rsidRPr="00D4410E">
        <w:rPr>
          <w:rFonts w:ascii="Times New Roman" w:eastAsia="URWPalladioL-Roma" w:hAnsi="Times New Roman" w:cs="Times New Roman"/>
          <w:sz w:val="24"/>
          <w:szCs w:val="24"/>
        </w:rPr>
        <w:t>, 054021.</w:t>
      </w:r>
    </w:p>
    <w:p w:rsidR="007B0D44" w:rsidRPr="00DF7603" w:rsidRDefault="007B0D44" w:rsidP="005F6038">
      <w:pPr>
        <w:shd w:val="clear" w:color="auto" w:fill="FFFFFF"/>
        <w:spacing w:after="0" w:line="480" w:lineRule="auto"/>
        <w:ind w:left="720" w:hanging="720"/>
        <w:jc w:val="both"/>
        <w:rPr>
          <w:rFonts w:ascii="Times New Roman" w:hAnsi="Times New Roman" w:cs="Times New Roman"/>
          <w:color w:val="222222"/>
          <w:sz w:val="24"/>
          <w:szCs w:val="24"/>
        </w:rPr>
      </w:pPr>
      <w:r w:rsidRPr="00D4410E">
        <w:rPr>
          <w:rFonts w:ascii="Times New Roman" w:hAnsi="Times New Roman" w:cs="Times New Roman"/>
          <w:color w:val="222222"/>
          <w:sz w:val="24"/>
          <w:szCs w:val="24"/>
        </w:rPr>
        <w:t>Zhao, H.; Che, H.; Xia, X.; Wang, Y.; Wang, H.; Wang, P.; Ma, Y.; Yang, H.; Liu, Y.; Wang, Y.; et al. Multiyear Ground-Based Measurements of Aerosol Optical Properties and Direct Radiative Effect Over Different Surface Types in Northeastern China. </w:t>
      </w:r>
      <w:r w:rsidRPr="00D4410E">
        <w:rPr>
          <w:rStyle w:val="html-italic"/>
          <w:rFonts w:ascii="Times New Roman" w:hAnsi="Times New Roman" w:cs="Times New Roman"/>
          <w:i/>
          <w:iCs/>
          <w:color w:val="222222"/>
          <w:sz w:val="24"/>
          <w:szCs w:val="24"/>
        </w:rPr>
        <w:t>J. Geophys. Res. Atmos.</w:t>
      </w:r>
      <w:r w:rsidRPr="00D4410E">
        <w:rPr>
          <w:rFonts w:ascii="Times New Roman" w:hAnsi="Times New Roman" w:cs="Times New Roman"/>
          <w:color w:val="222222"/>
          <w:sz w:val="24"/>
          <w:szCs w:val="24"/>
        </w:rPr>
        <w:t> </w:t>
      </w:r>
      <w:r w:rsidRPr="00D4410E">
        <w:rPr>
          <w:rFonts w:ascii="Times New Roman" w:hAnsi="Times New Roman" w:cs="Times New Roman"/>
          <w:b/>
          <w:bCs/>
          <w:color w:val="222222"/>
          <w:sz w:val="24"/>
          <w:szCs w:val="24"/>
        </w:rPr>
        <w:t>2018</w:t>
      </w:r>
      <w:r w:rsidRPr="00D4410E">
        <w:rPr>
          <w:rFonts w:ascii="Times New Roman" w:hAnsi="Times New Roman" w:cs="Times New Roman"/>
          <w:color w:val="222222"/>
          <w:sz w:val="24"/>
          <w:szCs w:val="24"/>
        </w:rPr>
        <w:t>, </w:t>
      </w:r>
      <w:r w:rsidRPr="00D4410E">
        <w:rPr>
          <w:rStyle w:val="html-italic"/>
          <w:rFonts w:ascii="Times New Roman" w:hAnsi="Times New Roman" w:cs="Times New Roman"/>
          <w:i/>
          <w:iCs/>
          <w:color w:val="222222"/>
          <w:sz w:val="24"/>
          <w:szCs w:val="24"/>
        </w:rPr>
        <w:t>123</w:t>
      </w:r>
      <w:r w:rsidRPr="00D4410E">
        <w:rPr>
          <w:rFonts w:ascii="Times New Roman" w:hAnsi="Times New Roman" w:cs="Times New Roman"/>
          <w:color w:val="222222"/>
          <w:sz w:val="24"/>
          <w:szCs w:val="24"/>
        </w:rPr>
        <w:t>, 13887–13916.</w:t>
      </w:r>
    </w:p>
    <w:sectPr w:rsidR="007B0D44" w:rsidRPr="00DF7603" w:rsidSect="007F0A3E">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E59AA" w:rsidRDefault="004E59AA" w:rsidP="00146A28">
      <w:pPr>
        <w:spacing w:after="0" w:line="240" w:lineRule="auto"/>
      </w:pPr>
      <w:r>
        <w:separator/>
      </w:r>
    </w:p>
  </w:endnote>
  <w:endnote w:type="continuationSeparator" w:id="0">
    <w:p w:rsidR="004E59AA" w:rsidRDefault="004E59AA" w:rsidP="00146A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MR9">
    <w:altName w:val="MS Mincho"/>
    <w:panose1 w:val="00000000000000000000"/>
    <w:charset w:val="80"/>
    <w:family w:val="auto"/>
    <w:notTrueType/>
    <w:pitch w:val="default"/>
    <w:sig w:usb0="00000000" w:usb1="08070000" w:usb2="00000010" w:usb3="00000000" w:csb0="00020000" w:csb1="00000000"/>
  </w:font>
  <w:font w:name="URWPalladioL-Roma">
    <w:altName w:val="MS Mincho"/>
    <w:panose1 w:val="00000000000000000000"/>
    <w:charset w:val="80"/>
    <w:family w:val="auto"/>
    <w:notTrueType/>
    <w:pitch w:val="default"/>
    <w:sig w:usb0="00000003" w:usb1="08070000" w:usb2="00000010" w:usb3="00000000" w:csb0="00020001" w:csb1="00000000"/>
  </w:font>
  <w:font w:name="Cambria Math">
    <w:panose1 w:val="02040503050406030204"/>
    <w:charset w:val="00"/>
    <w:family w:val="roman"/>
    <w:pitch w:val="variable"/>
    <w:sig w:usb0="E00006FF" w:usb1="420024FF" w:usb2="02000000" w:usb3="00000000" w:csb0="0000019F" w:csb1="00000000"/>
  </w:font>
  <w:font w:name="URWPalladioL-Ital">
    <w:altName w:val="MS Mincho"/>
    <w:panose1 w:val="00000000000000000000"/>
    <w:charset w:val="80"/>
    <w:family w:val="auto"/>
    <w:notTrueType/>
    <w:pitch w:val="default"/>
    <w:sig w:usb0="00000003" w:usb1="08070000" w:usb2="00000010" w:usb3="00000000" w:csb0="00020001" w:csb1="00000000"/>
  </w:font>
  <w:font w:name="CMBX9">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F7E1D" w:rsidRDefault="002F7E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F7E1D" w:rsidRDefault="002F7E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F7E1D" w:rsidRDefault="002F7E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E59AA" w:rsidRDefault="004E59AA" w:rsidP="00146A28">
      <w:pPr>
        <w:spacing w:after="0" w:line="240" w:lineRule="auto"/>
      </w:pPr>
      <w:r>
        <w:separator/>
      </w:r>
    </w:p>
  </w:footnote>
  <w:footnote w:type="continuationSeparator" w:id="0">
    <w:p w:rsidR="004E59AA" w:rsidRDefault="004E59AA" w:rsidP="00146A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F7E1D" w:rsidRDefault="000000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5996001"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F7E1D" w:rsidRDefault="000000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5996002"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F7E1D" w:rsidRDefault="000000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5996000"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C7D58"/>
    <w:multiLevelType w:val="hybridMultilevel"/>
    <w:tmpl w:val="EDAED2FA"/>
    <w:lvl w:ilvl="0" w:tplc="6DB09798">
      <w:start w:val="1"/>
      <w:numFmt w:val="bullet"/>
      <w:lvlText w:val="•"/>
      <w:lvlJc w:val="left"/>
      <w:pPr>
        <w:tabs>
          <w:tab w:val="num" w:pos="720"/>
        </w:tabs>
        <w:ind w:left="720" w:hanging="360"/>
      </w:pPr>
      <w:rPr>
        <w:rFonts w:ascii="Arial" w:hAnsi="Arial" w:hint="default"/>
      </w:rPr>
    </w:lvl>
    <w:lvl w:ilvl="1" w:tplc="32D8F4BC" w:tentative="1">
      <w:start w:val="1"/>
      <w:numFmt w:val="bullet"/>
      <w:lvlText w:val="•"/>
      <w:lvlJc w:val="left"/>
      <w:pPr>
        <w:tabs>
          <w:tab w:val="num" w:pos="1440"/>
        </w:tabs>
        <w:ind w:left="1440" w:hanging="360"/>
      </w:pPr>
      <w:rPr>
        <w:rFonts w:ascii="Arial" w:hAnsi="Arial" w:hint="default"/>
      </w:rPr>
    </w:lvl>
    <w:lvl w:ilvl="2" w:tplc="7C48336A" w:tentative="1">
      <w:start w:val="1"/>
      <w:numFmt w:val="bullet"/>
      <w:lvlText w:val="•"/>
      <w:lvlJc w:val="left"/>
      <w:pPr>
        <w:tabs>
          <w:tab w:val="num" w:pos="2160"/>
        </w:tabs>
        <w:ind w:left="2160" w:hanging="360"/>
      </w:pPr>
      <w:rPr>
        <w:rFonts w:ascii="Arial" w:hAnsi="Arial" w:hint="default"/>
      </w:rPr>
    </w:lvl>
    <w:lvl w:ilvl="3" w:tplc="FAD09CF6" w:tentative="1">
      <w:start w:val="1"/>
      <w:numFmt w:val="bullet"/>
      <w:lvlText w:val="•"/>
      <w:lvlJc w:val="left"/>
      <w:pPr>
        <w:tabs>
          <w:tab w:val="num" w:pos="2880"/>
        </w:tabs>
        <w:ind w:left="2880" w:hanging="360"/>
      </w:pPr>
      <w:rPr>
        <w:rFonts w:ascii="Arial" w:hAnsi="Arial" w:hint="default"/>
      </w:rPr>
    </w:lvl>
    <w:lvl w:ilvl="4" w:tplc="13D67B96" w:tentative="1">
      <w:start w:val="1"/>
      <w:numFmt w:val="bullet"/>
      <w:lvlText w:val="•"/>
      <w:lvlJc w:val="left"/>
      <w:pPr>
        <w:tabs>
          <w:tab w:val="num" w:pos="3600"/>
        </w:tabs>
        <w:ind w:left="3600" w:hanging="360"/>
      </w:pPr>
      <w:rPr>
        <w:rFonts w:ascii="Arial" w:hAnsi="Arial" w:hint="default"/>
      </w:rPr>
    </w:lvl>
    <w:lvl w:ilvl="5" w:tplc="8E9EEAE0" w:tentative="1">
      <w:start w:val="1"/>
      <w:numFmt w:val="bullet"/>
      <w:lvlText w:val="•"/>
      <w:lvlJc w:val="left"/>
      <w:pPr>
        <w:tabs>
          <w:tab w:val="num" w:pos="4320"/>
        </w:tabs>
        <w:ind w:left="4320" w:hanging="360"/>
      </w:pPr>
      <w:rPr>
        <w:rFonts w:ascii="Arial" w:hAnsi="Arial" w:hint="default"/>
      </w:rPr>
    </w:lvl>
    <w:lvl w:ilvl="6" w:tplc="534C0CEC" w:tentative="1">
      <w:start w:val="1"/>
      <w:numFmt w:val="bullet"/>
      <w:lvlText w:val="•"/>
      <w:lvlJc w:val="left"/>
      <w:pPr>
        <w:tabs>
          <w:tab w:val="num" w:pos="5040"/>
        </w:tabs>
        <w:ind w:left="5040" w:hanging="360"/>
      </w:pPr>
      <w:rPr>
        <w:rFonts w:ascii="Arial" w:hAnsi="Arial" w:hint="default"/>
      </w:rPr>
    </w:lvl>
    <w:lvl w:ilvl="7" w:tplc="323800AE" w:tentative="1">
      <w:start w:val="1"/>
      <w:numFmt w:val="bullet"/>
      <w:lvlText w:val="•"/>
      <w:lvlJc w:val="left"/>
      <w:pPr>
        <w:tabs>
          <w:tab w:val="num" w:pos="5760"/>
        </w:tabs>
        <w:ind w:left="5760" w:hanging="360"/>
      </w:pPr>
      <w:rPr>
        <w:rFonts w:ascii="Arial" w:hAnsi="Arial" w:hint="default"/>
      </w:rPr>
    </w:lvl>
    <w:lvl w:ilvl="8" w:tplc="8A904A1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7875773"/>
    <w:multiLevelType w:val="multilevel"/>
    <w:tmpl w:val="2098E5B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201C0A0B"/>
    <w:multiLevelType w:val="hybridMultilevel"/>
    <w:tmpl w:val="DE2251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807720"/>
    <w:multiLevelType w:val="multilevel"/>
    <w:tmpl w:val="B05A0806"/>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6BB1211"/>
    <w:multiLevelType w:val="hybridMultilevel"/>
    <w:tmpl w:val="737E0A44"/>
    <w:lvl w:ilvl="0" w:tplc="24E02C48">
      <w:start w:val="1"/>
      <w:numFmt w:val="bullet"/>
      <w:lvlText w:val="•"/>
      <w:lvlJc w:val="left"/>
      <w:pPr>
        <w:tabs>
          <w:tab w:val="num" w:pos="720"/>
        </w:tabs>
        <w:ind w:left="720" w:hanging="360"/>
      </w:pPr>
      <w:rPr>
        <w:rFonts w:ascii="Arial" w:hAnsi="Arial" w:hint="default"/>
      </w:rPr>
    </w:lvl>
    <w:lvl w:ilvl="1" w:tplc="55EEF196" w:tentative="1">
      <w:start w:val="1"/>
      <w:numFmt w:val="bullet"/>
      <w:lvlText w:val="•"/>
      <w:lvlJc w:val="left"/>
      <w:pPr>
        <w:tabs>
          <w:tab w:val="num" w:pos="1440"/>
        </w:tabs>
        <w:ind w:left="1440" w:hanging="360"/>
      </w:pPr>
      <w:rPr>
        <w:rFonts w:ascii="Arial" w:hAnsi="Arial" w:hint="default"/>
      </w:rPr>
    </w:lvl>
    <w:lvl w:ilvl="2" w:tplc="985EB464" w:tentative="1">
      <w:start w:val="1"/>
      <w:numFmt w:val="bullet"/>
      <w:lvlText w:val="•"/>
      <w:lvlJc w:val="left"/>
      <w:pPr>
        <w:tabs>
          <w:tab w:val="num" w:pos="2160"/>
        </w:tabs>
        <w:ind w:left="2160" w:hanging="360"/>
      </w:pPr>
      <w:rPr>
        <w:rFonts w:ascii="Arial" w:hAnsi="Arial" w:hint="default"/>
      </w:rPr>
    </w:lvl>
    <w:lvl w:ilvl="3" w:tplc="0E8206E2" w:tentative="1">
      <w:start w:val="1"/>
      <w:numFmt w:val="bullet"/>
      <w:lvlText w:val="•"/>
      <w:lvlJc w:val="left"/>
      <w:pPr>
        <w:tabs>
          <w:tab w:val="num" w:pos="2880"/>
        </w:tabs>
        <w:ind w:left="2880" w:hanging="360"/>
      </w:pPr>
      <w:rPr>
        <w:rFonts w:ascii="Arial" w:hAnsi="Arial" w:hint="default"/>
      </w:rPr>
    </w:lvl>
    <w:lvl w:ilvl="4" w:tplc="7C84367C" w:tentative="1">
      <w:start w:val="1"/>
      <w:numFmt w:val="bullet"/>
      <w:lvlText w:val="•"/>
      <w:lvlJc w:val="left"/>
      <w:pPr>
        <w:tabs>
          <w:tab w:val="num" w:pos="3600"/>
        </w:tabs>
        <w:ind w:left="3600" w:hanging="360"/>
      </w:pPr>
      <w:rPr>
        <w:rFonts w:ascii="Arial" w:hAnsi="Arial" w:hint="default"/>
      </w:rPr>
    </w:lvl>
    <w:lvl w:ilvl="5" w:tplc="9BBA9D6A" w:tentative="1">
      <w:start w:val="1"/>
      <w:numFmt w:val="bullet"/>
      <w:lvlText w:val="•"/>
      <w:lvlJc w:val="left"/>
      <w:pPr>
        <w:tabs>
          <w:tab w:val="num" w:pos="4320"/>
        </w:tabs>
        <w:ind w:left="4320" w:hanging="360"/>
      </w:pPr>
      <w:rPr>
        <w:rFonts w:ascii="Arial" w:hAnsi="Arial" w:hint="default"/>
      </w:rPr>
    </w:lvl>
    <w:lvl w:ilvl="6" w:tplc="642C6BD8" w:tentative="1">
      <w:start w:val="1"/>
      <w:numFmt w:val="bullet"/>
      <w:lvlText w:val="•"/>
      <w:lvlJc w:val="left"/>
      <w:pPr>
        <w:tabs>
          <w:tab w:val="num" w:pos="5040"/>
        </w:tabs>
        <w:ind w:left="5040" w:hanging="360"/>
      </w:pPr>
      <w:rPr>
        <w:rFonts w:ascii="Arial" w:hAnsi="Arial" w:hint="default"/>
      </w:rPr>
    </w:lvl>
    <w:lvl w:ilvl="7" w:tplc="B4A83C44" w:tentative="1">
      <w:start w:val="1"/>
      <w:numFmt w:val="bullet"/>
      <w:lvlText w:val="•"/>
      <w:lvlJc w:val="left"/>
      <w:pPr>
        <w:tabs>
          <w:tab w:val="num" w:pos="5760"/>
        </w:tabs>
        <w:ind w:left="5760" w:hanging="360"/>
      </w:pPr>
      <w:rPr>
        <w:rFonts w:ascii="Arial" w:hAnsi="Arial" w:hint="default"/>
      </w:rPr>
    </w:lvl>
    <w:lvl w:ilvl="8" w:tplc="72EE767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9EF798D"/>
    <w:multiLevelType w:val="hybridMultilevel"/>
    <w:tmpl w:val="E8C45090"/>
    <w:lvl w:ilvl="0" w:tplc="210E6C08">
      <w:start w:val="1"/>
      <w:numFmt w:val="bullet"/>
      <w:lvlText w:val="•"/>
      <w:lvlJc w:val="left"/>
      <w:pPr>
        <w:tabs>
          <w:tab w:val="num" w:pos="720"/>
        </w:tabs>
        <w:ind w:left="720" w:hanging="360"/>
      </w:pPr>
      <w:rPr>
        <w:rFonts w:ascii="Arial" w:hAnsi="Arial" w:hint="default"/>
      </w:rPr>
    </w:lvl>
    <w:lvl w:ilvl="1" w:tplc="EDA42B54" w:tentative="1">
      <w:start w:val="1"/>
      <w:numFmt w:val="bullet"/>
      <w:lvlText w:val="•"/>
      <w:lvlJc w:val="left"/>
      <w:pPr>
        <w:tabs>
          <w:tab w:val="num" w:pos="1440"/>
        </w:tabs>
        <w:ind w:left="1440" w:hanging="360"/>
      </w:pPr>
      <w:rPr>
        <w:rFonts w:ascii="Arial" w:hAnsi="Arial" w:hint="default"/>
      </w:rPr>
    </w:lvl>
    <w:lvl w:ilvl="2" w:tplc="9D7C3A9C" w:tentative="1">
      <w:start w:val="1"/>
      <w:numFmt w:val="bullet"/>
      <w:lvlText w:val="•"/>
      <w:lvlJc w:val="left"/>
      <w:pPr>
        <w:tabs>
          <w:tab w:val="num" w:pos="2160"/>
        </w:tabs>
        <w:ind w:left="2160" w:hanging="360"/>
      </w:pPr>
      <w:rPr>
        <w:rFonts w:ascii="Arial" w:hAnsi="Arial" w:hint="default"/>
      </w:rPr>
    </w:lvl>
    <w:lvl w:ilvl="3" w:tplc="BE3C9FA8" w:tentative="1">
      <w:start w:val="1"/>
      <w:numFmt w:val="bullet"/>
      <w:lvlText w:val="•"/>
      <w:lvlJc w:val="left"/>
      <w:pPr>
        <w:tabs>
          <w:tab w:val="num" w:pos="2880"/>
        </w:tabs>
        <w:ind w:left="2880" w:hanging="360"/>
      </w:pPr>
      <w:rPr>
        <w:rFonts w:ascii="Arial" w:hAnsi="Arial" w:hint="default"/>
      </w:rPr>
    </w:lvl>
    <w:lvl w:ilvl="4" w:tplc="60CA87EC" w:tentative="1">
      <w:start w:val="1"/>
      <w:numFmt w:val="bullet"/>
      <w:lvlText w:val="•"/>
      <w:lvlJc w:val="left"/>
      <w:pPr>
        <w:tabs>
          <w:tab w:val="num" w:pos="3600"/>
        </w:tabs>
        <w:ind w:left="3600" w:hanging="360"/>
      </w:pPr>
      <w:rPr>
        <w:rFonts w:ascii="Arial" w:hAnsi="Arial" w:hint="default"/>
      </w:rPr>
    </w:lvl>
    <w:lvl w:ilvl="5" w:tplc="05A87E0A" w:tentative="1">
      <w:start w:val="1"/>
      <w:numFmt w:val="bullet"/>
      <w:lvlText w:val="•"/>
      <w:lvlJc w:val="left"/>
      <w:pPr>
        <w:tabs>
          <w:tab w:val="num" w:pos="4320"/>
        </w:tabs>
        <w:ind w:left="4320" w:hanging="360"/>
      </w:pPr>
      <w:rPr>
        <w:rFonts w:ascii="Arial" w:hAnsi="Arial" w:hint="default"/>
      </w:rPr>
    </w:lvl>
    <w:lvl w:ilvl="6" w:tplc="E5488D24" w:tentative="1">
      <w:start w:val="1"/>
      <w:numFmt w:val="bullet"/>
      <w:lvlText w:val="•"/>
      <w:lvlJc w:val="left"/>
      <w:pPr>
        <w:tabs>
          <w:tab w:val="num" w:pos="5040"/>
        </w:tabs>
        <w:ind w:left="5040" w:hanging="360"/>
      </w:pPr>
      <w:rPr>
        <w:rFonts w:ascii="Arial" w:hAnsi="Arial" w:hint="default"/>
      </w:rPr>
    </w:lvl>
    <w:lvl w:ilvl="7" w:tplc="429259F0" w:tentative="1">
      <w:start w:val="1"/>
      <w:numFmt w:val="bullet"/>
      <w:lvlText w:val="•"/>
      <w:lvlJc w:val="left"/>
      <w:pPr>
        <w:tabs>
          <w:tab w:val="num" w:pos="5760"/>
        </w:tabs>
        <w:ind w:left="5760" w:hanging="360"/>
      </w:pPr>
      <w:rPr>
        <w:rFonts w:ascii="Arial" w:hAnsi="Arial" w:hint="default"/>
      </w:rPr>
    </w:lvl>
    <w:lvl w:ilvl="8" w:tplc="A1D8811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AAE1C1A"/>
    <w:multiLevelType w:val="hybridMultilevel"/>
    <w:tmpl w:val="B1E4F802"/>
    <w:lvl w:ilvl="0" w:tplc="286CF9FE">
      <w:start w:val="1"/>
      <w:numFmt w:val="bullet"/>
      <w:lvlText w:val="•"/>
      <w:lvlJc w:val="left"/>
      <w:pPr>
        <w:tabs>
          <w:tab w:val="num" w:pos="720"/>
        </w:tabs>
        <w:ind w:left="720" w:hanging="360"/>
      </w:pPr>
      <w:rPr>
        <w:rFonts w:ascii="Arial" w:hAnsi="Arial" w:hint="default"/>
      </w:rPr>
    </w:lvl>
    <w:lvl w:ilvl="1" w:tplc="12C6A832" w:tentative="1">
      <w:start w:val="1"/>
      <w:numFmt w:val="bullet"/>
      <w:lvlText w:val="•"/>
      <w:lvlJc w:val="left"/>
      <w:pPr>
        <w:tabs>
          <w:tab w:val="num" w:pos="1440"/>
        </w:tabs>
        <w:ind w:left="1440" w:hanging="360"/>
      </w:pPr>
      <w:rPr>
        <w:rFonts w:ascii="Arial" w:hAnsi="Arial" w:hint="default"/>
      </w:rPr>
    </w:lvl>
    <w:lvl w:ilvl="2" w:tplc="29921066" w:tentative="1">
      <w:start w:val="1"/>
      <w:numFmt w:val="bullet"/>
      <w:lvlText w:val="•"/>
      <w:lvlJc w:val="left"/>
      <w:pPr>
        <w:tabs>
          <w:tab w:val="num" w:pos="2160"/>
        </w:tabs>
        <w:ind w:left="2160" w:hanging="360"/>
      </w:pPr>
      <w:rPr>
        <w:rFonts w:ascii="Arial" w:hAnsi="Arial" w:hint="default"/>
      </w:rPr>
    </w:lvl>
    <w:lvl w:ilvl="3" w:tplc="6C6E4A00" w:tentative="1">
      <w:start w:val="1"/>
      <w:numFmt w:val="bullet"/>
      <w:lvlText w:val="•"/>
      <w:lvlJc w:val="left"/>
      <w:pPr>
        <w:tabs>
          <w:tab w:val="num" w:pos="2880"/>
        </w:tabs>
        <w:ind w:left="2880" w:hanging="360"/>
      </w:pPr>
      <w:rPr>
        <w:rFonts w:ascii="Arial" w:hAnsi="Arial" w:hint="default"/>
      </w:rPr>
    </w:lvl>
    <w:lvl w:ilvl="4" w:tplc="474C8E00" w:tentative="1">
      <w:start w:val="1"/>
      <w:numFmt w:val="bullet"/>
      <w:lvlText w:val="•"/>
      <w:lvlJc w:val="left"/>
      <w:pPr>
        <w:tabs>
          <w:tab w:val="num" w:pos="3600"/>
        </w:tabs>
        <w:ind w:left="3600" w:hanging="360"/>
      </w:pPr>
      <w:rPr>
        <w:rFonts w:ascii="Arial" w:hAnsi="Arial" w:hint="default"/>
      </w:rPr>
    </w:lvl>
    <w:lvl w:ilvl="5" w:tplc="1E4A3CDC" w:tentative="1">
      <w:start w:val="1"/>
      <w:numFmt w:val="bullet"/>
      <w:lvlText w:val="•"/>
      <w:lvlJc w:val="left"/>
      <w:pPr>
        <w:tabs>
          <w:tab w:val="num" w:pos="4320"/>
        </w:tabs>
        <w:ind w:left="4320" w:hanging="360"/>
      </w:pPr>
      <w:rPr>
        <w:rFonts w:ascii="Arial" w:hAnsi="Arial" w:hint="default"/>
      </w:rPr>
    </w:lvl>
    <w:lvl w:ilvl="6" w:tplc="3702AA8A" w:tentative="1">
      <w:start w:val="1"/>
      <w:numFmt w:val="bullet"/>
      <w:lvlText w:val="•"/>
      <w:lvlJc w:val="left"/>
      <w:pPr>
        <w:tabs>
          <w:tab w:val="num" w:pos="5040"/>
        </w:tabs>
        <w:ind w:left="5040" w:hanging="360"/>
      </w:pPr>
      <w:rPr>
        <w:rFonts w:ascii="Arial" w:hAnsi="Arial" w:hint="default"/>
      </w:rPr>
    </w:lvl>
    <w:lvl w:ilvl="7" w:tplc="FB940B72" w:tentative="1">
      <w:start w:val="1"/>
      <w:numFmt w:val="bullet"/>
      <w:lvlText w:val="•"/>
      <w:lvlJc w:val="left"/>
      <w:pPr>
        <w:tabs>
          <w:tab w:val="num" w:pos="5760"/>
        </w:tabs>
        <w:ind w:left="5760" w:hanging="360"/>
      </w:pPr>
      <w:rPr>
        <w:rFonts w:ascii="Arial" w:hAnsi="Arial" w:hint="default"/>
      </w:rPr>
    </w:lvl>
    <w:lvl w:ilvl="8" w:tplc="7110079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689E35C7"/>
    <w:multiLevelType w:val="hybridMultilevel"/>
    <w:tmpl w:val="C3089C02"/>
    <w:lvl w:ilvl="0" w:tplc="857C499C">
      <w:start w:val="1"/>
      <w:numFmt w:val="bullet"/>
      <w:lvlText w:val="•"/>
      <w:lvlJc w:val="left"/>
      <w:pPr>
        <w:tabs>
          <w:tab w:val="num" w:pos="720"/>
        </w:tabs>
        <w:ind w:left="720" w:hanging="360"/>
      </w:pPr>
      <w:rPr>
        <w:rFonts w:ascii="Arial" w:hAnsi="Arial" w:hint="default"/>
      </w:rPr>
    </w:lvl>
    <w:lvl w:ilvl="1" w:tplc="5366E31E" w:tentative="1">
      <w:start w:val="1"/>
      <w:numFmt w:val="bullet"/>
      <w:lvlText w:val="•"/>
      <w:lvlJc w:val="left"/>
      <w:pPr>
        <w:tabs>
          <w:tab w:val="num" w:pos="1440"/>
        </w:tabs>
        <w:ind w:left="1440" w:hanging="360"/>
      </w:pPr>
      <w:rPr>
        <w:rFonts w:ascii="Arial" w:hAnsi="Arial" w:hint="default"/>
      </w:rPr>
    </w:lvl>
    <w:lvl w:ilvl="2" w:tplc="B4886312" w:tentative="1">
      <w:start w:val="1"/>
      <w:numFmt w:val="bullet"/>
      <w:lvlText w:val="•"/>
      <w:lvlJc w:val="left"/>
      <w:pPr>
        <w:tabs>
          <w:tab w:val="num" w:pos="2160"/>
        </w:tabs>
        <w:ind w:left="2160" w:hanging="360"/>
      </w:pPr>
      <w:rPr>
        <w:rFonts w:ascii="Arial" w:hAnsi="Arial" w:hint="default"/>
      </w:rPr>
    </w:lvl>
    <w:lvl w:ilvl="3" w:tplc="38F09D14" w:tentative="1">
      <w:start w:val="1"/>
      <w:numFmt w:val="bullet"/>
      <w:lvlText w:val="•"/>
      <w:lvlJc w:val="left"/>
      <w:pPr>
        <w:tabs>
          <w:tab w:val="num" w:pos="2880"/>
        </w:tabs>
        <w:ind w:left="2880" w:hanging="360"/>
      </w:pPr>
      <w:rPr>
        <w:rFonts w:ascii="Arial" w:hAnsi="Arial" w:hint="default"/>
      </w:rPr>
    </w:lvl>
    <w:lvl w:ilvl="4" w:tplc="90EC4B66" w:tentative="1">
      <w:start w:val="1"/>
      <w:numFmt w:val="bullet"/>
      <w:lvlText w:val="•"/>
      <w:lvlJc w:val="left"/>
      <w:pPr>
        <w:tabs>
          <w:tab w:val="num" w:pos="3600"/>
        </w:tabs>
        <w:ind w:left="3600" w:hanging="360"/>
      </w:pPr>
      <w:rPr>
        <w:rFonts w:ascii="Arial" w:hAnsi="Arial" w:hint="default"/>
      </w:rPr>
    </w:lvl>
    <w:lvl w:ilvl="5" w:tplc="E98A169E" w:tentative="1">
      <w:start w:val="1"/>
      <w:numFmt w:val="bullet"/>
      <w:lvlText w:val="•"/>
      <w:lvlJc w:val="left"/>
      <w:pPr>
        <w:tabs>
          <w:tab w:val="num" w:pos="4320"/>
        </w:tabs>
        <w:ind w:left="4320" w:hanging="360"/>
      </w:pPr>
      <w:rPr>
        <w:rFonts w:ascii="Arial" w:hAnsi="Arial" w:hint="default"/>
      </w:rPr>
    </w:lvl>
    <w:lvl w:ilvl="6" w:tplc="0FF0EB8E" w:tentative="1">
      <w:start w:val="1"/>
      <w:numFmt w:val="bullet"/>
      <w:lvlText w:val="•"/>
      <w:lvlJc w:val="left"/>
      <w:pPr>
        <w:tabs>
          <w:tab w:val="num" w:pos="5040"/>
        </w:tabs>
        <w:ind w:left="5040" w:hanging="360"/>
      </w:pPr>
      <w:rPr>
        <w:rFonts w:ascii="Arial" w:hAnsi="Arial" w:hint="default"/>
      </w:rPr>
    </w:lvl>
    <w:lvl w:ilvl="7" w:tplc="6AE09A0E" w:tentative="1">
      <w:start w:val="1"/>
      <w:numFmt w:val="bullet"/>
      <w:lvlText w:val="•"/>
      <w:lvlJc w:val="left"/>
      <w:pPr>
        <w:tabs>
          <w:tab w:val="num" w:pos="5760"/>
        </w:tabs>
        <w:ind w:left="5760" w:hanging="360"/>
      </w:pPr>
      <w:rPr>
        <w:rFonts w:ascii="Arial" w:hAnsi="Arial" w:hint="default"/>
      </w:rPr>
    </w:lvl>
    <w:lvl w:ilvl="8" w:tplc="75CA4A4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7179036B"/>
    <w:multiLevelType w:val="hybridMultilevel"/>
    <w:tmpl w:val="8AD20ECA"/>
    <w:lvl w:ilvl="0" w:tplc="B1105C34">
      <w:start w:val="1"/>
      <w:numFmt w:val="bullet"/>
      <w:lvlText w:val="•"/>
      <w:lvlJc w:val="left"/>
      <w:pPr>
        <w:tabs>
          <w:tab w:val="num" w:pos="720"/>
        </w:tabs>
        <w:ind w:left="720" w:hanging="360"/>
      </w:pPr>
      <w:rPr>
        <w:rFonts w:ascii="Arial" w:hAnsi="Arial" w:hint="default"/>
      </w:rPr>
    </w:lvl>
    <w:lvl w:ilvl="1" w:tplc="AA122574" w:tentative="1">
      <w:start w:val="1"/>
      <w:numFmt w:val="bullet"/>
      <w:lvlText w:val="•"/>
      <w:lvlJc w:val="left"/>
      <w:pPr>
        <w:tabs>
          <w:tab w:val="num" w:pos="1440"/>
        </w:tabs>
        <w:ind w:left="1440" w:hanging="360"/>
      </w:pPr>
      <w:rPr>
        <w:rFonts w:ascii="Arial" w:hAnsi="Arial" w:hint="default"/>
      </w:rPr>
    </w:lvl>
    <w:lvl w:ilvl="2" w:tplc="57640D5E" w:tentative="1">
      <w:start w:val="1"/>
      <w:numFmt w:val="bullet"/>
      <w:lvlText w:val="•"/>
      <w:lvlJc w:val="left"/>
      <w:pPr>
        <w:tabs>
          <w:tab w:val="num" w:pos="2160"/>
        </w:tabs>
        <w:ind w:left="2160" w:hanging="360"/>
      </w:pPr>
      <w:rPr>
        <w:rFonts w:ascii="Arial" w:hAnsi="Arial" w:hint="default"/>
      </w:rPr>
    </w:lvl>
    <w:lvl w:ilvl="3" w:tplc="421CB498" w:tentative="1">
      <w:start w:val="1"/>
      <w:numFmt w:val="bullet"/>
      <w:lvlText w:val="•"/>
      <w:lvlJc w:val="left"/>
      <w:pPr>
        <w:tabs>
          <w:tab w:val="num" w:pos="2880"/>
        </w:tabs>
        <w:ind w:left="2880" w:hanging="360"/>
      </w:pPr>
      <w:rPr>
        <w:rFonts w:ascii="Arial" w:hAnsi="Arial" w:hint="default"/>
      </w:rPr>
    </w:lvl>
    <w:lvl w:ilvl="4" w:tplc="9B6E3078" w:tentative="1">
      <w:start w:val="1"/>
      <w:numFmt w:val="bullet"/>
      <w:lvlText w:val="•"/>
      <w:lvlJc w:val="left"/>
      <w:pPr>
        <w:tabs>
          <w:tab w:val="num" w:pos="3600"/>
        </w:tabs>
        <w:ind w:left="3600" w:hanging="360"/>
      </w:pPr>
      <w:rPr>
        <w:rFonts w:ascii="Arial" w:hAnsi="Arial" w:hint="default"/>
      </w:rPr>
    </w:lvl>
    <w:lvl w:ilvl="5" w:tplc="E26034DE" w:tentative="1">
      <w:start w:val="1"/>
      <w:numFmt w:val="bullet"/>
      <w:lvlText w:val="•"/>
      <w:lvlJc w:val="left"/>
      <w:pPr>
        <w:tabs>
          <w:tab w:val="num" w:pos="4320"/>
        </w:tabs>
        <w:ind w:left="4320" w:hanging="360"/>
      </w:pPr>
      <w:rPr>
        <w:rFonts w:ascii="Arial" w:hAnsi="Arial" w:hint="default"/>
      </w:rPr>
    </w:lvl>
    <w:lvl w:ilvl="6" w:tplc="B8F0438A" w:tentative="1">
      <w:start w:val="1"/>
      <w:numFmt w:val="bullet"/>
      <w:lvlText w:val="•"/>
      <w:lvlJc w:val="left"/>
      <w:pPr>
        <w:tabs>
          <w:tab w:val="num" w:pos="5040"/>
        </w:tabs>
        <w:ind w:left="5040" w:hanging="360"/>
      </w:pPr>
      <w:rPr>
        <w:rFonts w:ascii="Arial" w:hAnsi="Arial" w:hint="default"/>
      </w:rPr>
    </w:lvl>
    <w:lvl w:ilvl="7" w:tplc="7A56986C" w:tentative="1">
      <w:start w:val="1"/>
      <w:numFmt w:val="bullet"/>
      <w:lvlText w:val="•"/>
      <w:lvlJc w:val="left"/>
      <w:pPr>
        <w:tabs>
          <w:tab w:val="num" w:pos="5760"/>
        </w:tabs>
        <w:ind w:left="5760" w:hanging="360"/>
      </w:pPr>
      <w:rPr>
        <w:rFonts w:ascii="Arial" w:hAnsi="Arial" w:hint="default"/>
      </w:rPr>
    </w:lvl>
    <w:lvl w:ilvl="8" w:tplc="E8DCFFC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75673EDB"/>
    <w:multiLevelType w:val="hybridMultilevel"/>
    <w:tmpl w:val="0B7CE98A"/>
    <w:lvl w:ilvl="0" w:tplc="D4880E2E">
      <w:start w:val="1"/>
      <w:numFmt w:val="bullet"/>
      <w:lvlText w:val="•"/>
      <w:lvlJc w:val="left"/>
      <w:pPr>
        <w:tabs>
          <w:tab w:val="num" w:pos="720"/>
        </w:tabs>
        <w:ind w:left="720" w:hanging="360"/>
      </w:pPr>
      <w:rPr>
        <w:rFonts w:ascii="Arial" w:hAnsi="Arial" w:hint="default"/>
      </w:rPr>
    </w:lvl>
    <w:lvl w:ilvl="1" w:tplc="61F67E56" w:tentative="1">
      <w:start w:val="1"/>
      <w:numFmt w:val="bullet"/>
      <w:lvlText w:val="•"/>
      <w:lvlJc w:val="left"/>
      <w:pPr>
        <w:tabs>
          <w:tab w:val="num" w:pos="1440"/>
        </w:tabs>
        <w:ind w:left="1440" w:hanging="360"/>
      </w:pPr>
      <w:rPr>
        <w:rFonts w:ascii="Arial" w:hAnsi="Arial" w:hint="default"/>
      </w:rPr>
    </w:lvl>
    <w:lvl w:ilvl="2" w:tplc="3CE48836" w:tentative="1">
      <w:start w:val="1"/>
      <w:numFmt w:val="bullet"/>
      <w:lvlText w:val="•"/>
      <w:lvlJc w:val="left"/>
      <w:pPr>
        <w:tabs>
          <w:tab w:val="num" w:pos="2160"/>
        </w:tabs>
        <w:ind w:left="2160" w:hanging="360"/>
      </w:pPr>
      <w:rPr>
        <w:rFonts w:ascii="Arial" w:hAnsi="Arial" w:hint="default"/>
      </w:rPr>
    </w:lvl>
    <w:lvl w:ilvl="3" w:tplc="0B5E90D0" w:tentative="1">
      <w:start w:val="1"/>
      <w:numFmt w:val="bullet"/>
      <w:lvlText w:val="•"/>
      <w:lvlJc w:val="left"/>
      <w:pPr>
        <w:tabs>
          <w:tab w:val="num" w:pos="2880"/>
        </w:tabs>
        <w:ind w:left="2880" w:hanging="360"/>
      </w:pPr>
      <w:rPr>
        <w:rFonts w:ascii="Arial" w:hAnsi="Arial" w:hint="default"/>
      </w:rPr>
    </w:lvl>
    <w:lvl w:ilvl="4" w:tplc="182EFC92" w:tentative="1">
      <w:start w:val="1"/>
      <w:numFmt w:val="bullet"/>
      <w:lvlText w:val="•"/>
      <w:lvlJc w:val="left"/>
      <w:pPr>
        <w:tabs>
          <w:tab w:val="num" w:pos="3600"/>
        </w:tabs>
        <w:ind w:left="3600" w:hanging="360"/>
      </w:pPr>
      <w:rPr>
        <w:rFonts w:ascii="Arial" w:hAnsi="Arial" w:hint="default"/>
      </w:rPr>
    </w:lvl>
    <w:lvl w:ilvl="5" w:tplc="05F259FE" w:tentative="1">
      <w:start w:val="1"/>
      <w:numFmt w:val="bullet"/>
      <w:lvlText w:val="•"/>
      <w:lvlJc w:val="left"/>
      <w:pPr>
        <w:tabs>
          <w:tab w:val="num" w:pos="4320"/>
        </w:tabs>
        <w:ind w:left="4320" w:hanging="360"/>
      </w:pPr>
      <w:rPr>
        <w:rFonts w:ascii="Arial" w:hAnsi="Arial" w:hint="default"/>
      </w:rPr>
    </w:lvl>
    <w:lvl w:ilvl="6" w:tplc="C0D2BDFA" w:tentative="1">
      <w:start w:val="1"/>
      <w:numFmt w:val="bullet"/>
      <w:lvlText w:val="•"/>
      <w:lvlJc w:val="left"/>
      <w:pPr>
        <w:tabs>
          <w:tab w:val="num" w:pos="5040"/>
        </w:tabs>
        <w:ind w:left="5040" w:hanging="360"/>
      </w:pPr>
      <w:rPr>
        <w:rFonts w:ascii="Arial" w:hAnsi="Arial" w:hint="default"/>
      </w:rPr>
    </w:lvl>
    <w:lvl w:ilvl="7" w:tplc="96802192" w:tentative="1">
      <w:start w:val="1"/>
      <w:numFmt w:val="bullet"/>
      <w:lvlText w:val="•"/>
      <w:lvlJc w:val="left"/>
      <w:pPr>
        <w:tabs>
          <w:tab w:val="num" w:pos="5760"/>
        </w:tabs>
        <w:ind w:left="5760" w:hanging="360"/>
      </w:pPr>
      <w:rPr>
        <w:rFonts w:ascii="Arial" w:hAnsi="Arial" w:hint="default"/>
      </w:rPr>
    </w:lvl>
    <w:lvl w:ilvl="8" w:tplc="43A0DF3E" w:tentative="1">
      <w:start w:val="1"/>
      <w:numFmt w:val="bullet"/>
      <w:lvlText w:val="•"/>
      <w:lvlJc w:val="left"/>
      <w:pPr>
        <w:tabs>
          <w:tab w:val="num" w:pos="6480"/>
        </w:tabs>
        <w:ind w:left="6480" w:hanging="360"/>
      </w:pPr>
      <w:rPr>
        <w:rFonts w:ascii="Arial" w:hAnsi="Arial" w:hint="default"/>
      </w:rPr>
    </w:lvl>
  </w:abstractNum>
  <w:num w:numId="1" w16cid:durableId="889925959">
    <w:abstractNumId w:val="0"/>
  </w:num>
  <w:num w:numId="2" w16cid:durableId="958487676">
    <w:abstractNumId w:val="7"/>
  </w:num>
  <w:num w:numId="3" w16cid:durableId="1132596350">
    <w:abstractNumId w:val="5"/>
  </w:num>
  <w:num w:numId="4" w16cid:durableId="1524245285">
    <w:abstractNumId w:val="9"/>
  </w:num>
  <w:num w:numId="5" w16cid:durableId="401636490">
    <w:abstractNumId w:val="4"/>
  </w:num>
  <w:num w:numId="6" w16cid:durableId="957419189">
    <w:abstractNumId w:val="6"/>
  </w:num>
  <w:num w:numId="7" w16cid:durableId="1148011454">
    <w:abstractNumId w:val="8"/>
  </w:num>
  <w:num w:numId="8" w16cid:durableId="1655379836">
    <w:abstractNumId w:val="3"/>
  </w:num>
  <w:num w:numId="9" w16cid:durableId="108092034">
    <w:abstractNumId w:val="1"/>
  </w:num>
  <w:num w:numId="10" w16cid:durableId="21056110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91B68"/>
    <w:rsid w:val="00003D02"/>
    <w:rsid w:val="00020397"/>
    <w:rsid w:val="00031DA6"/>
    <w:rsid w:val="00032E6C"/>
    <w:rsid w:val="0003636A"/>
    <w:rsid w:val="000402D7"/>
    <w:rsid w:val="000748BB"/>
    <w:rsid w:val="000802B6"/>
    <w:rsid w:val="000A033B"/>
    <w:rsid w:val="000A2AC1"/>
    <w:rsid w:val="000E2B7C"/>
    <w:rsid w:val="000F53AD"/>
    <w:rsid w:val="00110863"/>
    <w:rsid w:val="00114DA1"/>
    <w:rsid w:val="001208E4"/>
    <w:rsid w:val="001254B7"/>
    <w:rsid w:val="001304F6"/>
    <w:rsid w:val="00130DDA"/>
    <w:rsid w:val="0014387E"/>
    <w:rsid w:val="00146A28"/>
    <w:rsid w:val="001530FD"/>
    <w:rsid w:val="00154A99"/>
    <w:rsid w:val="0017528D"/>
    <w:rsid w:val="001C5905"/>
    <w:rsid w:val="001E14B0"/>
    <w:rsid w:val="001E2CFE"/>
    <w:rsid w:val="001E5E3D"/>
    <w:rsid w:val="001F0E92"/>
    <w:rsid w:val="00206581"/>
    <w:rsid w:val="00221E6C"/>
    <w:rsid w:val="00226BCC"/>
    <w:rsid w:val="0023242E"/>
    <w:rsid w:val="0023273E"/>
    <w:rsid w:val="00236840"/>
    <w:rsid w:val="00255C37"/>
    <w:rsid w:val="00285C21"/>
    <w:rsid w:val="002D02B6"/>
    <w:rsid w:val="002D62A5"/>
    <w:rsid w:val="002E7366"/>
    <w:rsid w:val="002F7E1D"/>
    <w:rsid w:val="0030089D"/>
    <w:rsid w:val="003311AB"/>
    <w:rsid w:val="00334878"/>
    <w:rsid w:val="003465A6"/>
    <w:rsid w:val="0036629B"/>
    <w:rsid w:val="00391B68"/>
    <w:rsid w:val="003A1CAB"/>
    <w:rsid w:val="003A56CD"/>
    <w:rsid w:val="003B21D0"/>
    <w:rsid w:val="003C0930"/>
    <w:rsid w:val="003C100E"/>
    <w:rsid w:val="003D5025"/>
    <w:rsid w:val="003D6D9E"/>
    <w:rsid w:val="0043104F"/>
    <w:rsid w:val="004375C7"/>
    <w:rsid w:val="00441A9D"/>
    <w:rsid w:val="00457125"/>
    <w:rsid w:val="00475EAB"/>
    <w:rsid w:val="00485163"/>
    <w:rsid w:val="004901AF"/>
    <w:rsid w:val="00490465"/>
    <w:rsid w:val="004A144C"/>
    <w:rsid w:val="004A3160"/>
    <w:rsid w:val="004B40B3"/>
    <w:rsid w:val="004B63F2"/>
    <w:rsid w:val="004D48F8"/>
    <w:rsid w:val="004E3499"/>
    <w:rsid w:val="004E59AA"/>
    <w:rsid w:val="004E5E20"/>
    <w:rsid w:val="005028AC"/>
    <w:rsid w:val="00506D27"/>
    <w:rsid w:val="0050729C"/>
    <w:rsid w:val="005273F5"/>
    <w:rsid w:val="00527D8C"/>
    <w:rsid w:val="005314D4"/>
    <w:rsid w:val="00550768"/>
    <w:rsid w:val="00551A74"/>
    <w:rsid w:val="00553DC4"/>
    <w:rsid w:val="00560404"/>
    <w:rsid w:val="00566164"/>
    <w:rsid w:val="00592DE0"/>
    <w:rsid w:val="005A3B53"/>
    <w:rsid w:val="005A7CEC"/>
    <w:rsid w:val="005C1006"/>
    <w:rsid w:val="005E7822"/>
    <w:rsid w:val="005F2FC1"/>
    <w:rsid w:val="005F6038"/>
    <w:rsid w:val="00600066"/>
    <w:rsid w:val="0060126A"/>
    <w:rsid w:val="00604F78"/>
    <w:rsid w:val="00632A94"/>
    <w:rsid w:val="00662D95"/>
    <w:rsid w:val="00670757"/>
    <w:rsid w:val="0067333F"/>
    <w:rsid w:val="00677890"/>
    <w:rsid w:val="00680C8D"/>
    <w:rsid w:val="006A257A"/>
    <w:rsid w:val="006C3C84"/>
    <w:rsid w:val="006D3F37"/>
    <w:rsid w:val="006F51F8"/>
    <w:rsid w:val="00710C8C"/>
    <w:rsid w:val="00713830"/>
    <w:rsid w:val="00727377"/>
    <w:rsid w:val="007339E9"/>
    <w:rsid w:val="0076025E"/>
    <w:rsid w:val="00780625"/>
    <w:rsid w:val="00786D5A"/>
    <w:rsid w:val="007B0D44"/>
    <w:rsid w:val="007D0DEA"/>
    <w:rsid w:val="007D193A"/>
    <w:rsid w:val="007E107E"/>
    <w:rsid w:val="007E2B99"/>
    <w:rsid w:val="007E7F6A"/>
    <w:rsid w:val="007F0A3E"/>
    <w:rsid w:val="007F143F"/>
    <w:rsid w:val="007F7C99"/>
    <w:rsid w:val="00810C5C"/>
    <w:rsid w:val="00812C22"/>
    <w:rsid w:val="00813103"/>
    <w:rsid w:val="008140D2"/>
    <w:rsid w:val="008344FB"/>
    <w:rsid w:val="0085012D"/>
    <w:rsid w:val="008569AC"/>
    <w:rsid w:val="00862B72"/>
    <w:rsid w:val="0087725D"/>
    <w:rsid w:val="008C4E26"/>
    <w:rsid w:val="00926A02"/>
    <w:rsid w:val="00931886"/>
    <w:rsid w:val="00933010"/>
    <w:rsid w:val="009476D5"/>
    <w:rsid w:val="0096063A"/>
    <w:rsid w:val="0098054C"/>
    <w:rsid w:val="0098668C"/>
    <w:rsid w:val="0099474E"/>
    <w:rsid w:val="00995592"/>
    <w:rsid w:val="009A41A5"/>
    <w:rsid w:val="009A58F7"/>
    <w:rsid w:val="009C7DA3"/>
    <w:rsid w:val="009D0F67"/>
    <w:rsid w:val="009D1B0F"/>
    <w:rsid w:val="009E752C"/>
    <w:rsid w:val="00A0538F"/>
    <w:rsid w:val="00A132C4"/>
    <w:rsid w:val="00A4616F"/>
    <w:rsid w:val="00A46E3E"/>
    <w:rsid w:val="00A54598"/>
    <w:rsid w:val="00A95FD3"/>
    <w:rsid w:val="00AA06D4"/>
    <w:rsid w:val="00AA11F0"/>
    <w:rsid w:val="00AA36FE"/>
    <w:rsid w:val="00AB2E94"/>
    <w:rsid w:val="00AC45BB"/>
    <w:rsid w:val="00AE234A"/>
    <w:rsid w:val="00AF5898"/>
    <w:rsid w:val="00B02E57"/>
    <w:rsid w:val="00B15A4D"/>
    <w:rsid w:val="00B15D4A"/>
    <w:rsid w:val="00B17085"/>
    <w:rsid w:val="00B517C6"/>
    <w:rsid w:val="00B55F38"/>
    <w:rsid w:val="00B576FB"/>
    <w:rsid w:val="00B65422"/>
    <w:rsid w:val="00B65C97"/>
    <w:rsid w:val="00B97F78"/>
    <w:rsid w:val="00BC6932"/>
    <w:rsid w:val="00BD537A"/>
    <w:rsid w:val="00BF57A7"/>
    <w:rsid w:val="00C02D00"/>
    <w:rsid w:val="00C147F2"/>
    <w:rsid w:val="00C43AAF"/>
    <w:rsid w:val="00C4595E"/>
    <w:rsid w:val="00C51679"/>
    <w:rsid w:val="00C65C11"/>
    <w:rsid w:val="00C83D43"/>
    <w:rsid w:val="00C85DF1"/>
    <w:rsid w:val="00C87D1F"/>
    <w:rsid w:val="00CA1053"/>
    <w:rsid w:val="00CA326E"/>
    <w:rsid w:val="00CA3E7E"/>
    <w:rsid w:val="00CB68A6"/>
    <w:rsid w:val="00CB7B4C"/>
    <w:rsid w:val="00CC38B4"/>
    <w:rsid w:val="00CC3E4A"/>
    <w:rsid w:val="00CD235D"/>
    <w:rsid w:val="00CD3748"/>
    <w:rsid w:val="00CE1483"/>
    <w:rsid w:val="00CE73B2"/>
    <w:rsid w:val="00D054CD"/>
    <w:rsid w:val="00D06490"/>
    <w:rsid w:val="00D16ED4"/>
    <w:rsid w:val="00D2056A"/>
    <w:rsid w:val="00D4410E"/>
    <w:rsid w:val="00D46751"/>
    <w:rsid w:val="00D47847"/>
    <w:rsid w:val="00D70227"/>
    <w:rsid w:val="00D73A79"/>
    <w:rsid w:val="00D74819"/>
    <w:rsid w:val="00D87AE3"/>
    <w:rsid w:val="00DB3FE9"/>
    <w:rsid w:val="00DC25CF"/>
    <w:rsid w:val="00DE4FD7"/>
    <w:rsid w:val="00DF47F8"/>
    <w:rsid w:val="00E1627A"/>
    <w:rsid w:val="00E3156A"/>
    <w:rsid w:val="00E7557A"/>
    <w:rsid w:val="00EA7CF9"/>
    <w:rsid w:val="00EB1026"/>
    <w:rsid w:val="00EB4D5C"/>
    <w:rsid w:val="00EB66EB"/>
    <w:rsid w:val="00EB7568"/>
    <w:rsid w:val="00EE15B2"/>
    <w:rsid w:val="00F01647"/>
    <w:rsid w:val="00F351A3"/>
    <w:rsid w:val="00F35A12"/>
    <w:rsid w:val="00F44352"/>
    <w:rsid w:val="00F46083"/>
    <w:rsid w:val="00F46934"/>
    <w:rsid w:val="00FA4A1E"/>
    <w:rsid w:val="00FA695C"/>
    <w:rsid w:val="00FB096C"/>
    <w:rsid w:val="00FC0657"/>
    <w:rsid w:val="00FD5351"/>
    <w:rsid w:val="00FF424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ECCB2C"/>
  <w15:docId w15:val="{E059B48C-9C28-4A14-AAC4-B187B726F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A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65C11"/>
    <w:rPr>
      <w:color w:val="0000FF" w:themeColor="hyperlink"/>
      <w:u w:val="single"/>
    </w:rPr>
  </w:style>
  <w:style w:type="paragraph" w:styleId="BalloonText">
    <w:name w:val="Balloon Text"/>
    <w:basedOn w:val="Normal"/>
    <w:link w:val="BalloonTextChar"/>
    <w:uiPriority w:val="99"/>
    <w:semiHidden/>
    <w:unhideWhenUsed/>
    <w:rsid w:val="005028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28AC"/>
    <w:rPr>
      <w:rFonts w:ascii="Tahoma" w:hAnsi="Tahoma" w:cs="Tahoma"/>
      <w:sz w:val="16"/>
      <w:szCs w:val="16"/>
    </w:rPr>
  </w:style>
  <w:style w:type="paragraph" w:customStyle="1" w:styleId="Default">
    <w:name w:val="Default"/>
    <w:rsid w:val="00632A94"/>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Calendar1">
    <w:name w:val="Calendar 1"/>
    <w:basedOn w:val="TableNormal"/>
    <w:uiPriority w:val="99"/>
    <w:qFormat/>
    <w:rsid w:val="0060126A"/>
    <w:pPr>
      <w:spacing w:after="0" w:line="240" w:lineRule="auto"/>
    </w:pPr>
    <w:rPr>
      <w:rFonts w:eastAsiaTheme="minorEastAsia"/>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ListParagraph">
    <w:name w:val="List Paragraph"/>
    <w:basedOn w:val="Normal"/>
    <w:uiPriority w:val="34"/>
    <w:qFormat/>
    <w:rsid w:val="00490465"/>
    <w:pPr>
      <w:ind w:left="720"/>
      <w:contextualSpacing/>
    </w:pPr>
  </w:style>
  <w:style w:type="paragraph" w:styleId="Header">
    <w:name w:val="header"/>
    <w:basedOn w:val="Normal"/>
    <w:link w:val="HeaderChar"/>
    <w:uiPriority w:val="99"/>
    <w:unhideWhenUsed/>
    <w:rsid w:val="00146A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6A28"/>
  </w:style>
  <w:style w:type="paragraph" w:styleId="Footer">
    <w:name w:val="footer"/>
    <w:basedOn w:val="Normal"/>
    <w:link w:val="FooterChar"/>
    <w:uiPriority w:val="99"/>
    <w:unhideWhenUsed/>
    <w:rsid w:val="00146A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6A28"/>
  </w:style>
  <w:style w:type="paragraph" w:styleId="NoSpacing">
    <w:name w:val="No Spacing"/>
    <w:uiPriority w:val="1"/>
    <w:qFormat/>
    <w:rsid w:val="004D48F8"/>
    <w:pPr>
      <w:spacing w:after="0" w:line="240" w:lineRule="auto"/>
    </w:pPr>
  </w:style>
  <w:style w:type="paragraph" w:styleId="NormalWeb">
    <w:name w:val="Normal (Web)"/>
    <w:basedOn w:val="Normal"/>
    <w:uiPriority w:val="99"/>
    <w:unhideWhenUsed/>
    <w:rsid w:val="009955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tml-italic">
    <w:name w:val="html-italic"/>
    <w:basedOn w:val="DefaultParagraphFont"/>
    <w:rsid w:val="00AF5898"/>
  </w:style>
  <w:style w:type="character" w:customStyle="1" w:styleId="mi">
    <w:name w:val="mi"/>
    <w:basedOn w:val="DefaultParagraphFont"/>
    <w:rsid w:val="004901AF"/>
  </w:style>
  <w:style w:type="character" w:customStyle="1" w:styleId="mo">
    <w:name w:val="mo"/>
    <w:basedOn w:val="DefaultParagraphFont"/>
    <w:rsid w:val="004901AF"/>
  </w:style>
  <w:style w:type="character" w:customStyle="1" w:styleId="mjxassistivemathml">
    <w:name w:val="mjx_assistive_mathml"/>
    <w:basedOn w:val="DefaultParagraphFont"/>
    <w:rsid w:val="004901AF"/>
  </w:style>
  <w:style w:type="character" w:styleId="PlaceholderText">
    <w:name w:val="Placeholder Text"/>
    <w:basedOn w:val="DefaultParagraphFont"/>
    <w:uiPriority w:val="99"/>
    <w:semiHidden/>
    <w:rsid w:val="004901AF"/>
    <w:rPr>
      <w:color w:val="808080"/>
    </w:rPr>
  </w:style>
  <w:style w:type="character" w:styleId="Strong">
    <w:name w:val="Strong"/>
    <w:basedOn w:val="DefaultParagraphFont"/>
    <w:uiPriority w:val="22"/>
    <w:qFormat/>
    <w:rsid w:val="00B17085"/>
    <w:rPr>
      <w:b/>
      <w:bCs/>
    </w:rPr>
  </w:style>
  <w:style w:type="character" w:customStyle="1" w:styleId="fc6omth">
    <w:name w:val="fc6omth"/>
    <w:basedOn w:val="DefaultParagraphFont"/>
    <w:rsid w:val="00B170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297865">
      <w:bodyDiv w:val="1"/>
      <w:marLeft w:val="0"/>
      <w:marRight w:val="0"/>
      <w:marTop w:val="0"/>
      <w:marBottom w:val="0"/>
      <w:divBdr>
        <w:top w:val="none" w:sz="0" w:space="0" w:color="auto"/>
        <w:left w:val="none" w:sz="0" w:space="0" w:color="auto"/>
        <w:bottom w:val="none" w:sz="0" w:space="0" w:color="auto"/>
        <w:right w:val="none" w:sz="0" w:space="0" w:color="auto"/>
      </w:divBdr>
    </w:div>
    <w:div w:id="115759768">
      <w:bodyDiv w:val="1"/>
      <w:marLeft w:val="0"/>
      <w:marRight w:val="0"/>
      <w:marTop w:val="0"/>
      <w:marBottom w:val="0"/>
      <w:divBdr>
        <w:top w:val="none" w:sz="0" w:space="0" w:color="auto"/>
        <w:left w:val="none" w:sz="0" w:space="0" w:color="auto"/>
        <w:bottom w:val="none" w:sz="0" w:space="0" w:color="auto"/>
        <w:right w:val="none" w:sz="0" w:space="0" w:color="auto"/>
      </w:divBdr>
    </w:div>
    <w:div w:id="201750287">
      <w:bodyDiv w:val="1"/>
      <w:marLeft w:val="0"/>
      <w:marRight w:val="0"/>
      <w:marTop w:val="0"/>
      <w:marBottom w:val="0"/>
      <w:divBdr>
        <w:top w:val="none" w:sz="0" w:space="0" w:color="auto"/>
        <w:left w:val="none" w:sz="0" w:space="0" w:color="auto"/>
        <w:bottom w:val="none" w:sz="0" w:space="0" w:color="auto"/>
        <w:right w:val="none" w:sz="0" w:space="0" w:color="auto"/>
      </w:divBdr>
    </w:div>
    <w:div w:id="449864931">
      <w:bodyDiv w:val="1"/>
      <w:marLeft w:val="0"/>
      <w:marRight w:val="0"/>
      <w:marTop w:val="0"/>
      <w:marBottom w:val="0"/>
      <w:divBdr>
        <w:top w:val="none" w:sz="0" w:space="0" w:color="auto"/>
        <w:left w:val="none" w:sz="0" w:space="0" w:color="auto"/>
        <w:bottom w:val="none" w:sz="0" w:space="0" w:color="auto"/>
        <w:right w:val="none" w:sz="0" w:space="0" w:color="auto"/>
      </w:divBdr>
    </w:div>
    <w:div w:id="478576438">
      <w:bodyDiv w:val="1"/>
      <w:marLeft w:val="0"/>
      <w:marRight w:val="0"/>
      <w:marTop w:val="0"/>
      <w:marBottom w:val="0"/>
      <w:divBdr>
        <w:top w:val="none" w:sz="0" w:space="0" w:color="auto"/>
        <w:left w:val="none" w:sz="0" w:space="0" w:color="auto"/>
        <w:bottom w:val="none" w:sz="0" w:space="0" w:color="auto"/>
        <w:right w:val="none" w:sz="0" w:space="0" w:color="auto"/>
      </w:divBdr>
    </w:div>
    <w:div w:id="508376537">
      <w:bodyDiv w:val="1"/>
      <w:marLeft w:val="0"/>
      <w:marRight w:val="0"/>
      <w:marTop w:val="0"/>
      <w:marBottom w:val="0"/>
      <w:divBdr>
        <w:top w:val="none" w:sz="0" w:space="0" w:color="auto"/>
        <w:left w:val="none" w:sz="0" w:space="0" w:color="auto"/>
        <w:bottom w:val="none" w:sz="0" w:space="0" w:color="auto"/>
        <w:right w:val="none" w:sz="0" w:space="0" w:color="auto"/>
      </w:divBdr>
    </w:div>
    <w:div w:id="703093998">
      <w:bodyDiv w:val="1"/>
      <w:marLeft w:val="0"/>
      <w:marRight w:val="0"/>
      <w:marTop w:val="0"/>
      <w:marBottom w:val="0"/>
      <w:divBdr>
        <w:top w:val="none" w:sz="0" w:space="0" w:color="auto"/>
        <w:left w:val="none" w:sz="0" w:space="0" w:color="auto"/>
        <w:bottom w:val="none" w:sz="0" w:space="0" w:color="auto"/>
        <w:right w:val="none" w:sz="0" w:space="0" w:color="auto"/>
      </w:divBdr>
    </w:div>
    <w:div w:id="714475130">
      <w:bodyDiv w:val="1"/>
      <w:marLeft w:val="0"/>
      <w:marRight w:val="0"/>
      <w:marTop w:val="0"/>
      <w:marBottom w:val="0"/>
      <w:divBdr>
        <w:top w:val="none" w:sz="0" w:space="0" w:color="auto"/>
        <w:left w:val="none" w:sz="0" w:space="0" w:color="auto"/>
        <w:bottom w:val="none" w:sz="0" w:space="0" w:color="auto"/>
        <w:right w:val="none" w:sz="0" w:space="0" w:color="auto"/>
      </w:divBdr>
    </w:div>
    <w:div w:id="726421628">
      <w:bodyDiv w:val="1"/>
      <w:marLeft w:val="0"/>
      <w:marRight w:val="0"/>
      <w:marTop w:val="0"/>
      <w:marBottom w:val="0"/>
      <w:divBdr>
        <w:top w:val="none" w:sz="0" w:space="0" w:color="auto"/>
        <w:left w:val="none" w:sz="0" w:space="0" w:color="auto"/>
        <w:bottom w:val="none" w:sz="0" w:space="0" w:color="auto"/>
        <w:right w:val="none" w:sz="0" w:space="0" w:color="auto"/>
      </w:divBdr>
      <w:divsChild>
        <w:div w:id="996617510">
          <w:marLeft w:val="547"/>
          <w:marRight w:val="0"/>
          <w:marTop w:val="96"/>
          <w:marBottom w:val="0"/>
          <w:divBdr>
            <w:top w:val="none" w:sz="0" w:space="0" w:color="auto"/>
            <w:left w:val="none" w:sz="0" w:space="0" w:color="auto"/>
            <w:bottom w:val="none" w:sz="0" w:space="0" w:color="auto"/>
            <w:right w:val="none" w:sz="0" w:space="0" w:color="auto"/>
          </w:divBdr>
        </w:div>
      </w:divsChild>
    </w:div>
    <w:div w:id="1025669858">
      <w:bodyDiv w:val="1"/>
      <w:marLeft w:val="0"/>
      <w:marRight w:val="0"/>
      <w:marTop w:val="0"/>
      <w:marBottom w:val="0"/>
      <w:divBdr>
        <w:top w:val="none" w:sz="0" w:space="0" w:color="auto"/>
        <w:left w:val="none" w:sz="0" w:space="0" w:color="auto"/>
        <w:bottom w:val="none" w:sz="0" w:space="0" w:color="auto"/>
        <w:right w:val="none" w:sz="0" w:space="0" w:color="auto"/>
      </w:divBdr>
      <w:divsChild>
        <w:div w:id="1558933640">
          <w:marLeft w:val="547"/>
          <w:marRight w:val="0"/>
          <w:marTop w:val="96"/>
          <w:marBottom w:val="0"/>
          <w:divBdr>
            <w:top w:val="none" w:sz="0" w:space="0" w:color="auto"/>
            <w:left w:val="none" w:sz="0" w:space="0" w:color="auto"/>
            <w:bottom w:val="none" w:sz="0" w:space="0" w:color="auto"/>
            <w:right w:val="none" w:sz="0" w:space="0" w:color="auto"/>
          </w:divBdr>
        </w:div>
      </w:divsChild>
    </w:div>
    <w:div w:id="1075664629">
      <w:bodyDiv w:val="1"/>
      <w:marLeft w:val="0"/>
      <w:marRight w:val="0"/>
      <w:marTop w:val="0"/>
      <w:marBottom w:val="0"/>
      <w:divBdr>
        <w:top w:val="none" w:sz="0" w:space="0" w:color="auto"/>
        <w:left w:val="none" w:sz="0" w:space="0" w:color="auto"/>
        <w:bottom w:val="none" w:sz="0" w:space="0" w:color="auto"/>
        <w:right w:val="none" w:sz="0" w:space="0" w:color="auto"/>
      </w:divBdr>
    </w:div>
    <w:div w:id="1091777697">
      <w:bodyDiv w:val="1"/>
      <w:marLeft w:val="0"/>
      <w:marRight w:val="0"/>
      <w:marTop w:val="0"/>
      <w:marBottom w:val="0"/>
      <w:divBdr>
        <w:top w:val="none" w:sz="0" w:space="0" w:color="auto"/>
        <w:left w:val="none" w:sz="0" w:space="0" w:color="auto"/>
        <w:bottom w:val="none" w:sz="0" w:space="0" w:color="auto"/>
        <w:right w:val="none" w:sz="0" w:space="0" w:color="auto"/>
      </w:divBdr>
    </w:div>
    <w:div w:id="1169489985">
      <w:bodyDiv w:val="1"/>
      <w:marLeft w:val="0"/>
      <w:marRight w:val="0"/>
      <w:marTop w:val="0"/>
      <w:marBottom w:val="0"/>
      <w:divBdr>
        <w:top w:val="none" w:sz="0" w:space="0" w:color="auto"/>
        <w:left w:val="none" w:sz="0" w:space="0" w:color="auto"/>
        <w:bottom w:val="none" w:sz="0" w:space="0" w:color="auto"/>
        <w:right w:val="none" w:sz="0" w:space="0" w:color="auto"/>
      </w:divBdr>
    </w:div>
    <w:div w:id="1188249591">
      <w:bodyDiv w:val="1"/>
      <w:marLeft w:val="0"/>
      <w:marRight w:val="0"/>
      <w:marTop w:val="0"/>
      <w:marBottom w:val="0"/>
      <w:divBdr>
        <w:top w:val="none" w:sz="0" w:space="0" w:color="auto"/>
        <w:left w:val="none" w:sz="0" w:space="0" w:color="auto"/>
        <w:bottom w:val="none" w:sz="0" w:space="0" w:color="auto"/>
        <w:right w:val="none" w:sz="0" w:space="0" w:color="auto"/>
      </w:divBdr>
    </w:div>
    <w:div w:id="1305966666">
      <w:bodyDiv w:val="1"/>
      <w:marLeft w:val="0"/>
      <w:marRight w:val="0"/>
      <w:marTop w:val="0"/>
      <w:marBottom w:val="0"/>
      <w:divBdr>
        <w:top w:val="none" w:sz="0" w:space="0" w:color="auto"/>
        <w:left w:val="none" w:sz="0" w:space="0" w:color="auto"/>
        <w:bottom w:val="none" w:sz="0" w:space="0" w:color="auto"/>
        <w:right w:val="none" w:sz="0" w:space="0" w:color="auto"/>
      </w:divBdr>
    </w:div>
    <w:div w:id="1346710918">
      <w:bodyDiv w:val="1"/>
      <w:marLeft w:val="0"/>
      <w:marRight w:val="0"/>
      <w:marTop w:val="0"/>
      <w:marBottom w:val="0"/>
      <w:divBdr>
        <w:top w:val="none" w:sz="0" w:space="0" w:color="auto"/>
        <w:left w:val="none" w:sz="0" w:space="0" w:color="auto"/>
        <w:bottom w:val="none" w:sz="0" w:space="0" w:color="auto"/>
        <w:right w:val="none" w:sz="0" w:space="0" w:color="auto"/>
      </w:divBdr>
    </w:div>
    <w:div w:id="1356006806">
      <w:bodyDiv w:val="1"/>
      <w:marLeft w:val="0"/>
      <w:marRight w:val="0"/>
      <w:marTop w:val="0"/>
      <w:marBottom w:val="0"/>
      <w:divBdr>
        <w:top w:val="none" w:sz="0" w:space="0" w:color="auto"/>
        <w:left w:val="none" w:sz="0" w:space="0" w:color="auto"/>
        <w:bottom w:val="none" w:sz="0" w:space="0" w:color="auto"/>
        <w:right w:val="none" w:sz="0" w:space="0" w:color="auto"/>
      </w:divBdr>
    </w:div>
    <w:div w:id="1449739195">
      <w:bodyDiv w:val="1"/>
      <w:marLeft w:val="0"/>
      <w:marRight w:val="0"/>
      <w:marTop w:val="0"/>
      <w:marBottom w:val="0"/>
      <w:divBdr>
        <w:top w:val="none" w:sz="0" w:space="0" w:color="auto"/>
        <w:left w:val="none" w:sz="0" w:space="0" w:color="auto"/>
        <w:bottom w:val="none" w:sz="0" w:space="0" w:color="auto"/>
        <w:right w:val="none" w:sz="0" w:space="0" w:color="auto"/>
      </w:divBdr>
      <w:divsChild>
        <w:div w:id="1760131556">
          <w:marLeft w:val="547"/>
          <w:marRight w:val="0"/>
          <w:marTop w:val="91"/>
          <w:marBottom w:val="0"/>
          <w:divBdr>
            <w:top w:val="none" w:sz="0" w:space="0" w:color="auto"/>
            <w:left w:val="none" w:sz="0" w:space="0" w:color="auto"/>
            <w:bottom w:val="none" w:sz="0" w:space="0" w:color="auto"/>
            <w:right w:val="none" w:sz="0" w:space="0" w:color="auto"/>
          </w:divBdr>
        </w:div>
      </w:divsChild>
    </w:div>
    <w:div w:id="1469515342">
      <w:bodyDiv w:val="1"/>
      <w:marLeft w:val="0"/>
      <w:marRight w:val="0"/>
      <w:marTop w:val="0"/>
      <w:marBottom w:val="0"/>
      <w:divBdr>
        <w:top w:val="none" w:sz="0" w:space="0" w:color="auto"/>
        <w:left w:val="none" w:sz="0" w:space="0" w:color="auto"/>
        <w:bottom w:val="none" w:sz="0" w:space="0" w:color="auto"/>
        <w:right w:val="none" w:sz="0" w:space="0" w:color="auto"/>
      </w:divBdr>
    </w:div>
    <w:div w:id="1486704373">
      <w:bodyDiv w:val="1"/>
      <w:marLeft w:val="0"/>
      <w:marRight w:val="0"/>
      <w:marTop w:val="0"/>
      <w:marBottom w:val="0"/>
      <w:divBdr>
        <w:top w:val="none" w:sz="0" w:space="0" w:color="auto"/>
        <w:left w:val="none" w:sz="0" w:space="0" w:color="auto"/>
        <w:bottom w:val="none" w:sz="0" w:space="0" w:color="auto"/>
        <w:right w:val="none" w:sz="0" w:space="0" w:color="auto"/>
      </w:divBdr>
    </w:div>
    <w:div w:id="1515727735">
      <w:bodyDiv w:val="1"/>
      <w:marLeft w:val="0"/>
      <w:marRight w:val="0"/>
      <w:marTop w:val="0"/>
      <w:marBottom w:val="0"/>
      <w:divBdr>
        <w:top w:val="none" w:sz="0" w:space="0" w:color="auto"/>
        <w:left w:val="none" w:sz="0" w:space="0" w:color="auto"/>
        <w:bottom w:val="none" w:sz="0" w:space="0" w:color="auto"/>
        <w:right w:val="none" w:sz="0" w:space="0" w:color="auto"/>
      </w:divBdr>
    </w:div>
    <w:div w:id="1554804165">
      <w:bodyDiv w:val="1"/>
      <w:marLeft w:val="0"/>
      <w:marRight w:val="0"/>
      <w:marTop w:val="0"/>
      <w:marBottom w:val="0"/>
      <w:divBdr>
        <w:top w:val="none" w:sz="0" w:space="0" w:color="auto"/>
        <w:left w:val="none" w:sz="0" w:space="0" w:color="auto"/>
        <w:bottom w:val="none" w:sz="0" w:space="0" w:color="auto"/>
        <w:right w:val="none" w:sz="0" w:space="0" w:color="auto"/>
      </w:divBdr>
    </w:div>
    <w:div w:id="1606108338">
      <w:bodyDiv w:val="1"/>
      <w:marLeft w:val="0"/>
      <w:marRight w:val="0"/>
      <w:marTop w:val="0"/>
      <w:marBottom w:val="0"/>
      <w:divBdr>
        <w:top w:val="none" w:sz="0" w:space="0" w:color="auto"/>
        <w:left w:val="none" w:sz="0" w:space="0" w:color="auto"/>
        <w:bottom w:val="none" w:sz="0" w:space="0" w:color="auto"/>
        <w:right w:val="none" w:sz="0" w:space="0" w:color="auto"/>
      </w:divBdr>
    </w:div>
    <w:div w:id="1677879656">
      <w:bodyDiv w:val="1"/>
      <w:marLeft w:val="0"/>
      <w:marRight w:val="0"/>
      <w:marTop w:val="0"/>
      <w:marBottom w:val="0"/>
      <w:divBdr>
        <w:top w:val="none" w:sz="0" w:space="0" w:color="auto"/>
        <w:left w:val="none" w:sz="0" w:space="0" w:color="auto"/>
        <w:bottom w:val="none" w:sz="0" w:space="0" w:color="auto"/>
        <w:right w:val="none" w:sz="0" w:space="0" w:color="auto"/>
      </w:divBdr>
      <w:divsChild>
        <w:div w:id="521674923">
          <w:marLeft w:val="547"/>
          <w:marRight w:val="0"/>
          <w:marTop w:val="144"/>
          <w:marBottom w:val="0"/>
          <w:divBdr>
            <w:top w:val="none" w:sz="0" w:space="0" w:color="auto"/>
            <w:left w:val="none" w:sz="0" w:space="0" w:color="auto"/>
            <w:bottom w:val="none" w:sz="0" w:space="0" w:color="auto"/>
            <w:right w:val="none" w:sz="0" w:space="0" w:color="auto"/>
          </w:divBdr>
        </w:div>
      </w:divsChild>
    </w:div>
    <w:div w:id="1680422940">
      <w:bodyDiv w:val="1"/>
      <w:marLeft w:val="0"/>
      <w:marRight w:val="0"/>
      <w:marTop w:val="0"/>
      <w:marBottom w:val="0"/>
      <w:divBdr>
        <w:top w:val="none" w:sz="0" w:space="0" w:color="auto"/>
        <w:left w:val="none" w:sz="0" w:space="0" w:color="auto"/>
        <w:bottom w:val="none" w:sz="0" w:space="0" w:color="auto"/>
        <w:right w:val="none" w:sz="0" w:space="0" w:color="auto"/>
      </w:divBdr>
    </w:div>
    <w:div w:id="1694837499">
      <w:bodyDiv w:val="1"/>
      <w:marLeft w:val="0"/>
      <w:marRight w:val="0"/>
      <w:marTop w:val="0"/>
      <w:marBottom w:val="0"/>
      <w:divBdr>
        <w:top w:val="none" w:sz="0" w:space="0" w:color="auto"/>
        <w:left w:val="none" w:sz="0" w:space="0" w:color="auto"/>
        <w:bottom w:val="none" w:sz="0" w:space="0" w:color="auto"/>
        <w:right w:val="none" w:sz="0" w:space="0" w:color="auto"/>
      </w:divBdr>
    </w:div>
    <w:div w:id="1743941383">
      <w:bodyDiv w:val="1"/>
      <w:marLeft w:val="0"/>
      <w:marRight w:val="0"/>
      <w:marTop w:val="0"/>
      <w:marBottom w:val="0"/>
      <w:divBdr>
        <w:top w:val="none" w:sz="0" w:space="0" w:color="auto"/>
        <w:left w:val="none" w:sz="0" w:space="0" w:color="auto"/>
        <w:bottom w:val="none" w:sz="0" w:space="0" w:color="auto"/>
        <w:right w:val="none" w:sz="0" w:space="0" w:color="auto"/>
      </w:divBdr>
    </w:div>
    <w:div w:id="1771898072">
      <w:bodyDiv w:val="1"/>
      <w:marLeft w:val="0"/>
      <w:marRight w:val="0"/>
      <w:marTop w:val="0"/>
      <w:marBottom w:val="0"/>
      <w:divBdr>
        <w:top w:val="none" w:sz="0" w:space="0" w:color="auto"/>
        <w:left w:val="none" w:sz="0" w:space="0" w:color="auto"/>
        <w:bottom w:val="none" w:sz="0" w:space="0" w:color="auto"/>
        <w:right w:val="none" w:sz="0" w:space="0" w:color="auto"/>
      </w:divBdr>
    </w:div>
    <w:div w:id="1773432749">
      <w:bodyDiv w:val="1"/>
      <w:marLeft w:val="0"/>
      <w:marRight w:val="0"/>
      <w:marTop w:val="0"/>
      <w:marBottom w:val="0"/>
      <w:divBdr>
        <w:top w:val="none" w:sz="0" w:space="0" w:color="auto"/>
        <w:left w:val="none" w:sz="0" w:space="0" w:color="auto"/>
        <w:bottom w:val="none" w:sz="0" w:space="0" w:color="auto"/>
        <w:right w:val="none" w:sz="0" w:space="0" w:color="auto"/>
      </w:divBdr>
    </w:div>
    <w:div w:id="1817644260">
      <w:bodyDiv w:val="1"/>
      <w:marLeft w:val="0"/>
      <w:marRight w:val="0"/>
      <w:marTop w:val="0"/>
      <w:marBottom w:val="0"/>
      <w:divBdr>
        <w:top w:val="none" w:sz="0" w:space="0" w:color="auto"/>
        <w:left w:val="none" w:sz="0" w:space="0" w:color="auto"/>
        <w:bottom w:val="none" w:sz="0" w:space="0" w:color="auto"/>
        <w:right w:val="none" w:sz="0" w:space="0" w:color="auto"/>
      </w:divBdr>
    </w:div>
    <w:div w:id="1828007638">
      <w:bodyDiv w:val="1"/>
      <w:marLeft w:val="0"/>
      <w:marRight w:val="0"/>
      <w:marTop w:val="0"/>
      <w:marBottom w:val="0"/>
      <w:divBdr>
        <w:top w:val="none" w:sz="0" w:space="0" w:color="auto"/>
        <w:left w:val="none" w:sz="0" w:space="0" w:color="auto"/>
        <w:bottom w:val="none" w:sz="0" w:space="0" w:color="auto"/>
        <w:right w:val="none" w:sz="0" w:space="0" w:color="auto"/>
      </w:divBdr>
      <w:divsChild>
        <w:div w:id="2058624495">
          <w:marLeft w:val="547"/>
          <w:marRight w:val="0"/>
          <w:marTop w:val="144"/>
          <w:marBottom w:val="0"/>
          <w:divBdr>
            <w:top w:val="none" w:sz="0" w:space="0" w:color="auto"/>
            <w:left w:val="none" w:sz="0" w:space="0" w:color="auto"/>
            <w:bottom w:val="none" w:sz="0" w:space="0" w:color="auto"/>
            <w:right w:val="none" w:sz="0" w:space="0" w:color="auto"/>
          </w:divBdr>
        </w:div>
      </w:divsChild>
    </w:div>
    <w:div w:id="1829712428">
      <w:bodyDiv w:val="1"/>
      <w:marLeft w:val="0"/>
      <w:marRight w:val="0"/>
      <w:marTop w:val="0"/>
      <w:marBottom w:val="0"/>
      <w:divBdr>
        <w:top w:val="none" w:sz="0" w:space="0" w:color="auto"/>
        <w:left w:val="none" w:sz="0" w:space="0" w:color="auto"/>
        <w:bottom w:val="none" w:sz="0" w:space="0" w:color="auto"/>
        <w:right w:val="none" w:sz="0" w:space="0" w:color="auto"/>
      </w:divBdr>
      <w:divsChild>
        <w:div w:id="1103259608">
          <w:marLeft w:val="547"/>
          <w:marRight w:val="0"/>
          <w:marTop w:val="91"/>
          <w:marBottom w:val="0"/>
          <w:divBdr>
            <w:top w:val="none" w:sz="0" w:space="0" w:color="auto"/>
            <w:left w:val="none" w:sz="0" w:space="0" w:color="auto"/>
            <w:bottom w:val="none" w:sz="0" w:space="0" w:color="auto"/>
            <w:right w:val="none" w:sz="0" w:space="0" w:color="auto"/>
          </w:divBdr>
        </w:div>
      </w:divsChild>
    </w:div>
    <w:div w:id="1844272630">
      <w:bodyDiv w:val="1"/>
      <w:marLeft w:val="0"/>
      <w:marRight w:val="0"/>
      <w:marTop w:val="0"/>
      <w:marBottom w:val="0"/>
      <w:divBdr>
        <w:top w:val="none" w:sz="0" w:space="0" w:color="auto"/>
        <w:left w:val="none" w:sz="0" w:space="0" w:color="auto"/>
        <w:bottom w:val="none" w:sz="0" w:space="0" w:color="auto"/>
        <w:right w:val="none" w:sz="0" w:space="0" w:color="auto"/>
      </w:divBdr>
    </w:div>
    <w:div w:id="1867404488">
      <w:bodyDiv w:val="1"/>
      <w:marLeft w:val="0"/>
      <w:marRight w:val="0"/>
      <w:marTop w:val="0"/>
      <w:marBottom w:val="0"/>
      <w:divBdr>
        <w:top w:val="none" w:sz="0" w:space="0" w:color="auto"/>
        <w:left w:val="none" w:sz="0" w:space="0" w:color="auto"/>
        <w:bottom w:val="none" w:sz="0" w:space="0" w:color="auto"/>
        <w:right w:val="none" w:sz="0" w:space="0" w:color="auto"/>
      </w:divBdr>
    </w:div>
    <w:div w:id="1941332130">
      <w:bodyDiv w:val="1"/>
      <w:marLeft w:val="0"/>
      <w:marRight w:val="0"/>
      <w:marTop w:val="0"/>
      <w:marBottom w:val="0"/>
      <w:divBdr>
        <w:top w:val="none" w:sz="0" w:space="0" w:color="auto"/>
        <w:left w:val="none" w:sz="0" w:space="0" w:color="auto"/>
        <w:bottom w:val="none" w:sz="0" w:space="0" w:color="auto"/>
        <w:right w:val="none" w:sz="0" w:space="0" w:color="auto"/>
      </w:divBdr>
    </w:div>
    <w:div w:id="1954163525">
      <w:bodyDiv w:val="1"/>
      <w:marLeft w:val="0"/>
      <w:marRight w:val="0"/>
      <w:marTop w:val="0"/>
      <w:marBottom w:val="0"/>
      <w:divBdr>
        <w:top w:val="none" w:sz="0" w:space="0" w:color="auto"/>
        <w:left w:val="none" w:sz="0" w:space="0" w:color="auto"/>
        <w:bottom w:val="none" w:sz="0" w:space="0" w:color="auto"/>
        <w:right w:val="none" w:sz="0" w:space="0" w:color="auto"/>
      </w:divBdr>
    </w:div>
    <w:div w:id="1983730329">
      <w:bodyDiv w:val="1"/>
      <w:marLeft w:val="0"/>
      <w:marRight w:val="0"/>
      <w:marTop w:val="0"/>
      <w:marBottom w:val="0"/>
      <w:divBdr>
        <w:top w:val="none" w:sz="0" w:space="0" w:color="auto"/>
        <w:left w:val="none" w:sz="0" w:space="0" w:color="auto"/>
        <w:bottom w:val="none" w:sz="0" w:space="0" w:color="auto"/>
        <w:right w:val="none" w:sz="0" w:space="0" w:color="auto"/>
      </w:divBdr>
      <w:divsChild>
        <w:div w:id="1929996732">
          <w:marLeft w:val="547"/>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yperlink" Target="https://doi.org/10.1063/5.0027454"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ideas.repec.org/s/zib/zbnecr.htm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ideas.repec.org/a/zib/zbnecr/v5y2022i2p78-84.html"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ideas.repec.org/s/zib/jclnws.html" TargetMode="External"/><Relationship Id="rId23" Type="http://schemas.openxmlformats.org/officeDocument/2006/relationships/header" Target="header3.xml"/><Relationship Id="rId10" Type="http://schemas.openxmlformats.org/officeDocument/2006/relationships/image" Target="media/image3.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ideas.repec.org/a/zib/jclnws/v5y2021i2p78-84.html"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BE8904-C5A0-4506-8773-28DB1A22C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12255</TotalTime>
  <Pages>20</Pages>
  <Words>5211</Words>
  <Characters>29709</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PHYSICS</dc:creator>
  <cp:lastModifiedBy>Editor GP 005</cp:lastModifiedBy>
  <cp:revision>47</cp:revision>
  <dcterms:created xsi:type="dcterms:W3CDTF">2024-11-11T11:42:00Z</dcterms:created>
  <dcterms:modified xsi:type="dcterms:W3CDTF">2025-03-12T06:08:00Z</dcterms:modified>
</cp:coreProperties>
</file>