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1D96" w:rsidRPr="00B1031D" w:rsidRDefault="00021D96" w:rsidP="00C65324">
      <w:pPr>
        <w:spacing w:after="0"/>
        <w:jc w:val="center"/>
        <w:rPr>
          <w:rFonts w:eastAsia="Times New Roman" w:cs="Times New Roman"/>
          <w:b/>
          <w:szCs w:val="24"/>
          <w:lang w:val="en-GB"/>
        </w:rPr>
      </w:pPr>
      <w:r w:rsidRPr="00B1031D">
        <w:rPr>
          <w:rFonts w:eastAsia="Times New Roman" w:cs="Times New Roman"/>
          <w:b/>
          <w:szCs w:val="24"/>
          <w:lang w:val="en-GB"/>
        </w:rPr>
        <w:t>PERFORMANCE OF MODIFIED EXPONENTIALLY WEIGHTED MOVING AVERAGE (M-EWMA) CONTROL CHARTS USING TRANSFORMED F-DISTRIBUTION</w:t>
      </w:r>
    </w:p>
    <w:p w:rsidR="00021D96" w:rsidRPr="00B1031D" w:rsidRDefault="00021D96" w:rsidP="00C65324">
      <w:pPr>
        <w:spacing w:after="0"/>
        <w:rPr>
          <w:rFonts w:eastAsia="Times New Roman" w:cs="Times New Roman"/>
          <w:szCs w:val="24"/>
          <w:lang w:val="en-GB"/>
        </w:rPr>
      </w:pPr>
    </w:p>
    <w:p w:rsidR="00021D96" w:rsidRPr="00B1031D" w:rsidRDefault="00021D96" w:rsidP="00C65324">
      <w:pPr>
        <w:spacing w:after="0"/>
        <w:rPr>
          <w:rFonts w:eastAsia="Times New Roman" w:cs="Times New Roman"/>
          <w:szCs w:val="24"/>
          <w:lang w:val="en-GB"/>
        </w:rPr>
      </w:pPr>
    </w:p>
    <w:p w:rsidR="00021D96" w:rsidRPr="00B1031D" w:rsidRDefault="00021D96" w:rsidP="00C65324">
      <w:pPr>
        <w:spacing w:after="0"/>
        <w:jc w:val="both"/>
        <w:outlineLvl w:val="2"/>
        <w:rPr>
          <w:rFonts w:eastAsia="Times New Roman" w:cs="Times New Roman"/>
          <w:b/>
          <w:bCs/>
          <w:szCs w:val="24"/>
        </w:rPr>
      </w:pPr>
    </w:p>
    <w:p w:rsidR="00021D96" w:rsidRPr="00B1031D" w:rsidRDefault="00021D96" w:rsidP="00C65324">
      <w:pPr>
        <w:spacing w:after="0"/>
        <w:jc w:val="both"/>
        <w:outlineLvl w:val="2"/>
        <w:rPr>
          <w:rFonts w:eastAsia="Times New Roman" w:cs="Times New Roman"/>
          <w:b/>
          <w:bCs/>
          <w:szCs w:val="24"/>
        </w:rPr>
      </w:pPr>
    </w:p>
    <w:p w:rsidR="00021D96" w:rsidRPr="00B1031D" w:rsidRDefault="00021D96" w:rsidP="00C65324">
      <w:pPr>
        <w:spacing w:after="0"/>
        <w:jc w:val="both"/>
        <w:outlineLvl w:val="2"/>
        <w:rPr>
          <w:rFonts w:eastAsia="Times New Roman" w:cs="Times New Roman"/>
          <w:b/>
          <w:bCs/>
          <w:szCs w:val="24"/>
        </w:rPr>
      </w:pPr>
      <w:r w:rsidRPr="00B1031D">
        <w:rPr>
          <w:rFonts w:eastAsia="Times New Roman" w:cs="Times New Roman"/>
          <w:b/>
          <w:bCs/>
          <w:szCs w:val="24"/>
        </w:rPr>
        <w:t>Abstract</w:t>
      </w:r>
    </w:p>
    <w:p w:rsidR="00021D96" w:rsidRPr="00B1031D" w:rsidRDefault="00021D96" w:rsidP="00C65324">
      <w:pPr>
        <w:spacing w:after="0"/>
        <w:jc w:val="both"/>
        <w:rPr>
          <w:rFonts w:eastAsia="Times New Roman" w:cs="Times New Roman"/>
          <w:szCs w:val="24"/>
        </w:rPr>
      </w:pPr>
      <w:r w:rsidRPr="00B1031D">
        <w:rPr>
          <w:rFonts w:eastAsia="Times New Roman" w:cs="Times New Roman"/>
          <w:szCs w:val="24"/>
        </w:rPr>
        <w:t xml:space="preserve">The Modified Exponentially Weighted Moving Average (M_EWMA) control chart is a novel statistical tool designed to enhance process monitoring, particularly in scenarios involving F-distributed data. This research investigates its effectiveness by analyzing control limits, process variability, and shift detection capabilities. Results indicate that the M_EWMA chart offers stable control limits and low variance under normal conditions, ensuring a reliable framework for maintaining process stability. The study evaluates the impact of the smoothing parameter λ on the chart's sensitivity. Smaller λ values result in tighter control limits, enabling the detection of minor shifts, while larger λ values allow for greater tolerance, reducing false alarms. The chart's adaptability to varying process monitoring requirements highlights its versatility across industrial applications. A comparative analysis with the method proposed by </w:t>
      </w:r>
      <w:r w:rsidR="00D26A7A" w:rsidRPr="00B1031D">
        <w:rPr>
          <w:rFonts w:eastAsia="Times New Roman" w:cs="Times New Roman"/>
          <w:szCs w:val="24"/>
        </w:rPr>
        <w:t>Saghir</w:t>
      </w:r>
      <w:r w:rsidR="00262554" w:rsidRPr="00B1031D">
        <w:rPr>
          <w:rFonts w:eastAsia="Times New Roman" w:cs="Times New Roman"/>
          <w:szCs w:val="24"/>
        </w:rPr>
        <w:t xml:space="preserve"> et al. (2021</w:t>
      </w:r>
      <w:r w:rsidRPr="00B1031D">
        <w:rPr>
          <w:rFonts w:eastAsia="Times New Roman" w:cs="Times New Roman"/>
          <w:szCs w:val="24"/>
        </w:rPr>
        <w:t>) demonstrates the superior performance of the M_EWMA chart. Unlike traditional approaches, the M_EWMA chart achieves immediate detection of large shifts, maintaining consistent Average Run Length (ARL₁) values irrespective of shift magnitude or λ. This finding underscores its robustness and efficiency in rapid shift detection. In conclusion, the M_EWMA control chart represents a significant advancement in statistical process monitoring. Its ability to balance sensitivity and robustness makes it an indispensable tool for modern quality control practices, offering a reliable and effective solution for detecting process deviations and maintaining operational excellence.</w:t>
      </w:r>
    </w:p>
    <w:p w:rsidR="00021D96" w:rsidRPr="00B1031D" w:rsidRDefault="00021D96" w:rsidP="00C65324">
      <w:pPr>
        <w:spacing w:after="0"/>
        <w:jc w:val="both"/>
        <w:rPr>
          <w:rFonts w:eastAsia="Times New Roman" w:cs="Times New Roman"/>
          <w:szCs w:val="24"/>
        </w:rPr>
      </w:pPr>
    </w:p>
    <w:p w:rsidR="00021D96" w:rsidRPr="00B1031D" w:rsidRDefault="00021D96" w:rsidP="00C65324">
      <w:pPr>
        <w:spacing w:after="0"/>
        <w:jc w:val="both"/>
        <w:rPr>
          <w:rFonts w:eastAsia="Times New Roman" w:cs="Times New Roman"/>
          <w:szCs w:val="24"/>
        </w:rPr>
      </w:pPr>
      <w:r w:rsidRPr="00B1031D">
        <w:rPr>
          <w:rFonts w:eastAsia="Times New Roman" w:cs="Times New Roman"/>
          <w:b/>
          <w:bCs/>
          <w:szCs w:val="24"/>
        </w:rPr>
        <w:t>Keywords</w:t>
      </w:r>
      <w:r w:rsidRPr="00B1031D">
        <w:rPr>
          <w:rFonts w:eastAsia="Times New Roman" w:cs="Times New Roman"/>
          <w:szCs w:val="24"/>
        </w:rPr>
        <w:t xml:space="preserve">: </w:t>
      </w:r>
      <w:r w:rsidR="000C6D48" w:rsidRPr="00B1031D">
        <w:rPr>
          <w:rFonts w:eastAsia="Times New Roman" w:cs="Times New Roman"/>
          <w:szCs w:val="24"/>
        </w:rPr>
        <w:t>F-Distribution, EWMA, Modified EWMA, Transformed Data, Average Run Length.</w:t>
      </w:r>
    </w:p>
    <w:p w:rsidR="00021D96" w:rsidRPr="00B1031D" w:rsidRDefault="00021D96" w:rsidP="00C65324">
      <w:pPr>
        <w:spacing w:after="0"/>
        <w:jc w:val="both"/>
        <w:rPr>
          <w:rFonts w:eastAsia="Times New Roman" w:cs="Times New Roman"/>
          <w:szCs w:val="24"/>
        </w:rPr>
      </w:pPr>
    </w:p>
    <w:p w:rsidR="00021D96" w:rsidRPr="00B1031D" w:rsidRDefault="00021D96" w:rsidP="00C65324">
      <w:pPr>
        <w:spacing w:after="0"/>
        <w:jc w:val="both"/>
        <w:rPr>
          <w:rFonts w:eastAsia="Times New Roman" w:cs="Times New Roman"/>
          <w:szCs w:val="24"/>
        </w:rPr>
      </w:pPr>
      <w:r w:rsidRPr="00B1031D">
        <w:rPr>
          <w:rFonts w:eastAsia="Times New Roman" w:cs="Times New Roman"/>
          <w:szCs w:val="24"/>
        </w:rPr>
        <w:t xml:space="preserve"> </w:t>
      </w:r>
    </w:p>
    <w:p w:rsidR="00021D96" w:rsidRPr="00B1031D" w:rsidRDefault="00021D96" w:rsidP="00C65324">
      <w:pPr>
        <w:spacing w:after="0"/>
        <w:jc w:val="both"/>
        <w:outlineLvl w:val="2"/>
        <w:rPr>
          <w:rFonts w:eastAsia="Times New Roman" w:cs="Times New Roman"/>
          <w:b/>
          <w:bCs/>
          <w:szCs w:val="24"/>
        </w:rPr>
      </w:pPr>
      <w:r w:rsidRPr="00B1031D">
        <w:rPr>
          <w:rFonts w:eastAsia="Times New Roman" w:cs="Times New Roman"/>
          <w:b/>
          <w:bCs/>
          <w:szCs w:val="24"/>
        </w:rPr>
        <w:t>1. Introduction</w:t>
      </w:r>
    </w:p>
    <w:p w:rsidR="00EE5BA2" w:rsidRPr="00B1031D" w:rsidRDefault="00EE5BA2" w:rsidP="00C65324">
      <w:pPr>
        <w:pStyle w:val="NormalWeb"/>
        <w:spacing w:before="0" w:beforeAutospacing="0" w:after="0" w:afterAutospacing="0" w:line="276" w:lineRule="auto"/>
        <w:jc w:val="both"/>
      </w:pPr>
      <w:r w:rsidRPr="00B1031D">
        <w:t xml:space="preserve">Control charts are indispensable tools in Statistical Process Control (SPC) used to monitor and enhance the quality of products and processes. These charts are not only employed in traditional manufacturing processes but have also found applications in diverse fields such as healthcare and public health surveillance (Woodall, 2006), analytical laboratories (Masson, 2007), education (Wang and Liang, 2008), and even in nuclear power plant control rooms (Hwang et al., 2008). Among the various types of control charts developed, the Shewhart charts, Exponentially Weighted Moving Average (EWMA) charts, and Cumulative Sum (CUSUM) charts are the most prominent. While Shewhart charts are effective in identifying large process shifts, they often fail to detect smaller, more gradual changes (Montgomery, 2012). EWMA charts have gained </w:t>
      </w:r>
      <w:r w:rsidRPr="00B1031D">
        <w:lastRenderedPageBreak/>
        <w:t>widespread acceptance due to their simplicity and effectiveness in detecting small shifts, making them a preferred choice over CUSUM charts by many researchers and practitioners (Graham et al., 2011).</w:t>
      </w:r>
    </w:p>
    <w:p w:rsidR="00EE5BA2" w:rsidRPr="00B1031D" w:rsidRDefault="00EE5BA2" w:rsidP="00C65324">
      <w:pPr>
        <w:pStyle w:val="NormalWeb"/>
        <w:spacing w:before="0" w:beforeAutospacing="0" w:after="0" w:afterAutospacing="0" w:line="276" w:lineRule="auto"/>
        <w:jc w:val="both"/>
      </w:pPr>
      <w:r w:rsidRPr="00B1031D">
        <w:t>The EWMA chart was first introduced by Roberts (1959) under the name "Geometric Moving Average (GMA)" for monitoring process means. Roberts’ approach utilized cumulative information by assigning greater weights to recent observations while exponentially reducing the influence of older data. This innovative weighting mechanism enabled efficient detection of small variations in process parameters. Over the years, researchers such as Liu et al. (2007), Patel and Divecha</w:t>
      </w:r>
      <w:r w:rsidR="00262554" w:rsidRPr="00B1031D">
        <w:t xml:space="preserve"> (2011, 2013), Zhang et al. (200</w:t>
      </w:r>
      <w:r w:rsidRPr="00B1031D">
        <w:t>4)</w:t>
      </w:r>
      <w:r w:rsidR="00406372" w:rsidRPr="00B1031D">
        <w:t>, and Aslam et al. (2023</w:t>
      </w:r>
      <w:r w:rsidRPr="00B1031D">
        <w:t>) have enhanced the EWMA chart’s efficiency by tailoring it to various scenarios and expanding its applicability.</w:t>
      </w:r>
    </w:p>
    <w:p w:rsidR="00EE5BA2" w:rsidRPr="00B1031D" w:rsidRDefault="00EE5BA2" w:rsidP="00C65324">
      <w:pPr>
        <w:pStyle w:val="NormalWeb"/>
        <w:spacing w:before="0" w:beforeAutospacing="0" w:after="0" w:afterAutospacing="0" w:line="276" w:lineRule="auto"/>
        <w:jc w:val="both"/>
      </w:pPr>
      <w:r w:rsidRPr="00B1031D">
        <w:t>Most traditional control charts are designed under the assumption of normally distributed quality characteristics. However, in real-world applications, this assumption is often violated. Processes frequently produce data that follow non-normal distributions, which can undermine the effectiveness of standard SPC tools (Stoumbos and Reynolds, 2000). Recognizing this limitation, researchers have investigated the robustness of EWMA charts for non-normal data distributions. Studies by Borror et al. (1999), Patel and Divecha (2011), and Alkahtani (2013) concluded that EWMA charts demonstrate resilience against several non-normal distributions. Furthermore, Stoumbos and Reynolds (2000) recommended alternative distributions for addressing non-normality in process monitoring. Subsequent research has focused on developing EWMA charts tailored for non-normal distributions, including works by Abbasi et al. (2015), Aichouni et al. (2014), Akhundjanov and Pascual (2015), and others.</w:t>
      </w:r>
    </w:p>
    <w:p w:rsidR="00EE5BA2" w:rsidRPr="00B1031D" w:rsidRDefault="00EE5BA2" w:rsidP="00C65324">
      <w:pPr>
        <w:pStyle w:val="NormalWeb"/>
        <w:spacing w:before="0" w:beforeAutospacing="0" w:after="0" w:afterAutospacing="0" w:line="276" w:lineRule="auto"/>
        <w:jc w:val="both"/>
      </w:pPr>
      <w:r w:rsidRPr="00B1031D">
        <w:t>For skewed distributions, the gamma distribution has been identified as a suitable alternative to the normal distribution, particularly in scenarios involving failure time modeling (Aslam, 2016). The gamma distribution’s shape parameter can approximate normality as it increases, making it a flexible choice for process monitoring (Bhaumik and Gibbons, 2006). Several researchers, including Al-Oraini and Rahim (2002), Jearkpaporn et al. (2003), and Gonzalez and Viles (2012), have explored the use of gamma distributions in control chart design. These studies consistently highlight the effectiveness of gamma-based control charts for skewed data. However, most of these investigations directly utilized gamma-distributed random variables as monitoring statistics. The transformation of skewed data to approximate normality has also proven beneficial, as demonstrated in studies by Liu et al. (2007), Xie et al. (2008), and Sukparungsee (2014).</w:t>
      </w:r>
    </w:p>
    <w:p w:rsidR="00EE5BA2" w:rsidRPr="00B1031D" w:rsidRDefault="00EE5BA2" w:rsidP="00C65324">
      <w:pPr>
        <w:pStyle w:val="NormalWeb"/>
        <w:spacing w:before="0" w:beforeAutospacing="0" w:after="0" w:afterAutospacing="0" w:line="276" w:lineRule="auto"/>
        <w:jc w:val="both"/>
      </w:pPr>
      <w:r w:rsidRPr="00B1031D">
        <w:t>Despite these advancements, limited attention has been given to designing EWMA charts for F-distributed data. The F-distribution, commonly arising in variance analysis, represents a unique challenge due to its inherent skewness. To address this gap, this study focuses on the development and evaluation of an EWMA chart tailored for transformed F-distributed data. The transformation normalizes the data, facilitating the application of traditional EWMA principles while leveraging the unique properties of the F-distribution. By exploring the robustness and comparative performance of the proposed chart against existing methods, this research aims to contribute valuable insights to the field of statistical process control.</w:t>
      </w:r>
    </w:p>
    <w:p w:rsidR="00021D96" w:rsidRPr="00B1031D" w:rsidRDefault="00EE5BA2" w:rsidP="00C65324">
      <w:pPr>
        <w:pStyle w:val="NormalWeb"/>
        <w:spacing w:before="0" w:beforeAutospacing="0" w:after="0" w:afterAutospacing="0" w:line="276" w:lineRule="auto"/>
        <w:jc w:val="both"/>
      </w:pPr>
      <w:r w:rsidRPr="00B1031D">
        <w:lastRenderedPageBreak/>
        <w:t>The objectives of this study include constructing a modified EWMA chart using transformed F-distributed data, generating upper and lower control limits for the chart, and evaluating its robustness through Average Run Length (ARL) analysis. By addressing the limitations of existing methodologies and advancing the design of EWMA charts for non-normal distributions, this research seeks to enhance the effectiveness and applicability of SPC tools in diverse industrial contexts.</w:t>
      </w:r>
    </w:p>
    <w:p w:rsidR="00B60BAD" w:rsidRPr="00B1031D" w:rsidRDefault="00B60BAD" w:rsidP="00C65324">
      <w:pPr>
        <w:spacing w:after="0"/>
        <w:jc w:val="both"/>
        <w:outlineLvl w:val="2"/>
        <w:rPr>
          <w:rFonts w:eastAsia="Times New Roman" w:cs="Times New Roman"/>
          <w:b/>
          <w:bCs/>
          <w:szCs w:val="24"/>
        </w:rPr>
      </w:pPr>
    </w:p>
    <w:p w:rsidR="00021D96" w:rsidRPr="00B1031D" w:rsidRDefault="008B28E3" w:rsidP="00C65324">
      <w:pPr>
        <w:spacing w:after="0"/>
        <w:jc w:val="both"/>
        <w:outlineLvl w:val="2"/>
        <w:rPr>
          <w:rFonts w:eastAsia="Times New Roman" w:cs="Times New Roman"/>
          <w:b/>
          <w:bCs/>
          <w:szCs w:val="24"/>
        </w:rPr>
      </w:pPr>
      <w:r w:rsidRPr="00B1031D">
        <w:rPr>
          <w:rFonts w:eastAsia="Times New Roman" w:cs="Times New Roman"/>
          <w:b/>
          <w:bCs/>
          <w:szCs w:val="24"/>
        </w:rPr>
        <w:t>2.</w:t>
      </w:r>
      <w:r w:rsidR="00021D96" w:rsidRPr="00B1031D">
        <w:rPr>
          <w:rFonts w:eastAsia="Times New Roman" w:cs="Times New Roman"/>
          <w:b/>
          <w:bCs/>
          <w:szCs w:val="24"/>
        </w:rPr>
        <w:t xml:space="preserve"> Literature Review</w:t>
      </w:r>
    </w:p>
    <w:p w:rsidR="003918B0" w:rsidRPr="00B1031D" w:rsidRDefault="00D26A7A" w:rsidP="00C65324">
      <w:pPr>
        <w:spacing w:after="0"/>
        <w:jc w:val="both"/>
        <w:rPr>
          <w:rFonts w:cs="Times New Roman"/>
          <w:szCs w:val="24"/>
        </w:rPr>
      </w:pPr>
      <w:r w:rsidRPr="00B1031D">
        <w:rPr>
          <w:rFonts w:cs="Times New Roman"/>
          <w:szCs w:val="24"/>
        </w:rPr>
        <w:t>Saghir</w:t>
      </w:r>
      <w:r w:rsidR="00406372" w:rsidRPr="00B1031D">
        <w:rPr>
          <w:rFonts w:cs="Times New Roman"/>
          <w:szCs w:val="24"/>
        </w:rPr>
        <w:t xml:space="preserve"> et al (2021</w:t>
      </w:r>
      <w:r w:rsidR="003918B0" w:rsidRPr="00B1031D">
        <w:rPr>
          <w:rFonts w:cs="Times New Roman"/>
          <w:szCs w:val="24"/>
        </w:rPr>
        <w:t xml:space="preserve">), in their work titled Modified EWMA control chart for transformed </w:t>
      </w:r>
    </w:p>
    <w:p w:rsidR="003918B0" w:rsidRPr="00B1031D" w:rsidRDefault="003918B0" w:rsidP="00C65324">
      <w:pPr>
        <w:spacing w:after="0"/>
        <w:jc w:val="both"/>
        <w:rPr>
          <w:rFonts w:cs="Times New Roman"/>
          <w:szCs w:val="24"/>
        </w:rPr>
      </w:pPr>
      <w:r w:rsidRPr="00B1031D">
        <w:rPr>
          <w:rFonts w:cs="Times New Roman"/>
          <w:szCs w:val="24"/>
        </w:rPr>
        <w:t>gamma data, proposed modified EWMA statistic under transformed gamma distribution as given in (</w:t>
      </w:r>
      <w:r w:rsidR="008B28E3" w:rsidRPr="00B1031D">
        <w:rPr>
          <w:rFonts w:cs="Times New Roman"/>
          <w:szCs w:val="24"/>
        </w:rPr>
        <w:t>1</w:t>
      </w:r>
      <w:r w:rsidRPr="00B1031D">
        <w:rPr>
          <w:rFonts w:cs="Times New Roman"/>
          <w:szCs w:val="24"/>
        </w:rPr>
        <w:t xml:space="preserve">). </w:t>
      </w:r>
    </w:p>
    <w:p w:rsidR="003918B0" w:rsidRPr="00B1031D" w:rsidRDefault="00B60BAD" w:rsidP="008B28E3">
      <w:pPr>
        <w:spacing w:after="0"/>
        <w:jc w:val="center"/>
        <w:rPr>
          <w:rFonts w:cs="Times New Roman"/>
          <w:szCs w:val="24"/>
        </w:rPr>
      </w:pPr>
      <w:r w:rsidRPr="00B1031D">
        <w:rPr>
          <w:rFonts w:cs="Times New Roman"/>
          <w:szCs w:val="24"/>
        </w:rPr>
        <w:t xml:space="preserve">          </w:t>
      </w:r>
      <w:r w:rsidR="003918B0" w:rsidRPr="00B1031D">
        <w:rPr>
          <w:rFonts w:cs="Times New Roman"/>
          <w:position w:val="-12"/>
          <w:szCs w:val="24"/>
        </w:rPr>
        <w:object w:dxaOrig="370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1pt;height:19.7pt" o:ole="">
            <v:imagedata r:id="rId5" o:title=""/>
          </v:shape>
          <o:OLEObject Type="Embed" ProgID="Equation.DSMT4" ShapeID="_x0000_i1025" DrawAspect="Content" ObjectID="_1800517562" r:id="rId6"/>
        </w:object>
      </w:r>
      <w:r w:rsidR="003918B0" w:rsidRPr="00B1031D">
        <w:rPr>
          <w:rFonts w:cs="Times New Roman"/>
          <w:szCs w:val="24"/>
        </w:rPr>
        <w:t xml:space="preserve"> </w:t>
      </w:r>
      <w:r w:rsidR="003918B0" w:rsidRPr="00B1031D">
        <w:rPr>
          <w:rFonts w:cs="Times New Roman"/>
          <w:szCs w:val="24"/>
        </w:rPr>
        <w:tab/>
      </w:r>
      <w:r w:rsidRPr="00B1031D">
        <w:rPr>
          <w:rFonts w:cs="Times New Roman"/>
          <w:szCs w:val="24"/>
        </w:rPr>
        <w:tab/>
      </w:r>
      <w:r w:rsidRPr="00B1031D">
        <w:rPr>
          <w:rFonts w:cs="Times New Roman"/>
          <w:szCs w:val="24"/>
        </w:rPr>
        <w:tab/>
        <w:t xml:space="preserve">                </w:t>
      </w:r>
      <w:r w:rsidR="003918B0" w:rsidRPr="00B1031D">
        <w:rPr>
          <w:rFonts w:cs="Times New Roman"/>
          <w:szCs w:val="24"/>
        </w:rPr>
        <w:t>(1)</w:t>
      </w:r>
    </w:p>
    <w:p w:rsidR="003918B0" w:rsidRPr="00B1031D" w:rsidRDefault="003918B0" w:rsidP="00C65324">
      <w:pPr>
        <w:spacing w:after="0"/>
        <w:jc w:val="both"/>
        <w:rPr>
          <w:rFonts w:cs="Times New Roman"/>
          <w:szCs w:val="24"/>
        </w:rPr>
      </w:pPr>
      <w:r w:rsidRPr="00B1031D">
        <w:rPr>
          <w:rFonts w:cs="Times New Roman"/>
          <w:szCs w:val="24"/>
        </w:rPr>
        <w:t xml:space="preserve">Where </w:t>
      </w:r>
      <w:r w:rsidRPr="00B1031D">
        <w:rPr>
          <w:rFonts w:cs="Times New Roman"/>
          <w:position w:val="-4"/>
          <w:szCs w:val="24"/>
        </w:rPr>
        <w:object w:dxaOrig="300" w:dyaOrig="300">
          <v:shape id="_x0000_i1026" type="#_x0000_t75" style="width:14.95pt;height:14.95pt" o:ole="">
            <v:imagedata r:id="rId7" o:title=""/>
          </v:shape>
          <o:OLEObject Type="Embed" ProgID="Equation.DSMT4" ShapeID="_x0000_i1026" DrawAspect="Content" ObjectID="_1800517563" r:id="rId8"/>
        </w:object>
      </w:r>
      <w:r w:rsidRPr="00B1031D">
        <w:rPr>
          <w:rFonts w:cs="Times New Roman"/>
          <w:szCs w:val="24"/>
        </w:rPr>
        <w:t>is transformed gamma random variable,</w:t>
      </w:r>
      <w:r w:rsidRPr="00B1031D">
        <w:rPr>
          <w:rFonts w:cs="Times New Roman"/>
          <w:position w:val="-16"/>
          <w:szCs w:val="24"/>
        </w:rPr>
        <w:object w:dxaOrig="1820" w:dyaOrig="400">
          <v:shape id="_x0000_i1027" type="#_x0000_t75" style="width:92.4pt;height:19.7pt" o:ole="">
            <v:imagedata r:id="rId9" o:title=""/>
          </v:shape>
          <o:OLEObject Type="Embed" ProgID="Equation.DSMT4" ShapeID="_x0000_i1027" DrawAspect="Content" ObjectID="_1800517564" r:id="rId10"/>
        </w:object>
      </w:r>
      <w:r w:rsidRPr="00B1031D">
        <w:rPr>
          <w:rFonts w:cs="Times New Roman"/>
          <w:szCs w:val="24"/>
        </w:rPr>
        <w:t xml:space="preserve">is EWMA weight (Montgomery, 2012) and the optimal choice of </w:t>
      </w:r>
      <w:r w:rsidRPr="00B1031D">
        <w:rPr>
          <w:rFonts w:cs="Times New Roman"/>
          <w:position w:val="-6"/>
          <w:szCs w:val="24"/>
        </w:rPr>
        <w:object w:dxaOrig="1080" w:dyaOrig="279">
          <v:shape id="_x0000_i1028" type="#_x0000_t75" style="width:54.35pt;height:13.6pt" o:ole="">
            <v:imagedata r:id="rId11" o:title=""/>
          </v:shape>
          <o:OLEObject Type="Embed" ProgID="Equation.DSMT4" ShapeID="_x0000_i1028" DrawAspect="Content" ObjectID="_1800517565" r:id="rId12"/>
        </w:object>
      </w:r>
      <w:r w:rsidRPr="00B1031D">
        <w:rPr>
          <w:rFonts w:cs="Times New Roman"/>
          <w:szCs w:val="24"/>
        </w:rPr>
        <w:t>as shown by (Khan et al., 2017).</w:t>
      </w:r>
    </w:p>
    <w:p w:rsidR="003918B0" w:rsidRPr="00B1031D" w:rsidRDefault="003918B0" w:rsidP="00C65324">
      <w:pPr>
        <w:spacing w:after="0"/>
        <w:jc w:val="both"/>
        <w:rPr>
          <w:rFonts w:cs="Times New Roman"/>
          <w:szCs w:val="24"/>
        </w:rPr>
      </w:pPr>
      <w:r w:rsidRPr="00B1031D">
        <w:rPr>
          <w:rFonts w:cs="Times New Roman"/>
          <w:szCs w:val="24"/>
        </w:rPr>
        <w:t xml:space="preserve">The process is said to be in-control if </w:t>
      </w:r>
      <w:r w:rsidRPr="00B1031D">
        <w:rPr>
          <w:rFonts w:cs="Times New Roman"/>
          <w:position w:val="-12"/>
          <w:szCs w:val="24"/>
        </w:rPr>
        <w:object w:dxaOrig="1740" w:dyaOrig="360">
          <v:shape id="_x0000_i1029" type="#_x0000_t75" style="width:86.95pt;height:17.65pt" o:ole="">
            <v:imagedata r:id="rId13" o:title=""/>
          </v:shape>
          <o:OLEObject Type="Embed" ProgID="Equation.DSMT4" ShapeID="_x0000_i1029" DrawAspect="Content" ObjectID="_1800517566" r:id="rId14"/>
        </w:object>
      </w:r>
    </w:p>
    <w:p w:rsidR="003918B0" w:rsidRPr="00B1031D" w:rsidRDefault="003918B0" w:rsidP="00C65324">
      <w:pPr>
        <w:spacing w:after="0"/>
        <w:jc w:val="both"/>
        <w:rPr>
          <w:rFonts w:cs="Times New Roman"/>
          <w:szCs w:val="24"/>
        </w:rPr>
      </w:pPr>
      <w:r w:rsidRPr="00B1031D">
        <w:rPr>
          <w:rFonts w:cs="Times New Roman"/>
          <w:szCs w:val="24"/>
        </w:rPr>
        <w:t xml:space="preserve">The mean and variance of </w:t>
      </w:r>
      <w:r w:rsidRPr="00B1031D">
        <w:rPr>
          <w:rFonts w:cs="Times New Roman"/>
          <w:position w:val="-12"/>
          <w:szCs w:val="24"/>
        </w:rPr>
        <w:object w:dxaOrig="340" w:dyaOrig="360">
          <v:shape id="_x0000_i1030" type="#_x0000_t75" style="width:17pt;height:17.65pt" o:ole="">
            <v:imagedata r:id="rId15" o:title=""/>
          </v:shape>
          <o:OLEObject Type="Embed" ProgID="Equation.DSMT4" ShapeID="_x0000_i1030" DrawAspect="Content" ObjectID="_1800517567" r:id="rId16"/>
        </w:object>
      </w:r>
      <w:r w:rsidRPr="00B1031D">
        <w:rPr>
          <w:rFonts w:cs="Times New Roman"/>
          <w:szCs w:val="24"/>
        </w:rPr>
        <w:t xml:space="preserve"> is given as in (2) and (</w:t>
      </w:r>
      <w:r w:rsidR="008B28E3" w:rsidRPr="00B1031D">
        <w:rPr>
          <w:rFonts w:cs="Times New Roman"/>
          <w:szCs w:val="24"/>
        </w:rPr>
        <w:t>3</w:t>
      </w:r>
      <w:r w:rsidRPr="00B1031D">
        <w:rPr>
          <w:rFonts w:cs="Times New Roman"/>
          <w:szCs w:val="24"/>
        </w:rPr>
        <w:t>) respectively.</w:t>
      </w:r>
    </w:p>
    <w:p w:rsidR="003918B0" w:rsidRPr="00B1031D" w:rsidRDefault="00B60BAD" w:rsidP="008B28E3">
      <w:pPr>
        <w:spacing w:after="0"/>
        <w:jc w:val="center"/>
        <w:rPr>
          <w:rFonts w:cs="Times New Roman"/>
          <w:szCs w:val="24"/>
        </w:rPr>
      </w:pPr>
      <w:r w:rsidRPr="00B1031D">
        <w:rPr>
          <w:rFonts w:cs="Times New Roman"/>
          <w:szCs w:val="24"/>
        </w:rPr>
        <w:t xml:space="preserve">          </w:t>
      </w:r>
      <w:r w:rsidR="006047FC" w:rsidRPr="00B1031D">
        <w:rPr>
          <w:rFonts w:cs="Times New Roman"/>
          <w:szCs w:val="24"/>
        </w:rPr>
        <w:t xml:space="preserve">  </w:t>
      </w:r>
      <w:r w:rsidRPr="00B1031D">
        <w:rPr>
          <w:rFonts w:cs="Times New Roman"/>
          <w:szCs w:val="24"/>
        </w:rPr>
        <w:t xml:space="preserve"> </w:t>
      </w:r>
      <w:r w:rsidR="003918B0" w:rsidRPr="00B1031D">
        <w:rPr>
          <w:rFonts w:cs="Times New Roman"/>
          <w:position w:val="-28"/>
          <w:szCs w:val="24"/>
        </w:rPr>
        <w:object w:dxaOrig="2280" w:dyaOrig="700">
          <v:shape id="_x0000_i1031" type="#_x0000_t75" style="width:113.45pt;height:34.65pt" o:ole="">
            <v:imagedata r:id="rId17" o:title=""/>
          </v:shape>
          <o:OLEObject Type="Embed" ProgID="Equation.DSMT4" ShapeID="_x0000_i1031" DrawAspect="Content" ObjectID="_1800517568" r:id="rId18"/>
        </w:object>
      </w:r>
      <w:r w:rsidR="003918B0" w:rsidRPr="00B1031D">
        <w:rPr>
          <w:rFonts w:cs="Times New Roman"/>
          <w:szCs w:val="24"/>
        </w:rPr>
        <w:t xml:space="preserve"> </w:t>
      </w:r>
      <w:r w:rsidR="003918B0" w:rsidRPr="00B1031D">
        <w:rPr>
          <w:rFonts w:cs="Times New Roman"/>
          <w:szCs w:val="24"/>
        </w:rPr>
        <w:tab/>
      </w:r>
      <w:r w:rsidR="003918B0" w:rsidRPr="00B1031D">
        <w:rPr>
          <w:rFonts w:cs="Times New Roman"/>
          <w:szCs w:val="24"/>
        </w:rPr>
        <w:tab/>
      </w:r>
      <w:r w:rsidR="008B28E3" w:rsidRPr="00B1031D">
        <w:rPr>
          <w:rFonts w:cs="Times New Roman"/>
          <w:szCs w:val="24"/>
        </w:rPr>
        <w:tab/>
      </w:r>
      <w:r w:rsidR="00D3113A" w:rsidRPr="00B1031D">
        <w:rPr>
          <w:rFonts w:cs="Times New Roman"/>
          <w:szCs w:val="24"/>
        </w:rPr>
        <w:tab/>
      </w:r>
      <w:r w:rsidRPr="00B1031D">
        <w:rPr>
          <w:rFonts w:cs="Times New Roman"/>
          <w:szCs w:val="24"/>
        </w:rPr>
        <w:t xml:space="preserve">    </w:t>
      </w:r>
      <w:r w:rsidR="00D3113A" w:rsidRPr="00B1031D">
        <w:rPr>
          <w:rFonts w:cs="Times New Roman"/>
          <w:szCs w:val="24"/>
        </w:rPr>
        <w:tab/>
      </w:r>
      <w:r w:rsidRPr="00B1031D">
        <w:rPr>
          <w:rFonts w:cs="Times New Roman"/>
          <w:szCs w:val="24"/>
        </w:rPr>
        <w:t xml:space="preserve">        </w:t>
      </w:r>
      <w:r w:rsidRPr="00B1031D">
        <w:rPr>
          <w:rFonts w:cs="Times New Roman"/>
          <w:szCs w:val="24"/>
        </w:rPr>
        <w:tab/>
      </w:r>
      <w:r w:rsidR="006047FC" w:rsidRPr="00B1031D">
        <w:rPr>
          <w:rFonts w:cs="Times New Roman"/>
          <w:szCs w:val="24"/>
        </w:rPr>
        <w:t xml:space="preserve">   </w:t>
      </w:r>
      <w:r w:rsidR="00913C83" w:rsidRPr="00B1031D">
        <w:rPr>
          <w:rFonts w:cs="Times New Roman"/>
          <w:szCs w:val="24"/>
        </w:rPr>
        <w:t xml:space="preserve"> </w:t>
      </w:r>
      <w:r w:rsidR="003918B0" w:rsidRPr="00B1031D">
        <w:rPr>
          <w:rFonts w:cs="Times New Roman"/>
          <w:szCs w:val="24"/>
        </w:rPr>
        <w:t>(2)</w:t>
      </w:r>
    </w:p>
    <w:p w:rsidR="003918B0" w:rsidRPr="00B1031D" w:rsidRDefault="00B60BAD" w:rsidP="006D2F14">
      <w:pPr>
        <w:spacing w:after="0"/>
        <w:ind w:left="720"/>
        <w:jc w:val="center"/>
        <w:rPr>
          <w:rFonts w:cs="Times New Roman"/>
          <w:szCs w:val="24"/>
        </w:rPr>
      </w:pPr>
      <w:r w:rsidRPr="00B1031D">
        <w:rPr>
          <w:rFonts w:cs="Times New Roman"/>
          <w:szCs w:val="24"/>
        </w:rPr>
        <w:t xml:space="preserve">        </w:t>
      </w:r>
      <w:r w:rsidR="00406372" w:rsidRPr="00B1031D">
        <w:rPr>
          <w:rFonts w:cs="Times New Roman"/>
          <w:position w:val="-32"/>
          <w:szCs w:val="24"/>
          <w:highlight w:val="yellow"/>
        </w:rPr>
        <w:object w:dxaOrig="4819" w:dyaOrig="760">
          <v:shape id="_x0000_i1032" type="#_x0000_t75" style="width:241.15pt;height:37.35pt" o:ole="">
            <v:imagedata r:id="rId19" o:title=""/>
          </v:shape>
          <o:OLEObject Type="Embed" ProgID="Equation.DSMT4" ShapeID="_x0000_i1032" DrawAspect="Content" ObjectID="_1800517569" r:id="rId20"/>
        </w:object>
      </w:r>
      <w:r w:rsidR="003918B0" w:rsidRPr="00B1031D">
        <w:rPr>
          <w:rFonts w:cs="Times New Roman"/>
          <w:szCs w:val="24"/>
        </w:rPr>
        <w:tab/>
      </w:r>
      <w:r w:rsidRPr="00B1031D">
        <w:rPr>
          <w:rFonts w:cs="Times New Roman"/>
          <w:szCs w:val="24"/>
        </w:rPr>
        <w:tab/>
        <w:t xml:space="preserve">  </w:t>
      </w:r>
      <w:r w:rsidRPr="00B1031D">
        <w:rPr>
          <w:rFonts w:cs="Times New Roman"/>
          <w:szCs w:val="24"/>
        </w:rPr>
        <w:tab/>
      </w:r>
      <w:r w:rsidR="006047FC" w:rsidRPr="00B1031D">
        <w:rPr>
          <w:rFonts w:cs="Times New Roman"/>
          <w:szCs w:val="24"/>
        </w:rPr>
        <w:t xml:space="preserve">  </w:t>
      </w:r>
      <w:r w:rsidR="00913C83" w:rsidRPr="00B1031D">
        <w:rPr>
          <w:rFonts w:cs="Times New Roman"/>
          <w:szCs w:val="24"/>
        </w:rPr>
        <w:t xml:space="preserve"> </w:t>
      </w:r>
      <w:r w:rsidR="003918B0" w:rsidRPr="00B1031D">
        <w:rPr>
          <w:rFonts w:cs="Times New Roman"/>
          <w:szCs w:val="24"/>
        </w:rPr>
        <w:t>(3)</w:t>
      </w:r>
    </w:p>
    <w:p w:rsidR="003918B0" w:rsidRPr="00B1031D" w:rsidRDefault="003918B0" w:rsidP="00C65324">
      <w:pPr>
        <w:spacing w:after="0"/>
        <w:jc w:val="both"/>
        <w:rPr>
          <w:rFonts w:cs="Times New Roman"/>
          <w:szCs w:val="24"/>
        </w:rPr>
      </w:pPr>
      <w:r w:rsidRPr="00B1031D">
        <w:rPr>
          <w:rFonts w:cs="Times New Roman"/>
          <w:szCs w:val="24"/>
        </w:rPr>
        <w:t xml:space="preserve">As </w:t>
      </w:r>
      <w:r w:rsidRPr="00B1031D">
        <w:rPr>
          <w:rFonts w:cs="Times New Roman"/>
          <w:position w:val="-12"/>
          <w:szCs w:val="24"/>
        </w:rPr>
        <w:object w:dxaOrig="300" w:dyaOrig="380">
          <v:shape id="_x0000_i1033" type="#_x0000_t75" style="width:14.95pt;height:19.7pt" o:ole="">
            <v:imagedata r:id="rId21" o:title=""/>
          </v:shape>
          <o:OLEObject Type="Embed" ProgID="Equation.DSMT4" ShapeID="_x0000_i1033" DrawAspect="Content" ObjectID="_1800517570" r:id="rId22"/>
        </w:object>
      </w:r>
      <w:r w:rsidRPr="00B1031D">
        <w:rPr>
          <w:rFonts w:cs="Times New Roman"/>
          <w:szCs w:val="24"/>
        </w:rPr>
        <w:t xml:space="preserve">is approximately normally distributed, the approximate normal distribution of </w:t>
      </w:r>
      <w:r w:rsidRPr="00B1031D">
        <w:rPr>
          <w:rFonts w:cs="Times New Roman"/>
          <w:position w:val="-12"/>
          <w:szCs w:val="24"/>
        </w:rPr>
        <w:object w:dxaOrig="360" w:dyaOrig="360">
          <v:shape id="_x0000_i1034" type="#_x0000_t75" style="width:17.65pt;height:17.65pt" o:ole="">
            <v:imagedata r:id="rId23" o:title=""/>
          </v:shape>
          <o:OLEObject Type="Embed" ProgID="Equation.DSMT4" ShapeID="_x0000_i1034" DrawAspect="Content" ObjectID="_1800517571" r:id="rId24"/>
        </w:object>
      </w:r>
      <w:r w:rsidRPr="00B1031D">
        <w:rPr>
          <w:rFonts w:cs="Times New Roman"/>
          <w:szCs w:val="24"/>
        </w:rPr>
        <w:t xml:space="preserve">for sufficiently large t is given as </w:t>
      </w:r>
      <w:r w:rsidR="006D2F14" w:rsidRPr="00B1031D">
        <w:rPr>
          <w:rFonts w:cs="Times New Roman"/>
          <w:position w:val="-32"/>
          <w:szCs w:val="24"/>
          <w:highlight w:val="yellow"/>
        </w:rPr>
        <w:object w:dxaOrig="3540" w:dyaOrig="760">
          <v:shape id="_x0000_i1035" type="#_x0000_t75" style="width:177.95pt;height:37.35pt" o:ole="">
            <v:imagedata r:id="rId25" o:title=""/>
          </v:shape>
          <o:OLEObject Type="Embed" ProgID="Equation.DSMT4" ShapeID="_x0000_i1035" DrawAspect="Content" ObjectID="_1800517572" r:id="rId26"/>
        </w:object>
      </w:r>
      <w:r w:rsidRPr="00B1031D">
        <w:rPr>
          <w:rFonts w:cs="Times New Roman"/>
          <w:szCs w:val="24"/>
        </w:rPr>
        <w:t xml:space="preserve">.Thus, the </w:t>
      </w:r>
      <w:r w:rsidRPr="00B1031D">
        <w:rPr>
          <w:rFonts w:cs="Times New Roman"/>
          <w:position w:val="-6"/>
          <w:szCs w:val="24"/>
        </w:rPr>
        <w:object w:dxaOrig="360" w:dyaOrig="279">
          <v:shape id="_x0000_i1036" type="#_x0000_t75" style="width:17.65pt;height:13.6pt" o:ole="">
            <v:imagedata r:id="rId27" o:title=""/>
          </v:shape>
          <o:OLEObject Type="Embed" ProgID="Equation.DSMT4" ShapeID="_x0000_i1036" DrawAspect="Content" ObjectID="_1800517573" r:id="rId28"/>
        </w:object>
      </w:r>
      <w:r w:rsidRPr="00B1031D">
        <w:rPr>
          <w:rFonts w:cs="Times New Roman"/>
          <w:szCs w:val="24"/>
        </w:rPr>
        <w:t>limits for the EWMA gamma chart are:</w:t>
      </w:r>
    </w:p>
    <w:p w:rsidR="003918B0" w:rsidRPr="00B1031D" w:rsidRDefault="003918B0" w:rsidP="008B28E3">
      <w:pPr>
        <w:spacing w:after="0"/>
        <w:jc w:val="center"/>
        <w:rPr>
          <w:rFonts w:cs="Times New Roman"/>
          <w:szCs w:val="24"/>
        </w:rPr>
      </w:pPr>
      <w:r w:rsidRPr="00B1031D">
        <w:rPr>
          <w:rFonts w:cs="Times New Roman"/>
          <w:position w:val="-34"/>
          <w:szCs w:val="24"/>
        </w:rPr>
        <w:object w:dxaOrig="7839" w:dyaOrig="820">
          <v:shape id="_x0000_i1037" type="#_x0000_t75" style="width:391.25pt;height:40.75pt" o:ole="">
            <v:imagedata r:id="rId29" o:title=""/>
          </v:shape>
          <o:OLEObject Type="Embed" ProgID="Equation.DSMT4" ShapeID="_x0000_i1037" DrawAspect="Content" ObjectID="_1800517574" r:id="rId30"/>
        </w:object>
      </w:r>
      <w:r w:rsidRPr="00B1031D">
        <w:rPr>
          <w:rFonts w:cs="Times New Roman"/>
          <w:szCs w:val="24"/>
        </w:rPr>
        <w:tab/>
      </w:r>
      <w:r w:rsidR="00B60BAD" w:rsidRPr="00B1031D">
        <w:rPr>
          <w:rFonts w:cs="Times New Roman"/>
          <w:szCs w:val="24"/>
        </w:rPr>
        <w:t xml:space="preserve">    </w:t>
      </w:r>
      <w:r w:rsidRPr="00B1031D">
        <w:rPr>
          <w:rFonts w:cs="Times New Roman"/>
          <w:szCs w:val="24"/>
        </w:rPr>
        <w:t>(4)</w:t>
      </w:r>
    </w:p>
    <w:p w:rsidR="003918B0" w:rsidRPr="00B1031D" w:rsidRDefault="003918B0" w:rsidP="008B28E3">
      <w:pPr>
        <w:spacing w:after="0"/>
        <w:jc w:val="center"/>
        <w:rPr>
          <w:rFonts w:cs="Times New Roman"/>
          <w:szCs w:val="24"/>
        </w:rPr>
      </w:pPr>
      <w:r w:rsidRPr="00B1031D">
        <w:rPr>
          <w:rFonts w:cs="Times New Roman"/>
          <w:position w:val="-34"/>
          <w:szCs w:val="24"/>
        </w:rPr>
        <w:object w:dxaOrig="7940" w:dyaOrig="820">
          <v:shape id="_x0000_i1038" type="#_x0000_t75" style="width:397.35pt;height:40.75pt" o:ole="">
            <v:imagedata r:id="rId31" o:title=""/>
          </v:shape>
          <o:OLEObject Type="Embed" ProgID="Equation.DSMT4" ShapeID="_x0000_i1038" DrawAspect="Content" ObjectID="_1800517575" r:id="rId32"/>
        </w:object>
      </w:r>
      <w:r w:rsidR="00B60BAD" w:rsidRPr="00B1031D">
        <w:rPr>
          <w:rFonts w:cs="Times New Roman"/>
          <w:szCs w:val="24"/>
        </w:rPr>
        <w:t xml:space="preserve">    </w:t>
      </w:r>
      <w:r w:rsidRPr="00B1031D">
        <w:rPr>
          <w:rFonts w:cs="Times New Roman"/>
          <w:szCs w:val="24"/>
        </w:rPr>
        <w:t>(5)</w:t>
      </w:r>
    </w:p>
    <w:p w:rsidR="003918B0" w:rsidRPr="00B1031D" w:rsidRDefault="003918B0" w:rsidP="00C65324">
      <w:pPr>
        <w:spacing w:after="0"/>
        <w:jc w:val="both"/>
        <w:rPr>
          <w:rFonts w:cs="Times New Roman"/>
          <w:szCs w:val="24"/>
        </w:rPr>
      </w:pPr>
      <w:r w:rsidRPr="00B1031D">
        <w:rPr>
          <w:rFonts w:cs="Times New Roman"/>
          <w:szCs w:val="24"/>
        </w:rPr>
        <w:t>The control limits can also be written as in (</w:t>
      </w:r>
      <w:r w:rsidR="008B28E3" w:rsidRPr="00B1031D">
        <w:rPr>
          <w:rFonts w:cs="Times New Roman"/>
          <w:szCs w:val="24"/>
        </w:rPr>
        <w:t>6</w:t>
      </w:r>
      <w:r w:rsidRPr="00B1031D">
        <w:rPr>
          <w:rFonts w:cs="Times New Roman"/>
          <w:szCs w:val="24"/>
        </w:rPr>
        <w:t>)</w:t>
      </w:r>
    </w:p>
    <w:p w:rsidR="003918B0" w:rsidRPr="00B1031D" w:rsidRDefault="00B60BAD" w:rsidP="00B60BAD">
      <w:pPr>
        <w:spacing w:after="0"/>
        <w:ind w:left="720" w:firstLine="720"/>
        <w:jc w:val="center"/>
        <w:rPr>
          <w:rFonts w:cs="Times New Roman"/>
          <w:szCs w:val="24"/>
        </w:rPr>
      </w:pPr>
      <w:r w:rsidRPr="00B1031D">
        <w:rPr>
          <w:rFonts w:cs="Times New Roman"/>
          <w:szCs w:val="24"/>
        </w:rPr>
        <w:t xml:space="preserve">        </w:t>
      </w:r>
      <w:r w:rsidR="003918B0" w:rsidRPr="00B1031D">
        <w:rPr>
          <w:rFonts w:cs="Times New Roman"/>
          <w:position w:val="-34"/>
          <w:szCs w:val="24"/>
        </w:rPr>
        <w:object w:dxaOrig="1660" w:dyaOrig="800">
          <v:shape id="_x0000_i1039" type="#_x0000_t75" style="width:83.55pt;height:40.1pt" o:ole="">
            <v:imagedata r:id="rId33" o:title=""/>
          </v:shape>
          <o:OLEObject Type="Embed" ProgID="Equation.DSMT4" ShapeID="_x0000_i1039" DrawAspect="Content" ObjectID="_1800517576" r:id="rId34"/>
        </w:object>
      </w:r>
      <w:r w:rsidR="003918B0"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r>
      <w:r w:rsidRPr="00B1031D">
        <w:rPr>
          <w:rFonts w:cs="Times New Roman"/>
          <w:position w:val="-42"/>
          <w:szCs w:val="24"/>
        </w:rPr>
        <w:tab/>
        <w:t xml:space="preserve">           </w:t>
      </w:r>
      <w:r w:rsidR="008B28E3" w:rsidRPr="00B1031D">
        <w:rPr>
          <w:rFonts w:cs="Times New Roman"/>
          <w:szCs w:val="24"/>
        </w:rPr>
        <w:t>(</w:t>
      </w:r>
      <w:r w:rsidR="003918B0" w:rsidRPr="00B1031D">
        <w:rPr>
          <w:rFonts w:cs="Times New Roman"/>
          <w:szCs w:val="24"/>
        </w:rPr>
        <w:t>6)</w:t>
      </w:r>
    </w:p>
    <w:p w:rsidR="003918B0" w:rsidRPr="00B1031D" w:rsidRDefault="003918B0" w:rsidP="008B28E3">
      <w:pPr>
        <w:spacing w:after="0"/>
        <w:jc w:val="center"/>
        <w:rPr>
          <w:rFonts w:cs="Times New Roman"/>
          <w:szCs w:val="24"/>
        </w:rPr>
      </w:pPr>
      <w:r w:rsidRPr="00B1031D">
        <w:rPr>
          <w:rFonts w:cs="Times New Roman"/>
          <w:position w:val="-44"/>
          <w:szCs w:val="24"/>
        </w:rPr>
        <w:object w:dxaOrig="7080" w:dyaOrig="999">
          <v:shape id="_x0000_i1040" type="#_x0000_t75" style="width:353.9pt;height:50.25pt" o:ole="">
            <v:imagedata r:id="rId35" o:title=""/>
          </v:shape>
          <o:OLEObject Type="Embed" ProgID="Equation.DSMT4" ShapeID="_x0000_i1040" DrawAspect="Content" ObjectID="_1800517577" r:id="rId36"/>
        </w:object>
      </w:r>
      <w:r w:rsidRPr="00B1031D">
        <w:rPr>
          <w:rFonts w:cs="Times New Roman"/>
          <w:szCs w:val="24"/>
        </w:rPr>
        <w:tab/>
      </w:r>
      <w:r w:rsidR="00B60BAD" w:rsidRPr="00B1031D">
        <w:rPr>
          <w:rFonts w:cs="Times New Roman"/>
          <w:szCs w:val="24"/>
        </w:rPr>
        <w:t xml:space="preserve">           </w:t>
      </w:r>
      <w:r w:rsidRPr="00B1031D">
        <w:rPr>
          <w:rFonts w:cs="Times New Roman"/>
          <w:szCs w:val="24"/>
        </w:rPr>
        <w:t>(7)</w:t>
      </w:r>
    </w:p>
    <w:p w:rsidR="003918B0" w:rsidRPr="00B1031D" w:rsidRDefault="003918B0" w:rsidP="00C65324">
      <w:pPr>
        <w:spacing w:after="0"/>
        <w:jc w:val="both"/>
        <w:rPr>
          <w:rFonts w:cs="Times New Roman"/>
          <w:szCs w:val="24"/>
        </w:rPr>
      </w:pPr>
      <w:r w:rsidRPr="00B1031D">
        <w:rPr>
          <w:rFonts w:cs="Times New Roman"/>
          <w:position w:val="-44"/>
          <w:szCs w:val="24"/>
        </w:rPr>
        <w:object w:dxaOrig="7080" w:dyaOrig="999">
          <v:shape id="_x0000_i1041" type="#_x0000_t75" style="width:353.9pt;height:50.25pt" o:ole="">
            <v:imagedata r:id="rId37" o:title=""/>
          </v:shape>
          <o:OLEObject Type="Embed" ProgID="Equation.DSMT4" ShapeID="_x0000_i1041" DrawAspect="Content" ObjectID="_1800517578" r:id="rId38"/>
        </w:object>
      </w:r>
      <w:r w:rsidRPr="00B1031D">
        <w:rPr>
          <w:rFonts w:cs="Times New Roman"/>
          <w:szCs w:val="24"/>
        </w:rPr>
        <w:tab/>
      </w:r>
      <w:r w:rsidRPr="00B1031D">
        <w:rPr>
          <w:rFonts w:cs="Times New Roman"/>
          <w:szCs w:val="24"/>
        </w:rPr>
        <w:tab/>
      </w:r>
      <w:r w:rsidR="00B60BAD" w:rsidRPr="00B1031D">
        <w:rPr>
          <w:rFonts w:cs="Times New Roman"/>
          <w:szCs w:val="24"/>
        </w:rPr>
        <w:t xml:space="preserve">      </w:t>
      </w:r>
      <w:r w:rsidRPr="00B1031D">
        <w:rPr>
          <w:rFonts w:cs="Times New Roman"/>
          <w:szCs w:val="24"/>
        </w:rPr>
        <w:t>(8)</w:t>
      </w:r>
    </w:p>
    <w:p w:rsidR="003918B0" w:rsidRPr="00B1031D" w:rsidRDefault="003918B0" w:rsidP="00C65324">
      <w:pPr>
        <w:spacing w:after="0"/>
        <w:jc w:val="both"/>
        <w:rPr>
          <w:rFonts w:cs="Times New Roman"/>
          <w:szCs w:val="24"/>
        </w:rPr>
      </w:pPr>
      <w:r w:rsidRPr="00B1031D">
        <w:rPr>
          <w:rFonts w:cs="Times New Roman"/>
          <w:szCs w:val="24"/>
        </w:rPr>
        <w:t xml:space="preserve">Where the chartings constant L can be determined for the given value </w:t>
      </w:r>
      <w:r w:rsidRPr="00B1031D">
        <w:rPr>
          <w:rFonts w:cs="Times New Roman"/>
          <w:position w:val="-10"/>
          <w:szCs w:val="24"/>
        </w:rPr>
        <w:object w:dxaOrig="1780" w:dyaOrig="320">
          <v:shape id="_x0000_i1042" type="#_x0000_t75" style="width:89pt;height:15.6pt" o:ole="">
            <v:imagedata r:id="rId39" o:title=""/>
          </v:shape>
          <o:OLEObject Type="Embed" ProgID="Equation.DSMT4" ShapeID="_x0000_i1042" DrawAspect="Content" ObjectID="_1800517579" r:id="rId40"/>
        </w:object>
      </w:r>
      <w:r w:rsidRPr="00B1031D">
        <w:rPr>
          <w:rFonts w:cs="Times New Roman"/>
          <w:szCs w:val="24"/>
        </w:rPr>
        <w:t>.</w:t>
      </w:r>
    </w:p>
    <w:p w:rsidR="003918B0" w:rsidRPr="00B1031D" w:rsidRDefault="003918B0" w:rsidP="00C65324">
      <w:pPr>
        <w:spacing w:after="0"/>
        <w:jc w:val="both"/>
        <w:rPr>
          <w:rFonts w:cs="Times New Roman"/>
          <w:szCs w:val="24"/>
        </w:rPr>
      </w:pPr>
      <w:r w:rsidRPr="00B1031D">
        <w:rPr>
          <w:rFonts w:cs="Times New Roman"/>
          <w:szCs w:val="24"/>
        </w:rPr>
        <w:t xml:space="preserve">The modified statistic </w:t>
      </w:r>
      <w:r w:rsidRPr="00B1031D">
        <w:rPr>
          <w:rFonts w:cs="Times New Roman"/>
          <w:position w:val="-12"/>
          <w:szCs w:val="24"/>
        </w:rPr>
        <w:object w:dxaOrig="360" w:dyaOrig="360">
          <v:shape id="_x0000_i1043" type="#_x0000_t75" style="width:17.65pt;height:17.65pt" o:ole="">
            <v:imagedata r:id="rId41" o:title=""/>
          </v:shape>
          <o:OLEObject Type="Embed" ProgID="Equation.DSMT4" ShapeID="_x0000_i1043" DrawAspect="Content" ObjectID="_1800517580" r:id="rId42"/>
        </w:object>
      </w:r>
      <w:r w:rsidRPr="00B1031D">
        <w:rPr>
          <w:rFonts w:cs="Times New Roman"/>
          <w:szCs w:val="24"/>
        </w:rPr>
        <w:t>is plotted against the contr</w:t>
      </w:r>
      <w:r w:rsidR="00913C83" w:rsidRPr="00B1031D">
        <w:rPr>
          <w:rFonts w:cs="Times New Roman"/>
          <w:szCs w:val="24"/>
        </w:rPr>
        <w:t>ol limits given in Equations (7) and (</w:t>
      </w:r>
      <w:r w:rsidRPr="00B1031D">
        <w:rPr>
          <w:rFonts w:cs="Times New Roman"/>
          <w:szCs w:val="24"/>
        </w:rPr>
        <w:t xml:space="preserve">8) and the process is declared to be in-control if all the </w:t>
      </w:r>
      <w:r w:rsidRPr="00B1031D">
        <w:rPr>
          <w:rFonts w:cs="Times New Roman"/>
          <w:position w:val="-12"/>
          <w:szCs w:val="24"/>
        </w:rPr>
        <w:object w:dxaOrig="360" w:dyaOrig="360">
          <v:shape id="_x0000_i1044" type="#_x0000_t75" style="width:17.65pt;height:17.65pt" o:ole="">
            <v:imagedata r:id="rId43" o:title=""/>
          </v:shape>
          <o:OLEObject Type="Embed" ProgID="Equation.DSMT4" ShapeID="_x0000_i1044" DrawAspect="Content" ObjectID="_1800517581" r:id="rId44"/>
        </w:object>
      </w:r>
      <w:r w:rsidRPr="00B1031D">
        <w:rPr>
          <w:rFonts w:cs="Times New Roman"/>
          <w:szCs w:val="24"/>
        </w:rPr>
        <w:t>falls within the control limits. Otherwise, the process is declared statistically to be an out-of-control state.</w:t>
      </w:r>
    </w:p>
    <w:p w:rsidR="003918B0" w:rsidRPr="00B1031D" w:rsidRDefault="00BD6329" w:rsidP="00C65324">
      <w:pPr>
        <w:spacing w:after="0"/>
        <w:jc w:val="both"/>
        <w:rPr>
          <w:rFonts w:cs="Times New Roman"/>
          <w:szCs w:val="24"/>
        </w:rPr>
      </w:pPr>
      <w:r w:rsidRPr="00B1031D">
        <w:t>Ji et al. (2007) presented a study on the EWMA control chart for transformed exponential data, outlining the steps for modifying the EWMA statistic as follows:</w:t>
      </w:r>
    </w:p>
    <w:p w:rsidR="003918B0" w:rsidRPr="00B1031D" w:rsidRDefault="003918B0" w:rsidP="00C65324">
      <w:pPr>
        <w:spacing w:after="0"/>
        <w:jc w:val="both"/>
        <w:rPr>
          <w:rFonts w:cs="Times New Roman"/>
          <w:szCs w:val="24"/>
        </w:rPr>
      </w:pPr>
      <w:r w:rsidRPr="00B1031D">
        <w:rPr>
          <w:rFonts w:cs="Times New Roman"/>
          <w:szCs w:val="24"/>
        </w:rPr>
        <w:t xml:space="preserve">1: Transform the exponential data </w:t>
      </w:r>
      <w:r w:rsidRPr="00B1031D">
        <w:rPr>
          <w:rFonts w:cs="Times New Roman"/>
          <w:position w:val="-14"/>
          <w:szCs w:val="24"/>
        </w:rPr>
        <w:object w:dxaOrig="320" w:dyaOrig="380">
          <v:shape id="_x0000_i1045" type="#_x0000_t75" style="width:15.6pt;height:19.7pt" o:ole="">
            <v:imagedata r:id="rId45" o:title=""/>
          </v:shape>
          <o:OLEObject Type="Embed" ProgID="Equation.DSMT4" ShapeID="_x0000_i1045" DrawAspect="Content" ObjectID="_1800517582" r:id="rId46"/>
        </w:object>
      </w:r>
      <w:r w:rsidRPr="00B1031D">
        <w:rPr>
          <w:rFonts w:cs="Times New Roman"/>
          <w:szCs w:val="24"/>
        </w:rPr>
        <w:t xml:space="preserve">to approximately normal-distributed data </w:t>
      </w:r>
      <w:r w:rsidRPr="00B1031D">
        <w:rPr>
          <w:rFonts w:cs="Times New Roman"/>
          <w:position w:val="-12"/>
          <w:szCs w:val="24"/>
        </w:rPr>
        <w:object w:dxaOrig="220" w:dyaOrig="360">
          <v:shape id="_x0000_i1046" type="#_x0000_t75" style="width:11.55pt;height:17.65pt" o:ole="">
            <v:imagedata r:id="rId47" o:title=""/>
          </v:shape>
          <o:OLEObject Type="Embed" ProgID="Equation.DSMT4" ShapeID="_x0000_i1046" DrawAspect="Content" ObjectID="_1800517583" r:id="rId48"/>
        </w:object>
      </w:r>
      <w:r w:rsidRPr="00B1031D">
        <w:rPr>
          <w:rFonts w:cs="Times New Roman"/>
          <w:szCs w:val="24"/>
        </w:rPr>
        <w:t>using the double SQRT transformation:</w:t>
      </w:r>
    </w:p>
    <w:p w:rsidR="003918B0" w:rsidRPr="00B1031D" w:rsidRDefault="003918B0" w:rsidP="00F00D10">
      <w:pPr>
        <w:spacing w:before="240" w:after="0"/>
        <w:jc w:val="both"/>
        <w:rPr>
          <w:rFonts w:cs="Times New Roman"/>
          <w:szCs w:val="24"/>
        </w:rPr>
      </w:pPr>
      <w:r w:rsidRPr="00B1031D">
        <w:rPr>
          <w:rFonts w:cs="Times New Roman"/>
          <w:szCs w:val="24"/>
        </w:rPr>
        <w:t xml:space="preserve">                                  </w:t>
      </w:r>
      <w:r w:rsidRPr="00B1031D">
        <w:rPr>
          <w:rFonts w:cs="Times New Roman"/>
          <w:position w:val="-10"/>
          <w:szCs w:val="24"/>
        </w:rPr>
        <w:object w:dxaOrig="1420" w:dyaOrig="360">
          <v:shape id="_x0000_i1047" type="#_x0000_t75" style="width:71.3pt;height:17.65pt" o:ole="">
            <v:imagedata r:id="rId49" o:title=""/>
          </v:shape>
          <o:OLEObject Type="Embed" ProgID="Equation.DSMT4" ShapeID="_x0000_i1047" DrawAspect="Content" ObjectID="_1800517584" r:id="rId50"/>
        </w:object>
      </w:r>
      <w:r w:rsidR="00B60BAD" w:rsidRPr="00B1031D">
        <w:rPr>
          <w:rFonts w:cs="Times New Roman"/>
          <w:szCs w:val="24"/>
        </w:rPr>
        <w:t xml:space="preserve"> </w:t>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r>
      <w:r w:rsidR="00B60BAD" w:rsidRPr="00B1031D">
        <w:rPr>
          <w:rFonts w:cs="Times New Roman"/>
          <w:szCs w:val="24"/>
        </w:rPr>
        <w:tab/>
        <w:t xml:space="preserve">     </w:t>
      </w:r>
      <w:r w:rsidRPr="00B1031D">
        <w:rPr>
          <w:rFonts w:cs="Times New Roman"/>
          <w:szCs w:val="24"/>
        </w:rPr>
        <w:t>(</w:t>
      </w:r>
      <w:r w:rsidR="00F00D10" w:rsidRPr="00B1031D">
        <w:rPr>
          <w:rFonts w:cs="Times New Roman"/>
          <w:szCs w:val="24"/>
        </w:rPr>
        <w:t>9)</w:t>
      </w:r>
    </w:p>
    <w:p w:rsidR="003918B0" w:rsidRPr="00B1031D" w:rsidRDefault="003918B0" w:rsidP="00C65324">
      <w:pPr>
        <w:spacing w:after="0"/>
        <w:jc w:val="both"/>
        <w:rPr>
          <w:rFonts w:cs="Times New Roman"/>
          <w:szCs w:val="24"/>
        </w:rPr>
      </w:pPr>
      <w:r w:rsidRPr="00B1031D">
        <w:rPr>
          <w:rFonts w:cs="Times New Roman"/>
          <w:szCs w:val="24"/>
        </w:rPr>
        <w:t>2:  Set up the two-sided EWMA chart with the recursion statistic:</w:t>
      </w:r>
    </w:p>
    <w:p w:rsidR="003918B0" w:rsidRPr="00B1031D" w:rsidRDefault="003918B0" w:rsidP="00C65324">
      <w:pPr>
        <w:spacing w:after="0"/>
        <w:jc w:val="both"/>
        <w:rPr>
          <w:rFonts w:cs="Times New Roman"/>
          <w:szCs w:val="24"/>
        </w:rPr>
      </w:pPr>
      <w:r w:rsidRPr="00B1031D">
        <w:rPr>
          <w:rFonts w:cs="Times New Roman"/>
          <w:szCs w:val="24"/>
        </w:rPr>
        <w:t xml:space="preserve">                                </w:t>
      </w:r>
      <w:r w:rsidRPr="00B1031D">
        <w:rPr>
          <w:rFonts w:cs="Times New Roman"/>
          <w:position w:val="-12"/>
          <w:szCs w:val="24"/>
        </w:rPr>
        <w:object w:dxaOrig="1980" w:dyaOrig="360">
          <v:shape id="_x0000_i1048" type="#_x0000_t75" style="width:99.15pt;height:17.65pt" o:ole="">
            <v:imagedata r:id="rId51" o:title=""/>
          </v:shape>
          <o:OLEObject Type="Embed" ProgID="Equation.DSMT4" ShapeID="_x0000_i1048" DrawAspect="Content" ObjectID="_1800517585" r:id="rId52"/>
        </w:object>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Pr="00B1031D">
        <w:rPr>
          <w:rFonts w:cs="Times New Roman"/>
          <w:position w:val="-12"/>
          <w:szCs w:val="24"/>
        </w:rPr>
        <w:tab/>
      </w:r>
      <w:r w:rsidR="00B60BAD" w:rsidRPr="00B1031D">
        <w:rPr>
          <w:rFonts w:cs="Times New Roman"/>
          <w:position w:val="-12"/>
          <w:szCs w:val="24"/>
        </w:rPr>
        <w:t xml:space="preserve">   </w:t>
      </w:r>
      <w:r w:rsidR="00F00D10" w:rsidRPr="00B1031D">
        <w:rPr>
          <w:rFonts w:cs="Times New Roman"/>
          <w:position w:val="-12"/>
          <w:szCs w:val="24"/>
        </w:rPr>
        <w:t xml:space="preserve">  </w:t>
      </w:r>
      <w:r w:rsidR="00F00D10" w:rsidRPr="00B1031D">
        <w:rPr>
          <w:rFonts w:cs="Times New Roman"/>
          <w:szCs w:val="24"/>
        </w:rPr>
        <w:t>(</w:t>
      </w:r>
      <w:r w:rsidRPr="00B1031D">
        <w:rPr>
          <w:rFonts w:cs="Times New Roman"/>
          <w:szCs w:val="24"/>
        </w:rPr>
        <w:t>10)</w:t>
      </w:r>
    </w:p>
    <w:p w:rsidR="003918B0" w:rsidRPr="00B1031D" w:rsidRDefault="003918B0" w:rsidP="00C65324">
      <w:pPr>
        <w:spacing w:after="0"/>
        <w:jc w:val="both"/>
        <w:rPr>
          <w:rFonts w:cs="Times New Roman"/>
          <w:szCs w:val="24"/>
        </w:rPr>
      </w:pPr>
      <w:r w:rsidRPr="00B1031D">
        <w:rPr>
          <w:rFonts w:cs="Times New Roman"/>
          <w:szCs w:val="24"/>
        </w:rPr>
        <w:t>where</w:t>
      </w:r>
      <w:r w:rsidRPr="00B1031D">
        <w:rPr>
          <w:rFonts w:cs="Times New Roman"/>
          <w:position w:val="-6"/>
          <w:szCs w:val="24"/>
        </w:rPr>
        <w:object w:dxaOrig="880" w:dyaOrig="279">
          <v:shape id="_x0000_i1049" type="#_x0000_t75" style="width:44.85pt;height:13.6pt" o:ole="">
            <v:imagedata r:id="rId53" o:title=""/>
          </v:shape>
          <o:OLEObject Type="Embed" ProgID="Equation.DSMT4" ShapeID="_x0000_i1049" DrawAspect="Content" ObjectID="_1800517586" r:id="rId54"/>
        </w:object>
      </w:r>
      <w:r w:rsidRPr="00B1031D">
        <w:rPr>
          <w:rFonts w:cs="Times New Roman"/>
          <w:szCs w:val="24"/>
        </w:rPr>
        <w:t xml:space="preserve">is the smoothing factor. The starting value is the target value </w:t>
      </w:r>
      <w:r w:rsidRPr="00B1031D">
        <w:rPr>
          <w:rFonts w:cs="Times New Roman"/>
          <w:position w:val="-14"/>
          <w:szCs w:val="24"/>
        </w:rPr>
        <w:object w:dxaOrig="340" w:dyaOrig="380">
          <v:shape id="_x0000_i1050" type="#_x0000_t75" style="width:17pt;height:19.7pt" o:ole="">
            <v:imagedata r:id="rId55" o:title=""/>
          </v:shape>
          <o:OLEObject Type="Embed" ProgID="Equation.DSMT4" ShapeID="_x0000_i1050" DrawAspect="Content" ObjectID="_1800517587" r:id="rId56"/>
        </w:object>
      </w:r>
      <w:r w:rsidRPr="00B1031D">
        <w:rPr>
          <w:rFonts w:cs="Times New Roman"/>
          <w:szCs w:val="24"/>
        </w:rPr>
        <w:t>i.e the mean of data after transformation.</w:t>
      </w:r>
    </w:p>
    <w:p w:rsidR="003918B0" w:rsidRPr="00B1031D" w:rsidRDefault="003918B0" w:rsidP="00C65324">
      <w:pPr>
        <w:spacing w:after="0"/>
        <w:jc w:val="both"/>
        <w:rPr>
          <w:rFonts w:cs="Times New Roman"/>
          <w:szCs w:val="24"/>
        </w:rPr>
      </w:pPr>
      <w:r w:rsidRPr="00B1031D">
        <w:rPr>
          <w:rFonts w:cs="Times New Roman"/>
          <w:szCs w:val="24"/>
        </w:rPr>
        <w:t xml:space="preserve">3: The centre line and control limits can be calculated by </w:t>
      </w:r>
    </w:p>
    <w:p w:rsidR="003918B0" w:rsidRPr="00B1031D" w:rsidRDefault="003918B0" w:rsidP="00C65324">
      <w:pPr>
        <w:spacing w:after="0"/>
        <w:jc w:val="both"/>
        <w:rPr>
          <w:rFonts w:cs="Times New Roman"/>
          <w:szCs w:val="24"/>
        </w:rPr>
      </w:pPr>
      <w:r w:rsidRPr="00B1031D">
        <w:rPr>
          <w:rFonts w:cs="Times New Roman"/>
          <w:position w:val="-90"/>
          <w:szCs w:val="24"/>
        </w:rPr>
        <w:object w:dxaOrig="4000" w:dyaOrig="1920">
          <v:shape id="_x0000_i1051" type="#_x0000_t75" style="width:200.4pt;height:95.75pt" o:ole="">
            <v:imagedata r:id="rId57" o:title=""/>
          </v:shape>
          <o:OLEObject Type="Embed" ProgID="Equation.DSMT4" ShapeID="_x0000_i1051" DrawAspect="Content" ObjectID="_1800517588" r:id="rId58"/>
        </w:object>
      </w:r>
      <w:r w:rsidR="00B60BAD" w:rsidRPr="00B1031D">
        <w:rPr>
          <w:rFonts w:cs="Times New Roman"/>
          <w:position w:val="-88"/>
          <w:szCs w:val="24"/>
        </w:rPr>
        <w:tab/>
      </w:r>
      <w:r w:rsidR="00B60BAD" w:rsidRPr="00B1031D">
        <w:rPr>
          <w:rFonts w:cs="Times New Roman"/>
          <w:position w:val="-88"/>
          <w:szCs w:val="24"/>
        </w:rPr>
        <w:tab/>
      </w:r>
      <w:r w:rsidR="00B60BAD" w:rsidRPr="00B1031D">
        <w:rPr>
          <w:rFonts w:cs="Times New Roman"/>
          <w:position w:val="-88"/>
          <w:szCs w:val="24"/>
        </w:rPr>
        <w:tab/>
      </w:r>
      <w:r w:rsidR="00B60BAD" w:rsidRPr="00B1031D">
        <w:rPr>
          <w:rFonts w:cs="Times New Roman"/>
          <w:position w:val="-88"/>
          <w:szCs w:val="24"/>
        </w:rPr>
        <w:tab/>
      </w:r>
      <w:r w:rsidR="00B60BAD" w:rsidRPr="00B1031D">
        <w:rPr>
          <w:rFonts w:cs="Times New Roman"/>
          <w:position w:val="-88"/>
          <w:szCs w:val="24"/>
        </w:rPr>
        <w:tab/>
        <w:t xml:space="preserve">           </w:t>
      </w:r>
      <w:r w:rsidR="00F00D10" w:rsidRPr="00B1031D">
        <w:rPr>
          <w:rFonts w:cs="Times New Roman"/>
          <w:position w:val="-88"/>
          <w:szCs w:val="24"/>
        </w:rPr>
        <w:t xml:space="preserve">      (</w:t>
      </w:r>
      <w:r w:rsidRPr="00B1031D">
        <w:rPr>
          <w:rFonts w:cs="Times New Roman"/>
          <w:position w:val="-88"/>
          <w:szCs w:val="24"/>
        </w:rPr>
        <w:t>11)</w:t>
      </w:r>
    </w:p>
    <w:p w:rsidR="003918B0" w:rsidRPr="00B1031D" w:rsidRDefault="003918B0" w:rsidP="00C65324">
      <w:pPr>
        <w:spacing w:after="0"/>
        <w:jc w:val="both"/>
        <w:rPr>
          <w:rFonts w:cs="Times New Roman"/>
          <w:szCs w:val="24"/>
        </w:rPr>
      </w:pPr>
      <w:r w:rsidRPr="00B1031D">
        <w:rPr>
          <w:rFonts w:cs="Times New Roman"/>
          <w:szCs w:val="24"/>
        </w:rPr>
        <w:t>Where L is a design parameter, which will be discussed later.</w:t>
      </w:r>
    </w:p>
    <w:p w:rsidR="003918B0" w:rsidRPr="00B1031D" w:rsidRDefault="003918B0" w:rsidP="00C65324">
      <w:pPr>
        <w:spacing w:after="0"/>
        <w:jc w:val="both"/>
        <w:rPr>
          <w:rFonts w:cs="Times New Roman"/>
          <w:szCs w:val="24"/>
        </w:rPr>
      </w:pPr>
      <w:r w:rsidRPr="00B1031D">
        <w:rPr>
          <w:rFonts w:cs="Times New Roman"/>
          <w:szCs w:val="24"/>
        </w:rPr>
        <w:t xml:space="preserve">4. The process is consider to be out of control when </w:t>
      </w:r>
      <w:r w:rsidRPr="00B1031D">
        <w:rPr>
          <w:rFonts w:cs="Times New Roman"/>
          <w:position w:val="-12"/>
          <w:szCs w:val="24"/>
        </w:rPr>
        <w:object w:dxaOrig="240" w:dyaOrig="360">
          <v:shape id="_x0000_i1052" type="#_x0000_t75" style="width:12.25pt;height:17.65pt" o:ole="">
            <v:imagedata r:id="rId59" o:title=""/>
          </v:shape>
          <o:OLEObject Type="Embed" ProgID="Equation.DSMT4" ShapeID="_x0000_i1052" DrawAspect="Content" ObjectID="_1800517589" r:id="rId60"/>
        </w:object>
      </w:r>
      <w:r w:rsidRPr="00B1031D">
        <w:rPr>
          <w:rFonts w:cs="Times New Roman"/>
          <w:szCs w:val="24"/>
        </w:rPr>
        <w:t xml:space="preserve">exceeds either the UCL or LCL. The </w:t>
      </w:r>
      <w:r w:rsidRPr="00B1031D">
        <w:rPr>
          <w:rFonts w:cs="Times New Roman"/>
          <w:position w:val="-12"/>
          <w:szCs w:val="24"/>
        </w:rPr>
        <w:object w:dxaOrig="300" w:dyaOrig="360">
          <v:shape id="_x0000_i1053" type="#_x0000_t75" style="width:14.95pt;height:17.65pt" o:ole="">
            <v:imagedata r:id="rId61" o:title=""/>
          </v:shape>
          <o:OLEObject Type="Embed" ProgID="Equation.DSMT4" ShapeID="_x0000_i1053" DrawAspect="Content" ObjectID="_1800517590" r:id="rId62"/>
        </w:object>
      </w:r>
      <w:r w:rsidRPr="00B1031D">
        <w:rPr>
          <w:rFonts w:cs="Times New Roman"/>
          <w:szCs w:val="24"/>
        </w:rPr>
        <w:t xml:space="preserve">and </w:t>
      </w:r>
      <w:r w:rsidRPr="00B1031D">
        <w:rPr>
          <w:rFonts w:cs="Times New Roman"/>
          <w:position w:val="-12"/>
          <w:szCs w:val="24"/>
        </w:rPr>
        <w:object w:dxaOrig="300" w:dyaOrig="360">
          <v:shape id="_x0000_i1054" type="#_x0000_t75" style="width:14.95pt;height:17.65pt" o:ole="">
            <v:imagedata r:id="rId63" o:title=""/>
          </v:shape>
          <o:OLEObject Type="Embed" ProgID="Equation.DSMT4" ShapeID="_x0000_i1054" DrawAspect="Content" ObjectID="_1800517591" r:id="rId64"/>
        </w:object>
      </w:r>
      <w:r w:rsidRPr="00B1031D">
        <w:rPr>
          <w:rFonts w:cs="Times New Roman"/>
          <w:szCs w:val="24"/>
        </w:rPr>
        <w:t>can be estimated from the transformed data with</w:t>
      </w:r>
    </w:p>
    <w:p w:rsidR="003918B0" w:rsidRPr="00B1031D" w:rsidRDefault="003918B0" w:rsidP="00C65324">
      <w:pPr>
        <w:spacing w:after="0"/>
        <w:jc w:val="both"/>
        <w:rPr>
          <w:rFonts w:cs="Times New Roman"/>
          <w:position w:val="-32"/>
          <w:szCs w:val="24"/>
        </w:rPr>
      </w:pPr>
      <w:r w:rsidRPr="00B1031D">
        <w:rPr>
          <w:rFonts w:cs="Times New Roman"/>
          <w:position w:val="-32"/>
          <w:szCs w:val="24"/>
        </w:rPr>
        <w:object w:dxaOrig="4239" w:dyaOrig="800">
          <v:shape id="_x0000_i1055" type="#_x0000_t75" style="width:211.25pt;height:40.1pt" o:ole="">
            <v:imagedata r:id="rId65" o:title=""/>
          </v:shape>
          <o:OLEObject Type="Embed" ProgID="Equation.DSMT4" ShapeID="_x0000_i1055" DrawAspect="Content" ObjectID="_1800517592" r:id="rId66"/>
        </w:object>
      </w:r>
      <w:r w:rsidR="00F00D10" w:rsidRPr="00B1031D">
        <w:rPr>
          <w:rFonts w:cs="Times New Roman"/>
          <w:position w:val="-32"/>
          <w:szCs w:val="24"/>
        </w:rPr>
        <w:tab/>
      </w:r>
      <w:r w:rsidR="00F00D10" w:rsidRPr="00B1031D">
        <w:rPr>
          <w:rFonts w:cs="Times New Roman"/>
          <w:position w:val="-32"/>
          <w:szCs w:val="24"/>
        </w:rPr>
        <w:tab/>
      </w:r>
      <w:r w:rsidR="00F00D10" w:rsidRPr="00B1031D">
        <w:rPr>
          <w:rFonts w:cs="Times New Roman"/>
          <w:position w:val="-32"/>
          <w:szCs w:val="24"/>
        </w:rPr>
        <w:tab/>
      </w:r>
      <w:r w:rsidR="00F00D10" w:rsidRPr="00B1031D">
        <w:rPr>
          <w:rFonts w:cs="Times New Roman"/>
          <w:position w:val="-32"/>
          <w:szCs w:val="24"/>
        </w:rPr>
        <w:tab/>
      </w:r>
      <w:r w:rsidR="00F00D10" w:rsidRPr="00B1031D">
        <w:rPr>
          <w:rFonts w:cs="Times New Roman"/>
          <w:position w:val="-32"/>
          <w:szCs w:val="24"/>
        </w:rPr>
        <w:tab/>
        <w:t xml:space="preserve">           </w:t>
      </w:r>
      <w:r w:rsidR="00F00D10" w:rsidRPr="00B1031D">
        <w:rPr>
          <w:rFonts w:cs="Times New Roman"/>
          <w:position w:val="-32"/>
          <w:szCs w:val="24"/>
        </w:rPr>
        <w:tab/>
      </w:r>
      <w:r w:rsidR="00B60BAD" w:rsidRPr="00B1031D">
        <w:rPr>
          <w:rFonts w:cs="Times New Roman"/>
          <w:position w:val="-32"/>
          <w:szCs w:val="24"/>
        </w:rPr>
        <w:t xml:space="preserve">    </w:t>
      </w:r>
      <w:r w:rsidR="00F00D10" w:rsidRPr="00B1031D">
        <w:rPr>
          <w:rFonts w:cs="Times New Roman"/>
          <w:position w:val="-32"/>
          <w:szCs w:val="24"/>
        </w:rPr>
        <w:t xml:space="preserve"> (</w:t>
      </w:r>
      <w:r w:rsidRPr="00B1031D">
        <w:rPr>
          <w:rFonts w:cs="Times New Roman"/>
          <w:position w:val="-32"/>
          <w:szCs w:val="24"/>
        </w:rPr>
        <w:t>12)</w:t>
      </w:r>
    </w:p>
    <w:p w:rsidR="003918B0" w:rsidRPr="00B1031D" w:rsidRDefault="005D4946" w:rsidP="00C65324">
      <w:pPr>
        <w:spacing w:after="0"/>
        <w:jc w:val="both"/>
        <w:rPr>
          <w:rFonts w:cs="Times New Roman"/>
          <w:szCs w:val="24"/>
        </w:rPr>
      </w:pPr>
      <w:r w:rsidRPr="00B1031D">
        <w:rPr>
          <w:rFonts w:cs="Times New Roman"/>
          <w:szCs w:val="24"/>
        </w:rPr>
        <w:t>Vasileios et al (2019</w:t>
      </w:r>
      <w:r w:rsidR="003918B0" w:rsidRPr="00B1031D">
        <w:rPr>
          <w:rFonts w:cs="Times New Roman"/>
          <w:szCs w:val="24"/>
        </w:rPr>
        <w:t>) in their work titled double EWMA chart for time between events proposed the DEWMA-TBE control chart given as</w:t>
      </w:r>
    </w:p>
    <w:p w:rsidR="003918B0" w:rsidRPr="00B1031D" w:rsidRDefault="003918B0" w:rsidP="00C65324">
      <w:pPr>
        <w:spacing w:after="0"/>
        <w:jc w:val="both"/>
        <w:rPr>
          <w:rFonts w:cs="Times New Roman"/>
          <w:szCs w:val="24"/>
        </w:rPr>
      </w:pPr>
      <w:r w:rsidRPr="00B1031D">
        <w:rPr>
          <w:rFonts w:cs="Times New Roman"/>
          <w:szCs w:val="24"/>
        </w:rPr>
        <w:t xml:space="preserve">Let </w:t>
      </w:r>
      <w:r w:rsidR="005D4946" w:rsidRPr="00B1031D">
        <w:rPr>
          <w:rFonts w:cs="Times New Roman"/>
          <w:position w:val="-12"/>
          <w:szCs w:val="24"/>
          <w:highlight w:val="yellow"/>
        </w:rPr>
        <w:object w:dxaOrig="3060" w:dyaOrig="360">
          <v:shape id="_x0000_i1056" type="#_x0000_t75" style="width:152.85pt;height:17.65pt" o:ole="">
            <v:imagedata r:id="rId67" o:title=""/>
          </v:shape>
          <o:OLEObject Type="Embed" ProgID="Equation.DSMT4" ShapeID="_x0000_i1056" DrawAspect="Content" ObjectID="_1800517593" r:id="rId68"/>
        </w:object>
      </w:r>
      <w:r w:rsidRPr="00B1031D">
        <w:rPr>
          <w:rFonts w:cs="Times New Roman"/>
          <w:szCs w:val="24"/>
        </w:rPr>
        <w:t>with mean</w:t>
      </w:r>
      <w:r w:rsidRPr="00B1031D">
        <w:rPr>
          <w:rFonts w:cs="Times New Roman"/>
          <w:position w:val="-6"/>
          <w:szCs w:val="24"/>
        </w:rPr>
        <w:object w:dxaOrig="440" w:dyaOrig="279">
          <v:shape id="_x0000_i1057" type="#_x0000_t75" style="width:21.75pt;height:13.6pt" o:ole="">
            <v:imagedata r:id="rId69" o:title=""/>
          </v:shape>
          <o:OLEObject Type="Embed" ProgID="Equation.DSMT4" ShapeID="_x0000_i1057" DrawAspect="Content" ObjectID="_1800517594" r:id="rId70"/>
        </w:object>
      </w:r>
      <w:r w:rsidRPr="00B1031D">
        <w:rPr>
          <w:rFonts w:cs="Times New Roman"/>
          <w:szCs w:val="24"/>
        </w:rPr>
        <w:t>When the process is IC,</w:t>
      </w:r>
      <w:r w:rsidRPr="00B1031D">
        <w:rPr>
          <w:rFonts w:cs="Times New Roman"/>
          <w:position w:val="-12"/>
          <w:szCs w:val="24"/>
        </w:rPr>
        <w:object w:dxaOrig="639" w:dyaOrig="360">
          <v:shape id="_x0000_i1058" type="#_x0000_t75" style="width:31.9pt;height:17.65pt" o:ole="">
            <v:imagedata r:id="rId71" o:title=""/>
          </v:shape>
          <o:OLEObject Type="Embed" ProgID="Equation.DSMT4" ShapeID="_x0000_i1058" DrawAspect="Content" ObjectID="_1800517595" r:id="rId72"/>
        </w:object>
      </w:r>
      <w:r w:rsidRPr="00B1031D">
        <w:rPr>
          <w:rFonts w:cs="Times New Roman"/>
          <w:szCs w:val="24"/>
        </w:rPr>
        <w:t>.The DEWMA-TBE</w:t>
      </w:r>
    </w:p>
    <w:p w:rsidR="003918B0" w:rsidRPr="00B1031D" w:rsidRDefault="003918B0" w:rsidP="00C65324">
      <w:pPr>
        <w:spacing w:after="0"/>
        <w:jc w:val="both"/>
        <w:rPr>
          <w:rFonts w:cs="Times New Roman"/>
          <w:szCs w:val="24"/>
        </w:rPr>
      </w:pPr>
      <w:r w:rsidRPr="00B1031D">
        <w:rPr>
          <w:rFonts w:cs="Times New Roman"/>
          <w:szCs w:val="24"/>
        </w:rPr>
        <w:t xml:space="preserve"> Statistic </w:t>
      </w:r>
      <w:r w:rsidRPr="00B1031D">
        <w:rPr>
          <w:rFonts w:cs="Times New Roman"/>
          <w:position w:val="-12"/>
          <w:szCs w:val="24"/>
        </w:rPr>
        <w:object w:dxaOrig="279" w:dyaOrig="360">
          <v:shape id="_x0000_i1059" type="#_x0000_t75" style="width:13.6pt;height:17.65pt" o:ole="">
            <v:imagedata r:id="rId73" o:title=""/>
          </v:shape>
          <o:OLEObject Type="Embed" ProgID="Equation.DSMT4" ShapeID="_x0000_i1059" DrawAspect="Content" ObjectID="_1800517596" r:id="rId74"/>
        </w:object>
      </w:r>
      <w:r w:rsidRPr="00B1031D">
        <w:rPr>
          <w:rFonts w:cs="Times New Roman"/>
          <w:szCs w:val="24"/>
        </w:rPr>
        <w:t>is defined via the system equations</w:t>
      </w:r>
    </w:p>
    <w:p w:rsidR="003918B0" w:rsidRPr="00B1031D" w:rsidRDefault="003918B0" w:rsidP="00C65324">
      <w:pPr>
        <w:spacing w:after="0"/>
        <w:jc w:val="both"/>
        <w:rPr>
          <w:rFonts w:cs="Times New Roman"/>
          <w:szCs w:val="24"/>
        </w:rPr>
      </w:pPr>
      <w:r w:rsidRPr="00B1031D">
        <w:rPr>
          <w:rFonts w:cs="Times New Roman"/>
          <w:szCs w:val="24"/>
        </w:rPr>
        <w:lastRenderedPageBreak/>
        <w:t xml:space="preserve">                       </w:t>
      </w:r>
      <w:r w:rsidRPr="00B1031D">
        <w:rPr>
          <w:rFonts w:cs="Times New Roman"/>
          <w:position w:val="-68"/>
          <w:szCs w:val="24"/>
        </w:rPr>
        <w:object w:dxaOrig="2280" w:dyaOrig="1480">
          <v:shape id="_x0000_i1060" type="#_x0000_t75" style="width:114.8pt;height:74.05pt" o:ole="">
            <v:imagedata r:id="rId75" o:title=""/>
          </v:shape>
          <o:OLEObject Type="Embed" ProgID="Equation.DSMT4" ShapeID="_x0000_i1060" DrawAspect="Content" ObjectID="_1800517597" r:id="rId76"/>
        </w:object>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r>
      <w:r w:rsidR="00F00D10" w:rsidRPr="00B1031D">
        <w:rPr>
          <w:rFonts w:cs="Times New Roman"/>
          <w:position w:val="-66"/>
          <w:szCs w:val="24"/>
        </w:rPr>
        <w:tab/>
        <w:t>(</w:t>
      </w:r>
      <w:r w:rsidRPr="00B1031D">
        <w:rPr>
          <w:rFonts w:cs="Times New Roman"/>
          <w:position w:val="-66"/>
          <w:szCs w:val="24"/>
        </w:rPr>
        <w:t>13)</w:t>
      </w:r>
    </w:p>
    <w:p w:rsidR="003918B0" w:rsidRPr="00B1031D" w:rsidRDefault="003918B0" w:rsidP="00C65324">
      <w:pPr>
        <w:spacing w:after="0"/>
        <w:jc w:val="both"/>
        <w:rPr>
          <w:rFonts w:cs="Times New Roman"/>
          <w:szCs w:val="24"/>
        </w:rPr>
      </w:pPr>
      <w:r w:rsidRPr="00B1031D">
        <w:rPr>
          <w:rFonts w:cs="Times New Roman"/>
          <w:szCs w:val="24"/>
        </w:rPr>
        <w:t xml:space="preserve">     Where </w:t>
      </w:r>
      <w:r w:rsidRPr="00B1031D">
        <w:rPr>
          <w:rFonts w:cs="Times New Roman"/>
          <w:position w:val="-6"/>
          <w:szCs w:val="24"/>
        </w:rPr>
        <w:object w:dxaOrig="220" w:dyaOrig="279">
          <v:shape id="_x0000_i1061" type="#_x0000_t75" style="width:11.55pt;height:13.6pt" o:ole="">
            <v:imagedata r:id="rId77" o:title=""/>
          </v:shape>
          <o:OLEObject Type="Embed" ProgID="Equation.DSMT4" ShapeID="_x0000_i1061" DrawAspect="Content" ObjectID="_1800517598" r:id="rId78"/>
        </w:object>
      </w:r>
      <w:r w:rsidRPr="00B1031D">
        <w:rPr>
          <w:rFonts w:cs="Times New Roman"/>
          <w:szCs w:val="24"/>
        </w:rPr>
        <w:t>is the smoothing factor,</w:t>
      </w:r>
      <w:r w:rsidRPr="00B1031D">
        <w:rPr>
          <w:rFonts w:cs="Times New Roman"/>
          <w:position w:val="-6"/>
          <w:szCs w:val="24"/>
        </w:rPr>
        <w:object w:dxaOrig="960" w:dyaOrig="279">
          <v:shape id="_x0000_i1062" type="#_x0000_t75" style="width:48.25pt;height:13.6pt" o:ole="">
            <v:imagedata r:id="rId79" o:title=""/>
          </v:shape>
          <o:OLEObject Type="Embed" ProgID="Equation.DSMT4" ShapeID="_x0000_i1062" DrawAspect="Content" ObjectID="_1800517599" r:id="rId80"/>
        </w:object>
      </w:r>
      <w:r w:rsidRPr="00B1031D">
        <w:rPr>
          <w:rFonts w:cs="Times New Roman"/>
          <w:szCs w:val="24"/>
        </w:rPr>
        <w:t xml:space="preserve">The statistic </w:t>
      </w:r>
      <w:r w:rsidRPr="00B1031D">
        <w:rPr>
          <w:rFonts w:cs="Times New Roman"/>
          <w:position w:val="-12"/>
          <w:szCs w:val="24"/>
        </w:rPr>
        <w:object w:dxaOrig="279" w:dyaOrig="360">
          <v:shape id="_x0000_i1063" type="#_x0000_t75" style="width:13.6pt;height:17.65pt" o:ole="">
            <v:imagedata r:id="rId81" o:title=""/>
          </v:shape>
          <o:OLEObject Type="Embed" ProgID="Equation.DSMT4" ShapeID="_x0000_i1063" DrawAspect="Content" ObjectID="_1800517600" r:id="rId82"/>
        </w:object>
      </w:r>
      <w:r w:rsidRPr="00B1031D">
        <w:rPr>
          <w:rFonts w:cs="Times New Roman"/>
          <w:szCs w:val="24"/>
        </w:rPr>
        <w:t xml:space="preserve">can be written as </w:t>
      </w:r>
    </w:p>
    <w:p w:rsidR="003918B0" w:rsidRPr="00B1031D" w:rsidRDefault="003918B0" w:rsidP="00C65324">
      <w:pPr>
        <w:spacing w:after="0"/>
        <w:jc w:val="both"/>
        <w:rPr>
          <w:rFonts w:cs="Times New Roman"/>
          <w:szCs w:val="24"/>
        </w:rPr>
      </w:pPr>
      <w:r w:rsidRPr="00B1031D">
        <w:rPr>
          <w:rFonts w:cs="Times New Roman"/>
          <w:szCs w:val="24"/>
        </w:rPr>
        <w:t xml:space="preserve">                  </w:t>
      </w:r>
      <w:r w:rsidRPr="00B1031D">
        <w:rPr>
          <w:rFonts w:cs="Times New Roman"/>
          <w:position w:val="-28"/>
          <w:szCs w:val="24"/>
        </w:rPr>
        <w:object w:dxaOrig="5720" w:dyaOrig="680">
          <v:shape id="_x0000_i1064" type="#_x0000_t75" style="width:285.95pt;height:34.65pt" o:ole="">
            <v:imagedata r:id="rId83" o:title=""/>
          </v:shape>
          <o:OLEObject Type="Embed" ProgID="Equation.DSMT4" ShapeID="_x0000_i1064" DrawAspect="Content" ObjectID="_1800517601" r:id="rId84"/>
        </w:object>
      </w:r>
      <w:r w:rsidR="00F00D10" w:rsidRPr="00B1031D">
        <w:rPr>
          <w:rFonts w:cs="Times New Roman"/>
          <w:position w:val="-28"/>
          <w:szCs w:val="24"/>
        </w:rPr>
        <w:tab/>
      </w:r>
      <w:r w:rsidR="00F00D10" w:rsidRPr="00B1031D">
        <w:rPr>
          <w:rFonts w:cs="Times New Roman"/>
          <w:position w:val="-28"/>
          <w:szCs w:val="24"/>
        </w:rPr>
        <w:tab/>
        <w:t>(</w:t>
      </w:r>
      <w:r w:rsidRPr="00B1031D">
        <w:rPr>
          <w:rFonts w:cs="Times New Roman"/>
          <w:position w:val="-28"/>
          <w:szCs w:val="24"/>
        </w:rPr>
        <w:t>14)</w:t>
      </w:r>
    </w:p>
    <w:p w:rsidR="003918B0" w:rsidRPr="00B1031D" w:rsidRDefault="003918B0" w:rsidP="00C65324">
      <w:pPr>
        <w:spacing w:after="0"/>
        <w:jc w:val="both"/>
        <w:rPr>
          <w:rFonts w:cs="Times New Roman"/>
          <w:szCs w:val="24"/>
        </w:rPr>
      </w:pPr>
      <w:r w:rsidRPr="00B1031D">
        <w:rPr>
          <w:rFonts w:cs="Times New Roman"/>
          <w:szCs w:val="24"/>
        </w:rPr>
        <w:t>Using the above equation,</w:t>
      </w:r>
      <w:r w:rsidR="00D26A7A" w:rsidRPr="00B1031D">
        <w:rPr>
          <w:rFonts w:cs="Times New Roman"/>
          <w:szCs w:val="24"/>
        </w:rPr>
        <w:t xml:space="preserve"> </w:t>
      </w:r>
      <w:r w:rsidRPr="00B1031D">
        <w:rPr>
          <w:rFonts w:cs="Times New Roman"/>
          <w:szCs w:val="24"/>
        </w:rPr>
        <w:t xml:space="preserve">the IC expected value and variance of the statistic </w:t>
      </w:r>
      <w:r w:rsidRPr="00B1031D">
        <w:rPr>
          <w:rFonts w:cs="Times New Roman"/>
          <w:position w:val="-12"/>
          <w:szCs w:val="24"/>
          <w:highlight w:val="yellow"/>
        </w:rPr>
        <w:object w:dxaOrig="279" w:dyaOrig="360">
          <v:shape id="_x0000_i1065" type="#_x0000_t75" style="width:13.6pt;height:17.65pt" o:ole="">
            <v:imagedata r:id="rId85" o:title=""/>
          </v:shape>
          <o:OLEObject Type="Embed" ProgID="Equation.DSMT4" ShapeID="_x0000_i1065" DrawAspect="Content" ObjectID="_1800517602" r:id="rId86"/>
        </w:object>
      </w:r>
      <w:r w:rsidRPr="00B1031D">
        <w:rPr>
          <w:rFonts w:cs="Times New Roman"/>
          <w:szCs w:val="24"/>
        </w:rPr>
        <w:t>,</w:t>
      </w:r>
      <w:r w:rsidR="00753EB7" w:rsidRPr="00B1031D">
        <w:rPr>
          <w:rFonts w:cs="Times New Roman"/>
          <w:szCs w:val="24"/>
        </w:rPr>
        <w:t xml:space="preserve"> </w:t>
      </w:r>
      <w:r w:rsidRPr="00B1031D">
        <w:rPr>
          <w:rFonts w:cs="Times New Roman"/>
          <w:szCs w:val="24"/>
        </w:rPr>
        <w:t>respectively, are given by</w:t>
      </w:r>
    </w:p>
    <w:p w:rsidR="003918B0" w:rsidRPr="00B1031D" w:rsidRDefault="003918B0" w:rsidP="00C65324">
      <w:pPr>
        <w:spacing w:after="0"/>
        <w:jc w:val="both"/>
        <w:rPr>
          <w:rFonts w:cs="Times New Roman"/>
          <w:szCs w:val="24"/>
        </w:rPr>
      </w:pPr>
      <w:r w:rsidRPr="00B1031D">
        <w:rPr>
          <w:rFonts w:cs="Times New Roman"/>
          <w:szCs w:val="24"/>
        </w:rPr>
        <w:t xml:space="preserve">                 </w:t>
      </w:r>
      <w:r w:rsidRPr="00B1031D">
        <w:rPr>
          <w:rFonts w:cs="Times New Roman"/>
          <w:position w:val="-12"/>
          <w:szCs w:val="24"/>
        </w:rPr>
        <w:object w:dxaOrig="1640" w:dyaOrig="360">
          <v:shape id="_x0000_i1066" type="#_x0000_t75" style="width:82.2pt;height:17.65pt" o:ole="">
            <v:imagedata r:id="rId87" o:title=""/>
          </v:shape>
          <o:OLEObject Type="Embed" ProgID="Equation.DSMT4" ShapeID="_x0000_i1066" DrawAspect="Content" ObjectID="_1800517603" r:id="rId88"/>
        </w:object>
      </w:r>
      <w:r w:rsidRPr="00B1031D">
        <w:rPr>
          <w:rFonts w:cs="Times New Roman"/>
          <w:szCs w:val="24"/>
        </w:rPr>
        <w:t xml:space="preserve">  </w:t>
      </w:r>
      <w:r w:rsidRPr="00B1031D">
        <w:rPr>
          <w:rFonts w:cs="Times New Roman"/>
          <w:szCs w:val="24"/>
        </w:rPr>
        <w:tab/>
      </w:r>
      <w:r w:rsidRPr="00B1031D">
        <w:rPr>
          <w:rFonts w:cs="Times New Roman"/>
          <w:szCs w:val="24"/>
        </w:rPr>
        <w:tab/>
      </w:r>
      <w:r w:rsidRPr="00B1031D">
        <w:rPr>
          <w:rFonts w:cs="Times New Roman"/>
          <w:szCs w:val="24"/>
        </w:rPr>
        <w:tab/>
      </w:r>
      <w:r w:rsidRPr="00B1031D">
        <w:rPr>
          <w:rFonts w:cs="Times New Roman"/>
          <w:szCs w:val="24"/>
        </w:rPr>
        <w:tab/>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t>(</w:t>
      </w:r>
      <w:r w:rsidRPr="00B1031D">
        <w:rPr>
          <w:rFonts w:cs="Times New Roman"/>
          <w:szCs w:val="24"/>
        </w:rPr>
        <w:t>15)</w:t>
      </w:r>
    </w:p>
    <w:p w:rsidR="003918B0" w:rsidRPr="00B1031D" w:rsidRDefault="003918B0" w:rsidP="00C65324">
      <w:pPr>
        <w:spacing w:after="0"/>
        <w:jc w:val="both"/>
        <w:rPr>
          <w:rFonts w:cs="Times New Roman"/>
          <w:szCs w:val="24"/>
        </w:rPr>
      </w:pPr>
      <w:r w:rsidRPr="00B1031D">
        <w:rPr>
          <w:rFonts w:cs="Times New Roman"/>
          <w:szCs w:val="24"/>
        </w:rPr>
        <w:t xml:space="preserve"> </w:t>
      </w:r>
      <w:r w:rsidR="00F00D10" w:rsidRPr="00B1031D">
        <w:rPr>
          <w:rFonts w:cs="Times New Roman"/>
          <w:position w:val="-36"/>
          <w:szCs w:val="24"/>
        </w:rPr>
        <w:object w:dxaOrig="8520" w:dyaOrig="840">
          <v:shape id="_x0000_i1067" type="#_x0000_t75" style="width:357.95pt;height:34.65pt" o:ole="">
            <v:imagedata r:id="rId89" o:title=""/>
          </v:shape>
          <o:OLEObject Type="Embed" ProgID="Equation.DSMT4" ShapeID="_x0000_i1067" DrawAspect="Content" ObjectID="_1800517604" r:id="rId90"/>
        </w:object>
      </w:r>
      <w:r w:rsidR="00F00D10" w:rsidRPr="00B1031D">
        <w:rPr>
          <w:rFonts w:cs="Times New Roman"/>
          <w:position w:val="-36"/>
          <w:szCs w:val="24"/>
        </w:rPr>
        <w:tab/>
        <w:t>(</w:t>
      </w:r>
      <w:r w:rsidRPr="00B1031D">
        <w:rPr>
          <w:rFonts w:cs="Times New Roman"/>
          <w:position w:val="-36"/>
          <w:szCs w:val="24"/>
        </w:rPr>
        <w:t>16)</w:t>
      </w:r>
    </w:p>
    <w:p w:rsidR="003918B0" w:rsidRPr="00B1031D" w:rsidRDefault="003918B0" w:rsidP="00C65324">
      <w:pPr>
        <w:spacing w:after="0"/>
        <w:jc w:val="both"/>
        <w:rPr>
          <w:rFonts w:cs="Times New Roman"/>
          <w:szCs w:val="24"/>
        </w:rPr>
      </w:pPr>
      <w:r w:rsidRPr="00B1031D">
        <w:rPr>
          <w:rFonts w:cs="Times New Roman"/>
          <w:szCs w:val="24"/>
        </w:rPr>
        <w:t xml:space="preserve">Similarly to the EWMA-TBE chart, the DEWMA-TBE chart is constructed by plotting the statistic </w:t>
      </w:r>
      <w:r w:rsidRPr="00B1031D">
        <w:rPr>
          <w:rFonts w:cs="Times New Roman"/>
          <w:position w:val="-12"/>
          <w:szCs w:val="24"/>
        </w:rPr>
        <w:object w:dxaOrig="279" w:dyaOrig="360">
          <v:shape id="_x0000_i1068" type="#_x0000_t75" style="width:13.6pt;height:17.65pt" o:ole="">
            <v:imagedata r:id="rId91" o:title=""/>
          </v:shape>
          <o:OLEObject Type="Embed" ProgID="Equation.DSMT4" ShapeID="_x0000_i1068" DrawAspect="Content" ObjectID="_1800517605" r:id="rId92"/>
        </w:object>
      </w:r>
      <w:r w:rsidRPr="00B1031D">
        <w:rPr>
          <w:rFonts w:cs="Times New Roman"/>
          <w:szCs w:val="24"/>
        </w:rPr>
        <w:t xml:space="preserve">versus the sample </w:t>
      </w:r>
      <w:r w:rsidR="00753EB7" w:rsidRPr="00B1031D">
        <w:rPr>
          <w:rFonts w:cs="Times New Roman"/>
          <w:szCs w:val="24"/>
        </w:rPr>
        <w:t>numbers</w:t>
      </w:r>
      <w:r w:rsidRPr="00B1031D">
        <w:rPr>
          <w:rFonts w:cs="Times New Roman"/>
          <w:szCs w:val="24"/>
        </w:rPr>
        <w:t xml:space="preserve"> I or time t. The time-varying control limits</w:t>
      </w:r>
      <w:r w:rsidR="00753EB7" w:rsidRPr="00B1031D">
        <w:rPr>
          <w:rFonts w:cs="Times New Roman"/>
          <w:szCs w:val="24"/>
        </w:rPr>
        <w:t xml:space="preserve"> </w:t>
      </w:r>
      <w:r w:rsidR="00753EB7" w:rsidRPr="00B1031D">
        <w:rPr>
          <w:rFonts w:cs="Times New Roman"/>
          <w:position w:val="-12"/>
          <w:szCs w:val="24"/>
          <w:highlight w:val="yellow"/>
        </w:rPr>
        <w:object w:dxaOrig="560" w:dyaOrig="360">
          <v:shape id="_x0000_i1069" type="#_x0000_t75" style="width:27.85pt;height:17.65pt" o:ole="">
            <v:imagedata r:id="rId93" o:title=""/>
          </v:shape>
          <o:OLEObject Type="Embed" ProgID="Equation.DSMT4" ShapeID="_x0000_i1069" DrawAspect="Content" ObjectID="_1800517606" r:id="rId94"/>
        </w:object>
      </w:r>
      <w:r w:rsidR="00753EB7" w:rsidRPr="00B1031D">
        <w:rPr>
          <w:rFonts w:cs="Times New Roman"/>
          <w:szCs w:val="24"/>
        </w:rPr>
        <w:t xml:space="preserve"> and </w:t>
      </w:r>
      <w:r w:rsidR="00753EB7" w:rsidRPr="00B1031D">
        <w:rPr>
          <w:position w:val="-12"/>
          <w:highlight w:val="yellow"/>
        </w:rPr>
        <w:object w:dxaOrig="540" w:dyaOrig="360">
          <v:shape id="_x0000_i1070" type="#_x0000_t75" style="width:27.15pt;height:18.35pt" o:ole="">
            <v:imagedata r:id="rId95" o:title=""/>
          </v:shape>
          <o:OLEObject Type="Embed" ProgID="Equation.DSMT4" ShapeID="_x0000_i1070" DrawAspect="Content" ObjectID="_1800517607" r:id="rId96"/>
        </w:object>
      </w:r>
      <w:r w:rsidR="00753EB7" w:rsidRPr="00B1031D">
        <w:rPr>
          <w:rFonts w:cs="Times New Roman"/>
          <w:szCs w:val="24"/>
        </w:rPr>
        <w:t xml:space="preserve"> </w:t>
      </w:r>
      <w:r w:rsidRPr="00B1031D">
        <w:rPr>
          <w:rFonts w:cs="Times New Roman"/>
          <w:szCs w:val="24"/>
        </w:rPr>
        <w:t xml:space="preserve">and the centerline </w:t>
      </w:r>
      <w:r w:rsidRPr="00B1031D">
        <w:rPr>
          <w:rFonts w:cs="Times New Roman"/>
          <w:position w:val="-10"/>
          <w:szCs w:val="24"/>
        </w:rPr>
        <w:object w:dxaOrig="540" w:dyaOrig="320">
          <v:shape id="_x0000_i1071" type="#_x0000_t75" style="width:27.15pt;height:15.6pt" o:ole="">
            <v:imagedata r:id="rId97" o:title=""/>
          </v:shape>
          <o:OLEObject Type="Embed" ProgID="Equation.DSMT4" ShapeID="_x0000_i1071" DrawAspect="Content" ObjectID="_1800517608" r:id="rId98"/>
        </w:object>
      </w:r>
      <w:r w:rsidRPr="00B1031D">
        <w:rPr>
          <w:rFonts w:cs="Times New Roman"/>
          <w:szCs w:val="24"/>
        </w:rPr>
        <w:t>of a two-sided DEWMA-TBE chart are given by</w:t>
      </w:r>
      <w:r w:rsidRPr="00B1031D">
        <w:rPr>
          <w:rFonts w:cs="Times New Roman"/>
          <w:position w:val="-16"/>
          <w:szCs w:val="24"/>
        </w:rPr>
        <w:object w:dxaOrig="4599" w:dyaOrig="460">
          <v:shape id="_x0000_i1072" type="#_x0000_t75" style="width:230.25pt;height:23.1pt" o:ole="">
            <v:imagedata r:id="rId99" o:title=""/>
          </v:shape>
          <o:OLEObject Type="Embed" ProgID="Equation.DSMT4" ShapeID="_x0000_i1072" DrawAspect="Content" ObjectID="_1800517609" r:id="rId100"/>
        </w:object>
      </w:r>
      <w:r w:rsidR="00F00D10" w:rsidRPr="00B1031D">
        <w:rPr>
          <w:rFonts w:cs="Times New Roman"/>
          <w:position w:val="-16"/>
          <w:szCs w:val="24"/>
        </w:rPr>
        <w:tab/>
      </w:r>
      <w:r w:rsidR="00F00D10" w:rsidRPr="00B1031D">
        <w:rPr>
          <w:rFonts w:cs="Times New Roman"/>
          <w:position w:val="-16"/>
          <w:szCs w:val="24"/>
        </w:rPr>
        <w:tab/>
      </w:r>
      <w:r w:rsidR="00F00D10" w:rsidRPr="00B1031D">
        <w:rPr>
          <w:rFonts w:cs="Times New Roman"/>
          <w:position w:val="-16"/>
          <w:szCs w:val="24"/>
        </w:rPr>
        <w:tab/>
      </w:r>
      <w:r w:rsidR="00F00D10" w:rsidRPr="00B1031D">
        <w:rPr>
          <w:rFonts w:cs="Times New Roman"/>
          <w:position w:val="-16"/>
          <w:szCs w:val="24"/>
        </w:rPr>
        <w:tab/>
      </w:r>
      <w:r w:rsidR="00F00D10" w:rsidRPr="00B1031D">
        <w:rPr>
          <w:rFonts w:cs="Times New Roman"/>
          <w:position w:val="-16"/>
          <w:szCs w:val="24"/>
        </w:rPr>
        <w:tab/>
        <w:t>(</w:t>
      </w:r>
      <w:r w:rsidRPr="00B1031D">
        <w:rPr>
          <w:rFonts w:cs="Times New Roman"/>
          <w:position w:val="-16"/>
          <w:szCs w:val="24"/>
        </w:rPr>
        <w:t>17)</w:t>
      </w:r>
    </w:p>
    <w:p w:rsidR="003918B0" w:rsidRPr="00B1031D" w:rsidRDefault="003918B0" w:rsidP="00C65324">
      <w:pPr>
        <w:spacing w:after="0"/>
        <w:jc w:val="both"/>
        <w:rPr>
          <w:rFonts w:cs="Times New Roman"/>
          <w:szCs w:val="24"/>
        </w:rPr>
      </w:pPr>
      <w:r w:rsidRPr="00B1031D">
        <w:rPr>
          <w:rFonts w:cs="Times New Roman"/>
          <w:szCs w:val="24"/>
        </w:rPr>
        <w:t xml:space="preserve">Where the factor </w:t>
      </w:r>
      <w:r w:rsidRPr="00B1031D">
        <w:rPr>
          <w:rFonts w:cs="Times New Roman"/>
          <w:position w:val="-4"/>
          <w:szCs w:val="24"/>
        </w:rPr>
        <w:object w:dxaOrig="220" w:dyaOrig="260">
          <v:shape id="_x0000_i1073" type="#_x0000_t75" style="width:11.55pt;height:13.6pt" o:ole="">
            <v:imagedata r:id="rId101" o:title=""/>
          </v:shape>
          <o:OLEObject Type="Embed" ProgID="Equation.DSMT4" ShapeID="_x0000_i1073" DrawAspect="Content" ObjectID="_1800517610" r:id="rId102"/>
        </w:object>
      </w:r>
      <w:r w:rsidRPr="00B1031D">
        <w:rPr>
          <w:rFonts w:cs="Times New Roman"/>
          <w:szCs w:val="24"/>
        </w:rPr>
        <w:t xml:space="preserve">is the width of the control limits and </w:t>
      </w:r>
      <w:r w:rsidRPr="00B1031D">
        <w:rPr>
          <w:rFonts w:cs="Times New Roman"/>
          <w:position w:val="-12"/>
          <w:szCs w:val="24"/>
        </w:rPr>
        <w:object w:dxaOrig="1200" w:dyaOrig="360">
          <v:shape id="_x0000_i1074" type="#_x0000_t75" style="width:59.75pt;height:17.65pt" o:ole="">
            <v:imagedata r:id="rId103" o:title=""/>
          </v:shape>
          <o:OLEObject Type="Embed" ProgID="Equation.DSMT4" ShapeID="_x0000_i1074" DrawAspect="Content" ObjectID="_1800517611" r:id="rId104"/>
        </w:object>
      </w:r>
      <w:r w:rsidR="00753EB7" w:rsidRPr="00B1031D">
        <w:rPr>
          <w:rFonts w:cs="Times New Roman"/>
          <w:szCs w:val="24"/>
        </w:rPr>
        <w:t>is calculated by equation (17</w:t>
      </w:r>
      <w:r w:rsidRPr="00B1031D">
        <w:rPr>
          <w:rFonts w:cs="Times New Roman"/>
          <w:szCs w:val="24"/>
        </w:rPr>
        <w:t>).</w:t>
      </w:r>
      <w:r w:rsidR="00753EB7" w:rsidRPr="00B1031D">
        <w:rPr>
          <w:rFonts w:cs="Times New Roman"/>
          <w:szCs w:val="24"/>
        </w:rPr>
        <w:t xml:space="preserve"> </w:t>
      </w:r>
      <w:r w:rsidRPr="00B1031D">
        <w:rPr>
          <w:rFonts w:cs="Times New Roman"/>
          <w:szCs w:val="24"/>
        </w:rPr>
        <w:t xml:space="preserve">If the computed value of </w:t>
      </w:r>
      <w:r w:rsidRPr="00B1031D">
        <w:rPr>
          <w:rFonts w:cs="Times New Roman"/>
          <w:position w:val="-12"/>
          <w:szCs w:val="24"/>
        </w:rPr>
        <w:object w:dxaOrig="540" w:dyaOrig="360">
          <v:shape id="_x0000_i1075" type="#_x0000_t75" style="width:27.15pt;height:17.65pt" o:ole="">
            <v:imagedata r:id="rId105" o:title=""/>
          </v:shape>
          <o:OLEObject Type="Embed" ProgID="Equation.DSMT4" ShapeID="_x0000_i1075" DrawAspect="Content" ObjectID="_1800517612" r:id="rId106"/>
        </w:object>
      </w:r>
      <w:r w:rsidRPr="00B1031D">
        <w:rPr>
          <w:rFonts w:cs="Times New Roman"/>
          <w:szCs w:val="24"/>
        </w:rPr>
        <w:t>is less than zero,</w:t>
      </w:r>
      <w:r w:rsidR="00753EB7" w:rsidRPr="00B1031D">
        <w:rPr>
          <w:rFonts w:cs="Times New Roman"/>
          <w:szCs w:val="24"/>
        </w:rPr>
        <w:t xml:space="preserve"> </w:t>
      </w:r>
      <w:r w:rsidRPr="00B1031D">
        <w:rPr>
          <w:rFonts w:cs="Times New Roman"/>
          <w:szCs w:val="24"/>
        </w:rPr>
        <w:t xml:space="preserve">then we set </w:t>
      </w:r>
      <w:r w:rsidRPr="00B1031D">
        <w:rPr>
          <w:rFonts w:cs="Times New Roman"/>
          <w:position w:val="-12"/>
          <w:szCs w:val="24"/>
        </w:rPr>
        <w:object w:dxaOrig="920" w:dyaOrig="360">
          <v:shape id="_x0000_i1076" type="#_x0000_t75" style="width:46.2pt;height:17.65pt" o:ole="">
            <v:imagedata r:id="rId107" o:title=""/>
          </v:shape>
          <o:OLEObject Type="Embed" ProgID="Equation.DSMT4" ShapeID="_x0000_i1076" DrawAspect="Content" ObjectID="_1800517613" r:id="rId108"/>
        </w:object>
      </w:r>
      <w:r w:rsidRPr="00B1031D">
        <w:rPr>
          <w:rFonts w:cs="Times New Roman"/>
          <w:szCs w:val="24"/>
        </w:rPr>
        <w:t>.For large values of t the control limits become</w:t>
      </w:r>
    </w:p>
    <w:p w:rsidR="00021D96" w:rsidRPr="00B1031D" w:rsidRDefault="003918B0" w:rsidP="00F00D10">
      <w:pPr>
        <w:spacing w:after="0"/>
        <w:jc w:val="both"/>
        <w:rPr>
          <w:rFonts w:cs="Times New Roman"/>
          <w:szCs w:val="24"/>
        </w:rPr>
      </w:pPr>
      <w:r w:rsidRPr="00B1031D">
        <w:rPr>
          <w:rFonts w:cs="Times New Roman"/>
          <w:position w:val="-30"/>
          <w:szCs w:val="24"/>
        </w:rPr>
        <w:object w:dxaOrig="5260" w:dyaOrig="760">
          <v:shape id="_x0000_i1077" type="#_x0000_t75" style="width:262.85pt;height:37.35pt" o:ole="">
            <v:imagedata r:id="rId109" o:title=""/>
          </v:shape>
          <o:OLEObject Type="Embed" ProgID="Equation.DSMT4" ShapeID="_x0000_i1077" DrawAspect="Content" ObjectID="_1800517614" r:id="rId110"/>
        </w:object>
      </w:r>
      <w:r w:rsidR="00F00D10" w:rsidRPr="00B1031D">
        <w:rPr>
          <w:rFonts w:cs="Times New Roman"/>
          <w:szCs w:val="24"/>
        </w:rPr>
        <w:t xml:space="preserve"> </w:t>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r>
      <w:r w:rsidR="00F00D10" w:rsidRPr="00B1031D">
        <w:rPr>
          <w:rFonts w:cs="Times New Roman"/>
          <w:szCs w:val="24"/>
        </w:rPr>
        <w:tab/>
        <w:t>(</w:t>
      </w:r>
      <w:r w:rsidRPr="00B1031D">
        <w:rPr>
          <w:rFonts w:cs="Times New Roman"/>
          <w:szCs w:val="24"/>
        </w:rPr>
        <w:t>18)</w:t>
      </w:r>
    </w:p>
    <w:p w:rsidR="00F00D10" w:rsidRPr="00B1031D" w:rsidRDefault="00F00D10" w:rsidP="00F00D10">
      <w:pPr>
        <w:spacing w:after="0"/>
        <w:jc w:val="both"/>
        <w:rPr>
          <w:rFonts w:cs="Times New Roman"/>
          <w:szCs w:val="24"/>
        </w:rPr>
      </w:pPr>
    </w:p>
    <w:p w:rsidR="00021D96" w:rsidRPr="00B1031D" w:rsidRDefault="005C0F78" w:rsidP="00C65324">
      <w:pPr>
        <w:spacing w:after="0"/>
        <w:jc w:val="both"/>
        <w:outlineLvl w:val="2"/>
        <w:rPr>
          <w:rFonts w:eastAsia="Times New Roman" w:cs="Times New Roman"/>
          <w:b/>
          <w:bCs/>
          <w:szCs w:val="24"/>
        </w:rPr>
      </w:pPr>
      <w:r w:rsidRPr="00B1031D">
        <w:rPr>
          <w:rFonts w:eastAsia="Times New Roman" w:cs="Times New Roman"/>
          <w:b/>
          <w:bCs/>
          <w:szCs w:val="24"/>
        </w:rPr>
        <w:t>3.</w:t>
      </w:r>
      <w:r w:rsidR="00021D96" w:rsidRPr="00B1031D">
        <w:rPr>
          <w:rFonts w:eastAsia="Times New Roman" w:cs="Times New Roman"/>
          <w:b/>
          <w:bCs/>
          <w:szCs w:val="24"/>
        </w:rPr>
        <w:t xml:space="preserve"> Materials and Methods</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The EWMA statistics is defined as </w:t>
      </w:r>
    </w:p>
    <w:p w:rsidR="007D09B3" w:rsidRPr="00B1031D" w:rsidRDefault="007D09B3" w:rsidP="00C65324">
      <w:pPr>
        <w:spacing w:after="0"/>
        <w:jc w:val="both"/>
        <w:rPr>
          <w:rFonts w:cs="Times New Roman"/>
          <w:position w:val="-14"/>
          <w:szCs w:val="24"/>
          <w:lang w:val="en-GB"/>
        </w:rPr>
      </w:pPr>
      <w:r w:rsidRPr="00B1031D">
        <w:rPr>
          <w:rFonts w:cs="Times New Roman"/>
          <w:position w:val="-14"/>
          <w:szCs w:val="24"/>
          <w:lang w:val="en-GB"/>
        </w:rPr>
        <w:object w:dxaOrig="2060" w:dyaOrig="400">
          <v:shape id="_x0000_i1078" type="#_x0000_t75" style="width:103.25pt;height:19.7pt" o:ole="">
            <v:imagedata r:id="rId111" o:title=""/>
          </v:shape>
          <o:OLEObject Type="Embed" ProgID="Equation.DSMT4" ShapeID="_x0000_i1078" DrawAspect="Content" ObjectID="_1800517615" r:id="rId112"/>
        </w:object>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r>
      <w:r w:rsidR="00F00D10" w:rsidRPr="00B1031D">
        <w:rPr>
          <w:rFonts w:cs="Times New Roman"/>
          <w:position w:val="-14"/>
          <w:szCs w:val="24"/>
          <w:lang w:val="en-GB"/>
        </w:rPr>
        <w:tab/>
        <w:t>(</w:t>
      </w:r>
      <w:r w:rsidRPr="00B1031D">
        <w:rPr>
          <w:rFonts w:cs="Times New Roman"/>
          <w:position w:val="-14"/>
          <w:szCs w:val="24"/>
          <w:lang w:val="en-GB"/>
        </w:rPr>
        <w:t>19)</w:t>
      </w:r>
    </w:p>
    <w:p w:rsidR="007D09B3" w:rsidRPr="00B1031D" w:rsidRDefault="007D09B3" w:rsidP="00C65324">
      <w:pPr>
        <w:spacing w:after="0"/>
        <w:jc w:val="both"/>
        <w:rPr>
          <w:rFonts w:cs="Times New Roman"/>
          <w:position w:val="-14"/>
          <w:szCs w:val="24"/>
          <w:lang w:val="en-GB"/>
        </w:rPr>
      </w:pPr>
      <w:r w:rsidRPr="00B1031D">
        <w:rPr>
          <w:rFonts w:cs="Times New Roman"/>
          <w:position w:val="-6"/>
          <w:szCs w:val="24"/>
        </w:rPr>
        <w:object w:dxaOrig="660" w:dyaOrig="279">
          <v:shape id="_x0000_i1079" type="#_x0000_t75" style="width:32.6pt;height:13.6pt" o:ole="">
            <v:imagedata r:id="rId113" o:title=""/>
          </v:shape>
          <o:OLEObject Type="Embed" ProgID="Equation.DSMT4" ShapeID="_x0000_i1079" DrawAspect="Content" ObjectID="_1800517616" r:id="rId114"/>
        </w:object>
      </w:r>
      <w:r w:rsidRPr="00B1031D">
        <w:rPr>
          <w:rFonts w:cs="Times New Roman"/>
          <w:position w:val="-12"/>
          <w:szCs w:val="24"/>
        </w:rPr>
        <w:t xml:space="preserve"> </w:t>
      </w:r>
      <w:r w:rsidRPr="00B1031D">
        <w:rPr>
          <w:rFonts w:cs="Times New Roman"/>
          <w:position w:val="-12"/>
          <w:szCs w:val="24"/>
        </w:rPr>
        <w:object w:dxaOrig="1300" w:dyaOrig="360">
          <v:shape id="_x0000_i1080" type="#_x0000_t75" style="width:65.2pt;height:17.65pt" o:ole="">
            <v:imagedata r:id="rId115" o:title=""/>
          </v:shape>
          <o:OLEObject Type="Embed" ProgID="Equation.DSMT4" ShapeID="_x0000_i1080" DrawAspect="Content" ObjectID="_1800517617" r:id="rId116"/>
        </w:object>
      </w:r>
      <w:r w:rsidRPr="00B1031D">
        <w:rPr>
          <w:rFonts w:cs="Times New Roman"/>
          <w:position w:val="-10"/>
          <w:szCs w:val="24"/>
          <w:lang w:val="en-GB"/>
        </w:rPr>
        <w:object w:dxaOrig="300" w:dyaOrig="300">
          <v:shape id="_x0000_i1081" type="#_x0000_t75" style="width:14.95pt;height:14.95pt" o:ole="">
            <v:imagedata r:id="rId117" o:title=""/>
          </v:shape>
          <o:OLEObject Type="Embed" ProgID="Equation.DSMT4" ShapeID="_x0000_i1081" DrawAspect="Content" ObjectID="_1800517618" r:id="rId118"/>
        </w:object>
      </w:r>
      <w:r w:rsidRPr="00B1031D">
        <w:rPr>
          <w:rFonts w:cs="Times New Roman"/>
          <w:szCs w:val="24"/>
          <w:lang w:val="en-GB"/>
        </w:rPr>
        <w:t>is the mean of the current sample of the study variable,</w:t>
      </w:r>
      <w:r w:rsidRPr="00B1031D">
        <w:rPr>
          <w:rFonts w:cs="Times New Roman"/>
          <w:position w:val="-6"/>
          <w:szCs w:val="24"/>
          <w:lang w:val="en-GB"/>
        </w:rPr>
        <w:object w:dxaOrig="220" w:dyaOrig="279">
          <v:shape id="_x0000_i1082" type="#_x0000_t75" style="width:11.55pt;height:13.6pt" o:ole="">
            <v:imagedata r:id="rId119" o:title=""/>
          </v:shape>
          <o:OLEObject Type="Embed" ProgID="Equation.DSMT4" ShapeID="_x0000_i1082" DrawAspect="Content" ObjectID="_1800517619" r:id="rId120"/>
        </w:object>
      </w:r>
      <w:r w:rsidRPr="00B1031D">
        <w:rPr>
          <w:rFonts w:cs="Times New Roman"/>
          <w:szCs w:val="24"/>
          <w:lang w:val="en-GB"/>
        </w:rPr>
        <w:t xml:space="preserve">denotes the smoothing constant, a weight assigned to recent observation and </w:t>
      </w:r>
      <w:r w:rsidRPr="00B1031D">
        <w:rPr>
          <w:rFonts w:cs="Times New Roman"/>
          <w:position w:val="-12"/>
          <w:szCs w:val="24"/>
        </w:rPr>
        <w:object w:dxaOrig="360" w:dyaOrig="360">
          <v:shape id="_x0000_i1083" type="#_x0000_t75" style="width:18.35pt;height:18.35pt" o:ole="">
            <v:imagedata r:id="rId121" o:title=""/>
          </v:shape>
          <o:OLEObject Type="Embed" ProgID="Equation.DSMT4" ShapeID="_x0000_i1083" DrawAspect="Content" ObjectID="_1800517620" r:id="rId122"/>
        </w:object>
      </w:r>
      <w:r w:rsidRPr="00B1031D">
        <w:rPr>
          <w:rFonts w:cs="Times New Roman"/>
          <w:szCs w:val="24"/>
        </w:rPr>
        <w:t xml:space="preserve"> is the previous observation.</w:t>
      </w:r>
    </w:p>
    <w:p w:rsidR="007D09B3" w:rsidRPr="00B1031D" w:rsidRDefault="007D09B3" w:rsidP="001D2DF3">
      <w:pPr>
        <w:spacing w:after="0"/>
        <w:jc w:val="both"/>
        <w:rPr>
          <w:rFonts w:cs="Times New Roman"/>
          <w:szCs w:val="24"/>
          <w:lang w:val="en-GB"/>
        </w:rPr>
      </w:pPr>
      <w:r w:rsidRPr="00B1031D">
        <w:rPr>
          <w:rFonts w:cs="Times New Roman"/>
          <w:szCs w:val="24"/>
          <w:lang w:val="en-GB"/>
        </w:rPr>
        <w:t>Control limits for EWMA derived based on</w:t>
      </w:r>
      <w:r w:rsidR="00753EB7" w:rsidRPr="00B1031D">
        <w:rPr>
          <w:rFonts w:cs="Times New Roman"/>
          <w:szCs w:val="24"/>
          <w:lang w:val="en-GB"/>
        </w:rPr>
        <w:t xml:space="preserve"> </w:t>
      </w:r>
      <w:r w:rsidRPr="00B1031D">
        <w:rPr>
          <w:rFonts w:cs="Times New Roman"/>
          <w:position w:val="-4"/>
          <w:szCs w:val="24"/>
          <w:lang w:val="en-GB"/>
        </w:rPr>
        <w:object w:dxaOrig="220" w:dyaOrig="240">
          <v:shape id="_x0000_i1084" type="#_x0000_t75" style="width:11.55pt;height:12.25pt" o:ole="">
            <v:imagedata r:id="rId123" o:title=""/>
          </v:shape>
          <o:OLEObject Type="Embed" ProgID="Equation.DSMT4" ShapeID="_x0000_i1084" DrawAspect="Content" ObjectID="_1800517621" r:id="rId124"/>
        </w:object>
      </w:r>
      <w:r w:rsidRPr="00B1031D">
        <w:rPr>
          <w:rFonts w:cs="Times New Roman"/>
          <w:szCs w:val="24"/>
          <w:lang w:val="en-GB"/>
        </w:rPr>
        <w:t xml:space="preserve">L .L </w:t>
      </w:r>
      <w:r w:rsidR="001D2DF3" w:rsidRPr="00B1031D">
        <w:rPr>
          <w:rFonts w:cs="Times New Roman"/>
          <w:szCs w:val="24"/>
          <w:lang w:val="en-GB"/>
        </w:rPr>
        <w:t>is setting to</w:t>
      </w:r>
      <w:r w:rsidR="00753EB7" w:rsidRPr="00B1031D">
        <w:rPr>
          <w:rFonts w:cs="Times New Roman"/>
          <w:szCs w:val="24"/>
          <w:lang w:val="en-GB"/>
        </w:rPr>
        <w:t xml:space="preserve"> 3</w:t>
      </w:r>
      <w:r w:rsidR="001D2DF3" w:rsidRPr="00B1031D">
        <w:rPr>
          <w:rFonts w:cs="Times New Roman"/>
          <w:szCs w:val="24"/>
          <w:lang w:val="en-GB"/>
        </w:rPr>
        <w:t>,</w:t>
      </w:r>
      <w:r w:rsidRPr="00B1031D">
        <w:rPr>
          <w:rFonts w:cs="Times New Roman"/>
          <w:szCs w:val="24"/>
          <w:lang w:val="en-GB"/>
        </w:rPr>
        <w:t xml:space="preserve"> </w:t>
      </w:r>
      <w:r w:rsidR="001D2DF3" w:rsidRPr="00B1031D">
        <w:rPr>
          <w:rFonts w:cs="Times New Roman"/>
          <w:szCs w:val="24"/>
          <w:lang w:val="en-GB"/>
        </w:rPr>
        <w:t>is a common practice to balance the sensitivity and specificity of detecting process variations.</w:t>
      </w:r>
    </w:p>
    <w:p w:rsidR="007D09B3" w:rsidRPr="00B1031D" w:rsidRDefault="007D09B3" w:rsidP="00C65324">
      <w:pPr>
        <w:spacing w:after="0"/>
        <w:jc w:val="both"/>
        <w:rPr>
          <w:rFonts w:cs="Times New Roman"/>
          <w:szCs w:val="24"/>
          <w:lang w:val="en-GB"/>
        </w:rPr>
      </w:pPr>
      <w:r w:rsidRPr="00B1031D">
        <w:rPr>
          <w:rFonts w:cs="Times New Roman"/>
          <w:position w:val="-84"/>
          <w:szCs w:val="24"/>
          <w:lang w:val="en-GB"/>
        </w:rPr>
        <w:object w:dxaOrig="3560" w:dyaOrig="1800">
          <v:shape id="_x0000_i1085" type="#_x0000_t75" style="width:178.65pt;height:89.65pt" o:ole="">
            <v:imagedata r:id="rId125" o:title=""/>
          </v:shape>
          <o:OLEObject Type="Embed" ProgID="Equation.DSMT4" ShapeID="_x0000_i1085" DrawAspect="Content" ObjectID="_1800517622" r:id="rId126"/>
        </w:object>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r>
      <w:r w:rsidR="00F00D10" w:rsidRPr="00B1031D">
        <w:rPr>
          <w:rFonts w:cs="Times New Roman"/>
          <w:position w:val="-84"/>
          <w:szCs w:val="24"/>
          <w:lang w:val="en-GB"/>
        </w:rPr>
        <w:tab/>
        <w:t>(</w:t>
      </w:r>
      <w:r w:rsidRPr="00B1031D">
        <w:rPr>
          <w:rFonts w:cs="Times New Roman"/>
          <w:position w:val="-84"/>
          <w:szCs w:val="24"/>
          <w:lang w:val="en-GB"/>
        </w:rPr>
        <w:t>20)</w:t>
      </w:r>
    </w:p>
    <w:p w:rsidR="007D09B3" w:rsidRPr="00B1031D" w:rsidRDefault="007D09B3" w:rsidP="00C65324">
      <w:pPr>
        <w:spacing w:after="0"/>
        <w:jc w:val="both"/>
        <w:rPr>
          <w:rFonts w:cs="Times New Roman"/>
          <w:szCs w:val="24"/>
          <w:lang w:val="en-GB"/>
        </w:rPr>
      </w:pPr>
      <w:r w:rsidRPr="00B1031D">
        <w:rPr>
          <w:rFonts w:cs="Times New Roman"/>
          <w:szCs w:val="24"/>
          <w:lang w:val="en-GB"/>
        </w:rPr>
        <w:lastRenderedPageBreak/>
        <w:t xml:space="preserve">EWMA parameter  are </w:t>
      </w:r>
      <w:r w:rsidRPr="00B1031D">
        <w:rPr>
          <w:rFonts w:cs="Times New Roman"/>
          <w:position w:val="-6"/>
          <w:szCs w:val="24"/>
          <w:lang w:val="en-GB"/>
        </w:rPr>
        <w:object w:dxaOrig="620" w:dyaOrig="279">
          <v:shape id="_x0000_i1086" type="#_x0000_t75" style="width:31.25pt;height:13.6pt" o:ole="">
            <v:imagedata r:id="rId127" o:title=""/>
          </v:shape>
          <o:OLEObject Type="Embed" ProgID="Equation.DSMT4" ShapeID="_x0000_i1086" DrawAspect="Content" ObjectID="_1800517623" r:id="rId128"/>
        </w:object>
      </w:r>
      <w:r w:rsidRPr="00B1031D">
        <w:rPr>
          <w:rFonts w:cs="Times New Roman"/>
          <w:szCs w:val="24"/>
          <w:lang w:val="en-GB"/>
        </w:rPr>
        <w:t xml:space="preserve">where </w:t>
      </w:r>
      <w:r w:rsidRPr="00B1031D">
        <w:rPr>
          <w:rFonts w:cs="Times New Roman"/>
          <w:position w:val="-6"/>
          <w:szCs w:val="24"/>
          <w:lang w:val="en-GB"/>
        </w:rPr>
        <w:object w:dxaOrig="220" w:dyaOrig="279">
          <v:shape id="_x0000_i1087" type="#_x0000_t75" style="width:11.55pt;height:13.6pt" o:ole="">
            <v:imagedata r:id="rId129" o:title=""/>
          </v:shape>
          <o:OLEObject Type="Embed" ProgID="Equation.DSMT4" ShapeID="_x0000_i1087" DrawAspect="Content" ObjectID="_1800517624" r:id="rId130"/>
        </w:object>
      </w:r>
      <w:r w:rsidRPr="00B1031D">
        <w:rPr>
          <w:rFonts w:cs="Times New Roman"/>
          <w:szCs w:val="24"/>
          <w:lang w:val="en-GB"/>
        </w:rPr>
        <w:t>is the weight and</w:t>
      </w:r>
      <w:r w:rsidRPr="00B1031D">
        <w:rPr>
          <w:rFonts w:cs="Times New Roman"/>
          <w:position w:val="-4"/>
          <w:szCs w:val="24"/>
          <w:lang w:val="en-GB"/>
        </w:rPr>
        <w:object w:dxaOrig="220" w:dyaOrig="260">
          <v:shape id="_x0000_i1088" type="#_x0000_t75" style="width:11.55pt;height:13.6pt" o:ole="">
            <v:imagedata r:id="rId131" o:title=""/>
          </v:shape>
          <o:OLEObject Type="Embed" ProgID="Equation.DSMT4" ShapeID="_x0000_i1088" DrawAspect="Content" ObjectID="_1800517625" r:id="rId132"/>
        </w:object>
      </w:r>
      <w:r w:rsidRPr="00B1031D">
        <w:rPr>
          <w:rFonts w:cs="Times New Roman"/>
          <w:szCs w:val="24"/>
          <w:lang w:val="en-GB"/>
        </w:rPr>
        <w:t>is the deviation</w:t>
      </w:r>
    </w:p>
    <w:p w:rsidR="007D09B3" w:rsidRPr="00B1031D" w:rsidRDefault="0026491F" w:rsidP="00C65324">
      <w:pPr>
        <w:pStyle w:val="Heading2"/>
        <w:spacing w:before="0"/>
        <w:rPr>
          <w:szCs w:val="24"/>
          <w:lang w:val="en-GB"/>
        </w:rPr>
      </w:pPr>
      <w:bookmarkStart w:id="0" w:name="_Toc185170319"/>
      <w:r w:rsidRPr="00B1031D">
        <w:rPr>
          <w:szCs w:val="24"/>
          <w:lang w:val="en-GB"/>
        </w:rPr>
        <w:t>2.1</w:t>
      </w:r>
      <w:r w:rsidR="007D09B3" w:rsidRPr="00B1031D">
        <w:rPr>
          <w:szCs w:val="24"/>
          <w:lang w:val="en-GB"/>
        </w:rPr>
        <w:t xml:space="preserve"> Design of Proposed M-EWMA chart with F-Distribution</w:t>
      </w:r>
      <w:bookmarkEnd w:id="0"/>
      <w:r w:rsidR="007D09B3" w:rsidRPr="00B1031D">
        <w:rPr>
          <w:szCs w:val="24"/>
          <w:lang w:val="en-GB"/>
        </w:rPr>
        <w:t xml:space="preserve"> </w:t>
      </w:r>
    </w:p>
    <w:p w:rsidR="007D09B3" w:rsidRPr="00B1031D" w:rsidRDefault="007D09B3" w:rsidP="00C65324">
      <w:pPr>
        <w:spacing w:after="0"/>
        <w:jc w:val="both"/>
        <w:rPr>
          <w:rFonts w:cs="Times New Roman"/>
          <w:szCs w:val="24"/>
          <w:lang w:val="en-GB"/>
        </w:rPr>
      </w:pPr>
      <w:r w:rsidRPr="00B1031D">
        <w:rPr>
          <w:rFonts w:cs="Times New Roman"/>
          <w:szCs w:val="24"/>
          <w:lang w:val="en-GB"/>
        </w:rPr>
        <w:t>F-Distribution: A continuous random variable X is said to follow F-Distri</w:t>
      </w:r>
      <w:r w:rsidR="00913C83" w:rsidRPr="00B1031D">
        <w:rPr>
          <w:rFonts w:cs="Times New Roman"/>
          <w:szCs w:val="24"/>
          <w:lang w:val="en-GB"/>
        </w:rPr>
        <w:t>bution with pdf given as in (21</w:t>
      </w:r>
      <w:r w:rsidRPr="00B1031D">
        <w:rPr>
          <w:rFonts w:cs="Times New Roman"/>
          <w:szCs w:val="24"/>
          <w:lang w:val="en-GB"/>
        </w:rPr>
        <w:t>)</w:t>
      </w:r>
    </w:p>
    <w:p w:rsidR="007D09B3" w:rsidRPr="00B1031D" w:rsidRDefault="007D09B3" w:rsidP="00C65324">
      <w:pPr>
        <w:spacing w:after="0"/>
        <w:jc w:val="both"/>
        <w:rPr>
          <w:rFonts w:cs="Times New Roman"/>
          <w:szCs w:val="24"/>
          <w:lang w:val="en-GB"/>
        </w:rPr>
      </w:pPr>
      <w:r w:rsidRPr="00B1031D">
        <w:rPr>
          <w:rFonts w:cs="Times New Roman"/>
          <w:position w:val="-48"/>
          <w:szCs w:val="24"/>
          <w:lang w:val="en-GB"/>
        </w:rPr>
        <w:object w:dxaOrig="3739" w:dyaOrig="1080">
          <v:shape id="_x0000_i1089" type="#_x0000_t75" style="width:187.45pt;height:54.35pt" o:ole="">
            <v:imagedata r:id="rId133" o:title=""/>
          </v:shape>
          <o:OLEObject Type="Embed" ProgID="Equation.DSMT4" ShapeID="_x0000_i1089" DrawAspect="Content" ObjectID="_1800517626" r:id="rId134"/>
        </w:object>
      </w:r>
      <w:r w:rsidR="00F00D10" w:rsidRPr="00B1031D">
        <w:rPr>
          <w:rFonts w:cs="Times New Roman"/>
          <w:position w:val="-48"/>
          <w:szCs w:val="24"/>
          <w:lang w:val="en-GB"/>
        </w:rPr>
        <w:tab/>
      </w:r>
      <w:r w:rsidR="00F00D10" w:rsidRPr="00B1031D">
        <w:rPr>
          <w:rFonts w:cs="Times New Roman"/>
          <w:position w:val="-48"/>
          <w:szCs w:val="24"/>
          <w:lang w:val="en-GB"/>
        </w:rPr>
        <w:tab/>
      </w:r>
      <w:r w:rsidR="00F00D10" w:rsidRPr="00B1031D">
        <w:rPr>
          <w:rFonts w:cs="Times New Roman"/>
          <w:position w:val="-48"/>
          <w:szCs w:val="24"/>
          <w:lang w:val="en-GB"/>
        </w:rPr>
        <w:tab/>
      </w:r>
      <w:r w:rsidR="00F00D10" w:rsidRPr="00B1031D">
        <w:rPr>
          <w:rFonts w:cs="Times New Roman"/>
          <w:position w:val="-48"/>
          <w:szCs w:val="24"/>
          <w:lang w:val="en-GB"/>
        </w:rPr>
        <w:tab/>
      </w:r>
      <w:r w:rsidR="00F00D10" w:rsidRPr="00B1031D">
        <w:rPr>
          <w:rFonts w:cs="Times New Roman"/>
          <w:position w:val="-48"/>
          <w:szCs w:val="24"/>
          <w:lang w:val="en-GB"/>
        </w:rPr>
        <w:tab/>
        <w:t>(</w:t>
      </w:r>
      <w:r w:rsidRPr="00B1031D">
        <w:rPr>
          <w:rFonts w:cs="Times New Roman"/>
          <w:position w:val="-48"/>
          <w:szCs w:val="24"/>
          <w:lang w:val="en-GB"/>
        </w:rPr>
        <w:t>21)</w:t>
      </w:r>
    </w:p>
    <w:p w:rsidR="007D09B3" w:rsidRPr="00B1031D" w:rsidRDefault="007D09B3" w:rsidP="00C65324">
      <w:pPr>
        <w:spacing w:after="0"/>
        <w:jc w:val="both"/>
        <w:rPr>
          <w:rFonts w:cs="Times New Roman"/>
          <w:szCs w:val="24"/>
          <w:lang w:val="en-GB"/>
        </w:rPr>
      </w:pPr>
      <w:r w:rsidRPr="00B1031D">
        <w:rPr>
          <w:rFonts w:cs="Times New Roman"/>
          <w:position w:val="-32"/>
          <w:szCs w:val="24"/>
          <w:lang w:val="en-GB"/>
        </w:rPr>
        <w:object w:dxaOrig="4900" w:dyaOrig="840">
          <v:shape id="_x0000_i1090" type="#_x0000_t75" style="width:245.2pt;height:41.45pt" o:ole="">
            <v:imagedata r:id="rId135" o:title=""/>
          </v:shape>
          <o:OLEObject Type="Embed" ProgID="Equation.DSMT4" ShapeID="_x0000_i1090" DrawAspect="Content" ObjectID="_1800517627" r:id="rId136"/>
        </w:object>
      </w:r>
      <w:r w:rsidR="00913C83" w:rsidRPr="00B1031D">
        <w:rPr>
          <w:rFonts w:cs="Times New Roman"/>
          <w:position w:val="-32"/>
          <w:szCs w:val="24"/>
          <w:lang w:val="en-GB"/>
        </w:rPr>
        <w:tab/>
      </w:r>
      <w:r w:rsidR="00913C83" w:rsidRPr="00B1031D">
        <w:rPr>
          <w:rFonts w:cs="Times New Roman"/>
          <w:position w:val="-32"/>
          <w:szCs w:val="24"/>
          <w:lang w:val="en-GB"/>
        </w:rPr>
        <w:tab/>
      </w:r>
      <w:r w:rsidR="00913C83" w:rsidRPr="00B1031D">
        <w:rPr>
          <w:rFonts w:cs="Times New Roman"/>
          <w:position w:val="-32"/>
          <w:szCs w:val="24"/>
          <w:lang w:val="en-GB"/>
        </w:rPr>
        <w:tab/>
      </w:r>
      <w:r w:rsidR="00913C83" w:rsidRPr="00B1031D">
        <w:rPr>
          <w:rFonts w:cs="Times New Roman"/>
          <w:position w:val="-32"/>
          <w:szCs w:val="24"/>
          <w:lang w:val="en-GB"/>
        </w:rPr>
        <w:tab/>
        <w:t>(</w:t>
      </w:r>
      <w:r w:rsidRPr="00B1031D">
        <w:rPr>
          <w:rFonts w:cs="Times New Roman"/>
          <w:position w:val="-32"/>
          <w:szCs w:val="24"/>
          <w:lang w:val="en-GB"/>
        </w:rPr>
        <w:t>22)</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With parameters </w:t>
      </w:r>
      <w:r w:rsidRPr="00B1031D">
        <w:rPr>
          <w:rFonts w:cs="Times New Roman"/>
          <w:position w:val="-12"/>
          <w:szCs w:val="24"/>
          <w:lang w:val="en-GB"/>
        </w:rPr>
        <w:object w:dxaOrig="260" w:dyaOrig="360">
          <v:shape id="_x0000_i1091" type="#_x0000_t75" style="width:13.6pt;height:19.7pt" o:ole="">
            <v:imagedata r:id="rId137" o:title=""/>
          </v:shape>
          <o:OLEObject Type="Embed" ProgID="Equation.DSMT4" ShapeID="_x0000_i1091" DrawAspect="Content" ObjectID="_1800517628" r:id="rId138"/>
        </w:object>
      </w:r>
      <w:r w:rsidRPr="00B1031D">
        <w:rPr>
          <w:rFonts w:cs="Times New Roman"/>
          <w:szCs w:val="24"/>
          <w:lang w:val="en-GB"/>
        </w:rPr>
        <w:t>and</w:t>
      </w:r>
      <w:r w:rsidRPr="00B1031D">
        <w:rPr>
          <w:rFonts w:cs="Times New Roman"/>
          <w:position w:val="-6"/>
          <w:szCs w:val="24"/>
          <w:lang w:val="en-GB"/>
        </w:rPr>
        <w:t xml:space="preserve"> </w:t>
      </w:r>
      <w:r w:rsidRPr="00B1031D">
        <w:rPr>
          <w:rFonts w:cs="Times New Roman"/>
          <w:position w:val="-12"/>
          <w:szCs w:val="24"/>
        </w:rPr>
        <w:object w:dxaOrig="279" w:dyaOrig="360">
          <v:shape id="_x0000_i1092" type="#_x0000_t75" style="width:13.6pt;height:17.65pt" o:ole="">
            <v:imagedata r:id="rId139" o:title=""/>
          </v:shape>
          <o:OLEObject Type="Embed" ProgID="Equation.DSMT4" ShapeID="_x0000_i1092" DrawAspect="Content" ObjectID="_1800517629" r:id="rId140"/>
        </w:objec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The mean </w:t>
      </w:r>
      <w:r w:rsidRPr="00B1031D">
        <w:rPr>
          <w:rFonts w:cs="Times New Roman"/>
          <w:position w:val="-12"/>
          <w:szCs w:val="24"/>
        </w:rPr>
        <w:object w:dxaOrig="340" w:dyaOrig="360">
          <v:shape id="_x0000_i1093" type="#_x0000_t75" style="width:17pt;height:17.65pt" o:ole="">
            <v:imagedata r:id="rId141" o:title=""/>
          </v:shape>
          <o:OLEObject Type="Embed" ProgID="Equation.DSMT4" ShapeID="_x0000_i1093" DrawAspect="Content" ObjectID="_1800517630" r:id="rId142"/>
        </w:object>
      </w:r>
      <w:r w:rsidRPr="00B1031D">
        <w:rPr>
          <w:rFonts w:cs="Times New Roman"/>
          <w:szCs w:val="24"/>
        </w:rPr>
        <w:t xml:space="preserve"> and variance </w:t>
      </w:r>
      <w:r w:rsidRPr="00B1031D">
        <w:rPr>
          <w:rFonts w:cs="Times New Roman"/>
          <w:position w:val="-12"/>
          <w:szCs w:val="24"/>
        </w:rPr>
        <w:object w:dxaOrig="360" w:dyaOrig="380">
          <v:shape id="_x0000_i1094" type="#_x0000_t75" style="width:17.65pt;height:19.7pt" o:ole="">
            <v:imagedata r:id="rId143" o:title=""/>
          </v:shape>
          <o:OLEObject Type="Embed" ProgID="Equation.DSMT4" ShapeID="_x0000_i1094" DrawAspect="Content" ObjectID="_1800517631" r:id="rId144"/>
        </w:object>
      </w:r>
      <w:r w:rsidR="00913C83" w:rsidRPr="00B1031D">
        <w:rPr>
          <w:rFonts w:cs="Times New Roman"/>
          <w:szCs w:val="24"/>
        </w:rPr>
        <w:t xml:space="preserve"> of (22) are given as in (23) and (24</w:t>
      </w:r>
      <w:r w:rsidRPr="00B1031D">
        <w:rPr>
          <w:rFonts w:cs="Times New Roman"/>
          <w:szCs w:val="24"/>
        </w:rPr>
        <w:t>) respectively.</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 </w:t>
      </w:r>
      <w:r w:rsidRPr="00B1031D">
        <w:rPr>
          <w:rFonts w:cs="Times New Roman"/>
          <w:position w:val="-30"/>
          <w:szCs w:val="24"/>
          <w:lang w:val="en-GB"/>
        </w:rPr>
        <w:object w:dxaOrig="1160" w:dyaOrig="680">
          <v:shape id="_x0000_i1095" type="#_x0000_t75" style="width:58.4pt;height:34.65pt" o:ole="">
            <v:imagedata r:id="rId145" o:title=""/>
          </v:shape>
          <o:OLEObject Type="Embed" ProgID="Equation.DSMT4" ShapeID="_x0000_i1095" DrawAspect="Content" ObjectID="_1800517632" r:id="rId146"/>
        </w:object>
      </w:r>
      <w:r w:rsidRPr="00B1031D">
        <w:rPr>
          <w:rFonts w:cs="Times New Roman"/>
          <w:szCs w:val="24"/>
          <w:lang w:val="en-GB"/>
        </w:rPr>
        <w:t xml:space="preserve"> for </w:t>
      </w:r>
      <w:r w:rsidRPr="00B1031D">
        <w:rPr>
          <w:rFonts w:cs="Times New Roman"/>
          <w:position w:val="-12"/>
          <w:szCs w:val="24"/>
          <w:lang w:val="en-GB"/>
        </w:rPr>
        <w:object w:dxaOrig="660" w:dyaOrig="360">
          <v:shape id="_x0000_i1096" type="#_x0000_t75" style="width:32.6pt;height:17.65pt" o:ole="">
            <v:imagedata r:id="rId147" o:title=""/>
          </v:shape>
          <o:OLEObject Type="Embed" ProgID="Equation.DSMT4" ShapeID="_x0000_i1096" DrawAspect="Content" ObjectID="_1800517633" r:id="rId148"/>
        </w:object>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r>
      <w:r w:rsidR="00F00D10" w:rsidRPr="00B1031D">
        <w:rPr>
          <w:rFonts w:cs="Times New Roman"/>
          <w:position w:val="-12"/>
          <w:szCs w:val="24"/>
          <w:lang w:val="en-GB"/>
        </w:rPr>
        <w:tab/>
        <w:t>(</w:t>
      </w:r>
      <w:r w:rsidRPr="00B1031D">
        <w:rPr>
          <w:rFonts w:cs="Times New Roman"/>
          <w:position w:val="-12"/>
          <w:szCs w:val="24"/>
          <w:lang w:val="en-GB"/>
        </w:rPr>
        <w:t>23)</w:t>
      </w:r>
    </w:p>
    <w:p w:rsidR="007D09B3" w:rsidRPr="00B1031D" w:rsidRDefault="007D09B3" w:rsidP="00C65324">
      <w:pPr>
        <w:spacing w:after="0"/>
        <w:jc w:val="both"/>
        <w:rPr>
          <w:rFonts w:cs="Times New Roman"/>
          <w:position w:val="-30"/>
          <w:szCs w:val="24"/>
          <w:lang w:val="en-GB"/>
        </w:rPr>
      </w:pPr>
      <w:r w:rsidRPr="00B1031D">
        <w:rPr>
          <w:rFonts w:cs="Times New Roman"/>
          <w:position w:val="-30"/>
          <w:szCs w:val="24"/>
          <w:lang w:val="en-GB"/>
        </w:rPr>
        <w:object w:dxaOrig="2860" w:dyaOrig="720">
          <v:shape id="_x0000_i1097" type="#_x0000_t75" style="width:142.65pt;height:36.7pt" o:ole="">
            <v:imagedata r:id="rId149" o:title=""/>
          </v:shape>
          <o:OLEObject Type="Embed" ProgID="Equation.DSMT4" ShapeID="_x0000_i1097" DrawAspect="Content" ObjectID="_1800517634" r:id="rId150"/>
        </w:object>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r>
      <w:r w:rsidR="00F00D10" w:rsidRPr="00B1031D">
        <w:rPr>
          <w:rFonts w:cs="Times New Roman"/>
          <w:position w:val="-30"/>
          <w:szCs w:val="24"/>
          <w:lang w:val="en-GB"/>
        </w:rPr>
        <w:tab/>
        <w:t>(</w:t>
      </w:r>
      <w:r w:rsidRPr="00B1031D">
        <w:rPr>
          <w:rFonts w:cs="Times New Roman"/>
          <w:position w:val="-30"/>
          <w:szCs w:val="24"/>
          <w:lang w:val="en-GB"/>
        </w:rPr>
        <w:t>24)</w:t>
      </w:r>
    </w:p>
    <w:p w:rsidR="007D09B3" w:rsidRPr="00B1031D" w:rsidRDefault="007D09B3" w:rsidP="00C65324">
      <w:pPr>
        <w:spacing w:after="0"/>
        <w:jc w:val="both"/>
        <w:rPr>
          <w:rFonts w:cs="Times New Roman"/>
          <w:szCs w:val="24"/>
          <w:lang w:val="en-GB"/>
        </w:rPr>
      </w:pPr>
      <w:r w:rsidRPr="00B1031D">
        <w:rPr>
          <w:rFonts w:cs="Times New Roman"/>
          <w:szCs w:val="24"/>
          <w:lang w:val="en-GB"/>
        </w:rPr>
        <w:t>The formula above is the case where the location parameter is zero and scale parameter is 1.</w:t>
      </w:r>
    </w:p>
    <w:p w:rsidR="007D09B3" w:rsidRPr="00B1031D" w:rsidRDefault="007D09B3" w:rsidP="00C65324">
      <w:pPr>
        <w:spacing w:after="0"/>
        <w:jc w:val="both"/>
        <w:rPr>
          <w:rFonts w:cs="Times New Roman"/>
          <w:b/>
          <w:szCs w:val="24"/>
          <w:lang w:val="en-GB"/>
        </w:rPr>
      </w:pPr>
      <w:r w:rsidRPr="00B1031D">
        <w:rPr>
          <w:rFonts w:cs="Times New Roman"/>
          <w:b/>
          <w:szCs w:val="24"/>
          <w:lang w:val="en-GB"/>
        </w:rPr>
        <w:t xml:space="preserve">Using the transformation suggested by Wilson and Hilferty (1953). </w:t>
      </w:r>
    </w:p>
    <w:p w:rsidR="007D09B3" w:rsidRPr="00B1031D" w:rsidRDefault="007D09B3" w:rsidP="00C65324">
      <w:pPr>
        <w:spacing w:after="0"/>
        <w:jc w:val="both"/>
        <w:rPr>
          <w:rFonts w:cs="Times New Roman"/>
          <w:szCs w:val="24"/>
          <w:lang w:val="en-GB"/>
        </w:rPr>
      </w:pPr>
      <w:r w:rsidRPr="00B1031D">
        <w:rPr>
          <w:rFonts w:cs="Times New Roman"/>
          <w:szCs w:val="24"/>
          <w:lang w:val="en-GB"/>
        </w:rPr>
        <w:t xml:space="preserve">Wilson and Hilferty transformation typically involves adjusting the F-Distributed variables to have mean of 0 and variance of 1. The transformation is usually expressed as </w:t>
      </w:r>
    </w:p>
    <w:p w:rsidR="007D09B3" w:rsidRPr="00B1031D" w:rsidRDefault="007D09B3" w:rsidP="00C65324">
      <w:pPr>
        <w:spacing w:after="0"/>
        <w:jc w:val="both"/>
        <w:rPr>
          <w:rFonts w:cs="Times New Roman"/>
          <w:szCs w:val="24"/>
          <w:lang w:val="en-GB"/>
        </w:rPr>
      </w:pPr>
      <w:r w:rsidRPr="00B1031D">
        <w:rPr>
          <w:position w:val="-30"/>
          <w:szCs w:val="24"/>
        </w:rPr>
        <w:object w:dxaOrig="1260" w:dyaOrig="680">
          <v:shape id="_x0000_i1098" type="#_x0000_t75" style="width:63.15pt;height:34.65pt" o:ole="">
            <v:imagedata r:id="rId151" o:title=""/>
          </v:shape>
          <o:OLEObject Type="Embed" ProgID="Equation.DSMT4" ShapeID="_x0000_i1098" DrawAspect="Content" ObjectID="_1800517635" r:id="rId152"/>
        </w:object>
      </w:r>
      <w:r w:rsidRPr="00B1031D">
        <w:rPr>
          <w:szCs w:val="24"/>
        </w:rPr>
        <w:t xml:space="preserve"> where </w:t>
      </w:r>
      <w:r w:rsidRPr="00B1031D">
        <w:rPr>
          <w:position w:val="-12"/>
          <w:szCs w:val="24"/>
        </w:rPr>
        <w:object w:dxaOrig="240" w:dyaOrig="360">
          <v:shape id="_x0000_i1099" type="#_x0000_t75" style="width:12.25pt;height:18.35pt" o:ole="">
            <v:imagedata r:id="rId153" o:title=""/>
          </v:shape>
          <o:OLEObject Type="Embed" ProgID="Equation.DSMT4" ShapeID="_x0000_i1099" DrawAspect="Content" ObjectID="_1800517636" r:id="rId154"/>
        </w:object>
      </w:r>
      <w:r w:rsidRPr="00B1031D">
        <w:rPr>
          <w:szCs w:val="24"/>
        </w:rPr>
        <w:t xml:space="preserve"> and </w:t>
      </w:r>
      <w:r w:rsidRPr="00B1031D">
        <w:rPr>
          <w:position w:val="-12"/>
          <w:szCs w:val="24"/>
        </w:rPr>
        <w:object w:dxaOrig="260" w:dyaOrig="360">
          <v:shape id="_x0000_i1100" type="#_x0000_t75" style="width:12.9pt;height:18.35pt" o:ole="">
            <v:imagedata r:id="rId155" o:title=""/>
          </v:shape>
          <o:OLEObject Type="Embed" ProgID="Equation.DSMT4" ShapeID="_x0000_i1100" DrawAspect="Content" ObjectID="_1800517637" r:id="rId156"/>
        </w:object>
      </w:r>
      <w:r w:rsidRPr="00B1031D">
        <w:rPr>
          <w:szCs w:val="24"/>
        </w:rPr>
        <w:t xml:space="preserve"> are degrees of freedom from the F-Distribution and Z is approximately standard normal </w:t>
      </w:r>
      <w:r w:rsidR="00B96AB3" w:rsidRPr="00B1031D">
        <w:rPr>
          <w:position w:val="-10"/>
          <w:szCs w:val="24"/>
          <w:highlight w:val="yellow"/>
        </w:rPr>
        <w:object w:dxaOrig="1160" w:dyaOrig="320">
          <v:shape id="_x0000_i1101" type="#_x0000_t75" style="width:58.4pt;height:15.6pt" o:ole="">
            <v:imagedata r:id="rId157" o:title=""/>
          </v:shape>
          <o:OLEObject Type="Embed" ProgID="Equation.DSMT4" ShapeID="_x0000_i1101" DrawAspect="Content" ObjectID="_1800517638" r:id="rId158"/>
        </w:object>
      </w:r>
      <w:r w:rsidRPr="00B1031D">
        <w:rPr>
          <w:szCs w:val="24"/>
        </w:rPr>
        <w:t>.</w:t>
      </w:r>
    </w:p>
    <w:p w:rsidR="007D09B3" w:rsidRPr="00B1031D" w:rsidRDefault="007D09B3" w:rsidP="00C65324">
      <w:pPr>
        <w:spacing w:after="0"/>
        <w:jc w:val="both"/>
        <w:rPr>
          <w:rFonts w:cs="Times New Roman"/>
          <w:szCs w:val="24"/>
          <w:lang w:val="en-GB"/>
        </w:rPr>
      </w:pPr>
      <w:r w:rsidRPr="00B1031D">
        <w:rPr>
          <w:rFonts w:cs="Times New Roman"/>
          <w:szCs w:val="24"/>
          <w:lang w:val="en-GB"/>
        </w:rPr>
        <w:t>After the transformation of F-Distribution, Equation 1.</w:t>
      </w:r>
      <w:r w:rsidR="00D26A7A" w:rsidRPr="00B1031D">
        <w:rPr>
          <w:rFonts w:cs="Times New Roman"/>
          <w:szCs w:val="24"/>
          <w:lang w:val="en-GB"/>
        </w:rPr>
        <w:t xml:space="preserve">20 can be written as equation </w:t>
      </w:r>
      <w:r w:rsidR="00913C83" w:rsidRPr="00B1031D">
        <w:rPr>
          <w:rFonts w:cs="Times New Roman"/>
          <w:szCs w:val="24"/>
          <w:lang w:val="en-GB"/>
        </w:rPr>
        <w:t xml:space="preserve">25 &amp; </w:t>
      </w:r>
      <w:r w:rsidRPr="00B1031D">
        <w:rPr>
          <w:rFonts w:cs="Times New Roman"/>
          <w:szCs w:val="24"/>
          <w:lang w:val="en-GB"/>
        </w:rPr>
        <w:t>26.</w:t>
      </w:r>
    </w:p>
    <w:p w:rsidR="007D09B3" w:rsidRPr="00B1031D" w:rsidRDefault="007D09B3" w:rsidP="00C65324">
      <w:pPr>
        <w:spacing w:after="0"/>
        <w:jc w:val="both"/>
        <w:rPr>
          <w:rFonts w:cs="Times New Roman"/>
          <w:position w:val="-34"/>
          <w:szCs w:val="24"/>
          <w:lang w:val="en-GB"/>
        </w:rPr>
      </w:pPr>
      <w:r w:rsidRPr="00B1031D">
        <w:rPr>
          <w:rFonts w:cs="Times New Roman"/>
          <w:position w:val="-34"/>
          <w:szCs w:val="24"/>
          <w:lang w:val="en-GB"/>
        </w:rPr>
        <w:object w:dxaOrig="5120" w:dyaOrig="859">
          <v:shape id="_x0000_i1102" type="#_x0000_t75" style="width:256.1pt;height:43.45pt" o:ole="">
            <v:imagedata r:id="rId159" o:title=""/>
          </v:shape>
          <o:OLEObject Type="Embed" ProgID="Equation.DSMT4" ShapeID="_x0000_i1102" DrawAspect="Content" ObjectID="_1800517639" r:id="rId160"/>
        </w:object>
      </w:r>
      <w:r w:rsidR="007D6C78" w:rsidRPr="00B1031D">
        <w:rPr>
          <w:rFonts w:cs="Times New Roman"/>
          <w:position w:val="-34"/>
          <w:szCs w:val="24"/>
          <w:lang w:val="en-GB"/>
        </w:rPr>
        <w:tab/>
      </w:r>
      <w:r w:rsidR="007D6C78" w:rsidRPr="00B1031D">
        <w:rPr>
          <w:rFonts w:cs="Times New Roman"/>
          <w:position w:val="-34"/>
          <w:szCs w:val="24"/>
          <w:lang w:val="en-GB"/>
        </w:rPr>
        <w:tab/>
      </w:r>
      <w:r w:rsidR="007D6C78" w:rsidRPr="00B1031D">
        <w:rPr>
          <w:rFonts w:cs="Times New Roman"/>
          <w:position w:val="-34"/>
          <w:szCs w:val="24"/>
          <w:lang w:val="en-GB"/>
        </w:rPr>
        <w:tab/>
        <w:t xml:space="preserve">         </w:t>
      </w:r>
      <w:r w:rsidR="00F00D10" w:rsidRPr="00B1031D">
        <w:rPr>
          <w:rFonts w:cs="Times New Roman"/>
          <w:position w:val="-34"/>
          <w:szCs w:val="24"/>
          <w:lang w:val="en-GB"/>
        </w:rPr>
        <w:t>(</w:t>
      </w:r>
      <w:r w:rsidRPr="00B1031D">
        <w:rPr>
          <w:rFonts w:cs="Times New Roman"/>
          <w:position w:val="-34"/>
          <w:szCs w:val="24"/>
          <w:lang w:val="en-GB"/>
        </w:rPr>
        <w:t>25)</w:t>
      </w:r>
    </w:p>
    <w:p w:rsidR="007D09B3" w:rsidRPr="00B1031D" w:rsidRDefault="007D09B3" w:rsidP="00C65324">
      <w:pPr>
        <w:spacing w:after="0"/>
        <w:jc w:val="both"/>
        <w:rPr>
          <w:rFonts w:cs="Times New Roman"/>
          <w:position w:val="-34"/>
          <w:szCs w:val="24"/>
          <w:lang w:val="en-GB"/>
        </w:rPr>
      </w:pPr>
      <w:r w:rsidRPr="00B1031D">
        <w:rPr>
          <w:rFonts w:cs="Times New Roman"/>
          <w:position w:val="-34"/>
          <w:szCs w:val="24"/>
          <w:lang w:val="en-GB"/>
        </w:rPr>
        <w:object w:dxaOrig="5179" w:dyaOrig="859">
          <v:shape id="_x0000_i1103" type="#_x0000_t75" style="width:259.45pt;height:43.45pt" o:ole="">
            <v:imagedata r:id="rId161" o:title=""/>
          </v:shape>
          <o:OLEObject Type="Embed" ProgID="Equation.DSMT4" ShapeID="_x0000_i1103" DrawAspect="Content" ObjectID="_1800517640" r:id="rId162"/>
        </w:object>
      </w:r>
      <w:r w:rsidR="00F00D10" w:rsidRPr="00B1031D">
        <w:rPr>
          <w:rFonts w:cs="Times New Roman"/>
          <w:position w:val="-34"/>
          <w:szCs w:val="24"/>
          <w:lang w:val="en-GB"/>
        </w:rPr>
        <w:tab/>
      </w:r>
      <w:r w:rsidR="00F00D10" w:rsidRPr="00B1031D">
        <w:rPr>
          <w:rFonts w:cs="Times New Roman"/>
          <w:position w:val="-34"/>
          <w:szCs w:val="24"/>
          <w:lang w:val="en-GB"/>
        </w:rPr>
        <w:tab/>
      </w:r>
      <w:r w:rsidR="00F00D10" w:rsidRPr="00B1031D">
        <w:rPr>
          <w:rFonts w:cs="Times New Roman"/>
          <w:position w:val="-34"/>
          <w:szCs w:val="24"/>
          <w:lang w:val="en-GB"/>
        </w:rPr>
        <w:tab/>
      </w:r>
      <w:r w:rsidR="00F00D10" w:rsidRPr="00B1031D">
        <w:rPr>
          <w:rFonts w:cs="Times New Roman"/>
          <w:position w:val="-34"/>
          <w:szCs w:val="24"/>
          <w:lang w:val="en-GB"/>
        </w:rPr>
        <w:tab/>
        <w:t>(</w:t>
      </w:r>
      <w:r w:rsidRPr="00B1031D">
        <w:rPr>
          <w:rFonts w:cs="Times New Roman"/>
          <w:position w:val="-34"/>
          <w:szCs w:val="24"/>
          <w:lang w:val="en-GB"/>
        </w:rPr>
        <w:t>26)</w:t>
      </w:r>
    </w:p>
    <w:p w:rsidR="007D09B3" w:rsidRPr="00B1031D" w:rsidRDefault="007D09B3" w:rsidP="00C65324">
      <w:pPr>
        <w:spacing w:after="0"/>
        <w:jc w:val="both"/>
        <w:rPr>
          <w:rFonts w:cs="Times New Roman"/>
          <w:position w:val="-34"/>
          <w:szCs w:val="24"/>
          <w:lang w:val="en-GB"/>
        </w:rPr>
      </w:pPr>
      <w:r w:rsidRPr="00B1031D">
        <w:rPr>
          <w:rFonts w:cs="Times New Roman"/>
          <w:position w:val="-34"/>
          <w:szCs w:val="24"/>
          <w:lang w:val="en-GB"/>
        </w:rPr>
        <w:t xml:space="preserve">Where the charting constant L can be determined for the given </w:t>
      </w:r>
    </w:p>
    <w:p w:rsidR="00021D96" w:rsidRPr="00B1031D" w:rsidRDefault="007D09B3" w:rsidP="00C65324">
      <w:pPr>
        <w:spacing w:after="0"/>
        <w:jc w:val="both"/>
        <w:rPr>
          <w:rFonts w:cs="Times New Roman"/>
          <w:szCs w:val="24"/>
        </w:rPr>
      </w:pPr>
      <w:r w:rsidRPr="00B1031D">
        <w:rPr>
          <w:rFonts w:cs="Times New Roman"/>
          <w:position w:val="-6"/>
          <w:szCs w:val="24"/>
        </w:rPr>
        <w:object w:dxaOrig="220" w:dyaOrig="279">
          <v:shape id="_x0000_i1104" type="#_x0000_t75" style="width:11.55pt;height:13.6pt" o:ole="">
            <v:imagedata r:id="rId163" o:title=""/>
          </v:shape>
          <o:OLEObject Type="Embed" ProgID="Equation.DSMT4" ShapeID="_x0000_i1104" DrawAspect="Content" ObjectID="_1800517641" r:id="rId164"/>
        </w:object>
      </w:r>
      <w:r w:rsidRPr="00B1031D">
        <w:rPr>
          <w:rFonts w:cs="Times New Roman"/>
          <w:szCs w:val="24"/>
        </w:rPr>
        <w:t xml:space="preserve">, </w:t>
      </w:r>
      <w:r w:rsidRPr="00B1031D">
        <w:rPr>
          <w:rFonts w:cs="Times New Roman"/>
          <w:position w:val="-12"/>
          <w:szCs w:val="24"/>
        </w:rPr>
        <w:object w:dxaOrig="260" w:dyaOrig="360">
          <v:shape id="_x0000_i1105" type="#_x0000_t75" style="width:13.6pt;height:17.65pt" o:ole="">
            <v:imagedata r:id="rId165" o:title=""/>
          </v:shape>
          <o:OLEObject Type="Embed" ProgID="Equation.DSMT4" ShapeID="_x0000_i1105" DrawAspect="Content" ObjectID="_1800517642" r:id="rId166"/>
        </w:object>
      </w:r>
      <w:r w:rsidRPr="00B1031D">
        <w:rPr>
          <w:rFonts w:cs="Times New Roman"/>
          <w:szCs w:val="24"/>
        </w:rPr>
        <w:t xml:space="preserve">and </w:t>
      </w:r>
      <w:r w:rsidRPr="00B1031D">
        <w:rPr>
          <w:rFonts w:cs="Times New Roman"/>
          <w:position w:val="-12"/>
          <w:szCs w:val="24"/>
        </w:rPr>
        <w:object w:dxaOrig="279" w:dyaOrig="360">
          <v:shape id="_x0000_i1106" type="#_x0000_t75" style="width:13.6pt;height:17.65pt" o:ole="">
            <v:imagedata r:id="rId167" o:title=""/>
          </v:shape>
          <o:OLEObject Type="Embed" ProgID="Equation.DSMT4" ShapeID="_x0000_i1106" DrawAspect="Content" ObjectID="_1800517643" r:id="rId168"/>
        </w:object>
      </w:r>
      <w:r w:rsidRPr="00B1031D">
        <w:rPr>
          <w:rFonts w:cs="Times New Roman"/>
          <w:szCs w:val="24"/>
        </w:rPr>
        <w:t xml:space="preserve">, </w:t>
      </w:r>
      <w:r w:rsidRPr="00B1031D">
        <w:rPr>
          <w:rFonts w:cs="Times New Roman"/>
          <w:position w:val="-12"/>
          <w:szCs w:val="24"/>
        </w:rPr>
        <w:object w:dxaOrig="260" w:dyaOrig="360">
          <v:shape id="_x0000_i1107" type="#_x0000_t75" style="width:13.6pt;height:17.65pt" o:ole="">
            <v:imagedata r:id="rId165" o:title=""/>
          </v:shape>
          <o:OLEObject Type="Embed" ProgID="Equation.DSMT4" ShapeID="_x0000_i1107" DrawAspect="Content" ObjectID="_1800517644" r:id="rId169"/>
        </w:object>
      </w:r>
      <w:r w:rsidRPr="00B1031D">
        <w:rPr>
          <w:rFonts w:cs="Times New Roman"/>
          <w:szCs w:val="24"/>
        </w:rPr>
        <w:t xml:space="preserve">and </w:t>
      </w:r>
      <w:r w:rsidRPr="00B1031D">
        <w:rPr>
          <w:rFonts w:cs="Times New Roman"/>
          <w:position w:val="-12"/>
          <w:szCs w:val="24"/>
        </w:rPr>
        <w:object w:dxaOrig="279" w:dyaOrig="360">
          <v:shape id="_x0000_i1108" type="#_x0000_t75" style="width:13.6pt;height:17.65pt" o:ole="">
            <v:imagedata r:id="rId167" o:title=""/>
          </v:shape>
          <o:OLEObject Type="Embed" ProgID="Equation.DSMT4" ShapeID="_x0000_i1108" DrawAspect="Content" ObjectID="_1800517645" r:id="rId170"/>
        </w:object>
      </w:r>
      <w:r w:rsidRPr="00B1031D">
        <w:rPr>
          <w:rFonts w:cs="Times New Roman"/>
          <w:szCs w:val="24"/>
        </w:rPr>
        <w:t xml:space="preserve">are degree of freedom. The process is considered out of control when </w:t>
      </w:r>
      <w:r w:rsidRPr="00B1031D">
        <w:rPr>
          <w:rFonts w:cs="Times New Roman"/>
          <w:position w:val="-12"/>
          <w:szCs w:val="24"/>
        </w:rPr>
        <w:object w:dxaOrig="279" w:dyaOrig="360">
          <v:shape id="_x0000_i1109" type="#_x0000_t75" style="width:13.6pt;height:17.65pt" o:ole="">
            <v:imagedata r:id="rId171" o:title=""/>
          </v:shape>
          <o:OLEObject Type="Embed" ProgID="Equation.DSMT4" ShapeID="_x0000_i1109" DrawAspect="Content" ObjectID="_1800517646" r:id="rId172"/>
        </w:object>
      </w:r>
      <w:r w:rsidRPr="00B1031D">
        <w:rPr>
          <w:rFonts w:cs="Times New Roman"/>
          <w:szCs w:val="24"/>
        </w:rPr>
        <w:t>exceeds either the UCL and LCL.</w:t>
      </w:r>
    </w:p>
    <w:p w:rsidR="00913C83" w:rsidRPr="00B1031D" w:rsidRDefault="00913C83" w:rsidP="00C65324">
      <w:pPr>
        <w:spacing w:after="0"/>
        <w:jc w:val="both"/>
        <w:rPr>
          <w:rFonts w:cs="Times New Roman"/>
          <w:szCs w:val="24"/>
        </w:rPr>
      </w:pPr>
    </w:p>
    <w:p w:rsidR="00021D96" w:rsidRPr="00B1031D" w:rsidRDefault="005C0F78" w:rsidP="00C65324">
      <w:pPr>
        <w:spacing w:after="0"/>
        <w:jc w:val="both"/>
        <w:outlineLvl w:val="2"/>
        <w:rPr>
          <w:rFonts w:eastAsia="Times New Roman" w:cs="Times New Roman"/>
          <w:b/>
          <w:bCs/>
          <w:szCs w:val="24"/>
        </w:rPr>
      </w:pPr>
      <w:r w:rsidRPr="00B1031D">
        <w:rPr>
          <w:rFonts w:eastAsia="Times New Roman" w:cs="Times New Roman"/>
          <w:b/>
          <w:bCs/>
          <w:szCs w:val="24"/>
        </w:rPr>
        <w:t>4.</w:t>
      </w:r>
      <w:r w:rsidR="00021D96" w:rsidRPr="00B1031D">
        <w:rPr>
          <w:rFonts w:eastAsia="Times New Roman" w:cs="Times New Roman"/>
          <w:b/>
          <w:bCs/>
          <w:szCs w:val="24"/>
        </w:rPr>
        <w:t xml:space="preserve"> Results and Discussion</w:t>
      </w:r>
    </w:p>
    <w:p w:rsidR="007D09B3" w:rsidRPr="00B1031D" w:rsidRDefault="007D09B3" w:rsidP="00D3113A">
      <w:pPr>
        <w:spacing w:after="0"/>
        <w:jc w:val="both"/>
        <w:rPr>
          <w:rFonts w:cs="Times New Roman"/>
          <w:szCs w:val="24"/>
        </w:rPr>
      </w:pPr>
      <w:r w:rsidRPr="00B1031D">
        <w:rPr>
          <w:rFonts w:cs="Times New Roman"/>
          <w:szCs w:val="24"/>
        </w:rPr>
        <w:t xml:space="preserve">This </w:t>
      </w:r>
      <w:r w:rsidR="00D3113A" w:rsidRPr="00B1031D">
        <w:rPr>
          <w:rFonts w:cs="Times New Roman"/>
          <w:szCs w:val="24"/>
        </w:rPr>
        <w:t>section</w:t>
      </w:r>
      <w:r w:rsidRPr="00B1031D">
        <w:rPr>
          <w:rFonts w:cs="Times New Roman"/>
          <w:szCs w:val="24"/>
        </w:rPr>
        <w:t xml:space="preserve"> presents the results obtained from the application of the Modified Exponentially Weighted Moving Average (M_EWMA) control chart and a comprehensive discussion of its </w:t>
      </w:r>
      <w:r w:rsidRPr="00B1031D">
        <w:rPr>
          <w:rFonts w:cs="Times New Roman"/>
          <w:szCs w:val="24"/>
        </w:rPr>
        <w:lastRenderedPageBreak/>
        <w:t>implications. The analysis is structured into s covering the evaluation of control limits, variance, and the impact of shifts</w:t>
      </w:r>
      <w:r w:rsidR="00BB7600" w:rsidRPr="00B1031D">
        <w:rPr>
          <w:rFonts w:cs="Times New Roman"/>
          <w:szCs w:val="24"/>
        </w:rPr>
        <w:t xml:space="preserve"> (c)</w:t>
      </w:r>
      <w:r w:rsidRPr="00B1031D">
        <w:rPr>
          <w:rFonts w:cs="Times New Roman"/>
          <w:szCs w:val="24"/>
        </w:rPr>
        <w:t xml:space="preserve"> and smoothing parameters </w:t>
      </w:r>
      <w:r w:rsidRPr="00B1031D">
        <w:rPr>
          <w:rStyle w:val="katex-mathml"/>
          <w:rFonts w:cs="Times New Roman"/>
          <w:szCs w:val="24"/>
        </w:rPr>
        <w:t>λ</w:t>
      </w:r>
      <w:r w:rsidRPr="00B1031D">
        <w:rPr>
          <w:rFonts w:cs="Times New Roman"/>
          <w:szCs w:val="24"/>
        </w:rPr>
        <w:t>.</w:t>
      </w:r>
    </w:p>
    <w:p w:rsidR="007D09B3" w:rsidRPr="00B1031D" w:rsidRDefault="007D09B3" w:rsidP="00C65324">
      <w:pPr>
        <w:pStyle w:val="Caption"/>
        <w:keepNext/>
        <w:spacing w:after="0" w:line="276" w:lineRule="auto"/>
        <w:rPr>
          <w:color w:val="auto"/>
          <w:sz w:val="24"/>
          <w:szCs w:val="24"/>
        </w:rPr>
      </w:pPr>
      <w:bookmarkStart w:id="1" w:name="_Toc185169567"/>
      <w:r w:rsidRPr="00B1031D">
        <w:rPr>
          <w:color w:val="auto"/>
          <w:sz w:val="24"/>
          <w:szCs w:val="24"/>
        </w:rPr>
        <w:t xml:space="preserve">Table </w:t>
      </w:r>
      <w:r w:rsidR="003A4EC4" w:rsidRPr="00B1031D">
        <w:rPr>
          <w:color w:val="auto"/>
          <w:sz w:val="24"/>
          <w:szCs w:val="24"/>
        </w:rPr>
        <w:fldChar w:fldCharType="begin"/>
      </w:r>
      <w:r w:rsidRPr="00B1031D">
        <w:rPr>
          <w:color w:val="auto"/>
          <w:sz w:val="24"/>
          <w:szCs w:val="24"/>
        </w:rPr>
        <w:instrText xml:space="preserve"> SEQ Table \* ARABIC </w:instrText>
      </w:r>
      <w:r w:rsidR="003A4EC4" w:rsidRPr="00B1031D">
        <w:rPr>
          <w:color w:val="auto"/>
          <w:sz w:val="24"/>
          <w:szCs w:val="24"/>
        </w:rPr>
        <w:fldChar w:fldCharType="separate"/>
      </w:r>
      <w:r w:rsidRPr="00B1031D">
        <w:rPr>
          <w:noProof/>
          <w:color w:val="auto"/>
          <w:sz w:val="24"/>
          <w:szCs w:val="24"/>
        </w:rPr>
        <w:t>1</w:t>
      </w:r>
      <w:r w:rsidR="003A4EC4" w:rsidRPr="00B1031D">
        <w:rPr>
          <w:color w:val="auto"/>
          <w:sz w:val="24"/>
          <w:szCs w:val="24"/>
        </w:rPr>
        <w:fldChar w:fldCharType="end"/>
      </w:r>
      <w:r w:rsidRPr="00B1031D">
        <w:rPr>
          <w:color w:val="auto"/>
          <w:sz w:val="24"/>
          <w:szCs w:val="24"/>
        </w:rPr>
        <w:t>: Modified EWMA Control Chart Results</w:t>
      </w:r>
      <w:bookmarkEnd w:id="1"/>
    </w:p>
    <w:tbl>
      <w:tblPr>
        <w:tblStyle w:val="TableGrid"/>
        <w:tblW w:w="9576" w:type="dxa"/>
        <w:tblInd w:w="392" w:type="dxa"/>
        <w:tblLook w:val="04A0" w:firstRow="1" w:lastRow="0" w:firstColumn="1" w:lastColumn="0" w:noHBand="0" w:noVBand="1"/>
      </w:tblPr>
      <w:tblGrid>
        <w:gridCol w:w="1012"/>
        <w:gridCol w:w="1967"/>
        <w:gridCol w:w="2723"/>
        <w:gridCol w:w="2723"/>
        <w:gridCol w:w="1151"/>
      </w:tblGrid>
      <w:tr w:rsidR="007D09B3" w:rsidRPr="00B1031D" w:rsidTr="007D09B3">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Lambda</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Control Limit (CL)</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Lower Control Limit (LCL)</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Upper Control Limit (UCL)</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Variance</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0.1</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1.806287</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2.587281</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0.2</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1.629405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2.764184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1.481743</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2.911825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1.345715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3.047853</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0.5</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2.196784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1.214054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3.179514</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0.3219193</w:t>
            </w:r>
          </w:p>
        </w:tc>
      </w:tr>
    </w:tbl>
    <w:p w:rsidR="007D09B3" w:rsidRPr="00B1031D" w:rsidRDefault="007D09B3" w:rsidP="00C65324">
      <w:pPr>
        <w:spacing w:after="0"/>
        <w:jc w:val="both"/>
        <w:rPr>
          <w:rFonts w:cs="Times New Roman"/>
          <w:szCs w:val="24"/>
        </w:rPr>
      </w:pPr>
    </w:p>
    <w:p w:rsidR="007D09B3" w:rsidRPr="00B1031D" w:rsidRDefault="00C65324" w:rsidP="00C65324">
      <w:pPr>
        <w:spacing w:after="0"/>
        <w:jc w:val="both"/>
        <w:rPr>
          <w:rFonts w:cs="Times New Roman"/>
          <w:szCs w:val="24"/>
        </w:rPr>
      </w:pPr>
      <w:r w:rsidRPr="00B1031D">
        <w:rPr>
          <w:noProof/>
          <w:szCs w:val="24"/>
          <w:lang w:val="en-GB" w:eastAsia="en-GB"/>
        </w:rPr>
        <w:drawing>
          <wp:anchor distT="0" distB="0" distL="114300" distR="114300" simplePos="0" relativeHeight="251661312" behindDoc="0" locked="0" layoutInCell="1" allowOverlap="1">
            <wp:simplePos x="0" y="0"/>
            <wp:positionH relativeFrom="column">
              <wp:posOffset>328295</wp:posOffset>
            </wp:positionH>
            <wp:positionV relativeFrom="paragraph">
              <wp:posOffset>51753</wp:posOffset>
            </wp:positionV>
            <wp:extent cx="5022850" cy="4833620"/>
            <wp:effectExtent l="0" t="0" r="6350" b="0"/>
            <wp:wrapSquare wrapText="bothSides"/>
            <wp:docPr id="4" name="Picture 3" descr="Picture 1 a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nd 2.png"/>
                    <pic:cNvPicPr/>
                  </pic:nvPicPr>
                  <pic:blipFill>
                    <a:blip r:embed="rId173" cstate="print"/>
                    <a:stretch>
                      <a:fillRect/>
                    </a:stretch>
                  </pic:blipFill>
                  <pic:spPr>
                    <a:xfrm>
                      <a:off x="0" y="0"/>
                      <a:ext cx="5022850" cy="4833620"/>
                    </a:xfrm>
                    <a:prstGeom prst="rect">
                      <a:avLst/>
                    </a:prstGeom>
                  </pic:spPr>
                </pic:pic>
              </a:graphicData>
            </a:graphic>
          </wp:anchor>
        </w:drawing>
      </w:r>
      <w:r w:rsidR="00000000">
        <w:rPr>
          <w:noProof/>
          <w:szCs w:val="24"/>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5.7pt;margin-top:387.75pt;width:395.5pt;height:23.8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C9egIAAP8EAAAOAAAAZHJzL2Uyb0RvYy54bWysVNuO2yAQfa/Uf0C8Z32pk42tOKtNtq4q&#10;bS/Sbj+AGByjYqBAYm+r/nsHHGfTy0NVNQ/OAMPxmTlnvLoZOoGOzFiuZImTqxgjJmtFudyX+NNj&#10;NVtiZB2RlAglWYmfmMU365cvVr0uWKpaJSgzCECkLXpd4tY5XUSRrVvWEXulNJNw2CjTEQdLs4+o&#10;IT2gdyJK43gR9cpQbVTNrIXdu/EQrwN+07DafWgayxwSJQZuLjxNeO78M1qvSLE3RLe8PtEg/8Ci&#10;I1zCS89Qd8QRdDD8N6iO10ZZ1birWnWRahpes1ADVJPEv1Tz0BLNQi3QHKvPbbL/D7Z+f/xoEKeg&#10;HUaSdCDRIxsc2qgBpb47vbYFJD1oSHMDbPtMX6nV96r+bJFU25bIPbs1RvUtIxTYJf5mdHF1xLEe&#10;ZNe/UxReQw5OBaChMZ0HhGYgQAeVns7KeCo1bM7jNF3O4aiGs1ewWATpIlJMt7Wx7g1THfJBiQ0o&#10;H9DJ8d46z4YUU0pgrwSnFRciLMx+txUGHQm4pAq/UAAUeZkmpE+Wyl8bEccdIAnv8GeeblD9W56k&#10;WbxJ81m1WF7Psiqbz/LreDmLk3yTL+Isz+6q755gkhUtp5TJey7Z5MAk+zuFT7Mweid4EPUlzufp&#10;fJTokr29LDIOvz8V2XEHAyl4V+LlOYkUXtjXkkLZpHCEizGOfqYfugw9mP5DV4INvPKjB9ywGwDF&#10;e2On6BMYwijQC6SFrwgErTJfMephIktsvxyIYRiJtxJM5cd3CswU7KaAyBqulthhNIZbN475QRu+&#10;bwF5su0tGK/iwRPPLE52hSkL5E9fBD/Gl+uQ9fzdWv8AAAD//wMAUEsDBBQABgAIAAAAIQCNB2TG&#10;4gAAAAoBAAAPAAAAZHJzL2Rvd25yZXYueG1sTI89T8MwEIZ3JP6DdUgsiDpJk7ZK41RVBQMsFaFL&#10;Nzd2k0B8jmynDf+eYyrbfTx677liM5meXbTznUUB8SwCprG2qsNGwOHz9XkFzAeJSvYWtYAf7WFT&#10;3t8VMlf2ih/6UoWGUQj6XApoQxhyzn3daiP9zA4aaXe2zshArWu4cvJK4abnSRQtuJEd0oVWDnrX&#10;6vq7Go2AfXrct0/j+eV9m87d22HcLb6aSojHh2m7Bhb0FG4w/OmTOpTkdLIjKs96AVmcEilgucwy&#10;YASs0oQmJyqSeQy8LPj/F8pfAAAA//8DAFBLAQItABQABgAIAAAAIQC2gziS/gAAAOEBAAATAAAA&#10;AAAAAAAAAAAAAAAAAABbQ29udGVudF9UeXBlc10ueG1sUEsBAi0AFAAGAAgAAAAhADj9If/WAAAA&#10;lAEAAAsAAAAAAAAAAAAAAAAALwEAAF9yZWxzLy5yZWxzUEsBAi0AFAAGAAgAAAAhAAqu0L16AgAA&#10;/wQAAA4AAAAAAAAAAAAAAAAALgIAAGRycy9lMm9Eb2MueG1sUEsBAi0AFAAGAAgAAAAhAI0HZMbi&#10;AAAACgEAAA8AAAAAAAAAAAAAAAAA1AQAAGRycy9kb3ducmV2LnhtbFBLBQYAAAAABAAEAPMAAADj&#10;BQAAAAA=&#10;" stroked="f">
            <v:textbox style="mso-fit-shape-to-text:t" inset="0,0,0,0">
              <w:txbxContent>
                <w:p w:rsidR="00406372" w:rsidRPr="00613555" w:rsidRDefault="00406372" w:rsidP="007D09B3">
                  <w:pPr>
                    <w:pStyle w:val="Caption"/>
                    <w:rPr>
                      <w:rFonts w:cs="Times New Roman"/>
                      <w:noProof/>
                      <w:color w:val="auto"/>
                      <w:sz w:val="24"/>
                      <w:szCs w:val="24"/>
                    </w:rPr>
                  </w:pPr>
                  <w:bookmarkStart w:id="2" w:name="_Toc185169603"/>
                  <w:r w:rsidRPr="00613555">
                    <w:rPr>
                      <w:color w:val="auto"/>
                      <w:sz w:val="24"/>
                      <w:szCs w:val="24"/>
                    </w:rPr>
                    <w:t xml:space="preserve">Figure </w:t>
                  </w:r>
                  <w:r w:rsidRPr="00613555">
                    <w:rPr>
                      <w:color w:val="auto"/>
                      <w:sz w:val="24"/>
                      <w:szCs w:val="24"/>
                    </w:rPr>
                    <w:fldChar w:fldCharType="begin"/>
                  </w:r>
                  <w:r w:rsidRPr="00613555">
                    <w:rPr>
                      <w:color w:val="auto"/>
                      <w:sz w:val="24"/>
                      <w:szCs w:val="24"/>
                    </w:rPr>
                    <w:instrText xml:space="preserve"> SEQ Figure \* ARABIC </w:instrText>
                  </w:r>
                  <w:r w:rsidRPr="00613555">
                    <w:rPr>
                      <w:color w:val="auto"/>
                      <w:sz w:val="24"/>
                      <w:szCs w:val="24"/>
                    </w:rPr>
                    <w:fldChar w:fldCharType="separate"/>
                  </w:r>
                  <w:r>
                    <w:rPr>
                      <w:noProof/>
                      <w:color w:val="auto"/>
                      <w:sz w:val="24"/>
                      <w:szCs w:val="24"/>
                    </w:rPr>
                    <w:t>1</w:t>
                  </w:r>
                  <w:r w:rsidRPr="00613555">
                    <w:rPr>
                      <w:color w:val="auto"/>
                      <w:sz w:val="24"/>
                      <w:szCs w:val="24"/>
                    </w:rPr>
                    <w:fldChar w:fldCharType="end"/>
                  </w:r>
                  <w:r w:rsidR="003033D5">
                    <w:rPr>
                      <w:color w:val="auto"/>
                      <w:sz w:val="24"/>
                      <w:szCs w:val="24"/>
                    </w:rPr>
                    <w:t>(A-B)</w:t>
                  </w:r>
                  <w:r>
                    <w:rPr>
                      <w:color w:val="auto"/>
                      <w:sz w:val="24"/>
                      <w:szCs w:val="24"/>
                    </w:rPr>
                    <w:t>: EWMA C</w:t>
                  </w:r>
                  <w:r w:rsidRPr="00613555">
                    <w:rPr>
                      <w:color w:val="auto"/>
                      <w:sz w:val="24"/>
                      <w:szCs w:val="24"/>
                    </w:rPr>
                    <w:t>ontrol Chart when lambda is 0.1 &amp; o.2</w:t>
                  </w:r>
                  <w:bookmarkEnd w:id="2"/>
                </w:p>
              </w:txbxContent>
            </v:textbox>
            <w10:wrap type="square"/>
          </v:shape>
        </w:pict>
      </w:r>
    </w:p>
    <w:p w:rsidR="007D09B3" w:rsidRPr="00B1031D" w:rsidRDefault="007D09B3" w:rsidP="00C65324">
      <w:pPr>
        <w:spacing w:after="0"/>
        <w:jc w:val="both"/>
        <w:rPr>
          <w:rFonts w:cs="Times New Roman"/>
          <w:szCs w:val="24"/>
        </w:rPr>
      </w:pPr>
    </w:p>
    <w:p w:rsidR="007D09B3" w:rsidRPr="00B1031D" w:rsidRDefault="007D09B3" w:rsidP="00C65324">
      <w:pPr>
        <w:keepNext/>
        <w:spacing w:after="0"/>
        <w:jc w:val="both"/>
        <w:rPr>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pStyle w:val="Caption"/>
        <w:spacing w:after="0" w:line="276" w:lineRule="auto"/>
        <w:jc w:val="both"/>
        <w:rPr>
          <w:rFonts w:cs="Times New Roman"/>
          <w:color w:val="auto"/>
          <w:sz w:val="24"/>
          <w:szCs w:val="24"/>
        </w:rPr>
      </w:pPr>
    </w:p>
    <w:p w:rsidR="007D09B3" w:rsidRPr="00B1031D" w:rsidRDefault="007D09B3" w:rsidP="00C65324">
      <w:pPr>
        <w:keepNext/>
        <w:spacing w:after="0"/>
        <w:jc w:val="both"/>
        <w:rPr>
          <w:szCs w:val="24"/>
        </w:rPr>
      </w:pPr>
      <w:r w:rsidRPr="00B1031D">
        <w:rPr>
          <w:rFonts w:cs="Times New Roman"/>
          <w:noProof/>
          <w:szCs w:val="24"/>
          <w:lang w:val="en-GB" w:eastAsia="en-GB"/>
        </w:rPr>
        <w:lastRenderedPageBreak/>
        <w:drawing>
          <wp:inline distT="0" distB="0" distL="0" distR="0">
            <wp:extent cx="5657850" cy="4124306"/>
            <wp:effectExtent l="0" t="0" r="0" b="0"/>
            <wp:docPr id="5" name="Picture 4" descr="Picture 3 4 and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4 and 5.png"/>
                    <pic:cNvPicPr/>
                  </pic:nvPicPr>
                  <pic:blipFill>
                    <a:blip r:embed="rId174" cstate="print"/>
                    <a:stretch>
                      <a:fillRect/>
                    </a:stretch>
                  </pic:blipFill>
                  <pic:spPr>
                    <a:xfrm>
                      <a:off x="0" y="0"/>
                      <a:ext cx="5655322" cy="4122463"/>
                    </a:xfrm>
                    <a:prstGeom prst="rect">
                      <a:avLst/>
                    </a:prstGeom>
                  </pic:spPr>
                </pic:pic>
              </a:graphicData>
            </a:graphic>
          </wp:inline>
        </w:drawing>
      </w:r>
    </w:p>
    <w:p w:rsidR="00C65324" w:rsidRPr="00B1031D" w:rsidRDefault="007D09B3" w:rsidP="001834DC">
      <w:pPr>
        <w:pStyle w:val="Caption"/>
        <w:spacing w:after="0" w:line="276" w:lineRule="auto"/>
        <w:jc w:val="both"/>
        <w:rPr>
          <w:color w:val="auto"/>
          <w:sz w:val="24"/>
          <w:szCs w:val="24"/>
        </w:rPr>
      </w:pPr>
      <w:bookmarkStart w:id="3" w:name="_Toc185169604"/>
      <w:r w:rsidRPr="00B1031D">
        <w:rPr>
          <w:color w:val="auto"/>
          <w:sz w:val="24"/>
          <w:szCs w:val="24"/>
        </w:rPr>
        <w:t xml:space="preserve">Figure </w:t>
      </w:r>
      <w:r w:rsidR="003A4EC4" w:rsidRPr="00B1031D">
        <w:rPr>
          <w:color w:val="auto"/>
          <w:sz w:val="24"/>
          <w:szCs w:val="24"/>
        </w:rPr>
        <w:fldChar w:fldCharType="begin"/>
      </w:r>
      <w:r w:rsidRPr="00B1031D">
        <w:rPr>
          <w:color w:val="auto"/>
          <w:sz w:val="24"/>
          <w:szCs w:val="24"/>
        </w:rPr>
        <w:instrText xml:space="preserve"> SEQ Figure \* ARABIC </w:instrText>
      </w:r>
      <w:r w:rsidR="003A4EC4" w:rsidRPr="00B1031D">
        <w:rPr>
          <w:color w:val="auto"/>
          <w:sz w:val="24"/>
          <w:szCs w:val="24"/>
        </w:rPr>
        <w:fldChar w:fldCharType="separate"/>
      </w:r>
      <w:r w:rsidRPr="00B1031D">
        <w:rPr>
          <w:noProof/>
          <w:color w:val="auto"/>
          <w:sz w:val="24"/>
          <w:szCs w:val="24"/>
        </w:rPr>
        <w:t>2</w:t>
      </w:r>
      <w:r w:rsidR="003A4EC4" w:rsidRPr="00B1031D">
        <w:rPr>
          <w:color w:val="auto"/>
          <w:sz w:val="24"/>
          <w:szCs w:val="24"/>
        </w:rPr>
        <w:fldChar w:fldCharType="end"/>
      </w:r>
      <w:r w:rsidR="003033D5">
        <w:rPr>
          <w:color w:val="auto"/>
          <w:sz w:val="24"/>
          <w:szCs w:val="24"/>
        </w:rPr>
        <w:t>(A-C)</w:t>
      </w:r>
      <w:r w:rsidRPr="00B1031D">
        <w:rPr>
          <w:color w:val="auto"/>
          <w:sz w:val="24"/>
          <w:szCs w:val="24"/>
        </w:rPr>
        <w:t>: EWMA Control Chart When lambda is 0.3. 0.4 and 0.5</w:t>
      </w:r>
      <w:bookmarkStart w:id="4" w:name="_Toc185169568"/>
      <w:bookmarkEnd w:id="3"/>
    </w:p>
    <w:p w:rsidR="001834DC" w:rsidRPr="00B1031D" w:rsidRDefault="001834DC" w:rsidP="001834DC"/>
    <w:p w:rsidR="007D09B3" w:rsidRPr="00B1031D" w:rsidRDefault="007D09B3" w:rsidP="00C65324">
      <w:pPr>
        <w:pStyle w:val="Caption"/>
        <w:keepNext/>
        <w:spacing w:after="0" w:line="276" w:lineRule="auto"/>
        <w:rPr>
          <w:color w:val="auto"/>
          <w:sz w:val="24"/>
          <w:szCs w:val="24"/>
        </w:rPr>
      </w:pPr>
      <w:r w:rsidRPr="00B1031D">
        <w:rPr>
          <w:color w:val="auto"/>
          <w:sz w:val="24"/>
          <w:szCs w:val="24"/>
        </w:rPr>
        <w:t xml:space="preserve">Table </w:t>
      </w:r>
      <w:r w:rsidR="003A4EC4" w:rsidRPr="00B1031D">
        <w:rPr>
          <w:color w:val="auto"/>
          <w:sz w:val="24"/>
          <w:szCs w:val="24"/>
        </w:rPr>
        <w:fldChar w:fldCharType="begin"/>
      </w:r>
      <w:r w:rsidRPr="00B1031D">
        <w:rPr>
          <w:color w:val="auto"/>
          <w:sz w:val="24"/>
          <w:szCs w:val="24"/>
        </w:rPr>
        <w:instrText xml:space="preserve"> SEQ Table \* ARABIC </w:instrText>
      </w:r>
      <w:r w:rsidR="003A4EC4" w:rsidRPr="00B1031D">
        <w:rPr>
          <w:color w:val="auto"/>
          <w:sz w:val="24"/>
          <w:szCs w:val="24"/>
        </w:rPr>
        <w:fldChar w:fldCharType="separate"/>
      </w:r>
      <w:r w:rsidRPr="00B1031D">
        <w:rPr>
          <w:noProof/>
          <w:color w:val="auto"/>
          <w:sz w:val="24"/>
          <w:szCs w:val="24"/>
        </w:rPr>
        <w:t>2</w:t>
      </w:r>
      <w:r w:rsidR="003A4EC4" w:rsidRPr="00B1031D">
        <w:rPr>
          <w:color w:val="auto"/>
          <w:sz w:val="24"/>
          <w:szCs w:val="24"/>
        </w:rPr>
        <w:fldChar w:fldCharType="end"/>
      </w:r>
      <w:r w:rsidRPr="00B1031D">
        <w:rPr>
          <w:color w:val="auto"/>
          <w:sz w:val="24"/>
          <w:szCs w:val="24"/>
        </w:rPr>
        <w:t>: Mean and Variance of Transformed Data</w:t>
      </w:r>
      <w:bookmarkEnd w:id="4"/>
    </w:p>
    <w:tbl>
      <w:tblPr>
        <w:tblStyle w:val="TableGrid"/>
        <w:tblW w:w="0" w:type="auto"/>
        <w:tblInd w:w="534" w:type="dxa"/>
        <w:tblLook w:val="04A0" w:firstRow="1" w:lastRow="0" w:firstColumn="1" w:lastColumn="0" w:noHBand="0" w:noVBand="1"/>
      </w:tblPr>
      <w:tblGrid>
        <w:gridCol w:w="2978"/>
        <w:gridCol w:w="1261"/>
      </w:tblGrid>
      <w:tr w:rsidR="007D09B3" w:rsidRPr="00B1031D" w:rsidTr="007D09B3">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Parameter</w:t>
            </w:r>
          </w:p>
        </w:tc>
        <w:tc>
          <w:tcPr>
            <w:tcW w:w="0" w:type="auto"/>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Value</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Mean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1.039742</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Variance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0.01741598</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Lower Control Limit (LCL)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0.6438331</w:t>
            </w:r>
          </w:p>
        </w:tc>
      </w:tr>
      <w:tr w:rsidR="007D09B3" w:rsidRPr="00B1031D" w:rsidTr="007D09B3">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Upper Control Limit (UCL) (z)</w:t>
            </w:r>
          </w:p>
        </w:tc>
        <w:tc>
          <w:tcPr>
            <w:tcW w:w="0" w:type="auto"/>
            <w:hideMark/>
          </w:tcPr>
          <w:p w:rsidR="007D09B3" w:rsidRPr="00B1031D" w:rsidRDefault="007D09B3" w:rsidP="00C65324">
            <w:pPr>
              <w:rPr>
                <w:rFonts w:eastAsia="Times New Roman" w:cs="Times New Roman"/>
                <w:szCs w:val="24"/>
              </w:rPr>
            </w:pPr>
            <w:r w:rsidRPr="00B1031D">
              <w:rPr>
                <w:rFonts w:eastAsia="Times New Roman" w:cs="Times New Roman"/>
                <w:szCs w:val="24"/>
              </w:rPr>
              <w:t>1.435651</w:t>
            </w:r>
          </w:p>
        </w:tc>
      </w:tr>
    </w:tbl>
    <w:p w:rsidR="00C65324" w:rsidRPr="00B1031D" w:rsidRDefault="00C65324" w:rsidP="00C65324">
      <w:pPr>
        <w:pStyle w:val="Caption"/>
        <w:keepNext/>
        <w:spacing w:after="0" w:line="276" w:lineRule="auto"/>
        <w:rPr>
          <w:color w:val="auto"/>
          <w:sz w:val="24"/>
          <w:szCs w:val="24"/>
        </w:rPr>
      </w:pPr>
      <w:bookmarkStart w:id="5" w:name="_Toc185169569"/>
    </w:p>
    <w:p w:rsidR="00C65324" w:rsidRPr="00B1031D" w:rsidRDefault="00C65324" w:rsidP="00C65324">
      <w:pPr>
        <w:pStyle w:val="Caption"/>
        <w:keepNext/>
        <w:spacing w:after="0" w:line="276" w:lineRule="auto"/>
        <w:rPr>
          <w:color w:val="auto"/>
          <w:sz w:val="24"/>
          <w:szCs w:val="24"/>
        </w:rPr>
      </w:pPr>
    </w:p>
    <w:p w:rsidR="001834DC" w:rsidRPr="00B1031D" w:rsidRDefault="001834DC" w:rsidP="00C65324">
      <w:pPr>
        <w:pStyle w:val="Caption"/>
        <w:keepNext/>
        <w:spacing w:after="0" w:line="276" w:lineRule="auto"/>
        <w:rPr>
          <w:b w:val="0"/>
          <w:bCs w:val="0"/>
          <w:color w:val="auto"/>
          <w:sz w:val="24"/>
          <w:szCs w:val="22"/>
        </w:rPr>
      </w:pPr>
    </w:p>
    <w:p w:rsidR="001834DC" w:rsidRPr="00B1031D" w:rsidRDefault="001834DC" w:rsidP="001834DC"/>
    <w:p w:rsidR="007D09B3" w:rsidRPr="00B1031D" w:rsidRDefault="007D09B3" w:rsidP="00C65324">
      <w:pPr>
        <w:pStyle w:val="Caption"/>
        <w:keepNext/>
        <w:spacing w:after="0" w:line="276" w:lineRule="auto"/>
        <w:rPr>
          <w:color w:val="auto"/>
          <w:sz w:val="24"/>
          <w:szCs w:val="24"/>
        </w:rPr>
      </w:pPr>
      <w:r w:rsidRPr="00B1031D">
        <w:rPr>
          <w:color w:val="auto"/>
          <w:sz w:val="24"/>
          <w:szCs w:val="24"/>
        </w:rPr>
        <w:t xml:space="preserve">Table </w:t>
      </w:r>
      <w:r w:rsidR="003A4EC4" w:rsidRPr="00B1031D">
        <w:rPr>
          <w:color w:val="auto"/>
          <w:sz w:val="24"/>
          <w:szCs w:val="24"/>
        </w:rPr>
        <w:fldChar w:fldCharType="begin"/>
      </w:r>
      <w:r w:rsidRPr="00B1031D">
        <w:rPr>
          <w:color w:val="auto"/>
          <w:sz w:val="24"/>
          <w:szCs w:val="24"/>
        </w:rPr>
        <w:instrText xml:space="preserve"> SEQ Table \* ARABIC </w:instrText>
      </w:r>
      <w:r w:rsidR="003A4EC4" w:rsidRPr="00B1031D">
        <w:rPr>
          <w:color w:val="auto"/>
          <w:sz w:val="24"/>
          <w:szCs w:val="24"/>
        </w:rPr>
        <w:fldChar w:fldCharType="separate"/>
      </w:r>
      <w:r w:rsidRPr="00B1031D">
        <w:rPr>
          <w:noProof/>
          <w:color w:val="auto"/>
          <w:sz w:val="24"/>
          <w:szCs w:val="24"/>
        </w:rPr>
        <w:t>3</w:t>
      </w:r>
      <w:r w:rsidR="003A4EC4" w:rsidRPr="00B1031D">
        <w:rPr>
          <w:color w:val="auto"/>
          <w:sz w:val="24"/>
          <w:szCs w:val="24"/>
        </w:rPr>
        <w:fldChar w:fldCharType="end"/>
      </w:r>
      <w:r w:rsidRPr="00B1031D">
        <w:rPr>
          <w:color w:val="auto"/>
          <w:sz w:val="24"/>
          <w:szCs w:val="24"/>
        </w:rPr>
        <w:t>: Average Run Length (ARL) for Different Shifts</w:t>
      </w:r>
      <w:bookmarkEnd w:id="5"/>
    </w:p>
    <w:tbl>
      <w:tblPr>
        <w:tblStyle w:val="TableGrid"/>
        <w:tblW w:w="8052" w:type="dxa"/>
        <w:tblLook w:val="04A0" w:firstRow="1" w:lastRow="0" w:firstColumn="1" w:lastColumn="0" w:noHBand="0" w:noVBand="1"/>
      </w:tblPr>
      <w:tblGrid>
        <w:gridCol w:w="636"/>
        <w:gridCol w:w="1236"/>
        <w:gridCol w:w="1236"/>
        <w:gridCol w:w="1236"/>
        <w:gridCol w:w="1236"/>
        <w:gridCol w:w="1236"/>
        <w:gridCol w:w="1236"/>
      </w:tblGrid>
      <w:tr w:rsidR="007D09B3" w:rsidRPr="00B1031D" w:rsidTr="00C65324">
        <w:trPr>
          <w:trHeight w:val="20"/>
        </w:trPr>
        <w:tc>
          <w:tcPr>
            <w:tcW w:w="6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0.1</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0.2</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0.3</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0.4</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0.5</w:t>
            </w:r>
          </w:p>
        </w:tc>
        <w:tc>
          <w:tcPr>
            <w:tcW w:w="1236" w:type="dxa"/>
            <w:hideMark/>
          </w:tcPr>
          <w:p w:rsidR="007D09B3" w:rsidRPr="00B1031D" w:rsidRDefault="007D09B3" w:rsidP="00C65324">
            <w:pPr>
              <w:rPr>
                <w:rFonts w:eastAsia="Times New Roman" w:cs="Times New Roman"/>
                <w:b/>
                <w:bCs/>
                <w:szCs w:val="24"/>
              </w:rPr>
            </w:pPr>
            <w:r w:rsidRPr="00B1031D">
              <w:rPr>
                <w:rFonts w:eastAsia="Times New Roman" w:cs="Times New Roman"/>
                <w:b/>
                <w:bCs/>
                <w:szCs w:val="24"/>
              </w:rPr>
              <w:t>1</w:t>
            </w:r>
          </w:p>
        </w:tc>
      </w:tr>
      <w:tr w:rsidR="007D09B3" w:rsidRPr="00B1031D" w:rsidTr="00C65324">
        <w:trPr>
          <w:trHeight w:val="20"/>
        </w:trPr>
        <w:tc>
          <w:tcPr>
            <w:tcW w:w="6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c>
          <w:tcPr>
            <w:tcW w:w="1236" w:type="dxa"/>
            <w:hideMark/>
          </w:tcPr>
          <w:p w:rsidR="007D09B3" w:rsidRPr="00B1031D" w:rsidRDefault="007D09B3" w:rsidP="00C65324">
            <w:pPr>
              <w:rPr>
                <w:rFonts w:eastAsia="Times New Roman" w:cs="Times New Roman"/>
                <w:b/>
                <w:bCs/>
                <w:szCs w:val="24"/>
              </w:rPr>
            </w:pP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lastRenderedPageBreak/>
              <w:t>1</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0.5006759</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1.05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0.5012340</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1.1</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0.5034118</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1.15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0.5087844</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0.5200712</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0.5754586</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1.4</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0.6945373</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0.8519465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1.6</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0.9596312</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1.7</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0.9940845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0.9995218</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1.9</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0.9999785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2</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0.9999995</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2.5</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r>
      <w:tr w:rsidR="007D09B3" w:rsidRPr="00B1031D" w:rsidTr="00C65324">
        <w:trPr>
          <w:trHeight w:val="20"/>
        </w:trPr>
        <w:tc>
          <w:tcPr>
            <w:tcW w:w="0" w:type="auto"/>
            <w:noWrap/>
            <w:hideMark/>
          </w:tcPr>
          <w:p w:rsidR="007D09B3" w:rsidRPr="00B1031D" w:rsidRDefault="007D09B3" w:rsidP="00C65324">
            <w:pPr>
              <w:jc w:val="right"/>
              <w:rPr>
                <w:rFonts w:eastAsia="Times New Roman" w:cs="Times New Roman"/>
                <w:b/>
                <w:bCs/>
                <w:szCs w:val="24"/>
              </w:rPr>
            </w:pPr>
            <w:r w:rsidRPr="00B1031D">
              <w:rPr>
                <w:rFonts w:eastAsia="Times New Roman" w:cs="Times New Roman"/>
                <w:b/>
                <w:bCs/>
                <w:szCs w:val="24"/>
              </w:rPr>
              <w:t>3</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c>
          <w:tcPr>
            <w:tcW w:w="0" w:type="auto"/>
            <w:noWrap/>
            <w:hideMark/>
          </w:tcPr>
          <w:p w:rsidR="007D09B3" w:rsidRPr="00B1031D" w:rsidRDefault="007D09B3" w:rsidP="00C65324">
            <w:pPr>
              <w:jc w:val="right"/>
              <w:rPr>
                <w:rFonts w:eastAsia="Times New Roman" w:cs="Times New Roman"/>
                <w:szCs w:val="24"/>
              </w:rPr>
            </w:pPr>
            <w:r w:rsidRPr="00B1031D">
              <w:rPr>
                <w:rFonts w:eastAsia="Times New Roman" w:cs="Times New Roman"/>
                <w:szCs w:val="24"/>
              </w:rPr>
              <w:t>1.0000000</w:t>
            </w:r>
          </w:p>
        </w:tc>
      </w:tr>
    </w:tbl>
    <w:p w:rsidR="007D09B3" w:rsidRPr="00B1031D" w:rsidRDefault="007D09B3" w:rsidP="00C65324">
      <w:pPr>
        <w:spacing w:after="0"/>
        <w:jc w:val="both"/>
        <w:rPr>
          <w:rFonts w:cs="Times New Roman"/>
          <w:szCs w:val="24"/>
        </w:rPr>
      </w:pPr>
    </w:p>
    <w:p w:rsidR="0026491F" w:rsidRPr="00B1031D" w:rsidRDefault="00BB7600" w:rsidP="00D26A7A">
      <w:pPr>
        <w:spacing w:after="0"/>
        <w:jc w:val="both"/>
        <w:rPr>
          <w:rFonts w:cs="Times New Roman"/>
          <w:szCs w:val="24"/>
        </w:rPr>
      </w:pPr>
      <w:r w:rsidRPr="00B1031D">
        <w:rPr>
          <w:rFonts w:cs="Times New Roman"/>
          <w:szCs w:val="24"/>
        </w:rPr>
        <w:t>Table 3</w:t>
      </w:r>
      <w:r w:rsidR="0026491F" w:rsidRPr="00B1031D">
        <w:rPr>
          <w:rFonts w:cs="Times New Roman"/>
          <w:szCs w:val="24"/>
        </w:rPr>
        <w:t xml:space="preserve"> presents the Average Run Length (ARL) for various shifts</w:t>
      </w:r>
      <w:r w:rsidRPr="00B1031D">
        <w:rPr>
          <w:rFonts w:cs="Times New Roman"/>
          <w:szCs w:val="24"/>
        </w:rPr>
        <w:t xml:space="preserve"> (c)</w:t>
      </w:r>
      <w:r w:rsidR="0026491F" w:rsidRPr="00B1031D">
        <w:rPr>
          <w:rFonts w:cs="Times New Roman"/>
          <w:szCs w:val="24"/>
        </w:rPr>
        <w:t xml:space="preserve">, The comparison between the results of </w:t>
      </w:r>
      <w:r w:rsidR="00D26A7A" w:rsidRPr="00B1031D">
        <w:rPr>
          <w:rFonts w:cs="Times New Roman"/>
          <w:szCs w:val="24"/>
        </w:rPr>
        <w:t>Saghir</w:t>
      </w:r>
      <w:r w:rsidRPr="00B1031D">
        <w:rPr>
          <w:rFonts w:cs="Times New Roman"/>
          <w:szCs w:val="24"/>
        </w:rPr>
        <w:t xml:space="preserve"> et al. (2021</w:t>
      </w:r>
      <w:r w:rsidR="0026491F" w:rsidRPr="00B1031D">
        <w:rPr>
          <w:rFonts w:cs="Times New Roman"/>
          <w:szCs w:val="24"/>
        </w:rPr>
        <w:t xml:space="preserve">) and the proposed Modified EWMA (M_EWMA) control chart across various shifts and λ values reveals several interesting patterns regarding the detection ability of the two methods. In the case of no shift (Shift = 1), both </w:t>
      </w:r>
      <w:r w:rsidR="00D26A7A" w:rsidRPr="00B1031D">
        <w:rPr>
          <w:rFonts w:cs="Times New Roman"/>
          <w:szCs w:val="24"/>
        </w:rPr>
        <w:t>Saghir</w:t>
      </w:r>
      <w:r w:rsidR="0026491F" w:rsidRPr="00B1031D">
        <w:rPr>
          <w:rFonts w:cs="Times New Roman"/>
          <w:szCs w:val="24"/>
        </w:rPr>
        <w:t xml:space="preserve"> et al.'s and the proposed M_EWMA methods show similar results for ARL₁, with values close to 370, indicating that both methods perform similarly in the in-control process, where no shift has occurred. This suggests that the proposed M_EWMA method maintains an almost identical sensitivity to the baseline method when the process is stable.</w:t>
      </w:r>
    </w:p>
    <w:p w:rsidR="0026491F" w:rsidRPr="00B1031D" w:rsidRDefault="0026491F" w:rsidP="00D26A7A">
      <w:pPr>
        <w:spacing w:after="0"/>
        <w:jc w:val="both"/>
        <w:rPr>
          <w:rFonts w:cs="Times New Roman"/>
          <w:szCs w:val="24"/>
        </w:rPr>
      </w:pPr>
      <w:r w:rsidRPr="00B1031D">
        <w:rPr>
          <w:rFonts w:cs="Times New Roman"/>
          <w:szCs w:val="24"/>
        </w:rPr>
        <w:t xml:space="preserve">As the shift (c) increases, the ARL₁ values begin to differ. For the </w:t>
      </w:r>
      <w:r w:rsidR="00D26A7A" w:rsidRPr="00B1031D">
        <w:rPr>
          <w:rFonts w:cs="Times New Roman"/>
          <w:szCs w:val="24"/>
        </w:rPr>
        <w:t>Saghir</w:t>
      </w:r>
      <w:r w:rsidR="00BB7600" w:rsidRPr="00B1031D">
        <w:rPr>
          <w:rFonts w:cs="Times New Roman"/>
          <w:szCs w:val="24"/>
        </w:rPr>
        <w:t xml:space="preserve"> et al. (2021</w:t>
      </w:r>
      <w:r w:rsidRPr="00B1031D">
        <w:rPr>
          <w:rFonts w:cs="Times New Roman"/>
          <w:szCs w:val="24"/>
        </w:rPr>
        <w:t xml:space="preserve">) method, the ARL₁ decreases significantly as the shift increases from 1.05 to 3, indicating faster detection of shifts in the process. For example, at Shift = 1.05, the ARL₁ decreases from 268.12 to 275.03 (for λ = 0.1 and 0.2, respectively), and similar increasing trends are observed for higher λ values. However, the proposed M_EWMA method consistently yields 0.50 across all shifts and λ values, signaling that the ARL₁ values are the same for all parameters, demonstrating a constant performance regardless of the shift value. </w:t>
      </w:r>
    </w:p>
    <w:p w:rsidR="0026491F" w:rsidRPr="00B1031D" w:rsidRDefault="0026491F" w:rsidP="0026491F">
      <w:pPr>
        <w:spacing w:after="0"/>
        <w:jc w:val="both"/>
        <w:rPr>
          <w:rFonts w:cs="Times New Roman"/>
          <w:szCs w:val="24"/>
        </w:rPr>
      </w:pPr>
      <w:r w:rsidRPr="00B1031D">
        <w:rPr>
          <w:rFonts w:cs="Times New Roman"/>
          <w:szCs w:val="24"/>
        </w:rPr>
        <w:lastRenderedPageBreak/>
        <w:t xml:space="preserve">Looking at larger shifts, such as Shift = 1.5 and above, </w:t>
      </w:r>
      <w:r w:rsidR="00D26A7A" w:rsidRPr="00B1031D">
        <w:rPr>
          <w:rFonts w:cs="Times New Roman"/>
          <w:szCs w:val="24"/>
        </w:rPr>
        <w:t>Saghir</w:t>
      </w:r>
      <w:r w:rsidRPr="00B1031D">
        <w:rPr>
          <w:rFonts w:cs="Times New Roman"/>
          <w:szCs w:val="24"/>
        </w:rPr>
        <w:t xml:space="preserve"> et al.'s method shows a continuous decrease in ARL₁ values, from 15.03 to 41.25 as the shift increases, reflecting that the method can rapidly detect larger shifts. In contrast, the proposed M_EWMA method stabilizes at 1.00 for all shifts from 1.80 onwards, signifying immediate or near-instant detection with an ARL₁ of 1, irrespective of the magnitude of the shift. This indicates that the Proposed M_EWMA method offers a faster and more sensitive detection for shifts greater than 1.8, making it highly effective in identifying large process changes quickly.</w:t>
      </w:r>
    </w:p>
    <w:p w:rsidR="0026491F" w:rsidRPr="00B1031D" w:rsidRDefault="0026491F" w:rsidP="0026491F">
      <w:pPr>
        <w:spacing w:after="0"/>
        <w:jc w:val="both"/>
        <w:rPr>
          <w:rFonts w:cs="Times New Roman"/>
          <w:szCs w:val="24"/>
        </w:rPr>
      </w:pPr>
      <w:r w:rsidRPr="00B1031D">
        <w:rPr>
          <w:rFonts w:cs="Times New Roman"/>
          <w:szCs w:val="24"/>
        </w:rPr>
        <w:t xml:space="preserve">For shifts larger than 1.80, the ARL₁ for both methods approaches 1, indicating nearly instantaneous detection of the shift. The proposed M_EWMA performs particularly well at large shifts by providing immediate detection of changes, as seen by the consistent ARL₁ value of 1.00 across all shifts of 2.00 and above, whereas </w:t>
      </w:r>
      <w:r w:rsidR="00D26A7A" w:rsidRPr="00B1031D">
        <w:rPr>
          <w:rFonts w:cs="Times New Roman"/>
          <w:szCs w:val="24"/>
        </w:rPr>
        <w:t>Saghir</w:t>
      </w:r>
      <w:r w:rsidRPr="00B1031D">
        <w:rPr>
          <w:rFonts w:cs="Times New Roman"/>
          <w:szCs w:val="24"/>
        </w:rPr>
        <w:t xml:space="preserve"> et al.'s method still provides a range of values (e.g., 5.00 at shift = 2.00).</w:t>
      </w:r>
    </w:p>
    <w:p w:rsidR="0026491F" w:rsidRPr="00B1031D" w:rsidRDefault="0026491F" w:rsidP="0026491F">
      <w:pPr>
        <w:spacing w:after="0"/>
        <w:jc w:val="both"/>
        <w:rPr>
          <w:rFonts w:cs="Times New Roman"/>
          <w:szCs w:val="24"/>
        </w:rPr>
      </w:pPr>
      <w:r w:rsidRPr="00B1031D">
        <w:rPr>
          <w:rFonts w:cs="Times New Roman"/>
          <w:szCs w:val="24"/>
        </w:rPr>
        <w:t xml:space="preserve">Overall, the proposed M_EWMA method offers a more consistent and immediate detection performance, especially for larger shifts. It simplifies the detection process by offering a constant ARL₁ value (1.00) for large shifts, whereas </w:t>
      </w:r>
      <w:r w:rsidR="00D26A7A" w:rsidRPr="00B1031D">
        <w:rPr>
          <w:rFonts w:cs="Times New Roman"/>
          <w:szCs w:val="24"/>
        </w:rPr>
        <w:t>Saghir</w:t>
      </w:r>
      <w:r w:rsidRPr="00B1031D">
        <w:rPr>
          <w:rFonts w:cs="Times New Roman"/>
          <w:szCs w:val="24"/>
        </w:rPr>
        <w:t xml:space="preserve"> et al.'s method shows a more gradual and varied change in ARL₁ with different λ values and shift sizes. This consistent behavior in the proposed M_EWMA could be highly beneficial for applications requiring fast detection of large shifts, while </w:t>
      </w:r>
      <w:r w:rsidR="00D26A7A" w:rsidRPr="00B1031D">
        <w:rPr>
          <w:rFonts w:cs="Times New Roman"/>
          <w:szCs w:val="24"/>
        </w:rPr>
        <w:t>Saghir</w:t>
      </w:r>
      <w:r w:rsidRPr="00B1031D">
        <w:rPr>
          <w:rFonts w:cs="Times New Roman"/>
          <w:szCs w:val="24"/>
        </w:rPr>
        <w:t xml:space="preserve"> et al.'s method may still be useful for environments where detection needs to vary with the magnitude of shift.</w:t>
      </w:r>
    </w:p>
    <w:p w:rsidR="00804A5A" w:rsidRPr="00B1031D" w:rsidRDefault="00804A5A" w:rsidP="0026491F">
      <w:pPr>
        <w:spacing w:after="0"/>
        <w:jc w:val="both"/>
        <w:rPr>
          <w:rFonts w:cs="Times New Roman"/>
          <w:szCs w:val="24"/>
        </w:rPr>
      </w:pPr>
      <w:r w:rsidRPr="00B1031D">
        <w:rPr>
          <w:rFonts w:cs="Times New Roman"/>
          <w:noProof/>
          <w:szCs w:val="24"/>
        </w:rPr>
        <w:drawing>
          <wp:inline distT="0" distB="0" distL="0" distR="0">
            <wp:extent cx="5229225" cy="3881677"/>
            <wp:effectExtent l="19050" t="0" r="9525" b="0"/>
            <wp:docPr id="2" name="Picture 2" descr="ALL SHIF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 SHIFTS.png"/>
                    <pic:cNvPicPr/>
                  </pic:nvPicPr>
                  <pic:blipFill>
                    <a:blip r:embed="rId175" cstate="print"/>
                    <a:stretch>
                      <a:fillRect/>
                    </a:stretch>
                  </pic:blipFill>
                  <pic:spPr>
                    <a:xfrm>
                      <a:off x="0" y="0"/>
                      <a:ext cx="5229225" cy="3881677"/>
                    </a:xfrm>
                    <a:prstGeom prst="rect">
                      <a:avLst/>
                    </a:prstGeom>
                  </pic:spPr>
                </pic:pic>
              </a:graphicData>
            </a:graphic>
          </wp:inline>
        </w:drawing>
      </w:r>
    </w:p>
    <w:p w:rsidR="00804A5A" w:rsidRPr="00B1031D" w:rsidRDefault="00804A5A" w:rsidP="00804A5A">
      <w:pPr>
        <w:pStyle w:val="Caption"/>
        <w:rPr>
          <w:color w:val="auto"/>
          <w:sz w:val="24"/>
          <w:szCs w:val="24"/>
          <w:lang w:val="en-GB"/>
        </w:rPr>
      </w:pPr>
      <w:r w:rsidRPr="00B1031D">
        <w:rPr>
          <w:color w:val="auto"/>
          <w:sz w:val="24"/>
          <w:szCs w:val="24"/>
        </w:rPr>
        <w:t xml:space="preserve">Figure </w:t>
      </w:r>
      <w:r w:rsidR="003033D5">
        <w:rPr>
          <w:color w:val="auto"/>
          <w:sz w:val="24"/>
          <w:szCs w:val="24"/>
        </w:rPr>
        <w:t>3</w:t>
      </w:r>
      <w:r w:rsidRPr="00B1031D">
        <w:rPr>
          <w:color w:val="auto"/>
          <w:sz w:val="24"/>
          <w:szCs w:val="24"/>
          <w:lang w:val="en-GB"/>
        </w:rPr>
        <w:t>: EWMA Control chart for the transformed data</w:t>
      </w:r>
    </w:p>
    <w:p w:rsidR="00804A5A" w:rsidRPr="00B1031D" w:rsidRDefault="00804A5A" w:rsidP="00804A5A">
      <w:pPr>
        <w:jc w:val="both"/>
        <w:rPr>
          <w:rFonts w:asciiTheme="majorBidi" w:hAnsiTheme="majorBidi" w:cstheme="majorBidi"/>
        </w:rPr>
      </w:pPr>
      <w:r w:rsidRPr="00B1031D">
        <w:rPr>
          <w:rFonts w:asciiTheme="majorBidi" w:hAnsiTheme="majorBidi" w:cstheme="majorBidi"/>
        </w:rPr>
        <w:lastRenderedPageBreak/>
        <w:t>The EWMA control chart for the transformed data demonstrates the performance of the Modified Exponentially Weighted Moving Average (M_EWMA) method in detecting shifts, as outlined in Table 3. The Average Run Length (ARL</w:t>
      </w:r>
      <w:r w:rsidRPr="00B1031D">
        <w:rPr>
          <w:rFonts w:ascii="Cambria Math" w:hAnsi="Cambria Math" w:cstheme="majorBidi"/>
        </w:rPr>
        <w:t>₁</w:t>
      </w:r>
      <w:r w:rsidRPr="00B1031D">
        <w:rPr>
          <w:rFonts w:asciiTheme="majorBidi" w:hAnsiTheme="majorBidi" w:cstheme="majorBidi"/>
        </w:rPr>
        <w:t>) values indicate that for a shift of 1.0, both the M_EWMA and Saghir et al.'s method exhibit similar performance; however, as shifts increase, Saghir et al.'s ARL</w:t>
      </w:r>
      <w:r w:rsidRPr="00B1031D">
        <w:rPr>
          <w:rFonts w:ascii="Cambria Math" w:hAnsi="Cambria Math" w:cstheme="majorBidi"/>
        </w:rPr>
        <w:t>₁</w:t>
      </w:r>
      <w:r w:rsidRPr="00B1031D">
        <w:rPr>
          <w:rFonts w:asciiTheme="majorBidi" w:hAnsiTheme="majorBidi" w:cstheme="majorBidi"/>
        </w:rPr>
        <w:t xml:space="preserve"> values decrease significantly, reflecting faster detection. In contrast, the M_EWMA maintains a consistent ARL</w:t>
      </w:r>
      <w:r w:rsidRPr="00B1031D">
        <w:rPr>
          <w:rFonts w:ascii="Cambria Math" w:hAnsi="Cambria Math" w:cstheme="majorBidi"/>
        </w:rPr>
        <w:t>₁</w:t>
      </w:r>
      <w:r w:rsidRPr="00B1031D">
        <w:rPr>
          <w:rFonts w:asciiTheme="majorBidi" w:hAnsiTheme="majorBidi" w:cstheme="majorBidi"/>
        </w:rPr>
        <w:t xml:space="preserve"> of 0.50 across all shifts, showcasing its ability for immediate detection, particularly for shifts greater than 1.80, where it stabilizes at an ARL</w:t>
      </w:r>
      <w:r w:rsidRPr="00B1031D">
        <w:rPr>
          <w:rFonts w:ascii="Cambria Math" w:hAnsi="Cambria Math" w:cstheme="majorBidi"/>
        </w:rPr>
        <w:t>₁</w:t>
      </w:r>
      <w:r w:rsidRPr="00B1031D">
        <w:rPr>
          <w:rFonts w:asciiTheme="majorBidi" w:hAnsiTheme="majorBidi" w:cstheme="majorBidi"/>
        </w:rPr>
        <w:t xml:space="preserve"> of 1.00. This consistency highlights the robustness of the M_EWMA method, which is visually represented in the control chart by points corresponding to larger shifts falling outside the control limits, effectively illustrating its rapid identification capabilities and alignment with the findings in Table 3.</w:t>
      </w:r>
    </w:p>
    <w:p w:rsidR="0026491F" w:rsidRPr="00B1031D" w:rsidRDefault="005C0F78" w:rsidP="0026491F">
      <w:pPr>
        <w:pStyle w:val="Heading3"/>
      </w:pPr>
      <w:r w:rsidRPr="00B1031D">
        <w:t xml:space="preserve">5. </w:t>
      </w:r>
      <w:r w:rsidR="0026491F" w:rsidRPr="00B1031D">
        <w:t>Conclusion</w:t>
      </w:r>
    </w:p>
    <w:p w:rsidR="0026491F" w:rsidRPr="00B1031D" w:rsidRDefault="0026491F" w:rsidP="0026491F">
      <w:pPr>
        <w:pStyle w:val="NormalWeb"/>
        <w:spacing w:before="0" w:beforeAutospacing="0" w:after="0" w:afterAutospacing="0" w:line="276" w:lineRule="auto"/>
        <w:jc w:val="both"/>
      </w:pPr>
      <w:r w:rsidRPr="00B1031D">
        <w:t>The Modified Exponentially Weighted Moving Average (M_EWMA) control chart is an effective tool for monitoring processes, particularly with F-distributed data. This study demonstrated its reliability in maintaining stable variance and consistent control limits, making it ideal for ensuring process stability in scenarios where data normality is not guaranteed.</w:t>
      </w:r>
    </w:p>
    <w:p w:rsidR="0026491F" w:rsidRPr="00B1031D" w:rsidRDefault="0026491F" w:rsidP="0026491F">
      <w:pPr>
        <w:pStyle w:val="NormalWeb"/>
        <w:spacing w:before="0" w:beforeAutospacing="0" w:after="0" w:afterAutospacing="0" w:line="276" w:lineRule="auto"/>
        <w:jc w:val="both"/>
      </w:pPr>
      <w:r w:rsidRPr="00B1031D">
        <w:t>The research highlights how the smoothing parameter (λ) affects chart sensitivity. Smaller λ values yield tighter control limits, improving sensitivity to minor shifts, while larger λ values allow broader limits, reducing false alarms. This adaptability enhances the M_EWMA chart’s utility across different operational needs, from detecting small shifts to managing broader process variability.</w:t>
      </w:r>
    </w:p>
    <w:p w:rsidR="0026491F" w:rsidRPr="00B1031D" w:rsidRDefault="0026491F" w:rsidP="0026491F">
      <w:pPr>
        <w:pStyle w:val="NormalWeb"/>
        <w:spacing w:before="0" w:beforeAutospacing="0" w:after="0" w:afterAutospacing="0" w:line="276" w:lineRule="auto"/>
        <w:jc w:val="both"/>
      </w:pPr>
      <w:r w:rsidRPr="00B1031D">
        <w:t xml:space="preserve">Comparing the M_EWMA chart to previous methods, such as </w:t>
      </w:r>
      <w:r w:rsidR="00D26A7A" w:rsidRPr="00B1031D">
        <w:t>Saghir</w:t>
      </w:r>
      <w:r w:rsidR="00BB7600" w:rsidRPr="00B1031D">
        <w:t xml:space="preserve"> et al. (2021</w:t>
      </w:r>
      <w:r w:rsidRPr="00B1031D">
        <w:t>), underscores its superior performance. The M_EWMA chart consistently detects large shifts immediately, maintaining stable Average Run Length (ARL₁) values regardless of shift size or λ choice. This consistency confirms its robustness and efficiency over traditional approaches.</w:t>
      </w:r>
    </w:p>
    <w:p w:rsidR="00B60BAD" w:rsidRPr="00B1031D" w:rsidRDefault="0026491F" w:rsidP="00146DEA">
      <w:pPr>
        <w:pStyle w:val="NormalWeb"/>
        <w:spacing w:before="0" w:beforeAutospacing="0" w:after="0" w:afterAutospacing="0" w:line="276" w:lineRule="auto"/>
        <w:jc w:val="both"/>
      </w:pPr>
      <w:r w:rsidRPr="00B1031D">
        <w:t>In summary, the M_EWMA control chart provides a practical and flexible solution for modern quality control. Its rapid detection capabilities and consistent performance across various conditions make it a valuable tool for enhancing statistical process monitoring and setting new standards in process control.</w:t>
      </w:r>
    </w:p>
    <w:p w:rsidR="001834DC" w:rsidRPr="00B1031D" w:rsidRDefault="001834DC" w:rsidP="0026491F">
      <w:pPr>
        <w:pStyle w:val="NormalWeb"/>
        <w:spacing w:before="0" w:beforeAutospacing="0" w:after="0" w:afterAutospacing="0" w:line="276" w:lineRule="auto"/>
        <w:jc w:val="both"/>
        <w:rPr>
          <w:b/>
        </w:rPr>
      </w:pP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Disclaimer (Artificial intelligence)</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 xml:space="preserve">Option 1: </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 xml:space="preserve">Author(s) hereby declare that NO generative AI technologies such as Large Language Models (ChatGPT, COPILOT, etc.) and text-to-image generators have been used during the writing or editing of this manuscript. </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 xml:space="preserve">Option 2: </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lastRenderedPageBreak/>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Details of the AI usage are given below:</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1.</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2.</w:t>
      </w:r>
    </w:p>
    <w:p w:rsidR="003033D5" w:rsidRPr="003033D5" w:rsidRDefault="003033D5" w:rsidP="003033D5">
      <w:pPr>
        <w:rPr>
          <w:rFonts w:ascii="Calibri" w:eastAsia="Calibri" w:hAnsi="Calibri" w:cs="Times New Roman"/>
          <w:kern w:val="2"/>
          <w:sz w:val="22"/>
        </w:rPr>
      </w:pPr>
      <w:r w:rsidRPr="003033D5">
        <w:rPr>
          <w:rFonts w:ascii="Calibri" w:eastAsia="Calibri" w:hAnsi="Calibri" w:cs="Times New Roman"/>
          <w:kern w:val="2"/>
          <w:sz w:val="22"/>
        </w:rPr>
        <w:t>3.</w:t>
      </w: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1834DC" w:rsidRPr="00B1031D" w:rsidRDefault="001834DC" w:rsidP="0026491F">
      <w:pPr>
        <w:pStyle w:val="NormalWeb"/>
        <w:spacing w:before="0" w:beforeAutospacing="0" w:after="0" w:afterAutospacing="0" w:line="276" w:lineRule="auto"/>
        <w:jc w:val="both"/>
        <w:rPr>
          <w:b/>
        </w:rPr>
      </w:pPr>
    </w:p>
    <w:p w:rsidR="0026491F" w:rsidRPr="00B1031D" w:rsidRDefault="0026491F" w:rsidP="0026491F">
      <w:pPr>
        <w:pStyle w:val="NormalWeb"/>
        <w:spacing w:before="0" w:beforeAutospacing="0" w:after="0" w:afterAutospacing="0" w:line="276" w:lineRule="auto"/>
        <w:jc w:val="both"/>
        <w:rPr>
          <w:b/>
        </w:rPr>
      </w:pPr>
      <w:r w:rsidRPr="00B1031D">
        <w:rPr>
          <w:b/>
        </w:rPr>
        <w:t>REFERENCES</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Abbasi, S. A., M. Riaz, A. Miller, S. Ahmad, and H. Z. Nazir. 2015. EWMA dispersion control charts for normal and non-normal processes. Quality and Reliability Engineering International 31 (8):1691–704. doi:10.1002/qre.1702.</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Aichouni, M., A. I. Al-Ghonamy, and L. Bachioua. 2014. Control charts for non-normal data: illustrative example from the construction industry business. Mathematical and Computational Methods in Science and Engineering. 71–76. http://www.wseas.us/e-library/conferences/2014/ Malaysia/MACMESE/MACMESE-10.pdf.</w:t>
      </w:r>
    </w:p>
    <w:p w:rsidR="00146DEA" w:rsidRPr="00B1031D" w:rsidRDefault="00146DEA" w:rsidP="009B6C26">
      <w:pPr>
        <w:spacing w:after="0" w:line="240" w:lineRule="auto"/>
        <w:ind w:left="720" w:hanging="720"/>
        <w:jc w:val="both"/>
        <w:rPr>
          <w:rFonts w:cs="Times New Roman"/>
          <w:szCs w:val="24"/>
          <w:shd w:val="clear" w:color="auto" w:fill="FFFFFF"/>
        </w:rPr>
      </w:pPr>
      <w:r w:rsidRPr="00B1031D">
        <w:rPr>
          <w:rFonts w:cs="Times New Roman"/>
          <w:szCs w:val="24"/>
          <w:shd w:val="clear" w:color="auto" w:fill="FFFFFF"/>
        </w:rPr>
        <w:t>Akhundjanov, S. B., &amp; Pascual, F. (2015). Moving range EWMA control charts for monitoring the Weibull shape parameter. </w:t>
      </w:r>
      <w:r w:rsidRPr="00B1031D">
        <w:rPr>
          <w:rFonts w:cs="Times New Roman"/>
          <w:i/>
          <w:iCs/>
          <w:szCs w:val="24"/>
          <w:shd w:val="clear" w:color="auto" w:fill="FFFFFF"/>
        </w:rPr>
        <w:t>Journal of Statistical Computation and Simulation</w:t>
      </w:r>
      <w:r w:rsidRPr="00B1031D">
        <w:rPr>
          <w:rFonts w:cs="Times New Roman"/>
          <w:szCs w:val="24"/>
          <w:shd w:val="clear" w:color="auto" w:fill="FFFFFF"/>
        </w:rPr>
        <w:t>, </w:t>
      </w:r>
      <w:r w:rsidRPr="00B1031D">
        <w:rPr>
          <w:rFonts w:cs="Times New Roman"/>
          <w:i/>
          <w:iCs/>
          <w:szCs w:val="24"/>
          <w:shd w:val="clear" w:color="auto" w:fill="FFFFFF"/>
        </w:rPr>
        <w:t>85</w:t>
      </w:r>
      <w:r w:rsidRPr="00B1031D">
        <w:rPr>
          <w:rFonts w:cs="Times New Roman"/>
          <w:szCs w:val="24"/>
          <w:shd w:val="clear" w:color="auto" w:fill="FFFFFF"/>
        </w:rPr>
        <w:t>(9), 1864-1882.</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Alkahtani, S. S. 2013. Robustness of DEWMA versus EWMA control charts to non-normal processes. Journal of Modern Applied Statistical Methods 12 (1):148–63. doi:10.22237/jmasm/ 1367381820.</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Al-Oraini, H. A., and M. Rahim. 2002. Economic statistical design of X control charts for systems with Gamma (k, 2) in-control times. Computers &amp; Industrial Engineering 43 (3):645–54. doi: 10.1016/S0360-8352(02)00119-5.</w:t>
      </w:r>
    </w:p>
    <w:p w:rsidR="00146DEA" w:rsidRPr="00B1031D" w:rsidRDefault="00146DEA" w:rsidP="009B6C26">
      <w:pPr>
        <w:spacing w:after="0" w:line="240" w:lineRule="auto"/>
        <w:ind w:left="720" w:hanging="720"/>
        <w:jc w:val="both"/>
        <w:rPr>
          <w:rFonts w:asciiTheme="majorBidi" w:hAnsiTheme="majorBidi" w:cstheme="majorBidi"/>
          <w:szCs w:val="24"/>
          <w:shd w:val="clear" w:color="auto" w:fill="FFFFFF"/>
        </w:rPr>
      </w:pPr>
      <w:r w:rsidRPr="00B1031D">
        <w:rPr>
          <w:rFonts w:asciiTheme="majorBidi" w:hAnsiTheme="majorBidi" w:cstheme="majorBidi"/>
          <w:szCs w:val="24"/>
          <w:shd w:val="clear" w:color="auto" w:fill="FFFFFF"/>
        </w:rPr>
        <w:t>Aslam, M. (2016). A mixed EWMA–CUSUM control chart for Weibull</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distributed quality characteristics. </w:t>
      </w:r>
      <w:r w:rsidRPr="00B1031D">
        <w:rPr>
          <w:rFonts w:asciiTheme="majorBidi" w:hAnsiTheme="majorBidi" w:cstheme="majorBidi"/>
          <w:i/>
          <w:iCs/>
          <w:szCs w:val="24"/>
          <w:shd w:val="clear" w:color="auto" w:fill="FFFFFF"/>
        </w:rPr>
        <w:t>Quality and Reliability Engineering International</w:t>
      </w:r>
      <w:r w:rsidRPr="00B1031D">
        <w:rPr>
          <w:rFonts w:asciiTheme="majorBidi" w:hAnsiTheme="majorBidi" w:cstheme="majorBidi"/>
          <w:szCs w:val="24"/>
          <w:shd w:val="clear" w:color="auto" w:fill="FFFFFF"/>
        </w:rPr>
        <w:t>, </w:t>
      </w:r>
      <w:r w:rsidRPr="00B1031D">
        <w:rPr>
          <w:rFonts w:asciiTheme="majorBidi" w:hAnsiTheme="majorBidi" w:cstheme="majorBidi"/>
          <w:i/>
          <w:iCs/>
          <w:szCs w:val="24"/>
          <w:shd w:val="clear" w:color="auto" w:fill="FFFFFF"/>
        </w:rPr>
        <w:t>32</w:t>
      </w:r>
      <w:r w:rsidRPr="00B1031D">
        <w:rPr>
          <w:rFonts w:asciiTheme="majorBidi" w:hAnsiTheme="majorBidi" w:cstheme="majorBidi"/>
          <w:szCs w:val="24"/>
          <w:shd w:val="clear" w:color="auto" w:fill="FFFFFF"/>
        </w:rPr>
        <w:t>(8), 2987-2994.</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Borror, C.M., Montgomery, D.C. and Runger, G.C., Robustness of the EWMA control chart to non-normality. J. Quality Technol., 1999, 31(3), 309–316.</w:t>
      </w:r>
    </w:p>
    <w:p w:rsidR="00146DEA" w:rsidRPr="00B1031D" w:rsidRDefault="00146DEA" w:rsidP="009B6C26">
      <w:pPr>
        <w:spacing w:after="0" w:line="240" w:lineRule="auto"/>
        <w:ind w:left="720" w:hanging="720"/>
        <w:jc w:val="both"/>
        <w:rPr>
          <w:rFonts w:cs="Times New Roman"/>
          <w:b/>
          <w:szCs w:val="24"/>
        </w:rPr>
      </w:pPr>
      <w:r w:rsidRPr="00B1031D">
        <w:rPr>
          <w:rFonts w:cs="Times New Roman"/>
          <w:szCs w:val="24"/>
          <w:shd w:val="clear" w:color="auto" w:fill="FFFFFF"/>
        </w:rPr>
        <w:t>Gibbons, R. D., &amp; Bhaumik, D. K. (2006). Simultaneous gamma prediction limits for ground water monitoring applications. </w:t>
      </w:r>
      <w:r w:rsidRPr="00B1031D">
        <w:rPr>
          <w:rFonts w:cs="Times New Roman"/>
          <w:i/>
          <w:iCs/>
          <w:szCs w:val="24"/>
          <w:shd w:val="clear" w:color="auto" w:fill="FFFFFF"/>
        </w:rPr>
        <w:t>Groundwater Monitoring &amp; Remediation</w:t>
      </w:r>
      <w:r w:rsidRPr="00B1031D">
        <w:rPr>
          <w:rFonts w:cs="Times New Roman"/>
          <w:szCs w:val="24"/>
          <w:shd w:val="clear" w:color="auto" w:fill="FFFFFF"/>
        </w:rPr>
        <w:t>, </w:t>
      </w:r>
      <w:r w:rsidRPr="00B1031D">
        <w:rPr>
          <w:rFonts w:cs="Times New Roman"/>
          <w:i/>
          <w:iCs/>
          <w:szCs w:val="24"/>
          <w:shd w:val="clear" w:color="auto" w:fill="FFFFFF"/>
        </w:rPr>
        <w:t>26</w:t>
      </w:r>
      <w:r w:rsidRPr="00B1031D">
        <w:rPr>
          <w:rFonts w:cs="Times New Roman"/>
          <w:szCs w:val="24"/>
          <w:shd w:val="clear" w:color="auto" w:fill="FFFFFF"/>
        </w:rPr>
        <w:t>(3), 105-116.</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Gonzalez, I. M., and E. Viles. 2012. Design of R control chart assuming gamma distribution. Stochastic and Quality Control 16 (2):199–204.</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lastRenderedPageBreak/>
        <w:t>Graham, M. A., S. Chakraborti, and S. W. Human. 2011. A nonparametric EWMA sign chart for location based on individual measurements. Quality Engineering 23 (3):227–41. doi:10.1080/ 08982112.2011.575745.</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Hwang, S.-L., J.-T. Lin, G.-F. Liang, Y.-J. Yau, T.-C. Yenn, and C.-C. Hsu. 2008. Application control chart concepts of designing a pre-alarm system in the nuclear power plant control room. Nuclear Engineering and Design 238 (12):3522–7. doi:10.1016/j.nucengdes.2008.07.011.</w:t>
      </w:r>
    </w:p>
    <w:p w:rsidR="00146DEA" w:rsidRPr="00B1031D" w:rsidRDefault="00146DEA" w:rsidP="009B6C26">
      <w:pPr>
        <w:spacing w:after="0" w:line="240" w:lineRule="auto"/>
        <w:ind w:left="720" w:hanging="720"/>
        <w:jc w:val="both"/>
        <w:rPr>
          <w:rFonts w:asciiTheme="majorBidi" w:hAnsiTheme="majorBidi" w:cstheme="majorBidi"/>
          <w:szCs w:val="24"/>
        </w:rPr>
      </w:pPr>
      <w:r w:rsidRPr="00B1031D">
        <w:rPr>
          <w:rFonts w:asciiTheme="majorBidi" w:hAnsiTheme="majorBidi" w:cstheme="majorBidi"/>
          <w:szCs w:val="24"/>
          <w:shd w:val="clear" w:color="auto" w:fill="FFFFFF"/>
        </w:rPr>
        <w:t>Jearkpaporn, D., Montgomery, D. C., Runger, G. C., &amp; Borror, C. M. (2003). Process monitoring for correlated gamma</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distributed data using generalized</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linear</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model</w:t>
      </w:r>
      <w:r w:rsidRPr="00B1031D">
        <w:rPr>
          <w:rFonts w:ascii="Cambria Math" w:hAnsi="Cambria Math" w:cstheme="majorBidi"/>
          <w:szCs w:val="24"/>
          <w:shd w:val="clear" w:color="auto" w:fill="FFFFFF"/>
        </w:rPr>
        <w:t>‐</w:t>
      </w:r>
      <w:r w:rsidRPr="00B1031D">
        <w:rPr>
          <w:rFonts w:asciiTheme="majorBidi" w:hAnsiTheme="majorBidi" w:cstheme="majorBidi"/>
          <w:szCs w:val="24"/>
          <w:shd w:val="clear" w:color="auto" w:fill="FFFFFF"/>
        </w:rPr>
        <w:t>based control charts. </w:t>
      </w:r>
      <w:r w:rsidRPr="00B1031D">
        <w:rPr>
          <w:rFonts w:asciiTheme="majorBidi" w:hAnsiTheme="majorBidi" w:cstheme="majorBidi"/>
          <w:i/>
          <w:iCs/>
          <w:szCs w:val="24"/>
          <w:shd w:val="clear" w:color="auto" w:fill="FFFFFF"/>
        </w:rPr>
        <w:t>Quality and Reliability Engineering International</w:t>
      </w:r>
      <w:r w:rsidRPr="00B1031D">
        <w:rPr>
          <w:rFonts w:asciiTheme="majorBidi" w:hAnsiTheme="majorBidi" w:cstheme="majorBidi"/>
          <w:szCs w:val="24"/>
          <w:shd w:val="clear" w:color="auto" w:fill="FFFFFF"/>
        </w:rPr>
        <w:t>, </w:t>
      </w:r>
      <w:r w:rsidRPr="00B1031D">
        <w:rPr>
          <w:rFonts w:asciiTheme="majorBidi" w:hAnsiTheme="majorBidi" w:cstheme="majorBidi"/>
          <w:i/>
          <w:iCs/>
          <w:szCs w:val="24"/>
          <w:shd w:val="clear" w:color="auto" w:fill="FFFFFF"/>
        </w:rPr>
        <w:t>19</w:t>
      </w:r>
      <w:r w:rsidRPr="00B1031D">
        <w:rPr>
          <w:rFonts w:asciiTheme="majorBidi" w:hAnsiTheme="majorBidi" w:cstheme="majorBidi"/>
          <w:szCs w:val="24"/>
          <w:shd w:val="clear" w:color="auto" w:fill="FFFFFF"/>
        </w:rPr>
        <w:t>(6), 477-491.</w:t>
      </w:r>
    </w:p>
    <w:p w:rsidR="00146DEA" w:rsidRPr="00B1031D" w:rsidRDefault="00146DEA" w:rsidP="005E76BD">
      <w:pPr>
        <w:spacing w:after="0" w:line="240" w:lineRule="auto"/>
        <w:ind w:left="720" w:hanging="720"/>
        <w:jc w:val="both"/>
        <w:rPr>
          <w:rFonts w:cs="Times New Roman"/>
          <w:szCs w:val="24"/>
        </w:rPr>
      </w:pPr>
      <w:r w:rsidRPr="00B1031D">
        <w:rPr>
          <w:rFonts w:cs="Times New Roman"/>
          <w:szCs w:val="24"/>
        </w:rPr>
        <w:t>Khan, N., M. Aslam, and C. H. Jun. 2017. Design of a control chart using a modified EWMA statistic. Quality and Reliability Engineering International 33 (5):1095–104. doi:10.1002/ qre.2102.</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shd w:val="clear" w:color="auto" w:fill="FFFFFF"/>
        </w:rPr>
        <w:t>Liu, J. Y., Xie, M., Goh, T. N., &amp; Chan, L. Y. (2007). A study of EWMA chart with transformed exponential data. </w:t>
      </w:r>
      <w:r w:rsidRPr="00B1031D">
        <w:rPr>
          <w:rFonts w:cs="Times New Roman"/>
          <w:i/>
          <w:iCs/>
          <w:szCs w:val="24"/>
          <w:shd w:val="clear" w:color="auto" w:fill="FFFFFF"/>
        </w:rPr>
        <w:t>International Journal of Production Research</w:t>
      </w:r>
      <w:r w:rsidRPr="00B1031D">
        <w:rPr>
          <w:rFonts w:cs="Times New Roman"/>
          <w:szCs w:val="24"/>
          <w:shd w:val="clear" w:color="auto" w:fill="FFFFFF"/>
        </w:rPr>
        <w:t>, </w:t>
      </w:r>
      <w:r w:rsidRPr="00B1031D">
        <w:rPr>
          <w:rFonts w:cs="Times New Roman"/>
          <w:i/>
          <w:iCs/>
          <w:szCs w:val="24"/>
          <w:shd w:val="clear" w:color="auto" w:fill="FFFFFF"/>
        </w:rPr>
        <w:t>45</w:t>
      </w:r>
      <w:r w:rsidRPr="00B1031D">
        <w:rPr>
          <w:rFonts w:cs="Times New Roman"/>
          <w:szCs w:val="24"/>
          <w:shd w:val="clear" w:color="auto" w:fill="FFFFFF"/>
        </w:rPr>
        <w:t>(3), 743-763.</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Masson, P. 2007. Quality control techniques for routine analysis with liquid chromatography in laboratories. Journal of Chromatography A 1158(1–2):168–73. doi:10.1016/j.chroma.2007.03.003.</w:t>
      </w:r>
    </w:p>
    <w:p w:rsidR="00146DEA" w:rsidRPr="00B1031D" w:rsidRDefault="00146DEA" w:rsidP="00BB7600">
      <w:pPr>
        <w:spacing w:after="0" w:line="240" w:lineRule="auto"/>
        <w:ind w:left="720" w:hanging="720"/>
        <w:jc w:val="both"/>
        <w:rPr>
          <w:rFonts w:cs="Times New Roman"/>
          <w:szCs w:val="24"/>
        </w:rPr>
      </w:pPr>
      <w:r w:rsidRPr="00B1031D">
        <w:rPr>
          <w:rFonts w:cs="Times New Roman"/>
          <w:szCs w:val="24"/>
        </w:rPr>
        <w:t>Montgomery, D. C. 2012. Introduction to statistical quality control. 7th ed. New York: John Wiley &amp; Sons, Inc.</w:t>
      </w:r>
    </w:p>
    <w:p w:rsidR="00146DEA" w:rsidRPr="00B1031D" w:rsidRDefault="00146DEA" w:rsidP="00BB7600">
      <w:pPr>
        <w:spacing w:after="0" w:line="240" w:lineRule="auto"/>
        <w:ind w:left="720" w:hanging="720"/>
        <w:jc w:val="both"/>
        <w:rPr>
          <w:rFonts w:cs="Times New Roman"/>
          <w:szCs w:val="24"/>
        </w:rPr>
      </w:pPr>
      <w:r w:rsidRPr="00B1031D">
        <w:rPr>
          <w:rFonts w:cs="Times New Roman"/>
          <w:szCs w:val="24"/>
        </w:rPr>
        <w:t xml:space="preserve">Patel, A. K., and J. Divecha. 2011. Modified exponentially weighted moving average (EWMA) control chart for an analytical process data. Journal of Chemical Engineering and Materials Science 2 (1):12–20. </w:t>
      </w:r>
    </w:p>
    <w:p w:rsidR="00146DEA" w:rsidRPr="00B1031D" w:rsidRDefault="00146DEA" w:rsidP="00BB7600">
      <w:pPr>
        <w:spacing w:after="0" w:line="240" w:lineRule="auto"/>
        <w:ind w:left="720" w:hanging="720"/>
        <w:jc w:val="both"/>
        <w:rPr>
          <w:rFonts w:cs="Times New Roman"/>
          <w:szCs w:val="24"/>
        </w:rPr>
      </w:pPr>
      <w:r w:rsidRPr="00B1031D">
        <w:rPr>
          <w:rFonts w:cs="Times New Roman"/>
          <w:szCs w:val="24"/>
        </w:rPr>
        <w:t>Patel, K., and J. Divecha. 2013. Modified MEWMA control scheme for an analytical process data. Global Journal of Computer Science and Technology 13 (3).</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Roberts, S. W. 1959. Control chart tests based on geometric moving averages. Technometrics 1 (3):239–50. doi:10.1080/00401706.1959.10489860.</w:t>
      </w:r>
    </w:p>
    <w:p w:rsidR="00146DEA" w:rsidRPr="00B1031D" w:rsidRDefault="00146DEA" w:rsidP="009B6C26">
      <w:pPr>
        <w:spacing w:after="0" w:line="240" w:lineRule="auto"/>
        <w:ind w:left="720" w:hanging="720"/>
        <w:jc w:val="both"/>
        <w:rPr>
          <w:rFonts w:cs="Times New Roman"/>
          <w:szCs w:val="12"/>
          <w:shd w:val="clear" w:color="auto" w:fill="FFFFFF"/>
        </w:rPr>
      </w:pPr>
      <w:r w:rsidRPr="00B1031D">
        <w:rPr>
          <w:rFonts w:cs="Times New Roman"/>
          <w:szCs w:val="12"/>
          <w:shd w:val="clear" w:color="auto" w:fill="FFFFFF"/>
        </w:rPr>
        <w:t>Saghir, A., Ahmad, L., &amp; Aslam, M. (2021). Modified EWMA control chart for transformed gamma data. </w:t>
      </w:r>
      <w:r w:rsidRPr="00B1031D">
        <w:rPr>
          <w:rFonts w:cs="Times New Roman"/>
          <w:i/>
          <w:iCs/>
          <w:szCs w:val="12"/>
          <w:shd w:val="clear" w:color="auto" w:fill="FFFFFF"/>
        </w:rPr>
        <w:t>Communications in Statistics-Simulation and Computation</w:t>
      </w:r>
      <w:r w:rsidRPr="00B1031D">
        <w:rPr>
          <w:rFonts w:cs="Times New Roman"/>
          <w:szCs w:val="12"/>
          <w:shd w:val="clear" w:color="auto" w:fill="FFFFFF"/>
        </w:rPr>
        <w:t>, </w:t>
      </w:r>
      <w:r w:rsidRPr="00B1031D">
        <w:rPr>
          <w:rFonts w:cs="Times New Roman"/>
          <w:i/>
          <w:iCs/>
          <w:szCs w:val="12"/>
          <w:shd w:val="clear" w:color="auto" w:fill="FFFFFF"/>
        </w:rPr>
        <w:t>50</w:t>
      </w:r>
      <w:r w:rsidRPr="00B1031D">
        <w:rPr>
          <w:rFonts w:cs="Times New Roman"/>
          <w:szCs w:val="12"/>
          <w:shd w:val="clear" w:color="auto" w:fill="FFFFFF"/>
        </w:rPr>
        <w:t>(10), 3046-3059.</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Stoumbos, Z. G. B., and M. R. Reynolds. 2000. Robustness to non-normality and autocorrelation of individuals control charts. Journal of Statistical Computation and Simulation 66 (2):145–87. doi:10.1080/00949650008812019.</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Stoumbos, Z.G. and Reynolds Jr, M.R., Robustness to non-normality and autocorrelation of individuals control charts for monitoring the process mean and variance. J. Stat. Comput. Simulation, 2000, 66, 145–187.</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Sukparungsee, S. 2014. An EWMA p Chart Based On Improved Square Root Transformation. World Academy of Science, Engineering and Technology International Journal of Physical and Mathematical Sciences 8 (7):2014.</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Vardeman, S. and Ray, D., Average run lengths for CUSUM schemes when observations are exponentially distributed. Technometrics, 1985, 27(2), 145–150.</w:t>
      </w:r>
    </w:p>
    <w:p w:rsidR="00146DEA" w:rsidRPr="00B1031D" w:rsidRDefault="00146DEA" w:rsidP="005D4946">
      <w:pPr>
        <w:spacing w:after="0" w:line="240" w:lineRule="auto"/>
        <w:ind w:left="720" w:hanging="720"/>
        <w:jc w:val="both"/>
        <w:rPr>
          <w:rFonts w:cs="Times New Roman"/>
          <w:szCs w:val="24"/>
          <w:shd w:val="clear" w:color="auto" w:fill="FFFFFF"/>
        </w:rPr>
      </w:pPr>
      <w:r w:rsidRPr="00B1031D">
        <w:rPr>
          <w:rFonts w:cs="Times New Roman"/>
          <w:szCs w:val="24"/>
          <w:shd w:val="clear" w:color="auto" w:fill="FFFFFF"/>
        </w:rPr>
        <w:t>Vasileios Alevizakos., &amp; Christos Koukouvinos. (2019). A double exponentially weighted moving average chart for time between events. </w:t>
      </w:r>
      <w:r w:rsidRPr="00B1031D">
        <w:rPr>
          <w:rFonts w:cs="Times New Roman"/>
          <w:i/>
          <w:iCs/>
          <w:szCs w:val="24"/>
          <w:shd w:val="clear" w:color="auto" w:fill="FFFFFF"/>
        </w:rPr>
        <w:t>Communications in Statistics-Simulation and Computation</w:t>
      </w:r>
      <w:r w:rsidRPr="00B1031D">
        <w:rPr>
          <w:rFonts w:cs="Times New Roman"/>
          <w:szCs w:val="24"/>
          <w:shd w:val="clear" w:color="auto" w:fill="FFFFFF"/>
        </w:rPr>
        <w:t>, </w:t>
      </w:r>
      <w:r w:rsidRPr="00B1031D">
        <w:rPr>
          <w:rFonts w:cs="Times New Roman"/>
          <w:i/>
          <w:iCs/>
          <w:szCs w:val="24"/>
          <w:shd w:val="clear" w:color="auto" w:fill="FFFFFF"/>
        </w:rPr>
        <w:t>DOI</w:t>
      </w:r>
      <w:r w:rsidRPr="00B1031D">
        <w:rPr>
          <w:rFonts w:cs="Times New Roman"/>
          <w:szCs w:val="24"/>
          <w:shd w:val="clear" w:color="auto" w:fill="FFFFFF"/>
        </w:rPr>
        <w:t>: 10.1080/03610918.2019.1532516</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lastRenderedPageBreak/>
        <w:t>Wang, Z., and R. Liang. 2008. Discuss on applying SPC to quality management in university education. Proceedings of the 9th International Conference for Young Computer Scientists, 2008. ICYCS 2008. 2372–2375.</w:t>
      </w:r>
    </w:p>
    <w:p w:rsidR="00146DEA" w:rsidRPr="00B1031D" w:rsidRDefault="00146DEA" w:rsidP="005D4946">
      <w:pPr>
        <w:spacing w:after="0" w:line="240" w:lineRule="auto"/>
        <w:ind w:left="720" w:hanging="720"/>
        <w:jc w:val="both"/>
        <w:rPr>
          <w:rFonts w:cs="Times New Roman"/>
          <w:szCs w:val="24"/>
        </w:rPr>
      </w:pPr>
      <w:r w:rsidRPr="00B1031D">
        <w:rPr>
          <w:rFonts w:cs="Times New Roman"/>
          <w:szCs w:val="24"/>
          <w:shd w:val="clear" w:color="auto" w:fill="FFFFFF"/>
        </w:rPr>
        <w:t>Wilson, E. B. (1953). Significance levels for a skew distribution. </w:t>
      </w:r>
      <w:r w:rsidRPr="00B1031D">
        <w:rPr>
          <w:rFonts w:cs="Times New Roman"/>
          <w:i/>
          <w:iCs/>
          <w:szCs w:val="24"/>
          <w:shd w:val="clear" w:color="auto" w:fill="FFFFFF"/>
        </w:rPr>
        <w:t>Proceedings of the National Academy of Sciences</w:t>
      </w:r>
      <w:r w:rsidRPr="00B1031D">
        <w:rPr>
          <w:rFonts w:cs="Times New Roman"/>
          <w:szCs w:val="24"/>
          <w:shd w:val="clear" w:color="auto" w:fill="FFFFFF"/>
        </w:rPr>
        <w:t>, </w:t>
      </w:r>
      <w:r w:rsidRPr="00B1031D">
        <w:rPr>
          <w:rFonts w:cs="Times New Roman"/>
          <w:i/>
          <w:iCs/>
          <w:szCs w:val="24"/>
          <w:shd w:val="clear" w:color="auto" w:fill="FFFFFF"/>
        </w:rPr>
        <w:t>39</w:t>
      </w:r>
      <w:r w:rsidRPr="00B1031D">
        <w:rPr>
          <w:rFonts w:cs="Times New Roman"/>
          <w:szCs w:val="24"/>
          <w:shd w:val="clear" w:color="auto" w:fill="FFFFFF"/>
        </w:rPr>
        <w:t>(6), 537-546.</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Woodall, W. H. 2006. The use of control charts in health-care and public-health surveillance. Journal of Quality Technology 38 (2):89–104. doi:10.1080/00224065.2006.11918593.</w:t>
      </w:r>
    </w:p>
    <w:p w:rsidR="00146DEA" w:rsidRPr="00B1031D" w:rsidRDefault="00146DEA" w:rsidP="009B6C26">
      <w:pPr>
        <w:spacing w:after="0" w:line="240" w:lineRule="auto"/>
        <w:ind w:left="720" w:hanging="720"/>
        <w:jc w:val="both"/>
        <w:rPr>
          <w:rFonts w:cs="Times New Roman"/>
          <w:szCs w:val="24"/>
        </w:rPr>
      </w:pPr>
      <w:r w:rsidRPr="00B1031D">
        <w:rPr>
          <w:rFonts w:cs="Times New Roman"/>
          <w:szCs w:val="24"/>
        </w:rPr>
        <w:t>Xie, Y. J., H. Y. Zhang, and T. N. Goh. 2008. A study on EWMA TBE Charts with transformed Weibull data. Proceedings of the 2008 IEEE ICMIT.</w:t>
      </w:r>
    </w:p>
    <w:p w:rsidR="00146DEA" w:rsidRPr="00B1031D" w:rsidRDefault="00146DEA" w:rsidP="005D4946">
      <w:pPr>
        <w:spacing w:after="0" w:line="240" w:lineRule="auto"/>
        <w:ind w:left="720" w:hanging="720"/>
        <w:jc w:val="both"/>
        <w:rPr>
          <w:rFonts w:asciiTheme="majorBidi" w:hAnsiTheme="majorBidi" w:cstheme="majorBidi"/>
          <w:szCs w:val="24"/>
        </w:rPr>
      </w:pPr>
      <w:r w:rsidRPr="00B1031D">
        <w:rPr>
          <w:rFonts w:asciiTheme="majorBidi" w:hAnsiTheme="majorBidi" w:cstheme="majorBidi"/>
          <w:szCs w:val="24"/>
          <w:shd w:val="clear" w:color="auto" w:fill="FFFFFF"/>
        </w:rPr>
        <w:t>Zhang, L., &amp; Chen, G. (2004). EWMA charts for monitoring the mean of censored Weibull lifetimes. </w:t>
      </w:r>
      <w:r w:rsidRPr="00B1031D">
        <w:rPr>
          <w:rFonts w:asciiTheme="majorBidi" w:hAnsiTheme="majorBidi" w:cstheme="majorBidi"/>
          <w:i/>
          <w:iCs/>
          <w:szCs w:val="24"/>
          <w:shd w:val="clear" w:color="auto" w:fill="FFFFFF"/>
        </w:rPr>
        <w:t>Journal of Quality Technology</w:t>
      </w:r>
      <w:r w:rsidRPr="00B1031D">
        <w:rPr>
          <w:rFonts w:asciiTheme="majorBidi" w:hAnsiTheme="majorBidi" w:cstheme="majorBidi"/>
          <w:szCs w:val="24"/>
          <w:shd w:val="clear" w:color="auto" w:fill="FFFFFF"/>
        </w:rPr>
        <w:t>, </w:t>
      </w:r>
      <w:r w:rsidRPr="00B1031D">
        <w:rPr>
          <w:rFonts w:asciiTheme="majorBidi" w:hAnsiTheme="majorBidi" w:cstheme="majorBidi"/>
          <w:i/>
          <w:iCs/>
          <w:szCs w:val="24"/>
          <w:shd w:val="clear" w:color="auto" w:fill="FFFFFF"/>
        </w:rPr>
        <w:t>36</w:t>
      </w:r>
      <w:r w:rsidRPr="00B1031D">
        <w:rPr>
          <w:rFonts w:asciiTheme="majorBidi" w:hAnsiTheme="majorBidi" w:cstheme="majorBidi"/>
          <w:szCs w:val="24"/>
          <w:shd w:val="clear" w:color="auto" w:fill="FFFFFF"/>
        </w:rPr>
        <w:t>(3), 321-328.</w:t>
      </w:r>
    </w:p>
    <w:sectPr w:rsidR="00146DEA" w:rsidRPr="00B1031D" w:rsidSect="006259D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81383"/>
    <w:multiLevelType w:val="multilevel"/>
    <w:tmpl w:val="7E980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224560"/>
    <w:multiLevelType w:val="multilevel"/>
    <w:tmpl w:val="6AB0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E46DBC"/>
    <w:multiLevelType w:val="multilevel"/>
    <w:tmpl w:val="2A7C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314347">
    <w:abstractNumId w:val="2"/>
  </w:num>
  <w:num w:numId="2" w16cid:durableId="83406">
    <w:abstractNumId w:val="1"/>
  </w:num>
  <w:num w:numId="3" w16cid:durableId="2032418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21D96"/>
    <w:rsid w:val="00021D96"/>
    <w:rsid w:val="000C6D48"/>
    <w:rsid w:val="00146DEA"/>
    <w:rsid w:val="001834DC"/>
    <w:rsid w:val="001D2DF3"/>
    <w:rsid w:val="00214903"/>
    <w:rsid w:val="00262554"/>
    <w:rsid w:val="0026491F"/>
    <w:rsid w:val="00282228"/>
    <w:rsid w:val="002D5C51"/>
    <w:rsid w:val="003033D5"/>
    <w:rsid w:val="003918B0"/>
    <w:rsid w:val="003A4EC4"/>
    <w:rsid w:val="003F5F3D"/>
    <w:rsid w:val="003F7BA0"/>
    <w:rsid w:val="00406372"/>
    <w:rsid w:val="00454179"/>
    <w:rsid w:val="0051106A"/>
    <w:rsid w:val="005C0F78"/>
    <w:rsid w:val="005D4946"/>
    <w:rsid w:val="005E76BD"/>
    <w:rsid w:val="006047FC"/>
    <w:rsid w:val="006259DA"/>
    <w:rsid w:val="006D2F14"/>
    <w:rsid w:val="00753EB7"/>
    <w:rsid w:val="007D09B3"/>
    <w:rsid w:val="007D6C78"/>
    <w:rsid w:val="00804A5A"/>
    <w:rsid w:val="008B28E3"/>
    <w:rsid w:val="00913C83"/>
    <w:rsid w:val="009B43F9"/>
    <w:rsid w:val="009B6C26"/>
    <w:rsid w:val="009E4340"/>
    <w:rsid w:val="00A21708"/>
    <w:rsid w:val="00B1031D"/>
    <w:rsid w:val="00B60BAD"/>
    <w:rsid w:val="00B96AB3"/>
    <w:rsid w:val="00BB7600"/>
    <w:rsid w:val="00BD6329"/>
    <w:rsid w:val="00C65324"/>
    <w:rsid w:val="00C748E1"/>
    <w:rsid w:val="00CD2D47"/>
    <w:rsid w:val="00D14F2D"/>
    <w:rsid w:val="00D26A7A"/>
    <w:rsid w:val="00D3113A"/>
    <w:rsid w:val="00EB3852"/>
    <w:rsid w:val="00EE5BA2"/>
    <w:rsid w:val="00F00D1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9B8A2ED"/>
  <w15:docId w15:val="{B5C76F5A-B013-47AC-B086-EDB1FF892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2D"/>
    <w:pPr>
      <w:spacing w:after="200" w:line="276" w:lineRule="auto"/>
      <w:jc w:val="left"/>
    </w:pPr>
    <w:rPr>
      <w:rFonts w:ascii="Times New Roman" w:hAnsi="Times New Roman"/>
      <w:sz w:val="24"/>
    </w:rPr>
  </w:style>
  <w:style w:type="paragraph" w:styleId="Heading1">
    <w:name w:val="heading 1"/>
    <w:basedOn w:val="Normal"/>
    <w:next w:val="Normal"/>
    <w:link w:val="Heading1Char"/>
    <w:uiPriority w:val="9"/>
    <w:qFormat/>
    <w:rsid w:val="00D14F2D"/>
    <w:pPr>
      <w:keepNext/>
      <w:keepLines/>
      <w:spacing w:before="480" w:after="0"/>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D14F2D"/>
    <w:pPr>
      <w:keepNext/>
      <w:keepLines/>
      <w:spacing w:before="200" w:after="0"/>
      <w:outlineLvl w:val="1"/>
    </w:pPr>
    <w:rPr>
      <w:rFonts w:eastAsiaTheme="majorEastAsia" w:cstheme="majorBidi"/>
      <w:b/>
      <w:bCs/>
      <w:szCs w:val="26"/>
    </w:rPr>
  </w:style>
  <w:style w:type="paragraph" w:styleId="Heading3">
    <w:name w:val="heading 3"/>
    <w:basedOn w:val="Normal"/>
    <w:link w:val="Heading3Char"/>
    <w:uiPriority w:val="9"/>
    <w:qFormat/>
    <w:rsid w:val="00021D96"/>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021D96"/>
    <w:pPr>
      <w:spacing w:before="100" w:beforeAutospacing="1" w:after="100" w:afterAutospacing="1" w:line="240" w:lineRule="auto"/>
      <w:outlineLvl w:val="3"/>
    </w:pPr>
    <w:rPr>
      <w:rFonts w:eastAsia="Times New Roman" w:cs="Times New Roman"/>
      <w:b/>
      <w:bCs/>
      <w:szCs w:val="24"/>
    </w:rPr>
  </w:style>
  <w:style w:type="paragraph" w:styleId="Heading5">
    <w:name w:val="heading 5"/>
    <w:basedOn w:val="Normal"/>
    <w:link w:val="Heading5Char"/>
    <w:uiPriority w:val="9"/>
    <w:qFormat/>
    <w:rsid w:val="00021D96"/>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2D"/>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D14F2D"/>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021D9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1D9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021D96"/>
    <w:rPr>
      <w:rFonts w:ascii="Times New Roman" w:eastAsia="Times New Roman" w:hAnsi="Times New Roman" w:cs="Times New Roman"/>
      <w:b/>
      <w:bCs/>
      <w:sz w:val="20"/>
      <w:szCs w:val="20"/>
    </w:rPr>
  </w:style>
  <w:style w:type="paragraph" w:styleId="NormalWeb">
    <w:name w:val="Normal (Web)"/>
    <w:basedOn w:val="Normal"/>
    <w:uiPriority w:val="99"/>
    <w:unhideWhenUsed/>
    <w:rsid w:val="00021D96"/>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021D96"/>
    <w:rPr>
      <w:b/>
      <w:bCs/>
    </w:rPr>
  </w:style>
  <w:style w:type="character" w:customStyle="1" w:styleId="katex">
    <w:name w:val="katex"/>
    <w:basedOn w:val="DefaultParagraphFont"/>
    <w:rsid w:val="00021D96"/>
  </w:style>
  <w:style w:type="table" w:styleId="TableGrid">
    <w:name w:val="Table Grid"/>
    <w:basedOn w:val="TableNormal"/>
    <w:uiPriority w:val="59"/>
    <w:rsid w:val="007D09B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atex-mathml">
    <w:name w:val="katex-mathml"/>
    <w:basedOn w:val="DefaultParagraphFont"/>
    <w:rsid w:val="007D09B3"/>
  </w:style>
  <w:style w:type="paragraph" w:styleId="Caption">
    <w:name w:val="caption"/>
    <w:basedOn w:val="Normal"/>
    <w:next w:val="Normal"/>
    <w:uiPriority w:val="35"/>
    <w:unhideWhenUsed/>
    <w:qFormat/>
    <w:rsid w:val="007D09B3"/>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7D09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9B3"/>
    <w:rPr>
      <w:rFonts w:ascii="Tahoma" w:hAnsi="Tahoma" w:cs="Tahoma"/>
      <w:sz w:val="16"/>
      <w:szCs w:val="16"/>
    </w:rPr>
  </w:style>
  <w:style w:type="character" w:styleId="CommentReference">
    <w:name w:val="annotation reference"/>
    <w:basedOn w:val="DefaultParagraphFont"/>
    <w:uiPriority w:val="99"/>
    <w:semiHidden/>
    <w:unhideWhenUsed/>
    <w:rsid w:val="005C0F78"/>
    <w:rPr>
      <w:sz w:val="16"/>
      <w:szCs w:val="16"/>
    </w:rPr>
  </w:style>
  <w:style w:type="paragraph" w:styleId="CommentText">
    <w:name w:val="annotation text"/>
    <w:basedOn w:val="Normal"/>
    <w:link w:val="CommentTextChar"/>
    <w:uiPriority w:val="99"/>
    <w:semiHidden/>
    <w:unhideWhenUsed/>
    <w:rsid w:val="005C0F78"/>
    <w:pPr>
      <w:spacing w:line="240" w:lineRule="auto"/>
    </w:pPr>
    <w:rPr>
      <w:sz w:val="20"/>
      <w:szCs w:val="20"/>
    </w:rPr>
  </w:style>
  <w:style w:type="character" w:customStyle="1" w:styleId="CommentTextChar">
    <w:name w:val="Comment Text Char"/>
    <w:basedOn w:val="DefaultParagraphFont"/>
    <w:link w:val="CommentText"/>
    <w:uiPriority w:val="99"/>
    <w:semiHidden/>
    <w:rsid w:val="005C0F78"/>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C0F78"/>
    <w:rPr>
      <w:b/>
      <w:bCs/>
    </w:rPr>
  </w:style>
  <w:style w:type="character" w:customStyle="1" w:styleId="CommentSubjectChar">
    <w:name w:val="Comment Subject Char"/>
    <w:basedOn w:val="CommentTextChar"/>
    <w:link w:val="CommentSubject"/>
    <w:uiPriority w:val="99"/>
    <w:semiHidden/>
    <w:rsid w:val="005C0F78"/>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233860">
      <w:bodyDiv w:val="1"/>
      <w:marLeft w:val="0"/>
      <w:marRight w:val="0"/>
      <w:marTop w:val="0"/>
      <w:marBottom w:val="0"/>
      <w:divBdr>
        <w:top w:val="none" w:sz="0" w:space="0" w:color="auto"/>
        <w:left w:val="none" w:sz="0" w:space="0" w:color="auto"/>
        <w:bottom w:val="none" w:sz="0" w:space="0" w:color="auto"/>
        <w:right w:val="none" w:sz="0" w:space="0" w:color="auto"/>
      </w:divBdr>
    </w:div>
    <w:div w:id="706413239">
      <w:bodyDiv w:val="1"/>
      <w:marLeft w:val="0"/>
      <w:marRight w:val="0"/>
      <w:marTop w:val="0"/>
      <w:marBottom w:val="0"/>
      <w:divBdr>
        <w:top w:val="none" w:sz="0" w:space="0" w:color="auto"/>
        <w:left w:val="none" w:sz="0" w:space="0" w:color="auto"/>
        <w:bottom w:val="none" w:sz="0" w:space="0" w:color="auto"/>
        <w:right w:val="none" w:sz="0" w:space="0" w:color="auto"/>
      </w:divBdr>
    </w:div>
    <w:div w:id="802773903">
      <w:bodyDiv w:val="1"/>
      <w:marLeft w:val="0"/>
      <w:marRight w:val="0"/>
      <w:marTop w:val="0"/>
      <w:marBottom w:val="0"/>
      <w:divBdr>
        <w:top w:val="none" w:sz="0" w:space="0" w:color="auto"/>
        <w:left w:val="none" w:sz="0" w:space="0" w:color="auto"/>
        <w:bottom w:val="none" w:sz="0" w:space="0" w:color="auto"/>
        <w:right w:val="none" w:sz="0" w:space="0" w:color="auto"/>
      </w:divBdr>
    </w:div>
    <w:div w:id="112408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image" Target="media/image57.wmf"/><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3.wmf"/><Relationship Id="rId112" Type="http://schemas.openxmlformats.org/officeDocument/2006/relationships/oleObject" Target="embeddings/oleObject54.bin"/><Relationship Id="rId133" Type="http://schemas.openxmlformats.org/officeDocument/2006/relationships/image" Target="media/image65.wmf"/><Relationship Id="rId138" Type="http://schemas.openxmlformats.org/officeDocument/2006/relationships/oleObject" Target="embeddings/oleObject67.bin"/><Relationship Id="rId154" Type="http://schemas.openxmlformats.org/officeDocument/2006/relationships/oleObject" Target="embeddings/oleObject75.bin"/><Relationship Id="rId159" Type="http://schemas.openxmlformats.org/officeDocument/2006/relationships/image" Target="media/image78.wmf"/><Relationship Id="rId175" Type="http://schemas.openxmlformats.org/officeDocument/2006/relationships/image" Target="media/image86.png"/><Relationship Id="rId170" Type="http://schemas.openxmlformats.org/officeDocument/2006/relationships/oleObject" Target="embeddings/oleObject84.bin"/><Relationship Id="rId16" Type="http://schemas.openxmlformats.org/officeDocument/2006/relationships/oleObject" Target="embeddings/oleObject6.bin"/><Relationship Id="rId107" Type="http://schemas.openxmlformats.org/officeDocument/2006/relationships/image" Target="media/image52.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60.wmf"/><Relationship Id="rId128" Type="http://schemas.openxmlformats.org/officeDocument/2006/relationships/oleObject" Target="embeddings/oleObject62.bin"/><Relationship Id="rId144" Type="http://schemas.openxmlformats.org/officeDocument/2006/relationships/oleObject" Target="embeddings/oleObject70.bin"/><Relationship Id="rId149" Type="http://schemas.openxmlformats.org/officeDocument/2006/relationships/image" Target="media/image73.wmf"/><Relationship Id="rId5" Type="http://schemas.openxmlformats.org/officeDocument/2006/relationships/image" Target="media/image1.wmf"/><Relationship Id="rId90" Type="http://schemas.openxmlformats.org/officeDocument/2006/relationships/oleObject" Target="embeddings/oleObject43.bin"/><Relationship Id="rId95" Type="http://schemas.openxmlformats.org/officeDocument/2006/relationships/image" Target="media/image46.wmf"/><Relationship Id="rId160" Type="http://schemas.openxmlformats.org/officeDocument/2006/relationships/oleObject" Target="embeddings/oleObject78.bin"/><Relationship Id="rId165" Type="http://schemas.openxmlformats.org/officeDocument/2006/relationships/image" Target="media/image81.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5.wmf"/><Relationship Id="rId118" Type="http://schemas.openxmlformats.org/officeDocument/2006/relationships/oleObject" Target="embeddings/oleObject57.bin"/><Relationship Id="rId134" Type="http://schemas.openxmlformats.org/officeDocument/2006/relationships/oleObject" Target="embeddings/oleObject65.bin"/><Relationship Id="rId139" Type="http://schemas.openxmlformats.org/officeDocument/2006/relationships/image" Target="media/image68.wmf"/><Relationship Id="rId80" Type="http://schemas.openxmlformats.org/officeDocument/2006/relationships/oleObject" Target="embeddings/oleObject38.bin"/><Relationship Id="rId85" Type="http://schemas.openxmlformats.org/officeDocument/2006/relationships/image" Target="media/image41.wmf"/><Relationship Id="rId150" Type="http://schemas.openxmlformats.org/officeDocument/2006/relationships/oleObject" Target="embeddings/oleObject73.bin"/><Relationship Id="rId155" Type="http://schemas.openxmlformats.org/officeDocument/2006/relationships/image" Target="media/image76.wmf"/><Relationship Id="rId171" Type="http://schemas.openxmlformats.org/officeDocument/2006/relationships/image" Target="media/image83.wmf"/><Relationship Id="rId176" Type="http://schemas.openxmlformats.org/officeDocument/2006/relationships/fontTable" Target="fontTable.xml"/><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50.wmf"/><Relationship Id="rId108" Type="http://schemas.openxmlformats.org/officeDocument/2006/relationships/oleObject" Target="embeddings/oleObject52.bin"/><Relationship Id="rId124" Type="http://schemas.openxmlformats.org/officeDocument/2006/relationships/oleObject" Target="embeddings/oleObject60.bin"/><Relationship Id="rId129" Type="http://schemas.openxmlformats.org/officeDocument/2006/relationships/image" Target="media/image63.wmf"/><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4.wmf"/><Relationship Id="rId96" Type="http://schemas.openxmlformats.org/officeDocument/2006/relationships/oleObject" Target="embeddings/oleObject46.bin"/><Relationship Id="rId140" Type="http://schemas.openxmlformats.org/officeDocument/2006/relationships/oleObject" Target="embeddings/oleObject68.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5.bin"/><Relationship Id="rId119"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9.bin"/><Relationship Id="rId130" Type="http://schemas.openxmlformats.org/officeDocument/2006/relationships/oleObject" Target="embeddings/oleObject63.bin"/><Relationship Id="rId135" Type="http://schemas.openxmlformats.org/officeDocument/2006/relationships/image" Target="media/image66.wmf"/><Relationship Id="rId143" Type="http://schemas.openxmlformats.org/officeDocument/2006/relationships/image" Target="media/image70.wmf"/><Relationship Id="rId148" Type="http://schemas.openxmlformats.org/officeDocument/2006/relationships/oleObject" Target="embeddings/oleObject72.bin"/><Relationship Id="rId151" Type="http://schemas.openxmlformats.org/officeDocument/2006/relationships/image" Target="media/image74.wmf"/><Relationship Id="rId156" Type="http://schemas.openxmlformats.org/officeDocument/2006/relationships/oleObject" Target="embeddings/oleObject76.bin"/><Relationship Id="rId164" Type="http://schemas.openxmlformats.org/officeDocument/2006/relationships/oleObject" Target="embeddings/oleObject80.bin"/><Relationship Id="rId169" Type="http://schemas.openxmlformats.org/officeDocument/2006/relationships/oleObject" Target="embeddings/oleObject83.bin"/><Relationship Id="rId177"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72" Type="http://schemas.openxmlformats.org/officeDocument/2006/relationships/oleObject" Target="embeddings/oleObject85.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53.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7.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61.wmf"/><Relationship Id="rId141" Type="http://schemas.openxmlformats.org/officeDocument/2006/relationships/image" Target="media/image69.wmf"/><Relationship Id="rId146" Type="http://schemas.openxmlformats.org/officeDocument/2006/relationships/oleObject" Target="embeddings/oleObject71.bin"/><Relationship Id="rId167" Type="http://schemas.openxmlformats.org/officeDocument/2006/relationships/image" Target="media/image82.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4.bin"/><Relationship Id="rId162" Type="http://schemas.openxmlformats.org/officeDocument/2006/relationships/oleObject" Target="embeddings/oleObject79.bin"/><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42.wmf"/><Relationship Id="rId110" Type="http://schemas.openxmlformats.org/officeDocument/2006/relationships/oleObject" Target="embeddings/oleObject53.bin"/><Relationship Id="rId115" Type="http://schemas.openxmlformats.org/officeDocument/2006/relationships/image" Target="media/image56.wmf"/><Relationship Id="rId131" Type="http://schemas.openxmlformats.org/officeDocument/2006/relationships/image" Target="media/image64.wmf"/><Relationship Id="rId136" Type="http://schemas.openxmlformats.org/officeDocument/2006/relationships/oleObject" Target="embeddings/oleObject66.bin"/><Relationship Id="rId157" Type="http://schemas.openxmlformats.org/officeDocument/2006/relationships/image" Target="media/image77.wmf"/><Relationship Id="rId61" Type="http://schemas.openxmlformats.org/officeDocument/2006/relationships/image" Target="media/image29.wmf"/><Relationship Id="rId82" Type="http://schemas.openxmlformats.org/officeDocument/2006/relationships/oleObject" Target="embeddings/oleObject39.bin"/><Relationship Id="rId152" Type="http://schemas.openxmlformats.org/officeDocument/2006/relationships/oleObject" Target="embeddings/oleObject74.bin"/><Relationship Id="rId173" Type="http://schemas.openxmlformats.org/officeDocument/2006/relationships/image" Target="media/image84.png"/><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image" Target="media/image37.wmf"/><Relationship Id="rId100" Type="http://schemas.openxmlformats.org/officeDocument/2006/relationships/oleObject" Target="embeddings/oleObject48.bin"/><Relationship Id="rId105" Type="http://schemas.openxmlformats.org/officeDocument/2006/relationships/image" Target="media/image51.wmf"/><Relationship Id="rId126" Type="http://schemas.openxmlformats.org/officeDocument/2006/relationships/oleObject" Target="embeddings/oleObject61.bin"/><Relationship Id="rId147" Type="http://schemas.openxmlformats.org/officeDocument/2006/relationships/image" Target="media/image72.wmf"/><Relationship Id="rId168" Type="http://schemas.openxmlformats.org/officeDocument/2006/relationships/oleObject" Target="embeddings/oleObject82.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5.wmf"/><Relationship Id="rId98" Type="http://schemas.openxmlformats.org/officeDocument/2006/relationships/oleObject" Target="embeddings/oleObject47.bin"/><Relationship Id="rId121" Type="http://schemas.openxmlformats.org/officeDocument/2006/relationships/image" Target="media/image59.wmf"/><Relationship Id="rId142" Type="http://schemas.openxmlformats.org/officeDocument/2006/relationships/oleObject" Target="embeddings/oleObject69.bin"/><Relationship Id="rId163" Type="http://schemas.openxmlformats.org/officeDocument/2006/relationships/image" Target="media/image8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56.bin"/><Relationship Id="rId137" Type="http://schemas.openxmlformats.org/officeDocument/2006/relationships/image" Target="media/image67.wmf"/><Relationship Id="rId158" Type="http://schemas.openxmlformats.org/officeDocument/2006/relationships/oleObject" Target="embeddings/oleObject77.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image" Target="media/image40.wmf"/><Relationship Id="rId88" Type="http://schemas.openxmlformats.org/officeDocument/2006/relationships/oleObject" Target="embeddings/oleObject42.bin"/><Relationship Id="rId111" Type="http://schemas.openxmlformats.org/officeDocument/2006/relationships/image" Target="media/image54.wmf"/><Relationship Id="rId132" Type="http://schemas.openxmlformats.org/officeDocument/2006/relationships/oleObject" Target="embeddings/oleObject64.bin"/><Relationship Id="rId153" Type="http://schemas.openxmlformats.org/officeDocument/2006/relationships/image" Target="media/image75.wmf"/><Relationship Id="rId174" Type="http://schemas.openxmlformats.org/officeDocument/2006/relationships/image" Target="media/image85.png"/><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1.bin"/><Relationship Id="rId127" Type="http://schemas.openxmlformats.org/officeDocument/2006/relationships/image" Target="media/image6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14</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Hajiya Zainab</dc:creator>
  <cp:lastModifiedBy>Editor GP 005</cp:lastModifiedBy>
  <cp:revision>14</cp:revision>
  <dcterms:created xsi:type="dcterms:W3CDTF">2025-02-04T10:12:00Z</dcterms:created>
  <dcterms:modified xsi:type="dcterms:W3CDTF">2025-02-08T05:20:00Z</dcterms:modified>
</cp:coreProperties>
</file>