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3112" w14:textId="77777777" w:rsidR="00627E58" w:rsidRDefault="0024129C" w:rsidP="000F4D59">
      <w:pPr>
        <w:jc w:val="center"/>
        <w:rPr>
          <w:rFonts w:ascii="Times New Roman" w:hAnsi="Times New Roman" w:cs="Times New Roman"/>
          <w:b/>
          <w:sz w:val="32"/>
          <w:szCs w:val="32"/>
        </w:rPr>
      </w:pPr>
      <w:r>
        <w:rPr>
          <w:rFonts w:ascii="Times New Roman" w:hAnsi="Times New Roman" w:cs="Times New Roman"/>
          <w:b/>
          <w:sz w:val="32"/>
          <w:szCs w:val="32"/>
        </w:rPr>
        <w:t xml:space="preserve">MODELLING TRENDS OF </w:t>
      </w:r>
      <w:r w:rsidR="009E7FAA" w:rsidRPr="00D633FB">
        <w:rPr>
          <w:rFonts w:ascii="Times New Roman" w:hAnsi="Times New Roman" w:cs="Times New Roman"/>
          <w:b/>
          <w:sz w:val="32"/>
          <w:szCs w:val="32"/>
        </w:rPr>
        <w:t>HEPATITIS E IN</w:t>
      </w:r>
      <w:r w:rsidR="0078727E">
        <w:rPr>
          <w:rFonts w:ascii="Times New Roman" w:hAnsi="Times New Roman" w:cs="Times New Roman"/>
          <w:b/>
          <w:sz w:val="32"/>
          <w:szCs w:val="32"/>
        </w:rPr>
        <w:t>FEC</w:t>
      </w:r>
      <w:r w:rsidR="00D97813" w:rsidRPr="00D633FB">
        <w:rPr>
          <w:rFonts w:ascii="Times New Roman" w:hAnsi="Times New Roman" w:cs="Times New Roman"/>
          <w:b/>
          <w:sz w:val="32"/>
          <w:szCs w:val="32"/>
        </w:rPr>
        <w:t>TION</w:t>
      </w:r>
    </w:p>
    <w:p w14:paraId="6DC87CE4" w14:textId="4083C613" w:rsidR="00927299" w:rsidRPr="00D633FB" w:rsidRDefault="00927299" w:rsidP="00927299">
      <w:pPr>
        <w:jc w:val="center"/>
        <w:rPr>
          <w:rFonts w:ascii="Times New Roman" w:hAnsi="Times New Roman" w:cs="Times New Roman"/>
          <w:b/>
          <w:sz w:val="32"/>
          <w:szCs w:val="32"/>
        </w:rPr>
      </w:pPr>
    </w:p>
    <w:p w14:paraId="0DCD7668" w14:textId="77777777" w:rsidR="00F411C0" w:rsidRPr="00F411C0" w:rsidRDefault="00F411C0" w:rsidP="00927299">
      <w:pPr>
        <w:spacing w:after="240"/>
        <w:jc w:val="both"/>
        <w:rPr>
          <w:rFonts w:ascii="Times New Roman" w:hAnsi="Times New Roman" w:cs="Times New Roman"/>
          <w:sz w:val="24"/>
          <w:szCs w:val="24"/>
        </w:rPr>
      </w:pPr>
    </w:p>
    <w:p w14:paraId="153E6CF2" w14:textId="27F2848B" w:rsidR="00C56B66" w:rsidRPr="0042345E" w:rsidRDefault="0024129C" w:rsidP="0042345E">
      <w:pPr>
        <w:jc w:val="both"/>
        <w:rPr>
          <w:rFonts w:ascii="Times New Roman" w:hAnsi="Times New Roman" w:cs="Times New Roman"/>
          <w:sz w:val="24"/>
          <w:szCs w:val="24"/>
        </w:rPr>
      </w:pPr>
      <w:r w:rsidRPr="00927299">
        <w:rPr>
          <w:rFonts w:ascii="Times New Roman" w:hAnsi="Times New Roman" w:cs="Times New Roman"/>
          <w:b/>
          <w:sz w:val="24"/>
          <w:szCs w:val="24"/>
        </w:rPr>
        <w:t>Abstract</w:t>
      </w:r>
    </w:p>
    <w:p w14:paraId="16E6442D" w14:textId="77777777" w:rsidR="00F50CEC" w:rsidRPr="00F50CEC" w:rsidRDefault="00F50CEC" w:rsidP="00107F76">
      <w:pPr>
        <w:jc w:val="both"/>
        <w:rPr>
          <w:rFonts w:eastAsia="Times New Roman"/>
        </w:rPr>
      </w:pPr>
      <w:r w:rsidRPr="00107F76">
        <w:rPr>
          <w:rFonts w:eastAsia="Times New Roman"/>
          <w:b/>
        </w:rPr>
        <w:t>Background</w:t>
      </w:r>
      <w:r w:rsidRPr="00F50CEC">
        <w:rPr>
          <w:rFonts w:eastAsia="Times New Roman"/>
        </w:rPr>
        <w:t>: Hepatitis E is prevalent in many individuals, particularly in developing regions. While the infection often results in a self-limited, acute illness, it has a high likelihood of progressing to a chronic condition. Chronic infections can occur in pregnant women, individuals with weakened immune systems (such as the elderly, those with underlying illnesses), and especially in individuals who have undergone solid organ transplants.</w:t>
      </w:r>
    </w:p>
    <w:p w14:paraId="1AD23809" w14:textId="77777777" w:rsidR="00F50CEC" w:rsidRPr="00F50CEC" w:rsidRDefault="00F50CEC" w:rsidP="00107F76">
      <w:pPr>
        <w:jc w:val="both"/>
        <w:rPr>
          <w:rFonts w:eastAsia="Times New Roman"/>
        </w:rPr>
      </w:pPr>
      <w:r w:rsidRPr="00107F76">
        <w:rPr>
          <w:rFonts w:eastAsia="Times New Roman"/>
          <w:b/>
        </w:rPr>
        <w:t>Methods</w:t>
      </w:r>
      <w:r w:rsidRPr="00F50CEC">
        <w:rPr>
          <w:rFonts w:eastAsia="Times New Roman"/>
        </w:rPr>
        <w:t>: A comprehensive literature search on viral hepatitis E in children attending primary, secondary, and higher schools was conducted using various search terms. The focus on schools stems from the assumption that educational institutions should possess greater awareness of viral hepatitis E. A mathematical model was developed to describe the dynamic transmission of the virus, and sensitivity analysis was performed to assess the model's responsiveness to different parameters.</w:t>
      </w:r>
    </w:p>
    <w:p w14:paraId="0DBC61E7" w14:textId="77777777" w:rsidR="00F50CEC" w:rsidRDefault="00F50CEC" w:rsidP="00107F76">
      <w:pPr>
        <w:jc w:val="both"/>
        <w:rPr>
          <w:rFonts w:eastAsia="Times New Roman"/>
        </w:rPr>
      </w:pPr>
      <w:r w:rsidRPr="00107F76">
        <w:rPr>
          <w:rFonts w:eastAsia="Times New Roman"/>
          <w:b/>
        </w:rPr>
        <w:t>Results</w:t>
      </w:r>
      <w:r w:rsidRPr="00F50CEC">
        <w:rPr>
          <w:rFonts w:eastAsia="Times New Roman"/>
        </w:rPr>
        <w:t>: The results indicate that oral consumption is the primary mode of transmission, especially in higher education settings. Sensitivity analysis demonstrated positive influences of all parameters associated with infection pathways. By utilizing the mathematical model of dynamic transmission, the projected infection rate can potentially be mitigated.</w:t>
      </w:r>
    </w:p>
    <w:p w14:paraId="0F0489FA" w14:textId="77777777" w:rsidR="0035694B" w:rsidRPr="00BE7C13" w:rsidRDefault="00BE7C13" w:rsidP="00BE7C13">
      <w:pPr>
        <w:jc w:val="both"/>
        <w:rPr>
          <w:rFonts w:eastAsia="Times New Roman"/>
          <w:b/>
        </w:rPr>
      </w:pPr>
      <w:r w:rsidRPr="00BE7C13">
        <w:rPr>
          <w:rFonts w:eastAsia="Times New Roman"/>
          <w:b/>
        </w:rPr>
        <w:t>Conclusion</w:t>
      </w:r>
      <w:r>
        <w:rPr>
          <w:rFonts w:eastAsia="Times New Roman"/>
          <w:b/>
        </w:rPr>
        <w:t xml:space="preserve">: </w:t>
      </w:r>
      <w:r>
        <w:rPr>
          <w:shd w:val="clear" w:color="auto" w:fill="F7F7F8"/>
        </w:rPr>
        <w:t>In conclusion, the projected infection rate as indicated by the model can be mitigated through the application of the dynamic transmission mathematical model. Implementing a range of strategies for targeted or widespread vaccination stands as a potent intervention for the improvement of public health.</w:t>
      </w:r>
    </w:p>
    <w:p w14:paraId="3C2DF1FE" w14:textId="02CC03EC" w:rsidR="00C629DD" w:rsidRPr="0042345E" w:rsidRDefault="0042345E" w:rsidP="0042345E">
      <w:pPr>
        <w:spacing w:after="240"/>
        <w:jc w:val="both"/>
        <w:rPr>
          <w:rFonts w:ascii="Times New Roman" w:hAnsi="Times New Roman" w:cs="Times New Roman"/>
          <w:b/>
          <w:sz w:val="24"/>
          <w:szCs w:val="24"/>
        </w:rPr>
      </w:pPr>
      <w:r>
        <w:rPr>
          <w:rFonts w:ascii="Times New Roman" w:hAnsi="Times New Roman" w:cs="Times New Roman"/>
          <w:b/>
          <w:sz w:val="24"/>
          <w:szCs w:val="24"/>
        </w:rPr>
        <w:t>Keywords: Seroprevalence, Dynamic transmission, Modelling, Infection</w:t>
      </w:r>
    </w:p>
    <w:p w14:paraId="49A983A0" w14:textId="77777777" w:rsidR="00D57E7B" w:rsidRDefault="00FF39D5" w:rsidP="00FF39D5">
      <w:pPr>
        <w:jc w:val="both"/>
        <w:rPr>
          <w:rFonts w:eastAsia="Times New Roman"/>
        </w:rPr>
      </w:pPr>
      <w:r w:rsidRPr="00D57E7B">
        <w:rPr>
          <w:rFonts w:eastAsia="Times New Roman"/>
          <w:b/>
        </w:rPr>
        <w:t>Introduction</w:t>
      </w:r>
      <w:r w:rsidRPr="00FF39D5">
        <w:rPr>
          <w:rFonts w:eastAsia="Times New Roman"/>
        </w:rPr>
        <w:t>:</w:t>
      </w:r>
    </w:p>
    <w:p w14:paraId="072B6F9D" w14:textId="77777777" w:rsidR="00FF39D5" w:rsidRPr="00FF39D5" w:rsidRDefault="00FF39D5" w:rsidP="00FF39D5">
      <w:pPr>
        <w:jc w:val="both"/>
        <w:rPr>
          <w:rFonts w:eastAsia="Times New Roman"/>
        </w:rPr>
      </w:pPr>
      <w:r w:rsidRPr="00FF39D5">
        <w:rPr>
          <w:rFonts w:eastAsia="Times New Roman"/>
        </w:rPr>
        <w:t xml:space="preserve"> Hepatitis E virus (HEV) infection is a significant global public health concern, accounting for over 50% of acute viral hepatitis cases. It is particularly prevalent in developing countries with inadequate access to clean water and sanitation. Large-scale hepatitis E epidemics have been reported in regions such as Asia, the Middle East, Northern and Central Africa, and Central America. However, sporadic cases of HEV infection have also surfaced in developed nations, including the USA and European </w:t>
      </w:r>
      <w:proofErr w:type="gramStart"/>
      <w:r w:rsidRPr="00FF39D5">
        <w:rPr>
          <w:rFonts w:eastAsia="Times New Roman"/>
        </w:rPr>
        <w:t>countries.</w:t>
      </w:r>
      <w:r w:rsidR="004B1635">
        <w:rPr>
          <w:rFonts w:eastAsia="Times New Roman"/>
        </w:rPr>
        <w:t>[</w:t>
      </w:r>
      <w:proofErr w:type="gramEnd"/>
      <w:r w:rsidR="004B1635">
        <w:rPr>
          <w:rFonts w:eastAsia="Times New Roman"/>
        </w:rPr>
        <w:t>1,2,3,4]</w:t>
      </w:r>
      <w:r w:rsidRPr="00FF39D5">
        <w:rPr>
          <w:rFonts w:eastAsia="Times New Roman"/>
        </w:rPr>
        <w:t xml:space="preserve"> Notably, recent studies have identified blood transfusions as a potential route of sporadic HEV infection.</w:t>
      </w:r>
    </w:p>
    <w:p w14:paraId="28658F63" w14:textId="77777777" w:rsidR="00FF39D5" w:rsidRPr="00FF39D5" w:rsidRDefault="00FF39D5" w:rsidP="00FF39D5">
      <w:pPr>
        <w:jc w:val="both"/>
        <w:rPr>
          <w:rFonts w:eastAsia="Times New Roman"/>
        </w:rPr>
      </w:pPr>
      <w:r w:rsidRPr="00FF39D5">
        <w:rPr>
          <w:rFonts w:eastAsia="Times New Roman"/>
        </w:rPr>
        <w:t>Historical accounts suggest that HEV may not be an ancient disease</w:t>
      </w:r>
      <w:r w:rsidR="004B1635">
        <w:rPr>
          <w:rFonts w:eastAsia="Times New Roman"/>
        </w:rPr>
        <w:t xml:space="preserve"> [5]</w:t>
      </w:r>
      <w:r w:rsidRPr="00FF39D5">
        <w:rPr>
          <w:rFonts w:eastAsia="Times New Roman"/>
        </w:rPr>
        <w:t xml:space="preserve">, as it was initially categorized as an emerging ailment with an unclear origin. The designation "hepatitis E" was later assigned to this empirically transmitted disease. During the Afghanistan war in 1983, an outbreak of an unusual and </w:t>
      </w:r>
      <w:r w:rsidRPr="00FF39D5">
        <w:rPr>
          <w:rFonts w:eastAsia="Times New Roman"/>
        </w:rPr>
        <w:lastRenderedPageBreak/>
        <w:t xml:space="preserve">unexplained hepatitis virus among Soviet soldiers was documented. Subsequent investigations revealed the presence of viral particles in the stools of affected soldiers through immune electron </w:t>
      </w:r>
      <w:proofErr w:type="gramStart"/>
      <w:r w:rsidRPr="00FF39D5">
        <w:rPr>
          <w:rFonts w:eastAsia="Times New Roman"/>
        </w:rPr>
        <w:t>microscopy</w:t>
      </w:r>
      <w:r w:rsidR="004B1635">
        <w:rPr>
          <w:rFonts w:eastAsia="Times New Roman"/>
        </w:rPr>
        <w:t>[</w:t>
      </w:r>
      <w:proofErr w:type="gramEnd"/>
      <w:r w:rsidR="004B1635">
        <w:rPr>
          <w:rFonts w:eastAsia="Times New Roman"/>
        </w:rPr>
        <w:t>6]</w:t>
      </w:r>
      <w:r w:rsidRPr="00FF39D5">
        <w:rPr>
          <w:rFonts w:eastAsia="Times New Roman"/>
        </w:rPr>
        <w:t>. The viral genome was isolated from small samples of cloned bile obtained from experimentally infected macaques.</w:t>
      </w:r>
    </w:p>
    <w:p w14:paraId="5B3A8907" w14:textId="77777777" w:rsidR="00FF39D5" w:rsidRPr="00FF39D5" w:rsidRDefault="00FF39D5" w:rsidP="00FF39D5">
      <w:pPr>
        <w:jc w:val="both"/>
        <w:rPr>
          <w:rFonts w:eastAsia="Times New Roman"/>
        </w:rPr>
      </w:pPr>
      <w:r w:rsidRPr="00FF39D5">
        <w:rPr>
          <w:rFonts w:eastAsia="Times New Roman"/>
        </w:rPr>
        <w:t xml:space="preserve">HEV, in its original form, comprises a minimum of four genotypes: 1, 2, 3, and 4. Genotypes 1 and 2 are exclusively found in humans, while genotypes 3 and 4 are present in several animal species, including pigs, wild boars, and deer. Interestingly, infected animals do not display any clinical symptoms but can transmit the virus to </w:t>
      </w:r>
      <w:proofErr w:type="gramStart"/>
      <w:r w:rsidRPr="00FF39D5">
        <w:rPr>
          <w:rFonts w:eastAsia="Times New Roman"/>
        </w:rPr>
        <w:t>humans</w:t>
      </w:r>
      <w:r w:rsidR="004B1635">
        <w:rPr>
          <w:rFonts w:eastAsia="Times New Roman"/>
        </w:rPr>
        <w:t>[</w:t>
      </w:r>
      <w:proofErr w:type="gramEnd"/>
      <w:r w:rsidR="004B1635">
        <w:rPr>
          <w:rFonts w:eastAsia="Times New Roman"/>
        </w:rPr>
        <w:t>7]</w:t>
      </w:r>
      <w:r w:rsidRPr="00FF39D5">
        <w:rPr>
          <w:rFonts w:eastAsia="Times New Roman"/>
        </w:rPr>
        <w:t xml:space="preserve">. The virus enters the human body primarily through the colon, shedding in the feces of infected individuals. The main modes of transmission are the fecal-oral route and consumption of contaminated water. The virus typically follows a </w:t>
      </w:r>
      <w:proofErr w:type="gramStart"/>
      <w:r w:rsidRPr="00FF39D5">
        <w:rPr>
          <w:rFonts w:eastAsia="Times New Roman"/>
        </w:rPr>
        <w:t>2-6 week</w:t>
      </w:r>
      <w:proofErr w:type="gramEnd"/>
      <w:r w:rsidRPr="00FF39D5">
        <w:rPr>
          <w:rFonts w:eastAsia="Times New Roman"/>
        </w:rPr>
        <w:t xml:space="preserve"> cycle. Symptoms of HEV infection commonly include jaundice, fever, anorexia, nausea, abdominal pain, vomiting, and liver enlargement. Severe cases can progress to fulminant hepatitis, severe liver failure, and even death. Diagnosis of HEV infection involves detecting specific IgM and IgG antibodies in the patient's </w:t>
      </w:r>
      <w:proofErr w:type="gramStart"/>
      <w:r w:rsidRPr="00FF39D5">
        <w:rPr>
          <w:rFonts w:eastAsia="Times New Roman"/>
        </w:rPr>
        <w:t>blood</w:t>
      </w:r>
      <w:r w:rsidR="004B1635">
        <w:rPr>
          <w:rFonts w:eastAsia="Times New Roman"/>
        </w:rPr>
        <w:t>[</w:t>
      </w:r>
      <w:proofErr w:type="gramEnd"/>
      <w:r w:rsidR="004B1635">
        <w:rPr>
          <w:rFonts w:eastAsia="Times New Roman"/>
        </w:rPr>
        <w:t>8]</w:t>
      </w:r>
      <w:r w:rsidRPr="00FF39D5">
        <w:rPr>
          <w:rFonts w:eastAsia="Times New Roman"/>
        </w:rPr>
        <w:t>.</w:t>
      </w:r>
    </w:p>
    <w:p w14:paraId="6FA7B6FE" w14:textId="77777777" w:rsidR="00FF39D5" w:rsidRPr="00FF39D5" w:rsidRDefault="00FF39D5" w:rsidP="00FF39D5">
      <w:pPr>
        <w:jc w:val="both"/>
        <w:rPr>
          <w:rFonts w:eastAsia="Times New Roman"/>
        </w:rPr>
      </w:pPr>
      <w:r w:rsidRPr="00FF39D5">
        <w:rPr>
          <w:rFonts w:eastAsia="Times New Roman"/>
        </w:rPr>
        <w:t xml:space="preserve">Hepatitis E is widespread, particularly in developing regions, and may progress to chronicity, especially in high-risk populations such as pregnant women, immunocompromised individuals (e.g., the elderly and those with underlying illnesses), and solid organ transplant recipients. In some instances, HEV infection can be fatal, as reported in cases of fulminant hepatic </w:t>
      </w:r>
      <w:proofErr w:type="gramStart"/>
      <w:r w:rsidRPr="00FF39D5">
        <w:rPr>
          <w:rFonts w:eastAsia="Times New Roman"/>
        </w:rPr>
        <w:t>failure</w:t>
      </w:r>
      <w:r w:rsidR="004B1635">
        <w:rPr>
          <w:rFonts w:eastAsia="Times New Roman"/>
        </w:rPr>
        <w:t>[</w:t>
      </w:r>
      <w:proofErr w:type="gramEnd"/>
      <w:r w:rsidR="004B1635">
        <w:rPr>
          <w:rFonts w:eastAsia="Times New Roman"/>
        </w:rPr>
        <w:t>9]</w:t>
      </w:r>
      <w:r w:rsidRPr="00FF39D5">
        <w:rPr>
          <w:rFonts w:eastAsia="Times New Roman"/>
        </w:rPr>
        <w:t>.</w:t>
      </w:r>
    </w:p>
    <w:p w14:paraId="10242C3B" w14:textId="77777777" w:rsidR="00FF39D5" w:rsidRPr="00FF39D5" w:rsidRDefault="00FF39D5" w:rsidP="00FF39D5">
      <w:pPr>
        <w:jc w:val="both"/>
        <w:rPr>
          <w:rFonts w:eastAsia="Times New Roman"/>
        </w:rPr>
      </w:pPr>
      <w:r w:rsidRPr="00FF39D5">
        <w:rPr>
          <w:rFonts w:eastAsia="Times New Roman"/>
        </w:rPr>
        <w:t>Acute HEV infection affects approximately three million individuals annually, resulting in 70,000 deaths</w:t>
      </w:r>
      <w:r w:rsidR="004B1635">
        <w:rPr>
          <w:rFonts w:eastAsia="Times New Roman"/>
        </w:rPr>
        <w:t xml:space="preserve"> [10]</w:t>
      </w:r>
      <w:r w:rsidRPr="00FF39D5">
        <w:rPr>
          <w:rFonts w:eastAsia="Times New Roman"/>
        </w:rPr>
        <w:t>, with the majority of cases occurring in endemic regions. Recent increases in cases have been reported in low-endemic countries, driven by inadequate sanitation, compromised water supplies, and food contamination. High seroprevalence rates of HEV, ranging from 27% to 80%,</w:t>
      </w:r>
      <w:r w:rsidR="004B1635">
        <w:rPr>
          <w:rFonts w:eastAsia="Times New Roman"/>
        </w:rPr>
        <w:t>[10]</w:t>
      </w:r>
      <w:r w:rsidRPr="00FF39D5">
        <w:rPr>
          <w:rFonts w:eastAsia="Times New Roman"/>
        </w:rPr>
        <w:t xml:space="preserve"> have been observed in developing nations like India and Southeast Asia. Surprisingly, industrialized countries like the United Kingdom and the USA have reported unexpectedly high seroprevalence rates of HEV (21-25%), potentially attributed to subclinical infections, animal exposures, cross-reactivity with other agents, or false-positive test results. Pregnant women and individuals with compromised immune systems face the highest mortality risks, ranging from 1% to 4</w:t>
      </w:r>
      <w:proofErr w:type="gramStart"/>
      <w:r w:rsidRPr="00FF39D5">
        <w:rPr>
          <w:rFonts w:eastAsia="Times New Roman"/>
        </w:rPr>
        <w:t>%</w:t>
      </w:r>
      <w:r w:rsidR="006570BF">
        <w:rPr>
          <w:rFonts w:eastAsia="Times New Roman"/>
        </w:rPr>
        <w:t>[</w:t>
      </w:r>
      <w:proofErr w:type="gramEnd"/>
      <w:r w:rsidR="006570BF">
        <w:rPr>
          <w:rFonts w:eastAsia="Times New Roman"/>
        </w:rPr>
        <w:t>10,11]</w:t>
      </w:r>
      <w:r w:rsidRPr="00FF39D5">
        <w:rPr>
          <w:rFonts w:eastAsia="Times New Roman"/>
        </w:rPr>
        <w:t>.</w:t>
      </w:r>
    </w:p>
    <w:p w14:paraId="56C193F2" w14:textId="77777777" w:rsidR="00FF39D5" w:rsidRPr="00FF39D5" w:rsidRDefault="00FF39D5" w:rsidP="00FF39D5">
      <w:pPr>
        <w:jc w:val="both"/>
        <w:rPr>
          <w:rFonts w:eastAsia="Times New Roman"/>
        </w:rPr>
      </w:pPr>
      <w:r w:rsidRPr="00FF39D5">
        <w:rPr>
          <w:rFonts w:eastAsia="Times New Roman"/>
        </w:rPr>
        <w:t xml:space="preserve">In Nigeria, limited investigations into HEV seroprevalence have shown varying results, with IgG and total antibody seroprevalence ranging from 7.0% to 66.75%. </w:t>
      </w:r>
      <w:r w:rsidR="006570BF">
        <w:rPr>
          <w:rFonts w:eastAsia="Times New Roman"/>
        </w:rPr>
        <w:t>[</w:t>
      </w:r>
      <w:proofErr w:type="gramStart"/>
      <w:r w:rsidR="006570BF">
        <w:rPr>
          <w:rFonts w:eastAsia="Times New Roman"/>
        </w:rPr>
        <w:t>12]</w:t>
      </w:r>
      <w:r w:rsidRPr="00FF39D5">
        <w:rPr>
          <w:rFonts w:eastAsia="Times New Roman"/>
        </w:rPr>
        <w:t>Co</w:t>
      </w:r>
      <w:proofErr w:type="gramEnd"/>
      <w:r w:rsidRPr="00FF39D5">
        <w:rPr>
          <w:rFonts w:eastAsia="Times New Roman"/>
        </w:rPr>
        <w:t>-infection rates among Nigerian healthcare workers have indicated a 27.3% co-infection rate with hepatitis B virus (HBV) and human Epstein-Barr virus (HEV). Additionally, a seroprevalence of anti-HEV IgM antibodies ranging from 0.4% to 0.9% has been reported. HEV outbreaks have occurred in different regions of Nigeria, including Port Harcourt</w:t>
      </w:r>
      <w:r w:rsidR="006570BF">
        <w:rPr>
          <w:rFonts w:eastAsia="Times New Roman"/>
        </w:rPr>
        <w:t xml:space="preserve"> [12]</w:t>
      </w:r>
      <w:r w:rsidRPr="00FF39D5">
        <w:rPr>
          <w:rFonts w:eastAsia="Times New Roman"/>
        </w:rPr>
        <w:t xml:space="preserve"> and Bornu State</w:t>
      </w:r>
      <w:r w:rsidR="006570BF">
        <w:rPr>
          <w:rFonts w:eastAsia="Times New Roman"/>
        </w:rPr>
        <w:t xml:space="preserve"> [13]</w:t>
      </w:r>
      <w:r w:rsidRPr="00FF39D5">
        <w:rPr>
          <w:rFonts w:eastAsia="Times New Roman"/>
        </w:rPr>
        <w:t>, with varying genotypes involved. Consequently, further research and awareness efforts are essential to address the risks</w:t>
      </w:r>
      <w:r>
        <w:rPr>
          <w:rFonts w:eastAsia="Times New Roman"/>
        </w:rPr>
        <w:t xml:space="preserve"> a</w:t>
      </w:r>
      <w:r w:rsidRPr="00FF39D5">
        <w:t>nd provide projections to raise public awareness</w:t>
      </w:r>
      <w:r>
        <w:rPr>
          <w:rFonts w:ascii="Segoe UI" w:hAnsi="Segoe UI" w:cs="Segoe UI"/>
          <w:color w:val="343541"/>
        </w:rPr>
        <w:t>.</w:t>
      </w:r>
      <w:r w:rsidRPr="00FF39D5">
        <w:rPr>
          <w:rFonts w:eastAsia="Times New Roman"/>
        </w:rPr>
        <w:t xml:space="preserve"> </w:t>
      </w:r>
    </w:p>
    <w:p w14:paraId="5B5593D0" w14:textId="77777777" w:rsidR="00FF39D5" w:rsidRDefault="00FF39D5" w:rsidP="001934EC">
      <w:pPr>
        <w:jc w:val="both"/>
        <w:rPr>
          <w:rFonts w:ascii="Times New Roman" w:hAnsi="Times New Roman" w:cs="Times New Roman"/>
          <w:sz w:val="24"/>
          <w:szCs w:val="24"/>
        </w:rPr>
      </w:pPr>
    </w:p>
    <w:p w14:paraId="7D1477CA" w14:textId="77777777" w:rsidR="00826904" w:rsidRPr="00826904" w:rsidRDefault="00826904" w:rsidP="00826904">
      <w:pPr>
        <w:jc w:val="both"/>
        <w:rPr>
          <w:rFonts w:eastAsia="Times New Roman"/>
        </w:rPr>
      </w:pPr>
      <w:r w:rsidRPr="00826904">
        <w:rPr>
          <w:rFonts w:eastAsia="Times New Roman"/>
        </w:rPr>
        <w:t>Recent research revealed a case of hepatitis E transmission through blood transfusion, originating from a donor who contracted the virus through zoonotic foodborne exposure</w:t>
      </w:r>
      <w:r w:rsidR="006570BF">
        <w:rPr>
          <w:rFonts w:eastAsia="Times New Roman"/>
        </w:rPr>
        <w:t xml:space="preserve"> [14]</w:t>
      </w:r>
      <w:r w:rsidRPr="00826904">
        <w:rPr>
          <w:rFonts w:eastAsia="Times New Roman"/>
        </w:rPr>
        <w:t xml:space="preserve">. This highlights the growing concern about the safety of blood transfusions regarding hepatitis E. Several countries, including Japan, </w:t>
      </w:r>
      <w:r w:rsidRPr="00826904">
        <w:rPr>
          <w:rFonts w:eastAsia="Times New Roman"/>
        </w:rPr>
        <w:lastRenderedPageBreak/>
        <w:t>the United Kingdom, Saudi Arabia, and France, have extensively documented cases of hepatitis E transmission through blood transfusions</w:t>
      </w:r>
      <w:r w:rsidR="006570BF">
        <w:rPr>
          <w:rFonts w:eastAsia="Times New Roman"/>
        </w:rPr>
        <w:t xml:space="preserve"> [14,15,16]</w:t>
      </w:r>
      <w:r w:rsidRPr="00826904">
        <w:rPr>
          <w:rFonts w:eastAsia="Times New Roman"/>
        </w:rPr>
        <w:t>.</w:t>
      </w:r>
    </w:p>
    <w:p w14:paraId="1544696F" w14:textId="77777777" w:rsidR="00826904" w:rsidRPr="00826904" w:rsidRDefault="00826904" w:rsidP="00826904">
      <w:pPr>
        <w:jc w:val="both"/>
        <w:rPr>
          <w:rFonts w:eastAsia="Times New Roman"/>
        </w:rPr>
      </w:pPr>
      <w:r w:rsidRPr="00826904">
        <w:rPr>
          <w:rFonts w:eastAsia="Times New Roman"/>
        </w:rPr>
        <w:t>Hepatitis E virus (HEV), a single-stranded positive-sense RNA virus, primarily spreads through the fecal-oral route. Its genome comprises three open reading frames (ORF) flanked by untranslated regions at the 5' and 3' ends</w:t>
      </w:r>
      <w:r w:rsidR="006570BF">
        <w:rPr>
          <w:rFonts w:eastAsia="Times New Roman"/>
        </w:rPr>
        <w:t xml:space="preserve"> [17,18]</w:t>
      </w:r>
      <w:r w:rsidRPr="00826904">
        <w:rPr>
          <w:rFonts w:eastAsia="Times New Roman"/>
        </w:rPr>
        <w:t>. Typically, HEV infections manifest as acute, self-limiting hepatitis with an illness duration of 4-6 weeks, featuring symptoms like fatigue, appetite loss, nausea, and elevated serum ALT levels. However, in pregnant individuals, HEV infection can lead to fulminant hepatic failure, with a mortality rate as high as 20%</w:t>
      </w:r>
      <w:r w:rsidR="006570BF">
        <w:rPr>
          <w:rFonts w:eastAsia="Times New Roman"/>
        </w:rPr>
        <w:t xml:space="preserve"> [19,20]</w:t>
      </w:r>
      <w:r w:rsidRPr="00826904">
        <w:rPr>
          <w:rFonts w:eastAsia="Times New Roman"/>
        </w:rPr>
        <w:t>. Immunocompromised individuals, including solid organ transplant recipients and HIV/AIDS patients</w:t>
      </w:r>
      <w:r w:rsidR="0093674F">
        <w:rPr>
          <w:rFonts w:eastAsia="Times New Roman"/>
        </w:rPr>
        <w:t xml:space="preserve"> [21,22]</w:t>
      </w:r>
      <w:r w:rsidRPr="00826904">
        <w:rPr>
          <w:rFonts w:eastAsia="Times New Roman"/>
        </w:rPr>
        <w:t>, may develop chronic hepatitis, liver fibrosis, cirrhosis, and extrahepatic symptoms such as neurological and kidney issues.</w:t>
      </w:r>
    </w:p>
    <w:p w14:paraId="7C8D9446" w14:textId="77777777" w:rsidR="00826904" w:rsidRPr="00826904" w:rsidRDefault="00826904" w:rsidP="00826904">
      <w:pPr>
        <w:jc w:val="both"/>
        <w:rPr>
          <w:rFonts w:eastAsia="Times New Roman"/>
        </w:rPr>
      </w:pPr>
      <w:r w:rsidRPr="00826904">
        <w:rPr>
          <w:rFonts w:eastAsia="Times New Roman"/>
        </w:rPr>
        <w:t>HEV comprises four main genotypes, with genotypes 1 and 2 exclusively affecting humans,</w:t>
      </w:r>
      <w:r w:rsidR="0093674F">
        <w:rPr>
          <w:rFonts w:eastAsia="Times New Roman"/>
        </w:rPr>
        <w:t xml:space="preserve"> [23,24]</w:t>
      </w:r>
      <w:r w:rsidRPr="00826904">
        <w:rPr>
          <w:rFonts w:eastAsia="Times New Roman"/>
        </w:rPr>
        <w:t xml:space="preserve"> primarily through contaminated water sources in regions with poor sanitation, leading to widespread outbreaks. Consumption of meat from infected animals, especially pigs, occasionally results in HEV genotypes 3 and 4 infections in Western nations and China</w:t>
      </w:r>
      <w:r w:rsidR="0093674F">
        <w:rPr>
          <w:rFonts w:eastAsia="Times New Roman"/>
        </w:rPr>
        <w:t xml:space="preserve"> [17,18]</w:t>
      </w:r>
      <w:r w:rsidRPr="00826904">
        <w:rPr>
          <w:rFonts w:eastAsia="Times New Roman"/>
        </w:rPr>
        <w:t>. Furthermore, novel HEV strains, including HEV-3</w:t>
      </w:r>
      <w:proofErr w:type="gramStart"/>
      <w:r w:rsidRPr="00826904">
        <w:rPr>
          <w:rFonts w:eastAsia="Times New Roman"/>
        </w:rPr>
        <w:t>ra</w:t>
      </w:r>
      <w:r w:rsidR="0093674F">
        <w:rPr>
          <w:rFonts w:eastAsia="Times New Roman"/>
        </w:rPr>
        <w:t>[</w:t>
      </w:r>
      <w:proofErr w:type="gramEnd"/>
      <w:r w:rsidR="0093674F">
        <w:rPr>
          <w:rFonts w:eastAsia="Times New Roman"/>
        </w:rPr>
        <w:t>26]</w:t>
      </w:r>
      <w:r w:rsidRPr="00826904">
        <w:rPr>
          <w:rFonts w:eastAsia="Times New Roman"/>
        </w:rPr>
        <w:t xml:space="preserve"> from farmed rabbits in China in 2009</w:t>
      </w:r>
      <w:r w:rsidR="0093674F">
        <w:rPr>
          <w:rFonts w:eastAsia="Times New Roman"/>
        </w:rPr>
        <w:t>[25]</w:t>
      </w:r>
      <w:r w:rsidRPr="00826904">
        <w:rPr>
          <w:rFonts w:eastAsia="Times New Roman"/>
        </w:rPr>
        <w:t xml:space="preserve"> and HEV7 from Bactrian camels in 2016</w:t>
      </w:r>
      <w:r w:rsidR="0093674F">
        <w:rPr>
          <w:rFonts w:eastAsia="Times New Roman"/>
        </w:rPr>
        <w:t xml:space="preserve"> [27]</w:t>
      </w:r>
      <w:r w:rsidRPr="00826904">
        <w:rPr>
          <w:rFonts w:eastAsia="Times New Roman"/>
        </w:rPr>
        <w:t>, pose potential risks to human health. Additionally, rat HEV, genetically distinct from HEV1-8, has been found to infect humans, raising concerns about HEV exposure and interspecies transmission.</w:t>
      </w:r>
    </w:p>
    <w:p w14:paraId="5E7E302C" w14:textId="77777777" w:rsidR="00826904" w:rsidRPr="00826904" w:rsidRDefault="00826904" w:rsidP="00826904">
      <w:pPr>
        <w:jc w:val="both"/>
        <w:rPr>
          <w:rFonts w:eastAsia="Times New Roman"/>
        </w:rPr>
      </w:pPr>
      <w:r w:rsidRPr="00826904">
        <w:rPr>
          <w:rFonts w:eastAsia="Times New Roman"/>
        </w:rPr>
        <w:t xml:space="preserve">HEV is a significant concern, with infections causing violent outbreaks, particularly in areas with poor sanitation and contaminated water. </w:t>
      </w:r>
      <w:r w:rsidR="0093674F">
        <w:rPr>
          <w:rFonts w:eastAsia="Times New Roman"/>
        </w:rPr>
        <w:t xml:space="preserve">[27] </w:t>
      </w:r>
      <w:r w:rsidRPr="00826904">
        <w:rPr>
          <w:rFonts w:eastAsia="Times New Roman"/>
        </w:rPr>
        <w:t xml:space="preserve">Zoonotic transmission plays a key role in clinical cases of hepatitis E in industrialized regions, often associated with consuming contaminated animal products or close contact with infected </w:t>
      </w:r>
      <w:proofErr w:type="gramStart"/>
      <w:r w:rsidRPr="00826904">
        <w:rPr>
          <w:rFonts w:eastAsia="Times New Roman"/>
        </w:rPr>
        <w:t>animals</w:t>
      </w:r>
      <w:r w:rsidR="0093674F">
        <w:rPr>
          <w:rFonts w:eastAsia="Times New Roman"/>
        </w:rPr>
        <w:t>[</w:t>
      </w:r>
      <w:proofErr w:type="gramEnd"/>
      <w:r w:rsidR="0093674F">
        <w:rPr>
          <w:rFonts w:eastAsia="Times New Roman"/>
        </w:rPr>
        <w:t>28]</w:t>
      </w:r>
      <w:r w:rsidRPr="00826904">
        <w:rPr>
          <w:rFonts w:eastAsia="Times New Roman"/>
        </w:rPr>
        <w:t>. However, underreporting of HEV incidence is common due to limited diagnostics, variable incubation periods (2-10 weeks), and symptoms resembling other forms of acute viral hepatitis</w:t>
      </w:r>
      <w:r w:rsidR="0093674F">
        <w:rPr>
          <w:rFonts w:eastAsia="Times New Roman"/>
        </w:rPr>
        <w:t xml:space="preserve"> [29]</w:t>
      </w:r>
      <w:r w:rsidRPr="00826904">
        <w:rPr>
          <w:rFonts w:eastAsia="Times New Roman"/>
        </w:rPr>
        <w:t>.</w:t>
      </w:r>
    </w:p>
    <w:p w14:paraId="2A0AF3CF" w14:textId="77777777" w:rsidR="00826904" w:rsidRPr="00826904" w:rsidRDefault="00826904" w:rsidP="00826904">
      <w:pPr>
        <w:jc w:val="both"/>
        <w:rPr>
          <w:rFonts w:eastAsia="Times New Roman"/>
        </w:rPr>
      </w:pPr>
      <w:r w:rsidRPr="00826904">
        <w:rPr>
          <w:rFonts w:eastAsia="Times New Roman"/>
        </w:rPr>
        <w:t>Animal models have been essential for studying HEV replication and pathogenesis, especially when efficient cell culture systems are lacking. These models help researchers understand virus-related pathology, host-virus interactions, and evaluate the effectiveness and safety of vaccines and therapeutics.</w:t>
      </w:r>
    </w:p>
    <w:p w14:paraId="01380E4A" w14:textId="77777777" w:rsidR="00826904" w:rsidRPr="00826904" w:rsidRDefault="00826904" w:rsidP="00826904">
      <w:pPr>
        <w:jc w:val="both"/>
        <w:rPr>
          <w:rFonts w:eastAsia="Times New Roman"/>
        </w:rPr>
      </w:pPr>
      <w:r w:rsidRPr="00826904">
        <w:rPr>
          <w:rFonts w:eastAsia="Times New Roman"/>
        </w:rPr>
        <w:t>Expanding the understanding of HEV replication in various tissues may reveal the virus's pathogenic potential and its propensity to cause extrahepatic symptoms. Some HEV genotypes are associated with specific extrahepatic conditions, such as pancreatitis (genotype 1) and renal symptoms (genotype 3).</w:t>
      </w:r>
    </w:p>
    <w:p w14:paraId="5E88E84D" w14:textId="77777777" w:rsidR="00826904" w:rsidRPr="00826904" w:rsidRDefault="00826904" w:rsidP="00826904">
      <w:pPr>
        <w:jc w:val="both"/>
        <w:rPr>
          <w:rFonts w:eastAsia="Times New Roman"/>
        </w:rPr>
      </w:pPr>
      <w:r w:rsidRPr="00826904">
        <w:rPr>
          <w:rFonts w:eastAsia="Times New Roman"/>
        </w:rPr>
        <w:t>Four HEV genotypes have been identified, each with distinct characteristics. Genotypes 1 and 2 are responsible for epidemic hepatitis, primarily transmitted through water and the fecal-oral route. Genotypes 3 and 4 are prevalent in domestic and wild pigs. The extent of virus transmission and its clinical implications remain subjects of debate, with insufficient evidence to support universal screening recommendations</w:t>
      </w:r>
      <w:r w:rsidR="004D187E">
        <w:rPr>
          <w:rFonts w:eastAsia="Times New Roman"/>
        </w:rPr>
        <w:t xml:space="preserve"> [30,31,32]</w:t>
      </w:r>
      <w:r w:rsidRPr="00826904">
        <w:rPr>
          <w:rFonts w:eastAsia="Times New Roman"/>
        </w:rPr>
        <w:t>.</w:t>
      </w:r>
    </w:p>
    <w:p w14:paraId="4544AD63" w14:textId="77777777" w:rsidR="00826904" w:rsidRPr="00826904" w:rsidRDefault="00826904" w:rsidP="00826904">
      <w:pPr>
        <w:jc w:val="both"/>
        <w:rPr>
          <w:rFonts w:eastAsia="Times New Roman"/>
        </w:rPr>
      </w:pPr>
      <w:r w:rsidRPr="00826904">
        <w:rPr>
          <w:rFonts w:eastAsia="Times New Roman"/>
        </w:rPr>
        <w:lastRenderedPageBreak/>
        <w:t>The objective of this study was to model the prevalence of hepatitis E across educational institutions, from elementary schools to higher education, to assess the rate of dynamic transmission and provide projections for public awareness.</w:t>
      </w:r>
    </w:p>
    <w:p w14:paraId="76BC84FB" w14:textId="77777777" w:rsidR="009964D5" w:rsidRPr="001934EC" w:rsidRDefault="009964D5" w:rsidP="001934EC">
      <w:pPr>
        <w:jc w:val="both"/>
        <w:rPr>
          <w:rFonts w:ascii="Times New Roman" w:hAnsi="Times New Roman" w:cs="Times New Roman"/>
          <w:sz w:val="24"/>
          <w:szCs w:val="24"/>
        </w:rPr>
      </w:pPr>
    </w:p>
    <w:p w14:paraId="39467F1B" w14:textId="577B65B1" w:rsidR="009E7FAA"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Methodology</w:t>
      </w:r>
      <w:r w:rsidR="0064692E" w:rsidRPr="001934EC">
        <w:rPr>
          <w:rFonts w:ascii="Times New Roman" w:hAnsi="Times New Roman" w:cs="Times New Roman"/>
          <w:b/>
          <w:sz w:val="24"/>
          <w:szCs w:val="24"/>
        </w:rPr>
        <w:t xml:space="preserve"> </w:t>
      </w:r>
    </w:p>
    <w:p w14:paraId="6086F444" w14:textId="77777777" w:rsidR="001D2D0C" w:rsidRPr="00C629DD" w:rsidRDefault="0024129C" w:rsidP="001934EC">
      <w:pPr>
        <w:jc w:val="both"/>
        <w:rPr>
          <w:rFonts w:ascii="Times New Roman" w:hAnsi="Times New Roman" w:cs="Times New Roman"/>
          <w:b/>
        </w:rPr>
      </w:pPr>
      <w:r w:rsidRPr="00C629DD">
        <w:rPr>
          <w:rFonts w:ascii="Times New Roman" w:hAnsi="Times New Roman" w:cs="Times New Roman"/>
        </w:rPr>
        <w:t>The lack of widely recognized diagnostics and established operating</w:t>
      </w:r>
      <w:r w:rsidR="00E81AEE" w:rsidRPr="00C629DD">
        <w:rPr>
          <w:rFonts w:ascii="Times New Roman" w:hAnsi="Times New Roman" w:cs="Times New Roman"/>
        </w:rPr>
        <w:t xml:space="preserve"> </w:t>
      </w:r>
      <w:r w:rsidRPr="00C629DD">
        <w:rPr>
          <w:rFonts w:ascii="Times New Roman" w:hAnsi="Times New Roman" w:cs="Times New Roman"/>
        </w:rPr>
        <w:t xml:space="preserve">methods for patient testing is a major factor in the exact incidence of HEV infection in many nations, leading to some linkage to formulate the model. </w:t>
      </w:r>
      <w:r w:rsidR="00A12888" w:rsidRPr="00C629DD">
        <w:rPr>
          <w:rFonts w:ascii="Times New Roman" w:hAnsi="Times New Roman" w:cs="Times New Roman"/>
        </w:rPr>
        <w:t xml:space="preserve">Chronological </w:t>
      </w:r>
      <w:r w:rsidR="002E3C0F" w:rsidRPr="00C629DD">
        <w:rPr>
          <w:rFonts w:ascii="Times New Roman" w:hAnsi="Times New Roman" w:cs="Times New Roman"/>
        </w:rPr>
        <w:t>H</w:t>
      </w:r>
      <w:r w:rsidR="00A12888" w:rsidRPr="00C629DD">
        <w:rPr>
          <w:rFonts w:ascii="Times New Roman" w:hAnsi="Times New Roman" w:cs="Times New Roman"/>
        </w:rPr>
        <w:t>epatitis</w:t>
      </w:r>
      <w:r w:rsidR="00566F4E" w:rsidRPr="00C629DD">
        <w:rPr>
          <w:rFonts w:ascii="Times New Roman" w:hAnsi="Times New Roman" w:cs="Times New Roman"/>
        </w:rPr>
        <w:t xml:space="preserve"> E</w:t>
      </w:r>
      <w:r w:rsidR="00A12888" w:rsidRPr="00C629DD">
        <w:rPr>
          <w:rFonts w:ascii="Times New Roman" w:hAnsi="Times New Roman" w:cs="Times New Roman"/>
        </w:rPr>
        <w:t xml:space="preserve"> was adapted from </w:t>
      </w:r>
      <w:r w:rsidR="001934EC" w:rsidRPr="00C629DD">
        <w:rPr>
          <w:rFonts w:ascii="Times New Roman" w:hAnsi="Times New Roman" w:cs="Times New Roman"/>
        </w:rPr>
        <w:t>(3</w:t>
      </w:r>
      <w:r w:rsidR="004D187E">
        <w:rPr>
          <w:rFonts w:ascii="Times New Roman" w:hAnsi="Times New Roman" w:cs="Times New Roman"/>
        </w:rPr>
        <w:t>3</w:t>
      </w:r>
      <w:r w:rsidR="001934EC" w:rsidRPr="00C629DD">
        <w:rPr>
          <w:rFonts w:ascii="Times New Roman" w:hAnsi="Times New Roman" w:cs="Times New Roman"/>
        </w:rPr>
        <w:t>).</w:t>
      </w:r>
      <w:r w:rsidR="00566F4E" w:rsidRPr="00C629DD">
        <w:rPr>
          <w:rFonts w:ascii="Times New Roman" w:hAnsi="Times New Roman" w:cs="Times New Roman"/>
          <w:b/>
        </w:rPr>
        <w:t xml:space="preserve"> </w:t>
      </w:r>
    </w:p>
    <w:p w14:paraId="3455BD27" w14:textId="77777777" w:rsidR="00826904" w:rsidRPr="00C629DD" w:rsidRDefault="00826904" w:rsidP="00C629DD">
      <w:pPr>
        <w:jc w:val="both"/>
        <w:rPr>
          <w:rFonts w:ascii="Times New Roman" w:eastAsia="Times New Roman" w:hAnsi="Times New Roman" w:cs="Times New Roman"/>
        </w:rPr>
      </w:pPr>
      <w:r w:rsidRPr="00C629DD">
        <w:rPr>
          <w:rFonts w:ascii="Times New Roman" w:eastAsia="Times New Roman" w:hAnsi="Times New Roman" w:cs="Times New Roman"/>
        </w:rPr>
        <w:t>Chronic Hepatitis E Virus Only a small proportion of individuals infected with HEV develop symptomatic episodes, with the majority experiencing asymptomatic seroconversion. The incubation period typically ranges from 3 to 8 weeks, with an average of 40 days</w:t>
      </w:r>
      <w:r w:rsidR="004D187E">
        <w:rPr>
          <w:rFonts w:ascii="Times New Roman" w:eastAsia="Times New Roman" w:hAnsi="Times New Roman" w:cs="Times New Roman"/>
        </w:rPr>
        <w:t xml:space="preserve"> [34]</w:t>
      </w:r>
      <w:r w:rsidRPr="00C629DD">
        <w:rPr>
          <w:rFonts w:ascii="Times New Roman" w:eastAsia="Times New Roman" w:hAnsi="Times New Roman" w:cs="Times New Roman"/>
        </w:rPr>
        <w:t xml:space="preserve">. In otherwise healthy individuals, HEV infections usually result in self-limiting acute viral hepatitis, accompanied by symptoms such as hepatomegaly, jaundice, and dark urine. </w:t>
      </w:r>
      <w:r w:rsidR="004D187E">
        <w:rPr>
          <w:rFonts w:ascii="Times New Roman" w:eastAsia="Times New Roman" w:hAnsi="Times New Roman" w:cs="Times New Roman"/>
        </w:rPr>
        <w:t xml:space="preserve">[35] </w:t>
      </w:r>
      <w:r w:rsidRPr="00C629DD">
        <w:rPr>
          <w:rFonts w:ascii="Times New Roman" w:eastAsia="Times New Roman" w:hAnsi="Times New Roman" w:cs="Times New Roman"/>
        </w:rPr>
        <w:t>In rare cases, fulminant hepatitis can occur. Liver enzyme panels typically show elevated levels of alanine aminotransferase (ALT), aspartate transaminase (AST), alkaline phosphatase, -glutamyl-transferase, and bilirubin, with ALT levels typically higher than AST values</w:t>
      </w:r>
      <w:r w:rsidR="004D187E">
        <w:rPr>
          <w:rFonts w:ascii="Times New Roman" w:eastAsia="Times New Roman" w:hAnsi="Times New Roman" w:cs="Times New Roman"/>
        </w:rPr>
        <w:t xml:space="preserve"> [36]</w:t>
      </w:r>
      <w:r w:rsidRPr="00C629DD">
        <w:rPr>
          <w:rFonts w:ascii="Times New Roman" w:eastAsia="Times New Roman" w:hAnsi="Times New Roman" w:cs="Times New Roman"/>
        </w:rPr>
        <w:t>.</w:t>
      </w:r>
    </w:p>
    <w:p w14:paraId="584662F3" w14:textId="77777777" w:rsidR="004D187E" w:rsidRPr="004D187E" w:rsidRDefault="00826904" w:rsidP="00C629DD">
      <w:pPr>
        <w:jc w:val="both"/>
        <w:rPr>
          <w:rFonts w:ascii="Times New Roman" w:eastAsia="Times New Roman" w:hAnsi="Times New Roman" w:cs="Times New Roman"/>
          <w:u w:val="single"/>
        </w:rPr>
      </w:pPr>
      <w:r w:rsidRPr="004D187E">
        <w:rPr>
          <w:rFonts w:ascii="Times New Roman" w:eastAsia="Times New Roman" w:hAnsi="Times New Roman" w:cs="Times New Roman"/>
          <w:u w:val="single"/>
        </w:rPr>
        <w:t>Persistent Hepatitis E Virus</w:t>
      </w:r>
    </w:p>
    <w:p w14:paraId="1F4EDFB1" w14:textId="77777777" w:rsidR="00826904" w:rsidRPr="00C629DD" w:rsidRDefault="00826904" w:rsidP="00C629DD">
      <w:pPr>
        <w:jc w:val="both"/>
        <w:rPr>
          <w:rFonts w:ascii="Times New Roman" w:eastAsia="Times New Roman" w:hAnsi="Times New Roman" w:cs="Times New Roman"/>
        </w:rPr>
      </w:pPr>
      <w:r w:rsidRPr="00C629DD">
        <w:rPr>
          <w:rFonts w:ascii="Times New Roman" w:eastAsia="Times New Roman" w:hAnsi="Times New Roman" w:cs="Times New Roman"/>
        </w:rPr>
        <w:t>A significant clinical concern is the potential of HEV to progress into a chronic condition, particularly in individuals with compromised immune responses</w:t>
      </w:r>
      <w:r w:rsidR="004D187E">
        <w:rPr>
          <w:rFonts w:ascii="Times New Roman" w:eastAsia="Times New Roman" w:hAnsi="Times New Roman" w:cs="Times New Roman"/>
        </w:rPr>
        <w:t xml:space="preserve"> [37,38,39]</w:t>
      </w:r>
      <w:r w:rsidRPr="00C629DD">
        <w:rPr>
          <w:rFonts w:ascii="Times New Roman" w:eastAsia="Times New Roman" w:hAnsi="Times New Roman" w:cs="Times New Roman"/>
        </w:rPr>
        <w:t>. Chronic HEV infections have been observed in patients with conditions such as leukemia</w:t>
      </w:r>
      <w:r w:rsidR="004D187E">
        <w:rPr>
          <w:rFonts w:ascii="Times New Roman" w:eastAsia="Times New Roman" w:hAnsi="Times New Roman" w:cs="Times New Roman"/>
        </w:rPr>
        <w:t xml:space="preserve"> [17,40]</w:t>
      </w:r>
      <w:r w:rsidRPr="00C629DD">
        <w:rPr>
          <w:rFonts w:ascii="Times New Roman" w:eastAsia="Times New Roman" w:hAnsi="Times New Roman" w:cs="Times New Roman"/>
        </w:rPr>
        <w:t xml:space="preserve">, HIV/AIDS, solid organ transplants, and immunosuppressive states. </w:t>
      </w:r>
      <w:r w:rsidR="00E66B4F">
        <w:rPr>
          <w:rFonts w:ascii="Times New Roman" w:eastAsia="Times New Roman" w:hAnsi="Times New Roman" w:cs="Times New Roman"/>
        </w:rPr>
        <w:t>[41</w:t>
      </w:r>
      <w:r w:rsidR="004D187E">
        <w:rPr>
          <w:rFonts w:ascii="Times New Roman" w:eastAsia="Times New Roman" w:hAnsi="Times New Roman" w:cs="Times New Roman"/>
        </w:rPr>
        <w:t xml:space="preserve">] </w:t>
      </w:r>
      <w:r w:rsidRPr="00C629DD">
        <w:rPr>
          <w:rFonts w:ascii="Times New Roman" w:eastAsia="Times New Roman" w:hAnsi="Times New Roman" w:cs="Times New Roman"/>
        </w:rPr>
        <w:t>Chronic infection is defined as persistent detection of HEV RNA for more than three months and can lead to cirrhosis, liver fibrosis, and, ultimately, liver failure necessitating a transplant. Symptoms may include fatigue, jaundice, weakness, abdominal pain, and fever</w:t>
      </w:r>
      <w:r w:rsidR="00E66B4F">
        <w:rPr>
          <w:rFonts w:ascii="Times New Roman" w:eastAsia="Times New Roman" w:hAnsi="Times New Roman" w:cs="Times New Roman"/>
        </w:rPr>
        <w:t xml:space="preserve"> [42</w:t>
      </w:r>
      <w:r w:rsidR="004D187E">
        <w:rPr>
          <w:rFonts w:ascii="Times New Roman" w:eastAsia="Times New Roman" w:hAnsi="Times New Roman" w:cs="Times New Roman"/>
        </w:rPr>
        <w:t>]</w:t>
      </w:r>
      <w:r w:rsidRPr="00C629DD">
        <w:rPr>
          <w:rFonts w:ascii="Times New Roman" w:eastAsia="Times New Roman" w:hAnsi="Times New Roman" w:cs="Times New Roman"/>
        </w:rPr>
        <w:t>. Chronic HEV infections can also involve replication at extra-hepatic sites, potentially leading to mutations that increase virulence and transmissibility, making them of significant clinical concern</w:t>
      </w:r>
      <w:r w:rsidR="00E66B4F">
        <w:rPr>
          <w:rFonts w:ascii="Times New Roman" w:eastAsia="Times New Roman" w:hAnsi="Times New Roman" w:cs="Times New Roman"/>
        </w:rPr>
        <w:t xml:space="preserve"> [42,43</w:t>
      </w:r>
      <w:r w:rsidR="004D187E">
        <w:rPr>
          <w:rFonts w:ascii="Times New Roman" w:eastAsia="Times New Roman" w:hAnsi="Times New Roman" w:cs="Times New Roman"/>
        </w:rPr>
        <w:t>]</w:t>
      </w:r>
      <w:r w:rsidRPr="00C629DD">
        <w:rPr>
          <w:rFonts w:ascii="Times New Roman" w:eastAsia="Times New Roman" w:hAnsi="Times New Roman" w:cs="Times New Roman"/>
        </w:rPr>
        <w:t>.</w:t>
      </w:r>
    </w:p>
    <w:p w14:paraId="2FE853DB" w14:textId="77777777" w:rsidR="004D187E" w:rsidRPr="004D187E" w:rsidRDefault="00826904" w:rsidP="00C629DD">
      <w:pPr>
        <w:jc w:val="both"/>
        <w:rPr>
          <w:rFonts w:ascii="Times New Roman" w:eastAsia="Times New Roman" w:hAnsi="Times New Roman" w:cs="Times New Roman"/>
          <w:u w:val="single"/>
        </w:rPr>
      </w:pPr>
      <w:r w:rsidRPr="004D187E">
        <w:rPr>
          <w:rFonts w:ascii="Times New Roman" w:eastAsia="Times New Roman" w:hAnsi="Times New Roman" w:cs="Times New Roman"/>
          <w:u w:val="single"/>
        </w:rPr>
        <w:t>Hepatitis E in Pregnancy</w:t>
      </w:r>
    </w:p>
    <w:p w14:paraId="7EE5C821" w14:textId="77777777" w:rsidR="00826904" w:rsidRPr="00C629DD" w:rsidRDefault="00826904" w:rsidP="00C629DD">
      <w:pPr>
        <w:jc w:val="both"/>
        <w:rPr>
          <w:rFonts w:ascii="Times New Roman" w:eastAsia="Times New Roman" w:hAnsi="Times New Roman" w:cs="Times New Roman"/>
        </w:rPr>
      </w:pPr>
      <w:r w:rsidRPr="00C629DD">
        <w:rPr>
          <w:rFonts w:ascii="Times New Roman" w:eastAsia="Times New Roman" w:hAnsi="Times New Roman" w:cs="Times New Roman"/>
        </w:rPr>
        <w:t xml:space="preserve"> Pregnant women contracting HEV during their second and third trimesters face increased morbidity and mortality, with mortality rates rising by up to 30% during outbreaks</w:t>
      </w:r>
      <w:r w:rsidR="00E66B4F">
        <w:rPr>
          <w:rFonts w:ascii="Times New Roman" w:eastAsia="Times New Roman" w:hAnsi="Times New Roman" w:cs="Times New Roman"/>
        </w:rPr>
        <w:t xml:space="preserve"> [44</w:t>
      </w:r>
      <w:r w:rsidR="004D187E">
        <w:rPr>
          <w:rFonts w:ascii="Times New Roman" w:eastAsia="Times New Roman" w:hAnsi="Times New Roman" w:cs="Times New Roman"/>
        </w:rPr>
        <w:t>]</w:t>
      </w:r>
      <w:r w:rsidRPr="00C629DD">
        <w:rPr>
          <w:rFonts w:ascii="Times New Roman" w:eastAsia="Times New Roman" w:hAnsi="Times New Roman" w:cs="Times New Roman"/>
        </w:rPr>
        <w:t>. The precise causes of elevated mortality during pregnancy are not fully understood but are believed to involve genetic factors, hormonal changes, and immune responses</w:t>
      </w:r>
      <w:r w:rsidR="00E66B4F">
        <w:rPr>
          <w:rFonts w:ascii="Times New Roman" w:eastAsia="Times New Roman" w:hAnsi="Times New Roman" w:cs="Times New Roman"/>
        </w:rPr>
        <w:t xml:space="preserve"> [44,45</w:t>
      </w:r>
      <w:r w:rsidR="00262EC3">
        <w:rPr>
          <w:rFonts w:ascii="Times New Roman" w:eastAsia="Times New Roman" w:hAnsi="Times New Roman" w:cs="Times New Roman"/>
        </w:rPr>
        <w:t>]</w:t>
      </w:r>
      <w:r w:rsidRPr="00C629DD">
        <w:rPr>
          <w:rFonts w:ascii="Times New Roman" w:eastAsia="Times New Roman" w:hAnsi="Times New Roman" w:cs="Times New Roman"/>
        </w:rPr>
        <w:t>. Both the fetus and the mother face substantial risks, with a high rate of stillbirths, neonatal deaths, and maternal fatalities reported during HEV epidemics</w:t>
      </w:r>
      <w:r w:rsidR="00E66B4F">
        <w:rPr>
          <w:rFonts w:ascii="Times New Roman" w:eastAsia="Times New Roman" w:hAnsi="Times New Roman" w:cs="Times New Roman"/>
        </w:rPr>
        <w:t xml:space="preserve"> [46</w:t>
      </w:r>
      <w:r w:rsidR="00262EC3">
        <w:rPr>
          <w:rFonts w:ascii="Times New Roman" w:eastAsia="Times New Roman" w:hAnsi="Times New Roman" w:cs="Times New Roman"/>
        </w:rPr>
        <w:t>]</w:t>
      </w:r>
      <w:r w:rsidRPr="00C629DD">
        <w:rPr>
          <w:rFonts w:ascii="Times New Roman" w:eastAsia="Times New Roman" w:hAnsi="Times New Roman" w:cs="Times New Roman"/>
        </w:rPr>
        <w:t>.</w:t>
      </w:r>
    </w:p>
    <w:p w14:paraId="503B9672" w14:textId="77777777" w:rsidR="00262EC3" w:rsidRPr="00262EC3" w:rsidRDefault="00826904" w:rsidP="00C629DD">
      <w:pPr>
        <w:jc w:val="both"/>
        <w:rPr>
          <w:rFonts w:ascii="Times New Roman" w:eastAsia="Times New Roman" w:hAnsi="Times New Roman" w:cs="Times New Roman"/>
          <w:u w:val="single"/>
        </w:rPr>
      </w:pPr>
      <w:r w:rsidRPr="00262EC3">
        <w:rPr>
          <w:rFonts w:ascii="Times New Roman" w:eastAsia="Times New Roman" w:hAnsi="Times New Roman" w:cs="Times New Roman"/>
          <w:u w:val="single"/>
        </w:rPr>
        <w:t xml:space="preserve">Hepatitis E Virus Strains Produced by Animals </w:t>
      </w:r>
    </w:p>
    <w:p w14:paraId="19076204" w14:textId="77777777" w:rsidR="00826904" w:rsidRPr="00C629DD" w:rsidRDefault="00826904" w:rsidP="00C629DD">
      <w:pPr>
        <w:jc w:val="both"/>
        <w:rPr>
          <w:rFonts w:ascii="Times New Roman" w:eastAsia="Times New Roman" w:hAnsi="Times New Roman" w:cs="Times New Roman"/>
        </w:rPr>
      </w:pPr>
      <w:r w:rsidRPr="00C629DD">
        <w:rPr>
          <w:rFonts w:ascii="Times New Roman" w:eastAsia="Times New Roman" w:hAnsi="Times New Roman" w:cs="Times New Roman"/>
        </w:rPr>
        <w:t xml:space="preserve">Numerous HEV species have been identified in various animal species, some with zoonotic potential, while others remain non-zoonotic. Antibodies to HEV have been found in several animals, indicating the presence of HEV or related agents. However, conclusive evidence of HEV RNA in these animals is lacking. Some animal species, such as dairy cows in China, have been shown to be susceptible to genotypes 3 and 4 HEV infections, complicating the understanding of HEV strains in animals. Differentiating </w:t>
      </w:r>
      <w:r w:rsidRPr="00C629DD">
        <w:rPr>
          <w:rFonts w:ascii="Times New Roman" w:eastAsia="Times New Roman" w:hAnsi="Times New Roman" w:cs="Times New Roman"/>
        </w:rPr>
        <w:lastRenderedPageBreak/>
        <w:t xml:space="preserve">between distinct herpesviruses in these animals may require metagenomic data and </w:t>
      </w:r>
      <w:proofErr w:type="spellStart"/>
      <w:r w:rsidRPr="00C629DD">
        <w:rPr>
          <w:rFonts w:ascii="Times New Roman" w:eastAsia="Times New Roman" w:hAnsi="Times New Roman" w:cs="Times New Roman"/>
        </w:rPr>
        <w:t>virome</w:t>
      </w:r>
      <w:proofErr w:type="spellEnd"/>
      <w:r w:rsidRPr="00C629DD">
        <w:rPr>
          <w:rFonts w:ascii="Times New Roman" w:eastAsia="Times New Roman" w:hAnsi="Times New Roman" w:cs="Times New Roman"/>
        </w:rPr>
        <w:t xml:space="preserve"> characterization. HEV's transient viremia and often low viral RNA levels make this task challenging. Metagenomic sequencing of potential hosts from various locations and time periods may be necessary to avoid overlooking this frequently overlooked pathogen.</w:t>
      </w:r>
    </w:p>
    <w:p w14:paraId="4B47FBAF" w14:textId="77777777" w:rsidR="00826904" w:rsidRPr="00C629DD" w:rsidRDefault="00826904" w:rsidP="00C629DD">
      <w:pPr>
        <w:jc w:val="both"/>
        <w:rPr>
          <w:rFonts w:ascii="Times New Roman" w:eastAsia="Times New Roman" w:hAnsi="Times New Roman" w:cs="Times New Roman"/>
        </w:rPr>
      </w:pPr>
      <w:r w:rsidRPr="00C629DD">
        <w:rPr>
          <w:rFonts w:ascii="Times New Roman" w:eastAsia="Times New Roman" w:hAnsi="Times New Roman" w:cs="Times New Roman"/>
        </w:rPr>
        <w:t>The most recent medical concern is the diversification of hepatitis E transmission routes, including organ transplants, blood transfusions, and blood, in addition to the traditional fecal-oral and zoonotic modes. Chronic HEV infection, particularly in transplant patients, has become more prevalent, surpassing the wide spectrum of infections, ranging from self-limiting to acute liver failure. Additionally, HEV's extra-hepatic manifestations affecting the kidneys, heart, pancreas, central nervous system (CNS), and other organs raise further concerns. However, advances in cell culture methods and animal models have improved our understanding of HEV's pathogenesis.</w:t>
      </w:r>
    </w:p>
    <w:p w14:paraId="238F4650" w14:textId="77777777" w:rsidR="00826904" w:rsidRDefault="00826904" w:rsidP="001934EC">
      <w:pPr>
        <w:jc w:val="both"/>
        <w:rPr>
          <w:rFonts w:ascii="Times New Roman" w:hAnsi="Times New Roman" w:cs="Times New Roman"/>
          <w:b/>
          <w:sz w:val="24"/>
          <w:szCs w:val="24"/>
        </w:rPr>
      </w:pPr>
    </w:p>
    <w:p w14:paraId="4A892774" w14:textId="77777777" w:rsidR="00DF30DB"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Modelling Formulation</w:t>
      </w:r>
    </w:p>
    <w:p w14:paraId="0ABB766B" w14:textId="77777777" w:rsidR="00E113CE" w:rsidRPr="00E113CE" w:rsidRDefault="00E113CE" w:rsidP="00E113CE">
      <w:pPr>
        <w:jc w:val="both"/>
        <w:rPr>
          <w:rFonts w:eastAsia="Times New Roman"/>
        </w:rPr>
      </w:pPr>
      <w:r w:rsidRPr="00E113CE">
        <w:rPr>
          <w:rFonts w:eastAsia="Times New Roman"/>
        </w:rPr>
        <w:t>Dynamic Transmission Hepatitis E epidemiology is rooted in the transmission of the virus through various pathways. The progression of the disease is modeled using the SEIR framework, representing susceptible, exposed, infectious, and recovered or deceased individuals</w:t>
      </w:r>
      <w:r w:rsidR="0086792E">
        <w:rPr>
          <w:rFonts w:eastAsia="Times New Roman"/>
        </w:rPr>
        <w:t xml:space="preserve"> [47</w:t>
      </w:r>
      <w:r w:rsidR="00262EC3">
        <w:rPr>
          <w:rFonts w:eastAsia="Times New Roman"/>
        </w:rPr>
        <w:t>]</w:t>
      </w:r>
      <w:r w:rsidRPr="00E113CE">
        <w:rPr>
          <w:rFonts w:eastAsia="Times New Roman"/>
        </w:rPr>
        <w:t>. This model encompasses human-to-human, animal-to-human, and environment-to-human transmission routes, while also accounting for control measures like vaccination and sanitation.</w:t>
      </w:r>
    </w:p>
    <w:p w14:paraId="54BAA237" w14:textId="77777777" w:rsidR="00E113CE" w:rsidRPr="00E113CE" w:rsidRDefault="00E113CE" w:rsidP="00E113CE">
      <w:pPr>
        <w:jc w:val="both"/>
        <w:rPr>
          <w:rFonts w:eastAsia="Times New Roman"/>
        </w:rPr>
      </w:pPr>
      <w:r w:rsidRPr="00E113CE">
        <w:rPr>
          <w:rFonts w:eastAsia="Times New Roman"/>
        </w:rPr>
        <w:t>The population is divided into six distinct epidemiological classes: susceptible (S(t)), immunized (V(t)), infectious (IN(t)), animals (A(t)), and recovered (R(t)). Additionally, the model incorporates HEV pathogens in food or water denoted as K(t), V(t), A(t), and P(t).</w:t>
      </w:r>
    </w:p>
    <w:p w14:paraId="16EDEC6D" w14:textId="77777777" w:rsidR="00E113CE" w:rsidRPr="00E113CE" w:rsidRDefault="00E113CE" w:rsidP="00E113CE">
      <w:pPr>
        <w:jc w:val="both"/>
        <w:rPr>
          <w:rFonts w:eastAsia="Times New Roman"/>
        </w:rPr>
      </w:pPr>
      <w:r w:rsidRPr="00E113CE">
        <w:rPr>
          <w:rFonts w:eastAsia="Times New Roman"/>
        </w:rPr>
        <w:t>Based on collected data, it is observed that restroom facilities in most areas are limited, with some people resorting to using open areas such as bushes, leading to contamination of water bodies during rainfall. Many individuals rely on streams for their water supply due to the scarcity of boreholes. The proportion of people with access to sanitation facilities or cisterns is denoted as 'h' to account for this phenomenon. Environmental transmission can also occur through contact with animals, influencing the rate of environmental pollution, which is represented as:</w:t>
      </w:r>
    </w:p>
    <w:p w14:paraId="4093E046" w14:textId="77777777" w:rsidR="00C629DD" w:rsidRPr="001934EC" w:rsidRDefault="00000000" w:rsidP="00C629DD">
      <w:pPr>
        <w:spacing w:before="240" w:after="24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de</m:t>
              </m:r>
            </m:num>
            <m:den>
              <m:r>
                <w:rPr>
                  <w:rFonts w:ascii="Cambria Math" w:hAnsi="Cambria Math" w:cs="Times New Roman"/>
                  <w:sz w:val="24"/>
                  <w:szCs w:val="24"/>
                </w:rPr>
                <m:t>dt</m:t>
              </m:r>
            </m:den>
          </m:f>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 xml:space="preserve"> 1-</m:t>
              </m:r>
              <m:r>
                <w:rPr>
                  <w:rFonts w:ascii="Cambria Math" w:hAnsi="Cambria Math" w:cs="Times New Roman"/>
                  <w:sz w:val="24"/>
                  <w:szCs w:val="24"/>
                </w:rPr>
                <m:t>h</m:t>
              </m:r>
            </m:e>
          </m:d>
          <m:r>
            <w:rPr>
              <w:rFonts w:ascii="Cambria Math" w:hAnsi="Cambria Math" w:cs="Times New Roman"/>
              <w:sz w:val="24"/>
              <w:szCs w:val="24"/>
            </w:rPr>
            <m:t>In-e………………………………………………………………1</m:t>
          </m:r>
        </m:oMath>
      </m:oMathPara>
    </w:p>
    <w:p w14:paraId="040FACA2" w14:textId="77777777" w:rsidR="00C629DD" w:rsidRPr="001934EC" w:rsidRDefault="00C629DD" w:rsidP="00C629DD">
      <w:pPr>
        <w:spacing w:before="240" w:after="240"/>
        <w:jc w:val="both"/>
        <w:rPr>
          <w:rFonts w:ascii="Times New Roman" w:hAnsi="Times New Roman" w:cs="Times New Roman"/>
          <w:sz w:val="24"/>
          <w:szCs w:val="24"/>
        </w:rPr>
      </w:pPr>
      <w:r w:rsidRPr="001934EC">
        <w:rPr>
          <w:rFonts w:ascii="Times New Roman" w:hAnsi="Times New Roman" w:cs="Times New Roman"/>
          <w:sz w:val="24"/>
          <w:szCs w:val="24"/>
        </w:rPr>
        <w:t xml:space="preserve">Where </w:t>
      </w:r>
      <m:oMath>
        <m:r>
          <w:rPr>
            <w:rFonts w:ascii="Cambria Math" w:hAnsi="Cambria Math" w:cs="Times New Roman"/>
            <w:sz w:val="24"/>
            <w:szCs w:val="24"/>
          </w:rPr>
          <m:t>θ</m:t>
        </m:r>
      </m:oMath>
      <w:r w:rsidRPr="001934EC">
        <w:rPr>
          <w:rFonts w:ascii="Times New Roman" w:hAnsi="Times New Roman" w:cs="Times New Roman"/>
          <w:sz w:val="24"/>
          <w:szCs w:val="24"/>
        </w:rPr>
        <w:t xml:space="preserve"> is the transmission rate from infected humans </w:t>
      </w:r>
      <w:proofErr w:type="gramStart"/>
      <w:r w:rsidRPr="001934EC">
        <w:rPr>
          <w:rFonts w:ascii="Times New Roman" w:hAnsi="Times New Roman" w:cs="Times New Roman"/>
          <w:i/>
          <w:sz w:val="24"/>
          <w:szCs w:val="24"/>
        </w:rPr>
        <w:t>In</w:t>
      </w:r>
      <w:proofErr w:type="gramEnd"/>
      <w:r w:rsidRPr="001934EC">
        <w:rPr>
          <w:rFonts w:ascii="Times New Roman" w:hAnsi="Times New Roman" w:cs="Times New Roman"/>
          <w:sz w:val="24"/>
          <w:szCs w:val="24"/>
        </w:rPr>
        <w:t xml:space="preserve"> to the environment. </w:t>
      </w:r>
    </w:p>
    <w:p w14:paraId="685E761A" w14:textId="77777777" w:rsidR="00E113CE" w:rsidRPr="00E113CE" w:rsidRDefault="00E113CE" w:rsidP="00E113CE">
      <w:pPr>
        <w:jc w:val="both"/>
        <w:rPr>
          <w:rFonts w:eastAsia="Times New Roman"/>
        </w:rPr>
      </w:pPr>
      <w:r w:rsidRPr="00E113CE">
        <w:rPr>
          <w:rFonts w:eastAsia="Times New Roman"/>
        </w:rPr>
        <w:t>Here, θ represents the transmission rate from infected humans to the environment</w:t>
      </w:r>
      <w:r w:rsidR="00C629DD">
        <w:rPr>
          <w:rFonts w:eastAsia="Times New Roman"/>
        </w:rPr>
        <w:t xml:space="preserve"> and </w:t>
      </w:r>
      <w:proofErr w:type="gramStart"/>
      <w:r w:rsidR="00C629DD" w:rsidRPr="00C629DD">
        <w:rPr>
          <w:rFonts w:eastAsia="Times New Roman"/>
          <w:i/>
        </w:rPr>
        <w:t>In</w:t>
      </w:r>
      <w:proofErr w:type="gramEnd"/>
      <w:r w:rsidR="00C629DD">
        <w:rPr>
          <w:rFonts w:eastAsia="Times New Roman"/>
        </w:rPr>
        <w:t xml:space="preserve"> to the environment</w:t>
      </w:r>
      <w:r w:rsidRPr="00E113CE">
        <w:rPr>
          <w:rFonts w:eastAsia="Times New Roman"/>
        </w:rPr>
        <w:t xml:space="preserve">. Individuals with access to clean water are protected from waterborne infections unless exposed to infected humans or animals. The susceptible human population (S) is susceptible to HEV with a transmission rate of α and experiences mortality at a rate </w:t>
      </w:r>
      <w:proofErr w:type="spellStart"/>
      <w:r w:rsidRPr="00E113CE">
        <w:rPr>
          <w:rFonts w:eastAsia="Times New Roman"/>
        </w:rPr>
        <w:t>μ_p</w:t>
      </w:r>
      <w:proofErr w:type="spellEnd"/>
      <w:r w:rsidRPr="00E113CE">
        <w:rPr>
          <w:rFonts w:eastAsia="Times New Roman"/>
        </w:rPr>
        <w:t>. Those without access to boreholes have a higher risk of HEV transmission from the contaminated environment (e). Additionally, transmission from animals to humans (g) is considered.</w:t>
      </w:r>
    </w:p>
    <w:p w14:paraId="0AE5A694" w14:textId="77777777" w:rsidR="00E113CE" w:rsidRPr="00E113CE" w:rsidRDefault="00E113CE" w:rsidP="00E113CE">
      <w:pPr>
        <w:jc w:val="both"/>
        <w:rPr>
          <w:rFonts w:eastAsia="Times New Roman"/>
        </w:rPr>
      </w:pPr>
      <w:r w:rsidRPr="00E113CE">
        <w:rPr>
          <w:rFonts w:eastAsia="Times New Roman"/>
        </w:rPr>
        <w:lastRenderedPageBreak/>
        <w:t>The transmission by infected humans to the environment is denoted as 'r,' and virus decay is represented by 'f':</w:t>
      </w:r>
    </w:p>
    <w:p w14:paraId="27343B28" w14:textId="77777777" w:rsidR="00C629DD" w:rsidRPr="001934EC" w:rsidRDefault="00000000" w:rsidP="00C629DD">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dS</m:t>
            </m:r>
          </m:num>
          <m:den>
            <m:r>
              <w:rPr>
                <w:rFonts w:ascii="Cambria Math" w:hAnsi="Cambria Math" w:cs="Times New Roman"/>
                <w:sz w:val="24"/>
                <w:szCs w:val="24"/>
              </w:rPr>
              <m:t>dt</m:t>
            </m:r>
          </m:den>
        </m:f>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1-m</m:t>
            </m:r>
          </m:e>
        </m:d>
        <m:r>
          <w:rPr>
            <w:rFonts w:ascii="Cambria Math" w:hAnsi="Cambria Math" w:cs="Times New Roman"/>
            <w:sz w:val="24"/>
            <w:szCs w:val="24"/>
          </w:rPr>
          <m:t>αgeS</m:t>
        </m:r>
      </m:oMath>
      <w:r w:rsidR="00C629DD" w:rsidRPr="001934EC">
        <w:rPr>
          <w:rFonts w:ascii="Times New Roman" w:hAnsi="Times New Roman" w:cs="Times New Roman"/>
          <w:sz w:val="24"/>
          <w:szCs w:val="24"/>
        </w:rPr>
        <w:t xml:space="preserve"> +r-f………………………………………………………</w:t>
      </w:r>
      <w:proofErr w:type="gramStart"/>
      <w:r w:rsidR="00C629DD" w:rsidRPr="001934EC">
        <w:rPr>
          <w:rFonts w:ascii="Times New Roman" w:hAnsi="Times New Roman" w:cs="Times New Roman"/>
          <w:sz w:val="24"/>
          <w:szCs w:val="24"/>
        </w:rPr>
        <w:t>…..</w:t>
      </w:r>
      <w:proofErr w:type="gramEnd"/>
      <w:r w:rsidR="00C629DD" w:rsidRPr="001934EC">
        <w:rPr>
          <w:rFonts w:ascii="Times New Roman" w:hAnsi="Times New Roman" w:cs="Times New Roman"/>
          <w:sz w:val="24"/>
          <w:szCs w:val="24"/>
        </w:rPr>
        <w:t>2</w:t>
      </w:r>
    </w:p>
    <w:p w14:paraId="19CE3AA3" w14:textId="77777777" w:rsidR="00E113CE" w:rsidRPr="00E113CE" w:rsidRDefault="00E113CE" w:rsidP="00E113CE">
      <w:pPr>
        <w:jc w:val="both"/>
        <w:rPr>
          <w:rFonts w:eastAsia="Times New Roman"/>
        </w:rPr>
      </w:pPr>
      <w:r w:rsidRPr="00E113CE">
        <w:rPr>
          <w:rFonts w:eastAsia="Times New Roman"/>
        </w:rPr>
        <w:t>Upon successful infection, individuals move to the exposed class (E) and experience transmission to the environment (r) and virus decay (f). The incubation period is characterized by</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oMath>
      <w:r w:rsidR="00C629DD" w:rsidRPr="001934EC">
        <w:rPr>
          <w:rFonts w:ascii="Times New Roman" w:hAnsi="Times New Roman" w:cs="Times New Roman"/>
          <w:sz w:val="24"/>
          <w:szCs w:val="24"/>
        </w:rPr>
        <w:t xml:space="preserve"> </w:t>
      </w:r>
      <w:r w:rsidRPr="00E113CE">
        <w:rPr>
          <w:rFonts w:eastAsia="Times New Roman"/>
        </w:rPr>
        <w:t xml:space="preserve"> days:</w:t>
      </w:r>
    </w:p>
    <w:p w14:paraId="17AC2F2C" w14:textId="77777777" w:rsidR="00C629DD" w:rsidRPr="001934EC" w:rsidRDefault="00000000" w:rsidP="00C629DD">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dE</m:t>
            </m:r>
          </m:num>
          <m:den>
            <m:r>
              <w:rPr>
                <w:rFonts w:ascii="Cambria Math" w:hAnsi="Cambria Math" w:cs="Times New Roman"/>
                <w:sz w:val="24"/>
                <w:szCs w:val="24"/>
              </w:rPr>
              <m:t>dt</m:t>
            </m:r>
          </m:den>
        </m:f>
        <m:r>
          <w:rPr>
            <w:rFonts w:ascii="Cambria Math" w:hAnsi="Cambria Math" w:cs="Times New Roman"/>
            <w:sz w:val="24"/>
            <w:szCs w:val="24"/>
          </w:rPr>
          <m:t>=αge-</m:t>
        </m:r>
        <m:d>
          <m:dPr>
            <m:ctrlPr>
              <w:rPr>
                <w:rFonts w:ascii="Cambria Math" w:hAnsi="Cambria Math" w:cs="Times New Roman"/>
                <w:i/>
                <w:sz w:val="24"/>
                <w:szCs w:val="24"/>
              </w:rPr>
            </m:ctrlPr>
          </m:dPr>
          <m:e>
            <m:r>
              <w:rPr>
                <w:rFonts w:ascii="Cambria Math" w:hAnsi="Cambria Math" w:cs="Times New Roman"/>
                <w:sz w:val="24"/>
                <w:szCs w:val="24"/>
              </w:rPr>
              <m:t>μ+π</m:t>
            </m:r>
          </m:e>
        </m:d>
        <m:r>
          <w:rPr>
            <w:rFonts w:ascii="Cambria Math" w:hAnsi="Cambria Math" w:cs="Times New Roman"/>
            <w:sz w:val="24"/>
            <w:szCs w:val="24"/>
          </w:rPr>
          <m:t>-f</m:t>
        </m:r>
      </m:oMath>
      <w:r w:rsidR="00C629DD" w:rsidRPr="001934EC">
        <w:rPr>
          <w:rFonts w:ascii="Times New Roman" w:hAnsi="Times New Roman" w:cs="Times New Roman"/>
          <w:sz w:val="24"/>
          <w:szCs w:val="24"/>
        </w:rPr>
        <w:t xml:space="preserve"> ……………………………………………………………….3</w:t>
      </w:r>
    </w:p>
    <w:p w14:paraId="439A680D" w14:textId="77777777" w:rsidR="00C629DD" w:rsidRPr="001934EC" w:rsidRDefault="00C629DD" w:rsidP="00C629DD">
      <w:pPr>
        <w:jc w:val="both"/>
        <w:rPr>
          <w:rFonts w:ascii="Times New Roman" w:hAnsi="Times New Roman" w:cs="Times New Roman"/>
          <w:sz w:val="24"/>
          <w:szCs w:val="24"/>
        </w:rPr>
      </w:pPr>
      <w:r w:rsidRPr="001934EC">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dL</m:t>
            </m:r>
          </m:num>
          <m:den>
            <m:r>
              <w:rPr>
                <w:rFonts w:ascii="Cambria Math" w:hAnsi="Cambria Math" w:cs="Times New Roman"/>
                <w:sz w:val="24"/>
                <w:szCs w:val="24"/>
              </w:rPr>
              <m:t>dt</m:t>
            </m:r>
          </m:den>
        </m:f>
        <m:r>
          <w:rPr>
            <w:rFonts w:ascii="Cambria Math" w:hAnsi="Cambria Math" w:cs="Times New Roman"/>
            <w:sz w:val="24"/>
            <w:szCs w:val="24"/>
          </w:rPr>
          <m:t>=rs-</m:t>
        </m:r>
        <m:d>
          <m:dPr>
            <m:ctrlPr>
              <w:rPr>
                <w:rFonts w:ascii="Cambria Math" w:hAnsi="Cambria Math" w:cs="Times New Roman"/>
                <w:i/>
                <w:sz w:val="24"/>
                <w:szCs w:val="24"/>
              </w:rPr>
            </m:ctrlPr>
          </m:dPr>
          <m:e>
            <m:r>
              <w:rPr>
                <w:rFonts w:ascii="Cambria Math" w:hAnsi="Cambria Math" w:cs="Times New Roman"/>
                <w:sz w:val="24"/>
                <w:szCs w:val="24"/>
              </w:rPr>
              <m:t>μ+β</m:t>
            </m:r>
          </m:e>
        </m:d>
        <m:r>
          <w:rPr>
            <w:rFonts w:ascii="Cambria Math" w:hAnsi="Cambria Math" w:cs="Times New Roman"/>
            <w:sz w:val="24"/>
            <w:szCs w:val="24"/>
          </w:rPr>
          <m:t>L</m:t>
        </m:r>
      </m:oMath>
      <w:r w:rsidRPr="001934EC">
        <w:rPr>
          <w:rFonts w:ascii="Times New Roman" w:hAnsi="Times New Roman" w:cs="Times New Roman"/>
          <w:sz w:val="24"/>
          <w:szCs w:val="24"/>
        </w:rPr>
        <w:t xml:space="preserve">    …………………………………………………………………4</w:t>
      </w:r>
    </w:p>
    <w:p w14:paraId="159695FD" w14:textId="77777777" w:rsidR="00C629DD" w:rsidRDefault="00C629DD" w:rsidP="00E113CE">
      <w:pPr>
        <w:jc w:val="both"/>
        <w:rPr>
          <w:rFonts w:eastAsia="Times New Roman"/>
        </w:rPr>
      </w:pPr>
    </w:p>
    <w:p w14:paraId="4D04C787" w14:textId="77777777" w:rsidR="00E113CE" w:rsidRPr="00E113CE" w:rsidRDefault="00E113CE" w:rsidP="00E113CE">
      <w:pPr>
        <w:jc w:val="both"/>
        <w:rPr>
          <w:rFonts w:eastAsia="Times New Roman"/>
        </w:rPr>
      </w:pPr>
      <w:r w:rsidRPr="00E113CE">
        <w:rPr>
          <w:rFonts w:eastAsia="Times New Roman"/>
        </w:rPr>
        <w:t>The class denoted as 'L' represents latent infections, experiencing transmission (</w:t>
      </w:r>
      <w:proofErr w:type="spellStart"/>
      <w:r w:rsidRPr="00E113CE">
        <w:rPr>
          <w:rFonts w:eastAsia="Times New Roman"/>
        </w:rPr>
        <w:t>rs</w:t>
      </w:r>
      <w:proofErr w:type="spellEnd"/>
      <w:r w:rsidRPr="00E113CE">
        <w:rPr>
          <w:rFonts w:eastAsia="Times New Roman"/>
        </w:rPr>
        <w:t>) and natural death (μ + βL):</w:t>
      </w:r>
    </w:p>
    <w:p w14:paraId="4B675DDC" w14:textId="77777777" w:rsidR="00E113CE" w:rsidRPr="00E113CE" w:rsidRDefault="00E113CE" w:rsidP="00E113CE">
      <w:pPr>
        <w:jc w:val="both"/>
        <w:rPr>
          <w:rFonts w:eastAsia="Times New Roman"/>
        </w:rPr>
      </w:pPr>
      <w:r w:rsidRPr="00E113CE">
        <w:rPr>
          <w:rFonts w:eastAsia="Times New Roman"/>
        </w:rPr>
        <w:t>Following the incubation period, individuals become infectious (I), displaying various symptoms associated with HEV infection. Recovery occurs at a rate σ:</w:t>
      </w:r>
    </w:p>
    <w:p w14:paraId="57889644" w14:textId="77777777" w:rsidR="00C629DD" w:rsidRDefault="00000000" w:rsidP="00E113CE">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w:rPr>
            <w:rFonts w:ascii="Cambria Math" w:hAnsi="Cambria Math" w:cs="Times New Roman"/>
            <w:sz w:val="24"/>
            <w:szCs w:val="24"/>
          </w:rPr>
          <m:t>= πE-</m:t>
        </m:r>
        <m:d>
          <m:dPr>
            <m:ctrlPr>
              <w:rPr>
                <w:rFonts w:ascii="Cambria Math" w:hAnsi="Cambria Math" w:cs="Times New Roman"/>
                <w:i/>
                <w:sz w:val="24"/>
                <w:szCs w:val="24"/>
              </w:rPr>
            </m:ctrlPr>
          </m:dPr>
          <m:e>
            <m:r>
              <w:rPr>
                <w:rFonts w:ascii="Cambria Math" w:hAnsi="Cambria Math" w:cs="Times New Roman"/>
                <w:sz w:val="24"/>
                <w:szCs w:val="24"/>
              </w:rPr>
              <m:t>μ+σ</m:t>
            </m:r>
          </m:e>
        </m:d>
        <m:r>
          <w:rPr>
            <w:rFonts w:ascii="Cambria Math" w:hAnsi="Cambria Math" w:cs="Times New Roman"/>
            <w:sz w:val="24"/>
            <w:szCs w:val="24"/>
          </w:rPr>
          <m:t>I</m:t>
        </m:r>
      </m:oMath>
      <w:r w:rsidR="00C629DD" w:rsidRPr="001934EC">
        <w:rPr>
          <w:rFonts w:ascii="Times New Roman" w:hAnsi="Times New Roman" w:cs="Times New Roman"/>
          <w:sz w:val="24"/>
          <w:szCs w:val="24"/>
        </w:rPr>
        <w:t xml:space="preserve">  ……………………………………………………</w:t>
      </w:r>
      <w:r w:rsidR="00C629DD">
        <w:rPr>
          <w:rFonts w:ascii="Times New Roman" w:hAnsi="Times New Roman" w:cs="Times New Roman"/>
          <w:sz w:val="24"/>
          <w:szCs w:val="24"/>
        </w:rPr>
        <w:t>…………</w:t>
      </w:r>
      <w:proofErr w:type="gramStart"/>
      <w:r w:rsidR="00C629DD" w:rsidRPr="001934EC">
        <w:rPr>
          <w:rFonts w:ascii="Times New Roman" w:hAnsi="Times New Roman" w:cs="Times New Roman"/>
          <w:sz w:val="24"/>
          <w:szCs w:val="24"/>
        </w:rPr>
        <w:t>…..</w:t>
      </w:r>
      <w:proofErr w:type="gramEnd"/>
      <w:r w:rsidR="00C629DD" w:rsidRPr="001934EC">
        <w:rPr>
          <w:rFonts w:ascii="Times New Roman" w:hAnsi="Times New Roman" w:cs="Times New Roman"/>
          <w:sz w:val="24"/>
          <w:szCs w:val="24"/>
        </w:rPr>
        <w:t>5</w:t>
      </w:r>
    </w:p>
    <w:p w14:paraId="2DF98446" w14:textId="77777777" w:rsidR="00E113CE" w:rsidRPr="00E113CE" w:rsidRDefault="00E113CE" w:rsidP="00E113CE">
      <w:pPr>
        <w:jc w:val="both"/>
        <w:rPr>
          <w:rFonts w:eastAsia="Times New Roman"/>
        </w:rPr>
      </w:pPr>
      <w:r w:rsidRPr="00E113CE">
        <w:rPr>
          <w:rFonts w:eastAsia="Times New Roman"/>
        </w:rPr>
        <w:t>Some infected individuals may succumb to the infection or recover, transitioning to the immune class (R):</w:t>
      </w:r>
    </w:p>
    <w:p w14:paraId="5854358A" w14:textId="77777777" w:rsidR="004414A4" w:rsidRPr="001934EC" w:rsidRDefault="00000000" w:rsidP="004414A4">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dR</m:t>
            </m:r>
          </m:num>
          <m:den>
            <m:r>
              <w:rPr>
                <w:rFonts w:ascii="Cambria Math" w:hAnsi="Cambria Math" w:cs="Times New Roman"/>
                <w:sz w:val="24"/>
                <w:szCs w:val="24"/>
              </w:rPr>
              <m:t>dt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1-π</m:t>
            </m:r>
          </m:e>
        </m:d>
        <m:r>
          <w:rPr>
            <w:rFonts w:ascii="Cambria Math" w:hAnsi="Cambria Math" w:cs="Times New Roman"/>
            <w:sz w:val="24"/>
            <w:szCs w:val="24"/>
          </w:rPr>
          <m:t>gI-μR</m:t>
        </m:r>
      </m:oMath>
      <w:r w:rsidR="004414A4" w:rsidRPr="001934EC">
        <w:rPr>
          <w:rFonts w:ascii="Times New Roman" w:hAnsi="Times New Roman" w:cs="Times New Roman"/>
          <w:sz w:val="24"/>
          <w:szCs w:val="24"/>
        </w:rPr>
        <w:t xml:space="preserve"> ……………………………………………</w:t>
      </w:r>
      <w:r w:rsidR="004414A4">
        <w:rPr>
          <w:rFonts w:ascii="Times New Roman" w:hAnsi="Times New Roman" w:cs="Times New Roman"/>
          <w:sz w:val="24"/>
          <w:szCs w:val="24"/>
        </w:rPr>
        <w:t>……………</w:t>
      </w:r>
      <w:r w:rsidR="004414A4" w:rsidRPr="001934EC">
        <w:rPr>
          <w:rFonts w:ascii="Times New Roman" w:hAnsi="Times New Roman" w:cs="Times New Roman"/>
          <w:sz w:val="24"/>
          <w:szCs w:val="24"/>
        </w:rPr>
        <w:t>……….6</w:t>
      </w:r>
    </w:p>
    <w:p w14:paraId="3196CD3E" w14:textId="77777777" w:rsidR="00E113CE" w:rsidRPr="00E113CE" w:rsidRDefault="00E113CE" w:rsidP="00E113CE">
      <w:pPr>
        <w:jc w:val="both"/>
        <w:rPr>
          <w:rFonts w:eastAsia="Times New Roman"/>
        </w:rPr>
      </w:pPr>
      <w:r w:rsidRPr="00E113CE">
        <w:rPr>
          <w:rFonts w:eastAsia="Times New Roman"/>
        </w:rPr>
        <w:t>Equations 1-5 form a system of equations describing the transmission between humans and their environment. The environment reaches a steady state before humans if environmental dynamics are faster. Equation 1 provides the quasi-stationary-state (QSS) equation:</w:t>
      </w:r>
    </w:p>
    <w:p w14:paraId="014CA2C3" w14:textId="77777777" w:rsidR="004414A4" w:rsidRDefault="00000000" w:rsidP="00E113CE">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h</m:t>
            </m:r>
          </m:e>
        </m:d>
        <m:r>
          <w:rPr>
            <w:rFonts w:ascii="Cambria Math" w:hAnsi="Cambria Math" w:cs="Times New Roman"/>
            <w:sz w:val="24"/>
            <w:szCs w:val="24"/>
          </w:rPr>
          <m:t>In</m:t>
        </m:r>
      </m:oMath>
      <w:r w:rsidR="004414A4" w:rsidRPr="001934EC">
        <w:rPr>
          <w:rFonts w:ascii="Times New Roman" w:hAnsi="Times New Roman" w:cs="Times New Roman"/>
          <w:sz w:val="24"/>
          <w:szCs w:val="24"/>
        </w:rPr>
        <w:t>……………………………………………………</w:t>
      </w:r>
      <w:proofErr w:type="gramStart"/>
      <w:r w:rsidR="004414A4" w:rsidRPr="001934EC">
        <w:rPr>
          <w:rFonts w:ascii="Times New Roman" w:hAnsi="Times New Roman" w:cs="Times New Roman"/>
          <w:sz w:val="24"/>
          <w:szCs w:val="24"/>
        </w:rPr>
        <w:t>…..</w:t>
      </w:r>
      <w:proofErr w:type="gramEnd"/>
      <w:r w:rsidR="004414A4" w:rsidRPr="001934EC">
        <w:rPr>
          <w:rFonts w:ascii="Times New Roman" w:hAnsi="Times New Roman" w:cs="Times New Roman"/>
          <w:sz w:val="24"/>
          <w:szCs w:val="24"/>
        </w:rPr>
        <w:t>7</w:t>
      </w:r>
    </w:p>
    <w:p w14:paraId="740CC125" w14:textId="77777777" w:rsidR="00E113CE" w:rsidRPr="00E113CE" w:rsidRDefault="00E113CE" w:rsidP="00E113CE">
      <w:pPr>
        <w:jc w:val="both"/>
        <w:rPr>
          <w:rFonts w:eastAsia="Times New Roman"/>
        </w:rPr>
      </w:pPr>
      <w:r w:rsidRPr="00E113CE">
        <w:rPr>
          <w:rFonts w:eastAsia="Times New Roman"/>
        </w:rPr>
        <w:t>Substituting the steady state into the system equations yields the following equations:</w:t>
      </w:r>
    </w:p>
    <w:p w14:paraId="285A8C06" w14:textId="77777777" w:rsidR="004414A4" w:rsidRPr="001934EC" w:rsidRDefault="00000000" w:rsidP="004414A4">
      <w:pPr>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dS</m:t>
              </m:r>
            </m:num>
            <m:den>
              <m:r>
                <w:rPr>
                  <w:rFonts w:ascii="Cambria Math" w:hAnsi="Cambria Math" w:cs="Times New Roman"/>
                  <w:sz w:val="24"/>
                  <w:szCs w:val="24"/>
                </w:rPr>
                <m:t>dt</m:t>
              </m:r>
            </m:den>
          </m:f>
          <m:r>
            <w:rPr>
              <w:rFonts w:ascii="Cambria Math" w:hAnsi="Cambria Math" w:cs="Times New Roman"/>
              <w:sz w:val="24"/>
              <w:szCs w:val="24"/>
            </w:rPr>
            <m:t>=μ-αg</m:t>
          </m:r>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h</m:t>
              </m:r>
            </m:e>
          </m:d>
          <m:d>
            <m:dPr>
              <m:ctrlPr>
                <w:rPr>
                  <w:rFonts w:ascii="Cambria Math" w:hAnsi="Cambria Math" w:cs="Times New Roman"/>
                  <w:i/>
                  <w:sz w:val="24"/>
                  <w:szCs w:val="24"/>
                </w:rPr>
              </m:ctrlPr>
            </m:dPr>
            <m:e>
              <m:r>
                <w:rPr>
                  <w:rFonts w:ascii="Cambria Math" w:hAnsi="Cambria Math" w:cs="Times New Roman"/>
                  <w:sz w:val="24"/>
                  <w:szCs w:val="24"/>
                </w:rPr>
                <m:t>1-m</m:t>
              </m:r>
            </m:e>
          </m:d>
          <m:r>
            <w:rPr>
              <w:rFonts w:ascii="Cambria Math" w:hAnsi="Cambria Math" w:cs="Times New Roman"/>
              <w:sz w:val="24"/>
              <w:szCs w:val="24"/>
            </w:rPr>
            <m:t>SIn-μS+r-f</m:t>
          </m:r>
        </m:oMath>
      </m:oMathPara>
    </w:p>
    <w:p w14:paraId="34BA90A1" w14:textId="77777777" w:rsidR="004414A4" w:rsidRPr="001934EC" w:rsidRDefault="00000000" w:rsidP="004414A4">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dE</m:t>
            </m:r>
          </m:num>
          <m:den>
            <m:r>
              <w:rPr>
                <w:rFonts w:ascii="Cambria Math" w:hAnsi="Cambria Math" w:cs="Times New Roman"/>
                <w:sz w:val="24"/>
                <w:szCs w:val="24"/>
              </w:rPr>
              <m:t>dt</m:t>
            </m:r>
          </m:den>
        </m:f>
        <m:r>
          <w:rPr>
            <w:rFonts w:ascii="Cambria Math" w:hAnsi="Cambria Math" w:cs="Times New Roman"/>
            <w:sz w:val="24"/>
            <w:szCs w:val="24"/>
          </w:rPr>
          <m:t>=αg</m:t>
        </m:r>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h</m:t>
            </m:r>
          </m:e>
        </m:d>
        <m:r>
          <w:rPr>
            <w:rFonts w:ascii="Cambria Math" w:hAnsi="Cambria Math" w:cs="Times New Roman"/>
            <w:sz w:val="24"/>
            <w:szCs w:val="24"/>
          </w:rPr>
          <m:t>θ-In-</m:t>
        </m:r>
        <m:d>
          <m:dPr>
            <m:ctrlPr>
              <w:rPr>
                <w:rFonts w:ascii="Cambria Math" w:hAnsi="Cambria Math" w:cs="Times New Roman"/>
                <w:i/>
                <w:sz w:val="24"/>
                <w:szCs w:val="24"/>
              </w:rPr>
            </m:ctrlPr>
          </m:dPr>
          <m:e>
            <m:r>
              <w:rPr>
                <w:rFonts w:ascii="Cambria Math" w:hAnsi="Cambria Math" w:cs="Times New Roman"/>
                <w:sz w:val="24"/>
                <w:szCs w:val="24"/>
              </w:rPr>
              <m:t>μ+π</m:t>
            </m:r>
          </m:e>
        </m:d>
        <m:r>
          <w:rPr>
            <w:rFonts w:ascii="Cambria Math" w:hAnsi="Cambria Math" w:cs="Times New Roman"/>
            <w:sz w:val="24"/>
            <w:szCs w:val="24"/>
          </w:rPr>
          <m:t>j-f</m:t>
        </m:r>
      </m:oMath>
      <w:r w:rsidR="004414A4" w:rsidRPr="001934EC">
        <w:rPr>
          <w:rFonts w:ascii="Times New Roman" w:hAnsi="Times New Roman" w:cs="Times New Roman"/>
          <w:sz w:val="24"/>
          <w:szCs w:val="24"/>
        </w:rPr>
        <w:t xml:space="preserve"> </w:t>
      </w:r>
      <w:r w:rsidR="004414A4">
        <w:rPr>
          <w:rFonts w:ascii="Times New Roman" w:hAnsi="Times New Roman" w:cs="Times New Roman"/>
          <w:sz w:val="24"/>
          <w:szCs w:val="24"/>
        </w:rPr>
        <w:t xml:space="preserve">  …………………………………………</w:t>
      </w:r>
      <w:r w:rsidR="004414A4" w:rsidRPr="001934EC">
        <w:rPr>
          <w:rFonts w:ascii="Times New Roman" w:hAnsi="Times New Roman" w:cs="Times New Roman"/>
          <w:sz w:val="24"/>
          <w:szCs w:val="24"/>
        </w:rPr>
        <w:t>………</w:t>
      </w:r>
      <w:proofErr w:type="gramStart"/>
      <w:r w:rsidR="004414A4" w:rsidRPr="001934EC">
        <w:rPr>
          <w:rFonts w:ascii="Times New Roman" w:hAnsi="Times New Roman" w:cs="Times New Roman"/>
          <w:sz w:val="24"/>
          <w:szCs w:val="24"/>
        </w:rPr>
        <w:t>…..</w:t>
      </w:r>
      <w:proofErr w:type="gramEnd"/>
      <w:r w:rsidR="004414A4" w:rsidRPr="001934EC">
        <w:rPr>
          <w:rFonts w:ascii="Times New Roman" w:hAnsi="Times New Roman" w:cs="Times New Roman"/>
          <w:sz w:val="24"/>
          <w:szCs w:val="24"/>
        </w:rPr>
        <w:t>8</w:t>
      </w:r>
    </w:p>
    <w:p w14:paraId="744B5125" w14:textId="77777777" w:rsidR="004414A4" w:rsidRPr="001934EC" w:rsidRDefault="004414A4" w:rsidP="004414A4">
      <w:pPr>
        <w:jc w:val="both"/>
        <w:rPr>
          <w:rFonts w:ascii="Times New Roman" w:hAnsi="Times New Roman" w:cs="Times New Roman"/>
          <w:sz w:val="24"/>
          <w:szCs w:val="24"/>
        </w:rPr>
      </w:pPr>
      <w:r w:rsidRPr="001934EC">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w:rPr>
            <w:rFonts w:ascii="Cambria Math" w:hAnsi="Cambria Math" w:cs="Times New Roman"/>
            <w:sz w:val="24"/>
            <w:szCs w:val="24"/>
          </w:rPr>
          <m:t>=πβ-</m:t>
        </m:r>
        <m:d>
          <m:dPr>
            <m:ctrlPr>
              <w:rPr>
                <w:rFonts w:ascii="Cambria Math" w:hAnsi="Cambria Math" w:cs="Times New Roman"/>
                <w:i/>
                <w:sz w:val="24"/>
                <w:szCs w:val="24"/>
              </w:rPr>
            </m:ctrlPr>
          </m:dPr>
          <m:e>
            <m:r>
              <w:rPr>
                <w:rFonts w:ascii="Cambria Math" w:hAnsi="Cambria Math" w:cs="Times New Roman"/>
                <w:sz w:val="24"/>
                <w:szCs w:val="24"/>
              </w:rPr>
              <m:t>μ+σ</m:t>
            </m:r>
          </m:e>
        </m:d>
        <m:r>
          <w:rPr>
            <w:rFonts w:ascii="Cambria Math" w:hAnsi="Cambria Math" w:cs="Times New Roman"/>
            <w:sz w:val="24"/>
            <w:szCs w:val="24"/>
          </w:rPr>
          <m:t>I</m:t>
        </m:r>
      </m:oMath>
    </w:p>
    <w:p w14:paraId="0874DE6C" w14:textId="77777777" w:rsidR="004414A4" w:rsidRPr="001934EC" w:rsidRDefault="004414A4" w:rsidP="004414A4">
      <w:pPr>
        <w:jc w:val="both"/>
        <w:rPr>
          <w:rFonts w:ascii="Times New Roman" w:hAnsi="Times New Roman" w:cs="Times New Roman"/>
          <w:sz w:val="24"/>
          <w:szCs w:val="24"/>
        </w:rPr>
      </w:pPr>
      <w:r w:rsidRPr="001934EC">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dR</m:t>
            </m:r>
          </m:num>
          <m:den>
            <m:r>
              <w:rPr>
                <w:rFonts w:ascii="Cambria Math" w:hAnsi="Cambria Math" w:cs="Times New Roman"/>
                <w:sz w:val="24"/>
                <w:szCs w:val="24"/>
              </w:rPr>
              <m:t>dt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1-ε</m:t>
            </m:r>
          </m:e>
        </m:d>
        <m:r>
          <w:rPr>
            <w:rFonts w:ascii="Cambria Math" w:hAnsi="Cambria Math" w:cs="Times New Roman"/>
            <w:sz w:val="24"/>
            <w:szCs w:val="24"/>
          </w:rPr>
          <m:t>δI-μR</m:t>
        </m:r>
      </m:oMath>
    </w:p>
    <w:p w14:paraId="068590F5" w14:textId="77777777" w:rsidR="00E113CE" w:rsidRPr="00E113CE" w:rsidRDefault="00E113CE" w:rsidP="00E113CE">
      <w:pPr>
        <w:jc w:val="both"/>
        <w:rPr>
          <w:rFonts w:eastAsia="Times New Roman"/>
        </w:rPr>
      </w:pPr>
      <w:r w:rsidRPr="00E113CE">
        <w:rPr>
          <w:rFonts w:eastAsia="Times New Roman"/>
        </w:rPr>
        <w:lastRenderedPageBreak/>
        <w:t>According to [5</w:t>
      </w:r>
      <w:r w:rsidR="00262EC3">
        <w:rPr>
          <w:rFonts w:eastAsia="Times New Roman"/>
        </w:rPr>
        <w:t>3</w:t>
      </w:r>
      <w:r w:rsidRPr="00E113CE">
        <w:rPr>
          <w:rFonts w:eastAsia="Times New Roman"/>
        </w:rPr>
        <w:t>, 5</w:t>
      </w:r>
      <w:r w:rsidR="00262EC3">
        <w:rPr>
          <w:rFonts w:eastAsia="Times New Roman"/>
        </w:rPr>
        <w:t>4</w:t>
      </w:r>
      <w:r w:rsidRPr="00E113CE">
        <w:rPr>
          <w:rFonts w:eastAsia="Times New Roman"/>
        </w:rPr>
        <w:t>], in this system, the total population is represented as 1 = S + E + I + R + K. Therefore, data will be fitted to the system equations after analysis. The endemic steady state is defined by:</w:t>
      </w:r>
    </w:p>
    <w:p w14:paraId="4D16B190" w14:textId="77777777" w:rsidR="004414A4" w:rsidRPr="001934EC" w:rsidRDefault="00000000" w:rsidP="004414A4">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m:rPr>
                    <m:scr m:val="double-struck"/>
                  </m:rPr>
                  <w:rPr>
                    <w:rFonts w:ascii="Cambria Math" w:hAnsi="Cambria Math" w:cs="Times New Roman"/>
                    <w:sz w:val="24"/>
                    <w:szCs w:val="24"/>
                  </w:rPr>
                  <m:t>Z</m:t>
                </m:r>
              </m:e>
              <m:sub>
                <m:r>
                  <w:rPr>
                    <w:rFonts w:ascii="Cambria Math" w:hAnsi="Cambria Math" w:cs="Times New Roman"/>
                    <w:sz w:val="24"/>
                    <w:szCs w:val="24"/>
                  </w:rPr>
                  <m:t>0</m:t>
                </m:r>
              </m:sub>
            </m:sSub>
          </m:den>
        </m:f>
      </m:oMath>
      <w:r w:rsidR="004414A4" w:rsidRPr="001934EC">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μ(μ+σ)d</m:t>
            </m:r>
          </m:num>
          <m:den>
            <m:r>
              <w:rPr>
                <w:rFonts w:ascii="Cambria Math" w:hAnsi="Cambria Math" w:cs="Times New Roman"/>
                <w:sz w:val="24"/>
                <w:szCs w:val="24"/>
              </w:rPr>
              <m:t>παθ(1-</m:t>
            </m:r>
            <m:r>
              <w:rPr>
                <w:rFonts w:ascii="Cambria Math" w:hAnsi="Cambria Math" w:cs="Times New Roman"/>
                <w:sz w:val="24"/>
                <w:szCs w:val="24"/>
              </w:rPr>
              <m:t>h)(</m:t>
            </m:r>
            <m:r>
              <w:rPr>
                <w:rFonts w:ascii="Cambria Math" w:hAnsi="Cambria Math" w:cs="Times New Roman"/>
                <w:sz w:val="24"/>
                <w:szCs w:val="24"/>
              </w:rPr>
              <m:t>1-m)</m:t>
            </m:r>
          </m:den>
        </m:f>
        <m:sSub>
          <m:sSubPr>
            <m:ctrlPr>
              <w:rPr>
                <w:rFonts w:ascii="Cambria Math" w:hAnsi="Cambria Math" w:cs="Times New Roman"/>
                <w:i/>
                <w:sz w:val="24"/>
                <w:szCs w:val="24"/>
              </w:rPr>
            </m:ctrlPr>
          </m:sSubPr>
          <m:e>
            <m:r>
              <m:rPr>
                <m:scr m:val="double-struck"/>
              </m:rPr>
              <w:rPr>
                <w:rFonts w:ascii="Cambria Math" w:hAnsi="Cambria Math" w:cs="Times New Roman"/>
                <w:sz w:val="24"/>
                <w:szCs w:val="24"/>
              </w:rPr>
              <m:t>(Z</m:t>
            </m:r>
          </m:e>
          <m:sub>
            <m:r>
              <w:rPr>
                <w:rFonts w:ascii="Cambria Math" w:hAnsi="Cambria Math" w:cs="Times New Roman"/>
                <w:sz w:val="24"/>
                <w:szCs w:val="24"/>
              </w:rPr>
              <m:t>0</m:t>
            </m:r>
          </m:sub>
        </m:sSub>
        <m:r>
          <w:rPr>
            <w:rFonts w:ascii="Cambria Math" w:hAnsi="Cambria Math" w:cs="Times New Roman"/>
            <w:sz w:val="24"/>
            <w:szCs w:val="24"/>
          </w:rPr>
          <m:t>-1)</m:t>
        </m:r>
      </m:oMath>
      <w:r w:rsidR="004414A4" w:rsidRPr="001934EC">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μd</m:t>
            </m:r>
          </m:num>
          <m:den>
            <m:r>
              <w:rPr>
                <w:rFonts w:ascii="Cambria Math" w:hAnsi="Cambria Math" w:cs="Times New Roman"/>
                <w:sz w:val="24"/>
                <w:szCs w:val="24"/>
              </w:rPr>
              <m:t>αθ(1-</m:t>
            </m:r>
            <m:r>
              <w:rPr>
                <w:rFonts w:ascii="Cambria Math" w:hAnsi="Cambria Math" w:cs="Times New Roman"/>
                <w:sz w:val="24"/>
                <w:szCs w:val="24"/>
              </w:rPr>
              <m:t>h)(</m:t>
            </m:r>
            <m:r>
              <w:rPr>
                <w:rFonts w:ascii="Cambria Math" w:hAnsi="Cambria Math" w:cs="Times New Roman"/>
                <w:sz w:val="24"/>
                <w:szCs w:val="24"/>
              </w:rPr>
              <m:t>1-m)</m:t>
            </m:r>
          </m:den>
        </m:f>
        <m:sSub>
          <m:sSubPr>
            <m:ctrlPr>
              <w:rPr>
                <w:rFonts w:ascii="Cambria Math" w:hAnsi="Cambria Math" w:cs="Times New Roman"/>
                <w:i/>
                <w:sz w:val="24"/>
                <w:szCs w:val="24"/>
              </w:rPr>
            </m:ctrlPr>
          </m:sSubPr>
          <m:e>
            <m:r>
              <m:rPr>
                <m:scr m:val="double-struck"/>
              </m:rPr>
              <w:rPr>
                <w:rFonts w:ascii="Cambria Math" w:hAnsi="Cambria Math" w:cs="Times New Roman"/>
                <w:sz w:val="24"/>
                <w:szCs w:val="24"/>
              </w:rPr>
              <m:t>(Z</m:t>
            </m:r>
          </m:e>
          <m:sub>
            <m:r>
              <w:rPr>
                <w:rFonts w:ascii="Cambria Math" w:hAnsi="Cambria Math" w:cs="Times New Roman"/>
                <w:sz w:val="24"/>
                <w:szCs w:val="24"/>
              </w:rPr>
              <m:t>0</m:t>
            </m:r>
          </m:sub>
        </m:sSub>
        <m:r>
          <w:rPr>
            <w:rFonts w:ascii="Cambria Math" w:hAnsi="Cambria Math" w:cs="Times New Roman"/>
            <w:sz w:val="24"/>
            <w:szCs w:val="24"/>
          </w:rPr>
          <m:t>-1)</m:t>
        </m:r>
      </m:oMath>
    </w:p>
    <w:p w14:paraId="7AA6C1BE" w14:textId="77777777" w:rsidR="004414A4" w:rsidRDefault="004414A4" w:rsidP="004414A4">
      <w:pPr>
        <w:jc w:val="both"/>
        <w:rPr>
          <w:rFonts w:ascii="Times New Roman" w:hAnsi="Times New Roman" w:cs="Times New Roman"/>
          <w:sz w:val="24"/>
          <w:szCs w:val="24"/>
        </w:rPr>
      </w:pPr>
      <w:r w:rsidRPr="001934EC">
        <w:rPr>
          <w:rFonts w:ascii="Times New Roman" w:hAnsi="Times New Roman" w:cs="Times New Roman"/>
          <w:sz w:val="24"/>
          <w:szCs w:val="24"/>
        </w:rPr>
        <w:tab/>
      </w:r>
      <m:oMath>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Z</m:t>
            </m:r>
          </m:e>
          <m:sup>
            <m:r>
              <w:rPr>
                <w:rFonts w:ascii="Cambria Math" w:hAnsi="Cambria Math" w:cs="Times New Roman"/>
                <w:sz w:val="24"/>
                <w:szCs w:val="24"/>
              </w:rPr>
              <m:t>*</m:t>
            </m:r>
          </m:sup>
        </m:sSup>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oMath>
      <w:r w:rsidRPr="001934EC">
        <w:rPr>
          <w:rFonts w:ascii="Times New Roman" w:hAnsi="Times New Roman" w:cs="Times New Roman"/>
          <w:sz w:val="24"/>
          <w:szCs w:val="24"/>
        </w:rPr>
        <w:t>- K*</w:t>
      </w:r>
    </w:p>
    <w:p w14:paraId="6A638D75" w14:textId="77777777" w:rsidR="004414A4" w:rsidRPr="001934EC" w:rsidRDefault="00E113CE" w:rsidP="004414A4">
      <w:pPr>
        <w:jc w:val="both"/>
        <w:rPr>
          <w:rFonts w:ascii="Times New Roman" w:hAnsi="Times New Roman" w:cs="Times New Roman"/>
          <w:sz w:val="24"/>
          <w:szCs w:val="24"/>
        </w:rPr>
      </w:pPr>
      <w:r w:rsidRPr="00E113CE">
        <w:rPr>
          <w:rFonts w:eastAsia="Times New Roman"/>
        </w:rPr>
        <w:t>Where:</w:t>
      </w:r>
      <w:r w:rsidR="004414A4">
        <w:rPr>
          <w:rFonts w:eastAsia="Times New Roman"/>
        </w:rPr>
        <w:t xml:space="preserve"> </w:t>
      </w:r>
      <m:oMath>
        <m:sSub>
          <m:sSubPr>
            <m:ctrlPr>
              <w:rPr>
                <w:rFonts w:ascii="Cambria Math" w:hAnsi="Cambria Math" w:cs="Times New Roman"/>
                <w:i/>
                <w:sz w:val="24"/>
                <w:szCs w:val="24"/>
              </w:rPr>
            </m:ctrlPr>
          </m:sSubPr>
          <m:e>
            <m:r>
              <m:rPr>
                <m:scr m:val="double-struck"/>
              </m:rPr>
              <w:rPr>
                <w:rFonts w:ascii="Cambria Math" w:hAnsi="Cambria Math" w:cs="Times New Roman"/>
                <w:sz w:val="24"/>
                <w:szCs w:val="24"/>
              </w:rPr>
              <m:t>Z</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απθ(1-</m:t>
            </m:r>
            <m:r>
              <w:rPr>
                <w:rFonts w:ascii="Cambria Math" w:hAnsi="Cambria Math" w:cs="Times New Roman"/>
                <w:sz w:val="24"/>
                <w:szCs w:val="24"/>
              </w:rPr>
              <m:t>h)(</m:t>
            </m:r>
            <m:r>
              <w:rPr>
                <w:rFonts w:ascii="Cambria Math" w:hAnsi="Cambria Math" w:cs="Times New Roman"/>
                <w:sz w:val="24"/>
                <w:szCs w:val="24"/>
              </w:rPr>
              <m:t>1-m)</m:t>
            </m:r>
          </m:num>
          <m:den>
            <m:r>
              <w:rPr>
                <w:rFonts w:ascii="Cambria Math" w:hAnsi="Cambria Math" w:cs="Times New Roman"/>
                <w:sz w:val="24"/>
                <w:szCs w:val="24"/>
              </w:rPr>
              <m:t>(μ+π)(μ+σ)</m:t>
            </m:r>
          </m:den>
        </m:f>
      </m:oMath>
      <w:r w:rsidR="004414A4" w:rsidRPr="001934EC">
        <w:rPr>
          <w:rFonts w:ascii="Times New Roman" w:hAnsi="Times New Roman" w:cs="Times New Roman"/>
          <w:sz w:val="24"/>
          <w:szCs w:val="24"/>
        </w:rPr>
        <w:t xml:space="preserve"> </w:t>
      </w:r>
    </w:p>
    <w:p w14:paraId="0836B007" w14:textId="77777777" w:rsidR="004414A4" w:rsidRDefault="00E113CE" w:rsidP="004414A4">
      <w:pPr>
        <w:jc w:val="both"/>
        <w:rPr>
          <w:rFonts w:eastAsia="Times New Roman"/>
        </w:rPr>
      </w:pPr>
      <w:r w:rsidRPr="00E113CE">
        <w:rPr>
          <w:rFonts w:eastAsia="Times New Roman"/>
        </w:rPr>
        <w:t xml:space="preserve">which represents the HEV reproduction number. The transmission rate of HEV during the infectious period is expressed as </w:t>
      </w:r>
    </w:p>
    <w:p w14:paraId="350BACF3" w14:textId="77777777" w:rsidR="004414A4" w:rsidRPr="001934EC" w:rsidRDefault="00000000" w:rsidP="004414A4">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απθ(1-</m:t>
            </m:r>
            <m:r>
              <w:rPr>
                <w:rFonts w:ascii="Cambria Math" w:hAnsi="Cambria Math" w:cs="Times New Roman"/>
                <w:sz w:val="24"/>
                <w:szCs w:val="24"/>
              </w:rPr>
              <m:t>h)(</m:t>
            </m:r>
            <m:r>
              <w:rPr>
                <w:rFonts w:ascii="Cambria Math" w:hAnsi="Cambria Math" w:cs="Times New Roman"/>
                <w:sz w:val="24"/>
                <w:szCs w:val="24"/>
              </w:rPr>
              <m:t>1-m)</m:t>
            </m:r>
          </m:num>
          <m:den>
            <m:r>
              <w:rPr>
                <w:rFonts w:ascii="Cambria Math" w:hAnsi="Cambria Math" w:cs="Times New Roman"/>
                <w:sz w:val="24"/>
                <w:szCs w:val="24"/>
              </w:rPr>
              <m:t>(μ+π)(μ+σ)</m:t>
            </m:r>
          </m:den>
        </m:f>
      </m:oMath>
      <w:r w:rsidR="004414A4">
        <w:rPr>
          <w:rFonts w:ascii="Times New Roman" w:hAnsi="Times New Roman" w:cs="Times New Roman"/>
          <w:sz w:val="24"/>
          <w:szCs w:val="24"/>
        </w:rPr>
        <w:t xml:space="preserve"> </w:t>
      </w:r>
      <w:r w:rsidR="00E113CE" w:rsidRPr="00E113CE">
        <w:rPr>
          <w:rFonts w:eastAsia="Times New Roman"/>
        </w:rPr>
        <w:t xml:space="preserve">while the survival of the incubation period is denoted as </w:t>
      </w:r>
      <w:r w:rsidR="004414A4">
        <w:rPr>
          <w:rFonts w:eastAsia="Times New Roman"/>
        </w:rPr>
        <w:t xml:space="preserve"> </w:t>
      </w:r>
      <w:r w:rsidR="004414A4" w:rsidRPr="001934E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μ+π</m:t>
            </m:r>
          </m:den>
        </m:f>
      </m:oMath>
      <w:r w:rsidR="004414A4" w:rsidRPr="001934EC">
        <w:rPr>
          <w:rFonts w:ascii="Times New Roman" w:hAnsi="Times New Roman" w:cs="Times New Roman"/>
          <w:sz w:val="24"/>
          <w:szCs w:val="24"/>
        </w:rPr>
        <w:t>.</w:t>
      </w:r>
    </w:p>
    <w:p w14:paraId="1BF6A6CB" w14:textId="77777777" w:rsidR="00E113CE" w:rsidRPr="004414A4" w:rsidRDefault="00E113CE" w:rsidP="004414A4">
      <w:pPr>
        <w:jc w:val="both"/>
        <w:rPr>
          <w:rFonts w:ascii="Times New Roman" w:hAnsi="Times New Roman" w:cs="Times New Roman"/>
          <w:sz w:val="24"/>
          <w:szCs w:val="24"/>
        </w:rPr>
      </w:pPr>
      <w:r w:rsidRPr="00E113CE">
        <w:rPr>
          <w:rFonts w:eastAsia="Times New Roman"/>
        </w:rPr>
        <w:t>.</w:t>
      </w:r>
    </w:p>
    <w:p w14:paraId="60697C48" w14:textId="77777777" w:rsidR="00E113CE" w:rsidRDefault="00E113CE" w:rsidP="00E113CE">
      <w:pPr>
        <w:jc w:val="both"/>
        <w:rPr>
          <w:rFonts w:eastAsia="Times New Roman"/>
        </w:rPr>
      </w:pPr>
      <w:r w:rsidRPr="00E113CE">
        <w:rPr>
          <w:rFonts w:eastAsia="Times New Roman"/>
        </w:rPr>
        <w:t xml:space="preserve">Table 1: Variables and Their Definitions for the HEV Dynamic Model, adapted from </w:t>
      </w:r>
      <w:proofErr w:type="spellStart"/>
      <w:r w:rsidRPr="00E113CE">
        <w:rPr>
          <w:rFonts w:eastAsia="Times New Roman"/>
        </w:rPr>
        <w:t>Korobrinkov</w:t>
      </w:r>
      <w:proofErr w:type="spellEnd"/>
      <w:r w:rsidRPr="00E113CE">
        <w:rPr>
          <w:rFonts w:eastAsia="Times New Roman"/>
        </w:rPr>
        <w:t xml:space="preserve">, A., 2007 </w:t>
      </w:r>
    </w:p>
    <w:p w14:paraId="49D1BB62" w14:textId="77777777" w:rsidR="004414A4" w:rsidRPr="001934EC" w:rsidRDefault="004414A4" w:rsidP="004414A4">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6300"/>
      </w:tblGrid>
      <w:tr w:rsidR="004414A4" w:rsidRPr="001934EC" w14:paraId="11418267" w14:textId="77777777" w:rsidTr="00030CFF">
        <w:tc>
          <w:tcPr>
            <w:tcW w:w="1638" w:type="dxa"/>
          </w:tcPr>
          <w:p w14:paraId="0E0E87A8"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Variable</w:t>
            </w:r>
          </w:p>
        </w:tc>
        <w:tc>
          <w:tcPr>
            <w:tcW w:w="6300" w:type="dxa"/>
          </w:tcPr>
          <w:p w14:paraId="5E76DE78"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Definition</w:t>
            </w:r>
          </w:p>
        </w:tc>
      </w:tr>
      <w:tr w:rsidR="004414A4" w:rsidRPr="001934EC" w14:paraId="735B8ACC" w14:textId="77777777" w:rsidTr="00030CFF">
        <w:tc>
          <w:tcPr>
            <w:tcW w:w="1638" w:type="dxa"/>
          </w:tcPr>
          <w:p w14:paraId="193476F9"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S(t)</w:t>
            </w:r>
          </w:p>
          <w:p w14:paraId="0CC4E1DC"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L(t)</w:t>
            </w:r>
          </w:p>
          <w:p w14:paraId="78197F9F"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In(t)</w:t>
            </w:r>
          </w:p>
          <w:p w14:paraId="0541FAA4"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R(t)</w:t>
            </w:r>
          </w:p>
          <w:p w14:paraId="4F390D11"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V(t)</w:t>
            </w:r>
          </w:p>
          <w:p w14:paraId="5AB71473"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P(t)</w:t>
            </w:r>
          </w:p>
          <w:p w14:paraId="3C98605C"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K(t)</w:t>
            </w:r>
          </w:p>
        </w:tc>
        <w:tc>
          <w:tcPr>
            <w:tcW w:w="6300" w:type="dxa"/>
          </w:tcPr>
          <w:p w14:paraId="3CB5886E"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The number of susceptible humans at the time t</w:t>
            </w:r>
          </w:p>
          <w:p w14:paraId="1B3FCA17"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The number of latent humans at a time t</w:t>
            </w:r>
          </w:p>
          <w:p w14:paraId="79389DEF"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The number of infectious humans at a time t</w:t>
            </w:r>
          </w:p>
          <w:p w14:paraId="0C0FC1E7"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The number of recovered (immune) humans at a time t</w:t>
            </w:r>
          </w:p>
          <w:p w14:paraId="538E79EF"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The number of vaccinated humans at a time t</w:t>
            </w:r>
          </w:p>
          <w:p w14:paraId="1BE89673"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The number of HEV pathogens at a time t</w:t>
            </w:r>
          </w:p>
          <w:p w14:paraId="44E07E56" w14:textId="77777777" w:rsidR="004414A4" w:rsidRPr="001934EC" w:rsidRDefault="004414A4" w:rsidP="00030CFF">
            <w:pPr>
              <w:jc w:val="both"/>
              <w:rPr>
                <w:rFonts w:ascii="Times New Roman" w:hAnsi="Times New Roman" w:cs="Times New Roman"/>
                <w:sz w:val="24"/>
                <w:szCs w:val="24"/>
              </w:rPr>
            </w:pPr>
            <w:r w:rsidRPr="001934EC">
              <w:rPr>
                <w:rFonts w:ascii="Times New Roman" w:hAnsi="Times New Roman" w:cs="Times New Roman"/>
                <w:sz w:val="24"/>
                <w:szCs w:val="24"/>
              </w:rPr>
              <w:t>The number of non-vaccinated humans at time t</w:t>
            </w:r>
          </w:p>
        </w:tc>
      </w:tr>
    </w:tbl>
    <w:p w14:paraId="19E8A0FC" w14:textId="77777777" w:rsidR="004414A4" w:rsidRDefault="004414A4" w:rsidP="00E113CE">
      <w:pPr>
        <w:jc w:val="both"/>
        <w:rPr>
          <w:rFonts w:eastAsia="Times New Roman"/>
        </w:rPr>
      </w:pPr>
    </w:p>
    <w:p w14:paraId="0C74942E" w14:textId="77777777" w:rsidR="00F13235" w:rsidRPr="001934EC" w:rsidRDefault="00E113CE" w:rsidP="001934EC">
      <w:pPr>
        <w:jc w:val="both"/>
        <w:rPr>
          <w:rFonts w:ascii="Times New Roman" w:hAnsi="Times New Roman" w:cs="Times New Roman"/>
          <w:sz w:val="24"/>
          <w:szCs w:val="24"/>
        </w:rPr>
      </w:pPr>
      <w:r w:rsidRPr="00E113CE">
        <w:rPr>
          <w:rFonts w:eastAsia="Times New Roman"/>
        </w:rPr>
        <w:t xml:space="preserve">Variable Definition S(t) The number of susceptible humans at time t L(t) The number of latent humans at time t </w:t>
      </w:r>
      <w:proofErr w:type="gramStart"/>
      <w:r w:rsidRPr="00E113CE">
        <w:rPr>
          <w:rFonts w:eastAsia="Times New Roman"/>
        </w:rPr>
        <w:t>In</w:t>
      </w:r>
      <w:proofErr w:type="gramEnd"/>
      <w:r w:rsidRPr="00E113CE">
        <w:rPr>
          <w:rFonts w:eastAsia="Times New Roman"/>
        </w:rPr>
        <w:t>(t) The number of infectious humans at time t R(t) The number of recovered (immune) humans at time t V(t) The number of vaccinated humans at time t P(t) The number of HEV pathogens at time t</w:t>
      </w:r>
      <w:r w:rsidR="004414A4">
        <w:rPr>
          <w:rFonts w:eastAsia="Times New Roman"/>
        </w:rPr>
        <w:t xml:space="preserve"> is</w:t>
      </w:r>
      <w:r w:rsidRPr="00E113CE">
        <w:rPr>
          <w:rFonts w:eastAsia="Times New Roman"/>
        </w:rPr>
        <w:t xml:space="preserve"> K(t)</w:t>
      </w:r>
      <w:r w:rsidR="004414A4">
        <w:rPr>
          <w:rFonts w:eastAsia="Times New Roman"/>
        </w:rPr>
        <w:t>.</w:t>
      </w:r>
    </w:p>
    <w:p w14:paraId="6F6557C3" w14:textId="77777777" w:rsidR="00F1323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Table 2:  Parameters and their Definition for the HEV dynamic model</w:t>
      </w:r>
    </w:p>
    <w:tbl>
      <w:tblPr>
        <w:tblStyle w:val="LightShading-Accent1"/>
        <w:tblW w:w="5638" w:type="pct"/>
        <w:tblLook w:val="0660" w:firstRow="1" w:lastRow="1" w:firstColumn="0" w:lastColumn="0" w:noHBand="1" w:noVBand="1"/>
      </w:tblPr>
      <w:tblGrid>
        <w:gridCol w:w="1703"/>
        <w:gridCol w:w="5714"/>
        <w:gridCol w:w="1752"/>
        <w:gridCol w:w="1284"/>
      </w:tblGrid>
      <w:tr w:rsidR="000941AA" w:rsidRPr="001934EC" w14:paraId="1A4631E9" w14:textId="77777777" w:rsidTr="000941AA">
        <w:trPr>
          <w:cnfStyle w:val="100000000000" w:firstRow="1" w:lastRow="0" w:firstColumn="0" w:lastColumn="0" w:oddVBand="0" w:evenVBand="0" w:oddHBand="0" w:evenHBand="0" w:firstRowFirstColumn="0" w:firstRowLastColumn="0" w:lastRowFirstColumn="0" w:lastRowLastColumn="0"/>
        </w:trPr>
        <w:tc>
          <w:tcPr>
            <w:tcW w:w="815" w:type="pct"/>
            <w:noWrap/>
          </w:tcPr>
          <w:p w14:paraId="1DE4D6BE" w14:textId="77777777" w:rsidR="00331538" w:rsidRPr="001934EC" w:rsidRDefault="0024129C" w:rsidP="001934EC">
            <w:pPr>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Parameter</w:t>
            </w:r>
          </w:p>
        </w:tc>
        <w:tc>
          <w:tcPr>
            <w:tcW w:w="2733" w:type="pct"/>
          </w:tcPr>
          <w:p w14:paraId="6F0EF716" w14:textId="77777777" w:rsidR="00331538" w:rsidRPr="001934EC" w:rsidRDefault="0024129C" w:rsidP="001934EC">
            <w:pPr>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Definition</w:t>
            </w:r>
          </w:p>
        </w:tc>
        <w:tc>
          <w:tcPr>
            <w:tcW w:w="838" w:type="pct"/>
          </w:tcPr>
          <w:p w14:paraId="2C29EC72" w14:textId="77777777" w:rsidR="00331538" w:rsidRPr="001934EC" w:rsidRDefault="0024129C" w:rsidP="001934EC">
            <w:pPr>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 xml:space="preserve">Value </w:t>
            </w:r>
          </w:p>
        </w:tc>
        <w:tc>
          <w:tcPr>
            <w:tcW w:w="614" w:type="pct"/>
          </w:tcPr>
          <w:p w14:paraId="5F60A927" w14:textId="77777777" w:rsidR="00331538" w:rsidRPr="001934EC" w:rsidRDefault="0024129C" w:rsidP="001934EC">
            <w:pPr>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Source</w:t>
            </w:r>
          </w:p>
        </w:tc>
      </w:tr>
      <w:tr w:rsidR="000941AA" w:rsidRPr="001934EC" w14:paraId="55805EE4" w14:textId="77777777" w:rsidTr="000941AA">
        <w:tc>
          <w:tcPr>
            <w:tcW w:w="815" w:type="pct"/>
            <w:noWrap/>
          </w:tcPr>
          <w:p w14:paraId="11F56AF9" w14:textId="77777777" w:rsidR="00331538" w:rsidRPr="001934EC" w:rsidRDefault="00331538" w:rsidP="001934EC">
            <w:pPr>
              <w:jc w:val="both"/>
              <w:rPr>
                <w:rFonts w:ascii="Times New Roman" w:hAnsi="Times New Roman" w:cs="Times New Roman"/>
                <w:color w:val="auto"/>
                <w:sz w:val="24"/>
                <w:szCs w:val="24"/>
              </w:rPr>
            </w:pPr>
          </w:p>
        </w:tc>
        <w:tc>
          <w:tcPr>
            <w:tcW w:w="2733" w:type="pct"/>
            <w:vMerge w:val="restart"/>
          </w:tcPr>
          <w:p w14:paraId="0F159632" w14:textId="77777777" w:rsidR="00331538" w:rsidRPr="001934EC" w:rsidRDefault="00331538" w:rsidP="001934EC">
            <w:pPr>
              <w:pStyle w:val="DecimalAligned"/>
              <w:jc w:val="both"/>
              <w:rPr>
                <w:rFonts w:ascii="Times New Roman" w:hAnsi="Times New Roman" w:cs="Times New Roman"/>
                <w:color w:val="auto"/>
                <w:sz w:val="24"/>
                <w:szCs w:val="24"/>
              </w:rPr>
            </w:pPr>
          </w:p>
          <w:p w14:paraId="4A2FB76F" w14:textId="77777777" w:rsidR="00331538" w:rsidRPr="001934EC" w:rsidRDefault="0024129C" w:rsidP="001934EC">
            <w:pPr>
              <w:pStyle w:val="DecimalAligned"/>
              <w:jc w:val="both"/>
              <w:rPr>
                <w:rStyle w:val="SubtleEmphasis"/>
                <w:rFonts w:ascii="Times New Roman" w:hAnsi="Times New Roman" w:cs="Times New Roman"/>
                <w:color w:val="auto"/>
                <w:sz w:val="24"/>
                <w:szCs w:val="24"/>
              </w:rPr>
            </w:pPr>
            <w:r w:rsidRPr="001934EC">
              <w:rPr>
                <w:rFonts w:ascii="Times New Roman" w:hAnsi="Times New Roman" w:cs="Times New Roman"/>
                <w:color w:val="auto"/>
                <w:sz w:val="24"/>
                <w:szCs w:val="24"/>
              </w:rPr>
              <w:t>Contact rate between S and other variables</w:t>
            </w:r>
          </w:p>
        </w:tc>
        <w:tc>
          <w:tcPr>
            <w:tcW w:w="838" w:type="pct"/>
          </w:tcPr>
          <w:p w14:paraId="239CEACD" w14:textId="77777777" w:rsidR="00331538" w:rsidRPr="001934EC" w:rsidRDefault="00331538" w:rsidP="001934EC">
            <w:pPr>
              <w:jc w:val="both"/>
              <w:rPr>
                <w:rFonts w:ascii="Times New Roman" w:hAnsi="Times New Roman" w:cs="Times New Roman"/>
                <w:color w:val="auto"/>
                <w:sz w:val="24"/>
                <w:szCs w:val="24"/>
              </w:rPr>
            </w:pPr>
          </w:p>
        </w:tc>
        <w:tc>
          <w:tcPr>
            <w:tcW w:w="614" w:type="pct"/>
          </w:tcPr>
          <w:p w14:paraId="55E88D44" w14:textId="77777777" w:rsidR="00331538" w:rsidRPr="001934EC" w:rsidRDefault="00331538" w:rsidP="001934EC">
            <w:pPr>
              <w:jc w:val="both"/>
              <w:rPr>
                <w:rFonts w:ascii="Times New Roman" w:hAnsi="Times New Roman" w:cs="Times New Roman"/>
                <w:color w:val="auto"/>
                <w:sz w:val="24"/>
                <w:szCs w:val="24"/>
              </w:rPr>
            </w:pPr>
          </w:p>
        </w:tc>
      </w:tr>
      <w:tr w:rsidR="000941AA" w:rsidRPr="001934EC" w14:paraId="23FED569" w14:textId="77777777" w:rsidTr="000941AA">
        <w:tc>
          <w:tcPr>
            <w:tcW w:w="815" w:type="pct"/>
            <w:noWrap/>
          </w:tcPr>
          <w:p w14:paraId="38C52DF7" w14:textId="77777777" w:rsidR="00331538" w:rsidRPr="001934EC" w:rsidRDefault="00000000" w:rsidP="001934EC">
            <w:pPr>
              <w:jc w:val="both"/>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s</m:t>
                    </m:r>
                  </m:e>
                  <m:sub>
                    <m:r>
                      <w:rPr>
                        <w:rFonts w:ascii="Cambria Math" w:hAnsi="Cambria Math" w:cs="Times New Roman"/>
                        <w:color w:val="auto"/>
                        <w:sz w:val="24"/>
                        <w:szCs w:val="24"/>
                      </w:rPr>
                      <m:t>h</m:t>
                    </m:r>
                  </m:sub>
                </m:sSub>
              </m:oMath>
            </m:oMathPara>
          </w:p>
        </w:tc>
        <w:tc>
          <w:tcPr>
            <w:tcW w:w="2733" w:type="pct"/>
            <w:vMerge/>
          </w:tcPr>
          <w:p w14:paraId="7F812E19" w14:textId="77777777" w:rsidR="00331538" w:rsidRPr="001934EC" w:rsidRDefault="00331538" w:rsidP="001934EC">
            <w:pPr>
              <w:pStyle w:val="DecimalAligned"/>
              <w:jc w:val="both"/>
              <w:rPr>
                <w:rFonts w:ascii="Times New Roman" w:hAnsi="Times New Roman" w:cs="Times New Roman"/>
                <w:color w:val="auto"/>
                <w:sz w:val="24"/>
                <w:szCs w:val="24"/>
              </w:rPr>
            </w:pPr>
          </w:p>
        </w:tc>
        <w:tc>
          <w:tcPr>
            <w:tcW w:w="838" w:type="pct"/>
          </w:tcPr>
          <w:p w14:paraId="19D27F54" w14:textId="77777777" w:rsidR="00331538"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100 human/year</w:t>
            </w:r>
          </w:p>
        </w:tc>
        <w:tc>
          <w:tcPr>
            <w:tcW w:w="614" w:type="pct"/>
          </w:tcPr>
          <w:p w14:paraId="3B6B71F0" w14:textId="77777777" w:rsidR="00331538"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Assumed</w:t>
            </w:r>
          </w:p>
        </w:tc>
      </w:tr>
      <w:tr w:rsidR="000941AA" w:rsidRPr="001934EC" w14:paraId="08A0B390" w14:textId="77777777" w:rsidTr="000941AA">
        <w:tc>
          <w:tcPr>
            <w:tcW w:w="815" w:type="pct"/>
            <w:noWrap/>
          </w:tcPr>
          <w:p w14:paraId="024DF317" w14:textId="77777777" w:rsidR="009C0184" w:rsidRPr="001934EC" w:rsidRDefault="0024129C" w:rsidP="001934EC">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α</m:t>
                </m:r>
              </m:oMath>
            </m:oMathPara>
          </w:p>
        </w:tc>
        <w:tc>
          <w:tcPr>
            <w:tcW w:w="2733" w:type="pct"/>
          </w:tcPr>
          <w:p w14:paraId="037379F3" w14:textId="77777777" w:rsidR="009C0184"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Transmission rate for Infectious humans</w:t>
            </w:r>
          </w:p>
        </w:tc>
        <w:tc>
          <w:tcPr>
            <w:tcW w:w="838" w:type="pct"/>
          </w:tcPr>
          <w:p w14:paraId="001A026D" w14:textId="77777777" w:rsidR="009C0184"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w:t>
            </w:r>
            <w:r w:rsidR="00C2443A" w:rsidRPr="001934EC">
              <w:rPr>
                <w:rFonts w:ascii="Times New Roman" w:hAnsi="Times New Roman" w:cs="Times New Roman"/>
                <w:color w:val="auto"/>
                <w:sz w:val="24"/>
                <w:szCs w:val="24"/>
              </w:rPr>
              <w:t>0</w:t>
            </w:r>
            <w:r w:rsidRPr="001934EC">
              <w:rPr>
                <w:rFonts w:ascii="Times New Roman" w:hAnsi="Times New Roman" w:cs="Times New Roman"/>
                <w:color w:val="auto"/>
                <w:sz w:val="24"/>
                <w:szCs w:val="24"/>
              </w:rPr>
              <w:t>1/year</w:t>
            </w:r>
          </w:p>
        </w:tc>
        <w:tc>
          <w:tcPr>
            <w:tcW w:w="614" w:type="pct"/>
          </w:tcPr>
          <w:p w14:paraId="00DBBAFA" w14:textId="77777777" w:rsidR="009C0184"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Assumed</w:t>
            </w:r>
          </w:p>
        </w:tc>
      </w:tr>
      <w:tr w:rsidR="000941AA" w:rsidRPr="001934EC" w14:paraId="57BD5A37" w14:textId="77777777" w:rsidTr="000941AA">
        <w:tc>
          <w:tcPr>
            <w:tcW w:w="815" w:type="pct"/>
            <w:noWrap/>
          </w:tcPr>
          <w:p w14:paraId="181552BD" w14:textId="77777777" w:rsidR="007712DC" w:rsidRPr="001934EC" w:rsidRDefault="0024129C" w:rsidP="001934EC">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π</m:t>
                </m:r>
              </m:oMath>
            </m:oMathPara>
          </w:p>
        </w:tc>
        <w:tc>
          <w:tcPr>
            <w:tcW w:w="2733" w:type="pct"/>
          </w:tcPr>
          <w:p w14:paraId="0513EBBE"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Rate of pathogen release into food or water by infected persons</w:t>
            </w:r>
          </w:p>
        </w:tc>
        <w:tc>
          <w:tcPr>
            <w:tcW w:w="838" w:type="pct"/>
          </w:tcPr>
          <w:p w14:paraId="684784C1"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w:t>
            </w:r>
            <w:r w:rsidR="00C2443A" w:rsidRPr="001934EC">
              <w:rPr>
                <w:rFonts w:ascii="Times New Roman" w:hAnsi="Times New Roman" w:cs="Times New Roman"/>
                <w:color w:val="auto"/>
                <w:sz w:val="24"/>
                <w:szCs w:val="24"/>
              </w:rPr>
              <w:t>0</w:t>
            </w:r>
            <w:r w:rsidRPr="001934EC">
              <w:rPr>
                <w:rFonts w:ascii="Times New Roman" w:hAnsi="Times New Roman" w:cs="Times New Roman"/>
                <w:color w:val="auto"/>
                <w:sz w:val="24"/>
                <w:szCs w:val="24"/>
              </w:rPr>
              <w:t>2/year</w:t>
            </w:r>
          </w:p>
        </w:tc>
        <w:tc>
          <w:tcPr>
            <w:tcW w:w="614" w:type="pct"/>
          </w:tcPr>
          <w:p w14:paraId="1ABCCAD0"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Assumed</w:t>
            </w:r>
          </w:p>
        </w:tc>
      </w:tr>
      <w:tr w:rsidR="000941AA" w:rsidRPr="001934EC" w14:paraId="585853D3" w14:textId="77777777" w:rsidTr="000941AA">
        <w:tc>
          <w:tcPr>
            <w:tcW w:w="815" w:type="pct"/>
            <w:noWrap/>
          </w:tcPr>
          <w:p w14:paraId="163AC2DB" w14:textId="77777777" w:rsidR="007712DC" w:rsidRPr="001934EC" w:rsidRDefault="0024129C" w:rsidP="001934EC">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f</m:t>
                </m:r>
              </m:oMath>
            </m:oMathPara>
          </w:p>
        </w:tc>
        <w:tc>
          <w:tcPr>
            <w:tcW w:w="2733" w:type="pct"/>
          </w:tcPr>
          <w:p w14:paraId="6751FAFC"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Mortality rate of HEV pathogens</w:t>
            </w:r>
          </w:p>
        </w:tc>
        <w:tc>
          <w:tcPr>
            <w:tcW w:w="838" w:type="pct"/>
          </w:tcPr>
          <w:p w14:paraId="4F1694ED"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1/7% per day</w:t>
            </w:r>
          </w:p>
        </w:tc>
        <w:tc>
          <w:tcPr>
            <w:tcW w:w="614" w:type="pct"/>
          </w:tcPr>
          <w:p w14:paraId="305C19D9"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WHO</w:t>
            </w:r>
          </w:p>
        </w:tc>
      </w:tr>
      <w:tr w:rsidR="000941AA" w:rsidRPr="001934EC" w14:paraId="35544801" w14:textId="77777777" w:rsidTr="000941AA">
        <w:tc>
          <w:tcPr>
            <w:tcW w:w="815" w:type="pct"/>
            <w:noWrap/>
          </w:tcPr>
          <w:p w14:paraId="4F94B61E" w14:textId="77777777" w:rsidR="007712DC" w:rsidRPr="001934EC" w:rsidRDefault="0024129C" w:rsidP="001934EC">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w:lastRenderedPageBreak/>
                  <m:t>σ</m:t>
                </m:r>
              </m:oMath>
            </m:oMathPara>
          </w:p>
        </w:tc>
        <w:tc>
          <w:tcPr>
            <w:tcW w:w="2733" w:type="pct"/>
          </w:tcPr>
          <w:p w14:paraId="171B8F64"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The natural pace of recuperation for contagious humans</w:t>
            </w:r>
          </w:p>
        </w:tc>
        <w:tc>
          <w:tcPr>
            <w:tcW w:w="838" w:type="pct"/>
          </w:tcPr>
          <w:p w14:paraId="1758B7C9"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0.0238-0.1429</w:t>
            </w:r>
            <m:oMath>
              <m:r>
                <w:rPr>
                  <w:rFonts w:ascii="Cambria Math" w:hAnsi="Cambria Math" w:cs="Times New Roman"/>
                  <w:color w:val="auto"/>
                  <w:sz w:val="24"/>
                  <w:szCs w:val="24"/>
                </w:rPr>
                <m:t>/day</m:t>
              </m:r>
            </m:oMath>
          </w:p>
        </w:tc>
        <w:tc>
          <w:tcPr>
            <w:tcW w:w="614" w:type="pct"/>
          </w:tcPr>
          <w:p w14:paraId="418F664C"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WHO</w:t>
            </w:r>
          </w:p>
        </w:tc>
      </w:tr>
      <w:tr w:rsidR="000941AA" w:rsidRPr="001934EC" w14:paraId="29DDAA33" w14:textId="77777777" w:rsidTr="000941AA">
        <w:trPr>
          <w:gridAfter w:val="3"/>
          <w:wAfter w:w="4185" w:type="dxa"/>
        </w:trPr>
        <w:tc>
          <w:tcPr>
            <w:tcW w:w="815" w:type="pct"/>
            <w:noWrap/>
          </w:tcPr>
          <w:p w14:paraId="7D5B1265" w14:textId="77777777" w:rsidR="007712DC" w:rsidRPr="001934EC" w:rsidRDefault="0024129C" w:rsidP="001934EC">
            <w:pPr>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 xml:space="preserve">              </w:t>
            </w:r>
          </w:p>
        </w:tc>
      </w:tr>
      <w:tr w:rsidR="000941AA" w:rsidRPr="001934EC" w14:paraId="6B729FBE" w14:textId="77777777" w:rsidTr="000941AA">
        <w:tc>
          <w:tcPr>
            <w:tcW w:w="815" w:type="pct"/>
            <w:noWrap/>
          </w:tcPr>
          <w:p w14:paraId="37D72398" w14:textId="77777777" w:rsidR="007712DC" w:rsidRPr="001934EC" w:rsidRDefault="0024129C" w:rsidP="001934EC">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g</m:t>
                </m:r>
              </m:oMath>
            </m:oMathPara>
          </w:p>
        </w:tc>
        <w:tc>
          <w:tcPr>
            <w:tcW w:w="2733" w:type="pct"/>
          </w:tcPr>
          <w:p w14:paraId="537D597B"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Transmission rate of animals to human beings</w:t>
            </w:r>
          </w:p>
        </w:tc>
        <w:tc>
          <w:tcPr>
            <w:tcW w:w="838" w:type="pct"/>
          </w:tcPr>
          <w:p w14:paraId="0ADEA6AB"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0&lt;a&lt;1</w:t>
            </w:r>
          </w:p>
        </w:tc>
        <w:tc>
          <w:tcPr>
            <w:tcW w:w="614" w:type="pct"/>
          </w:tcPr>
          <w:p w14:paraId="1AAC9F94"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Estimated</w:t>
            </w:r>
          </w:p>
        </w:tc>
      </w:tr>
      <w:tr w:rsidR="000941AA" w:rsidRPr="001934EC" w14:paraId="75E07C6C" w14:textId="77777777" w:rsidTr="000941AA">
        <w:trPr>
          <w:trHeight w:val="387"/>
        </w:trPr>
        <w:tc>
          <w:tcPr>
            <w:tcW w:w="815" w:type="pct"/>
            <w:noWrap/>
          </w:tcPr>
          <w:p w14:paraId="276737F5" w14:textId="77777777" w:rsidR="007712DC" w:rsidRPr="001934EC" w:rsidRDefault="0024129C" w:rsidP="001934EC">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b</m:t>
                </m:r>
              </m:oMath>
            </m:oMathPara>
          </w:p>
        </w:tc>
        <w:tc>
          <w:tcPr>
            <w:tcW w:w="2733" w:type="pct"/>
          </w:tcPr>
          <w:p w14:paraId="3DDA7644"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Rate of vaccination of susceptible people</w:t>
            </w:r>
          </w:p>
        </w:tc>
        <w:tc>
          <w:tcPr>
            <w:tcW w:w="838" w:type="pct"/>
          </w:tcPr>
          <w:p w14:paraId="00F7D464"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0.001/day</w:t>
            </w:r>
          </w:p>
        </w:tc>
        <w:tc>
          <w:tcPr>
            <w:tcW w:w="614" w:type="pct"/>
          </w:tcPr>
          <w:p w14:paraId="3E9BB0F5"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Assumed</w:t>
            </w:r>
          </w:p>
        </w:tc>
      </w:tr>
      <w:tr w:rsidR="000941AA" w:rsidRPr="001934EC" w14:paraId="0E312907" w14:textId="77777777" w:rsidTr="000941AA">
        <w:tc>
          <w:tcPr>
            <w:tcW w:w="815" w:type="pct"/>
            <w:noWrap/>
          </w:tcPr>
          <w:p w14:paraId="4012233C" w14:textId="77777777" w:rsidR="007712DC" w:rsidRPr="001934EC" w:rsidRDefault="0024129C" w:rsidP="001934EC">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μ</m:t>
                </m:r>
              </m:oMath>
            </m:oMathPara>
          </w:p>
        </w:tc>
        <w:tc>
          <w:tcPr>
            <w:tcW w:w="2733" w:type="pct"/>
          </w:tcPr>
          <w:p w14:paraId="12DE9322"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Natural human mortality rate</w:t>
            </w:r>
          </w:p>
        </w:tc>
        <w:tc>
          <w:tcPr>
            <w:tcW w:w="838" w:type="pct"/>
          </w:tcPr>
          <w:p w14:paraId="7FBF4D20"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0.00156/year</w:t>
            </w:r>
          </w:p>
        </w:tc>
        <w:tc>
          <w:tcPr>
            <w:tcW w:w="614" w:type="pct"/>
          </w:tcPr>
          <w:p w14:paraId="68FEB34B"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WHO</w:t>
            </w:r>
          </w:p>
        </w:tc>
      </w:tr>
      <w:tr w:rsidR="000941AA" w:rsidRPr="001934EC" w14:paraId="663336B7" w14:textId="77777777" w:rsidTr="000941AA">
        <w:tc>
          <w:tcPr>
            <w:tcW w:w="815" w:type="pct"/>
            <w:noWrap/>
          </w:tcPr>
          <w:p w14:paraId="0EFFB0C9" w14:textId="77777777" w:rsidR="007712DC" w:rsidRPr="001934EC" w:rsidRDefault="0024129C" w:rsidP="001934EC">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δ</m:t>
                </m:r>
              </m:oMath>
            </m:oMathPara>
          </w:p>
        </w:tc>
        <w:tc>
          <w:tcPr>
            <w:tcW w:w="2733" w:type="pct"/>
          </w:tcPr>
          <w:p w14:paraId="022DCE30"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Per capita rate of recovery from HEV</w:t>
            </w:r>
          </w:p>
        </w:tc>
        <w:tc>
          <w:tcPr>
            <w:tcW w:w="838" w:type="pct"/>
          </w:tcPr>
          <w:p w14:paraId="324BBFA3"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1/12 per day</w:t>
            </w:r>
          </w:p>
        </w:tc>
        <w:tc>
          <w:tcPr>
            <w:tcW w:w="614" w:type="pct"/>
          </w:tcPr>
          <w:p w14:paraId="1F038C89"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Estimated</w:t>
            </w:r>
          </w:p>
        </w:tc>
      </w:tr>
      <w:tr w:rsidR="000941AA" w:rsidRPr="001934EC" w14:paraId="13528309" w14:textId="77777777" w:rsidTr="000941AA">
        <w:tc>
          <w:tcPr>
            <w:tcW w:w="815" w:type="pct"/>
            <w:noWrap/>
          </w:tcPr>
          <w:p w14:paraId="55C6E73E" w14:textId="77777777" w:rsidR="007712DC" w:rsidRPr="001934EC" w:rsidRDefault="0024129C" w:rsidP="001934EC">
            <w:pPr>
              <w:jc w:val="both"/>
              <w:rPr>
                <w:rFonts w:ascii="Times New Roman" w:hAnsi="Times New Roman" w:cs="Times New Roman"/>
                <w:color w:val="auto"/>
                <w:sz w:val="24"/>
                <w:szCs w:val="24"/>
              </w:rPr>
            </w:pPr>
            <m:oMathPara>
              <m:oMath>
                <m:r>
                  <w:rPr>
                    <w:rFonts w:ascii="Cambria Math" w:hAnsi="Cambria Math" w:cs="Times New Roman"/>
                    <w:color w:val="auto"/>
                    <w:sz w:val="24"/>
                    <w:szCs w:val="24"/>
                  </w:rPr>
                  <m:t>β</m:t>
                </m:r>
              </m:oMath>
            </m:oMathPara>
          </w:p>
        </w:tc>
        <w:tc>
          <w:tcPr>
            <w:tcW w:w="2733" w:type="pct"/>
          </w:tcPr>
          <w:p w14:paraId="4AA20A6B"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The speed at which latent individuals become infectious</w:t>
            </w:r>
          </w:p>
        </w:tc>
        <w:tc>
          <w:tcPr>
            <w:tcW w:w="838" w:type="pct"/>
          </w:tcPr>
          <w:p w14:paraId="45767CFE"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1/1</w:t>
            </w:r>
            <w:r w:rsidR="00FE5985" w:rsidRPr="001934EC">
              <w:rPr>
                <w:rFonts w:ascii="Times New Roman" w:hAnsi="Times New Roman" w:cs="Times New Roman"/>
                <w:color w:val="auto"/>
                <w:sz w:val="24"/>
                <w:szCs w:val="24"/>
              </w:rPr>
              <w:t>0</w:t>
            </w:r>
            <w:r w:rsidRPr="001934EC">
              <w:rPr>
                <w:rFonts w:ascii="Times New Roman" w:hAnsi="Times New Roman" w:cs="Times New Roman"/>
                <w:color w:val="auto"/>
                <w:sz w:val="24"/>
                <w:szCs w:val="24"/>
              </w:rPr>
              <w:t>/day</w:t>
            </w:r>
          </w:p>
        </w:tc>
        <w:tc>
          <w:tcPr>
            <w:tcW w:w="614" w:type="pct"/>
          </w:tcPr>
          <w:p w14:paraId="6DA5F91B" w14:textId="77777777" w:rsidR="007712DC" w:rsidRPr="001934EC" w:rsidRDefault="0024129C" w:rsidP="001934EC">
            <w:pPr>
              <w:pStyle w:val="DecimalAligned"/>
              <w:jc w:val="both"/>
              <w:rPr>
                <w:rFonts w:ascii="Times New Roman" w:hAnsi="Times New Roman" w:cs="Times New Roman"/>
                <w:color w:val="auto"/>
                <w:sz w:val="24"/>
                <w:szCs w:val="24"/>
              </w:rPr>
            </w:pPr>
            <w:r w:rsidRPr="001934EC">
              <w:rPr>
                <w:rFonts w:ascii="Times New Roman" w:hAnsi="Times New Roman" w:cs="Times New Roman"/>
                <w:color w:val="auto"/>
                <w:sz w:val="24"/>
                <w:szCs w:val="24"/>
              </w:rPr>
              <w:t>60</w:t>
            </w:r>
          </w:p>
        </w:tc>
      </w:tr>
      <w:tr w:rsidR="000941AA" w:rsidRPr="001934EC" w14:paraId="7A9055FE" w14:textId="77777777" w:rsidTr="000941AA">
        <w:trPr>
          <w:cnfStyle w:val="010000000000" w:firstRow="0" w:lastRow="1" w:firstColumn="0" w:lastColumn="0" w:oddVBand="0" w:evenVBand="0" w:oddHBand="0" w:evenHBand="0" w:firstRowFirstColumn="0" w:firstRowLastColumn="0" w:lastRowFirstColumn="0" w:lastRowLastColumn="0"/>
        </w:trPr>
        <w:tc>
          <w:tcPr>
            <w:tcW w:w="815" w:type="pct"/>
            <w:noWrap/>
          </w:tcPr>
          <w:p w14:paraId="5F79BE6B" w14:textId="77777777" w:rsidR="007712DC" w:rsidRPr="001934EC" w:rsidRDefault="007712DC" w:rsidP="001934EC">
            <w:pPr>
              <w:jc w:val="both"/>
              <w:rPr>
                <w:rFonts w:ascii="Times New Roman" w:hAnsi="Times New Roman" w:cs="Times New Roman"/>
                <w:sz w:val="24"/>
                <w:szCs w:val="24"/>
              </w:rPr>
            </w:pPr>
          </w:p>
        </w:tc>
        <w:tc>
          <w:tcPr>
            <w:tcW w:w="2733" w:type="pct"/>
          </w:tcPr>
          <w:p w14:paraId="5C8AFA04" w14:textId="77777777" w:rsidR="007712DC" w:rsidRPr="001934EC" w:rsidRDefault="007712DC" w:rsidP="001934EC">
            <w:pPr>
              <w:pStyle w:val="DecimalAligned"/>
              <w:jc w:val="both"/>
              <w:rPr>
                <w:rFonts w:ascii="Times New Roman" w:hAnsi="Times New Roman" w:cs="Times New Roman"/>
                <w:sz w:val="24"/>
                <w:szCs w:val="24"/>
              </w:rPr>
            </w:pPr>
          </w:p>
        </w:tc>
        <w:tc>
          <w:tcPr>
            <w:tcW w:w="838" w:type="pct"/>
          </w:tcPr>
          <w:p w14:paraId="5AA661EA" w14:textId="77777777" w:rsidR="007712DC" w:rsidRPr="001934EC" w:rsidRDefault="007712DC" w:rsidP="001934EC">
            <w:pPr>
              <w:pStyle w:val="DecimalAligned"/>
              <w:jc w:val="both"/>
              <w:rPr>
                <w:rFonts w:ascii="Times New Roman" w:hAnsi="Times New Roman" w:cs="Times New Roman"/>
                <w:sz w:val="24"/>
                <w:szCs w:val="24"/>
              </w:rPr>
            </w:pPr>
          </w:p>
        </w:tc>
        <w:tc>
          <w:tcPr>
            <w:tcW w:w="614" w:type="pct"/>
          </w:tcPr>
          <w:p w14:paraId="3C072E84" w14:textId="77777777" w:rsidR="007712DC" w:rsidRPr="001934EC" w:rsidRDefault="007712DC" w:rsidP="001934EC">
            <w:pPr>
              <w:pStyle w:val="DecimalAligned"/>
              <w:jc w:val="both"/>
              <w:rPr>
                <w:rFonts w:ascii="Times New Roman" w:hAnsi="Times New Roman" w:cs="Times New Roman"/>
                <w:sz w:val="24"/>
                <w:szCs w:val="24"/>
              </w:rPr>
            </w:pPr>
          </w:p>
        </w:tc>
      </w:tr>
    </w:tbl>
    <w:p w14:paraId="0E3FDB86" w14:textId="77777777" w:rsidR="00331538" w:rsidRPr="001934EC" w:rsidRDefault="0024129C" w:rsidP="001934EC">
      <w:pPr>
        <w:pStyle w:val="FootnoteText"/>
        <w:jc w:val="both"/>
        <w:rPr>
          <w:rFonts w:ascii="Times New Roman" w:hAnsi="Times New Roman" w:cs="Times New Roman"/>
          <w:sz w:val="24"/>
          <w:szCs w:val="24"/>
        </w:rPr>
      </w:pPr>
      <w:r w:rsidRPr="001934EC">
        <w:rPr>
          <w:rStyle w:val="SubtleEmphasis"/>
          <w:rFonts w:ascii="Times New Roman" w:hAnsi="Times New Roman" w:cs="Times New Roman"/>
          <w:sz w:val="24"/>
          <w:szCs w:val="24"/>
        </w:rPr>
        <w:t>Source:</w:t>
      </w:r>
      <w:r w:rsidR="00EE6F4E" w:rsidRPr="001934EC">
        <w:rPr>
          <w:rFonts w:ascii="Times New Roman" w:hAnsi="Times New Roman" w:cs="Times New Roman"/>
          <w:sz w:val="24"/>
          <w:szCs w:val="24"/>
        </w:rPr>
        <w:t xml:space="preserve"> Author</w:t>
      </w:r>
    </w:p>
    <w:p w14:paraId="42D56D09" w14:textId="77777777" w:rsidR="00331538"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 </w:t>
      </w:r>
      <w:r w:rsidR="00842DFE" w:rsidRPr="001934EC">
        <w:rPr>
          <w:rFonts w:ascii="Times New Roman" w:hAnsi="Times New Roman" w:cs="Times New Roman"/>
          <w:sz w:val="24"/>
          <w:szCs w:val="24"/>
        </w:rPr>
        <w:t xml:space="preserve"> </w:t>
      </w:r>
    </w:p>
    <w:p w14:paraId="10C4C571" w14:textId="57C243EE" w:rsidR="00514D58" w:rsidRPr="001934EC" w:rsidRDefault="00BA0C49" w:rsidP="001934EC">
      <w:pPr>
        <w:tabs>
          <w:tab w:val="left" w:pos="7530"/>
        </w:tabs>
        <w:jc w:val="both"/>
        <w:rPr>
          <w:rFonts w:ascii="Times New Roman" w:hAnsi="Times New Roman" w:cs="Times New Roman"/>
          <w:b/>
          <w:sz w:val="24"/>
          <w:szCs w:val="24"/>
        </w:rPr>
      </w:pPr>
      <w:r>
        <w:rPr>
          <w:rFonts w:ascii="Times New Roman" w:hAnsi="Times New Roman" w:cs="Times New Roman"/>
          <w:b/>
          <w:sz w:val="24"/>
          <w:szCs w:val="24"/>
        </w:rPr>
        <w:t>Protocol</w:t>
      </w:r>
      <w:r w:rsidR="0024129C" w:rsidRPr="001934EC">
        <w:rPr>
          <w:rFonts w:ascii="Times New Roman" w:hAnsi="Times New Roman" w:cs="Times New Roman"/>
          <w:b/>
          <w:sz w:val="24"/>
          <w:szCs w:val="24"/>
        </w:rPr>
        <w:t>:</w:t>
      </w:r>
    </w:p>
    <w:p w14:paraId="67D74B5A" w14:textId="77777777" w:rsidR="00E113CE" w:rsidRPr="00E113CE" w:rsidRDefault="00E113CE" w:rsidP="00E113CE">
      <w:pPr>
        <w:jc w:val="both"/>
        <w:rPr>
          <w:rFonts w:eastAsia="Times New Roman"/>
        </w:rPr>
      </w:pPr>
      <w:r w:rsidRPr="00E113CE">
        <w:rPr>
          <w:rFonts w:eastAsia="Times New Roman"/>
        </w:rPr>
        <w:t>We conducted an extensive literature search using various combinations of search terms related to viral hepatitis E and children in primary, secondary, and higher schools. Our primary focus was on schools since they are expected to have a better understanding of viral hepatitis E compared to other institutions. We developed a mathematical model to analyze the dynamic transmission of the virus, assuming uniform transmission lineages despite variations in dates. Sensitivity analysis was performed to assess the model's adaptability to different parameters.</w:t>
      </w:r>
    </w:p>
    <w:p w14:paraId="4972AA97" w14:textId="77777777" w:rsidR="00E113CE" w:rsidRPr="00E113CE" w:rsidRDefault="00E113CE" w:rsidP="00E113CE">
      <w:pPr>
        <w:jc w:val="both"/>
        <w:rPr>
          <w:rFonts w:eastAsia="Times New Roman"/>
        </w:rPr>
      </w:pPr>
      <w:r w:rsidRPr="00E113CE">
        <w:rPr>
          <w:rFonts w:eastAsia="Times New Roman"/>
        </w:rPr>
        <w:t>Data for this analysis were primarily sourced from three secondary sources, which were documented by:</w:t>
      </w:r>
    </w:p>
    <w:p w14:paraId="4F07361A" w14:textId="77777777" w:rsidR="004414A4" w:rsidRPr="004414A4" w:rsidRDefault="00E113CE" w:rsidP="004414A4">
      <w:pPr>
        <w:pStyle w:val="ListParagraph"/>
        <w:numPr>
          <w:ilvl w:val="0"/>
          <w:numId w:val="8"/>
        </w:numPr>
        <w:jc w:val="both"/>
        <w:rPr>
          <w:rFonts w:eastAsia="Times New Roman"/>
        </w:rPr>
      </w:pPr>
      <w:r w:rsidRPr="004414A4">
        <w:rPr>
          <w:rFonts w:eastAsia="Times New Roman"/>
        </w:rPr>
        <w:t xml:space="preserve">Emmanuel Ekanem et al. - Primary schools </w:t>
      </w:r>
    </w:p>
    <w:p w14:paraId="62B355B7" w14:textId="77777777" w:rsidR="004414A4" w:rsidRDefault="00E113CE" w:rsidP="004414A4">
      <w:pPr>
        <w:pStyle w:val="ListParagraph"/>
        <w:numPr>
          <w:ilvl w:val="0"/>
          <w:numId w:val="8"/>
        </w:numPr>
        <w:jc w:val="both"/>
        <w:rPr>
          <w:rFonts w:eastAsia="Times New Roman"/>
        </w:rPr>
      </w:pPr>
      <w:r w:rsidRPr="004414A4">
        <w:rPr>
          <w:rFonts w:eastAsia="Times New Roman"/>
        </w:rPr>
        <w:t xml:space="preserve">(ii) MA </w:t>
      </w:r>
      <w:proofErr w:type="spellStart"/>
      <w:r w:rsidRPr="004414A4">
        <w:rPr>
          <w:rFonts w:eastAsia="Times New Roman"/>
        </w:rPr>
        <w:t>Bugaje</w:t>
      </w:r>
      <w:proofErr w:type="spellEnd"/>
      <w:r w:rsidRPr="004414A4">
        <w:rPr>
          <w:rFonts w:eastAsia="Times New Roman"/>
        </w:rPr>
        <w:t xml:space="preserve"> et al. - Secondary schools </w:t>
      </w:r>
    </w:p>
    <w:p w14:paraId="14EC3842" w14:textId="77777777" w:rsidR="004414A4" w:rsidRDefault="00E113CE" w:rsidP="004414A4">
      <w:pPr>
        <w:pStyle w:val="ListParagraph"/>
        <w:numPr>
          <w:ilvl w:val="0"/>
          <w:numId w:val="8"/>
        </w:numPr>
        <w:jc w:val="both"/>
        <w:rPr>
          <w:rFonts w:eastAsia="Times New Roman"/>
        </w:rPr>
      </w:pPr>
      <w:r w:rsidRPr="004414A4">
        <w:rPr>
          <w:rFonts w:eastAsia="Times New Roman"/>
        </w:rPr>
        <w:t xml:space="preserve">(iii) </w:t>
      </w:r>
      <w:proofErr w:type="spellStart"/>
      <w:r w:rsidRPr="004414A4">
        <w:rPr>
          <w:rFonts w:eastAsia="Times New Roman"/>
        </w:rPr>
        <w:t>Osanyinlusi</w:t>
      </w:r>
      <w:proofErr w:type="spellEnd"/>
      <w:r w:rsidRPr="004414A4">
        <w:rPr>
          <w:rFonts w:eastAsia="Times New Roman"/>
        </w:rPr>
        <w:t xml:space="preserve"> et al. - Tertiary institutions </w:t>
      </w:r>
    </w:p>
    <w:p w14:paraId="4536E93C" w14:textId="77777777" w:rsidR="00E113CE" w:rsidRPr="004414A4" w:rsidRDefault="00E113CE" w:rsidP="004414A4">
      <w:pPr>
        <w:pStyle w:val="ListParagraph"/>
        <w:numPr>
          <w:ilvl w:val="0"/>
          <w:numId w:val="8"/>
        </w:numPr>
        <w:jc w:val="both"/>
        <w:rPr>
          <w:rFonts w:eastAsia="Times New Roman"/>
        </w:rPr>
      </w:pPr>
      <w:r w:rsidRPr="004414A4">
        <w:rPr>
          <w:rFonts w:eastAsia="Times New Roman"/>
        </w:rPr>
        <w:t xml:space="preserve">(iv) Chioma Ngozichukwu Pauline </w:t>
      </w:r>
      <w:proofErr w:type="spellStart"/>
      <w:r w:rsidRPr="004414A4">
        <w:rPr>
          <w:rFonts w:eastAsia="Times New Roman"/>
        </w:rPr>
        <w:t>Mbachu</w:t>
      </w:r>
      <w:proofErr w:type="spellEnd"/>
      <w:r w:rsidRPr="004414A4">
        <w:rPr>
          <w:rFonts w:eastAsia="Times New Roman"/>
        </w:rPr>
        <w:t xml:space="preserve"> (for data validation)</w:t>
      </w:r>
    </w:p>
    <w:p w14:paraId="669E718B" w14:textId="77777777" w:rsidR="00E113CE" w:rsidRPr="00E113CE" w:rsidRDefault="00E113CE" w:rsidP="00E113CE">
      <w:pPr>
        <w:jc w:val="both"/>
        <w:rPr>
          <w:rFonts w:eastAsia="Times New Roman"/>
        </w:rPr>
      </w:pPr>
      <w:r w:rsidRPr="00E113CE">
        <w:rPr>
          <w:rFonts w:eastAsia="Times New Roman"/>
        </w:rPr>
        <w:t>The laboratory examination procedure employed by most selected authors followed these steps:</w:t>
      </w:r>
    </w:p>
    <w:p w14:paraId="6776DE06" w14:textId="77777777" w:rsidR="00E113CE" w:rsidRPr="00E113CE" w:rsidRDefault="00E113CE" w:rsidP="00E113CE">
      <w:pPr>
        <w:jc w:val="both"/>
        <w:rPr>
          <w:rFonts w:eastAsia="Times New Roman"/>
        </w:rPr>
      </w:pPr>
      <w:r w:rsidRPr="00E113CE">
        <w:rPr>
          <w:rFonts w:eastAsia="Times New Roman"/>
        </w:rPr>
        <w:t>Sample Collection: Five milliliters of blood were drawn into EDTA bottles at the University Medical Center and transported to the Microbiology Laboratory while being kept cold on ice packs.</w:t>
      </w:r>
    </w:p>
    <w:p w14:paraId="56308809" w14:textId="77777777" w:rsidR="00E113CE" w:rsidRPr="00E113CE" w:rsidRDefault="00E113CE" w:rsidP="00E113CE">
      <w:pPr>
        <w:jc w:val="both"/>
        <w:rPr>
          <w:rFonts w:eastAsia="Times New Roman"/>
        </w:rPr>
      </w:pPr>
      <w:r w:rsidRPr="00E113CE">
        <w:rPr>
          <w:rFonts w:eastAsia="Times New Roman"/>
        </w:rPr>
        <w:t>Sample Processing: Within 24 hours of collection, whole blood samples were directly examined using an enzyme-linked immunosorbent assay (ELISA) kit (CTK Biotech, Inc. USA) to detect the presence of anti-HEV IgM antibodies. The assays were conducted following the manufacturer's guidelines, and the kit used in the study demonstrated high sensitivity, specificity, and accuracy, with values of 98.1%, 99.2%, and 98.9%, respectively. Anti-HEV IgM antibodies were considered indicative of recent or persistent HEV infection.</w:t>
      </w:r>
    </w:p>
    <w:p w14:paraId="1EDFA4C7" w14:textId="77777777" w:rsidR="00E113CE" w:rsidRPr="00E113CE" w:rsidRDefault="00E113CE" w:rsidP="00E113CE">
      <w:pPr>
        <w:jc w:val="both"/>
        <w:rPr>
          <w:rFonts w:eastAsia="Times New Roman"/>
        </w:rPr>
      </w:pPr>
      <w:r w:rsidRPr="00E113CE">
        <w:rPr>
          <w:rFonts w:eastAsia="Times New Roman"/>
        </w:rPr>
        <w:t>Data Analysis: The analysis of the collected data was performed using SPSS version 22 and E-views V10.</w:t>
      </w:r>
    </w:p>
    <w:p w14:paraId="04C1222A" w14:textId="77777777" w:rsidR="00031196" w:rsidRPr="001934EC" w:rsidRDefault="00031196" w:rsidP="001934EC">
      <w:pPr>
        <w:jc w:val="both"/>
        <w:rPr>
          <w:rFonts w:ascii="Times New Roman" w:hAnsi="Times New Roman" w:cs="Times New Roman"/>
          <w:b/>
          <w:sz w:val="24"/>
          <w:szCs w:val="24"/>
        </w:rPr>
      </w:pPr>
    </w:p>
    <w:p w14:paraId="00485DC2" w14:textId="77777777" w:rsidR="00031196"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RESULTS</w:t>
      </w:r>
    </w:p>
    <w:p w14:paraId="73418D4D" w14:textId="77777777" w:rsidR="002E1589"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lastRenderedPageBreak/>
        <w:t>Demographic Analysis of the respondent</w:t>
      </w:r>
    </w:p>
    <w:p w14:paraId="34D6BB29"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Table </w:t>
      </w:r>
      <w:r w:rsidR="00E81AEE" w:rsidRPr="001934EC">
        <w:rPr>
          <w:rFonts w:ascii="Times New Roman" w:hAnsi="Times New Roman" w:cs="Times New Roman"/>
          <w:sz w:val="24"/>
          <w:szCs w:val="24"/>
        </w:rPr>
        <w:t>3</w:t>
      </w:r>
      <w:r w:rsidRPr="001934EC">
        <w:rPr>
          <w:rFonts w:ascii="Times New Roman" w:hAnsi="Times New Roman" w:cs="Times New Roman"/>
          <w:sz w:val="24"/>
          <w:szCs w:val="24"/>
        </w:rPr>
        <w:t>a: Age of respondents (Primary)</w:t>
      </w:r>
    </w:p>
    <w:tbl>
      <w:tblPr>
        <w:tblStyle w:val="TableGrid"/>
        <w:tblW w:w="0" w:type="auto"/>
        <w:tblInd w:w="1188" w:type="dxa"/>
        <w:tblLook w:val="04A0" w:firstRow="1" w:lastRow="0" w:firstColumn="1" w:lastColumn="0" w:noHBand="0" w:noVBand="1"/>
      </w:tblPr>
      <w:tblGrid>
        <w:gridCol w:w="1377"/>
        <w:gridCol w:w="1890"/>
        <w:gridCol w:w="1890"/>
        <w:gridCol w:w="1890"/>
      </w:tblGrid>
      <w:tr w:rsidR="000941AA" w:rsidRPr="001934EC" w14:paraId="4AFD4186" w14:textId="77777777" w:rsidTr="002E1589">
        <w:tc>
          <w:tcPr>
            <w:tcW w:w="810" w:type="dxa"/>
          </w:tcPr>
          <w:p w14:paraId="2CD6E33F"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b/>
            </w:r>
            <w:r w:rsidRPr="001934EC">
              <w:rPr>
                <w:rFonts w:ascii="Times New Roman" w:hAnsi="Times New Roman" w:cs="Times New Roman"/>
                <w:sz w:val="24"/>
                <w:szCs w:val="24"/>
              </w:rPr>
              <w:tab/>
            </w:r>
            <w:r w:rsidR="0035694B" w:rsidRPr="001934EC">
              <w:rPr>
                <w:rFonts w:ascii="Times New Roman" w:hAnsi="Times New Roman" w:cs="Times New Roman"/>
                <w:sz w:val="24"/>
                <w:szCs w:val="24"/>
              </w:rPr>
              <w:tab/>
            </w:r>
            <w:r w:rsidRPr="001934EC">
              <w:rPr>
                <w:rFonts w:ascii="Times New Roman" w:hAnsi="Times New Roman" w:cs="Times New Roman"/>
                <w:sz w:val="24"/>
                <w:szCs w:val="24"/>
              </w:rPr>
              <w:t>S/no</w:t>
            </w:r>
          </w:p>
        </w:tc>
        <w:tc>
          <w:tcPr>
            <w:tcW w:w="1890" w:type="dxa"/>
          </w:tcPr>
          <w:p w14:paraId="4AD8A913"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Age</w:t>
            </w:r>
          </w:p>
        </w:tc>
        <w:tc>
          <w:tcPr>
            <w:tcW w:w="1890" w:type="dxa"/>
          </w:tcPr>
          <w:p w14:paraId="74DB18CA"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Frequency</w:t>
            </w:r>
          </w:p>
        </w:tc>
        <w:tc>
          <w:tcPr>
            <w:tcW w:w="1890" w:type="dxa"/>
          </w:tcPr>
          <w:p w14:paraId="1452E3E3"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Percentage</w:t>
            </w:r>
          </w:p>
        </w:tc>
      </w:tr>
      <w:tr w:rsidR="000941AA" w:rsidRPr="001934EC" w14:paraId="625EA0CE" w14:textId="77777777" w:rsidTr="002E1589">
        <w:tc>
          <w:tcPr>
            <w:tcW w:w="810" w:type="dxa"/>
          </w:tcPr>
          <w:p w14:paraId="70C78526"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890" w:type="dxa"/>
          </w:tcPr>
          <w:p w14:paraId="314BE9FB"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 – 4</w:t>
            </w:r>
          </w:p>
        </w:tc>
        <w:tc>
          <w:tcPr>
            <w:tcW w:w="1890" w:type="dxa"/>
          </w:tcPr>
          <w:p w14:paraId="485C20AB"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134</w:t>
            </w:r>
          </w:p>
        </w:tc>
        <w:tc>
          <w:tcPr>
            <w:tcW w:w="1890" w:type="dxa"/>
          </w:tcPr>
          <w:p w14:paraId="115E1BD6"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39.0</w:t>
            </w:r>
          </w:p>
        </w:tc>
      </w:tr>
      <w:tr w:rsidR="000941AA" w:rsidRPr="001934EC" w14:paraId="5CF03521" w14:textId="77777777" w:rsidTr="002E1589">
        <w:tc>
          <w:tcPr>
            <w:tcW w:w="810" w:type="dxa"/>
          </w:tcPr>
          <w:p w14:paraId="634BE449"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w:t>
            </w:r>
          </w:p>
        </w:tc>
        <w:tc>
          <w:tcPr>
            <w:tcW w:w="1890" w:type="dxa"/>
          </w:tcPr>
          <w:p w14:paraId="7181C279"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5 – 9</w:t>
            </w:r>
          </w:p>
        </w:tc>
        <w:tc>
          <w:tcPr>
            <w:tcW w:w="1890" w:type="dxa"/>
          </w:tcPr>
          <w:p w14:paraId="1A0E82C3"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83</w:t>
            </w:r>
          </w:p>
        </w:tc>
        <w:tc>
          <w:tcPr>
            <w:tcW w:w="1890" w:type="dxa"/>
          </w:tcPr>
          <w:p w14:paraId="39BB2E69"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24.1</w:t>
            </w:r>
          </w:p>
        </w:tc>
      </w:tr>
      <w:tr w:rsidR="000941AA" w:rsidRPr="001934EC" w14:paraId="3F1486B5" w14:textId="77777777" w:rsidTr="002E1589">
        <w:tc>
          <w:tcPr>
            <w:tcW w:w="810" w:type="dxa"/>
          </w:tcPr>
          <w:p w14:paraId="06331BAB"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890" w:type="dxa"/>
          </w:tcPr>
          <w:p w14:paraId="71B91914"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10 – 14</w:t>
            </w:r>
          </w:p>
        </w:tc>
        <w:tc>
          <w:tcPr>
            <w:tcW w:w="1890" w:type="dxa"/>
          </w:tcPr>
          <w:p w14:paraId="650409AD"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81</w:t>
            </w:r>
          </w:p>
        </w:tc>
        <w:tc>
          <w:tcPr>
            <w:tcW w:w="1890" w:type="dxa"/>
          </w:tcPr>
          <w:p w14:paraId="66F423F6"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23.0</w:t>
            </w:r>
          </w:p>
        </w:tc>
      </w:tr>
      <w:tr w:rsidR="000941AA" w:rsidRPr="001934EC" w14:paraId="1BDA5E7B" w14:textId="77777777" w:rsidTr="002E1589">
        <w:tc>
          <w:tcPr>
            <w:tcW w:w="810" w:type="dxa"/>
          </w:tcPr>
          <w:p w14:paraId="1180AEA4"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4</w:t>
            </w:r>
          </w:p>
        </w:tc>
        <w:tc>
          <w:tcPr>
            <w:tcW w:w="1890" w:type="dxa"/>
          </w:tcPr>
          <w:p w14:paraId="10B877BD"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15 </w:t>
            </w:r>
            <w:r w:rsidR="00F567F9" w:rsidRPr="001934EC">
              <w:rPr>
                <w:rFonts w:ascii="Times New Roman" w:hAnsi="Times New Roman" w:cs="Times New Roman"/>
                <w:sz w:val="24"/>
                <w:szCs w:val="24"/>
              </w:rPr>
              <w:t>–</w:t>
            </w:r>
            <w:r w:rsidRPr="001934EC">
              <w:rPr>
                <w:rFonts w:ascii="Times New Roman" w:hAnsi="Times New Roman" w:cs="Times New Roman"/>
                <w:sz w:val="24"/>
                <w:szCs w:val="24"/>
              </w:rPr>
              <w:t xml:space="preserve"> 18</w:t>
            </w:r>
          </w:p>
        </w:tc>
        <w:tc>
          <w:tcPr>
            <w:tcW w:w="1890" w:type="dxa"/>
          </w:tcPr>
          <w:p w14:paraId="0FD63CF1"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46</w:t>
            </w:r>
          </w:p>
        </w:tc>
        <w:tc>
          <w:tcPr>
            <w:tcW w:w="1890" w:type="dxa"/>
          </w:tcPr>
          <w:p w14:paraId="28ECB4A1"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13.4</w:t>
            </w:r>
          </w:p>
        </w:tc>
      </w:tr>
      <w:tr w:rsidR="000941AA" w:rsidRPr="001934EC" w14:paraId="1B50CC04" w14:textId="77777777" w:rsidTr="00B179AA">
        <w:tc>
          <w:tcPr>
            <w:tcW w:w="2700" w:type="dxa"/>
            <w:gridSpan w:val="2"/>
          </w:tcPr>
          <w:p w14:paraId="23674DEE"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4D25749C"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344</w:t>
            </w:r>
          </w:p>
        </w:tc>
        <w:tc>
          <w:tcPr>
            <w:tcW w:w="1890" w:type="dxa"/>
          </w:tcPr>
          <w:p w14:paraId="30F753A6"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100</w:t>
            </w:r>
          </w:p>
        </w:tc>
      </w:tr>
    </w:tbl>
    <w:p w14:paraId="05AF7E96" w14:textId="77777777" w:rsidR="002E1589" w:rsidRPr="001934EC" w:rsidRDefault="002E1589" w:rsidP="001934EC">
      <w:pPr>
        <w:jc w:val="both"/>
        <w:rPr>
          <w:rFonts w:ascii="Times New Roman" w:hAnsi="Times New Roman" w:cs="Times New Roman"/>
          <w:sz w:val="24"/>
          <w:szCs w:val="24"/>
        </w:rPr>
      </w:pPr>
    </w:p>
    <w:p w14:paraId="3897FEC2"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Table 3b: Age of respondents (Secondary)</w:t>
      </w:r>
    </w:p>
    <w:tbl>
      <w:tblPr>
        <w:tblStyle w:val="TableGrid"/>
        <w:tblW w:w="0" w:type="auto"/>
        <w:tblInd w:w="1188" w:type="dxa"/>
        <w:tblLook w:val="04A0" w:firstRow="1" w:lastRow="0" w:firstColumn="1" w:lastColumn="0" w:noHBand="0" w:noVBand="1"/>
      </w:tblPr>
      <w:tblGrid>
        <w:gridCol w:w="1377"/>
        <w:gridCol w:w="1890"/>
        <w:gridCol w:w="1890"/>
        <w:gridCol w:w="1890"/>
      </w:tblGrid>
      <w:tr w:rsidR="000941AA" w:rsidRPr="001934EC" w14:paraId="5D489420" w14:textId="77777777" w:rsidTr="002E1589">
        <w:tc>
          <w:tcPr>
            <w:tcW w:w="1354" w:type="dxa"/>
          </w:tcPr>
          <w:p w14:paraId="3A153025"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b/>
              <w:t>S/no</w:t>
            </w:r>
          </w:p>
        </w:tc>
        <w:tc>
          <w:tcPr>
            <w:tcW w:w="1890" w:type="dxa"/>
          </w:tcPr>
          <w:p w14:paraId="59E4C2D9"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Age</w:t>
            </w:r>
          </w:p>
        </w:tc>
        <w:tc>
          <w:tcPr>
            <w:tcW w:w="1890" w:type="dxa"/>
          </w:tcPr>
          <w:p w14:paraId="3813DCA5"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Frequency</w:t>
            </w:r>
          </w:p>
        </w:tc>
        <w:tc>
          <w:tcPr>
            <w:tcW w:w="1890" w:type="dxa"/>
          </w:tcPr>
          <w:p w14:paraId="6D04694D"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Percentage</w:t>
            </w:r>
          </w:p>
        </w:tc>
      </w:tr>
      <w:tr w:rsidR="000941AA" w:rsidRPr="001934EC" w14:paraId="0CEE832E" w14:textId="77777777" w:rsidTr="002E1589">
        <w:tc>
          <w:tcPr>
            <w:tcW w:w="1354" w:type="dxa"/>
          </w:tcPr>
          <w:p w14:paraId="446771DB"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890" w:type="dxa"/>
          </w:tcPr>
          <w:p w14:paraId="4F87BD6B"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10 – 14</w:t>
            </w:r>
          </w:p>
        </w:tc>
        <w:tc>
          <w:tcPr>
            <w:tcW w:w="1890" w:type="dxa"/>
          </w:tcPr>
          <w:p w14:paraId="257A8A10"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124</w:t>
            </w:r>
          </w:p>
        </w:tc>
        <w:tc>
          <w:tcPr>
            <w:tcW w:w="1890" w:type="dxa"/>
          </w:tcPr>
          <w:p w14:paraId="690F59A2"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35.8</w:t>
            </w:r>
          </w:p>
        </w:tc>
      </w:tr>
      <w:tr w:rsidR="000941AA" w:rsidRPr="001934EC" w14:paraId="4BC1F107" w14:textId="77777777" w:rsidTr="002E1589">
        <w:tc>
          <w:tcPr>
            <w:tcW w:w="1354" w:type="dxa"/>
          </w:tcPr>
          <w:p w14:paraId="352B41B2"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w:t>
            </w:r>
          </w:p>
        </w:tc>
        <w:tc>
          <w:tcPr>
            <w:tcW w:w="1890" w:type="dxa"/>
          </w:tcPr>
          <w:p w14:paraId="5784162A"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15 – 18</w:t>
            </w:r>
          </w:p>
        </w:tc>
        <w:tc>
          <w:tcPr>
            <w:tcW w:w="1890" w:type="dxa"/>
          </w:tcPr>
          <w:p w14:paraId="0153348F"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153</w:t>
            </w:r>
          </w:p>
        </w:tc>
        <w:tc>
          <w:tcPr>
            <w:tcW w:w="1890" w:type="dxa"/>
          </w:tcPr>
          <w:p w14:paraId="7014099E"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44.2</w:t>
            </w:r>
          </w:p>
        </w:tc>
      </w:tr>
      <w:tr w:rsidR="000941AA" w:rsidRPr="001934EC" w14:paraId="791F973C" w14:textId="77777777" w:rsidTr="002E1589">
        <w:tc>
          <w:tcPr>
            <w:tcW w:w="1354" w:type="dxa"/>
          </w:tcPr>
          <w:p w14:paraId="6A487DDF"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890" w:type="dxa"/>
          </w:tcPr>
          <w:p w14:paraId="7A11B62A"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19 – 24</w:t>
            </w:r>
          </w:p>
        </w:tc>
        <w:tc>
          <w:tcPr>
            <w:tcW w:w="1890" w:type="dxa"/>
          </w:tcPr>
          <w:p w14:paraId="14866784"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69</w:t>
            </w:r>
          </w:p>
        </w:tc>
        <w:tc>
          <w:tcPr>
            <w:tcW w:w="1890" w:type="dxa"/>
          </w:tcPr>
          <w:p w14:paraId="033DE8FB"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19.9</w:t>
            </w:r>
          </w:p>
        </w:tc>
      </w:tr>
      <w:tr w:rsidR="000941AA" w:rsidRPr="001934EC" w14:paraId="3BACF018" w14:textId="77777777" w:rsidTr="002E1589">
        <w:tc>
          <w:tcPr>
            <w:tcW w:w="3244" w:type="dxa"/>
            <w:gridSpan w:val="2"/>
          </w:tcPr>
          <w:p w14:paraId="4BF9BF87"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473569A5"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346</w:t>
            </w:r>
          </w:p>
        </w:tc>
        <w:tc>
          <w:tcPr>
            <w:tcW w:w="1890" w:type="dxa"/>
          </w:tcPr>
          <w:p w14:paraId="6722C358"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100</w:t>
            </w:r>
          </w:p>
        </w:tc>
      </w:tr>
    </w:tbl>
    <w:p w14:paraId="74839C7C" w14:textId="77777777" w:rsidR="002E1589" w:rsidRPr="001934EC" w:rsidRDefault="002E1589" w:rsidP="001934EC">
      <w:pPr>
        <w:jc w:val="both"/>
        <w:rPr>
          <w:rFonts w:ascii="Times New Roman" w:hAnsi="Times New Roman" w:cs="Times New Roman"/>
          <w:sz w:val="24"/>
          <w:szCs w:val="24"/>
        </w:rPr>
      </w:pPr>
    </w:p>
    <w:p w14:paraId="78174418"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Table 3c: Age of respondents (Tertiary)</w:t>
      </w:r>
    </w:p>
    <w:tbl>
      <w:tblPr>
        <w:tblStyle w:val="TableGrid"/>
        <w:tblW w:w="0" w:type="auto"/>
        <w:tblInd w:w="1188" w:type="dxa"/>
        <w:tblLook w:val="04A0" w:firstRow="1" w:lastRow="0" w:firstColumn="1" w:lastColumn="0" w:noHBand="0" w:noVBand="1"/>
      </w:tblPr>
      <w:tblGrid>
        <w:gridCol w:w="810"/>
        <w:gridCol w:w="1890"/>
        <w:gridCol w:w="1890"/>
        <w:gridCol w:w="1890"/>
      </w:tblGrid>
      <w:tr w:rsidR="000941AA" w:rsidRPr="001934EC" w14:paraId="01697346" w14:textId="77777777" w:rsidTr="00B179AA">
        <w:tc>
          <w:tcPr>
            <w:tcW w:w="810" w:type="dxa"/>
          </w:tcPr>
          <w:p w14:paraId="2F9C4115"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S/no</w:t>
            </w:r>
          </w:p>
        </w:tc>
        <w:tc>
          <w:tcPr>
            <w:tcW w:w="1890" w:type="dxa"/>
          </w:tcPr>
          <w:p w14:paraId="18799FEB"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Age</w:t>
            </w:r>
          </w:p>
        </w:tc>
        <w:tc>
          <w:tcPr>
            <w:tcW w:w="1890" w:type="dxa"/>
          </w:tcPr>
          <w:p w14:paraId="0CF8B352"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Frequency</w:t>
            </w:r>
          </w:p>
        </w:tc>
        <w:tc>
          <w:tcPr>
            <w:tcW w:w="1890" w:type="dxa"/>
          </w:tcPr>
          <w:p w14:paraId="3C040610"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Percentage</w:t>
            </w:r>
          </w:p>
        </w:tc>
      </w:tr>
      <w:tr w:rsidR="000941AA" w:rsidRPr="001934EC" w14:paraId="2509FFDE" w14:textId="77777777" w:rsidTr="00B179AA">
        <w:tc>
          <w:tcPr>
            <w:tcW w:w="810" w:type="dxa"/>
          </w:tcPr>
          <w:p w14:paraId="457807A4"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890" w:type="dxa"/>
          </w:tcPr>
          <w:p w14:paraId="28C9F5CC"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11 -15</w:t>
            </w:r>
          </w:p>
        </w:tc>
        <w:tc>
          <w:tcPr>
            <w:tcW w:w="1890" w:type="dxa"/>
          </w:tcPr>
          <w:p w14:paraId="66E76288"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103</w:t>
            </w:r>
          </w:p>
        </w:tc>
        <w:tc>
          <w:tcPr>
            <w:tcW w:w="1890" w:type="dxa"/>
          </w:tcPr>
          <w:p w14:paraId="55BBE9ED"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38.6</w:t>
            </w:r>
          </w:p>
        </w:tc>
      </w:tr>
      <w:tr w:rsidR="000941AA" w:rsidRPr="001934EC" w14:paraId="58883607" w14:textId="77777777" w:rsidTr="00B179AA">
        <w:tc>
          <w:tcPr>
            <w:tcW w:w="810" w:type="dxa"/>
          </w:tcPr>
          <w:p w14:paraId="0BA9A82A"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w:t>
            </w:r>
          </w:p>
        </w:tc>
        <w:tc>
          <w:tcPr>
            <w:tcW w:w="1890" w:type="dxa"/>
          </w:tcPr>
          <w:p w14:paraId="06A515CC"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16 </w:t>
            </w:r>
            <w:r w:rsidR="00F567F9" w:rsidRPr="001934EC">
              <w:rPr>
                <w:rFonts w:ascii="Times New Roman" w:hAnsi="Times New Roman" w:cs="Times New Roman"/>
                <w:sz w:val="24"/>
                <w:szCs w:val="24"/>
              </w:rPr>
              <w:t>–</w:t>
            </w:r>
            <w:r w:rsidRPr="001934EC">
              <w:rPr>
                <w:rFonts w:ascii="Times New Roman" w:hAnsi="Times New Roman" w:cs="Times New Roman"/>
                <w:sz w:val="24"/>
                <w:szCs w:val="24"/>
              </w:rPr>
              <w:t xml:space="preserve"> 20</w:t>
            </w:r>
          </w:p>
        </w:tc>
        <w:tc>
          <w:tcPr>
            <w:tcW w:w="1890" w:type="dxa"/>
          </w:tcPr>
          <w:p w14:paraId="0641F1FA"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152</w:t>
            </w:r>
          </w:p>
        </w:tc>
        <w:tc>
          <w:tcPr>
            <w:tcW w:w="1890" w:type="dxa"/>
          </w:tcPr>
          <w:p w14:paraId="2AECC682"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56.9</w:t>
            </w:r>
          </w:p>
        </w:tc>
      </w:tr>
      <w:tr w:rsidR="000941AA" w:rsidRPr="001934EC" w14:paraId="041577EB" w14:textId="77777777" w:rsidTr="00B179AA">
        <w:tc>
          <w:tcPr>
            <w:tcW w:w="810" w:type="dxa"/>
          </w:tcPr>
          <w:p w14:paraId="7C8D8B59"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890" w:type="dxa"/>
          </w:tcPr>
          <w:p w14:paraId="5D27C93F"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 21 </w:t>
            </w:r>
            <w:r w:rsidR="00F567F9" w:rsidRPr="001934EC">
              <w:rPr>
                <w:rFonts w:ascii="Times New Roman" w:hAnsi="Times New Roman" w:cs="Times New Roman"/>
                <w:sz w:val="24"/>
                <w:szCs w:val="24"/>
              </w:rPr>
              <w:t>–</w:t>
            </w:r>
            <w:r w:rsidRPr="001934EC">
              <w:rPr>
                <w:rFonts w:ascii="Times New Roman" w:hAnsi="Times New Roman" w:cs="Times New Roman"/>
                <w:sz w:val="24"/>
                <w:szCs w:val="24"/>
              </w:rPr>
              <w:t xml:space="preserve"> 25</w:t>
            </w:r>
          </w:p>
        </w:tc>
        <w:tc>
          <w:tcPr>
            <w:tcW w:w="1890" w:type="dxa"/>
          </w:tcPr>
          <w:p w14:paraId="5A604FB9"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12</w:t>
            </w:r>
          </w:p>
        </w:tc>
        <w:tc>
          <w:tcPr>
            <w:tcW w:w="1890" w:type="dxa"/>
          </w:tcPr>
          <w:p w14:paraId="3BDF643E"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4.5</w:t>
            </w:r>
          </w:p>
        </w:tc>
      </w:tr>
      <w:tr w:rsidR="000941AA" w:rsidRPr="001934EC" w14:paraId="63A3F18F" w14:textId="77777777" w:rsidTr="00B179AA">
        <w:tc>
          <w:tcPr>
            <w:tcW w:w="2700" w:type="dxa"/>
            <w:gridSpan w:val="2"/>
          </w:tcPr>
          <w:p w14:paraId="46A61A3C"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6D493B8C"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267</w:t>
            </w:r>
          </w:p>
        </w:tc>
        <w:tc>
          <w:tcPr>
            <w:tcW w:w="1890" w:type="dxa"/>
          </w:tcPr>
          <w:p w14:paraId="2D7E5C34" w14:textId="77777777" w:rsidR="002E1589"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100</w:t>
            </w:r>
          </w:p>
        </w:tc>
      </w:tr>
    </w:tbl>
    <w:p w14:paraId="2376DD68" w14:textId="77777777" w:rsidR="00D41415" w:rsidRPr="001934EC" w:rsidRDefault="00D41415" w:rsidP="001934EC">
      <w:pPr>
        <w:jc w:val="both"/>
        <w:rPr>
          <w:rFonts w:ascii="Times New Roman" w:hAnsi="Times New Roman" w:cs="Times New Roman"/>
          <w:sz w:val="24"/>
          <w:szCs w:val="24"/>
        </w:rPr>
      </w:pPr>
    </w:p>
    <w:p w14:paraId="2218AC2F"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Table 4: </w:t>
      </w:r>
      <w:r w:rsidR="003400A8" w:rsidRPr="001934EC">
        <w:rPr>
          <w:rFonts w:ascii="Times New Roman" w:hAnsi="Times New Roman" w:cs="Times New Roman"/>
          <w:sz w:val="24"/>
          <w:szCs w:val="24"/>
        </w:rPr>
        <w:t>Gender</w:t>
      </w:r>
      <w:r w:rsidRPr="001934EC">
        <w:rPr>
          <w:rFonts w:ascii="Times New Roman" w:hAnsi="Times New Roman" w:cs="Times New Roman"/>
          <w:sz w:val="24"/>
          <w:szCs w:val="24"/>
        </w:rPr>
        <w:t xml:space="preserve"> of respondents</w:t>
      </w:r>
    </w:p>
    <w:tbl>
      <w:tblPr>
        <w:tblStyle w:val="TableGrid"/>
        <w:tblW w:w="0" w:type="auto"/>
        <w:tblInd w:w="1188" w:type="dxa"/>
        <w:tblLook w:val="04A0" w:firstRow="1" w:lastRow="0" w:firstColumn="1" w:lastColumn="0" w:noHBand="0" w:noVBand="1"/>
      </w:tblPr>
      <w:tblGrid>
        <w:gridCol w:w="1710"/>
        <w:gridCol w:w="1890"/>
        <w:gridCol w:w="1530"/>
        <w:gridCol w:w="1980"/>
      </w:tblGrid>
      <w:tr w:rsidR="000941AA" w:rsidRPr="001934EC" w14:paraId="7E9641BB" w14:textId="77777777" w:rsidTr="003400A8">
        <w:tc>
          <w:tcPr>
            <w:tcW w:w="1710" w:type="dxa"/>
          </w:tcPr>
          <w:p w14:paraId="279252E7"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b/>
            </w:r>
            <w:r w:rsidR="003400A8" w:rsidRPr="001934EC">
              <w:rPr>
                <w:rFonts w:ascii="Times New Roman" w:hAnsi="Times New Roman" w:cs="Times New Roman"/>
                <w:sz w:val="24"/>
                <w:szCs w:val="24"/>
              </w:rPr>
              <w:t>Gender</w:t>
            </w:r>
          </w:p>
        </w:tc>
        <w:tc>
          <w:tcPr>
            <w:tcW w:w="1890" w:type="dxa"/>
          </w:tcPr>
          <w:p w14:paraId="33833ADD"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4C760D0C"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67DF5A40"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0941AA" w:rsidRPr="001934EC" w14:paraId="2F6E8A3C" w14:textId="77777777" w:rsidTr="003400A8">
        <w:trPr>
          <w:trHeight w:val="188"/>
        </w:trPr>
        <w:tc>
          <w:tcPr>
            <w:tcW w:w="1710" w:type="dxa"/>
          </w:tcPr>
          <w:p w14:paraId="6564A622"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Male</w:t>
            </w:r>
          </w:p>
        </w:tc>
        <w:tc>
          <w:tcPr>
            <w:tcW w:w="1890" w:type="dxa"/>
          </w:tcPr>
          <w:p w14:paraId="61464249"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169 (49.1)</w:t>
            </w:r>
          </w:p>
        </w:tc>
        <w:tc>
          <w:tcPr>
            <w:tcW w:w="1530" w:type="dxa"/>
          </w:tcPr>
          <w:p w14:paraId="5F69E5DA"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243 (70.4)</w:t>
            </w:r>
          </w:p>
        </w:tc>
        <w:tc>
          <w:tcPr>
            <w:tcW w:w="1980" w:type="dxa"/>
          </w:tcPr>
          <w:p w14:paraId="7CA3B548"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106 (39.7)</w:t>
            </w:r>
          </w:p>
        </w:tc>
      </w:tr>
      <w:tr w:rsidR="000941AA" w:rsidRPr="001934EC" w14:paraId="4B94AB37" w14:textId="77777777" w:rsidTr="003400A8">
        <w:tc>
          <w:tcPr>
            <w:tcW w:w="1710" w:type="dxa"/>
          </w:tcPr>
          <w:p w14:paraId="3EB9FC09"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Female</w:t>
            </w:r>
          </w:p>
        </w:tc>
        <w:tc>
          <w:tcPr>
            <w:tcW w:w="1890" w:type="dxa"/>
          </w:tcPr>
          <w:p w14:paraId="0006AFC1"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175 (50.9)</w:t>
            </w:r>
          </w:p>
        </w:tc>
        <w:tc>
          <w:tcPr>
            <w:tcW w:w="1530" w:type="dxa"/>
          </w:tcPr>
          <w:p w14:paraId="1B91215C"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103 (29.6)</w:t>
            </w:r>
          </w:p>
        </w:tc>
        <w:tc>
          <w:tcPr>
            <w:tcW w:w="1980" w:type="dxa"/>
          </w:tcPr>
          <w:p w14:paraId="29B97A46"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161 (60.5)</w:t>
            </w:r>
          </w:p>
        </w:tc>
      </w:tr>
      <w:tr w:rsidR="000941AA" w:rsidRPr="001934EC" w14:paraId="6E942173" w14:textId="77777777" w:rsidTr="003400A8">
        <w:tc>
          <w:tcPr>
            <w:tcW w:w="1710" w:type="dxa"/>
          </w:tcPr>
          <w:p w14:paraId="21794A61"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45272635"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09F19739"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144322A0" w14:textId="77777777" w:rsidR="00D41415"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43D42400" w14:textId="77777777" w:rsidR="00D41415" w:rsidRPr="001934EC" w:rsidRDefault="00D41415" w:rsidP="001934EC">
      <w:pPr>
        <w:jc w:val="both"/>
        <w:rPr>
          <w:rFonts w:ascii="Times New Roman" w:hAnsi="Times New Roman" w:cs="Times New Roman"/>
          <w:sz w:val="24"/>
          <w:szCs w:val="24"/>
        </w:rPr>
      </w:pPr>
    </w:p>
    <w:p w14:paraId="3C75EB24" w14:textId="77777777" w:rsidR="003400A8"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Table </w:t>
      </w:r>
      <w:r w:rsidR="00E81AEE" w:rsidRPr="001934EC">
        <w:rPr>
          <w:rFonts w:ascii="Times New Roman" w:hAnsi="Times New Roman" w:cs="Times New Roman"/>
          <w:sz w:val="24"/>
          <w:szCs w:val="24"/>
        </w:rPr>
        <w:t>5</w:t>
      </w:r>
      <w:r w:rsidRPr="001934EC">
        <w:rPr>
          <w:rFonts w:ascii="Times New Roman" w:hAnsi="Times New Roman" w:cs="Times New Roman"/>
          <w:sz w:val="24"/>
          <w:szCs w:val="24"/>
        </w:rPr>
        <w:t>: Use of Alcohol</w:t>
      </w:r>
    </w:p>
    <w:tbl>
      <w:tblPr>
        <w:tblStyle w:val="TableGrid"/>
        <w:tblW w:w="0" w:type="auto"/>
        <w:tblInd w:w="1188" w:type="dxa"/>
        <w:tblLook w:val="04A0" w:firstRow="1" w:lastRow="0" w:firstColumn="1" w:lastColumn="0" w:noHBand="0" w:noVBand="1"/>
      </w:tblPr>
      <w:tblGrid>
        <w:gridCol w:w="1710"/>
        <w:gridCol w:w="1890"/>
        <w:gridCol w:w="1530"/>
        <w:gridCol w:w="1980"/>
      </w:tblGrid>
      <w:tr w:rsidR="000941AA" w:rsidRPr="001934EC" w14:paraId="01F3A06B" w14:textId="77777777" w:rsidTr="00B179AA">
        <w:tc>
          <w:tcPr>
            <w:tcW w:w="1710" w:type="dxa"/>
          </w:tcPr>
          <w:p w14:paraId="12CAA770"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b/>
              <w:t>Alcohol</w:t>
            </w:r>
          </w:p>
        </w:tc>
        <w:tc>
          <w:tcPr>
            <w:tcW w:w="1890" w:type="dxa"/>
          </w:tcPr>
          <w:p w14:paraId="0386219F"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4BC49180"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4F0EB2F1"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0941AA" w:rsidRPr="001934EC" w14:paraId="2BEBDD83" w14:textId="77777777" w:rsidTr="00B179AA">
        <w:trPr>
          <w:trHeight w:val="188"/>
        </w:trPr>
        <w:tc>
          <w:tcPr>
            <w:tcW w:w="1710" w:type="dxa"/>
          </w:tcPr>
          <w:p w14:paraId="7A5DECAE"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Yes</w:t>
            </w:r>
          </w:p>
        </w:tc>
        <w:tc>
          <w:tcPr>
            <w:tcW w:w="1890" w:type="dxa"/>
          </w:tcPr>
          <w:p w14:paraId="004DB7D1"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 (</w:t>
            </w:r>
            <w:r w:rsidR="00A32685" w:rsidRPr="001934EC">
              <w:rPr>
                <w:rFonts w:ascii="Times New Roman" w:hAnsi="Times New Roman" w:cs="Times New Roman"/>
                <w:sz w:val="24"/>
                <w:szCs w:val="24"/>
              </w:rPr>
              <w:t>0.3</w:t>
            </w:r>
            <w:r w:rsidRPr="001934EC">
              <w:rPr>
                <w:rFonts w:ascii="Times New Roman" w:hAnsi="Times New Roman" w:cs="Times New Roman"/>
                <w:sz w:val="24"/>
                <w:szCs w:val="24"/>
              </w:rPr>
              <w:t>)</w:t>
            </w:r>
          </w:p>
        </w:tc>
        <w:tc>
          <w:tcPr>
            <w:tcW w:w="1530" w:type="dxa"/>
          </w:tcPr>
          <w:p w14:paraId="409186FF"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22 (6.4)</w:t>
            </w:r>
          </w:p>
        </w:tc>
        <w:tc>
          <w:tcPr>
            <w:tcW w:w="1980" w:type="dxa"/>
          </w:tcPr>
          <w:p w14:paraId="29F4B5B6"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31 (11.6)</w:t>
            </w:r>
          </w:p>
        </w:tc>
      </w:tr>
      <w:tr w:rsidR="000941AA" w:rsidRPr="001934EC" w14:paraId="59151E20" w14:textId="77777777" w:rsidTr="00B179AA">
        <w:tc>
          <w:tcPr>
            <w:tcW w:w="1710" w:type="dxa"/>
          </w:tcPr>
          <w:p w14:paraId="129DAEA1"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No</w:t>
            </w:r>
          </w:p>
        </w:tc>
        <w:tc>
          <w:tcPr>
            <w:tcW w:w="1890" w:type="dxa"/>
          </w:tcPr>
          <w:p w14:paraId="46410744"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343 (</w:t>
            </w:r>
            <w:r w:rsidR="00A32685" w:rsidRPr="001934EC">
              <w:rPr>
                <w:rFonts w:ascii="Times New Roman" w:hAnsi="Times New Roman" w:cs="Times New Roman"/>
                <w:sz w:val="24"/>
                <w:szCs w:val="24"/>
              </w:rPr>
              <w:t>99.7</w:t>
            </w:r>
            <w:r w:rsidRPr="001934EC">
              <w:rPr>
                <w:rFonts w:ascii="Times New Roman" w:hAnsi="Times New Roman" w:cs="Times New Roman"/>
                <w:sz w:val="24"/>
                <w:szCs w:val="24"/>
              </w:rPr>
              <w:t>)</w:t>
            </w:r>
          </w:p>
        </w:tc>
        <w:tc>
          <w:tcPr>
            <w:tcW w:w="1530" w:type="dxa"/>
          </w:tcPr>
          <w:p w14:paraId="47C09F0F"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324 (95.6)</w:t>
            </w:r>
          </w:p>
        </w:tc>
        <w:tc>
          <w:tcPr>
            <w:tcW w:w="1980" w:type="dxa"/>
          </w:tcPr>
          <w:p w14:paraId="43A2D6BE"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236 (88.4)</w:t>
            </w:r>
          </w:p>
        </w:tc>
      </w:tr>
      <w:tr w:rsidR="000941AA" w:rsidRPr="001934EC" w14:paraId="702BFFE9" w14:textId="77777777" w:rsidTr="00B179AA">
        <w:tc>
          <w:tcPr>
            <w:tcW w:w="1710" w:type="dxa"/>
          </w:tcPr>
          <w:p w14:paraId="1A318912"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79642A0A"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12ADABCF"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2BA4E683"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6305830E" w14:textId="77777777" w:rsidR="00B05D1E" w:rsidRPr="001934EC" w:rsidRDefault="00B05D1E" w:rsidP="001934EC">
      <w:pPr>
        <w:jc w:val="both"/>
        <w:rPr>
          <w:rFonts w:ascii="Times New Roman" w:hAnsi="Times New Roman" w:cs="Times New Roman"/>
          <w:sz w:val="24"/>
          <w:szCs w:val="24"/>
        </w:rPr>
      </w:pPr>
    </w:p>
    <w:p w14:paraId="6581A233"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lastRenderedPageBreak/>
        <w:t xml:space="preserve">Table </w:t>
      </w:r>
      <w:r w:rsidR="00E81AEE" w:rsidRPr="001934EC">
        <w:rPr>
          <w:rFonts w:ascii="Times New Roman" w:hAnsi="Times New Roman" w:cs="Times New Roman"/>
          <w:sz w:val="24"/>
          <w:szCs w:val="24"/>
        </w:rPr>
        <w:t>6</w:t>
      </w:r>
      <w:r w:rsidRPr="001934EC">
        <w:rPr>
          <w:rFonts w:ascii="Times New Roman" w:hAnsi="Times New Roman" w:cs="Times New Roman"/>
          <w:sz w:val="24"/>
          <w:szCs w:val="24"/>
        </w:rPr>
        <w:t>: Blood Transfusion</w:t>
      </w:r>
    </w:p>
    <w:tbl>
      <w:tblPr>
        <w:tblStyle w:val="TableGrid"/>
        <w:tblW w:w="0" w:type="auto"/>
        <w:tblInd w:w="1188" w:type="dxa"/>
        <w:tblLook w:val="04A0" w:firstRow="1" w:lastRow="0" w:firstColumn="1" w:lastColumn="0" w:noHBand="0" w:noVBand="1"/>
      </w:tblPr>
      <w:tblGrid>
        <w:gridCol w:w="1710"/>
        <w:gridCol w:w="1890"/>
        <w:gridCol w:w="1530"/>
        <w:gridCol w:w="1980"/>
      </w:tblGrid>
      <w:tr w:rsidR="000941AA" w:rsidRPr="001934EC" w14:paraId="05155F2E" w14:textId="77777777" w:rsidTr="00B179AA">
        <w:tc>
          <w:tcPr>
            <w:tcW w:w="1710" w:type="dxa"/>
          </w:tcPr>
          <w:p w14:paraId="393870DE"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Transfusion</w:t>
            </w:r>
          </w:p>
        </w:tc>
        <w:tc>
          <w:tcPr>
            <w:tcW w:w="1890" w:type="dxa"/>
          </w:tcPr>
          <w:p w14:paraId="454ED588"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7C6296EC"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6D44D7BD"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0941AA" w:rsidRPr="001934EC" w14:paraId="306C9FD9" w14:textId="77777777" w:rsidTr="00B179AA">
        <w:trPr>
          <w:trHeight w:val="188"/>
        </w:trPr>
        <w:tc>
          <w:tcPr>
            <w:tcW w:w="1710" w:type="dxa"/>
          </w:tcPr>
          <w:p w14:paraId="1FF12262"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Yes</w:t>
            </w:r>
          </w:p>
        </w:tc>
        <w:tc>
          <w:tcPr>
            <w:tcW w:w="1890" w:type="dxa"/>
          </w:tcPr>
          <w:p w14:paraId="00C0C5B3"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w:t>
            </w:r>
          </w:p>
        </w:tc>
        <w:tc>
          <w:tcPr>
            <w:tcW w:w="1530" w:type="dxa"/>
          </w:tcPr>
          <w:p w14:paraId="7E6D0B10"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6 (1.7)</w:t>
            </w:r>
          </w:p>
        </w:tc>
        <w:tc>
          <w:tcPr>
            <w:tcW w:w="1980" w:type="dxa"/>
          </w:tcPr>
          <w:p w14:paraId="384E5701"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9 (3.4)</w:t>
            </w:r>
          </w:p>
        </w:tc>
      </w:tr>
      <w:tr w:rsidR="000941AA" w:rsidRPr="001934EC" w14:paraId="2DFE0859" w14:textId="77777777" w:rsidTr="00B179AA">
        <w:tc>
          <w:tcPr>
            <w:tcW w:w="1710" w:type="dxa"/>
          </w:tcPr>
          <w:p w14:paraId="523D238B"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No</w:t>
            </w:r>
          </w:p>
        </w:tc>
        <w:tc>
          <w:tcPr>
            <w:tcW w:w="1890" w:type="dxa"/>
          </w:tcPr>
          <w:p w14:paraId="0E8971ED"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49E45030"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341 (98.3)</w:t>
            </w:r>
          </w:p>
        </w:tc>
        <w:tc>
          <w:tcPr>
            <w:tcW w:w="1980" w:type="dxa"/>
          </w:tcPr>
          <w:p w14:paraId="56E51907"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w:t>
            </w:r>
            <w:r w:rsidR="00F5472B" w:rsidRPr="001934EC">
              <w:rPr>
                <w:rFonts w:ascii="Times New Roman" w:hAnsi="Times New Roman" w:cs="Times New Roman"/>
                <w:sz w:val="24"/>
                <w:szCs w:val="24"/>
              </w:rPr>
              <w:t>58</w:t>
            </w:r>
            <w:r w:rsidRPr="001934EC">
              <w:rPr>
                <w:rFonts w:ascii="Times New Roman" w:hAnsi="Times New Roman" w:cs="Times New Roman"/>
                <w:sz w:val="24"/>
                <w:szCs w:val="24"/>
              </w:rPr>
              <w:t xml:space="preserve"> (</w:t>
            </w:r>
            <w:r w:rsidR="00F5472B" w:rsidRPr="001934EC">
              <w:rPr>
                <w:rFonts w:ascii="Times New Roman" w:hAnsi="Times New Roman" w:cs="Times New Roman"/>
                <w:sz w:val="24"/>
                <w:szCs w:val="24"/>
              </w:rPr>
              <w:t>96.6</w:t>
            </w:r>
            <w:r w:rsidRPr="001934EC">
              <w:rPr>
                <w:rFonts w:ascii="Times New Roman" w:hAnsi="Times New Roman" w:cs="Times New Roman"/>
                <w:sz w:val="24"/>
                <w:szCs w:val="24"/>
              </w:rPr>
              <w:t>)</w:t>
            </w:r>
          </w:p>
        </w:tc>
      </w:tr>
      <w:tr w:rsidR="000941AA" w:rsidRPr="001934EC" w14:paraId="21D3BD6B" w14:textId="77777777" w:rsidTr="00B179AA">
        <w:tc>
          <w:tcPr>
            <w:tcW w:w="1710" w:type="dxa"/>
          </w:tcPr>
          <w:p w14:paraId="0592F9E7"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7289D5E7"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2CDFE798"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24C4829E" w14:textId="77777777" w:rsidR="00B05D1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5316796D" w14:textId="77777777" w:rsidR="00B05D1E" w:rsidRPr="001934EC" w:rsidRDefault="00B05D1E" w:rsidP="001934EC">
      <w:pPr>
        <w:jc w:val="both"/>
        <w:rPr>
          <w:rFonts w:ascii="Times New Roman" w:hAnsi="Times New Roman" w:cs="Times New Roman"/>
          <w:sz w:val="24"/>
          <w:szCs w:val="24"/>
        </w:rPr>
      </w:pPr>
    </w:p>
    <w:p w14:paraId="203D3659" w14:textId="77777777" w:rsidR="00F5472B"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Table </w:t>
      </w:r>
      <w:r w:rsidR="00E81AEE" w:rsidRPr="001934EC">
        <w:rPr>
          <w:rFonts w:ascii="Times New Roman" w:hAnsi="Times New Roman" w:cs="Times New Roman"/>
          <w:sz w:val="24"/>
          <w:szCs w:val="24"/>
        </w:rPr>
        <w:t>7</w:t>
      </w:r>
      <w:r w:rsidRPr="001934EC">
        <w:rPr>
          <w:rFonts w:ascii="Times New Roman" w:hAnsi="Times New Roman" w:cs="Times New Roman"/>
          <w:sz w:val="24"/>
          <w:szCs w:val="24"/>
        </w:rPr>
        <w:t>: Type of Drinking water</w:t>
      </w:r>
    </w:p>
    <w:tbl>
      <w:tblPr>
        <w:tblStyle w:val="TableGrid"/>
        <w:tblW w:w="0" w:type="auto"/>
        <w:tblInd w:w="1188" w:type="dxa"/>
        <w:tblLook w:val="04A0" w:firstRow="1" w:lastRow="0" w:firstColumn="1" w:lastColumn="0" w:noHBand="0" w:noVBand="1"/>
      </w:tblPr>
      <w:tblGrid>
        <w:gridCol w:w="1710"/>
        <w:gridCol w:w="1890"/>
        <w:gridCol w:w="1530"/>
        <w:gridCol w:w="1980"/>
      </w:tblGrid>
      <w:tr w:rsidR="000941AA" w:rsidRPr="001934EC" w14:paraId="68516754" w14:textId="77777777" w:rsidTr="00B179AA">
        <w:tc>
          <w:tcPr>
            <w:tcW w:w="1710" w:type="dxa"/>
          </w:tcPr>
          <w:p w14:paraId="675AAF73"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b/>
              <w:t>Type</w:t>
            </w:r>
          </w:p>
        </w:tc>
        <w:tc>
          <w:tcPr>
            <w:tcW w:w="1890" w:type="dxa"/>
          </w:tcPr>
          <w:p w14:paraId="1D09B4AF"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18655240"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02112F54"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0941AA" w:rsidRPr="001934EC" w14:paraId="5F41D37D" w14:textId="77777777" w:rsidTr="00B179AA">
        <w:trPr>
          <w:trHeight w:val="188"/>
        </w:trPr>
        <w:tc>
          <w:tcPr>
            <w:tcW w:w="1710" w:type="dxa"/>
          </w:tcPr>
          <w:p w14:paraId="15F5FC1B"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Stream</w:t>
            </w:r>
          </w:p>
        </w:tc>
        <w:tc>
          <w:tcPr>
            <w:tcW w:w="1890" w:type="dxa"/>
          </w:tcPr>
          <w:p w14:paraId="18D54239"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108 (</w:t>
            </w:r>
            <w:proofErr w:type="gramStart"/>
            <w:r w:rsidR="005A293E" w:rsidRPr="001934EC">
              <w:rPr>
                <w:rFonts w:ascii="Times New Roman" w:hAnsi="Times New Roman" w:cs="Times New Roman"/>
                <w:sz w:val="24"/>
                <w:szCs w:val="24"/>
              </w:rPr>
              <w:t>31.4</w:t>
            </w:r>
            <w:r w:rsidRPr="001934EC">
              <w:rPr>
                <w:rFonts w:ascii="Times New Roman" w:hAnsi="Times New Roman" w:cs="Times New Roman"/>
                <w:sz w:val="24"/>
                <w:szCs w:val="24"/>
              </w:rPr>
              <w:t xml:space="preserve"> )</w:t>
            </w:r>
            <w:proofErr w:type="gramEnd"/>
          </w:p>
        </w:tc>
        <w:tc>
          <w:tcPr>
            <w:tcW w:w="1530" w:type="dxa"/>
          </w:tcPr>
          <w:p w14:paraId="485A30D7"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17 (4.9)</w:t>
            </w:r>
          </w:p>
        </w:tc>
        <w:tc>
          <w:tcPr>
            <w:tcW w:w="1980" w:type="dxa"/>
          </w:tcPr>
          <w:p w14:paraId="4710816B"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8 (</w:t>
            </w:r>
            <w:proofErr w:type="gramStart"/>
            <w:r w:rsidR="005A293E" w:rsidRPr="001934EC">
              <w:rPr>
                <w:rFonts w:ascii="Times New Roman" w:hAnsi="Times New Roman" w:cs="Times New Roman"/>
                <w:sz w:val="24"/>
                <w:szCs w:val="24"/>
              </w:rPr>
              <w:t>3.0</w:t>
            </w:r>
            <w:r w:rsidRPr="001934EC">
              <w:rPr>
                <w:rFonts w:ascii="Times New Roman" w:hAnsi="Times New Roman" w:cs="Times New Roman"/>
                <w:sz w:val="24"/>
                <w:szCs w:val="24"/>
              </w:rPr>
              <w:t xml:space="preserve"> )</w:t>
            </w:r>
            <w:proofErr w:type="gramEnd"/>
          </w:p>
        </w:tc>
      </w:tr>
      <w:tr w:rsidR="000941AA" w:rsidRPr="001934EC" w14:paraId="7176618F" w14:textId="77777777" w:rsidTr="00B179AA">
        <w:tc>
          <w:tcPr>
            <w:tcW w:w="1710" w:type="dxa"/>
          </w:tcPr>
          <w:p w14:paraId="7B5B58A5"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Borehole/well</w:t>
            </w:r>
          </w:p>
        </w:tc>
        <w:tc>
          <w:tcPr>
            <w:tcW w:w="1890" w:type="dxa"/>
          </w:tcPr>
          <w:p w14:paraId="7A64A3E7"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205 </w:t>
            </w:r>
            <w:proofErr w:type="gramStart"/>
            <w:r w:rsidRPr="001934EC">
              <w:rPr>
                <w:rFonts w:ascii="Times New Roman" w:hAnsi="Times New Roman" w:cs="Times New Roman"/>
                <w:sz w:val="24"/>
                <w:szCs w:val="24"/>
              </w:rPr>
              <w:t xml:space="preserve">( </w:t>
            </w:r>
            <w:r w:rsidR="005A293E" w:rsidRPr="001934EC">
              <w:rPr>
                <w:rFonts w:ascii="Times New Roman" w:hAnsi="Times New Roman" w:cs="Times New Roman"/>
                <w:sz w:val="24"/>
                <w:szCs w:val="24"/>
              </w:rPr>
              <w:t>59.6</w:t>
            </w:r>
            <w:proofErr w:type="gramEnd"/>
            <w:r w:rsidRPr="001934EC">
              <w:rPr>
                <w:rFonts w:ascii="Times New Roman" w:hAnsi="Times New Roman" w:cs="Times New Roman"/>
                <w:sz w:val="24"/>
                <w:szCs w:val="24"/>
              </w:rPr>
              <w:t>)</w:t>
            </w:r>
          </w:p>
        </w:tc>
        <w:tc>
          <w:tcPr>
            <w:tcW w:w="1530" w:type="dxa"/>
          </w:tcPr>
          <w:p w14:paraId="01F0DFC4"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217 (62.7)</w:t>
            </w:r>
          </w:p>
        </w:tc>
        <w:tc>
          <w:tcPr>
            <w:tcW w:w="1980" w:type="dxa"/>
          </w:tcPr>
          <w:p w14:paraId="10C505A6"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73 </w:t>
            </w:r>
            <w:proofErr w:type="gramStart"/>
            <w:r w:rsidRPr="001934EC">
              <w:rPr>
                <w:rFonts w:ascii="Times New Roman" w:hAnsi="Times New Roman" w:cs="Times New Roman"/>
                <w:sz w:val="24"/>
                <w:szCs w:val="24"/>
              </w:rPr>
              <w:t xml:space="preserve">( </w:t>
            </w:r>
            <w:r w:rsidR="005A293E" w:rsidRPr="001934EC">
              <w:rPr>
                <w:rFonts w:ascii="Times New Roman" w:hAnsi="Times New Roman" w:cs="Times New Roman"/>
                <w:sz w:val="24"/>
                <w:szCs w:val="24"/>
              </w:rPr>
              <w:t>27.3</w:t>
            </w:r>
            <w:proofErr w:type="gramEnd"/>
            <w:r w:rsidRPr="001934EC">
              <w:rPr>
                <w:rFonts w:ascii="Times New Roman" w:hAnsi="Times New Roman" w:cs="Times New Roman"/>
                <w:sz w:val="24"/>
                <w:szCs w:val="24"/>
              </w:rPr>
              <w:t>)</w:t>
            </w:r>
          </w:p>
        </w:tc>
      </w:tr>
      <w:tr w:rsidR="000941AA" w:rsidRPr="001934EC" w14:paraId="723D8B9C" w14:textId="77777777" w:rsidTr="00B179AA">
        <w:tc>
          <w:tcPr>
            <w:tcW w:w="1710" w:type="dxa"/>
          </w:tcPr>
          <w:p w14:paraId="65899AE4"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Sachet/bottle</w:t>
            </w:r>
          </w:p>
        </w:tc>
        <w:tc>
          <w:tcPr>
            <w:tcW w:w="1890" w:type="dxa"/>
          </w:tcPr>
          <w:p w14:paraId="6B08050D"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31 </w:t>
            </w:r>
            <w:proofErr w:type="gramStart"/>
            <w:r w:rsidRPr="001934EC">
              <w:rPr>
                <w:rFonts w:ascii="Times New Roman" w:hAnsi="Times New Roman" w:cs="Times New Roman"/>
                <w:sz w:val="24"/>
                <w:szCs w:val="24"/>
              </w:rPr>
              <w:t xml:space="preserve">( </w:t>
            </w:r>
            <w:r w:rsidR="005A293E" w:rsidRPr="001934EC">
              <w:rPr>
                <w:rFonts w:ascii="Times New Roman" w:hAnsi="Times New Roman" w:cs="Times New Roman"/>
                <w:sz w:val="24"/>
                <w:szCs w:val="24"/>
              </w:rPr>
              <w:t>9.0</w:t>
            </w:r>
            <w:proofErr w:type="gramEnd"/>
            <w:r w:rsidRPr="001934EC">
              <w:rPr>
                <w:rFonts w:ascii="Times New Roman" w:hAnsi="Times New Roman" w:cs="Times New Roman"/>
                <w:sz w:val="24"/>
                <w:szCs w:val="24"/>
              </w:rPr>
              <w:t>)</w:t>
            </w:r>
          </w:p>
        </w:tc>
        <w:tc>
          <w:tcPr>
            <w:tcW w:w="1530" w:type="dxa"/>
          </w:tcPr>
          <w:p w14:paraId="2DB6B6F7"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112 (32.4)</w:t>
            </w:r>
          </w:p>
        </w:tc>
        <w:tc>
          <w:tcPr>
            <w:tcW w:w="1980" w:type="dxa"/>
          </w:tcPr>
          <w:p w14:paraId="5595E34B"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186 </w:t>
            </w:r>
            <w:proofErr w:type="gramStart"/>
            <w:r w:rsidRPr="001934EC">
              <w:rPr>
                <w:rFonts w:ascii="Times New Roman" w:hAnsi="Times New Roman" w:cs="Times New Roman"/>
                <w:sz w:val="24"/>
                <w:szCs w:val="24"/>
              </w:rPr>
              <w:t xml:space="preserve">( </w:t>
            </w:r>
            <w:r w:rsidR="005A293E" w:rsidRPr="001934EC">
              <w:rPr>
                <w:rFonts w:ascii="Times New Roman" w:hAnsi="Times New Roman" w:cs="Times New Roman"/>
                <w:sz w:val="24"/>
                <w:szCs w:val="24"/>
              </w:rPr>
              <w:t>69.7</w:t>
            </w:r>
            <w:proofErr w:type="gramEnd"/>
            <w:r w:rsidRPr="001934EC">
              <w:rPr>
                <w:rFonts w:ascii="Times New Roman" w:hAnsi="Times New Roman" w:cs="Times New Roman"/>
                <w:sz w:val="24"/>
                <w:szCs w:val="24"/>
              </w:rPr>
              <w:t>)</w:t>
            </w:r>
          </w:p>
        </w:tc>
      </w:tr>
      <w:tr w:rsidR="000941AA" w:rsidRPr="001934EC" w14:paraId="2BC257AA" w14:textId="77777777" w:rsidTr="00B179AA">
        <w:tc>
          <w:tcPr>
            <w:tcW w:w="1710" w:type="dxa"/>
          </w:tcPr>
          <w:p w14:paraId="3E21D7EF"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3365B3D5"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5FB0BB35"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1A0ACF60"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59A9DAAA" w14:textId="77777777" w:rsidR="00371E24" w:rsidRPr="001934EC" w:rsidRDefault="00371E24" w:rsidP="001934EC">
      <w:pPr>
        <w:jc w:val="both"/>
        <w:rPr>
          <w:rFonts w:ascii="Times New Roman" w:hAnsi="Times New Roman" w:cs="Times New Roman"/>
          <w:sz w:val="24"/>
          <w:szCs w:val="24"/>
        </w:rPr>
      </w:pPr>
    </w:p>
    <w:p w14:paraId="643697A7" w14:textId="77777777" w:rsidR="00371E24"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Table 8</w:t>
      </w:r>
      <w:r w:rsidR="00B179AA" w:rsidRPr="001934EC">
        <w:rPr>
          <w:rFonts w:ascii="Times New Roman" w:hAnsi="Times New Roman" w:cs="Times New Roman"/>
          <w:sz w:val="24"/>
          <w:szCs w:val="24"/>
        </w:rPr>
        <w:t>: Contact with animals</w:t>
      </w:r>
      <w:r w:rsidR="00CD0A26" w:rsidRPr="001934EC">
        <w:rPr>
          <w:rFonts w:ascii="Times New Roman" w:hAnsi="Times New Roman" w:cs="Times New Roman"/>
          <w:sz w:val="24"/>
          <w:szCs w:val="24"/>
        </w:rPr>
        <w:t>/rearing animals</w:t>
      </w:r>
    </w:p>
    <w:tbl>
      <w:tblPr>
        <w:tblStyle w:val="TableGrid"/>
        <w:tblW w:w="0" w:type="auto"/>
        <w:tblInd w:w="1188" w:type="dxa"/>
        <w:tblLook w:val="04A0" w:firstRow="1" w:lastRow="0" w:firstColumn="1" w:lastColumn="0" w:noHBand="0" w:noVBand="1"/>
      </w:tblPr>
      <w:tblGrid>
        <w:gridCol w:w="1710"/>
        <w:gridCol w:w="1890"/>
        <w:gridCol w:w="1530"/>
        <w:gridCol w:w="1980"/>
      </w:tblGrid>
      <w:tr w:rsidR="000941AA" w:rsidRPr="001934EC" w14:paraId="7D34FC19" w14:textId="77777777" w:rsidTr="00406601">
        <w:tc>
          <w:tcPr>
            <w:tcW w:w="1710" w:type="dxa"/>
          </w:tcPr>
          <w:p w14:paraId="1D64D117"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Contact</w:t>
            </w:r>
          </w:p>
        </w:tc>
        <w:tc>
          <w:tcPr>
            <w:tcW w:w="1890" w:type="dxa"/>
          </w:tcPr>
          <w:p w14:paraId="3FB616A7"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478FE074"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75A2AF88"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0941AA" w:rsidRPr="001934EC" w14:paraId="4932AD88" w14:textId="77777777" w:rsidTr="00406601">
        <w:trPr>
          <w:trHeight w:val="188"/>
        </w:trPr>
        <w:tc>
          <w:tcPr>
            <w:tcW w:w="1710" w:type="dxa"/>
          </w:tcPr>
          <w:p w14:paraId="74B8497C"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Yes</w:t>
            </w:r>
          </w:p>
        </w:tc>
        <w:tc>
          <w:tcPr>
            <w:tcW w:w="1890" w:type="dxa"/>
          </w:tcPr>
          <w:p w14:paraId="5CE8045E"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283 (82.3)</w:t>
            </w:r>
          </w:p>
        </w:tc>
        <w:tc>
          <w:tcPr>
            <w:tcW w:w="1530" w:type="dxa"/>
          </w:tcPr>
          <w:p w14:paraId="4BFC80C2"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73 (21.1)</w:t>
            </w:r>
          </w:p>
        </w:tc>
        <w:tc>
          <w:tcPr>
            <w:tcW w:w="1980" w:type="dxa"/>
          </w:tcPr>
          <w:p w14:paraId="30E480EC"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45 (16.9)</w:t>
            </w:r>
          </w:p>
        </w:tc>
      </w:tr>
      <w:tr w:rsidR="000941AA" w:rsidRPr="001934EC" w14:paraId="1382D6A2" w14:textId="77777777" w:rsidTr="00406601">
        <w:tc>
          <w:tcPr>
            <w:tcW w:w="1710" w:type="dxa"/>
          </w:tcPr>
          <w:p w14:paraId="38382568"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No</w:t>
            </w:r>
          </w:p>
        </w:tc>
        <w:tc>
          <w:tcPr>
            <w:tcW w:w="1890" w:type="dxa"/>
          </w:tcPr>
          <w:p w14:paraId="5CFFC8F1"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61 (17.7)</w:t>
            </w:r>
          </w:p>
        </w:tc>
        <w:tc>
          <w:tcPr>
            <w:tcW w:w="1530" w:type="dxa"/>
          </w:tcPr>
          <w:p w14:paraId="5BCCAE4D"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273 (78.9)</w:t>
            </w:r>
          </w:p>
        </w:tc>
        <w:tc>
          <w:tcPr>
            <w:tcW w:w="1980" w:type="dxa"/>
          </w:tcPr>
          <w:p w14:paraId="56479743"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222 (83.1)</w:t>
            </w:r>
          </w:p>
        </w:tc>
      </w:tr>
      <w:tr w:rsidR="000941AA" w:rsidRPr="001934EC" w14:paraId="1618884F" w14:textId="77777777" w:rsidTr="00406601">
        <w:tc>
          <w:tcPr>
            <w:tcW w:w="1710" w:type="dxa"/>
          </w:tcPr>
          <w:p w14:paraId="1D70D0E8"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0C0B15C6"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204EF6F7"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106537C0" w14:textId="77777777" w:rsidR="00CD0A2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46320415" w14:textId="77777777" w:rsidR="00CD0A26" w:rsidRPr="001934EC" w:rsidRDefault="00CD0A26" w:rsidP="001934EC">
      <w:pPr>
        <w:jc w:val="both"/>
        <w:rPr>
          <w:rFonts w:ascii="Times New Roman" w:hAnsi="Times New Roman" w:cs="Times New Roman"/>
          <w:sz w:val="24"/>
          <w:szCs w:val="24"/>
        </w:rPr>
      </w:pPr>
    </w:p>
    <w:p w14:paraId="07D37B1D" w14:textId="77777777" w:rsidR="00B179A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Table 9</w:t>
      </w:r>
      <w:r w:rsidR="00045E96" w:rsidRPr="001934EC">
        <w:rPr>
          <w:rFonts w:ascii="Times New Roman" w:hAnsi="Times New Roman" w:cs="Times New Roman"/>
          <w:sz w:val="24"/>
          <w:szCs w:val="24"/>
        </w:rPr>
        <w:t>: Sanitation type</w:t>
      </w:r>
    </w:p>
    <w:tbl>
      <w:tblPr>
        <w:tblStyle w:val="TableGrid"/>
        <w:tblW w:w="0" w:type="auto"/>
        <w:tblInd w:w="1188" w:type="dxa"/>
        <w:tblLook w:val="04A0" w:firstRow="1" w:lastRow="0" w:firstColumn="1" w:lastColumn="0" w:noHBand="0" w:noVBand="1"/>
      </w:tblPr>
      <w:tblGrid>
        <w:gridCol w:w="1710"/>
        <w:gridCol w:w="1890"/>
        <w:gridCol w:w="1530"/>
        <w:gridCol w:w="1980"/>
      </w:tblGrid>
      <w:tr w:rsidR="000941AA" w:rsidRPr="001934EC" w14:paraId="3138A38E" w14:textId="77777777" w:rsidTr="00406601">
        <w:tc>
          <w:tcPr>
            <w:tcW w:w="1710" w:type="dxa"/>
          </w:tcPr>
          <w:p w14:paraId="5726C713"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b/>
              <w:t>Type</w:t>
            </w:r>
          </w:p>
        </w:tc>
        <w:tc>
          <w:tcPr>
            <w:tcW w:w="1890" w:type="dxa"/>
          </w:tcPr>
          <w:p w14:paraId="05AFFEF2"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30" w:type="dxa"/>
          </w:tcPr>
          <w:p w14:paraId="4BD431A0"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980" w:type="dxa"/>
          </w:tcPr>
          <w:p w14:paraId="2680AB4E"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Tertiary</w:t>
            </w:r>
          </w:p>
        </w:tc>
      </w:tr>
      <w:tr w:rsidR="000941AA" w:rsidRPr="001934EC" w14:paraId="3EAE05AF" w14:textId="77777777" w:rsidTr="00406601">
        <w:trPr>
          <w:trHeight w:val="188"/>
        </w:trPr>
        <w:tc>
          <w:tcPr>
            <w:tcW w:w="1710" w:type="dxa"/>
          </w:tcPr>
          <w:p w14:paraId="64E75EB8"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Bush</w:t>
            </w:r>
          </w:p>
        </w:tc>
        <w:tc>
          <w:tcPr>
            <w:tcW w:w="1890" w:type="dxa"/>
          </w:tcPr>
          <w:p w14:paraId="1B299469"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76 (22.1)</w:t>
            </w:r>
          </w:p>
        </w:tc>
        <w:tc>
          <w:tcPr>
            <w:tcW w:w="1530" w:type="dxa"/>
          </w:tcPr>
          <w:p w14:paraId="252F3246"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69 (19.9)</w:t>
            </w:r>
          </w:p>
        </w:tc>
        <w:tc>
          <w:tcPr>
            <w:tcW w:w="1980" w:type="dxa"/>
          </w:tcPr>
          <w:p w14:paraId="1EA86EC4"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4</w:t>
            </w:r>
            <w:r w:rsidR="003B6FA9" w:rsidRPr="001934EC">
              <w:rPr>
                <w:rFonts w:ascii="Times New Roman" w:hAnsi="Times New Roman" w:cs="Times New Roman"/>
                <w:sz w:val="24"/>
                <w:szCs w:val="24"/>
              </w:rPr>
              <w:t xml:space="preserve"> (1.5)</w:t>
            </w:r>
          </w:p>
        </w:tc>
      </w:tr>
      <w:tr w:rsidR="000941AA" w:rsidRPr="001934EC" w14:paraId="772351D4" w14:textId="77777777" w:rsidTr="00406601">
        <w:tc>
          <w:tcPr>
            <w:tcW w:w="1710" w:type="dxa"/>
          </w:tcPr>
          <w:p w14:paraId="351CD20F"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Pit</w:t>
            </w:r>
          </w:p>
        </w:tc>
        <w:tc>
          <w:tcPr>
            <w:tcW w:w="1890" w:type="dxa"/>
          </w:tcPr>
          <w:p w14:paraId="2DB347DE"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250 (72.7)</w:t>
            </w:r>
          </w:p>
        </w:tc>
        <w:tc>
          <w:tcPr>
            <w:tcW w:w="1530" w:type="dxa"/>
          </w:tcPr>
          <w:p w14:paraId="51D8CEE3"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245 (70.8)</w:t>
            </w:r>
          </w:p>
        </w:tc>
        <w:tc>
          <w:tcPr>
            <w:tcW w:w="1980" w:type="dxa"/>
          </w:tcPr>
          <w:p w14:paraId="0585BFFF"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81</w:t>
            </w:r>
            <w:r w:rsidR="003B6FA9" w:rsidRPr="001934EC">
              <w:rPr>
                <w:rFonts w:ascii="Times New Roman" w:hAnsi="Times New Roman" w:cs="Times New Roman"/>
                <w:sz w:val="24"/>
                <w:szCs w:val="24"/>
              </w:rPr>
              <w:t xml:space="preserve"> (30.3)</w:t>
            </w:r>
          </w:p>
        </w:tc>
      </w:tr>
      <w:tr w:rsidR="000941AA" w:rsidRPr="001934EC" w14:paraId="30D86C3D" w14:textId="77777777" w:rsidTr="00406601">
        <w:tc>
          <w:tcPr>
            <w:tcW w:w="1710" w:type="dxa"/>
          </w:tcPr>
          <w:p w14:paraId="21073B10"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Cistern</w:t>
            </w:r>
          </w:p>
        </w:tc>
        <w:tc>
          <w:tcPr>
            <w:tcW w:w="1890" w:type="dxa"/>
          </w:tcPr>
          <w:p w14:paraId="2D7190D5"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18 (5.2)</w:t>
            </w:r>
          </w:p>
        </w:tc>
        <w:tc>
          <w:tcPr>
            <w:tcW w:w="1530" w:type="dxa"/>
          </w:tcPr>
          <w:p w14:paraId="78CE01CF"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32 (9.2)</w:t>
            </w:r>
          </w:p>
        </w:tc>
        <w:tc>
          <w:tcPr>
            <w:tcW w:w="1980" w:type="dxa"/>
          </w:tcPr>
          <w:p w14:paraId="12285884"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182 (68.2)</w:t>
            </w:r>
          </w:p>
        </w:tc>
      </w:tr>
      <w:tr w:rsidR="000941AA" w:rsidRPr="001934EC" w14:paraId="3534ECB7" w14:textId="77777777" w:rsidTr="00406601">
        <w:tc>
          <w:tcPr>
            <w:tcW w:w="1710" w:type="dxa"/>
          </w:tcPr>
          <w:p w14:paraId="79BD210B"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Total</w:t>
            </w:r>
          </w:p>
        </w:tc>
        <w:tc>
          <w:tcPr>
            <w:tcW w:w="1890" w:type="dxa"/>
          </w:tcPr>
          <w:p w14:paraId="67A9AEBC"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344 (100)</w:t>
            </w:r>
          </w:p>
        </w:tc>
        <w:tc>
          <w:tcPr>
            <w:tcW w:w="1530" w:type="dxa"/>
          </w:tcPr>
          <w:p w14:paraId="73A1595B"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346 (100)</w:t>
            </w:r>
          </w:p>
        </w:tc>
        <w:tc>
          <w:tcPr>
            <w:tcW w:w="1980" w:type="dxa"/>
          </w:tcPr>
          <w:p w14:paraId="0FEDE9F4" w14:textId="77777777" w:rsidR="00045E96"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267 (100)</w:t>
            </w:r>
          </w:p>
        </w:tc>
      </w:tr>
    </w:tbl>
    <w:p w14:paraId="4A69EF5D" w14:textId="77777777" w:rsidR="00E844BD" w:rsidRPr="001934EC" w:rsidRDefault="00E844BD" w:rsidP="001934EC">
      <w:pPr>
        <w:jc w:val="both"/>
        <w:rPr>
          <w:rFonts w:ascii="Times New Roman" w:hAnsi="Times New Roman" w:cs="Times New Roman"/>
          <w:sz w:val="24"/>
          <w:szCs w:val="24"/>
        </w:rPr>
      </w:pPr>
    </w:p>
    <w:p w14:paraId="5D10962E" w14:textId="77777777" w:rsidR="005A293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 </w:t>
      </w:r>
      <w:r w:rsidR="00E81AEE" w:rsidRPr="001934EC">
        <w:rPr>
          <w:rFonts w:ascii="Times New Roman" w:hAnsi="Times New Roman" w:cs="Times New Roman"/>
          <w:sz w:val="24"/>
          <w:szCs w:val="24"/>
        </w:rPr>
        <w:t>Table 10</w:t>
      </w:r>
      <w:r w:rsidR="002B25DC" w:rsidRPr="001934EC">
        <w:rPr>
          <w:rFonts w:ascii="Times New Roman" w:hAnsi="Times New Roman" w:cs="Times New Roman"/>
          <w:sz w:val="24"/>
          <w:szCs w:val="24"/>
        </w:rPr>
        <w:t>: Logistic Regression</w:t>
      </w:r>
    </w:p>
    <w:tbl>
      <w:tblPr>
        <w:tblStyle w:val="TableGrid"/>
        <w:tblW w:w="0" w:type="auto"/>
        <w:tblLook w:val="04A0" w:firstRow="1" w:lastRow="0" w:firstColumn="1" w:lastColumn="0" w:noHBand="0" w:noVBand="1"/>
      </w:tblPr>
      <w:tblGrid>
        <w:gridCol w:w="2257"/>
        <w:gridCol w:w="1429"/>
        <w:gridCol w:w="907"/>
        <w:gridCol w:w="1429"/>
        <w:gridCol w:w="905"/>
        <w:gridCol w:w="1429"/>
        <w:gridCol w:w="904"/>
      </w:tblGrid>
      <w:tr w:rsidR="000941AA" w:rsidRPr="001934EC" w14:paraId="7B27FB2C" w14:textId="77777777" w:rsidTr="003117B8">
        <w:tc>
          <w:tcPr>
            <w:tcW w:w="2029" w:type="dxa"/>
            <w:vMerge w:val="restart"/>
          </w:tcPr>
          <w:p w14:paraId="605E42EB" w14:textId="77777777" w:rsidR="0018525A"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Variable/Institution</w:t>
            </w:r>
          </w:p>
        </w:tc>
        <w:tc>
          <w:tcPr>
            <w:tcW w:w="2512" w:type="dxa"/>
            <w:gridSpan w:val="2"/>
          </w:tcPr>
          <w:p w14:paraId="1B3A13E8" w14:textId="77777777" w:rsidR="0018525A"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Primary</w:t>
            </w:r>
          </w:p>
        </w:tc>
        <w:tc>
          <w:tcPr>
            <w:tcW w:w="2534" w:type="dxa"/>
            <w:gridSpan w:val="2"/>
          </w:tcPr>
          <w:p w14:paraId="1E1A594A" w14:textId="77777777" w:rsidR="0018525A"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Secondary</w:t>
            </w:r>
          </w:p>
        </w:tc>
        <w:tc>
          <w:tcPr>
            <w:tcW w:w="2501" w:type="dxa"/>
            <w:gridSpan w:val="2"/>
          </w:tcPr>
          <w:p w14:paraId="73E03396" w14:textId="77777777" w:rsidR="0018525A"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Tertiary</w:t>
            </w:r>
          </w:p>
        </w:tc>
      </w:tr>
      <w:tr w:rsidR="000941AA" w:rsidRPr="001934EC" w14:paraId="7C06AD1C" w14:textId="77777777" w:rsidTr="003117B8">
        <w:tc>
          <w:tcPr>
            <w:tcW w:w="2029" w:type="dxa"/>
            <w:vMerge/>
          </w:tcPr>
          <w:p w14:paraId="47DBC696" w14:textId="77777777" w:rsidR="003117B8" w:rsidRPr="001934EC" w:rsidRDefault="003117B8" w:rsidP="001934EC">
            <w:pPr>
              <w:jc w:val="both"/>
              <w:rPr>
                <w:rFonts w:ascii="Times New Roman" w:hAnsi="Times New Roman" w:cs="Times New Roman"/>
                <w:b/>
                <w:sz w:val="24"/>
                <w:szCs w:val="24"/>
              </w:rPr>
            </w:pPr>
          </w:p>
        </w:tc>
        <w:tc>
          <w:tcPr>
            <w:tcW w:w="1298" w:type="dxa"/>
          </w:tcPr>
          <w:p w14:paraId="555E4F38" w14:textId="77777777" w:rsidR="003117B8"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Coefficients</w:t>
            </w:r>
          </w:p>
        </w:tc>
        <w:tc>
          <w:tcPr>
            <w:tcW w:w="1214" w:type="dxa"/>
          </w:tcPr>
          <w:p w14:paraId="1E11F24F" w14:textId="77777777" w:rsidR="003117B8"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Sig. level</w:t>
            </w:r>
          </w:p>
        </w:tc>
        <w:tc>
          <w:tcPr>
            <w:tcW w:w="1328" w:type="dxa"/>
          </w:tcPr>
          <w:p w14:paraId="318987CF" w14:textId="77777777" w:rsidR="003117B8"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Coefficients</w:t>
            </w:r>
          </w:p>
        </w:tc>
        <w:tc>
          <w:tcPr>
            <w:tcW w:w="1206" w:type="dxa"/>
          </w:tcPr>
          <w:p w14:paraId="042BD224" w14:textId="77777777" w:rsidR="003117B8"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Sig. level</w:t>
            </w:r>
          </w:p>
        </w:tc>
        <w:tc>
          <w:tcPr>
            <w:tcW w:w="1296" w:type="dxa"/>
          </w:tcPr>
          <w:p w14:paraId="20295C90" w14:textId="77777777" w:rsidR="003117B8"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Coefficients</w:t>
            </w:r>
          </w:p>
        </w:tc>
        <w:tc>
          <w:tcPr>
            <w:tcW w:w="1205" w:type="dxa"/>
          </w:tcPr>
          <w:p w14:paraId="6DD0BD9A" w14:textId="77777777" w:rsidR="003117B8"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Sig. level</w:t>
            </w:r>
          </w:p>
        </w:tc>
      </w:tr>
      <w:tr w:rsidR="000941AA" w:rsidRPr="001934EC" w14:paraId="62921DAA" w14:textId="77777777" w:rsidTr="003117B8">
        <w:tc>
          <w:tcPr>
            <w:tcW w:w="2029" w:type="dxa"/>
          </w:tcPr>
          <w:p w14:paraId="272C083B"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Age</w:t>
            </w:r>
          </w:p>
        </w:tc>
        <w:tc>
          <w:tcPr>
            <w:tcW w:w="1298" w:type="dxa"/>
          </w:tcPr>
          <w:p w14:paraId="5F44790D"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3.203</w:t>
            </w:r>
          </w:p>
        </w:tc>
        <w:tc>
          <w:tcPr>
            <w:tcW w:w="1214" w:type="dxa"/>
          </w:tcPr>
          <w:p w14:paraId="60E4DBB6"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0.182</w:t>
            </w:r>
          </w:p>
        </w:tc>
        <w:tc>
          <w:tcPr>
            <w:tcW w:w="1328" w:type="dxa"/>
          </w:tcPr>
          <w:p w14:paraId="46CDB5D9"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0.331</w:t>
            </w:r>
          </w:p>
        </w:tc>
        <w:tc>
          <w:tcPr>
            <w:tcW w:w="1206" w:type="dxa"/>
          </w:tcPr>
          <w:p w14:paraId="5CC632C7"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0.295</w:t>
            </w:r>
          </w:p>
        </w:tc>
        <w:tc>
          <w:tcPr>
            <w:tcW w:w="1296" w:type="dxa"/>
          </w:tcPr>
          <w:p w14:paraId="3A96DA2E"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0.080</w:t>
            </w:r>
          </w:p>
        </w:tc>
        <w:tc>
          <w:tcPr>
            <w:tcW w:w="1205" w:type="dxa"/>
          </w:tcPr>
          <w:p w14:paraId="483CE10A"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0.628</w:t>
            </w:r>
          </w:p>
        </w:tc>
      </w:tr>
      <w:tr w:rsidR="000941AA" w:rsidRPr="001934EC" w14:paraId="48C82B1D" w14:textId="77777777" w:rsidTr="003117B8">
        <w:tc>
          <w:tcPr>
            <w:tcW w:w="2029" w:type="dxa"/>
          </w:tcPr>
          <w:p w14:paraId="1A88E537"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Sex</w:t>
            </w:r>
          </w:p>
        </w:tc>
        <w:tc>
          <w:tcPr>
            <w:tcW w:w="1298" w:type="dxa"/>
          </w:tcPr>
          <w:p w14:paraId="10CE3C62"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0.632</w:t>
            </w:r>
          </w:p>
        </w:tc>
        <w:tc>
          <w:tcPr>
            <w:tcW w:w="1214" w:type="dxa"/>
          </w:tcPr>
          <w:p w14:paraId="52EF476E"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0.270</w:t>
            </w:r>
          </w:p>
        </w:tc>
        <w:tc>
          <w:tcPr>
            <w:tcW w:w="1328" w:type="dxa"/>
          </w:tcPr>
          <w:p w14:paraId="409419E8"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2.443</w:t>
            </w:r>
          </w:p>
        </w:tc>
        <w:tc>
          <w:tcPr>
            <w:tcW w:w="1206" w:type="dxa"/>
          </w:tcPr>
          <w:p w14:paraId="0CB2B60C"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0.323</w:t>
            </w:r>
          </w:p>
        </w:tc>
        <w:tc>
          <w:tcPr>
            <w:tcW w:w="1296" w:type="dxa"/>
          </w:tcPr>
          <w:p w14:paraId="3EFE98E4"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0.512</w:t>
            </w:r>
          </w:p>
        </w:tc>
        <w:tc>
          <w:tcPr>
            <w:tcW w:w="1205" w:type="dxa"/>
          </w:tcPr>
          <w:p w14:paraId="483C34F3"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0.145</w:t>
            </w:r>
          </w:p>
        </w:tc>
      </w:tr>
      <w:tr w:rsidR="000941AA" w:rsidRPr="001934EC" w14:paraId="5546EADB" w14:textId="77777777" w:rsidTr="003117B8">
        <w:tc>
          <w:tcPr>
            <w:tcW w:w="2029" w:type="dxa"/>
          </w:tcPr>
          <w:p w14:paraId="422AD366"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Water</w:t>
            </w:r>
          </w:p>
        </w:tc>
        <w:tc>
          <w:tcPr>
            <w:tcW w:w="1298" w:type="dxa"/>
          </w:tcPr>
          <w:p w14:paraId="7FFCBE0D"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0.594</w:t>
            </w:r>
          </w:p>
        </w:tc>
        <w:tc>
          <w:tcPr>
            <w:tcW w:w="1214" w:type="dxa"/>
          </w:tcPr>
          <w:p w14:paraId="1E13FC4D"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0.081</w:t>
            </w:r>
          </w:p>
        </w:tc>
        <w:tc>
          <w:tcPr>
            <w:tcW w:w="1328" w:type="dxa"/>
          </w:tcPr>
          <w:p w14:paraId="7FC2C7F2"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0.643</w:t>
            </w:r>
          </w:p>
        </w:tc>
        <w:tc>
          <w:tcPr>
            <w:tcW w:w="1206" w:type="dxa"/>
          </w:tcPr>
          <w:p w14:paraId="6E7D9509"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0.019</w:t>
            </w:r>
          </w:p>
        </w:tc>
        <w:tc>
          <w:tcPr>
            <w:tcW w:w="1296" w:type="dxa"/>
          </w:tcPr>
          <w:p w14:paraId="62CB5980"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0.240</w:t>
            </w:r>
          </w:p>
        </w:tc>
        <w:tc>
          <w:tcPr>
            <w:tcW w:w="1205" w:type="dxa"/>
          </w:tcPr>
          <w:p w14:paraId="2E357E9C"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0.004</w:t>
            </w:r>
          </w:p>
        </w:tc>
      </w:tr>
      <w:tr w:rsidR="000941AA" w:rsidRPr="001934EC" w14:paraId="70129D20" w14:textId="77777777" w:rsidTr="003117B8">
        <w:tc>
          <w:tcPr>
            <w:tcW w:w="2029" w:type="dxa"/>
          </w:tcPr>
          <w:p w14:paraId="1CACB8A4"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Blood Transfusion</w:t>
            </w:r>
          </w:p>
        </w:tc>
        <w:tc>
          <w:tcPr>
            <w:tcW w:w="1298" w:type="dxa"/>
          </w:tcPr>
          <w:p w14:paraId="29342054"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19.031</w:t>
            </w:r>
          </w:p>
        </w:tc>
        <w:tc>
          <w:tcPr>
            <w:tcW w:w="1214" w:type="dxa"/>
          </w:tcPr>
          <w:p w14:paraId="4FC90B8F"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w:t>
            </w:r>
            <w:r w:rsidR="00983AAB" w:rsidRPr="001934EC">
              <w:rPr>
                <w:rFonts w:ascii="Times New Roman" w:hAnsi="Times New Roman" w:cs="Times New Roman"/>
                <w:sz w:val="24"/>
                <w:szCs w:val="24"/>
              </w:rPr>
              <w:t>03</w:t>
            </w:r>
            <w:r w:rsidRPr="001934EC">
              <w:rPr>
                <w:rFonts w:ascii="Times New Roman" w:hAnsi="Times New Roman" w:cs="Times New Roman"/>
                <w:sz w:val="24"/>
                <w:szCs w:val="24"/>
              </w:rPr>
              <w:t>9</w:t>
            </w:r>
          </w:p>
        </w:tc>
        <w:tc>
          <w:tcPr>
            <w:tcW w:w="1328" w:type="dxa"/>
          </w:tcPr>
          <w:p w14:paraId="6ECD4D01"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18.851</w:t>
            </w:r>
          </w:p>
        </w:tc>
        <w:tc>
          <w:tcPr>
            <w:tcW w:w="1206" w:type="dxa"/>
          </w:tcPr>
          <w:p w14:paraId="55101A52"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w:t>
            </w:r>
            <w:r w:rsidR="00983AAB" w:rsidRPr="001934EC">
              <w:rPr>
                <w:rFonts w:ascii="Times New Roman" w:hAnsi="Times New Roman" w:cs="Times New Roman"/>
                <w:sz w:val="24"/>
                <w:szCs w:val="24"/>
              </w:rPr>
              <w:t>0</w:t>
            </w:r>
            <w:r w:rsidRPr="001934EC">
              <w:rPr>
                <w:rFonts w:ascii="Times New Roman" w:hAnsi="Times New Roman" w:cs="Times New Roman"/>
                <w:sz w:val="24"/>
                <w:szCs w:val="24"/>
              </w:rPr>
              <w:t>97</w:t>
            </w:r>
          </w:p>
        </w:tc>
        <w:tc>
          <w:tcPr>
            <w:tcW w:w="1296" w:type="dxa"/>
          </w:tcPr>
          <w:p w14:paraId="65CE9879"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11</w:t>
            </w:r>
            <w:r w:rsidR="001F41BD" w:rsidRPr="001934EC">
              <w:rPr>
                <w:rFonts w:ascii="Times New Roman" w:hAnsi="Times New Roman" w:cs="Times New Roman"/>
                <w:sz w:val="24"/>
                <w:szCs w:val="24"/>
              </w:rPr>
              <w:t>.463</w:t>
            </w:r>
          </w:p>
        </w:tc>
        <w:tc>
          <w:tcPr>
            <w:tcW w:w="1205" w:type="dxa"/>
          </w:tcPr>
          <w:p w14:paraId="41BC4E3F"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w:t>
            </w:r>
            <w:r w:rsidR="00983AAB" w:rsidRPr="001934EC">
              <w:rPr>
                <w:rFonts w:ascii="Times New Roman" w:hAnsi="Times New Roman" w:cs="Times New Roman"/>
                <w:sz w:val="24"/>
                <w:szCs w:val="24"/>
              </w:rPr>
              <w:t>0</w:t>
            </w:r>
            <w:r w:rsidRPr="001934EC">
              <w:rPr>
                <w:rFonts w:ascii="Times New Roman" w:hAnsi="Times New Roman" w:cs="Times New Roman"/>
                <w:sz w:val="24"/>
                <w:szCs w:val="24"/>
              </w:rPr>
              <w:t>41</w:t>
            </w:r>
          </w:p>
        </w:tc>
      </w:tr>
      <w:tr w:rsidR="000941AA" w:rsidRPr="001934EC" w14:paraId="7A08E226" w14:textId="77777777" w:rsidTr="003117B8">
        <w:tc>
          <w:tcPr>
            <w:tcW w:w="2029" w:type="dxa"/>
          </w:tcPr>
          <w:p w14:paraId="1522D774"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Animals</w:t>
            </w:r>
          </w:p>
        </w:tc>
        <w:tc>
          <w:tcPr>
            <w:tcW w:w="1298" w:type="dxa"/>
          </w:tcPr>
          <w:p w14:paraId="74B0364F"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0.590</w:t>
            </w:r>
          </w:p>
        </w:tc>
        <w:tc>
          <w:tcPr>
            <w:tcW w:w="1214" w:type="dxa"/>
          </w:tcPr>
          <w:p w14:paraId="2720653E"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0.464</w:t>
            </w:r>
          </w:p>
        </w:tc>
        <w:tc>
          <w:tcPr>
            <w:tcW w:w="1328" w:type="dxa"/>
          </w:tcPr>
          <w:p w14:paraId="20D8CEC5"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1.196</w:t>
            </w:r>
          </w:p>
        </w:tc>
        <w:tc>
          <w:tcPr>
            <w:tcW w:w="1206" w:type="dxa"/>
          </w:tcPr>
          <w:p w14:paraId="38812DD7"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0.123</w:t>
            </w:r>
          </w:p>
        </w:tc>
        <w:tc>
          <w:tcPr>
            <w:tcW w:w="1296" w:type="dxa"/>
          </w:tcPr>
          <w:p w14:paraId="4EC85584"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0.183</w:t>
            </w:r>
          </w:p>
        </w:tc>
        <w:tc>
          <w:tcPr>
            <w:tcW w:w="1205" w:type="dxa"/>
          </w:tcPr>
          <w:p w14:paraId="76857C92"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0.699</w:t>
            </w:r>
          </w:p>
        </w:tc>
      </w:tr>
      <w:tr w:rsidR="000941AA" w:rsidRPr="001934EC" w14:paraId="62D1DB6A" w14:textId="77777777" w:rsidTr="003117B8">
        <w:tc>
          <w:tcPr>
            <w:tcW w:w="2029" w:type="dxa"/>
          </w:tcPr>
          <w:p w14:paraId="41D8C869"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Alcohol</w:t>
            </w:r>
          </w:p>
        </w:tc>
        <w:tc>
          <w:tcPr>
            <w:tcW w:w="1298" w:type="dxa"/>
          </w:tcPr>
          <w:p w14:paraId="348D40AF"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6.002</w:t>
            </w:r>
          </w:p>
        </w:tc>
        <w:tc>
          <w:tcPr>
            <w:tcW w:w="1214" w:type="dxa"/>
          </w:tcPr>
          <w:p w14:paraId="29F73991"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0.766</w:t>
            </w:r>
          </w:p>
        </w:tc>
        <w:tc>
          <w:tcPr>
            <w:tcW w:w="1328" w:type="dxa"/>
          </w:tcPr>
          <w:p w14:paraId="0C6827CD"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0.605</w:t>
            </w:r>
          </w:p>
        </w:tc>
        <w:tc>
          <w:tcPr>
            <w:tcW w:w="1206" w:type="dxa"/>
          </w:tcPr>
          <w:p w14:paraId="12CB98D3"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0.587</w:t>
            </w:r>
          </w:p>
        </w:tc>
        <w:tc>
          <w:tcPr>
            <w:tcW w:w="1296" w:type="dxa"/>
          </w:tcPr>
          <w:p w14:paraId="27B296B8"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18.804</w:t>
            </w:r>
          </w:p>
        </w:tc>
        <w:tc>
          <w:tcPr>
            <w:tcW w:w="1205" w:type="dxa"/>
          </w:tcPr>
          <w:p w14:paraId="094CCFF0"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0.998</w:t>
            </w:r>
          </w:p>
        </w:tc>
      </w:tr>
      <w:tr w:rsidR="000941AA" w:rsidRPr="001934EC" w14:paraId="48A16191" w14:textId="77777777" w:rsidTr="003117B8">
        <w:tc>
          <w:tcPr>
            <w:tcW w:w="2029" w:type="dxa"/>
          </w:tcPr>
          <w:p w14:paraId="27DB5850"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Sanitation</w:t>
            </w:r>
          </w:p>
        </w:tc>
        <w:tc>
          <w:tcPr>
            <w:tcW w:w="1298" w:type="dxa"/>
          </w:tcPr>
          <w:p w14:paraId="24D7B0A2"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1.086</w:t>
            </w:r>
          </w:p>
        </w:tc>
        <w:tc>
          <w:tcPr>
            <w:tcW w:w="1214" w:type="dxa"/>
          </w:tcPr>
          <w:p w14:paraId="019FF9D7"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0.432</w:t>
            </w:r>
          </w:p>
        </w:tc>
        <w:tc>
          <w:tcPr>
            <w:tcW w:w="1328" w:type="dxa"/>
          </w:tcPr>
          <w:p w14:paraId="71406F6A"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0.751</w:t>
            </w:r>
          </w:p>
        </w:tc>
        <w:tc>
          <w:tcPr>
            <w:tcW w:w="1206" w:type="dxa"/>
          </w:tcPr>
          <w:p w14:paraId="4FFF2C32"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0.315</w:t>
            </w:r>
          </w:p>
        </w:tc>
        <w:tc>
          <w:tcPr>
            <w:tcW w:w="1296" w:type="dxa"/>
          </w:tcPr>
          <w:p w14:paraId="0B4F54C2"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0.309</w:t>
            </w:r>
          </w:p>
        </w:tc>
        <w:tc>
          <w:tcPr>
            <w:tcW w:w="1205" w:type="dxa"/>
          </w:tcPr>
          <w:p w14:paraId="7D733ABD"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0.734</w:t>
            </w:r>
          </w:p>
        </w:tc>
      </w:tr>
      <w:tr w:rsidR="000941AA" w:rsidRPr="001934EC" w14:paraId="36A5C8F0" w14:textId="77777777" w:rsidTr="003117B8">
        <w:tc>
          <w:tcPr>
            <w:tcW w:w="2029" w:type="dxa"/>
          </w:tcPr>
          <w:p w14:paraId="7228C9B8"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lastRenderedPageBreak/>
              <w:t>Educational level</w:t>
            </w:r>
          </w:p>
        </w:tc>
        <w:tc>
          <w:tcPr>
            <w:tcW w:w="1298" w:type="dxa"/>
          </w:tcPr>
          <w:p w14:paraId="21CF9414"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7.042</w:t>
            </w:r>
          </w:p>
        </w:tc>
        <w:tc>
          <w:tcPr>
            <w:tcW w:w="1214" w:type="dxa"/>
          </w:tcPr>
          <w:p w14:paraId="33707D09"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0.048</w:t>
            </w:r>
          </w:p>
        </w:tc>
        <w:tc>
          <w:tcPr>
            <w:tcW w:w="1328" w:type="dxa"/>
          </w:tcPr>
          <w:p w14:paraId="7D799DD4" w14:textId="77777777" w:rsidR="0018525A" w:rsidRPr="001934EC" w:rsidRDefault="00FC00A0" w:rsidP="001934EC">
            <w:pPr>
              <w:jc w:val="both"/>
              <w:rPr>
                <w:rFonts w:ascii="Times New Roman" w:hAnsi="Times New Roman" w:cs="Times New Roman"/>
                <w:sz w:val="24"/>
                <w:szCs w:val="24"/>
              </w:rPr>
            </w:pPr>
            <w:r w:rsidRPr="001934EC">
              <w:rPr>
                <w:rFonts w:ascii="Times New Roman" w:hAnsi="Times New Roman" w:cs="Times New Roman"/>
                <w:sz w:val="24"/>
                <w:szCs w:val="24"/>
              </w:rPr>
              <w:t>6.878</w:t>
            </w:r>
          </w:p>
        </w:tc>
        <w:tc>
          <w:tcPr>
            <w:tcW w:w="1206" w:type="dxa"/>
          </w:tcPr>
          <w:p w14:paraId="3DA8CCDF"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0.031</w:t>
            </w:r>
          </w:p>
        </w:tc>
        <w:tc>
          <w:tcPr>
            <w:tcW w:w="1296" w:type="dxa"/>
          </w:tcPr>
          <w:p w14:paraId="0FC84E6C" w14:textId="77777777" w:rsidR="0018525A" w:rsidRPr="001934EC" w:rsidRDefault="00FC00A0" w:rsidP="001934EC">
            <w:pPr>
              <w:jc w:val="both"/>
              <w:rPr>
                <w:rFonts w:ascii="Times New Roman" w:hAnsi="Times New Roman" w:cs="Times New Roman"/>
                <w:sz w:val="24"/>
                <w:szCs w:val="24"/>
              </w:rPr>
            </w:pPr>
            <w:r w:rsidRPr="001934EC">
              <w:rPr>
                <w:rFonts w:ascii="Times New Roman" w:hAnsi="Times New Roman" w:cs="Times New Roman"/>
                <w:sz w:val="24"/>
                <w:szCs w:val="24"/>
              </w:rPr>
              <w:t>9.317</w:t>
            </w:r>
          </w:p>
        </w:tc>
        <w:tc>
          <w:tcPr>
            <w:tcW w:w="1205" w:type="dxa"/>
          </w:tcPr>
          <w:p w14:paraId="12753CAF" w14:textId="77777777" w:rsidR="0018525A"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0.011</w:t>
            </w:r>
          </w:p>
        </w:tc>
      </w:tr>
    </w:tbl>
    <w:p w14:paraId="111A5DFB" w14:textId="77777777" w:rsidR="002B25DC" w:rsidRPr="001934EC" w:rsidRDefault="002B25DC" w:rsidP="001934EC">
      <w:pPr>
        <w:jc w:val="both"/>
        <w:rPr>
          <w:rFonts w:ascii="Times New Roman" w:hAnsi="Times New Roman" w:cs="Times New Roman"/>
          <w:sz w:val="24"/>
          <w:szCs w:val="24"/>
        </w:rPr>
      </w:pPr>
    </w:p>
    <w:p w14:paraId="3B9421E7" w14:textId="77777777" w:rsidR="00E113CE" w:rsidRPr="00E113CE" w:rsidRDefault="00E113CE" w:rsidP="00E113CE">
      <w:pPr>
        <w:jc w:val="both"/>
        <w:rPr>
          <w:rFonts w:eastAsia="Times New Roman"/>
        </w:rPr>
      </w:pPr>
      <w:r w:rsidRPr="00E113CE">
        <w:rPr>
          <w:rFonts w:eastAsia="Times New Roman"/>
        </w:rPr>
        <w:t>Regarding gender (Table 4), a higher prevalence of hepatitis E virus (HEV) infection was observed among males (14.9%) compared to females (9.4%) across all three educational levels</w:t>
      </w:r>
      <w:r w:rsidRPr="00AD248B">
        <w:rPr>
          <w:rFonts w:eastAsia="Times New Roman"/>
        </w:rPr>
        <w:t>. In contrast t</w:t>
      </w:r>
      <w:r w:rsidR="00AD248B" w:rsidRPr="00AD248B">
        <w:rPr>
          <w:rFonts w:eastAsia="Times New Roman"/>
        </w:rPr>
        <w:t>o previous studies [48 &amp; 49]</w:t>
      </w:r>
      <w:r w:rsidRPr="00E113CE">
        <w:rPr>
          <w:rFonts w:eastAsia="Times New Roman"/>
        </w:rPr>
        <w:t xml:space="preserve"> that suggested an increased risk of HEV seropositivity based on the type of drinking water, our study revealed a higher prevalence of HEV infection among blood donors, with rates of 37.1% in primary, 24.4% in secondary, and 7.9% in tertiary education institutions. However, no statistically significant association with HEV positivity was found upon analysis.</w:t>
      </w:r>
    </w:p>
    <w:p w14:paraId="3CE56BD7" w14:textId="77777777" w:rsidR="00E113CE" w:rsidRPr="00E113CE" w:rsidRDefault="00E113CE" w:rsidP="00E113CE">
      <w:pPr>
        <w:jc w:val="both"/>
        <w:rPr>
          <w:rFonts w:eastAsia="Times New Roman"/>
        </w:rPr>
      </w:pPr>
      <w:r w:rsidRPr="00E113CE">
        <w:rPr>
          <w:rFonts w:eastAsia="Times New Roman"/>
        </w:rPr>
        <w:t xml:space="preserve">It is worth noting that previous research has indicated that the primary route of HEV transmission is through the fecal-oral </w:t>
      </w:r>
      <w:r w:rsidR="00AD248B" w:rsidRPr="00AD248B">
        <w:rPr>
          <w:rFonts w:eastAsia="Times New Roman"/>
        </w:rPr>
        <w:t>route [50]</w:t>
      </w:r>
      <w:r w:rsidRPr="00AD248B">
        <w:rPr>
          <w:rFonts w:eastAsia="Times New Roman"/>
        </w:rPr>
        <w:t>.</w:t>
      </w:r>
      <w:r w:rsidRPr="00E113CE">
        <w:rPr>
          <w:rFonts w:eastAsia="Times New Roman"/>
        </w:rPr>
        <w:t xml:space="preserve"> In our study, we considered four different variables/observations. Table 10 illustrates the relationship between the type of institution and these variables. The table highlights that the type of drinking water is highly significant compared to other variables, with primary (p=0.081), secondary (p=0.019), and tertiary (p=0.004) institutions showing significant associations with HEV positivity. Notably, 74.77% of participants who tested positive had tap/well water as their source of drinking water (p&lt;0.05), aligning with previous studies that have identified contaminated water as a primary source of HEV infection (reference 56). This may be attributed to inadequate water supply and poor sanitation conditions in the community.</w:t>
      </w:r>
    </w:p>
    <w:p w14:paraId="4866F78A" w14:textId="77777777" w:rsidR="00E113CE" w:rsidRPr="00E113CE" w:rsidRDefault="00E113CE" w:rsidP="00E113CE">
      <w:pPr>
        <w:jc w:val="both"/>
        <w:rPr>
          <w:rFonts w:eastAsia="Times New Roman"/>
        </w:rPr>
      </w:pPr>
      <w:r w:rsidRPr="00E113CE">
        <w:rPr>
          <w:rFonts w:eastAsia="Times New Roman"/>
        </w:rPr>
        <w:t>In terms of contact with animals, our analysis did not yield any statistical significance across all three education levels (p&gt;0.05). This finding does not support the hypothesis that zoonotic transmission is a significant route of HEV transmission.</w:t>
      </w:r>
    </w:p>
    <w:p w14:paraId="31333A35" w14:textId="77777777" w:rsidR="00E113CE" w:rsidRPr="00E113CE" w:rsidRDefault="00E113CE" w:rsidP="00E113CE">
      <w:pPr>
        <w:jc w:val="both"/>
        <w:rPr>
          <w:rFonts w:eastAsia="Times New Roman"/>
        </w:rPr>
      </w:pPr>
      <w:r w:rsidRPr="00E113CE">
        <w:rPr>
          <w:rFonts w:eastAsia="Times New Roman"/>
        </w:rPr>
        <w:t>ANALYSIS OF THE DYNAMIC MODEL</w:t>
      </w:r>
    </w:p>
    <w:p w14:paraId="154CCB43" w14:textId="77777777" w:rsidR="00E113CE" w:rsidRPr="00E113CE" w:rsidRDefault="00E113CE" w:rsidP="00E113CE">
      <w:pPr>
        <w:jc w:val="both"/>
        <w:rPr>
          <w:rFonts w:eastAsia="Times New Roman"/>
        </w:rPr>
      </w:pPr>
      <w:r w:rsidRPr="00E113CE">
        <w:rPr>
          <w:rFonts w:eastAsia="Times New Roman"/>
        </w:rPr>
        <w:t>Figure 1 illustrates that as vaccination rates increase, the fraction of susceptible individuals decreases, resulting in fewer people exposed to the disease. Figure 2 demonstrates that higher vaccination rates are associated with a decrease in the number of infected individuals.</w:t>
      </w:r>
    </w:p>
    <w:p w14:paraId="3E1E922C" w14:textId="77777777" w:rsidR="00E113CE" w:rsidRDefault="00E113CE" w:rsidP="00E113CE">
      <w:pPr>
        <w:jc w:val="both"/>
        <w:rPr>
          <w:rFonts w:eastAsia="Times New Roman"/>
        </w:rPr>
      </w:pPr>
      <w:r w:rsidRPr="00E113CE">
        <w:rPr>
          <w:rFonts w:eastAsia="Times New Roman"/>
        </w:rPr>
        <w:t>Improving sanitation practices can significantly reduce HEV infection rates. Initiatives such as water chlorination, blood transfusion screening, and improved personal hygiene practices can play a vital role in reducing the spread of the disease in the community. Figure 3 shows that enhancing sanitation and vaccination rates have a more pronounced impact on reducing the spread of HEV viruses. Eliminating the disease at the primary level could lead to its eventual disappearance by the time it reaches the tertiary level.</w:t>
      </w:r>
    </w:p>
    <w:p w14:paraId="1E8A16EB" w14:textId="329DF955" w:rsidR="00BA0C49" w:rsidRPr="00E113CE" w:rsidRDefault="00BA0C49" w:rsidP="00E113CE">
      <w:pPr>
        <w:jc w:val="both"/>
        <w:rPr>
          <w:rFonts w:eastAsia="Times New Roman"/>
        </w:rPr>
      </w:pPr>
      <w:r>
        <w:rPr>
          <w:noProof/>
        </w:rPr>
        <w:lastRenderedPageBreak/>
        <w:drawing>
          <wp:inline distT="0" distB="0" distL="0" distR="0" wp14:anchorId="7173020D" wp14:editId="64229432">
            <wp:extent cx="5267325" cy="5257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5257800"/>
                    </a:xfrm>
                    <a:prstGeom prst="rect">
                      <a:avLst/>
                    </a:prstGeom>
                    <a:noFill/>
                    <a:ln>
                      <a:noFill/>
                    </a:ln>
                  </pic:spPr>
                </pic:pic>
              </a:graphicData>
            </a:graphic>
          </wp:inline>
        </w:drawing>
      </w:r>
    </w:p>
    <w:p w14:paraId="38FA6815" w14:textId="77777777" w:rsidR="00BA0C49" w:rsidRDefault="00E113CE" w:rsidP="00E113CE">
      <w:pPr>
        <w:jc w:val="both"/>
        <w:rPr>
          <w:rFonts w:eastAsia="Times New Roman"/>
        </w:rPr>
      </w:pPr>
      <w:r w:rsidRPr="00E113CE">
        <w:rPr>
          <w:rFonts w:eastAsia="Times New Roman"/>
        </w:rPr>
        <w:t xml:space="preserve">Figure 1: Impact of Sanitation Only </w:t>
      </w:r>
    </w:p>
    <w:p w14:paraId="767FFC7B" w14:textId="67BBF289" w:rsidR="00BA0C49" w:rsidRDefault="00BA0C49" w:rsidP="00E113CE">
      <w:pPr>
        <w:jc w:val="both"/>
        <w:rPr>
          <w:rFonts w:eastAsia="Times New Roman"/>
        </w:rPr>
      </w:pPr>
      <w:r>
        <w:rPr>
          <w:noProof/>
        </w:rPr>
        <w:lastRenderedPageBreak/>
        <w:drawing>
          <wp:inline distT="0" distB="0" distL="0" distR="0" wp14:anchorId="30547079" wp14:editId="326BB1B7">
            <wp:extent cx="5267325" cy="4124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4124325"/>
                    </a:xfrm>
                    <a:prstGeom prst="rect">
                      <a:avLst/>
                    </a:prstGeom>
                    <a:noFill/>
                    <a:ln>
                      <a:noFill/>
                    </a:ln>
                  </pic:spPr>
                </pic:pic>
              </a:graphicData>
            </a:graphic>
          </wp:inline>
        </w:drawing>
      </w:r>
    </w:p>
    <w:p w14:paraId="7F6083F9" w14:textId="77777777" w:rsidR="00BA0C49" w:rsidRDefault="00E113CE" w:rsidP="00E113CE">
      <w:pPr>
        <w:jc w:val="both"/>
        <w:rPr>
          <w:rFonts w:eastAsia="Times New Roman"/>
        </w:rPr>
      </w:pPr>
      <w:r w:rsidRPr="00E113CE">
        <w:rPr>
          <w:rFonts w:eastAsia="Times New Roman"/>
        </w:rPr>
        <w:t xml:space="preserve">Figure 2: Impact of Vaccination Only </w:t>
      </w:r>
    </w:p>
    <w:p w14:paraId="034AD89E" w14:textId="77777777" w:rsidR="00BA0C49" w:rsidRDefault="00BA0C49" w:rsidP="00E113CE">
      <w:pPr>
        <w:jc w:val="both"/>
        <w:rPr>
          <w:rFonts w:eastAsia="Times New Roman"/>
        </w:rPr>
      </w:pPr>
    </w:p>
    <w:p w14:paraId="5C28E353" w14:textId="40F47284" w:rsidR="00BA0C49" w:rsidRDefault="00BA0C49" w:rsidP="00E113CE">
      <w:pPr>
        <w:jc w:val="both"/>
        <w:rPr>
          <w:rFonts w:eastAsia="Times New Roman"/>
        </w:rPr>
      </w:pPr>
      <w:r>
        <w:rPr>
          <w:noProof/>
        </w:rPr>
        <w:lastRenderedPageBreak/>
        <w:drawing>
          <wp:inline distT="0" distB="0" distL="0" distR="0" wp14:anchorId="7CDA18FA" wp14:editId="55FD25A8">
            <wp:extent cx="5267325" cy="525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67325" cy="5257800"/>
                    </a:xfrm>
                    <a:prstGeom prst="rect">
                      <a:avLst/>
                    </a:prstGeom>
                  </pic:spPr>
                </pic:pic>
              </a:graphicData>
            </a:graphic>
          </wp:inline>
        </w:drawing>
      </w:r>
    </w:p>
    <w:p w14:paraId="35DA6ABE" w14:textId="7977AE24" w:rsidR="00E113CE" w:rsidRPr="00E113CE" w:rsidRDefault="00E113CE" w:rsidP="00E113CE">
      <w:pPr>
        <w:jc w:val="both"/>
        <w:rPr>
          <w:rFonts w:eastAsia="Times New Roman"/>
        </w:rPr>
      </w:pPr>
      <w:r w:rsidRPr="00E113CE">
        <w:rPr>
          <w:rFonts w:eastAsia="Times New Roman"/>
        </w:rPr>
        <w:t>Figure 3: Impact of Both Sanitation and Vaccination</w:t>
      </w:r>
    </w:p>
    <w:p w14:paraId="173DBCD0" w14:textId="77777777" w:rsidR="00E113CE" w:rsidRPr="00E113CE" w:rsidRDefault="00E113CE" w:rsidP="00E113CE">
      <w:pPr>
        <w:jc w:val="both"/>
        <w:rPr>
          <w:rFonts w:eastAsia="Times New Roman"/>
        </w:rPr>
      </w:pPr>
      <w:r w:rsidRPr="00E113CE">
        <w:rPr>
          <w:rFonts w:eastAsia="Times New Roman"/>
        </w:rPr>
        <w:t>Sensitivity Analysis</w:t>
      </w:r>
    </w:p>
    <w:p w14:paraId="36813D79" w14:textId="77777777" w:rsidR="00E113CE" w:rsidRPr="00E113CE" w:rsidRDefault="00E113CE" w:rsidP="00E113CE">
      <w:pPr>
        <w:jc w:val="both"/>
        <w:rPr>
          <w:rFonts w:eastAsia="Times New Roman"/>
        </w:rPr>
      </w:pPr>
      <w:r w:rsidRPr="00E113CE">
        <w:rPr>
          <w:rFonts w:eastAsia="Times New Roman"/>
        </w:rPr>
        <w:t>Sensitivity analysis evaluates the model's responsiveness to changes in parameter values, which is crucial when dealing with data uncertainties and estimated parameter values. It helps identify which parameters are most influential and require intervention. In our analysis, we utilized Chitnis et al.'s methodology to determine a normalized forward sensitivity index, highlighting the most critical parameters.</w:t>
      </w:r>
    </w:p>
    <w:p w14:paraId="1720107E" w14:textId="77777777" w:rsidR="002819AC"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A variable's normalized forward sensitivity index </w:t>
      </w:r>
      <m:oMath>
        <m:r>
          <w:rPr>
            <w:rFonts w:ascii="Cambria Math" w:hAnsi="Cambria Math" w:cs="Times New Roman"/>
            <w:sz w:val="24"/>
            <w:szCs w:val="24"/>
          </w:rPr>
          <m:t>μ</m:t>
        </m:r>
      </m:oMath>
      <w:r w:rsidRPr="001934EC">
        <w:rPr>
          <w:rFonts w:ascii="Times New Roman" w:hAnsi="Times New Roman" w:cs="Times New Roman"/>
          <w:sz w:val="24"/>
          <w:szCs w:val="24"/>
        </w:rPr>
        <w:t>, which depends on a parameter g, is defined as</w:t>
      </w:r>
      <w:r w:rsidRPr="001934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ψ</m:t>
            </m:r>
          </m:e>
          <m:sub>
            <m:r>
              <w:rPr>
                <w:rFonts w:ascii="Cambria Math" w:hAnsi="Cambria Math" w:cs="Times New Roman"/>
                <w:sz w:val="24"/>
                <w:szCs w:val="24"/>
              </w:rPr>
              <m:t>g</m:t>
            </m:r>
          </m:sub>
          <m:sup>
            <m:r>
              <w:rPr>
                <w:rFonts w:ascii="Cambria Math" w:hAnsi="Cambria Math" w:cs="Times New Roman"/>
                <w:sz w:val="24"/>
                <w:szCs w:val="24"/>
              </w:rPr>
              <m:t>μ</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dμ</m:t>
            </m:r>
          </m:num>
          <m:den>
            <m:r>
              <w:rPr>
                <w:rFonts w:ascii="Cambria Math" w:hAnsi="Cambria Math" w:cs="Times New Roman"/>
                <w:sz w:val="24"/>
                <w:szCs w:val="24"/>
              </w:rPr>
              <m:t>dg</m:t>
            </m:r>
          </m:den>
        </m:f>
        <m:r>
          <w:rPr>
            <w:rFonts w:ascii="Cambria Math" w:hAnsi="Cambria Math" w:cs="Times New Roman"/>
            <w:sz w:val="24"/>
            <w:szCs w:val="24"/>
          </w:rPr>
          <m:t xml:space="preserve"> X </m:t>
        </m:r>
        <m:f>
          <m:fPr>
            <m:ctrlPr>
              <w:rPr>
                <w:rFonts w:ascii="Cambria Math" w:hAnsi="Cambria Math" w:cs="Times New Roman"/>
                <w:i/>
                <w:sz w:val="24"/>
                <w:szCs w:val="24"/>
              </w:rPr>
            </m:ctrlPr>
          </m:fPr>
          <m:num>
            <m:r>
              <w:rPr>
                <w:rFonts w:ascii="Cambria Math" w:hAnsi="Cambria Math" w:cs="Times New Roman"/>
                <w:sz w:val="24"/>
                <w:szCs w:val="24"/>
              </w:rPr>
              <m:t>μ</m:t>
            </m:r>
          </m:num>
          <m:den>
            <m:r>
              <w:rPr>
                <w:rFonts w:ascii="Cambria Math" w:hAnsi="Cambria Math" w:cs="Times New Roman"/>
                <w:sz w:val="24"/>
                <w:szCs w:val="24"/>
              </w:rPr>
              <m:t>g</m:t>
            </m:r>
          </m:den>
        </m:f>
      </m:oMath>
    </w:p>
    <w:p w14:paraId="44257AD4" w14:textId="77777777" w:rsidR="007063E0"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For example, the sensitivity index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oMath>
      <w:r w:rsidR="00EA094F" w:rsidRPr="001934EC">
        <w:rPr>
          <w:rFonts w:ascii="Times New Roman" w:hAnsi="Times New Roman" w:cs="Times New Roman"/>
          <w:sz w:val="24"/>
          <w:szCs w:val="24"/>
        </w:rPr>
        <w:t xml:space="preserve"> (effective reproduction number) </w:t>
      </w:r>
      <w:r w:rsidRPr="001934EC">
        <w:rPr>
          <w:rFonts w:ascii="Times New Roman" w:hAnsi="Times New Roman" w:cs="Times New Roman"/>
          <w:sz w:val="24"/>
          <w:szCs w:val="24"/>
        </w:rPr>
        <w:t xml:space="preserve">with respect to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Pr="001934EC">
        <w:rPr>
          <w:rFonts w:ascii="Times New Roman" w:hAnsi="Times New Roman" w:cs="Times New Roman"/>
          <w:sz w:val="24"/>
          <w:szCs w:val="24"/>
        </w:rPr>
        <w:t xml:space="preserve">  </w:t>
      </w:r>
      <w:r w:rsidRPr="001934EC">
        <w:rPr>
          <w:rFonts w:ascii="Times New Roman" w:hAnsi="Times New Roman" w:cs="Times New Roman"/>
          <w:sz w:val="24"/>
          <w:szCs w:val="24"/>
        </w:rPr>
        <w:tab/>
      </w:r>
    </w:p>
    <w:p w14:paraId="6CE5F4AC" w14:textId="77777777" w:rsidR="007063E0"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lastRenderedPageBreak/>
        <w:tab/>
      </w:r>
      <m:oMath>
        <m:sSubSup>
          <m:sSubSupPr>
            <m:ctrlPr>
              <w:rPr>
                <w:rFonts w:ascii="Cambria Math" w:hAnsi="Cambria Math" w:cs="Times New Roman"/>
                <w:i/>
                <w:sz w:val="24"/>
                <w:szCs w:val="24"/>
              </w:rPr>
            </m:ctrlPr>
          </m:sSubSupPr>
          <m:e>
            <m:r>
              <w:rPr>
                <w:rFonts w:ascii="Cambria Math" w:hAnsi="Cambria Math" w:cs="Times New Roman"/>
                <w:sz w:val="24"/>
                <w:szCs w:val="24"/>
              </w:rPr>
              <m:t>ψ</m:t>
            </m:r>
          </m:e>
          <m:sub>
            <m:r>
              <w:rPr>
                <w:rFonts w:ascii="Cambria Math" w:hAnsi="Cambria Math" w:cs="Times New Roman"/>
                <w:sz w:val="24"/>
                <w:szCs w:val="24"/>
              </w:rPr>
              <m:t>g</m:t>
            </m:r>
          </m:sub>
          <m: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den>
        </m:f>
        <m:r>
          <w:rPr>
            <w:rFonts w:ascii="Cambria Math" w:hAnsi="Cambria Math" w:cs="Times New Roman"/>
            <w:sz w:val="24"/>
            <w:szCs w:val="24"/>
          </w:rPr>
          <m:t xml:space="preserve"> X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den>
        </m:f>
      </m:oMath>
    </w:p>
    <w:p w14:paraId="4CE86CA2" w14:textId="77777777" w:rsidR="00B27E63"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sz w:val="24"/>
          <w:szCs w:val="24"/>
        </w:rPr>
        <w:t>Table</w:t>
      </w:r>
      <w:r w:rsidR="00E81AEE" w:rsidRPr="001934EC">
        <w:rPr>
          <w:rFonts w:ascii="Times New Roman" w:hAnsi="Times New Roman" w:cs="Times New Roman"/>
          <w:sz w:val="24"/>
          <w:szCs w:val="24"/>
        </w:rPr>
        <w:t xml:space="preserve"> 11</w:t>
      </w:r>
      <w:r w:rsidRPr="001934EC">
        <w:rPr>
          <w:rFonts w:ascii="Times New Roman" w:hAnsi="Times New Roman" w:cs="Times New Roman"/>
          <w:sz w:val="24"/>
          <w:szCs w:val="24"/>
        </w:rPr>
        <w:t xml:space="preserve">: </w:t>
      </w:r>
      <w:r w:rsidRPr="001934EC">
        <w:rPr>
          <w:rFonts w:ascii="Times New Roman" w:hAnsi="Times New Roman" w:cs="Times New Roman"/>
          <w:b/>
          <w:sz w:val="24"/>
          <w:szCs w:val="24"/>
        </w:rPr>
        <w:t xml:space="preserve"> Sensitivity indices of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k</m:t>
            </m:r>
          </m:sub>
        </m:sSub>
      </m:oMath>
    </w:p>
    <w:tbl>
      <w:tblPr>
        <w:tblStyle w:val="TableGrid"/>
        <w:tblW w:w="0" w:type="auto"/>
        <w:tblLook w:val="04A0" w:firstRow="1" w:lastRow="0" w:firstColumn="1" w:lastColumn="0" w:noHBand="0" w:noVBand="1"/>
      </w:tblPr>
      <w:tblGrid>
        <w:gridCol w:w="4644"/>
        <w:gridCol w:w="4616"/>
      </w:tblGrid>
      <w:tr w:rsidR="000941AA" w:rsidRPr="001934EC" w14:paraId="5D276033" w14:textId="77777777" w:rsidTr="00B27E63">
        <w:tc>
          <w:tcPr>
            <w:tcW w:w="4743" w:type="dxa"/>
          </w:tcPr>
          <w:p w14:paraId="0B9C7053"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b/>
                <w:sz w:val="24"/>
                <w:szCs w:val="24"/>
              </w:rPr>
              <w:tab/>
            </w:r>
            <w:r w:rsidRPr="001934EC">
              <w:rPr>
                <w:rFonts w:ascii="Times New Roman" w:hAnsi="Times New Roman" w:cs="Times New Roman"/>
                <w:sz w:val="24"/>
                <w:szCs w:val="24"/>
              </w:rPr>
              <w:t>Parameters</w:t>
            </w:r>
          </w:p>
        </w:tc>
        <w:tc>
          <w:tcPr>
            <w:tcW w:w="4743" w:type="dxa"/>
          </w:tcPr>
          <w:p w14:paraId="0B8DE218"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Sensitivity indices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oMath>
          </w:p>
        </w:tc>
      </w:tr>
      <w:tr w:rsidR="000941AA" w:rsidRPr="001934EC" w14:paraId="7B263A5A" w14:textId="77777777" w:rsidTr="00B27E63">
        <w:tc>
          <w:tcPr>
            <w:tcW w:w="4743" w:type="dxa"/>
          </w:tcPr>
          <w:p w14:paraId="4AA2682F" w14:textId="77777777" w:rsidR="00B27E63" w:rsidRPr="001934EC" w:rsidRDefault="00000000" w:rsidP="001934EC">
            <w:pPr>
              <w:jc w:val="both"/>
              <w:rPr>
                <w:rFonts w:ascii="Times New Roman" w:hAnsi="Times New Roman" w:cs="Times New Roman"/>
                <w:sz w:val="24"/>
                <w:szCs w:val="24"/>
              </w:rPr>
            </w:pPr>
            <m:oMathPara>
              <m:oMath>
                <m:sSub>
                  <m:sSubPr>
                    <m:ctrlPr>
                      <w:rPr>
                        <w:rFonts w:ascii="Cambria Math" w:hAnsi="Cambria Math" w:cs="Times New Roman"/>
                        <w:i/>
                        <w:sz w:val="24"/>
                        <w:szCs w:val="24"/>
                        <w:lang w:eastAsia="ja-JP"/>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c>
          <w:tcPr>
            <w:tcW w:w="4743" w:type="dxa"/>
          </w:tcPr>
          <w:p w14:paraId="53839CE1"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 0.9986</w:t>
            </w:r>
            <w:r w:rsidR="00054EBD" w:rsidRPr="001934EC">
              <w:rPr>
                <w:rFonts w:ascii="Times New Roman" w:hAnsi="Times New Roman" w:cs="Times New Roman"/>
                <w:sz w:val="24"/>
                <w:szCs w:val="24"/>
              </w:rPr>
              <w:t>6</w:t>
            </w:r>
          </w:p>
        </w:tc>
      </w:tr>
      <w:tr w:rsidR="000941AA" w:rsidRPr="001934EC" w14:paraId="413576A5" w14:textId="77777777" w:rsidTr="00B27E63">
        <w:tc>
          <w:tcPr>
            <w:tcW w:w="4743" w:type="dxa"/>
          </w:tcPr>
          <w:p w14:paraId="04998E01" w14:textId="77777777" w:rsidR="00B27E63" w:rsidRPr="001934EC" w:rsidRDefault="0024129C" w:rsidP="001934EC">
            <w:pPr>
              <w:jc w:val="both"/>
              <w:rPr>
                <w:rFonts w:ascii="Times New Roman" w:hAnsi="Times New Roman" w:cs="Times New Roman"/>
                <w:sz w:val="24"/>
                <w:szCs w:val="24"/>
              </w:rPr>
            </w:pPr>
            <m:oMathPara>
              <m:oMath>
                <m:r>
                  <w:rPr>
                    <w:rFonts w:ascii="Cambria Math" w:hAnsi="Cambria Math" w:cs="Times New Roman"/>
                    <w:sz w:val="24"/>
                    <w:szCs w:val="24"/>
                  </w:rPr>
                  <m:t>α</m:t>
                </m:r>
              </m:oMath>
            </m:oMathPara>
          </w:p>
        </w:tc>
        <w:tc>
          <w:tcPr>
            <w:tcW w:w="4743" w:type="dxa"/>
          </w:tcPr>
          <w:p w14:paraId="11E960DB"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0.00786</w:t>
            </w:r>
          </w:p>
        </w:tc>
      </w:tr>
      <w:tr w:rsidR="000941AA" w:rsidRPr="001934EC" w14:paraId="0C9FDC6E" w14:textId="77777777" w:rsidTr="00B27E63">
        <w:tc>
          <w:tcPr>
            <w:tcW w:w="4743" w:type="dxa"/>
          </w:tcPr>
          <w:p w14:paraId="3B155D8D" w14:textId="77777777" w:rsidR="00B27E63" w:rsidRPr="001934EC" w:rsidRDefault="0024129C" w:rsidP="001934EC">
            <w:pPr>
              <w:jc w:val="both"/>
              <w:rPr>
                <w:rFonts w:ascii="Times New Roman" w:hAnsi="Times New Roman" w:cs="Times New Roman"/>
                <w:sz w:val="24"/>
                <w:szCs w:val="24"/>
              </w:rPr>
            </w:pPr>
            <m:oMathPara>
              <m:oMath>
                <m:r>
                  <w:rPr>
                    <w:rFonts w:ascii="Cambria Math" w:hAnsi="Cambria Math" w:cs="Times New Roman"/>
                    <w:sz w:val="24"/>
                    <w:szCs w:val="24"/>
                  </w:rPr>
                  <m:t>πc</m:t>
                </m:r>
              </m:oMath>
            </m:oMathPara>
          </w:p>
        </w:tc>
        <w:tc>
          <w:tcPr>
            <w:tcW w:w="4743" w:type="dxa"/>
          </w:tcPr>
          <w:p w14:paraId="3DB2BA3F"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0.00542</w:t>
            </w:r>
          </w:p>
        </w:tc>
      </w:tr>
      <w:tr w:rsidR="000941AA" w:rsidRPr="001934EC" w14:paraId="11DA9A80" w14:textId="77777777" w:rsidTr="00B27E63">
        <w:tc>
          <w:tcPr>
            <w:tcW w:w="4743" w:type="dxa"/>
          </w:tcPr>
          <w:p w14:paraId="6BD81DC2" w14:textId="77777777" w:rsidR="00B27E63" w:rsidRPr="001934EC" w:rsidRDefault="0024129C" w:rsidP="001934EC">
            <w:pPr>
              <w:jc w:val="both"/>
              <w:rPr>
                <w:rFonts w:ascii="Times New Roman" w:hAnsi="Times New Roman" w:cs="Times New Roman"/>
                <w:sz w:val="24"/>
                <w:szCs w:val="24"/>
              </w:rPr>
            </w:pPr>
            <m:oMathPara>
              <m:oMath>
                <m:r>
                  <w:rPr>
                    <w:rFonts w:ascii="Cambria Math" w:hAnsi="Cambria Math" w:cs="Times New Roman"/>
                    <w:sz w:val="24"/>
                    <w:szCs w:val="24"/>
                  </w:rPr>
                  <m:t>f</m:t>
                </m:r>
              </m:oMath>
            </m:oMathPara>
          </w:p>
        </w:tc>
        <w:tc>
          <w:tcPr>
            <w:tcW w:w="4743" w:type="dxa"/>
          </w:tcPr>
          <w:p w14:paraId="5CFA8559"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0.00089</w:t>
            </w:r>
          </w:p>
        </w:tc>
      </w:tr>
      <w:tr w:rsidR="000941AA" w:rsidRPr="001934EC" w14:paraId="466205FF" w14:textId="77777777" w:rsidTr="00B27E63">
        <w:tc>
          <w:tcPr>
            <w:tcW w:w="4743" w:type="dxa"/>
          </w:tcPr>
          <w:p w14:paraId="0A65DAF3" w14:textId="77777777" w:rsidR="00B27E63" w:rsidRPr="001934EC" w:rsidRDefault="0024129C" w:rsidP="001934EC">
            <w:pPr>
              <w:jc w:val="both"/>
              <w:rPr>
                <w:rFonts w:ascii="Times New Roman" w:hAnsi="Times New Roman" w:cs="Times New Roman"/>
                <w:sz w:val="24"/>
                <w:szCs w:val="24"/>
              </w:rPr>
            </w:pPr>
            <m:oMathPara>
              <m:oMath>
                <m:r>
                  <w:rPr>
                    <w:rFonts w:ascii="Cambria Math" w:hAnsi="Cambria Math" w:cs="Times New Roman"/>
                    <w:sz w:val="24"/>
                    <w:szCs w:val="24"/>
                  </w:rPr>
                  <m:t>σ</m:t>
                </m:r>
              </m:oMath>
            </m:oMathPara>
          </w:p>
        </w:tc>
        <w:tc>
          <w:tcPr>
            <w:tcW w:w="4743" w:type="dxa"/>
          </w:tcPr>
          <w:p w14:paraId="008D4378"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0.77623</w:t>
            </w:r>
          </w:p>
        </w:tc>
      </w:tr>
      <w:tr w:rsidR="000941AA" w:rsidRPr="001934EC" w14:paraId="2216E5F7" w14:textId="77777777" w:rsidTr="00B27E63">
        <w:tc>
          <w:tcPr>
            <w:tcW w:w="4743" w:type="dxa"/>
          </w:tcPr>
          <w:p w14:paraId="398CD258" w14:textId="77777777" w:rsidR="00B27E63" w:rsidRPr="001934EC" w:rsidRDefault="0024129C" w:rsidP="001934EC">
            <w:pPr>
              <w:jc w:val="both"/>
              <w:rPr>
                <w:rFonts w:ascii="Times New Roman" w:hAnsi="Times New Roman" w:cs="Times New Roman"/>
                <w:sz w:val="24"/>
                <w:szCs w:val="24"/>
              </w:rPr>
            </w:pPr>
            <m:oMathPara>
              <m:oMath>
                <m:r>
                  <w:rPr>
                    <w:rFonts w:ascii="Cambria Math" w:hAnsi="Cambria Math" w:cs="Times New Roman"/>
                    <w:sz w:val="24"/>
                    <w:szCs w:val="24"/>
                  </w:rPr>
                  <m:t>g</m:t>
                </m:r>
              </m:oMath>
            </m:oMathPara>
          </w:p>
        </w:tc>
        <w:tc>
          <w:tcPr>
            <w:tcW w:w="4743" w:type="dxa"/>
          </w:tcPr>
          <w:p w14:paraId="6A6E3C94"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-0.00586</w:t>
            </w:r>
          </w:p>
        </w:tc>
      </w:tr>
      <w:tr w:rsidR="000941AA" w:rsidRPr="001934EC" w14:paraId="2ABA374F" w14:textId="77777777" w:rsidTr="00B27E63">
        <w:tc>
          <w:tcPr>
            <w:tcW w:w="4743" w:type="dxa"/>
          </w:tcPr>
          <w:p w14:paraId="6380F34B" w14:textId="77777777" w:rsidR="00B27E63" w:rsidRPr="001934EC" w:rsidRDefault="0024129C" w:rsidP="001934EC">
            <w:pPr>
              <w:jc w:val="both"/>
              <w:rPr>
                <w:rFonts w:ascii="Times New Roman" w:hAnsi="Times New Roman" w:cs="Times New Roman"/>
                <w:sz w:val="24"/>
                <w:szCs w:val="24"/>
              </w:rPr>
            </w:pPr>
            <m:oMathPara>
              <m:oMath>
                <m:r>
                  <w:rPr>
                    <w:rFonts w:ascii="Cambria Math" w:hAnsi="Cambria Math" w:cs="Times New Roman"/>
                    <w:sz w:val="24"/>
                    <w:szCs w:val="24"/>
                  </w:rPr>
                  <m:t>b</m:t>
                </m:r>
              </m:oMath>
            </m:oMathPara>
          </w:p>
        </w:tc>
        <w:tc>
          <w:tcPr>
            <w:tcW w:w="4743" w:type="dxa"/>
          </w:tcPr>
          <w:p w14:paraId="650277C9"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0.06554</w:t>
            </w:r>
          </w:p>
        </w:tc>
      </w:tr>
      <w:tr w:rsidR="000941AA" w:rsidRPr="001934EC" w14:paraId="4A5E8839" w14:textId="77777777" w:rsidTr="00B27E63">
        <w:tc>
          <w:tcPr>
            <w:tcW w:w="4743" w:type="dxa"/>
          </w:tcPr>
          <w:p w14:paraId="44E88AA5" w14:textId="77777777" w:rsidR="00B27E63" w:rsidRPr="001934EC" w:rsidRDefault="0024129C" w:rsidP="001934EC">
            <w:pPr>
              <w:jc w:val="both"/>
              <w:rPr>
                <w:rFonts w:ascii="Times New Roman" w:hAnsi="Times New Roman" w:cs="Times New Roman"/>
                <w:sz w:val="24"/>
                <w:szCs w:val="24"/>
              </w:rPr>
            </w:pPr>
            <m:oMathPara>
              <m:oMath>
                <m:r>
                  <w:rPr>
                    <w:rFonts w:ascii="Cambria Math" w:hAnsi="Cambria Math" w:cs="Times New Roman"/>
                    <w:sz w:val="24"/>
                    <w:szCs w:val="24"/>
                  </w:rPr>
                  <m:t>μ</m:t>
                </m:r>
              </m:oMath>
            </m:oMathPara>
          </w:p>
        </w:tc>
        <w:tc>
          <w:tcPr>
            <w:tcW w:w="4743" w:type="dxa"/>
          </w:tcPr>
          <w:p w14:paraId="281BB795"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-0.09465</w:t>
            </w:r>
          </w:p>
        </w:tc>
      </w:tr>
      <w:tr w:rsidR="000941AA" w:rsidRPr="001934EC" w14:paraId="012B5FD7" w14:textId="77777777" w:rsidTr="00B27E63">
        <w:tc>
          <w:tcPr>
            <w:tcW w:w="4743" w:type="dxa"/>
          </w:tcPr>
          <w:p w14:paraId="279CDC48" w14:textId="77777777" w:rsidR="00B27E63" w:rsidRPr="001934EC" w:rsidRDefault="0024129C" w:rsidP="001934EC">
            <w:pPr>
              <w:jc w:val="both"/>
              <w:rPr>
                <w:rFonts w:ascii="Times New Roman" w:hAnsi="Times New Roman" w:cs="Times New Roman"/>
                <w:sz w:val="24"/>
                <w:szCs w:val="24"/>
              </w:rPr>
            </w:pPr>
            <m:oMathPara>
              <m:oMath>
                <m:r>
                  <w:rPr>
                    <w:rFonts w:ascii="Cambria Math" w:hAnsi="Cambria Math" w:cs="Times New Roman"/>
                    <w:sz w:val="24"/>
                    <w:szCs w:val="24"/>
                  </w:rPr>
                  <m:t>π</m:t>
                </m:r>
              </m:oMath>
            </m:oMathPara>
          </w:p>
        </w:tc>
        <w:tc>
          <w:tcPr>
            <w:tcW w:w="4743" w:type="dxa"/>
          </w:tcPr>
          <w:p w14:paraId="47BB8D5F" w14:textId="77777777" w:rsidR="00B27E63"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0.08873</w:t>
            </w:r>
          </w:p>
        </w:tc>
      </w:tr>
    </w:tbl>
    <w:p w14:paraId="780864EA" w14:textId="77777777" w:rsidR="00B27E63" w:rsidRPr="001934EC" w:rsidRDefault="00B27E63" w:rsidP="001934EC">
      <w:pPr>
        <w:jc w:val="both"/>
        <w:rPr>
          <w:rFonts w:ascii="Times New Roman" w:hAnsi="Times New Roman" w:cs="Times New Roman"/>
          <w:sz w:val="24"/>
          <w:szCs w:val="24"/>
        </w:rPr>
      </w:pPr>
    </w:p>
    <w:p w14:paraId="75144C7B" w14:textId="77777777" w:rsidR="00E113CE" w:rsidRDefault="00E113CE" w:rsidP="00E113CE">
      <w:pPr>
        <w:jc w:val="both"/>
        <w:rPr>
          <w:shd w:val="clear" w:color="auto" w:fill="F7F7F8"/>
        </w:rPr>
      </w:pPr>
      <w:r>
        <w:rPr>
          <w:shd w:val="clear" w:color="auto" w:fill="F7F7F8"/>
        </w:rPr>
        <w:t xml:space="preserve">When </w:t>
      </w:r>
      <w:r w:rsidR="00CA42C8" w:rsidRPr="001934EC">
        <w:rPr>
          <w:rFonts w:ascii="Times New Roman" w:hAnsi="Times New Roman" w:cs="Times New Roman"/>
          <w:sz w:val="24"/>
          <w:szCs w:val="24"/>
        </w:rPr>
        <w:t xml:space="preserve"> </w:t>
      </w:r>
      <m:oMath>
        <m:sSubSup>
          <m:sSubSupPr>
            <m:ctrlPr>
              <w:rPr>
                <w:rFonts w:ascii="Cambria Math" w:eastAsiaTheme="minorHAnsi" w:hAnsi="Cambria Math" w:cs="Times New Roman"/>
                <w:i/>
                <w:sz w:val="24"/>
                <w:szCs w:val="24"/>
              </w:rPr>
            </m:ctrlPr>
          </m:sSubSupPr>
          <m:e>
            <m:r>
              <w:rPr>
                <w:rFonts w:ascii="Cambria Math" w:hAnsi="Cambria Math" w:cs="Times New Roman"/>
                <w:sz w:val="24"/>
                <w:szCs w:val="24"/>
              </w:rPr>
              <m:t>φ</m:t>
            </m:r>
          </m:e>
          <m:sub>
            <m:sSub>
              <m:sSubPr>
                <m:ctrlPr>
                  <w:rPr>
                    <w:rFonts w:ascii="Cambria Math" w:eastAsiaTheme="minorHAnsi"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sub>
          <m:sup>
            <m:sSub>
              <m:sSubPr>
                <m:ctrlPr>
                  <w:rPr>
                    <w:rFonts w:ascii="Cambria Math" w:eastAsiaTheme="minorHAnsi"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sup>
        </m:sSubSup>
        <m:r>
          <w:rPr>
            <w:rFonts w:ascii="Cambria Math" w:hAnsi="Cambria Math" w:cs="Times New Roman"/>
            <w:sz w:val="24"/>
            <w:szCs w:val="24"/>
          </w:rPr>
          <m:t>&gt;0</m:t>
        </m:r>
      </m:oMath>
      <w:r>
        <w:rPr>
          <w:shd w:val="clear" w:color="auto" w:fill="F7F7F8"/>
        </w:rPr>
        <w:t xml:space="preserve">, it indicates that the value of c increases with an increase in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Pr>
          <w:shd w:val="clear" w:color="auto" w:fill="F7F7F8"/>
        </w:rPr>
        <w:t xml:space="preserve">, whereas when </w:t>
      </w:r>
      <m:oMath>
        <m:sSubSup>
          <m:sSubSupPr>
            <m:ctrlPr>
              <w:rPr>
                <w:rFonts w:ascii="Cambria Math" w:eastAsiaTheme="minorHAnsi" w:hAnsi="Cambria Math" w:cs="Times New Roman"/>
                <w:i/>
                <w:sz w:val="24"/>
                <w:szCs w:val="24"/>
              </w:rPr>
            </m:ctrlPr>
          </m:sSubSupPr>
          <m:e>
            <m:r>
              <w:rPr>
                <w:rFonts w:ascii="Cambria Math" w:hAnsi="Cambria Math" w:cs="Times New Roman"/>
                <w:sz w:val="24"/>
                <w:szCs w:val="24"/>
              </w:rPr>
              <m:t>φ</m:t>
            </m:r>
          </m:e>
          <m:sub>
            <m:sSub>
              <m:sSubPr>
                <m:ctrlPr>
                  <w:rPr>
                    <w:rFonts w:ascii="Cambria Math" w:eastAsiaTheme="minorHAnsi"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sub>
          <m:sup>
            <m:sSub>
              <m:sSubPr>
                <m:ctrlPr>
                  <w:rPr>
                    <w:rFonts w:ascii="Cambria Math" w:eastAsiaTheme="minorHAnsi"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sup>
        </m:sSubSup>
        <m:r>
          <w:rPr>
            <w:rFonts w:ascii="Cambria Math" w:hAnsi="Cambria Math" w:cs="Times New Roman"/>
            <w:sz w:val="24"/>
            <w:szCs w:val="24"/>
          </w:rPr>
          <m:t>&lt;0</m:t>
        </m:r>
      </m:oMath>
      <w:r>
        <w:rPr>
          <w:shd w:val="clear" w:color="auto" w:fill="F7F7F8"/>
        </w:rPr>
        <w:t xml:space="preserve">, it signifies that c decreases as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Pr>
          <w:shd w:val="clear" w:color="auto" w:fill="F7F7F8"/>
        </w:rPr>
        <w:t xml:space="preserve"> decreases. The sensitivity indices' results are presented in the table below. Notably, parameters such as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Pr>
          <w:shd w:val="clear" w:color="auto" w:fill="F7F7F8"/>
        </w:rPr>
        <w:t xml:space="preserve">, α, π, f, σ, and b exhibit a positive correlation with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oMath>
      <w:r>
        <w:rPr>
          <w:shd w:val="clear" w:color="auto" w:fill="F7F7F8"/>
        </w:rPr>
        <w:t>, causing</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oMath>
      <w:r>
        <w:rPr>
          <w:shd w:val="clear" w:color="auto" w:fill="F7F7F8"/>
        </w:rPr>
        <w:t xml:space="preserve"> to decrease as these parameters increase. On the other hand, variables like μ and g remain unaffected by changes in the generation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oMath>
      <w:r>
        <w:rPr>
          <w:shd w:val="clear" w:color="auto" w:fill="F7F7F8"/>
        </w:rPr>
        <w:t xml:space="preserve">. Among all parameters,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Pr>
          <w:shd w:val="clear" w:color="auto" w:fill="F7F7F8"/>
        </w:rPr>
        <w:t xml:space="preserve"> emerges as the most sensitive, and parameters associated with the infection pathways consistently yield positive sensitivity indices.</w:t>
      </w:r>
    </w:p>
    <w:p w14:paraId="26C71095" w14:textId="77777777" w:rsidR="00E113CE" w:rsidRDefault="00E113CE" w:rsidP="001934EC">
      <w:pPr>
        <w:jc w:val="both"/>
        <w:rPr>
          <w:rFonts w:ascii="Segoe UI" w:hAnsi="Segoe UI" w:cs="Segoe UI"/>
          <w:color w:val="374151"/>
          <w:shd w:val="clear" w:color="auto" w:fill="F7F7F8"/>
        </w:rPr>
      </w:pPr>
    </w:p>
    <w:p w14:paraId="3DD3EE62"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Forecasting of HEV from 2025 to 2040</w:t>
      </w:r>
    </w:p>
    <w:p w14:paraId="066CFFAB" w14:textId="77777777" w:rsidR="00E81AEE" w:rsidRPr="001934EC" w:rsidRDefault="00000000" w:rsidP="001934EC">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s</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 xml:space="preserve">s  </m:t>
              </m:r>
            </m:sub>
          </m:sSub>
        </m:oMath>
      </m:oMathPara>
    </w:p>
    <w:p w14:paraId="1E990356"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 xml:space="preserve">Where </w:t>
      </w:r>
      <w:r w:rsidR="00DC4007" w:rsidRPr="001934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m:t>
            </m:r>
          </m:sub>
        </m:sSub>
        <m:r>
          <w:rPr>
            <w:rFonts w:ascii="Cambria Math" w:hAnsi="Cambria Math" w:cs="Times New Roman"/>
            <w:sz w:val="24"/>
            <w:szCs w:val="24"/>
          </w:rPr>
          <m:t xml:space="preserve">  </m:t>
        </m:r>
      </m:oMath>
      <w:r w:rsidRPr="001934EC">
        <w:rPr>
          <w:rFonts w:ascii="Times New Roman" w:hAnsi="Times New Roman" w:cs="Times New Roman"/>
          <w:sz w:val="24"/>
          <w:szCs w:val="24"/>
        </w:rPr>
        <w:t>is the proportion of individuals infected in levels</w:t>
      </w:r>
      <w:r w:rsidR="00DC4007" w:rsidRPr="001934EC">
        <w:rPr>
          <w:rFonts w:ascii="Times New Roman" w:hAnsi="Times New Roman" w:cs="Times New Roman"/>
          <w:sz w:val="24"/>
          <w:szCs w:val="24"/>
        </w:rPr>
        <w:t>.</w:t>
      </w:r>
    </w:p>
    <w:p w14:paraId="6F21C744" w14:textId="77777777" w:rsidR="00E81AEE" w:rsidRPr="001934EC" w:rsidRDefault="00000000" w:rsidP="001934EC">
      <w:pPr>
        <w:pStyle w:val="ListParagraph"/>
        <w:numPr>
          <w:ilvl w:val="0"/>
          <w:numId w:val="1"/>
        </w:num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s</m:t>
            </m:r>
          </m:sub>
        </m:sSub>
      </m:oMath>
      <w:r w:rsidR="0024129C" w:rsidRPr="001934EC">
        <w:rPr>
          <w:rFonts w:ascii="Times New Roman" w:hAnsi="Times New Roman" w:cs="Times New Roman"/>
          <w:sz w:val="24"/>
          <w:szCs w:val="24"/>
        </w:rPr>
        <w:t xml:space="preserve"> is the percentage of individuals in level s with access to clean water, sex drive</w:t>
      </w:r>
    </w:p>
    <w:p w14:paraId="7DE67169" w14:textId="77777777" w:rsidR="00E81AEE" w:rsidRPr="001934EC" w:rsidRDefault="00000000" w:rsidP="001934EC">
      <w:pPr>
        <w:pStyle w:val="ListParagraph"/>
        <w:numPr>
          <w:ilvl w:val="0"/>
          <w:numId w:val="1"/>
        </w:num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s</m:t>
            </m:r>
          </m:sub>
        </m:sSub>
      </m:oMath>
      <w:r w:rsidR="0024129C" w:rsidRPr="001934EC">
        <w:rPr>
          <w:rFonts w:ascii="Times New Roman" w:hAnsi="Times New Roman" w:cs="Times New Roman"/>
          <w:sz w:val="24"/>
          <w:szCs w:val="24"/>
        </w:rPr>
        <w:t xml:space="preserve"> is the factor of HEV transmission in level s</w:t>
      </w:r>
    </w:p>
    <w:p w14:paraId="0C99D723" w14:textId="77777777" w:rsidR="00E81AEE" w:rsidRPr="001934EC" w:rsidRDefault="00000000" w:rsidP="001934EC">
      <w:pPr>
        <w:pStyle w:val="ListParagraph"/>
        <w:numPr>
          <w:ilvl w:val="0"/>
          <w:numId w:val="1"/>
        </w:num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s</m:t>
            </m:r>
          </m:sub>
        </m:sSub>
      </m:oMath>
      <w:r w:rsidR="0024129C" w:rsidRPr="001934EC">
        <w:rPr>
          <w:rFonts w:ascii="Times New Roman" w:hAnsi="Times New Roman" w:cs="Times New Roman"/>
          <w:sz w:val="24"/>
          <w:szCs w:val="24"/>
        </w:rPr>
        <w:t xml:space="preserve"> is the transmission parameter in level s</w:t>
      </w:r>
    </w:p>
    <w:p w14:paraId="04DF1549" w14:textId="77777777" w:rsidR="00E81AEE" w:rsidRPr="001934EC" w:rsidRDefault="00E81AEE" w:rsidP="001934EC">
      <w:pPr>
        <w:ind w:left="360"/>
        <w:jc w:val="both"/>
        <w:rPr>
          <w:rFonts w:ascii="Times New Roman" w:hAnsi="Times New Roman" w:cs="Times New Roman"/>
          <w:sz w:val="24"/>
          <w:szCs w:val="24"/>
        </w:rPr>
      </w:pPr>
    </w:p>
    <w:p w14:paraId="7D405481" w14:textId="77777777" w:rsidR="00E81AEE" w:rsidRPr="001934EC" w:rsidRDefault="0024129C" w:rsidP="001934EC">
      <w:pPr>
        <w:ind w:left="360"/>
        <w:jc w:val="both"/>
        <w:rPr>
          <w:rFonts w:ascii="Times New Roman" w:hAnsi="Times New Roman" w:cs="Times New Roman"/>
          <w:sz w:val="24"/>
          <w:szCs w:val="24"/>
        </w:rPr>
      </w:pPr>
      <w:r w:rsidRPr="001934EC">
        <w:rPr>
          <w:rFonts w:ascii="Times New Roman" w:hAnsi="Times New Roman" w:cs="Times New Roman"/>
          <w:sz w:val="24"/>
          <w:szCs w:val="24"/>
        </w:rPr>
        <w:t>Table 12: Projection from the table overtime</w:t>
      </w:r>
    </w:p>
    <w:tbl>
      <w:tblPr>
        <w:tblStyle w:val="TableGrid"/>
        <w:tblW w:w="0" w:type="auto"/>
        <w:tblInd w:w="360" w:type="dxa"/>
        <w:tblLook w:val="04A0" w:firstRow="1" w:lastRow="0" w:firstColumn="1" w:lastColumn="0" w:noHBand="0" w:noVBand="1"/>
      </w:tblPr>
      <w:tblGrid>
        <w:gridCol w:w="1551"/>
        <w:gridCol w:w="1529"/>
        <w:gridCol w:w="1455"/>
        <w:gridCol w:w="1455"/>
        <w:gridCol w:w="1455"/>
        <w:gridCol w:w="1455"/>
      </w:tblGrid>
      <w:tr w:rsidR="000941AA" w:rsidRPr="001934EC" w14:paraId="0F43CB28" w14:textId="77777777" w:rsidTr="00C2443A">
        <w:tc>
          <w:tcPr>
            <w:tcW w:w="1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6C18A"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Variable</w:t>
            </w:r>
          </w:p>
        </w:tc>
        <w:tc>
          <w:tcPr>
            <w:tcW w:w="15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B9B88"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Setting</w:t>
            </w:r>
          </w:p>
        </w:tc>
        <w:tc>
          <w:tcPr>
            <w:tcW w:w="60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A866C"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Calendar Year</w:t>
            </w:r>
          </w:p>
        </w:tc>
      </w:tr>
      <w:tr w:rsidR="000941AA" w:rsidRPr="001934EC" w14:paraId="23FDB662" w14:textId="77777777" w:rsidTr="00C244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D582FE" w14:textId="77777777" w:rsidR="00E81AEE" w:rsidRPr="001934EC" w:rsidRDefault="00E81AEE" w:rsidP="001934EC">
            <w:pPr>
              <w:jc w:val="both"/>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0F0C5C" w14:textId="77777777" w:rsidR="00E81AEE" w:rsidRPr="001934EC" w:rsidRDefault="00E81AEE" w:rsidP="001934EC">
            <w:pPr>
              <w:jc w:val="both"/>
              <w:rPr>
                <w:rFonts w:ascii="Times New Roman" w:hAnsi="Times New Roman" w:cs="Times New Roman"/>
                <w:b/>
                <w:sz w:val="24"/>
                <w:szCs w:val="24"/>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A0734"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2025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3314D"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2030</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747E4"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2035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DC57B"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2040</w:t>
            </w:r>
          </w:p>
        </w:tc>
      </w:tr>
      <w:tr w:rsidR="000941AA" w:rsidRPr="001934EC" w14:paraId="592B9276" w14:textId="77777777" w:rsidTr="00C2443A">
        <w:tc>
          <w:tcPr>
            <w:tcW w:w="1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A9801"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Drinking water</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6465D"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63C1E"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D3F0B"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82AF0"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8</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1DE4"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11</w:t>
            </w:r>
          </w:p>
        </w:tc>
      </w:tr>
      <w:tr w:rsidR="000941AA" w:rsidRPr="001934EC" w14:paraId="1E46A3E2" w14:textId="77777777" w:rsidTr="00C244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9EA283" w14:textId="77777777" w:rsidR="00E81AEE" w:rsidRPr="001934EC" w:rsidRDefault="00E81AEE" w:rsidP="001934EC">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D8024"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9A4FE"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17</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B7BCB"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19</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8D438"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22808"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27</w:t>
            </w:r>
          </w:p>
        </w:tc>
      </w:tr>
      <w:tr w:rsidR="000941AA" w:rsidRPr="001934EC" w14:paraId="55186505" w14:textId="77777777" w:rsidTr="00C244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9DAF0" w14:textId="77777777" w:rsidR="00E81AEE" w:rsidRPr="001934EC" w:rsidRDefault="00E81AEE" w:rsidP="001934EC">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0E7C0"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Tertiary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7A44A"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68851"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878AB"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6</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A31E1"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8</w:t>
            </w:r>
          </w:p>
        </w:tc>
      </w:tr>
      <w:tr w:rsidR="000941AA" w:rsidRPr="001934EC" w14:paraId="670546DE" w14:textId="77777777" w:rsidTr="00C2443A">
        <w:tc>
          <w:tcPr>
            <w:tcW w:w="1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85A64" w14:textId="77777777" w:rsidR="00E81AEE" w:rsidRPr="001934EC" w:rsidRDefault="00DC4007" w:rsidP="001934EC">
            <w:pPr>
              <w:jc w:val="both"/>
              <w:rPr>
                <w:rFonts w:ascii="Times New Roman" w:hAnsi="Times New Roman" w:cs="Times New Roman"/>
                <w:b/>
                <w:sz w:val="24"/>
                <w:szCs w:val="24"/>
              </w:rPr>
            </w:pPr>
            <w:r w:rsidRPr="001934EC">
              <w:rPr>
                <w:rFonts w:ascii="Times New Roman" w:hAnsi="Times New Roman" w:cs="Times New Roman"/>
                <w:b/>
                <w:sz w:val="24"/>
                <w:szCs w:val="24"/>
              </w:rPr>
              <w:t>Blood transfusion</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0858C"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00FD1"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BBB77"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3857E"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514A0"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w:t>
            </w:r>
          </w:p>
        </w:tc>
      </w:tr>
      <w:tr w:rsidR="000941AA" w:rsidRPr="001934EC" w14:paraId="71A9F7AF" w14:textId="77777777" w:rsidTr="00C244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7C9F85" w14:textId="77777777" w:rsidR="00E81AEE" w:rsidRPr="001934EC" w:rsidRDefault="00E81AEE" w:rsidP="001934EC">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0883B"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73440"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18</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C358C"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EFB7A"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29</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232F6"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36</w:t>
            </w:r>
          </w:p>
        </w:tc>
      </w:tr>
      <w:tr w:rsidR="000941AA" w:rsidRPr="001934EC" w14:paraId="380A2C80" w14:textId="77777777" w:rsidTr="00C244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FD921" w14:textId="77777777" w:rsidR="00E81AEE" w:rsidRPr="001934EC" w:rsidRDefault="00E81AEE" w:rsidP="001934EC">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997D6"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Tertiary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2C635"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29</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AB473"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41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96769"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54</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0F37F"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62</w:t>
            </w:r>
          </w:p>
        </w:tc>
      </w:tr>
      <w:tr w:rsidR="000941AA" w:rsidRPr="001934EC" w14:paraId="40D84315" w14:textId="77777777" w:rsidTr="00C2443A">
        <w:tc>
          <w:tcPr>
            <w:tcW w:w="1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9EA69" w14:textId="77777777" w:rsidR="00E81AEE" w:rsidRPr="001934EC" w:rsidRDefault="0024129C" w:rsidP="001934EC">
            <w:pPr>
              <w:jc w:val="both"/>
              <w:rPr>
                <w:rFonts w:ascii="Times New Roman" w:hAnsi="Times New Roman" w:cs="Times New Roman"/>
                <w:b/>
                <w:sz w:val="24"/>
                <w:szCs w:val="24"/>
              </w:rPr>
            </w:pPr>
            <w:r w:rsidRPr="001934EC">
              <w:rPr>
                <w:rFonts w:ascii="Times New Roman" w:hAnsi="Times New Roman" w:cs="Times New Roman"/>
                <w:b/>
                <w:sz w:val="24"/>
                <w:szCs w:val="24"/>
              </w:rPr>
              <w:t>Contact with animals</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2BC07"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Primary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41203"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3E325"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DC534"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32FAA"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2</w:t>
            </w:r>
          </w:p>
        </w:tc>
      </w:tr>
      <w:tr w:rsidR="000941AA" w:rsidRPr="001934EC" w14:paraId="0AF19E18" w14:textId="77777777" w:rsidTr="00C244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24A8E" w14:textId="77777777" w:rsidR="00E81AEE" w:rsidRPr="001934EC" w:rsidRDefault="00E81AEE" w:rsidP="001934EC">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30B4A"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Secondary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510B1"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E24FA"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7</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D5A05"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34B6F"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16</w:t>
            </w:r>
          </w:p>
        </w:tc>
      </w:tr>
      <w:tr w:rsidR="000941AA" w:rsidRPr="001934EC" w14:paraId="6A653F0E" w14:textId="77777777" w:rsidTr="00C244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4ABE1B" w14:textId="77777777" w:rsidR="00E81AEE" w:rsidRPr="001934EC" w:rsidRDefault="00E81AEE" w:rsidP="001934EC">
            <w:pPr>
              <w:jc w:val="both"/>
              <w:rPr>
                <w:rFonts w:ascii="Times New Roman" w:hAnsi="Times New Roman" w:cs="Times New Roman"/>
                <w:b/>
                <w:sz w:val="24"/>
                <w:szCs w:val="24"/>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C0546"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Tertiary</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324D3"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876B0"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E1515"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7</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839F" w14:textId="77777777" w:rsidR="00E81AEE" w:rsidRPr="001934EC" w:rsidRDefault="0024129C" w:rsidP="001934EC">
            <w:pPr>
              <w:jc w:val="both"/>
              <w:rPr>
                <w:rFonts w:ascii="Times New Roman" w:hAnsi="Times New Roman" w:cs="Times New Roman"/>
                <w:sz w:val="24"/>
                <w:szCs w:val="24"/>
              </w:rPr>
            </w:pPr>
            <w:r w:rsidRPr="001934EC">
              <w:rPr>
                <w:rFonts w:ascii="Times New Roman" w:hAnsi="Times New Roman" w:cs="Times New Roman"/>
                <w:sz w:val="24"/>
                <w:szCs w:val="24"/>
              </w:rPr>
              <w:t>13</w:t>
            </w:r>
          </w:p>
        </w:tc>
      </w:tr>
    </w:tbl>
    <w:p w14:paraId="4930E330" w14:textId="77777777" w:rsidR="00E81AEE" w:rsidRDefault="00E81AEE" w:rsidP="001934EC">
      <w:pPr>
        <w:ind w:left="360"/>
        <w:jc w:val="both"/>
        <w:rPr>
          <w:rFonts w:ascii="Times New Roman" w:hAnsi="Times New Roman" w:cs="Times New Roman"/>
          <w:sz w:val="24"/>
          <w:szCs w:val="24"/>
        </w:rPr>
      </w:pPr>
    </w:p>
    <w:p w14:paraId="67A385E9" w14:textId="77777777" w:rsidR="002B7E5B" w:rsidRPr="001934EC" w:rsidRDefault="002B7E5B" w:rsidP="001934EC">
      <w:pPr>
        <w:ind w:left="360"/>
        <w:jc w:val="both"/>
        <w:rPr>
          <w:rFonts w:ascii="Times New Roman" w:hAnsi="Times New Roman" w:cs="Times New Roman"/>
          <w:sz w:val="24"/>
          <w:szCs w:val="24"/>
        </w:rPr>
      </w:pPr>
    </w:p>
    <w:p w14:paraId="73887FE0" w14:textId="77777777" w:rsidR="00E113CE" w:rsidRDefault="00E113CE" w:rsidP="00E113CE">
      <w:pPr>
        <w:jc w:val="both"/>
      </w:pPr>
      <w:r>
        <w:t>To the best of our knowledge, this current transmission model marks the first attempt to explicitly estimate the risk of developing hepatitis across different levels of schooling. However, it's important to note several limitations that require careful consideration. While the timeframes may vary, the model assumes that the transmission patterns remain consistent. Notably, Table 12 demonstrates a notably higher transmission rate among different genders at the tertiary level.</w:t>
      </w:r>
    </w:p>
    <w:p w14:paraId="6A4D97DE" w14:textId="77777777" w:rsidR="002B7E5B" w:rsidRDefault="002B7E5B" w:rsidP="00E113CE">
      <w:pPr>
        <w:jc w:val="both"/>
      </w:pPr>
    </w:p>
    <w:p w14:paraId="3D1F720C" w14:textId="030959C1" w:rsidR="002B7E5B" w:rsidRPr="002B7E5B" w:rsidRDefault="002B7E5B" w:rsidP="00E113CE">
      <w:pPr>
        <w:jc w:val="both"/>
        <w:rPr>
          <w:b/>
          <w:bCs/>
        </w:rPr>
      </w:pPr>
      <w:r w:rsidRPr="002B7E5B">
        <w:rPr>
          <w:b/>
          <w:bCs/>
        </w:rPr>
        <w:t>Conclusion:</w:t>
      </w:r>
    </w:p>
    <w:p w14:paraId="569EB39A" w14:textId="77777777" w:rsidR="00E113CE" w:rsidRDefault="00E113CE" w:rsidP="00E113CE">
      <w:pPr>
        <w:jc w:val="both"/>
      </w:pPr>
      <w:r>
        <w:t>In summary, the varying levels of HEV seroprevalence uncovered in this study highlight a concerning prevalence of HEV infection among blood donors in south-west Nigeria, underscoring the potential risk of HEV transmission through blood transfusions, which warrants further research. The mathematical non-linear dynamic model of transmission has been developed, incorporating vaccination and sanitation as control measures. The combination of sanitation and vaccination has demonstrated a more effective ability to minimize or eliminate the virus, thus preventing future outbreaks, as evidenced in the model.</w:t>
      </w:r>
    </w:p>
    <w:p w14:paraId="215D0545" w14:textId="77777777" w:rsidR="00E113CE" w:rsidRDefault="00E113CE" w:rsidP="00E113CE">
      <w:pPr>
        <w:jc w:val="both"/>
      </w:pPr>
      <w:r>
        <w:t>The sensitivity analysis was conducted deliberately to assess the factors crucial to transmission. When devising an effective control</w:t>
      </w:r>
      <w:r w:rsidR="00FB593F">
        <w:t xml:space="preserve"> strategy, parameters such as </w:t>
      </w:r>
      <w:proofErr w:type="spellStart"/>
      <w:r w:rsidR="00FB593F">
        <w:t>s</w:t>
      </w:r>
      <w:r>
        <w:t>h</w:t>
      </w:r>
      <w:proofErr w:type="spellEnd"/>
      <w:r>
        <w:t xml:space="preserve"> (contact rate) and σ (recovery rate) must be carefully considered. This dynamic model can serve as a valuable tool for public health interventions aimed at averting the projected figures from the forecast model, encompassing a range of targeted and general immunization strategies.</w:t>
      </w:r>
    </w:p>
    <w:p w14:paraId="7C0323A2" w14:textId="77777777" w:rsidR="00FB593F" w:rsidRDefault="00FB593F" w:rsidP="00E113CE">
      <w:pPr>
        <w:jc w:val="both"/>
      </w:pPr>
    </w:p>
    <w:p w14:paraId="1F7AF823" w14:textId="77777777" w:rsidR="004669D9" w:rsidRPr="001934EC" w:rsidRDefault="004669D9" w:rsidP="001934EC">
      <w:pPr>
        <w:jc w:val="both"/>
        <w:rPr>
          <w:rFonts w:ascii="Times New Roman" w:hAnsi="Times New Roman" w:cs="Times New Roman"/>
          <w:sz w:val="24"/>
          <w:szCs w:val="24"/>
        </w:rPr>
      </w:pPr>
    </w:p>
    <w:p w14:paraId="250CAE80" w14:textId="77777777" w:rsidR="00725E26" w:rsidRPr="00927299" w:rsidRDefault="00725E26" w:rsidP="00725E26">
      <w:pPr>
        <w:jc w:val="both"/>
        <w:rPr>
          <w:rFonts w:ascii="Times New Roman" w:hAnsi="Times New Roman" w:cs="Times New Roman"/>
          <w:sz w:val="24"/>
          <w:szCs w:val="24"/>
        </w:rPr>
      </w:pPr>
      <w:r w:rsidRPr="00927299">
        <w:rPr>
          <w:b/>
          <w:sz w:val="24"/>
          <w:szCs w:val="24"/>
        </w:rPr>
        <w:t>Acknowledgement</w:t>
      </w:r>
      <w:r w:rsidRPr="00927299">
        <w:rPr>
          <w:sz w:val="24"/>
          <w:szCs w:val="24"/>
        </w:rPr>
        <w:t>: We acknowledge the following authors for using their raw data for application of the model.  (</w:t>
      </w:r>
      <w:proofErr w:type="spellStart"/>
      <w:r w:rsidRPr="00927299">
        <w:rPr>
          <w:sz w:val="24"/>
          <w:szCs w:val="24"/>
        </w:rPr>
        <w:t>i</w:t>
      </w:r>
      <w:proofErr w:type="spellEnd"/>
      <w:r w:rsidRPr="00927299">
        <w:rPr>
          <w:sz w:val="24"/>
          <w:szCs w:val="24"/>
        </w:rPr>
        <w:t>). Emmanuel Ekanem et al.- Primary</w:t>
      </w:r>
    </w:p>
    <w:p w14:paraId="728F1F64" w14:textId="77777777" w:rsidR="00725E26" w:rsidRPr="00927299" w:rsidRDefault="00725E26" w:rsidP="00725E26">
      <w:pPr>
        <w:jc w:val="both"/>
        <w:rPr>
          <w:rFonts w:ascii="Times New Roman" w:hAnsi="Times New Roman" w:cs="Times New Roman"/>
          <w:sz w:val="24"/>
          <w:szCs w:val="24"/>
        </w:rPr>
      </w:pPr>
      <w:r w:rsidRPr="00927299">
        <w:rPr>
          <w:rFonts w:ascii="Times New Roman" w:hAnsi="Times New Roman" w:cs="Times New Roman"/>
          <w:sz w:val="24"/>
          <w:szCs w:val="24"/>
        </w:rPr>
        <w:t xml:space="preserve">(ii). MA </w:t>
      </w:r>
      <w:proofErr w:type="spellStart"/>
      <w:r w:rsidRPr="00927299">
        <w:rPr>
          <w:rFonts w:ascii="Times New Roman" w:hAnsi="Times New Roman" w:cs="Times New Roman"/>
          <w:sz w:val="24"/>
          <w:szCs w:val="24"/>
        </w:rPr>
        <w:t>Bugaje</w:t>
      </w:r>
      <w:proofErr w:type="spellEnd"/>
      <w:r w:rsidRPr="00927299">
        <w:rPr>
          <w:rFonts w:ascii="Times New Roman" w:hAnsi="Times New Roman" w:cs="Times New Roman"/>
          <w:sz w:val="24"/>
          <w:szCs w:val="24"/>
        </w:rPr>
        <w:t xml:space="preserve"> et al. – Secondary schools</w:t>
      </w:r>
    </w:p>
    <w:p w14:paraId="77B436B0" w14:textId="77777777" w:rsidR="00725E26" w:rsidRPr="00927299" w:rsidRDefault="00725E26" w:rsidP="00725E26">
      <w:pPr>
        <w:jc w:val="both"/>
        <w:rPr>
          <w:rFonts w:ascii="Times New Roman" w:hAnsi="Times New Roman" w:cs="Times New Roman"/>
          <w:sz w:val="24"/>
          <w:szCs w:val="24"/>
        </w:rPr>
      </w:pPr>
      <w:r w:rsidRPr="00927299">
        <w:rPr>
          <w:rFonts w:ascii="Times New Roman" w:hAnsi="Times New Roman" w:cs="Times New Roman"/>
          <w:sz w:val="24"/>
          <w:szCs w:val="24"/>
        </w:rPr>
        <w:t xml:space="preserve">(iii). </w:t>
      </w:r>
      <w:proofErr w:type="spellStart"/>
      <w:r w:rsidRPr="00927299">
        <w:rPr>
          <w:rFonts w:ascii="Times New Roman" w:hAnsi="Times New Roman" w:cs="Times New Roman"/>
          <w:sz w:val="24"/>
          <w:szCs w:val="24"/>
        </w:rPr>
        <w:t>Osanyinlusi</w:t>
      </w:r>
      <w:proofErr w:type="spellEnd"/>
      <w:r w:rsidRPr="00927299">
        <w:rPr>
          <w:rFonts w:ascii="Times New Roman" w:hAnsi="Times New Roman" w:cs="Times New Roman"/>
          <w:sz w:val="24"/>
          <w:szCs w:val="24"/>
        </w:rPr>
        <w:t xml:space="preserve"> et al. - Tertiary Institution</w:t>
      </w:r>
    </w:p>
    <w:p w14:paraId="57A2E56A" w14:textId="77777777" w:rsidR="00725E26" w:rsidRPr="00927299" w:rsidRDefault="00725E26" w:rsidP="00725E26">
      <w:pPr>
        <w:jc w:val="both"/>
        <w:rPr>
          <w:rFonts w:ascii="Times New Roman" w:hAnsi="Times New Roman" w:cs="Times New Roman"/>
          <w:sz w:val="24"/>
          <w:szCs w:val="24"/>
        </w:rPr>
      </w:pPr>
      <w:r w:rsidRPr="00927299">
        <w:rPr>
          <w:rFonts w:ascii="Times New Roman" w:hAnsi="Times New Roman" w:cs="Times New Roman"/>
          <w:sz w:val="24"/>
          <w:szCs w:val="24"/>
        </w:rPr>
        <w:t>(iv)</w:t>
      </w:r>
      <w:r w:rsidRPr="00927299">
        <w:rPr>
          <w:rFonts w:ascii="Times New Roman" w:hAnsi="Times New Roman" w:cs="Times New Roman"/>
          <w:b/>
          <w:sz w:val="24"/>
          <w:szCs w:val="24"/>
        </w:rPr>
        <w:t xml:space="preserve">. </w:t>
      </w:r>
      <w:r w:rsidRPr="00927299">
        <w:rPr>
          <w:sz w:val="24"/>
          <w:szCs w:val="24"/>
        </w:rPr>
        <w:t xml:space="preserve">Chioma Ngozichukwu Pauline </w:t>
      </w:r>
      <w:proofErr w:type="spellStart"/>
      <w:r w:rsidRPr="00927299">
        <w:rPr>
          <w:sz w:val="24"/>
          <w:szCs w:val="24"/>
        </w:rPr>
        <w:t>Mbachu</w:t>
      </w:r>
      <w:proofErr w:type="spellEnd"/>
      <w:r w:rsidRPr="00927299">
        <w:rPr>
          <w:sz w:val="24"/>
          <w:szCs w:val="24"/>
        </w:rPr>
        <w:t xml:space="preserve"> (for data validation)</w:t>
      </w:r>
    </w:p>
    <w:p w14:paraId="1F47E781" w14:textId="77777777" w:rsidR="00725E26" w:rsidRPr="00927299" w:rsidRDefault="00725E26" w:rsidP="00725E26">
      <w:pPr>
        <w:tabs>
          <w:tab w:val="left" w:pos="1680"/>
          <w:tab w:val="center" w:pos="4635"/>
        </w:tabs>
        <w:rPr>
          <w:sz w:val="24"/>
          <w:szCs w:val="24"/>
        </w:rPr>
      </w:pPr>
      <w:r w:rsidRPr="00927299">
        <w:rPr>
          <w:b/>
          <w:sz w:val="24"/>
          <w:szCs w:val="24"/>
        </w:rPr>
        <w:t>Funding</w:t>
      </w:r>
      <w:r w:rsidRPr="00927299">
        <w:rPr>
          <w:sz w:val="24"/>
          <w:szCs w:val="24"/>
        </w:rPr>
        <w:t>: None</w:t>
      </w:r>
    </w:p>
    <w:p w14:paraId="24890B18" w14:textId="77777777" w:rsidR="00725E26" w:rsidRDefault="00725E26" w:rsidP="00725E26">
      <w:pPr>
        <w:spacing w:after="240"/>
        <w:rPr>
          <w:sz w:val="24"/>
          <w:szCs w:val="24"/>
        </w:rPr>
      </w:pPr>
      <w:r w:rsidRPr="00927299">
        <w:rPr>
          <w:b/>
          <w:bCs/>
          <w:sz w:val="24"/>
          <w:szCs w:val="24"/>
        </w:rPr>
        <w:lastRenderedPageBreak/>
        <w:t>Conflict of Interest</w:t>
      </w:r>
      <w:r w:rsidRPr="00927299">
        <w:rPr>
          <w:sz w:val="24"/>
          <w:szCs w:val="24"/>
        </w:rPr>
        <w:t>: We declare no conflict of interest.</w:t>
      </w:r>
    </w:p>
    <w:p w14:paraId="770A6D1D" w14:textId="77777777" w:rsidR="00E4438D" w:rsidRDefault="00E4438D" w:rsidP="00725E26">
      <w:pPr>
        <w:spacing w:after="240"/>
        <w:rPr>
          <w:sz w:val="24"/>
          <w:szCs w:val="24"/>
        </w:rPr>
      </w:pPr>
    </w:p>
    <w:p w14:paraId="161F4765" w14:textId="77777777" w:rsidR="00E4438D" w:rsidRPr="008E7B85" w:rsidRDefault="00E4438D" w:rsidP="00E4438D">
      <w:pPr>
        <w:rPr>
          <w:rFonts w:eastAsiaTheme="minorHAnsi"/>
          <w:b/>
          <w:sz w:val="28"/>
        </w:rPr>
      </w:pPr>
      <w:r w:rsidRPr="008E7B85">
        <w:rPr>
          <w:rFonts w:eastAsiaTheme="minorHAnsi"/>
          <w:b/>
          <w:sz w:val="28"/>
        </w:rPr>
        <w:t>Ethical Approval:</w:t>
      </w:r>
    </w:p>
    <w:p w14:paraId="4902B7CC" w14:textId="77777777" w:rsidR="00E4438D" w:rsidRPr="008E7B85" w:rsidRDefault="00E4438D" w:rsidP="00E4438D"/>
    <w:p w14:paraId="014584CB" w14:textId="2E2661CF" w:rsidR="00E4438D" w:rsidRPr="00E4438D" w:rsidRDefault="00E4438D" w:rsidP="00E4438D">
      <w:r w:rsidRPr="008E7B85">
        <w:t>As per international standard</w:t>
      </w:r>
      <w:r>
        <w:t>s</w:t>
      </w:r>
      <w:r w:rsidRPr="008E7B85">
        <w:t xml:space="preserve"> or university standard</w:t>
      </w:r>
      <w:r>
        <w:t>s</w:t>
      </w:r>
      <w:r w:rsidRPr="008E7B85">
        <w:t xml:space="preserve"> written ethical approval has been collected and preserved by the author(s).</w:t>
      </w:r>
    </w:p>
    <w:p w14:paraId="387B5948" w14:textId="64103F9E" w:rsidR="00725E26" w:rsidRPr="00927299" w:rsidRDefault="00725E26" w:rsidP="00725E26">
      <w:pPr>
        <w:spacing w:before="240" w:after="240"/>
        <w:jc w:val="both"/>
        <w:rPr>
          <w:rFonts w:ascii="Times New Roman" w:hAnsi="Times New Roman" w:cs="Times New Roman"/>
          <w:sz w:val="24"/>
          <w:szCs w:val="24"/>
        </w:rPr>
      </w:pPr>
      <w:proofErr w:type="gramStart"/>
      <w:r w:rsidRPr="00927299">
        <w:rPr>
          <w:rFonts w:ascii="Times New Roman" w:hAnsi="Times New Roman" w:cs="Times New Roman"/>
          <w:b/>
          <w:bCs/>
          <w:sz w:val="24"/>
          <w:szCs w:val="24"/>
        </w:rPr>
        <w:t xml:space="preserve">Consent </w:t>
      </w:r>
      <w:r w:rsidR="00E4438D">
        <w:rPr>
          <w:rFonts w:ascii="Times New Roman" w:hAnsi="Times New Roman" w:cs="Times New Roman"/>
          <w:b/>
          <w:bCs/>
          <w:sz w:val="24"/>
          <w:szCs w:val="24"/>
        </w:rPr>
        <w:t>:</w:t>
      </w:r>
      <w:proofErr w:type="gramEnd"/>
      <w:r w:rsidR="00E4438D">
        <w:rPr>
          <w:rFonts w:ascii="Times New Roman" w:hAnsi="Times New Roman" w:cs="Times New Roman"/>
          <w:b/>
          <w:bCs/>
          <w:sz w:val="24"/>
          <w:szCs w:val="24"/>
        </w:rPr>
        <w:t xml:space="preserve"> </w:t>
      </w:r>
      <w:r w:rsidR="00BA0C49">
        <w:rPr>
          <w:rFonts w:ascii="Times New Roman" w:hAnsi="Times New Roman" w:cs="Times New Roman"/>
          <w:sz w:val="24"/>
          <w:szCs w:val="24"/>
        </w:rPr>
        <w:t>Authors</w:t>
      </w:r>
      <w:r w:rsidRPr="00927299">
        <w:rPr>
          <w:rFonts w:ascii="Times New Roman" w:hAnsi="Times New Roman" w:cs="Times New Roman"/>
          <w:sz w:val="24"/>
          <w:szCs w:val="24"/>
        </w:rPr>
        <w:t xml:space="preserve"> understand and have read this research's description or had it translated. </w:t>
      </w:r>
      <w:r w:rsidR="00BA0C49" w:rsidRPr="00BA0C49">
        <w:rPr>
          <w:rFonts w:ascii="Times New Roman" w:hAnsi="Times New Roman" w:cs="Times New Roman"/>
          <w:sz w:val="24"/>
          <w:szCs w:val="24"/>
        </w:rPr>
        <w:t xml:space="preserve">Authors </w:t>
      </w:r>
      <w:r w:rsidRPr="00927299">
        <w:rPr>
          <w:rFonts w:ascii="Times New Roman" w:hAnsi="Times New Roman" w:cs="Times New Roman"/>
          <w:sz w:val="24"/>
          <w:szCs w:val="24"/>
        </w:rPr>
        <w:t xml:space="preserve">understand that </w:t>
      </w:r>
      <w:r w:rsidR="00BA0C49">
        <w:rPr>
          <w:rFonts w:ascii="Times New Roman" w:hAnsi="Times New Roman" w:cs="Times New Roman"/>
          <w:sz w:val="24"/>
          <w:szCs w:val="24"/>
        </w:rPr>
        <w:t>their</w:t>
      </w:r>
      <w:r w:rsidRPr="00927299">
        <w:rPr>
          <w:rFonts w:ascii="Times New Roman" w:hAnsi="Times New Roman" w:cs="Times New Roman"/>
          <w:sz w:val="24"/>
          <w:szCs w:val="24"/>
        </w:rPr>
        <w:t xml:space="preserve"> participation is voluntary, and </w:t>
      </w:r>
      <w:r w:rsidR="00BA0C49">
        <w:rPr>
          <w:rFonts w:ascii="Times New Roman" w:hAnsi="Times New Roman" w:cs="Times New Roman"/>
          <w:sz w:val="24"/>
          <w:szCs w:val="24"/>
        </w:rPr>
        <w:t>they</w:t>
      </w:r>
      <w:r w:rsidRPr="00927299">
        <w:rPr>
          <w:rFonts w:ascii="Times New Roman" w:hAnsi="Times New Roman" w:cs="Times New Roman"/>
          <w:sz w:val="24"/>
          <w:szCs w:val="24"/>
        </w:rPr>
        <w:t xml:space="preserve"> know enough about the research study's purpose, methods, risks and benefits to judge that </w:t>
      </w:r>
      <w:r w:rsidR="00BA0C49" w:rsidRPr="00BA0C49">
        <w:rPr>
          <w:rFonts w:ascii="Times New Roman" w:hAnsi="Times New Roman" w:cs="Times New Roman"/>
          <w:sz w:val="24"/>
          <w:szCs w:val="24"/>
        </w:rPr>
        <w:t>Author</w:t>
      </w:r>
      <w:r w:rsidRPr="00927299">
        <w:rPr>
          <w:rFonts w:ascii="Times New Roman" w:hAnsi="Times New Roman" w:cs="Times New Roman"/>
          <w:sz w:val="24"/>
          <w:szCs w:val="24"/>
        </w:rPr>
        <w:t xml:space="preserve"> want to participate. </w:t>
      </w:r>
    </w:p>
    <w:p w14:paraId="452A4494" w14:textId="77777777" w:rsidR="00725E26" w:rsidRDefault="00725E26" w:rsidP="00725E26">
      <w:pPr>
        <w:jc w:val="both"/>
        <w:rPr>
          <w:rFonts w:ascii="Times New Roman" w:hAnsi="Times New Roman" w:cs="Times New Roman"/>
          <w:sz w:val="24"/>
          <w:szCs w:val="24"/>
        </w:rPr>
      </w:pPr>
      <w:r w:rsidRPr="00927299">
        <w:rPr>
          <w:rFonts w:ascii="Times New Roman" w:hAnsi="Times New Roman" w:cs="Times New Roman"/>
          <w:b/>
          <w:sz w:val="24"/>
          <w:szCs w:val="24"/>
        </w:rPr>
        <w:t>Authors Contribution</w:t>
      </w:r>
      <w:r w:rsidRPr="00927299">
        <w:rPr>
          <w:rFonts w:ascii="Times New Roman" w:hAnsi="Times New Roman" w:cs="Times New Roman"/>
          <w:sz w:val="24"/>
          <w:szCs w:val="24"/>
        </w:rPr>
        <w:t xml:space="preserve">: </w:t>
      </w:r>
      <w:proofErr w:type="spellStart"/>
      <w:r w:rsidRPr="00927299">
        <w:rPr>
          <w:rFonts w:ascii="Times New Roman" w:hAnsi="Times New Roman" w:cs="Times New Roman"/>
          <w:sz w:val="24"/>
          <w:szCs w:val="24"/>
        </w:rPr>
        <w:t>Semiu</w:t>
      </w:r>
      <w:proofErr w:type="spellEnd"/>
      <w:r w:rsidRPr="00927299">
        <w:rPr>
          <w:rFonts w:ascii="Times New Roman" w:hAnsi="Times New Roman" w:cs="Times New Roman"/>
          <w:sz w:val="24"/>
          <w:szCs w:val="24"/>
        </w:rPr>
        <w:t xml:space="preserve"> Ayinla (SA) </w:t>
      </w:r>
      <w:proofErr w:type="spellStart"/>
      <w:r w:rsidRPr="00927299">
        <w:rPr>
          <w:rFonts w:ascii="Times New Roman" w:hAnsi="Times New Roman" w:cs="Times New Roman"/>
          <w:sz w:val="24"/>
          <w:szCs w:val="24"/>
        </w:rPr>
        <w:t>Alayande</w:t>
      </w:r>
      <w:proofErr w:type="spellEnd"/>
      <w:r w:rsidRPr="00927299">
        <w:rPr>
          <w:rFonts w:ascii="Times New Roman" w:hAnsi="Times New Roman" w:cs="Times New Roman"/>
          <w:sz w:val="24"/>
          <w:szCs w:val="24"/>
        </w:rPr>
        <w:t xml:space="preserve"> is the principal investigator in charge of designing the study and </w:t>
      </w:r>
      <w:r>
        <w:rPr>
          <w:rFonts w:ascii="Times New Roman" w:hAnsi="Times New Roman" w:cs="Times New Roman"/>
          <w:sz w:val="24"/>
          <w:szCs w:val="24"/>
        </w:rPr>
        <w:t>write up</w:t>
      </w:r>
      <w:r w:rsidRPr="00927299">
        <w:rPr>
          <w:rFonts w:ascii="Times New Roman" w:hAnsi="Times New Roman" w:cs="Times New Roman"/>
          <w:sz w:val="24"/>
          <w:szCs w:val="24"/>
        </w:rPr>
        <w:t xml:space="preserve">. </w:t>
      </w:r>
      <w:proofErr w:type="spellStart"/>
      <w:r w:rsidRPr="00927299">
        <w:rPr>
          <w:rFonts w:ascii="Times New Roman" w:hAnsi="Times New Roman" w:cs="Times New Roman"/>
          <w:sz w:val="24"/>
          <w:szCs w:val="24"/>
        </w:rPr>
        <w:t>Onisile</w:t>
      </w:r>
      <w:proofErr w:type="spellEnd"/>
      <w:r w:rsidRPr="00927299">
        <w:rPr>
          <w:rFonts w:ascii="Times New Roman" w:hAnsi="Times New Roman" w:cs="Times New Roman"/>
          <w:sz w:val="24"/>
          <w:szCs w:val="24"/>
        </w:rPr>
        <w:t xml:space="preserve"> </w:t>
      </w:r>
      <w:r>
        <w:rPr>
          <w:rFonts w:ascii="Times New Roman" w:hAnsi="Times New Roman" w:cs="Times New Roman"/>
          <w:sz w:val="24"/>
          <w:szCs w:val="24"/>
        </w:rPr>
        <w:t>Debo</w:t>
      </w:r>
      <w:r w:rsidRPr="00927299">
        <w:rPr>
          <w:rFonts w:ascii="Times New Roman" w:hAnsi="Times New Roman" w:cs="Times New Roman"/>
          <w:sz w:val="24"/>
          <w:szCs w:val="24"/>
        </w:rPr>
        <w:t xml:space="preserve">rah identified the needed </w:t>
      </w:r>
      <w:r>
        <w:rPr>
          <w:rFonts w:ascii="Times New Roman" w:hAnsi="Times New Roman" w:cs="Times New Roman"/>
          <w:sz w:val="24"/>
          <w:szCs w:val="24"/>
        </w:rPr>
        <w:t>data</w:t>
      </w:r>
      <w:r w:rsidRPr="00927299">
        <w:rPr>
          <w:rFonts w:ascii="Times New Roman" w:hAnsi="Times New Roman" w:cs="Times New Roman"/>
          <w:sz w:val="24"/>
          <w:szCs w:val="24"/>
        </w:rPr>
        <w:t xml:space="preserve"> and </w:t>
      </w:r>
      <w:r>
        <w:rPr>
          <w:rFonts w:ascii="Times New Roman" w:hAnsi="Times New Roman" w:cs="Times New Roman"/>
          <w:sz w:val="24"/>
          <w:szCs w:val="24"/>
        </w:rPr>
        <w:t xml:space="preserve">Oboh Samuel did analysis of the data. </w:t>
      </w:r>
    </w:p>
    <w:p w14:paraId="25ADAE81" w14:textId="77777777" w:rsidR="00A0605C" w:rsidRPr="001934EC" w:rsidRDefault="00A0605C" w:rsidP="001934EC">
      <w:pPr>
        <w:jc w:val="both"/>
        <w:rPr>
          <w:rFonts w:ascii="Times New Roman" w:hAnsi="Times New Roman" w:cs="Times New Roman"/>
          <w:sz w:val="24"/>
          <w:szCs w:val="24"/>
        </w:rPr>
      </w:pPr>
    </w:p>
    <w:p w14:paraId="130C61DC" w14:textId="77777777" w:rsidR="004669D9" w:rsidRPr="007E7144" w:rsidRDefault="004669D9" w:rsidP="004669D9">
      <w:pPr>
        <w:jc w:val="both"/>
        <w:rPr>
          <w:rFonts w:ascii="Times New Roman" w:hAnsi="Times New Roman" w:cs="Times New Roman"/>
          <w:b/>
          <w:sz w:val="20"/>
          <w:szCs w:val="20"/>
        </w:rPr>
      </w:pPr>
    </w:p>
    <w:p w14:paraId="5D12E3FA" w14:textId="77777777" w:rsidR="004669D9" w:rsidRPr="007E7144" w:rsidRDefault="0024129C" w:rsidP="004669D9">
      <w:pPr>
        <w:jc w:val="both"/>
        <w:rPr>
          <w:rFonts w:ascii="Times New Roman" w:hAnsi="Times New Roman" w:cs="Times New Roman"/>
          <w:b/>
          <w:sz w:val="20"/>
          <w:szCs w:val="20"/>
        </w:rPr>
      </w:pPr>
      <w:r w:rsidRPr="007E7144">
        <w:rPr>
          <w:rFonts w:ascii="Times New Roman" w:hAnsi="Times New Roman" w:cs="Times New Roman"/>
          <w:b/>
          <w:sz w:val="20"/>
          <w:szCs w:val="20"/>
        </w:rPr>
        <w:t>REFERENCES</w:t>
      </w:r>
    </w:p>
    <w:p w14:paraId="38C0CA5C" w14:textId="77777777" w:rsidR="004669D9" w:rsidRPr="007E7144" w:rsidRDefault="0024129C" w:rsidP="004669D9">
      <w:pPr>
        <w:pStyle w:val="ListParagraph"/>
        <w:numPr>
          <w:ilvl w:val="0"/>
          <w:numId w:val="2"/>
        </w:numPr>
        <w:spacing w:line="360" w:lineRule="auto"/>
        <w:ind w:left="270" w:hanging="270"/>
        <w:jc w:val="both"/>
        <w:rPr>
          <w:rFonts w:ascii="Times New Roman" w:hAnsi="Times New Roman" w:cs="Times New Roman"/>
          <w:b/>
          <w:sz w:val="20"/>
          <w:szCs w:val="20"/>
        </w:rPr>
      </w:pPr>
      <w:r w:rsidRPr="007E7144">
        <w:rPr>
          <w:rStyle w:val="element-citation"/>
          <w:rFonts w:ascii="Times New Roman" w:hAnsi="Times New Roman" w:cs="Times New Roman"/>
          <w:sz w:val="20"/>
          <w:szCs w:val="20"/>
        </w:rPr>
        <w:t xml:space="preserve">Hoofnagle JH, Nelson KE, Purcell </w:t>
      </w:r>
      <w:proofErr w:type="spellStart"/>
      <w:proofErr w:type="gramStart"/>
      <w:r w:rsidRPr="007E7144">
        <w:rPr>
          <w:rStyle w:val="element-citation"/>
          <w:rFonts w:ascii="Times New Roman" w:hAnsi="Times New Roman" w:cs="Times New Roman"/>
          <w:sz w:val="20"/>
          <w:szCs w:val="20"/>
        </w:rPr>
        <w:t>RH.Hepatitis</w:t>
      </w:r>
      <w:proofErr w:type="spellEnd"/>
      <w:proofErr w:type="gramEnd"/>
      <w:r w:rsidRPr="007E7144">
        <w:rPr>
          <w:rStyle w:val="element-citation"/>
          <w:rFonts w:ascii="Times New Roman" w:hAnsi="Times New Roman" w:cs="Times New Roman"/>
          <w:sz w:val="20"/>
          <w:szCs w:val="20"/>
        </w:rPr>
        <w:t xml:space="preserve"> E. </w:t>
      </w:r>
      <w:r w:rsidRPr="007E7144">
        <w:rPr>
          <w:rStyle w:val="ref-journal"/>
          <w:rFonts w:ascii="Times New Roman" w:hAnsi="Times New Roman" w:cs="Times New Roman"/>
          <w:i/>
          <w:iCs/>
          <w:sz w:val="20"/>
          <w:szCs w:val="20"/>
        </w:rPr>
        <w:t>N Engl J Med.</w:t>
      </w:r>
      <w:r w:rsidRPr="007E7144">
        <w:rPr>
          <w:rStyle w:val="ref-journal"/>
          <w:rFonts w:ascii="Times New Roman" w:hAnsi="Times New Roman" w:cs="Times New Roman"/>
          <w:iCs/>
          <w:sz w:val="20"/>
          <w:szCs w:val="20"/>
        </w:rPr>
        <w:t>(2012)</w:t>
      </w:r>
      <w:r w:rsidRPr="007E7144">
        <w:rPr>
          <w:rStyle w:val="ref-journal"/>
          <w:rFonts w:ascii="Times New Roman" w:hAnsi="Times New Roman" w:cs="Times New Roman"/>
          <w:i/>
          <w:iCs/>
          <w:sz w:val="20"/>
          <w:szCs w:val="20"/>
        </w:rPr>
        <w:t>.</w:t>
      </w:r>
      <w:r w:rsidRPr="007E7144">
        <w:rPr>
          <w:rStyle w:val="ref-vol"/>
          <w:rFonts w:ascii="Times New Roman" w:hAnsi="Times New Roman" w:cs="Times New Roman"/>
          <w:sz w:val="20"/>
          <w:szCs w:val="20"/>
        </w:rPr>
        <w:t>367</w:t>
      </w:r>
      <w:r w:rsidRPr="007E7144">
        <w:rPr>
          <w:rStyle w:val="element-citation"/>
          <w:rFonts w:ascii="Times New Roman" w:hAnsi="Times New Roman" w:cs="Times New Roman"/>
          <w:sz w:val="20"/>
          <w:szCs w:val="20"/>
        </w:rPr>
        <w:t>:1237–1244. 10.1056/NEJMra1204512</w:t>
      </w:r>
      <w:r w:rsidRPr="007E7144">
        <w:rPr>
          <w:rStyle w:val="element-citation"/>
          <w:rFonts w:ascii="Times New Roman" w:hAnsi="Times New Roman" w:cs="Times New Roman"/>
          <w:b/>
          <w:sz w:val="20"/>
          <w:szCs w:val="20"/>
        </w:rPr>
        <w:t>. (</w:t>
      </w:r>
      <w:hyperlink r:id="rId11" w:history="1">
        <w:r w:rsidRPr="007E7144">
          <w:rPr>
            <w:rStyle w:val="Hyperlink"/>
            <w:rFonts w:ascii="Times New Roman" w:hAnsi="Times New Roman" w:cs="Times New Roman"/>
            <w:b/>
            <w:sz w:val="20"/>
            <w:szCs w:val="20"/>
          </w:rPr>
          <w:t>PubMed</w:t>
        </w:r>
      </w:hyperlink>
      <w:r w:rsidRPr="007E7144">
        <w:rPr>
          <w:rFonts w:ascii="Times New Roman" w:hAnsi="Times New Roman" w:cs="Times New Roman"/>
          <w:sz w:val="20"/>
          <w:szCs w:val="20"/>
        </w:rPr>
        <w:t>).</w:t>
      </w:r>
    </w:p>
    <w:p w14:paraId="571FEB69" w14:textId="77777777" w:rsidR="004669D9" w:rsidRPr="007E7144" w:rsidRDefault="0024129C" w:rsidP="004669D9">
      <w:pPr>
        <w:pStyle w:val="Heading3"/>
        <w:numPr>
          <w:ilvl w:val="0"/>
          <w:numId w:val="2"/>
        </w:numPr>
        <w:shd w:val="clear" w:color="auto" w:fill="FFFFFF"/>
        <w:spacing w:before="0" w:after="30" w:line="360" w:lineRule="auto"/>
        <w:jc w:val="both"/>
        <w:rPr>
          <w:rStyle w:val="element-citation"/>
          <w:rFonts w:ascii="Times New Roman" w:hAnsi="Times New Roman" w:cs="Times New Roman"/>
          <w:color w:val="auto"/>
          <w:sz w:val="20"/>
          <w:szCs w:val="20"/>
        </w:rPr>
      </w:pPr>
      <w:r w:rsidRPr="007E7144">
        <w:rPr>
          <w:rStyle w:val="element-citation"/>
          <w:rFonts w:ascii="Times New Roman" w:hAnsi="Times New Roman" w:cs="Times New Roman"/>
          <w:b w:val="0"/>
          <w:color w:val="auto"/>
          <w:sz w:val="20"/>
          <w:szCs w:val="20"/>
        </w:rPr>
        <w:t>Krawczynski K (2013) Foreword. Hepatitis E virus. </w:t>
      </w:r>
      <w:r w:rsidRPr="007E7144">
        <w:rPr>
          <w:rStyle w:val="ref-journal"/>
          <w:rFonts w:ascii="Times New Roman" w:hAnsi="Times New Roman" w:cs="Times New Roman"/>
          <w:b w:val="0"/>
          <w:i/>
          <w:iCs/>
          <w:color w:val="auto"/>
          <w:sz w:val="20"/>
          <w:szCs w:val="20"/>
        </w:rPr>
        <w:t>Semin Liver Dis. </w:t>
      </w:r>
      <w:r w:rsidRPr="007E7144">
        <w:rPr>
          <w:rStyle w:val="ref-journal"/>
          <w:rFonts w:ascii="Times New Roman" w:hAnsi="Times New Roman" w:cs="Times New Roman"/>
          <w:b w:val="0"/>
          <w:iCs/>
          <w:color w:val="auto"/>
          <w:sz w:val="20"/>
          <w:szCs w:val="20"/>
        </w:rPr>
        <w:t>(2013</w:t>
      </w:r>
      <w:proofErr w:type="gramStart"/>
      <w:r w:rsidRPr="007E7144">
        <w:rPr>
          <w:rStyle w:val="ref-journal"/>
          <w:rFonts w:ascii="Times New Roman" w:hAnsi="Times New Roman" w:cs="Times New Roman"/>
          <w:b w:val="0"/>
          <w:iCs/>
          <w:color w:val="auto"/>
          <w:sz w:val="20"/>
          <w:szCs w:val="20"/>
        </w:rPr>
        <w:t>)</w:t>
      </w:r>
      <w:r w:rsidRPr="007E7144">
        <w:rPr>
          <w:rStyle w:val="element-citation"/>
          <w:rFonts w:ascii="Times New Roman" w:hAnsi="Times New Roman" w:cs="Times New Roman"/>
          <w:b w:val="0"/>
          <w:color w:val="auto"/>
          <w:sz w:val="20"/>
          <w:szCs w:val="20"/>
        </w:rPr>
        <w:t>;</w:t>
      </w:r>
      <w:r w:rsidRPr="007E7144">
        <w:rPr>
          <w:rStyle w:val="ref-vol"/>
          <w:rFonts w:ascii="Times New Roman" w:hAnsi="Times New Roman" w:cs="Times New Roman"/>
          <w:b w:val="0"/>
          <w:color w:val="auto"/>
          <w:sz w:val="20"/>
          <w:szCs w:val="20"/>
        </w:rPr>
        <w:t>33</w:t>
      </w:r>
      <w:r w:rsidRPr="007E7144">
        <w:rPr>
          <w:rStyle w:val="element-citation"/>
          <w:rFonts w:ascii="Times New Roman" w:hAnsi="Times New Roman" w:cs="Times New Roman"/>
          <w:b w:val="0"/>
          <w:color w:val="auto"/>
          <w:sz w:val="20"/>
          <w:szCs w:val="20"/>
        </w:rPr>
        <w:t>:1</w:t>
      </w:r>
      <w:proofErr w:type="gramEnd"/>
      <w:r w:rsidRPr="007E7144">
        <w:rPr>
          <w:rStyle w:val="element-citation"/>
          <w:rFonts w:ascii="Times New Roman" w:hAnsi="Times New Roman" w:cs="Times New Roman"/>
          <w:b w:val="0"/>
          <w:color w:val="auto"/>
          <w:sz w:val="20"/>
          <w:szCs w:val="20"/>
        </w:rPr>
        <w:t>–2. 10.1055/s-0033-1338119</w:t>
      </w:r>
      <w:r w:rsidRPr="007E7144">
        <w:rPr>
          <w:rStyle w:val="element-citation"/>
          <w:rFonts w:ascii="Times New Roman" w:hAnsi="Times New Roman" w:cs="Times New Roman"/>
          <w:color w:val="auto"/>
          <w:sz w:val="20"/>
          <w:szCs w:val="20"/>
        </w:rPr>
        <w:t>. [</w:t>
      </w:r>
      <w:hyperlink r:id="rId12" w:history="1">
        <w:r w:rsidRPr="007E7144">
          <w:rPr>
            <w:rStyle w:val="Hyperlink"/>
            <w:rFonts w:ascii="Times New Roman" w:hAnsi="Times New Roman" w:cs="Times New Roman"/>
            <w:color w:val="auto"/>
            <w:sz w:val="20"/>
            <w:szCs w:val="20"/>
          </w:rPr>
          <w:t>PubMed</w:t>
        </w:r>
      </w:hyperlink>
      <w:r w:rsidRPr="007E7144">
        <w:rPr>
          <w:rStyle w:val="element-citation"/>
          <w:rFonts w:ascii="Times New Roman" w:hAnsi="Times New Roman" w:cs="Times New Roman"/>
          <w:color w:val="auto"/>
          <w:sz w:val="20"/>
          <w:szCs w:val="20"/>
        </w:rPr>
        <w:t>] </w:t>
      </w:r>
    </w:p>
    <w:p w14:paraId="7E96F9A0" w14:textId="77777777" w:rsidR="004669D9" w:rsidRPr="007E7144" w:rsidRDefault="0024129C" w:rsidP="004669D9">
      <w:pPr>
        <w:pStyle w:val="ListParagraph"/>
        <w:numPr>
          <w:ilvl w:val="0"/>
          <w:numId w:val="2"/>
        </w:numPr>
        <w:spacing w:line="360" w:lineRule="auto"/>
        <w:jc w:val="both"/>
        <w:rPr>
          <w:rFonts w:ascii="Times New Roman" w:hAnsi="Times New Roman" w:cs="Times New Roman"/>
          <w:b/>
          <w:sz w:val="20"/>
          <w:szCs w:val="20"/>
        </w:rPr>
      </w:pPr>
      <w:r w:rsidRPr="007E7144">
        <w:rPr>
          <w:rStyle w:val="element-citation"/>
          <w:rFonts w:ascii="Times New Roman" w:hAnsi="Times New Roman" w:cs="Times New Roman"/>
          <w:sz w:val="20"/>
          <w:szCs w:val="20"/>
        </w:rPr>
        <w:t xml:space="preserve">Chandra NS, Sharma A, Malhotra B, Rai RR.  Dynamics of HEV viremia, </w:t>
      </w:r>
      <w:proofErr w:type="spellStart"/>
      <w:r w:rsidRPr="007E7144">
        <w:rPr>
          <w:rStyle w:val="element-citation"/>
          <w:rFonts w:ascii="Times New Roman" w:hAnsi="Times New Roman" w:cs="Times New Roman"/>
          <w:sz w:val="20"/>
          <w:szCs w:val="20"/>
        </w:rPr>
        <w:t>faecal</w:t>
      </w:r>
      <w:proofErr w:type="spellEnd"/>
      <w:r w:rsidRPr="007E7144">
        <w:rPr>
          <w:rStyle w:val="element-citation"/>
          <w:rFonts w:ascii="Times New Roman" w:hAnsi="Times New Roman" w:cs="Times New Roman"/>
          <w:sz w:val="20"/>
          <w:szCs w:val="20"/>
        </w:rPr>
        <w:t xml:space="preserve"> shedding and its relationship with transaminases and antibody response in patients with sporadic acute hepatitis E. </w:t>
      </w:r>
      <w:proofErr w:type="spellStart"/>
      <w:r w:rsidRPr="007E7144">
        <w:rPr>
          <w:rStyle w:val="ref-journal"/>
          <w:rFonts w:ascii="Times New Roman" w:hAnsi="Times New Roman" w:cs="Times New Roman"/>
          <w:i/>
          <w:iCs/>
          <w:sz w:val="20"/>
          <w:szCs w:val="20"/>
        </w:rPr>
        <w:t>Virol</w:t>
      </w:r>
      <w:proofErr w:type="spellEnd"/>
      <w:r w:rsidRPr="007E7144">
        <w:rPr>
          <w:rStyle w:val="ref-journal"/>
          <w:rFonts w:ascii="Times New Roman" w:hAnsi="Times New Roman" w:cs="Times New Roman"/>
          <w:i/>
          <w:iCs/>
          <w:sz w:val="20"/>
          <w:szCs w:val="20"/>
        </w:rPr>
        <w:t xml:space="preserve"> J. </w:t>
      </w:r>
      <w:r w:rsidRPr="007E7144">
        <w:rPr>
          <w:rStyle w:val="ref-journal"/>
          <w:rFonts w:ascii="Times New Roman" w:hAnsi="Times New Roman" w:cs="Times New Roman"/>
          <w:iCs/>
          <w:sz w:val="20"/>
          <w:szCs w:val="20"/>
        </w:rPr>
        <w:t>(2010);</w:t>
      </w:r>
      <w:r w:rsidRPr="007E7144">
        <w:rPr>
          <w:rStyle w:val="ref-vol"/>
          <w:rFonts w:ascii="Times New Roman" w:hAnsi="Times New Roman" w:cs="Times New Roman"/>
          <w:sz w:val="20"/>
          <w:szCs w:val="20"/>
        </w:rPr>
        <w:t xml:space="preserve"> 7</w:t>
      </w:r>
      <w:r w:rsidRPr="007E7144">
        <w:rPr>
          <w:rStyle w:val="element-citation"/>
          <w:rFonts w:ascii="Times New Roman" w:hAnsi="Times New Roman" w:cs="Times New Roman"/>
          <w:sz w:val="20"/>
          <w:szCs w:val="20"/>
        </w:rPr>
        <w:t>:213. 10.1186/1743-422X-7-213</w:t>
      </w:r>
    </w:p>
    <w:p w14:paraId="00F37134" w14:textId="77777777" w:rsidR="004669D9" w:rsidRPr="007E7144" w:rsidRDefault="0024129C" w:rsidP="004669D9">
      <w:pPr>
        <w:pStyle w:val="ListParagraph"/>
        <w:numPr>
          <w:ilvl w:val="0"/>
          <w:numId w:val="2"/>
        </w:numPr>
        <w:tabs>
          <w:tab w:val="left" w:pos="270"/>
        </w:tabs>
        <w:spacing w:line="360" w:lineRule="auto"/>
        <w:jc w:val="both"/>
        <w:rPr>
          <w:rFonts w:ascii="Times New Roman" w:hAnsi="Times New Roman" w:cs="Times New Roman"/>
          <w:b/>
          <w:sz w:val="20"/>
          <w:szCs w:val="20"/>
        </w:rPr>
      </w:pPr>
      <w:r w:rsidRPr="007E7144">
        <w:rPr>
          <w:rStyle w:val="element-citation"/>
          <w:rFonts w:ascii="Times New Roman" w:hAnsi="Times New Roman" w:cs="Times New Roman"/>
          <w:sz w:val="20"/>
          <w:szCs w:val="20"/>
        </w:rPr>
        <w:t>Meng XJ (2011). From barnyard to food table: the omnipresence of hepatitis E virus and risk for zoonotic infection and food safety. </w:t>
      </w:r>
      <w:r w:rsidRPr="007E7144">
        <w:rPr>
          <w:rStyle w:val="ref-journal"/>
          <w:rFonts w:ascii="Times New Roman" w:hAnsi="Times New Roman" w:cs="Times New Roman"/>
          <w:i/>
          <w:iCs/>
          <w:sz w:val="20"/>
          <w:szCs w:val="20"/>
        </w:rPr>
        <w:t xml:space="preserve">Virus </w:t>
      </w:r>
      <w:proofErr w:type="gramStart"/>
      <w:r w:rsidRPr="007E7144">
        <w:rPr>
          <w:rStyle w:val="ref-journal"/>
          <w:rFonts w:ascii="Times New Roman" w:hAnsi="Times New Roman" w:cs="Times New Roman"/>
          <w:i/>
          <w:iCs/>
          <w:sz w:val="20"/>
          <w:szCs w:val="20"/>
        </w:rPr>
        <w:t>Res.</w:t>
      </w:r>
      <w:r w:rsidRPr="007E7144">
        <w:rPr>
          <w:rStyle w:val="ref-journal"/>
          <w:rFonts w:ascii="Times New Roman" w:hAnsi="Times New Roman" w:cs="Times New Roman"/>
          <w:iCs/>
          <w:sz w:val="20"/>
          <w:szCs w:val="20"/>
        </w:rPr>
        <w:t>(</w:t>
      </w:r>
      <w:proofErr w:type="gramEnd"/>
      <w:r w:rsidRPr="007E7144">
        <w:rPr>
          <w:rStyle w:val="ref-journal"/>
          <w:rFonts w:ascii="Times New Roman" w:hAnsi="Times New Roman" w:cs="Times New Roman"/>
          <w:iCs/>
          <w:sz w:val="20"/>
          <w:szCs w:val="20"/>
        </w:rPr>
        <w:t>2010)</w:t>
      </w:r>
      <w:r w:rsidRPr="007E7144">
        <w:rPr>
          <w:rStyle w:val="element-citation"/>
          <w:rFonts w:ascii="Times New Roman" w:hAnsi="Times New Roman" w:cs="Times New Roman"/>
          <w:sz w:val="20"/>
          <w:szCs w:val="20"/>
        </w:rPr>
        <w:t>;</w:t>
      </w:r>
      <w:r w:rsidRPr="007E7144">
        <w:rPr>
          <w:rStyle w:val="ref-vol"/>
          <w:rFonts w:ascii="Times New Roman" w:hAnsi="Times New Roman" w:cs="Times New Roman"/>
          <w:sz w:val="20"/>
          <w:szCs w:val="20"/>
        </w:rPr>
        <w:t>161</w:t>
      </w:r>
      <w:r w:rsidRPr="007E7144">
        <w:rPr>
          <w:rStyle w:val="element-citation"/>
          <w:rFonts w:ascii="Times New Roman" w:hAnsi="Times New Roman" w:cs="Times New Roman"/>
          <w:sz w:val="20"/>
          <w:szCs w:val="20"/>
        </w:rPr>
        <w:t>:23–30. 10.1016/</w:t>
      </w:r>
      <w:proofErr w:type="spellStart"/>
      <w:r w:rsidRPr="007E7144">
        <w:rPr>
          <w:rStyle w:val="element-citation"/>
          <w:rFonts w:ascii="Times New Roman" w:hAnsi="Times New Roman" w:cs="Times New Roman"/>
          <w:sz w:val="20"/>
          <w:szCs w:val="20"/>
        </w:rPr>
        <w:t>j.viruses</w:t>
      </w:r>
      <w:proofErr w:type="spellEnd"/>
    </w:p>
    <w:p w14:paraId="164A97F5" w14:textId="77777777" w:rsidR="004669D9" w:rsidRPr="007E7144" w:rsidRDefault="0024129C" w:rsidP="004669D9">
      <w:pPr>
        <w:pStyle w:val="ListParagraph"/>
        <w:numPr>
          <w:ilvl w:val="0"/>
          <w:numId w:val="2"/>
        </w:numPr>
        <w:spacing w:line="360" w:lineRule="auto"/>
        <w:ind w:left="270" w:hanging="270"/>
        <w:jc w:val="both"/>
        <w:rPr>
          <w:rStyle w:val="element-citation"/>
          <w:rFonts w:ascii="Times New Roman" w:hAnsi="Times New Roman" w:cs="Times New Roman"/>
          <w:sz w:val="20"/>
          <w:szCs w:val="20"/>
        </w:rPr>
      </w:pPr>
      <w:r w:rsidRPr="007E7144">
        <w:rPr>
          <w:rFonts w:ascii="Times New Roman" w:hAnsi="Times New Roman" w:cs="Times New Roman"/>
          <w:b/>
          <w:sz w:val="20"/>
          <w:szCs w:val="20"/>
        </w:rPr>
        <w:t> </w:t>
      </w:r>
      <w:r w:rsidRPr="007E7144">
        <w:rPr>
          <w:rStyle w:val="element-citation"/>
          <w:rFonts w:ascii="Times New Roman" w:hAnsi="Times New Roman" w:cs="Times New Roman"/>
          <w:sz w:val="20"/>
          <w:szCs w:val="20"/>
        </w:rPr>
        <w:t xml:space="preserve">Purcell RH, Emerson SU. Hepatitis E: An emerging awareness of an old disease. </w:t>
      </w:r>
      <w:r w:rsidRPr="007E7144">
        <w:rPr>
          <w:rStyle w:val="ref-journal"/>
          <w:rFonts w:ascii="Times New Roman" w:hAnsi="Times New Roman" w:cs="Times New Roman"/>
          <w:iCs/>
          <w:sz w:val="20"/>
          <w:szCs w:val="20"/>
        </w:rPr>
        <w:t>J Hepatol</w:t>
      </w:r>
      <w:r w:rsidRPr="007E7144">
        <w:rPr>
          <w:rStyle w:val="ref-journal"/>
          <w:rFonts w:ascii="Times New Roman" w:hAnsi="Times New Roman" w:cs="Times New Roman"/>
          <w:i/>
          <w:iCs/>
          <w:sz w:val="20"/>
          <w:szCs w:val="20"/>
        </w:rPr>
        <w:t>. </w:t>
      </w:r>
      <w:r w:rsidRPr="007E7144">
        <w:rPr>
          <w:rStyle w:val="ref-journal"/>
          <w:rFonts w:ascii="Times New Roman" w:hAnsi="Times New Roman" w:cs="Times New Roman"/>
          <w:iCs/>
          <w:sz w:val="20"/>
          <w:szCs w:val="20"/>
        </w:rPr>
        <w:t>(2008</w:t>
      </w:r>
      <w:proofErr w:type="gramStart"/>
      <w:r w:rsidRPr="007E7144">
        <w:rPr>
          <w:rStyle w:val="ref-journal"/>
          <w:rFonts w:ascii="Times New Roman" w:hAnsi="Times New Roman" w:cs="Times New Roman"/>
          <w:iCs/>
          <w:sz w:val="20"/>
          <w:szCs w:val="20"/>
        </w:rPr>
        <w:t>)</w:t>
      </w:r>
      <w:r w:rsidRPr="007E7144">
        <w:rPr>
          <w:rStyle w:val="element-citation"/>
          <w:rFonts w:ascii="Times New Roman" w:hAnsi="Times New Roman" w:cs="Times New Roman"/>
          <w:sz w:val="20"/>
          <w:szCs w:val="20"/>
        </w:rPr>
        <w:t>;</w:t>
      </w:r>
      <w:r w:rsidRPr="007E7144">
        <w:rPr>
          <w:rStyle w:val="ref-vol"/>
          <w:rFonts w:ascii="Times New Roman" w:hAnsi="Times New Roman" w:cs="Times New Roman"/>
          <w:sz w:val="20"/>
          <w:szCs w:val="20"/>
        </w:rPr>
        <w:t>48</w:t>
      </w:r>
      <w:r w:rsidRPr="007E7144">
        <w:rPr>
          <w:rStyle w:val="element-citation"/>
          <w:rFonts w:ascii="Times New Roman" w:hAnsi="Times New Roman" w:cs="Times New Roman"/>
          <w:sz w:val="20"/>
          <w:szCs w:val="20"/>
        </w:rPr>
        <w:t>:494</w:t>
      </w:r>
      <w:proofErr w:type="gramEnd"/>
      <w:r w:rsidRPr="007E7144">
        <w:rPr>
          <w:rStyle w:val="element-citation"/>
          <w:rFonts w:ascii="Times New Roman" w:hAnsi="Times New Roman" w:cs="Times New Roman"/>
          <w:sz w:val="20"/>
          <w:szCs w:val="20"/>
        </w:rPr>
        <w:t>–503. 10.1016/</w:t>
      </w:r>
      <w:proofErr w:type="spellStart"/>
      <w:r w:rsidRPr="007E7144">
        <w:rPr>
          <w:rStyle w:val="element-citation"/>
          <w:rFonts w:ascii="Times New Roman" w:hAnsi="Times New Roman" w:cs="Times New Roman"/>
          <w:sz w:val="20"/>
          <w:szCs w:val="20"/>
        </w:rPr>
        <w:t>j.jhep</w:t>
      </w:r>
      <w:proofErr w:type="spellEnd"/>
      <w:r w:rsidRPr="007E7144">
        <w:rPr>
          <w:rStyle w:val="element-citation"/>
          <w:rFonts w:ascii="Times New Roman" w:hAnsi="Times New Roman" w:cs="Times New Roman"/>
          <w:sz w:val="20"/>
          <w:szCs w:val="20"/>
        </w:rPr>
        <w:t>.</w:t>
      </w:r>
    </w:p>
    <w:p w14:paraId="46B45118" w14:textId="77777777" w:rsidR="004669D9" w:rsidRPr="007E7144" w:rsidRDefault="0024129C" w:rsidP="004669D9">
      <w:pPr>
        <w:pStyle w:val="ListParagraph"/>
        <w:numPr>
          <w:ilvl w:val="0"/>
          <w:numId w:val="2"/>
        </w:numPr>
        <w:tabs>
          <w:tab w:val="left" w:pos="450"/>
        </w:tabs>
        <w:spacing w:before="60" w:after="250" w:line="360" w:lineRule="auto"/>
        <w:jc w:val="both"/>
        <w:outlineLvl w:val="0"/>
        <w:rPr>
          <w:rFonts w:ascii="Times New Roman" w:eastAsia="Times New Roman" w:hAnsi="Times New Roman" w:cs="Times New Roman"/>
          <w:bCs/>
          <w:kern w:val="36"/>
          <w:sz w:val="20"/>
          <w:szCs w:val="20"/>
        </w:rPr>
      </w:pPr>
      <w:r w:rsidRPr="007E7144">
        <w:rPr>
          <w:rFonts w:ascii="Times New Roman" w:eastAsia="Times New Roman" w:hAnsi="Times New Roman" w:cs="Times New Roman"/>
          <w:sz w:val="20"/>
          <w:szCs w:val="20"/>
        </w:rPr>
        <w:t xml:space="preserve">Dalton H.R, Hunter. JG &amp; Bendall. R.  </w:t>
      </w:r>
      <w:r w:rsidRPr="007E7144">
        <w:rPr>
          <w:rFonts w:ascii="Times New Roman" w:eastAsia="Times New Roman" w:hAnsi="Times New Roman" w:cs="Times New Roman"/>
          <w:bCs/>
          <w:kern w:val="36"/>
          <w:sz w:val="20"/>
          <w:szCs w:val="20"/>
        </w:rPr>
        <w:t xml:space="preserve">Autochthonous Hepatitis E in Developed Countries and HEV/HIV Co-infection. </w:t>
      </w:r>
      <w:r w:rsidRPr="007E7144">
        <w:rPr>
          <w:rFonts w:ascii="Times New Roman" w:hAnsi="Times New Roman" w:cs="Times New Roman"/>
          <w:sz w:val="20"/>
          <w:szCs w:val="20"/>
        </w:rPr>
        <w:t>Semin Liver Dis 2013; 33(01): 050-061</w:t>
      </w:r>
    </w:p>
    <w:p w14:paraId="0E97E8D1" w14:textId="77777777" w:rsidR="004669D9" w:rsidRPr="007E7144" w:rsidRDefault="0024129C" w:rsidP="004669D9">
      <w:pPr>
        <w:pStyle w:val="Heading1"/>
        <w:numPr>
          <w:ilvl w:val="0"/>
          <w:numId w:val="2"/>
        </w:numPr>
        <w:shd w:val="clear" w:color="auto" w:fill="FFFFFF"/>
        <w:spacing w:after="120" w:line="360" w:lineRule="auto"/>
        <w:jc w:val="both"/>
        <w:rPr>
          <w:rFonts w:ascii="Times New Roman" w:eastAsia="Times New Roman" w:hAnsi="Times New Roman" w:cs="Times New Roman"/>
          <w:color w:val="auto"/>
          <w:sz w:val="20"/>
          <w:szCs w:val="20"/>
        </w:rPr>
      </w:pPr>
      <w:r w:rsidRPr="007E7144">
        <w:rPr>
          <w:rFonts w:ascii="Times New Roman" w:eastAsia="Times New Roman" w:hAnsi="Times New Roman" w:cs="Times New Roman"/>
          <w:color w:val="auto"/>
          <w:sz w:val="20"/>
          <w:szCs w:val="20"/>
        </w:rPr>
        <w:lastRenderedPageBreak/>
        <w:t>Bajpai M and Gupta E. Transfusion-transmitted hepatitis E: Is screening warranted? </w:t>
      </w:r>
      <w:r w:rsidRPr="007E7144">
        <w:rPr>
          <w:rFonts w:ascii="Times New Roman" w:eastAsia="Times New Roman" w:hAnsi="Times New Roman" w:cs="Times New Roman"/>
          <w:iCs/>
          <w:color w:val="auto"/>
          <w:sz w:val="20"/>
          <w:szCs w:val="20"/>
        </w:rPr>
        <w:t xml:space="preserve">Indian J Med </w:t>
      </w:r>
      <w:proofErr w:type="spellStart"/>
      <w:r w:rsidRPr="007E7144">
        <w:rPr>
          <w:rFonts w:ascii="Times New Roman" w:eastAsia="Times New Roman" w:hAnsi="Times New Roman" w:cs="Times New Roman"/>
          <w:iCs/>
          <w:color w:val="auto"/>
          <w:sz w:val="20"/>
          <w:szCs w:val="20"/>
        </w:rPr>
        <w:t>Microbiol</w:t>
      </w:r>
      <w:proofErr w:type="spellEnd"/>
      <w:r w:rsidRPr="007E7144">
        <w:rPr>
          <w:rFonts w:ascii="Times New Roman" w:eastAsia="Times New Roman" w:hAnsi="Times New Roman" w:cs="Times New Roman"/>
          <w:i/>
          <w:iCs/>
          <w:color w:val="auto"/>
          <w:sz w:val="20"/>
          <w:szCs w:val="20"/>
        </w:rPr>
        <w:t>. </w:t>
      </w:r>
      <w:r w:rsidRPr="007E7144">
        <w:rPr>
          <w:rFonts w:ascii="Times New Roman" w:eastAsia="Times New Roman" w:hAnsi="Times New Roman" w:cs="Times New Roman"/>
          <w:iCs/>
          <w:color w:val="auto"/>
          <w:sz w:val="20"/>
          <w:szCs w:val="20"/>
        </w:rPr>
        <w:t>(2011</w:t>
      </w:r>
      <w:proofErr w:type="gramStart"/>
      <w:r w:rsidRPr="007E7144">
        <w:rPr>
          <w:rFonts w:ascii="Times New Roman" w:eastAsia="Times New Roman" w:hAnsi="Times New Roman" w:cs="Times New Roman"/>
          <w:iCs/>
          <w:color w:val="auto"/>
          <w:sz w:val="20"/>
          <w:szCs w:val="20"/>
        </w:rPr>
        <w:t>);</w:t>
      </w:r>
      <w:r w:rsidRPr="007E7144">
        <w:rPr>
          <w:rFonts w:ascii="Times New Roman" w:eastAsia="Times New Roman" w:hAnsi="Times New Roman" w:cs="Times New Roman"/>
          <w:color w:val="auto"/>
          <w:sz w:val="20"/>
          <w:szCs w:val="20"/>
        </w:rPr>
        <w:t>29:353</w:t>
      </w:r>
      <w:proofErr w:type="gramEnd"/>
      <w:r w:rsidRPr="007E7144">
        <w:rPr>
          <w:rFonts w:ascii="Times New Roman" w:eastAsia="Times New Roman" w:hAnsi="Times New Roman" w:cs="Times New Roman"/>
          <w:color w:val="auto"/>
          <w:sz w:val="20"/>
          <w:szCs w:val="20"/>
        </w:rPr>
        <w:t>–8.</w:t>
      </w:r>
    </w:p>
    <w:p w14:paraId="74CB42AF" w14:textId="77777777" w:rsidR="004669D9" w:rsidRPr="007E7144" w:rsidRDefault="0024129C" w:rsidP="004669D9">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shd w:val="clear" w:color="auto" w:fill="F9F9F9"/>
        </w:rPr>
      </w:pPr>
      <w:r w:rsidRPr="007E7144">
        <w:rPr>
          <w:rStyle w:val="apacitation"/>
          <w:rFonts w:ascii="Times New Roman" w:hAnsi="Times New Roman" w:cs="Times New Roman"/>
          <w:sz w:val="20"/>
          <w:szCs w:val="20"/>
          <w:shd w:val="clear" w:color="auto" w:fill="F9F9F9"/>
        </w:rPr>
        <w:t>Ryan K.J., &amp; Ray C(Eds.),</w:t>
      </w:r>
      <w:r w:rsidRPr="007E7144">
        <w:rPr>
          <w:rFonts w:ascii="Times New Roman" w:hAnsi="Times New Roman" w:cs="Times New Roman"/>
          <w:sz w:val="20"/>
          <w:szCs w:val="20"/>
          <w:shd w:val="clear" w:color="auto" w:fill="F9F9F9"/>
        </w:rPr>
        <w:t> (2014). </w:t>
      </w:r>
      <w:r w:rsidRPr="007E7144">
        <w:rPr>
          <w:rStyle w:val="Emphasis"/>
          <w:rFonts w:ascii="Times New Roman" w:hAnsi="Times New Roman" w:cs="Times New Roman"/>
          <w:sz w:val="20"/>
          <w:szCs w:val="20"/>
          <w:shd w:val="clear" w:color="auto" w:fill="F9F9F9"/>
        </w:rPr>
        <w:t>Sherris Medical Microbiology, 6e</w:t>
      </w:r>
      <w:r w:rsidRPr="007E7144">
        <w:rPr>
          <w:rFonts w:ascii="Times New Roman" w:hAnsi="Times New Roman" w:cs="Times New Roman"/>
          <w:sz w:val="20"/>
          <w:szCs w:val="20"/>
          <w:shd w:val="clear" w:color="auto" w:fill="F9F9F9"/>
        </w:rPr>
        <w:t>. McGraw</w:t>
      </w:r>
    </w:p>
    <w:p w14:paraId="34CA2C96" w14:textId="77777777" w:rsidR="004669D9" w:rsidRPr="007E7144" w:rsidRDefault="00000000" w:rsidP="004669D9">
      <w:pPr>
        <w:pStyle w:val="ListParagraph"/>
        <w:numPr>
          <w:ilvl w:val="0"/>
          <w:numId w:val="2"/>
        </w:numPr>
        <w:shd w:val="clear" w:color="auto" w:fill="FFFFFF"/>
        <w:spacing w:before="100" w:beforeAutospacing="1" w:after="100" w:afterAutospacing="1" w:line="360" w:lineRule="auto"/>
        <w:jc w:val="both"/>
        <w:outlineLvl w:val="0"/>
        <w:rPr>
          <w:rFonts w:ascii="Times New Roman" w:eastAsia="Times New Roman" w:hAnsi="Times New Roman" w:cs="Times New Roman"/>
          <w:bCs/>
          <w:kern w:val="36"/>
          <w:sz w:val="20"/>
          <w:szCs w:val="20"/>
        </w:rPr>
      </w:pPr>
      <w:hyperlink r:id="rId13" w:history="1">
        <w:r w:rsidR="0024129C" w:rsidRPr="007E7144">
          <w:rPr>
            <w:rFonts w:ascii="Times New Roman" w:eastAsia="Times New Roman" w:hAnsi="Times New Roman" w:cs="Times New Roman"/>
            <w:sz w:val="20"/>
            <w:szCs w:val="20"/>
          </w:rPr>
          <w:t>Joseph H Kofi</w:t>
        </w:r>
      </w:hyperlink>
      <w:r w:rsidR="0024129C" w:rsidRPr="007E7144">
        <w:rPr>
          <w:rFonts w:ascii="Times New Roman" w:eastAsia="Times New Roman" w:hAnsi="Times New Roman" w:cs="Times New Roman"/>
          <w:sz w:val="20"/>
          <w:szCs w:val="20"/>
        </w:rPr>
        <w:t>, </w:t>
      </w:r>
      <w:hyperlink r:id="rId14" w:history="1">
        <w:r w:rsidR="0024129C" w:rsidRPr="007E7144">
          <w:rPr>
            <w:rFonts w:ascii="Times New Roman" w:eastAsia="Times New Roman" w:hAnsi="Times New Roman" w:cs="Times New Roman"/>
            <w:sz w:val="20"/>
            <w:szCs w:val="20"/>
          </w:rPr>
          <w:t>Robert A K</w:t>
        </w:r>
      </w:hyperlink>
      <w:r w:rsidR="0024129C" w:rsidRPr="007E7144">
        <w:rPr>
          <w:rFonts w:ascii="Times New Roman" w:eastAsia="Times New Roman" w:hAnsi="Times New Roman" w:cs="Times New Roman"/>
          <w:sz w:val="20"/>
          <w:szCs w:val="20"/>
        </w:rPr>
        <w:t>, </w:t>
      </w:r>
      <w:hyperlink r:id="rId15" w:history="1">
        <w:r w:rsidR="0024129C" w:rsidRPr="007E7144">
          <w:rPr>
            <w:rFonts w:ascii="Times New Roman" w:eastAsia="Times New Roman" w:hAnsi="Times New Roman" w:cs="Times New Roman"/>
            <w:sz w:val="20"/>
            <w:szCs w:val="20"/>
          </w:rPr>
          <w:t>Samuel Obed</w:t>
        </w:r>
      </w:hyperlink>
      <w:r w:rsidR="0024129C" w:rsidRPr="007E7144">
        <w:rPr>
          <w:rFonts w:ascii="Times New Roman" w:eastAsia="Times New Roman" w:hAnsi="Times New Roman" w:cs="Times New Roman"/>
          <w:sz w:val="20"/>
          <w:szCs w:val="20"/>
        </w:rPr>
        <w:t>, </w:t>
      </w:r>
      <w:hyperlink r:id="rId16" w:history="1">
        <w:r w:rsidR="0024129C" w:rsidRPr="007E7144">
          <w:rPr>
            <w:rFonts w:ascii="Times New Roman" w:eastAsia="Times New Roman" w:hAnsi="Times New Roman" w:cs="Times New Roman"/>
            <w:sz w:val="20"/>
            <w:szCs w:val="20"/>
          </w:rPr>
          <w:t xml:space="preserve">Ama A </w:t>
        </w:r>
        <w:proofErr w:type="spellStart"/>
        <w:r w:rsidR="0024129C" w:rsidRPr="007E7144">
          <w:rPr>
            <w:rFonts w:ascii="Times New Roman" w:eastAsia="Times New Roman" w:hAnsi="Times New Roman" w:cs="Times New Roman"/>
            <w:sz w:val="20"/>
            <w:szCs w:val="20"/>
          </w:rPr>
          <w:t>Tamatey</w:t>
        </w:r>
        <w:proofErr w:type="spellEnd"/>
      </w:hyperlink>
      <w:r w:rsidR="0024129C" w:rsidRPr="007E7144">
        <w:rPr>
          <w:rFonts w:ascii="Times New Roman" w:eastAsia="Times New Roman" w:hAnsi="Times New Roman" w:cs="Times New Roman"/>
          <w:sz w:val="20"/>
          <w:szCs w:val="20"/>
        </w:rPr>
        <w:t>, </w:t>
      </w:r>
      <w:hyperlink r:id="rId17" w:history="1">
        <w:r w:rsidR="0024129C" w:rsidRPr="007E7144">
          <w:rPr>
            <w:rFonts w:ascii="Times New Roman" w:eastAsia="Times New Roman" w:hAnsi="Times New Roman" w:cs="Times New Roman"/>
            <w:sz w:val="20"/>
            <w:szCs w:val="20"/>
          </w:rPr>
          <w:t xml:space="preserve">Jacob S </w:t>
        </w:r>
        <w:proofErr w:type="spellStart"/>
        <w:r w:rsidR="0024129C" w:rsidRPr="007E7144">
          <w:rPr>
            <w:rFonts w:ascii="Times New Roman" w:eastAsia="Times New Roman" w:hAnsi="Times New Roman" w:cs="Times New Roman"/>
            <w:sz w:val="20"/>
            <w:szCs w:val="20"/>
          </w:rPr>
          <w:t>Barnor</w:t>
        </w:r>
        <w:proofErr w:type="spellEnd"/>
      </w:hyperlink>
      <w:r w:rsidR="0024129C" w:rsidRPr="007E7144">
        <w:rPr>
          <w:rFonts w:ascii="Times New Roman" w:eastAsia="Times New Roman" w:hAnsi="Times New Roman" w:cs="Times New Roman"/>
          <w:sz w:val="20"/>
          <w:szCs w:val="20"/>
        </w:rPr>
        <w:t>, </w:t>
      </w:r>
      <w:hyperlink r:id="rId18" w:history="1">
        <w:r w:rsidR="0024129C" w:rsidRPr="007E7144">
          <w:rPr>
            <w:rFonts w:ascii="Times New Roman" w:eastAsia="Times New Roman" w:hAnsi="Times New Roman" w:cs="Times New Roman"/>
            <w:sz w:val="20"/>
            <w:szCs w:val="20"/>
          </w:rPr>
          <w:t>Naa B. Armah</w:t>
        </w:r>
      </w:hyperlink>
      <w:r w:rsidR="0024129C" w:rsidRPr="007E7144">
        <w:rPr>
          <w:rFonts w:ascii="Times New Roman" w:eastAsia="Times New Roman" w:hAnsi="Times New Roman" w:cs="Times New Roman"/>
          <w:sz w:val="20"/>
          <w:szCs w:val="20"/>
        </w:rPr>
        <w:t>, </w:t>
      </w:r>
      <w:hyperlink r:id="rId19" w:history="1">
        <w:r w:rsidR="0024129C" w:rsidRPr="007E7144">
          <w:rPr>
            <w:rFonts w:ascii="Times New Roman" w:eastAsia="Times New Roman" w:hAnsi="Times New Roman" w:cs="Times New Roman"/>
            <w:sz w:val="20"/>
            <w:szCs w:val="20"/>
          </w:rPr>
          <w:t>Samuel A. Oppong</w:t>
        </w:r>
      </w:hyperlink>
      <w:r w:rsidR="0024129C" w:rsidRPr="007E7144">
        <w:rPr>
          <w:rFonts w:ascii="Times New Roman" w:eastAsia="Times New Roman" w:hAnsi="Times New Roman" w:cs="Times New Roman"/>
          <w:sz w:val="20"/>
          <w:szCs w:val="20"/>
        </w:rPr>
        <w:t>, </w:t>
      </w:r>
      <w:hyperlink r:id="rId20" w:history="1">
        <w:r w:rsidR="0024129C" w:rsidRPr="007E7144">
          <w:rPr>
            <w:rFonts w:ascii="Times New Roman" w:eastAsia="Times New Roman" w:hAnsi="Times New Roman" w:cs="Times New Roman"/>
            <w:sz w:val="20"/>
            <w:szCs w:val="20"/>
          </w:rPr>
          <w:t>Mubarak Osei-</w:t>
        </w:r>
        <w:proofErr w:type="spellStart"/>
        <w:r w:rsidR="0024129C" w:rsidRPr="007E7144">
          <w:rPr>
            <w:rFonts w:ascii="Times New Roman" w:eastAsia="Times New Roman" w:hAnsi="Times New Roman" w:cs="Times New Roman"/>
            <w:sz w:val="20"/>
            <w:szCs w:val="20"/>
          </w:rPr>
          <w:t>Kwesi</w:t>
        </w:r>
      </w:hyperlink>
      <w:r w:rsidR="0024129C" w:rsidRPr="007E7144">
        <w:rPr>
          <w:rFonts w:ascii="Times New Roman" w:eastAsia="Times New Roman" w:hAnsi="Times New Roman" w:cs="Times New Roman"/>
          <w:sz w:val="20"/>
          <w:szCs w:val="20"/>
        </w:rPr>
        <w:t>.</w:t>
      </w:r>
      <w:r w:rsidR="0024129C" w:rsidRPr="007E7144">
        <w:rPr>
          <w:rFonts w:ascii="Times New Roman" w:eastAsia="Times New Roman" w:hAnsi="Times New Roman" w:cs="Times New Roman"/>
          <w:bCs/>
          <w:kern w:val="36"/>
          <w:sz w:val="20"/>
          <w:szCs w:val="20"/>
        </w:rPr>
        <w:t>Fatal</w:t>
      </w:r>
      <w:proofErr w:type="spellEnd"/>
      <w:r w:rsidR="0024129C" w:rsidRPr="007E7144">
        <w:rPr>
          <w:rFonts w:ascii="Times New Roman" w:eastAsia="Times New Roman" w:hAnsi="Times New Roman" w:cs="Times New Roman"/>
          <w:bCs/>
          <w:kern w:val="36"/>
          <w:sz w:val="20"/>
          <w:szCs w:val="20"/>
        </w:rPr>
        <w:t xml:space="preserve"> hepatitis E viral infection in pregnant women in Ghana: a case series. BMC Res. Notes (PubMed). 2012. (5): 478</w:t>
      </w:r>
    </w:p>
    <w:p w14:paraId="4B1D3774" w14:textId="77777777" w:rsidR="004669D9" w:rsidRPr="007E7144" w:rsidRDefault="0024129C" w:rsidP="004669D9">
      <w:pPr>
        <w:pStyle w:val="ListParagraph"/>
        <w:numPr>
          <w:ilvl w:val="0"/>
          <w:numId w:val="2"/>
        </w:numPr>
        <w:spacing w:line="360" w:lineRule="auto"/>
        <w:jc w:val="both"/>
        <w:rPr>
          <w:rStyle w:val="element-citation"/>
          <w:rFonts w:ascii="Times New Roman" w:hAnsi="Times New Roman" w:cs="Times New Roman"/>
          <w:sz w:val="20"/>
          <w:szCs w:val="20"/>
        </w:rPr>
      </w:pPr>
      <w:r w:rsidRPr="007E7144">
        <w:rPr>
          <w:rStyle w:val="element-citation"/>
          <w:rFonts w:ascii="Times New Roman" w:hAnsi="Times New Roman" w:cs="Times New Roman"/>
          <w:sz w:val="20"/>
          <w:szCs w:val="20"/>
        </w:rPr>
        <w:t>Murali AR, Kotwal V, Chawla S. Chronic hepatitis E: A brief review. </w:t>
      </w:r>
      <w:r w:rsidRPr="007E7144">
        <w:rPr>
          <w:rStyle w:val="ref-journal"/>
          <w:rFonts w:ascii="Times New Roman" w:hAnsi="Times New Roman" w:cs="Times New Roman"/>
          <w:iCs/>
          <w:sz w:val="20"/>
          <w:szCs w:val="20"/>
        </w:rPr>
        <w:t>World J Hepatol. </w:t>
      </w:r>
      <w:proofErr w:type="gramStart"/>
      <w:r w:rsidRPr="007E7144">
        <w:rPr>
          <w:rStyle w:val="element-citation"/>
          <w:rFonts w:ascii="Times New Roman" w:hAnsi="Times New Roman" w:cs="Times New Roman"/>
          <w:sz w:val="20"/>
          <w:szCs w:val="20"/>
        </w:rPr>
        <w:t>2015;</w:t>
      </w:r>
      <w:r w:rsidRPr="007E7144">
        <w:rPr>
          <w:rStyle w:val="ref-vol"/>
          <w:rFonts w:ascii="Times New Roman" w:hAnsi="Times New Roman" w:cs="Times New Roman"/>
          <w:sz w:val="20"/>
          <w:szCs w:val="20"/>
        </w:rPr>
        <w:t>7</w:t>
      </w:r>
      <w:r w:rsidRPr="007E7144">
        <w:rPr>
          <w:rStyle w:val="element-citation"/>
          <w:rFonts w:ascii="Times New Roman" w:hAnsi="Times New Roman" w:cs="Times New Roman"/>
          <w:sz w:val="20"/>
          <w:szCs w:val="20"/>
        </w:rPr>
        <w:t>:2194</w:t>
      </w:r>
      <w:proofErr w:type="gramEnd"/>
      <w:r w:rsidRPr="007E7144">
        <w:rPr>
          <w:rStyle w:val="element-citation"/>
          <w:rFonts w:ascii="Times New Roman" w:hAnsi="Times New Roman" w:cs="Times New Roman"/>
          <w:sz w:val="20"/>
          <w:szCs w:val="20"/>
        </w:rPr>
        <w:t>–2201. 10.4254/</w:t>
      </w:r>
      <w:proofErr w:type="gramStart"/>
      <w:r w:rsidRPr="007E7144">
        <w:rPr>
          <w:rStyle w:val="element-citation"/>
          <w:rFonts w:ascii="Times New Roman" w:hAnsi="Times New Roman" w:cs="Times New Roman"/>
          <w:sz w:val="20"/>
          <w:szCs w:val="20"/>
        </w:rPr>
        <w:t>wjh.v</w:t>
      </w:r>
      <w:proofErr w:type="gramEnd"/>
      <w:r w:rsidRPr="007E7144">
        <w:rPr>
          <w:rStyle w:val="element-citation"/>
          <w:rFonts w:ascii="Times New Roman" w:hAnsi="Times New Roman" w:cs="Times New Roman"/>
          <w:sz w:val="20"/>
          <w:szCs w:val="20"/>
        </w:rPr>
        <w:t>7.i19.2194</w:t>
      </w:r>
    </w:p>
    <w:p w14:paraId="3AE5497D" w14:textId="77777777" w:rsidR="004669D9" w:rsidRPr="007E7144" w:rsidRDefault="0024129C" w:rsidP="004669D9">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0"/>
          <w:szCs w:val="20"/>
        </w:rPr>
      </w:pPr>
      <w:r w:rsidRPr="007E7144">
        <w:rPr>
          <w:rFonts w:ascii="Times New Roman" w:hAnsi="Times New Roman" w:cs="Times New Roman"/>
          <w:color w:val="000000"/>
          <w:sz w:val="20"/>
          <w:szCs w:val="20"/>
        </w:rPr>
        <w:t xml:space="preserve">Imran Ahmad, </w:t>
      </w:r>
      <w:proofErr w:type="spellStart"/>
      <w:r w:rsidRPr="007E7144">
        <w:rPr>
          <w:rFonts w:ascii="Times New Roman" w:hAnsi="Times New Roman" w:cs="Times New Roman"/>
          <w:color w:val="000000"/>
          <w:sz w:val="20"/>
          <w:szCs w:val="20"/>
        </w:rPr>
        <w:t>PrasidaR.Holla&amp;ShahidJamee</w:t>
      </w:r>
      <w:proofErr w:type="spellEnd"/>
      <w:r w:rsidRPr="007E7144">
        <w:rPr>
          <w:rFonts w:ascii="Times New Roman" w:hAnsi="Times New Roman" w:cs="Times New Roman"/>
          <w:color w:val="000000"/>
          <w:sz w:val="20"/>
          <w:szCs w:val="20"/>
        </w:rPr>
        <w:t>. Molecular Virology of Hepatitis E Virus. Virus Res. 2011; 161(1): 47-58</w:t>
      </w:r>
    </w:p>
    <w:p w14:paraId="09410CEA" w14:textId="77777777" w:rsidR="004669D9" w:rsidRPr="007E7144" w:rsidRDefault="0024129C" w:rsidP="004669D9">
      <w:pPr>
        <w:pStyle w:val="ListParagraph"/>
        <w:numPr>
          <w:ilvl w:val="0"/>
          <w:numId w:val="2"/>
        </w:numPr>
        <w:tabs>
          <w:tab w:val="left" w:pos="360"/>
        </w:tabs>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7E7144">
        <w:rPr>
          <w:rFonts w:ascii="Times New Roman" w:hAnsi="Times New Roman" w:cs="Times New Roman"/>
          <w:sz w:val="20"/>
          <w:szCs w:val="20"/>
          <w:shd w:val="clear" w:color="auto" w:fill="FFFFFF"/>
        </w:rPr>
        <w:t>Ejele</w:t>
      </w:r>
      <w:proofErr w:type="spellEnd"/>
      <w:r w:rsidRPr="007E7144">
        <w:rPr>
          <w:rFonts w:ascii="Times New Roman" w:hAnsi="Times New Roman" w:cs="Times New Roman"/>
          <w:sz w:val="20"/>
          <w:szCs w:val="20"/>
          <w:shd w:val="clear" w:color="auto" w:fill="FFFFFF"/>
        </w:rPr>
        <w:t xml:space="preserve"> OA, </w:t>
      </w:r>
      <w:proofErr w:type="spellStart"/>
      <w:r w:rsidRPr="007E7144">
        <w:rPr>
          <w:rFonts w:ascii="Times New Roman" w:hAnsi="Times New Roman" w:cs="Times New Roman"/>
          <w:sz w:val="20"/>
          <w:szCs w:val="20"/>
          <w:shd w:val="clear" w:color="auto" w:fill="FFFFFF"/>
        </w:rPr>
        <w:t>Ojule</w:t>
      </w:r>
      <w:proofErr w:type="spellEnd"/>
      <w:r w:rsidRPr="007E7144">
        <w:rPr>
          <w:rFonts w:ascii="Times New Roman" w:hAnsi="Times New Roman" w:cs="Times New Roman"/>
          <w:sz w:val="20"/>
          <w:szCs w:val="20"/>
          <w:shd w:val="clear" w:color="auto" w:fill="FFFFFF"/>
        </w:rPr>
        <w:t xml:space="preserve"> AC. The prevalence of hepatitis B surface antigen (HBsAg) among prospective blood donors and patients in Port Harcourt, Nigeria. Niger J Med. 2004 Oct-Dec;13(4):336-8. PMID: 15523857.</w:t>
      </w:r>
    </w:p>
    <w:p w14:paraId="1F9931F2" w14:textId="77777777" w:rsidR="004669D9" w:rsidRPr="007E7144" w:rsidRDefault="004669D9" w:rsidP="004669D9">
      <w:pPr>
        <w:pStyle w:val="ListParagraph"/>
        <w:jc w:val="both"/>
        <w:rPr>
          <w:rFonts w:ascii="Times New Roman" w:hAnsi="Times New Roman" w:cs="Times New Roman"/>
          <w:sz w:val="20"/>
          <w:szCs w:val="20"/>
          <w:shd w:val="clear" w:color="auto" w:fill="FFFFFF"/>
        </w:rPr>
      </w:pPr>
    </w:p>
    <w:p w14:paraId="531DC896" w14:textId="77777777" w:rsidR="004669D9" w:rsidRPr="007E7144" w:rsidRDefault="0024129C" w:rsidP="004669D9">
      <w:pPr>
        <w:pStyle w:val="ListParagraph"/>
        <w:numPr>
          <w:ilvl w:val="0"/>
          <w:numId w:val="2"/>
        </w:numPr>
        <w:tabs>
          <w:tab w:val="left" w:pos="360"/>
        </w:tabs>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7E7144">
        <w:rPr>
          <w:rFonts w:ascii="Times New Roman" w:hAnsi="Times New Roman" w:cs="Times New Roman"/>
          <w:spacing w:val="8"/>
          <w:sz w:val="20"/>
          <w:szCs w:val="20"/>
        </w:rPr>
        <w:t>Reliefweb</w:t>
      </w:r>
      <w:proofErr w:type="spellEnd"/>
      <w:r w:rsidRPr="007E7144">
        <w:rPr>
          <w:rFonts w:ascii="Times New Roman" w:hAnsi="Times New Roman" w:cs="Times New Roman"/>
          <w:spacing w:val="8"/>
          <w:sz w:val="20"/>
          <w:szCs w:val="20"/>
        </w:rPr>
        <w:t>. int: Nigeria: Hepatitis E Outbreak in Borno State - Weekly Situation Report #5 (2 July 2017)</w:t>
      </w:r>
    </w:p>
    <w:p w14:paraId="38A4FAC2" w14:textId="77777777" w:rsidR="004669D9" w:rsidRPr="007E7144" w:rsidRDefault="0024129C" w:rsidP="004669D9">
      <w:pPr>
        <w:pStyle w:val="ListParagraph"/>
        <w:numPr>
          <w:ilvl w:val="0"/>
          <w:numId w:val="2"/>
        </w:numPr>
        <w:spacing w:line="360" w:lineRule="auto"/>
        <w:jc w:val="both"/>
        <w:rPr>
          <w:rStyle w:val="element-citation"/>
          <w:rFonts w:ascii="Times New Roman" w:hAnsi="Times New Roman" w:cs="Times New Roman"/>
          <w:b/>
          <w:sz w:val="20"/>
          <w:szCs w:val="20"/>
        </w:rPr>
      </w:pPr>
      <w:proofErr w:type="spellStart"/>
      <w:r w:rsidRPr="007E7144">
        <w:rPr>
          <w:rFonts w:ascii="Times New Roman" w:eastAsia="Times New Roman" w:hAnsi="Times New Roman" w:cs="Times New Roman"/>
          <w:sz w:val="20"/>
          <w:szCs w:val="20"/>
        </w:rPr>
        <w:t>Atsubayashi</w:t>
      </w:r>
      <w:proofErr w:type="spellEnd"/>
      <w:r w:rsidRPr="007E7144">
        <w:rPr>
          <w:rFonts w:ascii="Times New Roman" w:eastAsia="Times New Roman" w:hAnsi="Times New Roman" w:cs="Times New Roman"/>
          <w:sz w:val="20"/>
          <w:szCs w:val="20"/>
        </w:rPr>
        <w:t xml:space="preserve"> K, Kang JH, Sakata H, Takahashi K, Shindo M, Kato M. A transfusion-transmitted hepatitis E caused by blood from a donor infected with hepatitis E virus via zoonotic food-borne route. </w:t>
      </w:r>
      <w:r w:rsidRPr="007E7144">
        <w:rPr>
          <w:rFonts w:ascii="Times New Roman" w:eastAsia="Times New Roman" w:hAnsi="Times New Roman" w:cs="Times New Roman"/>
          <w:iCs/>
          <w:sz w:val="20"/>
          <w:szCs w:val="20"/>
        </w:rPr>
        <w:t>Transfusion. (2008</w:t>
      </w:r>
      <w:proofErr w:type="gramStart"/>
      <w:r w:rsidRPr="007E7144">
        <w:rPr>
          <w:rFonts w:ascii="Times New Roman" w:eastAsia="Times New Roman" w:hAnsi="Times New Roman" w:cs="Times New Roman"/>
          <w:iCs/>
          <w:sz w:val="20"/>
          <w:szCs w:val="20"/>
        </w:rPr>
        <w:t>);</w:t>
      </w:r>
      <w:r w:rsidRPr="007E7144">
        <w:rPr>
          <w:rFonts w:ascii="Times New Roman" w:eastAsia="Times New Roman" w:hAnsi="Times New Roman" w:cs="Times New Roman"/>
          <w:sz w:val="20"/>
          <w:szCs w:val="20"/>
        </w:rPr>
        <w:t>48:1368</w:t>
      </w:r>
      <w:proofErr w:type="gramEnd"/>
      <w:r w:rsidRPr="007E7144">
        <w:rPr>
          <w:rFonts w:ascii="Times New Roman" w:eastAsia="Times New Roman" w:hAnsi="Times New Roman" w:cs="Times New Roman"/>
          <w:sz w:val="20"/>
          <w:szCs w:val="20"/>
        </w:rPr>
        <w:t>–75</w:t>
      </w:r>
    </w:p>
    <w:p w14:paraId="2C34BD45" w14:textId="77777777" w:rsidR="004669D9" w:rsidRPr="007E7144" w:rsidRDefault="0024129C" w:rsidP="004669D9">
      <w:pPr>
        <w:pStyle w:val="ListParagraph"/>
        <w:numPr>
          <w:ilvl w:val="0"/>
          <w:numId w:val="2"/>
        </w:numPr>
        <w:spacing w:line="360" w:lineRule="auto"/>
        <w:jc w:val="both"/>
        <w:rPr>
          <w:rStyle w:val="element-citation"/>
          <w:rFonts w:ascii="Times New Roman" w:hAnsi="Times New Roman" w:cs="Times New Roman"/>
          <w:b/>
          <w:sz w:val="20"/>
          <w:szCs w:val="20"/>
        </w:rPr>
      </w:pPr>
      <w:r w:rsidRPr="007E7144">
        <w:rPr>
          <w:rFonts w:ascii="Times New Roman" w:eastAsia="Times New Roman" w:hAnsi="Times New Roman" w:cs="Times New Roman"/>
          <w:sz w:val="20"/>
          <w:szCs w:val="20"/>
        </w:rPr>
        <w:t xml:space="preserve">Boxall E, </w:t>
      </w:r>
      <w:proofErr w:type="spellStart"/>
      <w:r w:rsidRPr="007E7144">
        <w:rPr>
          <w:rFonts w:ascii="Times New Roman" w:eastAsia="Times New Roman" w:hAnsi="Times New Roman" w:cs="Times New Roman"/>
          <w:sz w:val="20"/>
          <w:szCs w:val="20"/>
        </w:rPr>
        <w:t>Herborn</w:t>
      </w:r>
      <w:proofErr w:type="spellEnd"/>
      <w:r w:rsidRPr="007E7144">
        <w:rPr>
          <w:rFonts w:ascii="Times New Roman" w:eastAsia="Times New Roman" w:hAnsi="Times New Roman" w:cs="Times New Roman"/>
          <w:sz w:val="20"/>
          <w:szCs w:val="20"/>
        </w:rPr>
        <w:t xml:space="preserve"> A, </w:t>
      </w:r>
      <w:proofErr w:type="spellStart"/>
      <w:r w:rsidRPr="007E7144">
        <w:rPr>
          <w:rFonts w:ascii="Times New Roman" w:eastAsia="Times New Roman" w:hAnsi="Times New Roman" w:cs="Times New Roman"/>
          <w:sz w:val="20"/>
          <w:szCs w:val="20"/>
        </w:rPr>
        <w:t>Kochethu</w:t>
      </w:r>
      <w:proofErr w:type="spellEnd"/>
      <w:r w:rsidRPr="007E7144">
        <w:rPr>
          <w:rFonts w:ascii="Times New Roman" w:eastAsia="Times New Roman" w:hAnsi="Times New Roman" w:cs="Times New Roman"/>
          <w:sz w:val="20"/>
          <w:szCs w:val="20"/>
        </w:rPr>
        <w:t xml:space="preserve"> G, Pratt G, Adams D, Ijaz S. Transfusion-transmitted hepatitis E in a ‘</w:t>
      </w:r>
      <w:proofErr w:type="spellStart"/>
      <w:r w:rsidRPr="007E7144">
        <w:rPr>
          <w:rFonts w:ascii="Times New Roman" w:eastAsia="Times New Roman" w:hAnsi="Times New Roman" w:cs="Times New Roman"/>
          <w:sz w:val="20"/>
          <w:szCs w:val="20"/>
        </w:rPr>
        <w:t>nonhyperendemic</w:t>
      </w:r>
      <w:proofErr w:type="spellEnd"/>
      <w:r w:rsidRPr="007E7144">
        <w:rPr>
          <w:rFonts w:ascii="Times New Roman" w:eastAsia="Times New Roman" w:hAnsi="Times New Roman" w:cs="Times New Roman"/>
          <w:sz w:val="20"/>
          <w:szCs w:val="20"/>
        </w:rPr>
        <w:t>’ country. </w:t>
      </w:r>
      <w:proofErr w:type="spellStart"/>
      <w:r w:rsidRPr="007E7144">
        <w:rPr>
          <w:rFonts w:ascii="Times New Roman" w:eastAsia="Times New Roman" w:hAnsi="Times New Roman" w:cs="Times New Roman"/>
          <w:iCs/>
          <w:sz w:val="20"/>
          <w:szCs w:val="20"/>
        </w:rPr>
        <w:t>Transfus</w:t>
      </w:r>
      <w:proofErr w:type="spellEnd"/>
      <w:r w:rsidRPr="007E7144">
        <w:rPr>
          <w:rFonts w:ascii="Times New Roman" w:eastAsia="Times New Roman" w:hAnsi="Times New Roman" w:cs="Times New Roman"/>
          <w:iCs/>
          <w:sz w:val="20"/>
          <w:szCs w:val="20"/>
        </w:rPr>
        <w:t xml:space="preserve"> Med.</w:t>
      </w:r>
      <w:r w:rsidRPr="007E7144">
        <w:rPr>
          <w:rFonts w:ascii="Times New Roman" w:eastAsia="Times New Roman" w:hAnsi="Times New Roman" w:cs="Times New Roman"/>
          <w:i/>
          <w:iCs/>
          <w:sz w:val="20"/>
          <w:szCs w:val="20"/>
        </w:rPr>
        <w:t> </w:t>
      </w:r>
      <w:r w:rsidRPr="007E7144">
        <w:rPr>
          <w:rFonts w:ascii="Times New Roman" w:eastAsia="Times New Roman" w:hAnsi="Times New Roman" w:cs="Times New Roman"/>
          <w:iCs/>
          <w:sz w:val="20"/>
          <w:szCs w:val="20"/>
        </w:rPr>
        <w:t>(2006</w:t>
      </w:r>
      <w:proofErr w:type="gramStart"/>
      <w:r w:rsidRPr="007E7144">
        <w:rPr>
          <w:rFonts w:ascii="Times New Roman" w:eastAsia="Times New Roman" w:hAnsi="Times New Roman" w:cs="Times New Roman"/>
          <w:iCs/>
          <w:sz w:val="20"/>
          <w:szCs w:val="20"/>
        </w:rPr>
        <w:t>);</w:t>
      </w:r>
      <w:r w:rsidRPr="007E7144">
        <w:rPr>
          <w:rFonts w:ascii="Times New Roman" w:eastAsia="Times New Roman" w:hAnsi="Times New Roman" w:cs="Times New Roman"/>
          <w:sz w:val="20"/>
          <w:szCs w:val="20"/>
        </w:rPr>
        <w:t>16:79</w:t>
      </w:r>
      <w:proofErr w:type="gramEnd"/>
      <w:r w:rsidRPr="007E7144">
        <w:rPr>
          <w:rFonts w:ascii="Times New Roman" w:eastAsia="Times New Roman" w:hAnsi="Times New Roman" w:cs="Times New Roman"/>
          <w:sz w:val="20"/>
          <w:szCs w:val="20"/>
        </w:rPr>
        <w:t>–83</w:t>
      </w:r>
    </w:p>
    <w:p w14:paraId="7E4DBCE8" w14:textId="77777777" w:rsidR="004669D9" w:rsidRPr="007E7144" w:rsidRDefault="0024129C" w:rsidP="004669D9">
      <w:pPr>
        <w:pStyle w:val="Heading3"/>
        <w:numPr>
          <w:ilvl w:val="0"/>
          <w:numId w:val="2"/>
        </w:numPr>
        <w:shd w:val="clear" w:color="auto" w:fill="FFFFFF"/>
        <w:tabs>
          <w:tab w:val="left" w:pos="360"/>
        </w:tabs>
        <w:spacing w:before="0" w:after="30" w:line="360" w:lineRule="auto"/>
        <w:ind w:right="-90"/>
        <w:jc w:val="both"/>
        <w:rPr>
          <w:rFonts w:ascii="Times New Roman" w:eastAsia="Times New Roman" w:hAnsi="Times New Roman" w:cs="Times New Roman"/>
          <w:b w:val="0"/>
          <w:color w:val="auto"/>
          <w:sz w:val="20"/>
          <w:szCs w:val="20"/>
        </w:rPr>
      </w:pPr>
      <w:r w:rsidRPr="007E7144">
        <w:rPr>
          <w:rFonts w:ascii="Times New Roman" w:eastAsia="Times New Roman" w:hAnsi="Times New Roman" w:cs="Times New Roman"/>
          <w:b w:val="0"/>
          <w:color w:val="auto"/>
          <w:sz w:val="20"/>
          <w:szCs w:val="20"/>
        </w:rPr>
        <w:t xml:space="preserve">Colson P, </w:t>
      </w:r>
      <w:proofErr w:type="spellStart"/>
      <w:r w:rsidRPr="007E7144">
        <w:rPr>
          <w:rFonts w:ascii="Times New Roman" w:eastAsia="Times New Roman" w:hAnsi="Times New Roman" w:cs="Times New Roman"/>
          <w:b w:val="0"/>
          <w:color w:val="auto"/>
          <w:sz w:val="20"/>
          <w:szCs w:val="20"/>
        </w:rPr>
        <w:t>Coze</w:t>
      </w:r>
      <w:proofErr w:type="spellEnd"/>
      <w:r w:rsidRPr="007E7144">
        <w:rPr>
          <w:rFonts w:ascii="Times New Roman" w:eastAsia="Times New Roman" w:hAnsi="Times New Roman" w:cs="Times New Roman"/>
          <w:b w:val="0"/>
          <w:color w:val="auto"/>
          <w:sz w:val="20"/>
          <w:szCs w:val="20"/>
        </w:rPr>
        <w:t xml:space="preserve"> C, Gallian P, Henry M, De Micco P, </w:t>
      </w:r>
      <w:proofErr w:type="spellStart"/>
      <w:r w:rsidRPr="007E7144">
        <w:rPr>
          <w:rFonts w:ascii="Times New Roman" w:eastAsia="Times New Roman" w:hAnsi="Times New Roman" w:cs="Times New Roman"/>
          <w:b w:val="0"/>
          <w:color w:val="auto"/>
          <w:sz w:val="20"/>
          <w:szCs w:val="20"/>
        </w:rPr>
        <w:t>TamaletC.Transfusion</w:t>
      </w:r>
      <w:proofErr w:type="spellEnd"/>
      <w:r w:rsidRPr="007E7144">
        <w:rPr>
          <w:rFonts w:ascii="Times New Roman" w:eastAsia="Times New Roman" w:hAnsi="Times New Roman" w:cs="Times New Roman"/>
          <w:b w:val="0"/>
          <w:color w:val="auto"/>
          <w:sz w:val="20"/>
          <w:szCs w:val="20"/>
        </w:rPr>
        <w:t>-associated hepatitis E, France. </w:t>
      </w:r>
      <w:r w:rsidRPr="007E7144">
        <w:rPr>
          <w:rFonts w:ascii="Times New Roman" w:eastAsia="Times New Roman" w:hAnsi="Times New Roman" w:cs="Times New Roman"/>
          <w:b w:val="0"/>
          <w:iCs/>
          <w:color w:val="auto"/>
          <w:sz w:val="20"/>
          <w:szCs w:val="20"/>
        </w:rPr>
        <w:t>Emerg Infect Dis</w:t>
      </w:r>
      <w:r w:rsidRPr="007E7144">
        <w:rPr>
          <w:rFonts w:ascii="Times New Roman" w:eastAsia="Times New Roman" w:hAnsi="Times New Roman" w:cs="Times New Roman"/>
          <w:b w:val="0"/>
          <w:i/>
          <w:iCs/>
          <w:color w:val="auto"/>
          <w:sz w:val="20"/>
          <w:szCs w:val="20"/>
        </w:rPr>
        <w:t>. (2007</w:t>
      </w:r>
      <w:proofErr w:type="gramStart"/>
      <w:r w:rsidRPr="007E7144">
        <w:rPr>
          <w:rFonts w:ascii="Times New Roman" w:eastAsia="Times New Roman" w:hAnsi="Times New Roman" w:cs="Times New Roman"/>
          <w:b w:val="0"/>
          <w:i/>
          <w:iCs/>
          <w:color w:val="auto"/>
          <w:sz w:val="20"/>
          <w:szCs w:val="20"/>
        </w:rPr>
        <w:t>);</w:t>
      </w:r>
      <w:r w:rsidRPr="007E7144">
        <w:rPr>
          <w:rFonts w:ascii="Times New Roman" w:eastAsia="Times New Roman" w:hAnsi="Times New Roman" w:cs="Times New Roman"/>
          <w:b w:val="0"/>
          <w:color w:val="auto"/>
          <w:sz w:val="20"/>
          <w:szCs w:val="20"/>
        </w:rPr>
        <w:t>13:648</w:t>
      </w:r>
      <w:proofErr w:type="gramEnd"/>
      <w:r w:rsidRPr="007E7144">
        <w:rPr>
          <w:rFonts w:ascii="Times New Roman" w:eastAsia="Times New Roman" w:hAnsi="Times New Roman" w:cs="Times New Roman"/>
          <w:b w:val="0"/>
          <w:color w:val="auto"/>
          <w:sz w:val="20"/>
          <w:szCs w:val="20"/>
        </w:rPr>
        <w:t>–9</w:t>
      </w:r>
    </w:p>
    <w:p w14:paraId="0754FD02" w14:textId="77777777" w:rsidR="004669D9" w:rsidRPr="007E7144" w:rsidRDefault="0024129C" w:rsidP="004669D9">
      <w:pPr>
        <w:ind w:left="540" w:hanging="540"/>
        <w:jc w:val="both"/>
        <w:rPr>
          <w:rStyle w:val="reflink-block"/>
          <w:rFonts w:ascii="Times New Roman" w:hAnsi="Times New Roman" w:cs="Times New Roman"/>
          <w:color w:val="333333"/>
          <w:sz w:val="20"/>
          <w:szCs w:val="20"/>
        </w:rPr>
      </w:pPr>
      <w:r w:rsidRPr="007E7144">
        <w:rPr>
          <w:rFonts w:ascii="Times New Roman" w:hAnsi="Times New Roman" w:cs="Times New Roman"/>
          <w:sz w:val="20"/>
          <w:szCs w:val="20"/>
        </w:rPr>
        <w:t xml:space="preserve">17. </w:t>
      </w:r>
      <w:r w:rsidRPr="007E7144">
        <w:rPr>
          <w:rStyle w:val="hlfld-contribauthor"/>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Izopet</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Pavio</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 infection</w:t>
      </w:r>
      <w:r w:rsidRPr="007E7144">
        <w:rPr>
          <w:rFonts w:ascii="Times New Roman" w:hAnsi="Times New Roman" w:cs="Times New Roman"/>
          <w:color w:val="333333"/>
          <w:sz w:val="20"/>
          <w:szCs w:val="20"/>
        </w:rPr>
        <w:t>. Nat Rev Dis Primers. </w:t>
      </w:r>
      <w:proofErr w:type="gramStart"/>
      <w:r w:rsidRPr="007E7144">
        <w:rPr>
          <w:rStyle w:val="nlmyear"/>
          <w:rFonts w:ascii="Times New Roman" w:hAnsi="Times New Roman" w:cs="Times New Roman"/>
          <w:color w:val="333333"/>
          <w:sz w:val="20"/>
          <w:szCs w:val="20"/>
        </w:rPr>
        <w:t>2017</w:t>
      </w:r>
      <w:r w:rsidRPr="007E7144">
        <w:rPr>
          <w:rFonts w:ascii="Times New Roman" w:hAnsi="Times New Roman" w:cs="Times New Roman"/>
          <w:color w:val="333333"/>
          <w:sz w:val="20"/>
          <w:szCs w:val="20"/>
        </w:rPr>
        <w:t>;3:</w:t>
      </w:r>
      <w:r w:rsidRPr="007E7144">
        <w:rPr>
          <w:rStyle w:val="nlmfpage"/>
          <w:rFonts w:ascii="Times New Roman" w:hAnsi="Times New Roman" w:cs="Times New Roman"/>
          <w:color w:val="333333"/>
          <w:sz w:val="20"/>
          <w:szCs w:val="20"/>
        </w:rPr>
        <w:t>17086</w:t>
      </w:r>
      <w:proofErr w:type="gramEnd"/>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p>
    <w:p w14:paraId="627AD86B" w14:textId="77777777" w:rsidR="004669D9" w:rsidRPr="007E7144" w:rsidRDefault="0024129C" w:rsidP="004669D9">
      <w:pPr>
        <w:ind w:left="540" w:hanging="540"/>
        <w:jc w:val="both"/>
        <w:rPr>
          <w:rFonts w:ascii="Times New Roman" w:hAnsi="Times New Roman" w:cs="Times New Roman"/>
          <w:color w:val="333333"/>
          <w:sz w:val="20"/>
          <w:szCs w:val="20"/>
        </w:rPr>
      </w:pPr>
      <w:r w:rsidRPr="007E7144">
        <w:rPr>
          <w:rStyle w:val="reflink-block"/>
          <w:rFonts w:ascii="Times New Roman" w:hAnsi="Times New Roman" w:cs="Times New Roman"/>
          <w:color w:val="333333"/>
          <w:sz w:val="20"/>
          <w:szCs w:val="20"/>
        </w:rPr>
        <w:t>18.</w:t>
      </w:r>
      <w:r w:rsidRPr="007E7144">
        <w:rPr>
          <w:rStyle w:val="hlfld-contribauthor"/>
          <w:rFonts w:ascii="Times New Roman" w:hAnsi="Times New Roman" w:cs="Times New Roman"/>
          <w:color w:val="333333"/>
          <w:sz w:val="20"/>
          <w:szCs w:val="20"/>
        </w:rPr>
        <w:t xml:space="preserve"> </w:t>
      </w:r>
      <w:proofErr w:type="spellStart"/>
      <w:r w:rsidRPr="007E7144">
        <w:rPr>
          <w:rStyle w:val="hlfld-contribauthor"/>
          <w:rFonts w:ascii="Times New Roman" w:hAnsi="Times New Roman" w:cs="Times New Roman"/>
          <w:color w:val="333333"/>
          <w:sz w:val="20"/>
          <w:szCs w:val="20"/>
        </w:rPr>
        <w:t>Nimgaonkar</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I</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Ding </w:t>
      </w:r>
      <w:r w:rsidRPr="007E7144">
        <w:rPr>
          <w:rStyle w:val="nlmgiven-names"/>
          <w:rFonts w:ascii="Times New Roman" w:hAnsi="Times New Roman" w:cs="Times New Roman"/>
          <w:color w:val="333333"/>
          <w:sz w:val="20"/>
          <w:szCs w:val="20"/>
        </w:rPr>
        <w:t>Q</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Schwartz </w:t>
      </w:r>
      <w:r w:rsidRPr="007E7144">
        <w:rPr>
          <w:rStyle w:val="nlmgiven-names"/>
          <w:rFonts w:ascii="Times New Roman" w:hAnsi="Times New Roman" w:cs="Times New Roman"/>
          <w:color w:val="333333"/>
          <w:sz w:val="20"/>
          <w:szCs w:val="20"/>
        </w:rPr>
        <w:t>RE</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 advances and challenges</w:t>
      </w:r>
      <w:r w:rsidRPr="007E7144">
        <w:rPr>
          <w:rFonts w:ascii="Times New Roman" w:hAnsi="Times New Roman" w:cs="Times New Roman"/>
          <w:color w:val="333333"/>
          <w:sz w:val="20"/>
          <w:szCs w:val="20"/>
        </w:rPr>
        <w:t>. Nat Rev Gastroenterol Hepatol. </w:t>
      </w:r>
      <w:r w:rsidRPr="007E7144">
        <w:rPr>
          <w:rStyle w:val="nlmyear"/>
          <w:rFonts w:ascii="Times New Roman" w:hAnsi="Times New Roman" w:cs="Times New Roman"/>
          <w:color w:val="333333"/>
          <w:sz w:val="20"/>
          <w:szCs w:val="20"/>
        </w:rPr>
        <w:t>2018</w:t>
      </w:r>
      <w:r w:rsidRPr="007E7144">
        <w:rPr>
          <w:rFonts w:ascii="Times New Roman" w:hAnsi="Times New Roman" w:cs="Times New Roman"/>
          <w:color w:val="333333"/>
          <w:sz w:val="20"/>
          <w:szCs w:val="20"/>
        </w:rPr>
        <w:t>;15(2):</w:t>
      </w:r>
      <w:r w:rsidRPr="007E7144">
        <w:rPr>
          <w:rStyle w:val="nlmfpage"/>
          <w:rFonts w:ascii="Times New Roman" w:hAnsi="Times New Roman" w:cs="Times New Roman"/>
          <w:color w:val="333333"/>
          <w:sz w:val="20"/>
          <w:szCs w:val="20"/>
        </w:rPr>
        <w:t>96</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110</w:t>
      </w:r>
      <w:r w:rsidRPr="007E7144">
        <w:rPr>
          <w:rFonts w:ascii="Times New Roman" w:hAnsi="Times New Roman" w:cs="Times New Roman"/>
          <w:color w:val="333333"/>
          <w:sz w:val="20"/>
          <w:szCs w:val="20"/>
        </w:rPr>
        <w:t>.</w:t>
      </w:r>
    </w:p>
    <w:p w14:paraId="1DCD5E89" w14:textId="77777777" w:rsidR="004669D9" w:rsidRPr="007E7144" w:rsidRDefault="0024129C" w:rsidP="004669D9">
      <w:pPr>
        <w:ind w:left="540" w:hanging="540"/>
        <w:jc w:val="both"/>
        <w:rPr>
          <w:rStyle w:val="element-citation"/>
          <w:rFonts w:ascii="Times New Roman" w:hAnsi="Times New Roman" w:cs="Times New Roman"/>
          <w:sz w:val="20"/>
          <w:szCs w:val="20"/>
          <w:shd w:val="clear" w:color="auto" w:fill="FFFFFF"/>
        </w:rPr>
      </w:pPr>
      <w:r w:rsidRPr="007E7144">
        <w:rPr>
          <w:rFonts w:ascii="Times New Roman" w:hAnsi="Times New Roman" w:cs="Times New Roman"/>
          <w:color w:val="333333"/>
          <w:sz w:val="20"/>
          <w:szCs w:val="20"/>
        </w:rPr>
        <w:t>19.</w:t>
      </w:r>
      <w:r w:rsidRPr="007E7144">
        <w:rPr>
          <w:rStyle w:val="hlfld-contribauthor"/>
          <w:rFonts w:ascii="Times New Roman" w:hAnsi="Times New Roman" w:cs="Times New Roman"/>
          <w:color w:val="333333"/>
          <w:sz w:val="20"/>
          <w:szCs w:val="20"/>
        </w:rPr>
        <w:t xml:space="preserve"> Patra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Kumar </w:t>
      </w:r>
      <w:r w:rsidRPr="007E7144">
        <w:rPr>
          <w:rStyle w:val="nlmgiven-names"/>
          <w:rFonts w:ascii="Times New Roman" w:hAnsi="Times New Roman" w:cs="Times New Roman"/>
          <w:color w:val="333333"/>
          <w:sz w:val="20"/>
          <w:szCs w:val="20"/>
        </w:rPr>
        <w:t>A</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Trivedi </w:t>
      </w:r>
      <w:r w:rsidRPr="007E7144">
        <w:rPr>
          <w:rStyle w:val="nlmgiven-names"/>
          <w:rFonts w:ascii="Times New Roman" w:hAnsi="Times New Roman" w:cs="Times New Roman"/>
          <w:color w:val="333333"/>
          <w:sz w:val="20"/>
          <w:szCs w:val="20"/>
        </w:rPr>
        <w:t>SS</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Maternal and fetal outcomes in pregnant women with acute hepatitis E virus infection</w:t>
      </w:r>
      <w:r w:rsidRPr="007E7144">
        <w:rPr>
          <w:rFonts w:ascii="Times New Roman" w:hAnsi="Times New Roman" w:cs="Times New Roman"/>
          <w:color w:val="333333"/>
          <w:sz w:val="20"/>
          <w:szCs w:val="20"/>
        </w:rPr>
        <w:t>. Ann Intern Med. </w:t>
      </w:r>
      <w:r w:rsidRPr="007E7144">
        <w:rPr>
          <w:rStyle w:val="nlmyear"/>
          <w:rFonts w:ascii="Times New Roman" w:hAnsi="Times New Roman" w:cs="Times New Roman"/>
          <w:color w:val="333333"/>
          <w:sz w:val="20"/>
          <w:szCs w:val="20"/>
        </w:rPr>
        <w:t>2007</w:t>
      </w:r>
      <w:r w:rsidRPr="007E7144">
        <w:rPr>
          <w:rFonts w:ascii="Times New Roman" w:hAnsi="Times New Roman" w:cs="Times New Roman"/>
          <w:color w:val="333333"/>
          <w:sz w:val="20"/>
          <w:szCs w:val="20"/>
        </w:rPr>
        <w:t>;147(1):</w:t>
      </w:r>
      <w:r w:rsidRPr="007E7144">
        <w:rPr>
          <w:rStyle w:val="nlmfpage"/>
          <w:rFonts w:ascii="Times New Roman" w:hAnsi="Times New Roman" w:cs="Times New Roman"/>
          <w:color w:val="333333"/>
          <w:sz w:val="20"/>
          <w:szCs w:val="20"/>
        </w:rPr>
        <w:t>28</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33</w:t>
      </w:r>
      <w:r w:rsidRPr="007E7144">
        <w:rPr>
          <w:rFonts w:ascii="Times New Roman" w:hAnsi="Times New Roman" w:cs="Times New Roman"/>
          <w:color w:val="333333"/>
          <w:sz w:val="20"/>
          <w:szCs w:val="20"/>
        </w:rPr>
        <w:t>.</w:t>
      </w:r>
      <w:r w:rsidRPr="007E7144">
        <w:rPr>
          <w:rStyle w:val="element-citation"/>
          <w:rFonts w:ascii="Times New Roman" w:hAnsi="Times New Roman" w:cs="Times New Roman"/>
          <w:sz w:val="20"/>
          <w:szCs w:val="20"/>
          <w:shd w:val="clear" w:color="auto" w:fill="FFFFFF"/>
        </w:rPr>
        <w:t xml:space="preserve"> </w:t>
      </w:r>
    </w:p>
    <w:p w14:paraId="6AB06331" w14:textId="77777777" w:rsidR="004669D9" w:rsidRPr="007E7144" w:rsidRDefault="0024129C" w:rsidP="004669D9">
      <w:pPr>
        <w:numPr>
          <w:ilvl w:val="0"/>
          <w:numId w:val="3"/>
        </w:numPr>
        <w:tabs>
          <w:tab w:val="clear" w:pos="720"/>
          <w:tab w:val="num" w:pos="360"/>
        </w:tabs>
        <w:spacing w:before="100" w:beforeAutospacing="1" w:after="100" w:afterAutospacing="1" w:line="240" w:lineRule="auto"/>
        <w:ind w:left="360"/>
        <w:jc w:val="both"/>
        <w:rPr>
          <w:rStyle w:val="reflink-block"/>
          <w:rFonts w:ascii="Times New Roman" w:hAnsi="Times New Roman" w:cs="Times New Roman"/>
          <w:sz w:val="20"/>
          <w:szCs w:val="20"/>
          <w:shd w:val="clear" w:color="auto" w:fill="FFFFFF"/>
        </w:rPr>
      </w:pPr>
      <w:r w:rsidRPr="007E7144">
        <w:rPr>
          <w:rStyle w:val="hlfld-contribauthor"/>
          <w:rFonts w:ascii="Times New Roman" w:hAnsi="Times New Roman" w:cs="Times New Roman"/>
          <w:color w:val="333333"/>
          <w:sz w:val="20"/>
          <w:szCs w:val="20"/>
        </w:rPr>
        <w:t>Perez-Gracia </w:t>
      </w:r>
      <w:r w:rsidRPr="007E7144">
        <w:rPr>
          <w:rStyle w:val="nlmgiven-names"/>
          <w:rFonts w:ascii="Times New Roman" w:hAnsi="Times New Roman" w:cs="Times New Roman"/>
          <w:color w:val="333333"/>
          <w:sz w:val="20"/>
          <w:szCs w:val="20"/>
        </w:rPr>
        <w:t>MT</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Suay</w:t>
      </w:r>
      <w:proofErr w:type="spellEnd"/>
      <w:r w:rsidRPr="007E7144">
        <w:rPr>
          <w:rStyle w:val="hlfld-contribauthor"/>
          <w:rFonts w:ascii="Times New Roman" w:hAnsi="Times New Roman" w:cs="Times New Roman"/>
          <w:color w:val="333333"/>
          <w:sz w:val="20"/>
          <w:szCs w:val="20"/>
        </w:rPr>
        <w:t>-Garcia </w:t>
      </w:r>
      <w:r w:rsidRPr="007E7144">
        <w:rPr>
          <w:rStyle w:val="nlmgiven-names"/>
          <w:rFonts w:ascii="Times New Roman" w:hAnsi="Times New Roman" w:cs="Times New Roman"/>
          <w:color w:val="333333"/>
          <w:sz w:val="20"/>
          <w:szCs w:val="20"/>
        </w:rPr>
        <w:t>B</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Mateos-Lindemann </w:t>
      </w:r>
      <w:r w:rsidRPr="007E7144">
        <w:rPr>
          <w:rStyle w:val="nlmgiven-names"/>
          <w:rFonts w:ascii="Times New Roman" w:hAnsi="Times New Roman" w:cs="Times New Roman"/>
          <w:color w:val="333333"/>
          <w:sz w:val="20"/>
          <w:szCs w:val="20"/>
        </w:rPr>
        <w:t>ML.</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and pregnancy: current state</w:t>
      </w:r>
      <w:r w:rsidRPr="007E7144">
        <w:rPr>
          <w:rFonts w:ascii="Times New Roman" w:hAnsi="Times New Roman" w:cs="Times New Roman"/>
          <w:color w:val="333333"/>
          <w:sz w:val="20"/>
          <w:szCs w:val="20"/>
        </w:rPr>
        <w:t xml:space="preserve">. Rev Med </w:t>
      </w:r>
      <w:proofErr w:type="spellStart"/>
      <w:r w:rsidRPr="007E7144">
        <w:rPr>
          <w:rFonts w:ascii="Times New Roman" w:hAnsi="Times New Roman" w:cs="Times New Roman"/>
          <w:color w:val="333333"/>
          <w:sz w:val="20"/>
          <w:szCs w:val="20"/>
        </w:rPr>
        <w:t>Virol</w:t>
      </w:r>
      <w:proofErr w:type="spellEnd"/>
      <w:r w:rsidRPr="007E7144">
        <w:rPr>
          <w:rFonts w:ascii="Times New Roman" w:hAnsi="Times New Roman" w:cs="Times New Roman"/>
          <w:color w:val="333333"/>
          <w:sz w:val="20"/>
          <w:szCs w:val="20"/>
        </w:rPr>
        <w:t>. </w:t>
      </w:r>
      <w:r w:rsidRPr="007E7144">
        <w:rPr>
          <w:rStyle w:val="nlmyear"/>
          <w:rFonts w:ascii="Times New Roman" w:hAnsi="Times New Roman" w:cs="Times New Roman"/>
          <w:color w:val="333333"/>
          <w:sz w:val="20"/>
          <w:szCs w:val="20"/>
        </w:rPr>
        <w:t>2017</w:t>
      </w:r>
      <w:r w:rsidRPr="007E7144">
        <w:rPr>
          <w:rFonts w:ascii="Times New Roman" w:hAnsi="Times New Roman" w:cs="Times New Roman"/>
          <w:color w:val="333333"/>
          <w:sz w:val="20"/>
          <w:szCs w:val="20"/>
        </w:rPr>
        <w:t>;27(3</w:t>
      </w:r>
      <w:proofErr w:type="gramStart"/>
      <w:r w:rsidRPr="007E7144">
        <w:rPr>
          <w:rFonts w:ascii="Times New Roman" w:hAnsi="Times New Roman" w:cs="Times New Roman"/>
          <w:color w:val="333333"/>
          <w:sz w:val="20"/>
          <w:szCs w:val="20"/>
        </w:rPr>
        <w:t>):</w:t>
      </w:r>
      <w:r w:rsidRPr="007E7144">
        <w:rPr>
          <w:rStyle w:val="nlmfpage"/>
          <w:rFonts w:ascii="Times New Roman" w:hAnsi="Times New Roman" w:cs="Times New Roman"/>
          <w:color w:val="333333"/>
          <w:sz w:val="20"/>
          <w:szCs w:val="20"/>
        </w:rPr>
        <w:t>e</w:t>
      </w:r>
      <w:proofErr w:type="gramEnd"/>
      <w:r w:rsidRPr="007E7144">
        <w:rPr>
          <w:rStyle w:val="nlmfpage"/>
          <w:rFonts w:ascii="Times New Roman" w:hAnsi="Times New Roman" w:cs="Times New Roman"/>
          <w:color w:val="333333"/>
          <w:sz w:val="20"/>
          <w:szCs w:val="20"/>
        </w:rPr>
        <w:t>1929</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p>
    <w:p w14:paraId="0BDA3C33" w14:textId="77777777" w:rsidR="004669D9" w:rsidRPr="007E7144" w:rsidRDefault="0024129C" w:rsidP="004669D9">
      <w:pPr>
        <w:numPr>
          <w:ilvl w:val="0"/>
          <w:numId w:val="3"/>
        </w:numPr>
        <w:tabs>
          <w:tab w:val="clear" w:pos="720"/>
          <w:tab w:val="num" w:pos="360"/>
        </w:tabs>
        <w:spacing w:before="100" w:beforeAutospacing="1" w:after="100" w:afterAutospacing="1" w:line="240" w:lineRule="auto"/>
        <w:ind w:left="360"/>
        <w:jc w:val="both"/>
        <w:rPr>
          <w:rFonts w:ascii="Times New Roman" w:hAnsi="Times New Roman" w:cs="Times New Roman"/>
          <w:sz w:val="20"/>
          <w:szCs w:val="20"/>
          <w:shd w:val="clear" w:color="auto" w:fill="FFFFFF"/>
        </w:rPr>
      </w:pPr>
      <w:r w:rsidRPr="007E7144">
        <w:rPr>
          <w:rStyle w:val="hlfld-contribauthor"/>
          <w:rFonts w:ascii="Times New Roman" w:hAnsi="Times New Roman" w:cs="Times New Roman"/>
          <w:color w:val="333333"/>
          <w:sz w:val="20"/>
          <w:szCs w:val="20"/>
        </w:rPr>
        <w:t xml:space="preserve"> 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Mansuy</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JM</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Cointault</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O</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virus-related cirrhosis in kidney- and kidney-pancreas-transplant recipients</w:t>
      </w:r>
      <w:r w:rsidRPr="007E7144">
        <w:rPr>
          <w:rFonts w:ascii="Times New Roman" w:hAnsi="Times New Roman" w:cs="Times New Roman"/>
          <w:color w:val="333333"/>
          <w:sz w:val="20"/>
          <w:szCs w:val="20"/>
        </w:rPr>
        <w:t xml:space="preserve">. Am J </w:t>
      </w:r>
      <w:proofErr w:type="spellStart"/>
      <w:r w:rsidRPr="007E7144">
        <w:rPr>
          <w:rFonts w:ascii="Times New Roman" w:hAnsi="Times New Roman" w:cs="Times New Roman"/>
          <w:color w:val="333333"/>
          <w:sz w:val="20"/>
          <w:szCs w:val="20"/>
        </w:rPr>
        <w:t>Transpl</w:t>
      </w:r>
      <w:proofErr w:type="spellEnd"/>
      <w:r w:rsidRPr="007E7144">
        <w:rPr>
          <w:rFonts w:ascii="Times New Roman" w:hAnsi="Times New Roman" w:cs="Times New Roman"/>
          <w:color w:val="333333"/>
          <w:sz w:val="20"/>
          <w:szCs w:val="20"/>
        </w:rPr>
        <w:t>. </w:t>
      </w:r>
      <w:r w:rsidRPr="007E7144">
        <w:rPr>
          <w:rStyle w:val="nlmyear"/>
          <w:rFonts w:ascii="Times New Roman" w:hAnsi="Times New Roman" w:cs="Times New Roman"/>
          <w:color w:val="333333"/>
          <w:sz w:val="20"/>
          <w:szCs w:val="20"/>
        </w:rPr>
        <w:t>2008</w:t>
      </w:r>
      <w:r w:rsidRPr="007E7144">
        <w:rPr>
          <w:rFonts w:ascii="Times New Roman" w:hAnsi="Times New Roman" w:cs="Times New Roman"/>
          <w:color w:val="333333"/>
          <w:sz w:val="20"/>
          <w:szCs w:val="20"/>
        </w:rPr>
        <w:t>;8(8):</w:t>
      </w:r>
      <w:r w:rsidRPr="007E7144">
        <w:rPr>
          <w:rStyle w:val="nlmfpage"/>
          <w:rFonts w:ascii="Times New Roman" w:hAnsi="Times New Roman" w:cs="Times New Roman"/>
          <w:color w:val="333333"/>
          <w:sz w:val="20"/>
          <w:szCs w:val="20"/>
        </w:rPr>
        <w:t>1744</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1748</w:t>
      </w:r>
      <w:r w:rsidRPr="007E7144">
        <w:rPr>
          <w:rFonts w:ascii="Times New Roman" w:hAnsi="Times New Roman" w:cs="Times New Roman"/>
          <w:color w:val="333333"/>
          <w:sz w:val="20"/>
          <w:szCs w:val="20"/>
        </w:rPr>
        <w:t>.</w:t>
      </w:r>
    </w:p>
    <w:p w14:paraId="4E442B7F" w14:textId="77777777" w:rsidR="004669D9" w:rsidRPr="007E7144" w:rsidRDefault="0024129C" w:rsidP="004669D9">
      <w:pPr>
        <w:numPr>
          <w:ilvl w:val="0"/>
          <w:numId w:val="3"/>
        </w:numPr>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Pischke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Hartl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Pas </w:t>
      </w:r>
      <w:r w:rsidRPr="007E7144">
        <w:rPr>
          <w:rStyle w:val="nlmgiven-names"/>
          <w:rFonts w:ascii="Times New Roman" w:hAnsi="Times New Roman" w:cs="Times New Roman"/>
          <w:color w:val="333333"/>
          <w:sz w:val="20"/>
          <w:szCs w:val="20"/>
        </w:rPr>
        <w:t>SD</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 infection beyond the liver?</w:t>
      </w:r>
      <w:r w:rsidRPr="007E7144">
        <w:rPr>
          <w:rFonts w:ascii="Times New Roman" w:hAnsi="Times New Roman" w:cs="Times New Roman"/>
          <w:color w:val="333333"/>
          <w:sz w:val="20"/>
          <w:szCs w:val="20"/>
        </w:rPr>
        <w:t> J Hepatol. </w:t>
      </w:r>
      <w:r w:rsidRPr="007E7144">
        <w:rPr>
          <w:rStyle w:val="nlmyear"/>
          <w:rFonts w:ascii="Times New Roman" w:hAnsi="Times New Roman" w:cs="Times New Roman"/>
          <w:color w:val="333333"/>
          <w:sz w:val="20"/>
          <w:szCs w:val="20"/>
        </w:rPr>
        <w:t>2017</w:t>
      </w:r>
      <w:r w:rsidRPr="007E7144">
        <w:rPr>
          <w:rFonts w:ascii="Times New Roman" w:hAnsi="Times New Roman" w:cs="Times New Roman"/>
          <w:color w:val="333333"/>
          <w:sz w:val="20"/>
          <w:szCs w:val="20"/>
        </w:rPr>
        <w:t>;66(5):</w:t>
      </w:r>
      <w:r w:rsidRPr="007E7144">
        <w:rPr>
          <w:rStyle w:val="nlmfpage"/>
          <w:rFonts w:ascii="Times New Roman" w:hAnsi="Times New Roman" w:cs="Times New Roman"/>
          <w:color w:val="333333"/>
          <w:sz w:val="20"/>
          <w:szCs w:val="20"/>
        </w:rPr>
        <w:t>1082</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1095</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r w:rsidRPr="007E7144">
        <w:rPr>
          <w:rFonts w:ascii="Times New Roman" w:hAnsi="Times New Roman" w:cs="Times New Roman"/>
          <w:b/>
          <w:bCs/>
          <w:color w:val="333333"/>
          <w:sz w:val="20"/>
          <w:szCs w:val="20"/>
        </w:rPr>
        <w:t xml:space="preserve"> </w:t>
      </w:r>
    </w:p>
    <w:p w14:paraId="28457F1B" w14:textId="77777777" w:rsidR="004669D9" w:rsidRPr="007E7144" w:rsidRDefault="0024129C" w:rsidP="004669D9">
      <w:pPr>
        <w:numPr>
          <w:ilvl w:val="0"/>
          <w:numId w:val="3"/>
        </w:numPr>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proofErr w:type="spellStart"/>
      <w:r w:rsidRPr="007E7144">
        <w:rPr>
          <w:rStyle w:val="hlfld-contribauthor"/>
          <w:rFonts w:ascii="Times New Roman" w:hAnsi="Times New Roman" w:cs="Times New Roman"/>
          <w:color w:val="333333"/>
          <w:sz w:val="20"/>
          <w:szCs w:val="20"/>
        </w:rPr>
        <w:t>Weclawiak</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H</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Guilbeau-</w:t>
      </w:r>
      <w:proofErr w:type="spellStart"/>
      <w:r w:rsidRPr="007E7144">
        <w:rPr>
          <w:rStyle w:val="hlfld-contribauthor"/>
          <w:rFonts w:ascii="Times New Roman" w:hAnsi="Times New Roman" w:cs="Times New Roman"/>
          <w:color w:val="333333"/>
          <w:sz w:val="20"/>
          <w:szCs w:val="20"/>
        </w:rPr>
        <w:t>Frugier</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C</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 and the kidney in solid-organ transplant patients</w:t>
      </w:r>
      <w:r w:rsidRPr="007E7144">
        <w:rPr>
          <w:rFonts w:ascii="Times New Roman" w:hAnsi="Times New Roman" w:cs="Times New Roman"/>
          <w:color w:val="333333"/>
          <w:sz w:val="20"/>
          <w:szCs w:val="20"/>
        </w:rPr>
        <w:t>. Transplantation. </w:t>
      </w:r>
      <w:r w:rsidRPr="007E7144">
        <w:rPr>
          <w:rStyle w:val="nlmyear"/>
          <w:rFonts w:ascii="Times New Roman" w:hAnsi="Times New Roman" w:cs="Times New Roman"/>
          <w:color w:val="333333"/>
          <w:sz w:val="20"/>
          <w:szCs w:val="20"/>
        </w:rPr>
        <w:t>2012</w:t>
      </w:r>
      <w:r w:rsidRPr="007E7144">
        <w:rPr>
          <w:rFonts w:ascii="Times New Roman" w:hAnsi="Times New Roman" w:cs="Times New Roman"/>
          <w:color w:val="333333"/>
          <w:sz w:val="20"/>
          <w:szCs w:val="20"/>
        </w:rPr>
        <w:t>;93(6):</w:t>
      </w:r>
      <w:r w:rsidRPr="007E7144">
        <w:rPr>
          <w:rStyle w:val="nlmfpage"/>
          <w:rFonts w:ascii="Times New Roman" w:hAnsi="Times New Roman" w:cs="Times New Roman"/>
          <w:color w:val="333333"/>
          <w:sz w:val="20"/>
          <w:szCs w:val="20"/>
        </w:rPr>
        <w:t>617</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623</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hyperlink r:id="rId21" w:tgtFrame="_blank" w:history="1"/>
    </w:p>
    <w:p w14:paraId="0D29EBBB" w14:textId="77777777" w:rsidR="004669D9" w:rsidRPr="007E7144" w:rsidRDefault="0024129C" w:rsidP="004669D9">
      <w:pPr>
        <w:numPr>
          <w:ilvl w:val="0"/>
          <w:numId w:val="3"/>
        </w:numPr>
        <w:tabs>
          <w:tab w:val="clear" w:pos="720"/>
        </w:tabs>
        <w:spacing w:before="100" w:beforeAutospacing="1" w:after="100" w:afterAutospacing="1" w:line="240" w:lineRule="auto"/>
        <w:ind w:left="27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lastRenderedPageBreak/>
        <w:t>Dalton </w:t>
      </w:r>
      <w:r w:rsidRPr="007E7144">
        <w:rPr>
          <w:rStyle w:val="nlmgiven-names"/>
          <w:rFonts w:ascii="Times New Roman" w:hAnsi="Times New Roman" w:cs="Times New Roman"/>
          <w:color w:val="333333"/>
          <w:sz w:val="20"/>
          <w:szCs w:val="20"/>
        </w:rPr>
        <w:t>HR</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 xml:space="preserve">van </w:t>
      </w:r>
      <w:proofErr w:type="spellStart"/>
      <w:r w:rsidRPr="007E7144">
        <w:rPr>
          <w:rStyle w:val="hlfld-contribauthor"/>
          <w:rFonts w:ascii="Times New Roman" w:hAnsi="Times New Roman" w:cs="Times New Roman"/>
          <w:color w:val="333333"/>
          <w:sz w:val="20"/>
          <w:szCs w:val="20"/>
        </w:rPr>
        <w:t>Eijk</w:t>
      </w:r>
      <w:proofErr w:type="spellEnd"/>
      <w:r w:rsidRPr="007E7144">
        <w:rPr>
          <w:rStyle w:val="hlfld-contribauthor"/>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JJ</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Hepatitis E virus and neurological injury</w:t>
      </w:r>
      <w:r w:rsidRPr="007E7144">
        <w:rPr>
          <w:rFonts w:ascii="Times New Roman" w:hAnsi="Times New Roman" w:cs="Times New Roman"/>
          <w:color w:val="333333"/>
          <w:sz w:val="20"/>
          <w:szCs w:val="20"/>
        </w:rPr>
        <w:t>. Nat Rev Neurol. </w:t>
      </w:r>
      <w:r w:rsidRPr="007E7144">
        <w:rPr>
          <w:rStyle w:val="nlmyear"/>
          <w:rFonts w:ascii="Times New Roman" w:hAnsi="Times New Roman" w:cs="Times New Roman"/>
          <w:color w:val="333333"/>
          <w:sz w:val="20"/>
          <w:szCs w:val="20"/>
        </w:rPr>
        <w:t>2016</w:t>
      </w:r>
      <w:r w:rsidRPr="007E7144">
        <w:rPr>
          <w:rFonts w:ascii="Times New Roman" w:hAnsi="Times New Roman" w:cs="Times New Roman"/>
          <w:color w:val="333333"/>
          <w:sz w:val="20"/>
          <w:szCs w:val="20"/>
        </w:rPr>
        <w:t>;12(2):</w:t>
      </w:r>
      <w:r w:rsidRPr="007E7144">
        <w:rPr>
          <w:rStyle w:val="nlmfpage"/>
          <w:rFonts w:ascii="Times New Roman" w:hAnsi="Times New Roman" w:cs="Times New Roman"/>
          <w:color w:val="333333"/>
          <w:sz w:val="20"/>
          <w:szCs w:val="20"/>
        </w:rPr>
        <w:t>77</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85</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r w:rsidRPr="007E7144">
        <w:rPr>
          <w:rFonts w:ascii="Times New Roman" w:hAnsi="Times New Roman" w:cs="Times New Roman"/>
          <w:b/>
          <w:bCs/>
          <w:color w:val="333333"/>
          <w:sz w:val="20"/>
          <w:szCs w:val="20"/>
        </w:rPr>
        <w:t xml:space="preserve"> </w:t>
      </w:r>
    </w:p>
    <w:p w14:paraId="1C450BE6" w14:textId="77777777" w:rsidR="004669D9" w:rsidRPr="007E7144" w:rsidRDefault="0024129C" w:rsidP="004669D9">
      <w:pPr>
        <w:numPr>
          <w:ilvl w:val="0"/>
          <w:numId w:val="3"/>
        </w:numPr>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Zhao </w:t>
      </w:r>
      <w:r w:rsidRPr="007E7144">
        <w:rPr>
          <w:rStyle w:val="nlmgiven-names"/>
          <w:rFonts w:ascii="Times New Roman" w:hAnsi="Times New Roman" w:cs="Times New Roman"/>
          <w:color w:val="333333"/>
          <w:sz w:val="20"/>
          <w:szCs w:val="20"/>
        </w:rPr>
        <w:t>C</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Ma </w:t>
      </w:r>
      <w:r w:rsidRPr="007E7144">
        <w:rPr>
          <w:rStyle w:val="nlmgiven-names"/>
          <w:rFonts w:ascii="Times New Roman" w:hAnsi="Times New Roman" w:cs="Times New Roman"/>
          <w:color w:val="333333"/>
          <w:sz w:val="20"/>
          <w:szCs w:val="20"/>
        </w:rPr>
        <w:t>Z</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Harrison </w:t>
      </w:r>
      <w:r w:rsidRPr="007E7144">
        <w:rPr>
          <w:rStyle w:val="nlmgiven-names"/>
          <w:rFonts w:ascii="Times New Roman" w:hAnsi="Times New Roman" w:cs="Times New Roman"/>
          <w:color w:val="333333"/>
          <w:sz w:val="20"/>
          <w:szCs w:val="20"/>
        </w:rPr>
        <w:t>TJ</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A novel genotype of hepatitis E virus prevalent among farmed rabbits in China</w:t>
      </w:r>
      <w:r w:rsidRPr="007E7144">
        <w:rPr>
          <w:rFonts w:ascii="Times New Roman" w:hAnsi="Times New Roman" w:cs="Times New Roman"/>
          <w:color w:val="333333"/>
          <w:sz w:val="20"/>
          <w:szCs w:val="20"/>
        </w:rPr>
        <w:t xml:space="preserve">. J Med </w:t>
      </w:r>
      <w:proofErr w:type="spellStart"/>
      <w:r w:rsidRPr="007E7144">
        <w:rPr>
          <w:rFonts w:ascii="Times New Roman" w:hAnsi="Times New Roman" w:cs="Times New Roman"/>
          <w:color w:val="333333"/>
          <w:sz w:val="20"/>
          <w:szCs w:val="20"/>
        </w:rPr>
        <w:t>Virol</w:t>
      </w:r>
      <w:proofErr w:type="spellEnd"/>
      <w:r w:rsidRPr="007E7144">
        <w:rPr>
          <w:rFonts w:ascii="Times New Roman" w:hAnsi="Times New Roman" w:cs="Times New Roman"/>
          <w:color w:val="333333"/>
          <w:sz w:val="20"/>
          <w:szCs w:val="20"/>
        </w:rPr>
        <w:t>. </w:t>
      </w:r>
      <w:r w:rsidRPr="007E7144">
        <w:rPr>
          <w:rStyle w:val="nlmyear"/>
          <w:rFonts w:ascii="Times New Roman" w:hAnsi="Times New Roman" w:cs="Times New Roman"/>
          <w:color w:val="333333"/>
          <w:sz w:val="20"/>
          <w:szCs w:val="20"/>
        </w:rPr>
        <w:t>2009</w:t>
      </w:r>
      <w:r w:rsidRPr="007E7144">
        <w:rPr>
          <w:rFonts w:ascii="Times New Roman" w:hAnsi="Times New Roman" w:cs="Times New Roman"/>
          <w:color w:val="333333"/>
          <w:sz w:val="20"/>
          <w:szCs w:val="20"/>
        </w:rPr>
        <w:t>;81(8):</w:t>
      </w:r>
      <w:r w:rsidRPr="007E7144">
        <w:rPr>
          <w:rStyle w:val="nlmfpage"/>
          <w:rFonts w:ascii="Times New Roman" w:hAnsi="Times New Roman" w:cs="Times New Roman"/>
          <w:color w:val="333333"/>
          <w:sz w:val="20"/>
          <w:szCs w:val="20"/>
        </w:rPr>
        <w:t>1371</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1379</w:t>
      </w:r>
      <w:r w:rsidRPr="007E7144">
        <w:rPr>
          <w:rFonts w:ascii="Times New Roman" w:hAnsi="Times New Roman" w:cs="Times New Roman"/>
          <w:color w:val="333333"/>
          <w:sz w:val="20"/>
          <w:szCs w:val="20"/>
        </w:rPr>
        <w:t>.</w:t>
      </w:r>
      <w:r w:rsidRPr="007E7144">
        <w:rPr>
          <w:rFonts w:ascii="Times New Roman" w:hAnsi="Times New Roman" w:cs="Times New Roman"/>
          <w:b/>
          <w:bCs/>
          <w:color w:val="333333"/>
          <w:sz w:val="20"/>
          <w:szCs w:val="20"/>
        </w:rPr>
        <w:t xml:space="preserve"> </w:t>
      </w:r>
    </w:p>
    <w:p w14:paraId="1FE63B6B" w14:textId="77777777" w:rsidR="004669D9" w:rsidRPr="007E7144" w:rsidRDefault="0024129C" w:rsidP="004669D9">
      <w:pPr>
        <w:numPr>
          <w:ilvl w:val="0"/>
          <w:numId w:val="3"/>
        </w:numPr>
        <w:tabs>
          <w:tab w:val="left" w:pos="180"/>
        </w:tabs>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Smith </w:t>
      </w:r>
      <w:r w:rsidRPr="007E7144">
        <w:rPr>
          <w:rStyle w:val="nlmgiven-names"/>
          <w:rFonts w:ascii="Times New Roman" w:hAnsi="Times New Roman" w:cs="Times New Roman"/>
          <w:color w:val="333333"/>
          <w:sz w:val="20"/>
          <w:szCs w:val="20"/>
        </w:rPr>
        <w:t>DB</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Simmonds </w:t>
      </w:r>
      <w:r w:rsidRPr="007E7144">
        <w:rPr>
          <w:rStyle w:val="nlmgiven-names"/>
          <w:rFonts w:ascii="Times New Roman" w:hAnsi="Times New Roman" w:cs="Times New Roman"/>
          <w:color w:val="333333"/>
          <w:sz w:val="20"/>
          <w:szCs w:val="20"/>
        </w:rPr>
        <w:t>P</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Members </w:t>
      </w:r>
      <w:r w:rsidRPr="007E7144">
        <w:rPr>
          <w:rStyle w:val="nlmgiven-names"/>
          <w:rFonts w:ascii="Times New Roman" w:hAnsi="Times New Roman" w:cs="Times New Roman"/>
          <w:color w:val="333333"/>
          <w:sz w:val="20"/>
          <w:szCs w:val="20"/>
        </w:rPr>
        <w:t>OTIC</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 xml:space="preserve">Consensus proposals for classification of the family </w:t>
      </w:r>
      <w:proofErr w:type="spellStart"/>
      <w:r w:rsidRPr="007E7144">
        <w:rPr>
          <w:rStyle w:val="nlmarticle-title"/>
          <w:rFonts w:ascii="Times New Roman" w:hAnsi="Times New Roman" w:cs="Times New Roman"/>
          <w:color w:val="333333"/>
          <w:sz w:val="20"/>
          <w:szCs w:val="20"/>
        </w:rPr>
        <w:t>Hepeviridae</w:t>
      </w:r>
      <w:proofErr w:type="spellEnd"/>
      <w:r w:rsidRPr="007E7144">
        <w:rPr>
          <w:rFonts w:ascii="Times New Roman" w:hAnsi="Times New Roman" w:cs="Times New Roman"/>
          <w:color w:val="333333"/>
          <w:sz w:val="20"/>
          <w:szCs w:val="20"/>
        </w:rPr>
        <w:t xml:space="preserve">. J Gen </w:t>
      </w:r>
      <w:proofErr w:type="spellStart"/>
      <w:r w:rsidRPr="007E7144">
        <w:rPr>
          <w:rFonts w:ascii="Times New Roman" w:hAnsi="Times New Roman" w:cs="Times New Roman"/>
          <w:color w:val="333333"/>
          <w:sz w:val="20"/>
          <w:szCs w:val="20"/>
        </w:rPr>
        <w:t>Virol</w:t>
      </w:r>
      <w:proofErr w:type="spellEnd"/>
      <w:r w:rsidRPr="007E7144">
        <w:rPr>
          <w:rFonts w:ascii="Times New Roman" w:hAnsi="Times New Roman" w:cs="Times New Roman"/>
          <w:color w:val="333333"/>
          <w:sz w:val="20"/>
          <w:szCs w:val="20"/>
        </w:rPr>
        <w:t>. </w:t>
      </w:r>
      <w:r w:rsidRPr="007E7144">
        <w:rPr>
          <w:rStyle w:val="nlmyear"/>
          <w:rFonts w:ascii="Times New Roman" w:hAnsi="Times New Roman" w:cs="Times New Roman"/>
          <w:color w:val="333333"/>
          <w:sz w:val="20"/>
          <w:szCs w:val="20"/>
        </w:rPr>
        <w:t>2014</w:t>
      </w:r>
      <w:r w:rsidRPr="007E7144">
        <w:rPr>
          <w:rFonts w:ascii="Times New Roman" w:hAnsi="Times New Roman" w:cs="Times New Roman"/>
          <w:color w:val="333333"/>
          <w:sz w:val="20"/>
          <w:szCs w:val="20"/>
        </w:rPr>
        <w:t>;95(Pt 10):</w:t>
      </w:r>
      <w:r w:rsidRPr="007E7144">
        <w:rPr>
          <w:rStyle w:val="nlmfpage"/>
          <w:rFonts w:ascii="Times New Roman" w:hAnsi="Times New Roman" w:cs="Times New Roman"/>
          <w:color w:val="333333"/>
          <w:sz w:val="20"/>
          <w:szCs w:val="20"/>
        </w:rPr>
        <w:t>2223</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2232</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r w:rsidRPr="007E7144">
        <w:rPr>
          <w:rFonts w:ascii="Times New Roman" w:hAnsi="Times New Roman" w:cs="Times New Roman"/>
          <w:b/>
          <w:bCs/>
          <w:color w:val="333333"/>
          <w:sz w:val="20"/>
          <w:szCs w:val="20"/>
        </w:rPr>
        <w:t xml:space="preserve"> </w:t>
      </w:r>
    </w:p>
    <w:p w14:paraId="5E822893" w14:textId="77777777" w:rsidR="004669D9" w:rsidRPr="007E7144" w:rsidRDefault="0024129C" w:rsidP="004669D9">
      <w:pPr>
        <w:numPr>
          <w:ilvl w:val="0"/>
          <w:numId w:val="3"/>
        </w:numPr>
        <w:spacing w:before="100" w:beforeAutospacing="1" w:after="100" w:afterAutospacing="1" w:line="240" w:lineRule="auto"/>
        <w:ind w:left="450" w:hanging="45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Lee </w:t>
      </w:r>
      <w:r w:rsidRPr="007E7144">
        <w:rPr>
          <w:rStyle w:val="nlmgiven-names"/>
          <w:rFonts w:ascii="Times New Roman" w:hAnsi="Times New Roman" w:cs="Times New Roman"/>
          <w:color w:val="333333"/>
          <w:sz w:val="20"/>
          <w:szCs w:val="20"/>
        </w:rPr>
        <w:t>GH</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Tan </w:t>
      </w:r>
      <w:r w:rsidRPr="007E7144">
        <w:rPr>
          <w:rStyle w:val="nlmgiven-names"/>
          <w:rFonts w:ascii="Times New Roman" w:hAnsi="Times New Roman" w:cs="Times New Roman"/>
          <w:color w:val="333333"/>
          <w:sz w:val="20"/>
          <w:szCs w:val="20"/>
        </w:rPr>
        <w:t>BH</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Teo </w:t>
      </w:r>
      <w:r w:rsidRPr="007E7144">
        <w:rPr>
          <w:rStyle w:val="nlmgiven-names"/>
          <w:rFonts w:ascii="Times New Roman" w:hAnsi="Times New Roman" w:cs="Times New Roman"/>
          <w:color w:val="333333"/>
          <w:sz w:val="20"/>
          <w:szCs w:val="20"/>
        </w:rPr>
        <w:t>EC</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Chronic infection with camelid hepatitis E virus in a liver transplant recipient who regularly consumes camel meat and milk</w:t>
      </w:r>
      <w:r w:rsidRPr="007E7144">
        <w:rPr>
          <w:rFonts w:ascii="Times New Roman" w:hAnsi="Times New Roman" w:cs="Times New Roman"/>
          <w:color w:val="333333"/>
          <w:sz w:val="20"/>
          <w:szCs w:val="20"/>
        </w:rPr>
        <w:t>. Gastroenterology. </w:t>
      </w:r>
      <w:r w:rsidRPr="007E7144">
        <w:rPr>
          <w:rStyle w:val="nlmyear"/>
          <w:rFonts w:ascii="Times New Roman" w:hAnsi="Times New Roman" w:cs="Times New Roman"/>
          <w:color w:val="333333"/>
          <w:sz w:val="20"/>
          <w:szCs w:val="20"/>
        </w:rPr>
        <w:t>2016</w:t>
      </w:r>
      <w:r w:rsidRPr="007E7144">
        <w:rPr>
          <w:rFonts w:ascii="Times New Roman" w:hAnsi="Times New Roman" w:cs="Times New Roman"/>
          <w:color w:val="333333"/>
          <w:sz w:val="20"/>
          <w:szCs w:val="20"/>
        </w:rPr>
        <w:t>;150(2):</w:t>
      </w:r>
      <w:r w:rsidRPr="007E7144">
        <w:rPr>
          <w:rStyle w:val="nlmfpage"/>
          <w:rFonts w:ascii="Times New Roman" w:hAnsi="Times New Roman" w:cs="Times New Roman"/>
          <w:color w:val="333333"/>
          <w:sz w:val="20"/>
          <w:szCs w:val="20"/>
        </w:rPr>
        <w:t>355</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357</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r w:rsidRPr="007E7144">
        <w:rPr>
          <w:rFonts w:ascii="Times New Roman" w:hAnsi="Times New Roman" w:cs="Times New Roman"/>
          <w:b/>
          <w:bCs/>
          <w:color w:val="333333"/>
          <w:sz w:val="20"/>
          <w:szCs w:val="20"/>
        </w:rPr>
        <w:t xml:space="preserve"> </w:t>
      </w:r>
    </w:p>
    <w:p w14:paraId="425B6BCA" w14:textId="77777777" w:rsidR="004669D9" w:rsidRPr="007E7144" w:rsidRDefault="0024129C" w:rsidP="004669D9">
      <w:pPr>
        <w:numPr>
          <w:ilvl w:val="0"/>
          <w:numId w:val="3"/>
        </w:numPr>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Woo </w:t>
      </w:r>
      <w:r w:rsidRPr="007E7144">
        <w:rPr>
          <w:rStyle w:val="nlmgiven-names"/>
          <w:rFonts w:ascii="Times New Roman" w:hAnsi="Times New Roman" w:cs="Times New Roman"/>
          <w:color w:val="333333"/>
          <w:sz w:val="20"/>
          <w:szCs w:val="20"/>
        </w:rPr>
        <w:t>PC</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Lau </w:t>
      </w:r>
      <w:r w:rsidRPr="007E7144">
        <w:rPr>
          <w:rStyle w:val="nlmgiven-names"/>
          <w:rFonts w:ascii="Times New Roman" w:hAnsi="Times New Roman" w:cs="Times New Roman"/>
          <w:color w:val="333333"/>
          <w:sz w:val="20"/>
          <w:szCs w:val="20"/>
        </w:rPr>
        <w:t>SK</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Teng </w:t>
      </w:r>
      <w:r w:rsidRPr="007E7144">
        <w:rPr>
          <w:rStyle w:val="nlmgiven-names"/>
          <w:rFonts w:ascii="Times New Roman" w:hAnsi="Times New Roman" w:cs="Times New Roman"/>
          <w:color w:val="333333"/>
          <w:sz w:val="20"/>
          <w:szCs w:val="20"/>
        </w:rPr>
        <w:t>JL</w:t>
      </w:r>
      <w:r w:rsidRPr="007E7144">
        <w:rPr>
          <w:rFonts w:ascii="Times New Roman" w:hAnsi="Times New Roman" w:cs="Times New Roman"/>
          <w:color w:val="333333"/>
          <w:sz w:val="20"/>
          <w:szCs w:val="20"/>
        </w:rPr>
        <w:t>, et al. </w:t>
      </w:r>
      <w:proofErr w:type="gramStart"/>
      <w:r w:rsidRPr="007E7144">
        <w:rPr>
          <w:rStyle w:val="nlmarticle-title"/>
          <w:rFonts w:ascii="Times New Roman" w:hAnsi="Times New Roman" w:cs="Times New Roman"/>
          <w:color w:val="333333"/>
          <w:sz w:val="20"/>
          <w:szCs w:val="20"/>
        </w:rPr>
        <w:t>New</w:t>
      </w:r>
      <w:proofErr w:type="gramEnd"/>
      <w:r w:rsidRPr="007E7144">
        <w:rPr>
          <w:rStyle w:val="nlmarticle-title"/>
          <w:rFonts w:ascii="Times New Roman" w:hAnsi="Times New Roman" w:cs="Times New Roman"/>
          <w:color w:val="333333"/>
          <w:sz w:val="20"/>
          <w:szCs w:val="20"/>
        </w:rPr>
        <w:t xml:space="preserve"> hepatitis E virus genotype in Bactrian camels, Xinjiang, China, 2013</w:t>
      </w:r>
      <w:r w:rsidRPr="007E7144">
        <w:rPr>
          <w:rFonts w:ascii="Times New Roman" w:hAnsi="Times New Roman" w:cs="Times New Roman"/>
          <w:color w:val="333333"/>
          <w:sz w:val="20"/>
          <w:szCs w:val="20"/>
        </w:rPr>
        <w:t>. Emerg Infect Dis. </w:t>
      </w:r>
      <w:r w:rsidRPr="007E7144">
        <w:rPr>
          <w:rStyle w:val="nlmyear"/>
          <w:rFonts w:ascii="Times New Roman" w:hAnsi="Times New Roman" w:cs="Times New Roman"/>
          <w:color w:val="333333"/>
          <w:sz w:val="20"/>
          <w:szCs w:val="20"/>
        </w:rPr>
        <w:t>2016</w:t>
      </w:r>
      <w:r w:rsidRPr="007E7144">
        <w:rPr>
          <w:rFonts w:ascii="Times New Roman" w:hAnsi="Times New Roman" w:cs="Times New Roman"/>
          <w:color w:val="333333"/>
          <w:sz w:val="20"/>
          <w:szCs w:val="20"/>
        </w:rPr>
        <w:t>;22(12):</w:t>
      </w:r>
      <w:r w:rsidRPr="007E7144">
        <w:rPr>
          <w:rStyle w:val="nlmfpage"/>
          <w:rFonts w:ascii="Times New Roman" w:hAnsi="Times New Roman" w:cs="Times New Roman"/>
          <w:color w:val="333333"/>
          <w:sz w:val="20"/>
          <w:szCs w:val="20"/>
        </w:rPr>
        <w:t>2219</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2221</w:t>
      </w:r>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r w:rsidRPr="007E7144">
        <w:rPr>
          <w:rFonts w:ascii="Times New Roman" w:hAnsi="Times New Roman" w:cs="Times New Roman"/>
          <w:b/>
          <w:bCs/>
          <w:color w:val="333333"/>
          <w:sz w:val="20"/>
          <w:szCs w:val="20"/>
        </w:rPr>
        <w:t xml:space="preserve"> </w:t>
      </w:r>
    </w:p>
    <w:p w14:paraId="4842FCCC" w14:textId="77777777" w:rsidR="004669D9" w:rsidRPr="007E7144" w:rsidRDefault="0024129C" w:rsidP="004669D9">
      <w:pPr>
        <w:numPr>
          <w:ilvl w:val="0"/>
          <w:numId w:val="3"/>
        </w:numPr>
        <w:spacing w:before="100" w:beforeAutospacing="1" w:after="100" w:afterAutospacing="1" w:line="240" w:lineRule="auto"/>
        <w:ind w:left="360"/>
        <w:jc w:val="both"/>
        <w:rPr>
          <w:rFonts w:ascii="Times New Roman" w:hAnsi="Times New Roman" w:cs="Times New Roman"/>
          <w:b/>
          <w:bCs/>
          <w:color w:val="333333"/>
          <w:sz w:val="20"/>
          <w:szCs w:val="20"/>
        </w:rPr>
      </w:pPr>
      <w:r w:rsidRPr="007E7144">
        <w:rPr>
          <w:rStyle w:val="hlfld-contribauthor"/>
          <w:rFonts w:ascii="Times New Roman" w:hAnsi="Times New Roman" w:cs="Times New Roman"/>
          <w:color w:val="333333"/>
          <w:sz w:val="20"/>
          <w:szCs w:val="20"/>
        </w:rPr>
        <w:t>Wang </w:t>
      </w:r>
      <w:r w:rsidRPr="007E7144">
        <w:rPr>
          <w:rStyle w:val="nlmgiven-names"/>
          <w:rFonts w:ascii="Times New Roman" w:hAnsi="Times New Roman" w:cs="Times New Roman"/>
          <w:color w:val="333333"/>
          <w:sz w:val="20"/>
          <w:szCs w:val="20"/>
        </w:rPr>
        <w:t>L</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Teng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r w:rsidRPr="007E7144">
        <w:rPr>
          <w:rStyle w:val="hlfld-contribauthor"/>
          <w:rFonts w:ascii="Times New Roman" w:hAnsi="Times New Roman" w:cs="Times New Roman"/>
          <w:color w:val="333333"/>
          <w:sz w:val="20"/>
          <w:szCs w:val="20"/>
        </w:rPr>
        <w:t>Lau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et al. </w:t>
      </w:r>
      <w:r w:rsidRPr="007E7144">
        <w:rPr>
          <w:rStyle w:val="nlmarticle-title"/>
          <w:rFonts w:ascii="Times New Roman" w:hAnsi="Times New Roman" w:cs="Times New Roman"/>
          <w:color w:val="333333"/>
          <w:sz w:val="20"/>
          <w:szCs w:val="20"/>
        </w:rPr>
        <w:t>Transmission of a novel genotype of hepatitis E virus from Bactrian camels to Cynomolgus Macaques</w:t>
      </w:r>
      <w:r w:rsidRPr="007E7144">
        <w:rPr>
          <w:rFonts w:ascii="Times New Roman" w:hAnsi="Times New Roman" w:cs="Times New Roman"/>
          <w:color w:val="333333"/>
          <w:sz w:val="20"/>
          <w:szCs w:val="20"/>
        </w:rPr>
        <w:t xml:space="preserve">. J </w:t>
      </w:r>
      <w:proofErr w:type="spellStart"/>
      <w:r w:rsidRPr="007E7144">
        <w:rPr>
          <w:rFonts w:ascii="Times New Roman" w:hAnsi="Times New Roman" w:cs="Times New Roman"/>
          <w:color w:val="333333"/>
          <w:sz w:val="20"/>
          <w:szCs w:val="20"/>
        </w:rPr>
        <w:t>Virol</w:t>
      </w:r>
      <w:proofErr w:type="spellEnd"/>
      <w:r w:rsidRPr="007E7144">
        <w:rPr>
          <w:rFonts w:ascii="Times New Roman" w:hAnsi="Times New Roman" w:cs="Times New Roman"/>
          <w:color w:val="333333"/>
          <w:sz w:val="20"/>
          <w:szCs w:val="20"/>
        </w:rPr>
        <w:t>. </w:t>
      </w:r>
      <w:proofErr w:type="gramStart"/>
      <w:r w:rsidRPr="007E7144">
        <w:rPr>
          <w:rStyle w:val="nlmyear"/>
          <w:rFonts w:ascii="Times New Roman" w:hAnsi="Times New Roman" w:cs="Times New Roman"/>
          <w:color w:val="333333"/>
          <w:sz w:val="20"/>
          <w:szCs w:val="20"/>
        </w:rPr>
        <w:t>2019</w:t>
      </w:r>
      <w:r w:rsidRPr="007E7144">
        <w:rPr>
          <w:rFonts w:ascii="Times New Roman" w:hAnsi="Times New Roman" w:cs="Times New Roman"/>
          <w:color w:val="333333"/>
          <w:sz w:val="20"/>
          <w:szCs w:val="20"/>
        </w:rPr>
        <w:t>;93:</w:t>
      </w:r>
      <w:r w:rsidRPr="007E7144">
        <w:rPr>
          <w:rStyle w:val="nlmfpage"/>
          <w:rFonts w:ascii="Times New Roman" w:hAnsi="Times New Roman" w:cs="Times New Roman"/>
          <w:color w:val="333333"/>
          <w:sz w:val="20"/>
          <w:szCs w:val="20"/>
        </w:rPr>
        <w:t>7</w:t>
      </w:r>
      <w:proofErr w:type="gramEnd"/>
      <w:r w:rsidRPr="007E7144">
        <w:rPr>
          <w:rFonts w:ascii="Times New Roman" w:hAnsi="Times New Roman" w:cs="Times New Roman"/>
          <w:color w:val="333333"/>
          <w:sz w:val="20"/>
          <w:szCs w:val="20"/>
        </w:rPr>
        <w:t>.</w:t>
      </w:r>
      <w:r w:rsidRPr="007E7144">
        <w:rPr>
          <w:rStyle w:val="reflink-block"/>
          <w:rFonts w:ascii="Times New Roman" w:hAnsi="Times New Roman" w:cs="Times New Roman"/>
          <w:color w:val="333333"/>
          <w:sz w:val="20"/>
          <w:szCs w:val="20"/>
        </w:rPr>
        <w:t> </w:t>
      </w:r>
    </w:p>
    <w:p w14:paraId="4CE904D6" w14:textId="77777777" w:rsidR="004669D9" w:rsidRPr="007E7144" w:rsidRDefault="0024129C" w:rsidP="004669D9">
      <w:pPr>
        <w:numPr>
          <w:ilvl w:val="0"/>
          <w:numId w:val="3"/>
        </w:numPr>
        <w:tabs>
          <w:tab w:val="clear" w:pos="720"/>
          <w:tab w:val="num" w:pos="360"/>
        </w:tabs>
        <w:spacing w:before="100" w:beforeAutospacing="1" w:after="100" w:afterAutospacing="1" w:line="240" w:lineRule="auto"/>
        <w:ind w:left="360"/>
        <w:jc w:val="both"/>
        <w:rPr>
          <w:rFonts w:ascii="Times New Roman" w:hAnsi="Times New Roman" w:cs="Times New Roman"/>
          <w:sz w:val="20"/>
          <w:szCs w:val="20"/>
          <w:shd w:val="clear" w:color="auto" w:fill="FFFFFF"/>
        </w:rPr>
      </w:pPr>
      <w:r w:rsidRPr="007E7144">
        <w:rPr>
          <w:rFonts w:ascii="Times New Roman" w:hAnsi="Times New Roman" w:cs="Times New Roman"/>
          <w:color w:val="282828"/>
          <w:sz w:val="20"/>
          <w:szCs w:val="20"/>
          <w:shd w:val="clear" w:color="auto" w:fill="F7F7F7"/>
        </w:rPr>
        <w:t xml:space="preserve">Abe, K., Li, T. C., Ding, X., Win, K. M., Shrestha, P. K., Quang, V. X., et al. International collaborative survey on the epidemiology of Hepatitis E virus in 11 countries. </w:t>
      </w:r>
      <w:r w:rsidRPr="007E7144">
        <w:rPr>
          <w:rFonts w:ascii="Times New Roman" w:hAnsi="Times New Roman" w:cs="Times New Roman"/>
          <w:i/>
          <w:iCs/>
          <w:color w:val="282828"/>
          <w:sz w:val="20"/>
          <w:szCs w:val="20"/>
          <w:shd w:val="clear" w:color="auto" w:fill="F7F7F7"/>
        </w:rPr>
        <w:t>Southeast Asian J. Trop. Med. Public Health</w:t>
      </w:r>
      <w:r w:rsidR="004321AB">
        <w:rPr>
          <w:rFonts w:ascii="Times New Roman" w:hAnsi="Times New Roman" w:cs="Times New Roman"/>
          <w:i/>
          <w:iCs/>
          <w:color w:val="282828"/>
          <w:sz w:val="20"/>
          <w:szCs w:val="20"/>
          <w:shd w:val="clear" w:color="auto" w:fill="F7F7F7"/>
        </w:rPr>
        <w:t xml:space="preserve">. </w:t>
      </w:r>
      <w:proofErr w:type="gramStart"/>
      <w:r w:rsidR="004321AB">
        <w:rPr>
          <w:rFonts w:ascii="Times New Roman" w:hAnsi="Times New Roman" w:cs="Times New Roman"/>
          <w:i/>
          <w:iCs/>
          <w:color w:val="282828"/>
          <w:sz w:val="20"/>
          <w:szCs w:val="20"/>
          <w:shd w:val="clear" w:color="auto" w:fill="F7F7F7"/>
        </w:rPr>
        <w:t>2006:,</w:t>
      </w:r>
      <w:proofErr w:type="gramEnd"/>
      <w:r w:rsidRPr="007E7144">
        <w:rPr>
          <w:rFonts w:ascii="Times New Roman" w:hAnsi="Times New Roman" w:cs="Times New Roman"/>
          <w:color w:val="282828"/>
          <w:sz w:val="20"/>
          <w:szCs w:val="20"/>
          <w:shd w:val="clear" w:color="auto" w:fill="F7F7F7"/>
        </w:rPr>
        <w:t> 37, 90–95.</w:t>
      </w:r>
    </w:p>
    <w:p w14:paraId="226B60B5" w14:textId="77777777" w:rsidR="004669D9" w:rsidRPr="007E7144" w:rsidRDefault="0024129C" w:rsidP="004669D9">
      <w:pPr>
        <w:numPr>
          <w:ilvl w:val="0"/>
          <w:numId w:val="3"/>
        </w:numPr>
        <w:tabs>
          <w:tab w:val="clear" w:pos="720"/>
          <w:tab w:val="num" w:pos="360"/>
        </w:tabs>
        <w:spacing w:before="100" w:beforeAutospacing="1" w:after="100" w:afterAutospacing="1" w:line="240" w:lineRule="auto"/>
        <w:ind w:left="360"/>
        <w:jc w:val="both"/>
        <w:rPr>
          <w:rFonts w:ascii="Times New Roman" w:hAnsi="Times New Roman" w:cs="Times New Roman"/>
          <w:sz w:val="20"/>
          <w:szCs w:val="20"/>
          <w:shd w:val="clear" w:color="auto" w:fill="FFFFFF"/>
        </w:rPr>
      </w:pPr>
      <w:r w:rsidRPr="007E7144">
        <w:rPr>
          <w:rFonts w:ascii="Times New Roman" w:hAnsi="Times New Roman" w:cs="Times New Roman"/>
          <w:color w:val="282828"/>
          <w:sz w:val="20"/>
          <w:szCs w:val="20"/>
          <w:shd w:val="clear" w:color="auto" w:fill="F7F7F7"/>
        </w:rPr>
        <w:t>Kumar, A., Das, K., Sharma, P., Mehta, V., Sharma, B. C., and Sarin, S. K. (2009). Hemodynamic studies in acute-on-chronic liver failure. </w:t>
      </w:r>
      <w:r w:rsidRPr="007E7144">
        <w:rPr>
          <w:rFonts w:ascii="Times New Roman" w:hAnsi="Times New Roman" w:cs="Times New Roman"/>
          <w:i/>
          <w:iCs/>
          <w:color w:val="282828"/>
          <w:sz w:val="20"/>
          <w:szCs w:val="20"/>
          <w:shd w:val="clear" w:color="auto" w:fill="F7F7F7"/>
        </w:rPr>
        <w:t>Dig. Dis. Sci.</w:t>
      </w:r>
      <w:r w:rsidRPr="007E7144">
        <w:rPr>
          <w:rFonts w:ascii="Times New Roman" w:hAnsi="Times New Roman" w:cs="Times New Roman"/>
          <w:color w:val="282828"/>
          <w:sz w:val="20"/>
          <w:szCs w:val="20"/>
          <w:shd w:val="clear" w:color="auto" w:fill="F7F7F7"/>
        </w:rPr>
        <w:t xml:space="preserve"> 54, 869–878. </w:t>
      </w:r>
      <w:proofErr w:type="spellStart"/>
      <w:r w:rsidRPr="007E7144">
        <w:rPr>
          <w:rFonts w:ascii="Times New Roman" w:hAnsi="Times New Roman" w:cs="Times New Roman"/>
          <w:color w:val="282828"/>
          <w:sz w:val="20"/>
          <w:szCs w:val="20"/>
          <w:shd w:val="clear" w:color="auto" w:fill="F7F7F7"/>
        </w:rPr>
        <w:t>doi</w:t>
      </w:r>
      <w:proofErr w:type="spellEnd"/>
      <w:r w:rsidRPr="007E7144">
        <w:rPr>
          <w:rFonts w:ascii="Times New Roman" w:hAnsi="Times New Roman" w:cs="Times New Roman"/>
          <w:color w:val="282828"/>
          <w:sz w:val="20"/>
          <w:szCs w:val="20"/>
          <w:shd w:val="clear" w:color="auto" w:fill="F7F7F7"/>
        </w:rPr>
        <w:t>: 10.1007/s10620-008-0421-9</w:t>
      </w:r>
    </w:p>
    <w:p w14:paraId="0C69C6DD" w14:textId="77777777" w:rsidR="004669D9" w:rsidRPr="007E7144" w:rsidRDefault="0024129C" w:rsidP="004669D9">
      <w:pPr>
        <w:numPr>
          <w:ilvl w:val="0"/>
          <w:numId w:val="3"/>
        </w:numPr>
        <w:tabs>
          <w:tab w:val="clear" w:pos="720"/>
          <w:tab w:val="num" w:pos="360"/>
        </w:tabs>
        <w:spacing w:before="100" w:beforeAutospacing="1" w:after="100" w:afterAutospacing="1" w:line="240" w:lineRule="auto"/>
        <w:ind w:left="360"/>
        <w:jc w:val="both"/>
        <w:rPr>
          <w:rFonts w:ascii="Times New Roman" w:hAnsi="Times New Roman" w:cs="Times New Roman"/>
          <w:sz w:val="20"/>
          <w:szCs w:val="20"/>
          <w:shd w:val="clear" w:color="auto" w:fill="FFFFFF"/>
        </w:rPr>
      </w:pPr>
      <w:r w:rsidRPr="007E7144">
        <w:rPr>
          <w:rFonts w:ascii="Times New Roman" w:hAnsi="Times New Roman" w:cs="Times New Roman"/>
          <w:color w:val="282828"/>
          <w:sz w:val="20"/>
          <w:szCs w:val="20"/>
          <w:shd w:val="clear" w:color="auto" w:fill="F7F7F7"/>
        </w:rPr>
        <w:t>Aggarwal, R., and Jameel, S. (2011). Hepatitis E. </w:t>
      </w:r>
      <w:r w:rsidRPr="007E7144">
        <w:rPr>
          <w:rFonts w:ascii="Times New Roman" w:hAnsi="Times New Roman" w:cs="Times New Roman"/>
          <w:i/>
          <w:iCs/>
          <w:color w:val="282828"/>
          <w:sz w:val="20"/>
          <w:szCs w:val="20"/>
          <w:shd w:val="clear" w:color="auto" w:fill="F7F7F7"/>
        </w:rPr>
        <w:t>Hepatology</w:t>
      </w:r>
      <w:r w:rsidR="004321AB">
        <w:rPr>
          <w:rFonts w:ascii="Times New Roman" w:hAnsi="Times New Roman" w:cs="Times New Roman"/>
          <w:i/>
          <w:iCs/>
          <w:color w:val="282828"/>
          <w:sz w:val="20"/>
          <w:szCs w:val="20"/>
          <w:shd w:val="clear" w:color="auto" w:fill="F7F7F7"/>
        </w:rPr>
        <w:t xml:space="preserve"> 201:1</w:t>
      </w:r>
      <w:r w:rsidRPr="007E7144">
        <w:rPr>
          <w:rFonts w:ascii="Times New Roman" w:hAnsi="Times New Roman" w:cs="Times New Roman"/>
          <w:color w:val="282828"/>
          <w:sz w:val="20"/>
          <w:szCs w:val="20"/>
          <w:shd w:val="clear" w:color="auto" w:fill="F7F7F7"/>
        </w:rPr>
        <w:t xml:space="preserve"> 54, 2218–2226. </w:t>
      </w:r>
      <w:proofErr w:type="spellStart"/>
      <w:r w:rsidRPr="007E7144">
        <w:rPr>
          <w:rFonts w:ascii="Times New Roman" w:hAnsi="Times New Roman" w:cs="Times New Roman"/>
          <w:color w:val="282828"/>
          <w:sz w:val="20"/>
          <w:szCs w:val="20"/>
          <w:shd w:val="clear" w:color="auto" w:fill="F7F7F7"/>
        </w:rPr>
        <w:t>doi</w:t>
      </w:r>
      <w:proofErr w:type="spellEnd"/>
      <w:r w:rsidRPr="007E7144">
        <w:rPr>
          <w:rFonts w:ascii="Times New Roman" w:hAnsi="Times New Roman" w:cs="Times New Roman"/>
          <w:color w:val="282828"/>
          <w:sz w:val="20"/>
          <w:szCs w:val="20"/>
          <w:shd w:val="clear" w:color="auto" w:fill="F7F7F7"/>
        </w:rPr>
        <w:t>: 10.1002/hep.24674</w:t>
      </w:r>
    </w:p>
    <w:p w14:paraId="50FECE39" w14:textId="77777777" w:rsidR="001934EC" w:rsidRPr="00E068EC" w:rsidRDefault="001934EC" w:rsidP="001934EC">
      <w:pPr>
        <w:pStyle w:val="ListParagraph"/>
        <w:numPr>
          <w:ilvl w:val="0"/>
          <w:numId w:val="3"/>
        </w:numPr>
        <w:tabs>
          <w:tab w:val="clear" w:pos="720"/>
          <w:tab w:val="num" w:pos="360"/>
          <w:tab w:val="left" w:pos="630"/>
        </w:tabs>
        <w:ind w:left="360"/>
        <w:rPr>
          <w:rFonts w:ascii="Times New Roman" w:hAnsi="Times New Roman" w:cs="Times New Roman"/>
          <w:sz w:val="20"/>
          <w:szCs w:val="20"/>
        </w:rPr>
      </w:pPr>
      <w:r w:rsidRPr="00E068EC">
        <w:rPr>
          <w:rFonts w:ascii="Times New Roman" w:hAnsi="Times New Roman" w:cs="Times New Roman"/>
          <w:sz w:val="20"/>
          <w:szCs w:val="20"/>
        </w:rPr>
        <w:t>Scot</w:t>
      </w:r>
      <w:r w:rsidR="00BD5BD3" w:rsidRPr="00E068EC">
        <w:rPr>
          <w:rFonts w:ascii="Times New Roman" w:hAnsi="Times New Roman" w:cs="Times New Roman"/>
          <w:sz w:val="20"/>
          <w:szCs w:val="20"/>
        </w:rPr>
        <w:t xml:space="preserve">t P. Kenney1 and Xiang-Jin Meng. </w:t>
      </w:r>
      <w:r w:rsidRPr="00E068EC">
        <w:rPr>
          <w:rFonts w:ascii="Times New Roman" w:hAnsi="Times New Roman" w:cs="Times New Roman"/>
          <w:sz w:val="20"/>
          <w:szCs w:val="20"/>
        </w:rPr>
        <w:t xml:space="preserve"> Hepatitis E Virus: Animal Models and Zoonosis. Annual Review of Animal Biosciences.</w:t>
      </w:r>
      <w:r w:rsidR="00BD5BD3" w:rsidRPr="00E068EC">
        <w:rPr>
          <w:rFonts w:ascii="Times New Roman" w:hAnsi="Times New Roman" w:cs="Times New Roman"/>
          <w:sz w:val="20"/>
          <w:szCs w:val="20"/>
        </w:rPr>
        <w:t>2019:</w:t>
      </w:r>
      <w:r w:rsidRPr="00E068EC">
        <w:rPr>
          <w:rFonts w:ascii="Times New Roman" w:hAnsi="Times New Roman" w:cs="Times New Roman"/>
          <w:sz w:val="20"/>
          <w:szCs w:val="20"/>
        </w:rPr>
        <w:t xml:space="preserve"> Vol. 7:427–48.</w:t>
      </w:r>
    </w:p>
    <w:p w14:paraId="5A3A348D" w14:textId="77777777" w:rsidR="004669D9" w:rsidRPr="007E7144" w:rsidRDefault="0024129C" w:rsidP="004669D9">
      <w:pPr>
        <w:pStyle w:val="ListParagraph"/>
        <w:numPr>
          <w:ilvl w:val="0"/>
          <w:numId w:val="3"/>
        </w:numPr>
        <w:tabs>
          <w:tab w:val="clear" w:pos="720"/>
          <w:tab w:val="num" w:pos="90"/>
        </w:tabs>
        <w:spacing w:before="100" w:beforeAutospacing="1" w:after="375"/>
        <w:ind w:left="360"/>
        <w:jc w:val="both"/>
        <w:rPr>
          <w:rFonts w:ascii="Times New Roman" w:hAnsi="Times New Roman" w:cs="Times New Roman"/>
          <w:color w:val="333333"/>
          <w:sz w:val="20"/>
          <w:szCs w:val="20"/>
        </w:rPr>
      </w:pPr>
      <w:r w:rsidRPr="00E068EC">
        <w:rPr>
          <w:rStyle w:val="nlmstring-name"/>
          <w:rFonts w:ascii="Times New Roman" w:hAnsi="Times New Roman" w:cs="Times New Roman"/>
          <w:color w:val="333333"/>
          <w:sz w:val="20"/>
          <w:szCs w:val="20"/>
        </w:rPr>
        <w:t>Goel </w:t>
      </w:r>
      <w:r w:rsidRPr="00E068EC">
        <w:rPr>
          <w:rStyle w:val="nlmgiven-names"/>
          <w:rFonts w:ascii="Times New Roman" w:hAnsi="Times New Roman" w:cs="Times New Roman"/>
          <w:color w:val="333333"/>
          <w:sz w:val="20"/>
          <w:szCs w:val="20"/>
        </w:rPr>
        <w:t>A</w:t>
      </w:r>
      <w:r w:rsidRPr="00E068EC">
        <w:rPr>
          <w:rFonts w:ascii="Times New Roman" w:hAnsi="Times New Roman" w:cs="Times New Roman"/>
          <w:color w:val="333333"/>
          <w:sz w:val="20"/>
          <w:szCs w:val="20"/>
        </w:rPr>
        <w:t>, </w:t>
      </w:r>
      <w:r w:rsidRPr="00E068EC">
        <w:rPr>
          <w:rStyle w:val="nlmstring-name"/>
          <w:rFonts w:ascii="Times New Roman" w:hAnsi="Times New Roman" w:cs="Times New Roman"/>
          <w:color w:val="333333"/>
          <w:sz w:val="20"/>
          <w:szCs w:val="20"/>
        </w:rPr>
        <w:t>Aggarwal </w:t>
      </w:r>
      <w:r w:rsidRPr="00E068EC">
        <w:rPr>
          <w:rStyle w:val="nlmgiven-names"/>
          <w:rFonts w:ascii="Times New Roman" w:hAnsi="Times New Roman" w:cs="Times New Roman"/>
          <w:color w:val="333333"/>
          <w:sz w:val="20"/>
          <w:szCs w:val="20"/>
        </w:rPr>
        <w:t>R</w:t>
      </w:r>
      <w:r w:rsidRPr="00E068EC">
        <w:rPr>
          <w:rFonts w:ascii="Times New Roman" w:hAnsi="Times New Roman" w:cs="Times New Roman"/>
          <w:color w:val="333333"/>
          <w:sz w:val="20"/>
          <w:szCs w:val="20"/>
        </w:rPr>
        <w:t>.  </w:t>
      </w:r>
      <w:r w:rsidRPr="00E068EC">
        <w:rPr>
          <w:rStyle w:val="nlmarticle-title"/>
          <w:rFonts w:ascii="Times New Roman" w:hAnsi="Times New Roman" w:cs="Times New Roman"/>
          <w:color w:val="333333"/>
          <w:sz w:val="20"/>
          <w:szCs w:val="20"/>
        </w:rPr>
        <w:t>Advances in hepatitis E—II: epidemiology</w:t>
      </w:r>
      <w:r w:rsidRPr="007E7144">
        <w:rPr>
          <w:rStyle w:val="nlmarticle-title"/>
          <w:rFonts w:ascii="Times New Roman" w:hAnsi="Times New Roman" w:cs="Times New Roman"/>
          <w:color w:val="333333"/>
          <w:sz w:val="20"/>
          <w:szCs w:val="20"/>
        </w:rPr>
        <w:t>, clinical manifestations, treatment and prevention</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Expert Rev. Gastroenterol. Hepatol.</w:t>
      </w:r>
      <w:r w:rsidRPr="007E7144">
        <w:rPr>
          <w:rFonts w:ascii="Times New Roman" w:hAnsi="Times New Roman" w:cs="Times New Roman"/>
          <w:color w:val="333333"/>
          <w:sz w:val="20"/>
          <w:szCs w:val="20"/>
        </w:rPr>
        <w:t> </w:t>
      </w:r>
      <w:r w:rsidR="00BD5BD3">
        <w:rPr>
          <w:rFonts w:ascii="Times New Roman" w:hAnsi="Times New Roman" w:cs="Times New Roman"/>
          <w:color w:val="333333"/>
          <w:sz w:val="20"/>
          <w:szCs w:val="20"/>
        </w:rPr>
        <w:t>2016:</w:t>
      </w:r>
      <w:r w:rsidRPr="007E7144">
        <w:rPr>
          <w:rFonts w:ascii="Times New Roman" w:hAnsi="Times New Roman" w:cs="Times New Roman"/>
          <w:color w:val="333333"/>
          <w:sz w:val="20"/>
          <w:szCs w:val="20"/>
        </w:rPr>
        <w:t>10: </w:t>
      </w:r>
      <w:r w:rsidRPr="007E7144">
        <w:rPr>
          <w:rStyle w:val="nlmfpage"/>
          <w:rFonts w:ascii="Times New Roman" w:hAnsi="Times New Roman" w:cs="Times New Roman"/>
          <w:color w:val="333333"/>
          <w:sz w:val="20"/>
          <w:szCs w:val="20"/>
        </w:rPr>
        <w:t>1065</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74</w:t>
      </w:r>
    </w:p>
    <w:p w14:paraId="05FEE8E2" w14:textId="77777777" w:rsidR="004669D9" w:rsidRPr="007E7144" w:rsidRDefault="0024129C" w:rsidP="004669D9">
      <w:pPr>
        <w:pStyle w:val="ListParagraph"/>
        <w:numPr>
          <w:ilvl w:val="0"/>
          <w:numId w:val="3"/>
        </w:numPr>
        <w:tabs>
          <w:tab w:val="clear" w:pos="720"/>
          <w:tab w:val="num" w:pos="90"/>
        </w:tabs>
        <w:spacing w:before="100" w:beforeAutospacing="1" w:after="375"/>
        <w:ind w:left="360"/>
        <w:jc w:val="both"/>
        <w:rPr>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Abravanel </w:t>
      </w:r>
      <w:r w:rsidRPr="007E7144">
        <w:rPr>
          <w:rStyle w:val="nlmgiven-names"/>
          <w:rFonts w:ascii="Times New Roman" w:hAnsi="Times New Roman" w:cs="Times New Roman"/>
          <w:color w:val="333333"/>
          <w:sz w:val="20"/>
          <w:szCs w:val="20"/>
        </w:rPr>
        <w:t>F</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Lhomme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Rostaing </w:t>
      </w:r>
      <w:r w:rsidRPr="007E7144">
        <w:rPr>
          <w:rStyle w:val="nlmgiven-names"/>
          <w:rFonts w:ascii="Times New Roman" w:hAnsi="Times New Roman" w:cs="Times New Roman"/>
          <w:color w:val="333333"/>
          <w:sz w:val="20"/>
          <w:szCs w:val="20"/>
        </w:rPr>
        <w:t>L</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Izopet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r w:rsidRPr="007E7144">
        <w:rPr>
          <w:rStyle w:val="Strong"/>
          <w:rFonts w:ascii="Times New Roman" w:hAnsi="Times New Roman" w:cs="Times New Roman"/>
          <w:color w:val="333333"/>
          <w:sz w:val="20"/>
          <w:szCs w:val="20"/>
        </w:rPr>
        <w:t>2015</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virus: chronic infection, extra-hepatic manifestations, and treatment</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Clin. Res. Hepatol. Gastroenterol.</w:t>
      </w:r>
      <w:r w:rsidRPr="007E7144">
        <w:rPr>
          <w:rFonts w:ascii="Times New Roman" w:hAnsi="Times New Roman" w:cs="Times New Roman"/>
          <w:color w:val="333333"/>
          <w:sz w:val="20"/>
          <w:szCs w:val="20"/>
        </w:rPr>
        <w:t> 39: </w:t>
      </w:r>
      <w:r w:rsidRPr="007E7144">
        <w:rPr>
          <w:rStyle w:val="nlmfpage"/>
          <w:rFonts w:ascii="Times New Roman" w:hAnsi="Times New Roman" w:cs="Times New Roman"/>
          <w:color w:val="333333"/>
          <w:sz w:val="20"/>
          <w:szCs w:val="20"/>
        </w:rPr>
        <w:t>20</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27</w:t>
      </w:r>
    </w:p>
    <w:p w14:paraId="1F38C98C" w14:textId="77777777" w:rsidR="004669D9" w:rsidRPr="007E7144" w:rsidRDefault="0024129C" w:rsidP="004669D9">
      <w:pPr>
        <w:pStyle w:val="ListParagraph"/>
        <w:numPr>
          <w:ilvl w:val="0"/>
          <w:numId w:val="3"/>
        </w:numPr>
        <w:spacing w:before="100" w:beforeAutospacing="1" w:after="375"/>
        <w:ind w:left="360"/>
        <w:jc w:val="both"/>
        <w:rPr>
          <w:rFonts w:ascii="Times New Roman" w:hAnsi="Times New Roman" w:cs="Times New Roman"/>
          <w:color w:val="333333"/>
          <w:sz w:val="20"/>
          <w:szCs w:val="20"/>
        </w:rPr>
      </w:pPr>
      <w:proofErr w:type="spellStart"/>
      <w:r w:rsidRPr="007E7144">
        <w:rPr>
          <w:rStyle w:val="nlmstring-name"/>
          <w:rFonts w:ascii="Times New Roman" w:hAnsi="Times New Roman" w:cs="Times New Roman"/>
          <w:color w:val="333333"/>
          <w:sz w:val="20"/>
          <w:szCs w:val="20"/>
        </w:rPr>
        <w:t>Izopet</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J</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from zoonotic transmission to chronic infection in immunosuppressed patients</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Med. Sci.</w:t>
      </w:r>
      <w:r w:rsidR="00BD5BD3">
        <w:rPr>
          <w:rFonts w:ascii="Times New Roman" w:hAnsi="Times New Roman" w:cs="Times New Roman"/>
          <w:iCs/>
          <w:color w:val="333333"/>
          <w:sz w:val="20"/>
          <w:szCs w:val="20"/>
        </w:rPr>
        <w:t>2008:</w:t>
      </w:r>
      <w:r w:rsidRPr="007E7144">
        <w:rPr>
          <w:rFonts w:ascii="Times New Roman" w:hAnsi="Times New Roman" w:cs="Times New Roman"/>
          <w:color w:val="333333"/>
          <w:sz w:val="20"/>
          <w:szCs w:val="20"/>
        </w:rPr>
        <w:t> 24: </w:t>
      </w:r>
      <w:r w:rsidRPr="007E7144">
        <w:rPr>
          <w:rStyle w:val="nlmfpage"/>
          <w:rFonts w:ascii="Times New Roman" w:hAnsi="Times New Roman" w:cs="Times New Roman"/>
          <w:color w:val="333333"/>
          <w:sz w:val="20"/>
          <w:szCs w:val="20"/>
        </w:rPr>
        <w:t>1023</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25</w:t>
      </w:r>
    </w:p>
    <w:p w14:paraId="6098B01D" w14:textId="77777777" w:rsidR="004669D9" w:rsidRPr="007E7144" w:rsidRDefault="0024129C" w:rsidP="004669D9">
      <w:pPr>
        <w:pStyle w:val="ListParagraph"/>
        <w:numPr>
          <w:ilvl w:val="0"/>
          <w:numId w:val="3"/>
        </w:numPr>
        <w:spacing w:before="100" w:beforeAutospacing="1" w:after="375"/>
        <w:ind w:left="360"/>
        <w:jc w:val="both"/>
        <w:rPr>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 xml:space="preserve">de </w:t>
      </w:r>
      <w:proofErr w:type="spellStart"/>
      <w:r w:rsidRPr="007E7144">
        <w:rPr>
          <w:rStyle w:val="nlmstring-name"/>
          <w:rFonts w:ascii="Times New Roman" w:hAnsi="Times New Roman" w:cs="Times New Roman"/>
          <w:color w:val="333333"/>
          <w:sz w:val="20"/>
          <w:szCs w:val="20"/>
        </w:rPr>
        <w:t>Niet</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A</w:t>
      </w:r>
      <w:r w:rsidRPr="007E7144">
        <w:rPr>
          <w:rFonts w:ascii="Times New Roman" w:hAnsi="Times New Roman" w:cs="Times New Roman"/>
          <w:color w:val="333333"/>
          <w:sz w:val="20"/>
          <w:szCs w:val="20"/>
        </w:rPr>
        <w:t>, </w:t>
      </w:r>
      <w:proofErr w:type="spellStart"/>
      <w:r w:rsidRPr="007E7144">
        <w:rPr>
          <w:rStyle w:val="nlmstring-name"/>
          <w:rFonts w:ascii="Times New Roman" w:hAnsi="Times New Roman" w:cs="Times New Roman"/>
          <w:color w:val="333333"/>
          <w:sz w:val="20"/>
          <w:szCs w:val="20"/>
        </w:rPr>
        <w:t>Zaaijer</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HL</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ten Berge </w:t>
      </w:r>
      <w:r w:rsidRPr="007E7144">
        <w:rPr>
          <w:rStyle w:val="nlmgiven-names"/>
          <w:rFonts w:ascii="Times New Roman" w:hAnsi="Times New Roman" w:cs="Times New Roman"/>
          <w:color w:val="333333"/>
          <w:sz w:val="20"/>
          <w:szCs w:val="20"/>
        </w:rPr>
        <w:t>I</w:t>
      </w:r>
      <w:r w:rsidRPr="007E7144">
        <w:rPr>
          <w:rFonts w:ascii="Times New Roman" w:hAnsi="Times New Roman" w:cs="Times New Roman"/>
          <w:color w:val="333333"/>
          <w:sz w:val="20"/>
          <w:szCs w:val="20"/>
        </w:rPr>
        <w:t>, </w:t>
      </w:r>
      <w:proofErr w:type="spellStart"/>
      <w:r w:rsidRPr="007E7144">
        <w:rPr>
          <w:rStyle w:val="nlmstring-name"/>
          <w:rFonts w:ascii="Times New Roman" w:hAnsi="Times New Roman" w:cs="Times New Roman"/>
          <w:color w:val="333333"/>
          <w:sz w:val="20"/>
          <w:szCs w:val="20"/>
        </w:rPr>
        <w:t>Weegink</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CJ</w:t>
      </w:r>
      <w:r w:rsidRPr="007E7144">
        <w:rPr>
          <w:rFonts w:ascii="Times New Roman" w:hAnsi="Times New Roman" w:cs="Times New Roman"/>
          <w:color w:val="333333"/>
          <w:sz w:val="20"/>
          <w:szCs w:val="20"/>
        </w:rPr>
        <w:t>, </w:t>
      </w:r>
      <w:proofErr w:type="spellStart"/>
      <w:r w:rsidRPr="007E7144">
        <w:rPr>
          <w:rStyle w:val="nlmstring-name"/>
          <w:rFonts w:ascii="Times New Roman" w:hAnsi="Times New Roman" w:cs="Times New Roman"/>
          <w:color w:val="333333"/>
          <w:sz w:val="20"/>
          <w:szCs w:val="20"/>
        </w:rPr>
        <w:t>Reesink</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HW</w:t>
      </w:r>
      <w:r w:rsidRPr="007E7144">
        <w:rPr>
          <w:rFonts w:ascii="Times New Roman" w:hAnsi="Times New Roman" w:cs="Times New Roman"/>
          <w:color w:val="333333"/>
          <w:sz w:val="20"/>
          <w:szCs w:val="20"/>
        </w:rPr>
        <w:t>, </w:t>
      </w:r>
      <w:proofErr w:type="spellStart"/>
      <w:r w:rsidRPr="007E7144">
        <w:rPr>
          <w:rStyle w:val="nlmstring-name"/>
          <w:rFonts w:ascii="Times New Roman" w:hAnsi="Times New Roman" w:cs="Times New Roman"/>
          <w:color w:val="333333"/>
          <w:sz w:val="20"/>
          <w:szCs w:val="20"/>
        </w:rPr>
        <w:t>Beuers</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U</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Chronic hepatitis E after solid organ transplantation</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Neth. J. Med.</w:t>
      </w:r>
      <w:r w:rsidRPr="007E7144">
        <w:rPr>
          <w:rFonts w:ascii="Times New Roman" w:hAnsi="Times New Roman" w:cs="Times New Roman"/>
          <w:color w:val="333333"/>
          <w:sz w:val="20"/>
          <w:szCs w:val="20"/>
        </w:rPr>
        <w:t> </w:t>
      </w:r>
      <w:r w:rsidR="00BD5BD3">
        <w:rPr>
          <w:rFonts w:ascii="Times New Roman" w:hAnsi="Times New Roman" w:cs="Times New Roman"/>
          <w:color w:val="333333"/>
          <w:sz w:val="20"/>
          <w:szCs w:val="20"/>
        </w:rPr>
        <w:t>2012: Vol.,</w:t>
      </w:r>
      <w:r w:rsidRPr="007E7144">
        <w:rPr>
          <w:rFonts w:ascii="Times New Roman" w:hAnsi="Times New Roman" w:cs="Times New Roman"/>
          <w:color w:val="333333"/>
          <w:sz w:val="20"/>
          <w:szCs w:val="20"/>
        </w:rPr>
        <w:t>70: </w:t>
      </w:r>
      <w:r w:rsidRPr="007E7144">
        <w:rPr>
          <w:rStyle w:val="nlmfpage"/>
          <w:rFonts w:ascii="Times New Roman" w:hAnsi="Times New Roman" w:cs="Times New Roman"/>
          <w:color w:val="333333"/>
          <w:sz w:val="20"/>
          <w:szCs w:val="20"/>
        </w:rPr>
        <w:t>261</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66</w:t>
      </w:r>
    </w:p>
    <w:p w14:paraId="5CA92179" w14:textId="77777777" w:rsidR="004669D9" w:rsidRPr="007E7144" w:rsidRDefault="0024129C" w:rsidP="004669D9">
      <w:pPr>
        <w:pStyle w:val="ListParagraph"/>
        <w:numPr>
          <w:ilvl w:val="0"/>
          <w:numId w:val="3"/>
        </w:numPr>
        <w:spacing w:before="100" w:beforeAutospacing="1" w:after="375"/>
        <w:ind w:left="360"/>
        <w:jc w:val="both"/>
        <w:rPr>
          <w:rStyle w:val="nlmfpage"/>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Gauss </w:t>
      </w:r>
      <w:r w:rsidRPr="007E7144">
        <w:rPr>
          <w:rStyle w:val="nlmgiven-names"/>
          <w:rFonts w:ascii="Times New Roman" w:hAnsi="Times New Roman" w:cs="Times New Roman"/>
          <w:color w:val="333333"/>
          <w:sz w:val="20"/>
          <w:szCs w:val="20"/>
        </w:rPr>
        <w:t>A</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Wenzel </w:t>
      </w:r>
      <w:r w:rsidRPr="007E7144">
        <w:rPr>
          <w:rStyle w:val="nlmgiven-names"/>
          <w:rFonts w:ascii="Times New Roman" w:hAnsi="Times New Roman" w:cs="Times New Roman"/>
          <w:color w:val="333333"/>
          <w:sz w:val="20"/>
          <w:szCs w:val="20"/>
        </w:rPr>
        <w:t>JJ</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Flechtenmacher </w:t>
      </w:r>
      <w:r w:rsidRPr="007E7144">
        <w:rPr>
          <w:rStyle w:val="nlmgiven-names"/>
          <w:rFonts w:ascii="Times New Roman" w:hAnsi="Times New Roman" w:cs="Times New Roman"/>
          <w:color w:val="333333"/>
          <w:sz w:val="20"/>
          <w:szCs w:val="20"/>
        </w:rPr>
        <w:t>C</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Navid </w:t>
      </w:r>
      <w:r w:rsidRPr="007E7144">
        <w:rPr>
          <w:rStyle w:val="nlmgiven-names"/>
          <w:rFonts w:ascii="Times New Roman" w:hAnsi="Times New Roman" w:cs="Times New Roman"/>
          <w:color w:val="333333"/>
          <w:sz w:val="20"/>
          <w:szCs w:val="20"/>
        </w:rPr>
        <w:t>MH</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Eisenbach </w:t>
      </w:r>
      <w:r w:rsidRPr="007E7144">
        <w:rPr>
          <w:rStyle w:val="nlmgiven-names"/>
          <w:rFonts w:ascii="Times New Roman" w:hAnsi="Times New Roman" w:cs="Times New Roman"/>
          <w:color w:val="333333"/>
          <w:sz w:val="20"/>
          <w:szCs w:val="20"/>
        </w:rPr>
        <w:t>C</w:t>
      </w:r>
      <w:r w:rsidRPr="007E7144">
        <w:rPr>
          <w:rFonts w:ascii="Times New Roman" w:hAnsi="Times New Roman" w:cs="Times New Roman"/>
          <w:color w:val="333333"/>
          <w:sz w:val="20"/>
          <w:szCs w:val="20"/>
        </w:rPr>
        <w:t>, </w:t>
      </w:r>
      <w:r w:rsidR="00BD5BD3">
        <w:rPr>
          <w:rFonts w:ascii="Times New Roman" w:hAnsi="Times New Roman" w:cs="Times New Roman"/>
          <w:color w:val="333333"/>
          <w:sz w:val="20"/>
          <w:szCs w:val="20"/>
        </w:rPr>
        <w:t>Yes</w:t>
      </w:r>
      <w:proofErr w:type="gramStart"/>
      <w:r w:rsidR="00BD5BD3">
        <w:rPr>
          <w:rFonts w:ascii="Times New Roman" w:hAnsi="Times New Roman" w:cs="Times New Roman"/>
          <w:color w:val="333333"/>
          <w:sz w:val="20"/>
          <w:szCs w:val="20"/>
        </w:rPr>
        <w:t xml:space="preserve">: </w:t>
      </w:r>
      <w:r w:rsidRPr="007E7144">
        <w:rPr>
          <w:rFonts w:ascii="Times New Roman" w:hAnsi="Times New Roman" w:cs="Times New Roman"/>
          <w:color w:val="333333"/>
          <w:sz w:val="20"/>
          <w:szCs w:val="20"/>
        </w:rPr>
        <w:t>.</w:t>
      </w:r>
      <w:proofErr w:type="gramEnd"/>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 xml:space="preserve">Chronic hepatitis E virus infection in a patient with </w:t>
      </w:r>
      <w:proofErr w:type="spellStart"/>
      <w:r w:rsidRPr="007E7144">
        <w:rPr>
          <w:rStyle w:val="nlmarticle-title"/>
          <w:rFonts w:ascii="Times New Roman" w:hAnsi="Times New Roman" w:cs="Times New Roman"/>
          <w:color w:val="333333"/>
          <w:sz w:val="20"/>
          <w:szCs w:val="20"/>
        </w:rPr>
        <w:t>leukaemia</w:t>
      </w:r>
      <w:proofErr w:type="spellEnd"/>
      <w:r w:rsidRPr="007E7144">
        <w:rPr>
          <w:rStyle w:val="nlmarticle-title"/>
          <w:rFonts w:ascii="Times New Roman" w:hAnsi="Times New Roman" w:cs="Times New Roman"/>
          <w:color w:val="333333"/>
          <w:sz w:val="20"/>
          <w:szCs w:val="20"/>
        </w:rPr>
        <w:t xml:space="preserve"> and elevated transaminases: a case report</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J. Med. Case Rep.</w:t>
      </w:r>
      <w:proofErr w:type="gramStart"/>
      <w:r w:rsidR="00BD5BD3">
        <w:rPr>
          <w:rFonts w:ascii="Times New Roman" w:hAnsi="Times New Roman" w:cs="Times New Roman"/>
          <w:iCs/>
          <w:color w:val="333333"/>
          <w:sz w:val="20"/>
          <w:szCs w:val="20"/>
        </w:rPr>
        <w:t>2012:Vol.</w:t>
      </w:r>
      <w:proofErr w:type="gramEnd"/>
      <w:r w:rsidR="00BD5BD3">
        <w:rPr>
          <w:rFonts w:ascii="Times New Roman" w:hAnsi="Times New Roman" w:cs="Times New Roman"/>
          <w:iCs/>
          <w:color w:val="333333"/>
          <w:sz w:val="20"/>
          <w:szCs w:val="20"/>
        </w:rPr>
        <w:t>,</w:t>
      </w:r>
      <w:r w:rsidRPr="007E7144">
        <w:rPr>
          <w:rFonts w:ascii="Times New Roman" w:hAnsi="Times New Roman" w:cs="Times New Roman"/>
          <w:color w:val="333333"/>
          <w:sz w:val="20"/>
          <w:szCs w:val="20"/>
        </w:rPr>
        <w:t> 6: </w:t>
      </w:r>
      <w:r w:rsidRPr="007E7144">
        <w:rPr>
          <w:rStyle w:val="nlmfpage"/>
          <w:rFonts w:ascii="Times New Roman" w:hAnsi="Times New Roman" w:cs="Times New Roman"/>
          <w:color w:val="333333"/>
          <w:sz w:val="20"/>
          <w:szCs w:val="20"/>
        </w:rPr>
        <w:t>334</w:t>
      </w:r>
    </w:p>
    <w:p w14:paraId="5F761019" w14:textId="77777777" w:rsidR="004669D9" w:rsidRPr="007E7144" w:rsidRDefault="0024129C" w:rsidP="004669D9">
      <w:pPr>
        <w:pStyle w:val="ListParagraph"/>
        <w:numPr>
          <w:ilvl w:val="0"/>
          <w:numId w:val="3"/>
        </w:numPr>
        <w:spacing w:before="100" w:beforeAutospacing="1" w:after="375"/>
        <w:ind w:left="360"/>
        <w:jc w:val="both"/>
        <w:rPr>
          <w:rStyle w:val="nlmlpage"/>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Fujiwara </w:t>
      </w:r>
      <w:r w:rsidRPr="007E7144">
        <w:rPr>
          <w:rStyle w:val="nlmgiven-names"/>
          <w:rFonts w:ascii="Times New Roman" w:hAnsi="Times New Roman" w:cs="Times New Roman"/>
          <w:color w:val="333333"/>
          <w:sz w:val="20"/>
          <w:szCs w:val="20"/>
        </w:rPr>
        <w:t>S</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Yokokawa </w:t>
      </w:r>
      <w:r w:rsidRPr="007E7144">
        <w:rPr>
          <w:rStyle w:val="nlmgiven-names"/>
          <w:rFonts w:ascii="Times New Roman" w:hAnsi="Times New Roman" w:cs="Times New Roman"/>
          <w:color w:val="333333"/>
          <w:sz w:val="20"/>
          <w:szCs w:val="20"/>
        </w:rPr>
        <w:t>Y</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Morino </w:t>
      </w:r>
      <w:r w:rsidRPr="007E7144">
        <w:rPr>
          <w:rStyle w:val="nlmgiven-names"/>
          <w:rFonts w:ascii="Times New Roman" w:hAnsi="Times New Roman" w:cs="Times New Roman"/>
          <w:color w:val="333333"/>
          <w:sz w:val="20"/>
          <w:szCs w:val="20"/>
        </w:rPr>
        <w:t>K</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Hayasaka </w:t>
      </w:r>
      <w:r w:rsidRPr="007E7144">
        <w:rPr>
          <w:rStyle w:val="nlmgiven-names"/>
          <w:rFonts w:ascii="Times New Roman" w:hAnsi="Times New Roman" w:cs="Times New Roman"/>
          <w:color w:val="333333"/>
          <w:sz w:val="20"/>
          <w:szCs w:val="20"/>
        </w:rPr>
        <w:t>K</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Kawabata </w:t>
      </w:r>
      <w:r w:rsidRPr="007E7144">
        <w:rPr>
          <w:rStyle w:val="nlmgiven-names"/>
          <w:rFonts w:ascii="Times New Roman" w:hAnsi="Times New Roman" w:cs="Times New Roman"/>
          <w:color w:val="333333"/>
          <w:sz w:val="20"/>
          <w:szCs w:val="20"/>
        </w:rPr>
        <w:t>M</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Shimizu </w:t>
      </w:r>
      <w:r w:rsidRPr="007E7144">
        <w:rPr>
          <w:rStyle w:val="nlmgiven-names"/>
          <w:rFonts w:ascii="Times New Roman" w:hAnsi="Times New Roman" w:cs="Times New Roman"/>
          <w:color w:val="333333"/>
          <w:sz w:val="20"/>
          <w:szCs w:val="20"/>
        </w:rPr>
        <w:t>T</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Chronic hepatitis E: a review of the literature</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J. Viral Hepatol.</w:t>
      </w:r>
      <w:r w:rsidRPr="007E7144">
        <w:rPr>
          <w:rFonts w:ascii="Times New Roman" w:hAnsi="Times New Roman" w:cs="Times New Roman"/>
          <w:color w:val="333333"/>
          <w:sz w:val="20"/>
          <w:szCs w:val="20"/>
        </w:rPr>
        <w:t> </w:t>
      </w:r>
      <w:proofErr w:type="gramStart"/>
      <w:r w:rsidR="00BD5BD3">
        <w:rPr>
          <w:rFonts w:ascii="Times New Roman" w:hAnsi="Times New Roman" w:cs="Times New Roman"/>
          <w:color w:val="333333"/>
          <w:sz w:val="20"/>
          <w:szCs w:val="20"/>
        </w:rPr>
        <w:t>2014:Vol.</w:t>
      </w:r>
      <w:proofErr w:type="gramEnd"/>
      <w:r w:rsidR="00BD5BD3">
        <w:rPr>
          <w:rFonts w:ascii="Times New Roman" w:hAnsi="Times New Roman" w:cs="Times New Roman"/>
          <w:color w:val="333333"/>
          <w:sz w:val="20"/>
          <w:szCs w:val="20"/>
        </w:rPr>
        <w:t>,</w:t>
      </w:r>
      <w:r w:rsidRPr="007E7144">
        <w:rPr>
          <w:rFonts w:ascii="Times New Roman" w:hAnsi="Times New Roman" w:cs="Times New Roman"/>
          <w:color w:val="333333"/>
          <w:sz w:val="20"/>
          <w:szCs w:val="20"/>
        </w:rPr>
        <w:t>21: </w:t>
      </w:r>
      <w:r w:rsidRPr="007E7144">
        <w:rPr>
          <w:rStyle w:val="nlmfpage"/>
          <w:rFonts w:ascii="Times New Roman" w:hAnsi="Times New Roman" w:cs="Times New Roman"/>
          <w:color w:val="333333"/>
          <w:sz w:val="20"/>
          <w:szCs w:val="20"/>
        </w:rPr>
        <w:t>78</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89</w:t>
      </w:r>
    </w:p>
    <w:p w14:paraId="4F54738F" w14:textId="77777777" w:rsidR="004669D9" w:rsidRPr="007E7144" w:rsidRDefault="0024129C" w:rsidP="004669D9">
      <w:pPr>
        <w:pStyle w:val="ListParagraph"/>
        <w:numPr>
          <w:ilvl w:val="0"/>
          <w:numId w:val="3"/>
        </w:numPr>
        <w:spacing w:before="100" w:beforeAutospacing="1" w:after="375"/>
        <w:ind w:left="360"/>
        <w:jc w:val="both"/>
        <w:rPr>
          <w:rStyle w:val="nlmlpage"/>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Peron </w:t>
      </w:r>
      <w:r w:rsidRPr="007E7144">
        <w:rPr>
          <w:rStyle w:val="nlmgiven-names"/>
          <w:rFonts w:ascii="Times New Roman" w:hAnsi="Times New Roman" w:cs="Times New Roman"/>
          <w:color w:val="333333"/>
          <w:sz w:val="20"/>
          <w:szCs w:val="20"/>
        </w:rPr>
        <w:t>JM</w:t>
      </w:r>
      <w:r w:rsidRPr="007E7144">
        <w:rPr>
          <w:rFonts w:ascii="Times New Roman" w:hAnsi="Times New Roman" w:cs="Times New Roman"/>
          <w:color w:val="333333"/>
          <w:sz w:val="20"/>
          <w:szCs w:val="20"/>
        </w:rPr>
        <w:t>. </w:t>
      </w:r>
      <w:r w:rsidRPr="007E7144">
        <w:rPr>
          <w:rStyle w:val="Strong"/>
          <w:rFonts w:ascii="Times New Roman" w:hAnsi="Times New Roman" w:cs="Times New Roman"/>
          <w:b w:val="0"/>
          <w:color w:val="333333"/>
          <w:sz w:val="20"/>
          <w:szCs w:val="20"/>
        </w:rPr>
        <w:t>2016</w:t>
      </w:r>
      <w:r w:rsidRPr="007E7144">
        <w:rPr>
          <w:rFonts w:ascii="Times New Roman" w:hAnsi="Times New Roman" w:cs="Times New Roman"/>
          <w:b/>
          <w:color w:val="333333"/>
          <w:sz w:val="20"/>
          <w:szCs w:val="20"/>
        </w:rPr>
        <w:t>.</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virus infection and cirrhosis of the liver</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Gastroenterol. Hepatol.</w:t>
      </w:r>
      <w:r w:rsidR="00BD5BD3">
        <w:rPr>
          <w:rFonts w:ascii="Times New Roman" w:hAnsi="Times New Roman" w:cs="Times New Roman"/>
          <w:i/>
          <w:color w:val="333333"/>
          <w:sz w:val="20"/>
          <w:szCs w:val="20"/>
        </w:rPr>
        <w:t xml:space="preserve"> Vol.,</w:t>
      </w:r>
      <w:r w:rsidRPr="007E7144">
        <w:rPr>
          <w:rFonts w:ascii="Times New Roman" w:hAnsi="Times New Roman" w:cs="Times New Roman"/>
          <w:color w:val="333333"/>
          <w:sz w:val="20"/>
          <w:szCs w:val="20"/>
        </w:rPr>
        <w:t>12: </w:t>
      </w:r>
      <w:r w:rsidRPr="007E7144">
        <w:rPr>
          <w:rStyle w:val="nlmfpage"/>
          <w:rFonts w:ascii="Times New Roman" w:hAnsi="Times New Roman" w:cs="Times New Roman"/>
          <w:color w:val="333333"/>
          <w:sz w:val="20"/>
          <w:szCs w:val="20"/>
        </w:rPr>
        <w:t>565</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67</w:t>
      </w:r>
    </w:p>
    <w:p w14:paraId="75E2250A" w14:textId="77777777" w:rsidR="004669D9" w:rsidRPr="007E7144" w:rsidRDefault="0024129C" w:rsidP="004669D9">
      <w:pPr>
        <w:pStyle w:val="ListParagraph"/>
        <w:numPr>
          <w:ilvl w:val="0"/>
          <w:numId w:val="3"/>
        </w:numPr>
        <w:spacing w:before="100" w:beforeAutospacing="1" w:after="375"/>
        <w:ind w:left="360"/>
        <w:jc w:val="both"/>
        <w:rPr>
          <w:rStyle w:val="nlmlpage"/>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Williams </w:t>
      </w:r>
      <w:r w:rsidRPr="007E7144">
        <w:rPr>
          <w:rStyle w:val="nlmgiven-names"/>
          <w:rFonts w:ascii="Times New Roman" w:hAnsi="Times New Roman" w:cs="Times New Roman"/>
          <w:color w:val="333333"/>
          <w:sz w:val="20"/>
          <w:szCs w:val="20"/>
        </w:rPr>
        <w:t>TP</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Kasorndorkbua </w:t>
      </w:r>
      <w:r w:rsidRPr="007E7144">
        <w:rPr>
          <w:rStyle w:val="nlmgiven-names"/>
          <w:rFonts w:ascii="Times New Roman" w:hAnsi="Times New Roman" w:cs="Times New Roman"/>
          <w:color w:val="333333"/>
          <w:sz w:val="20"/>
          <w:szCs w:val="20"/>
        </w:rPr>
        <w:t>C</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Halbur </w:t>
      </w:r>
      <w:r w:rsidRPr="007E7144">
        <w:rPr>
          <w:rStyle w:val="nlmgiven-names"/>
          <w:rFonts w:ascii="Times New Roman" w:hAnsi="Times New Roman" w:cs="Times New Roman"/>
          <w:color w:val="333333"/>
          <w:sz w:val="20"/>
          <w:szCs w:val="20"/>
        </w:rPr>
        <w:t>PG</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Haqshenas </w:t>
      </w:r>
      <w:r w:rsidRPr="007E7144">
        <w:rPr>
          <w:rStyle w:val="nlmgiven-names"/>
          <w:rFonts w:ascii="Times New Roman" w:hAnsi="Times New Roman" w:cs="Times New Roman"/>
          <w:color w:val="333333"/>
          <w:sz w:val="20"/>
          <w:szCs w:val="20"/>
        </w:rPr>
        <w:t>G</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Guenette </w:t>
      </w:r>
      <w:r w:rsidRPr="007E7144">
        <w:rPr>
          <w:rStyle w:val="nlmgiven-names"/>
          <w:rFonts w:ascii="Times New Roman" w:hAnsi="Times New Roman" w:cs="Times New Roman"/>
          <w:color w:val="333333"/>
          <w:sz w:val="20"/>
          <w:szCs w:val="20"/>
        </w:rPr>
        <w:t>DK</w:t>
      </w:r>
      <w:r w:rsidRPr="007E7144">
        <w:rPr>
          <w:rFonts w:ascii="Times New Roman" w:hAnsi="Times New Roman" w:cs="Times New Roman"/>
          <w:color w:val="333333"/>
          <w:sz w:val="20"/>
          <w:szCs w:val="20"/>
        </w:rPr>
        <w:t>, </w:t>
      </w:r>
      <w:r w:rsidRPr="007E7144">
        <w:rPr>
          <w:rStyle w:val="nlmetal"/>
          <w:rFonts w:ascii="Times New Roman" w:hAnsi="Times New Roman" w:cs="Times New Roman"/>
          <w:color w:val="333333"/>
          <w:sz w:val="20"/>
          <w:szCs w:val="20"/>
        </w:rPr>
        <w:t>et al.</w:t>
      </w:r>
      <w:r w:rsidR="00BD5BD3">
        <w:rPr>
          <w:rStyle w:val="nlmetal"/>
          <w:rFonts w:ascii="Times New Roman" w:hAnsi="Times New Roman" w:cs="Times New Roman"/>
          <w:color w:val="333333"/>
          <w:sz w:val="20"/>
          <w:szCs w:val="20"/>
        </w:rPr>
        <w:t xml:space="preserve"> </w:t>
      </w:r>
      <w:r w:rsidRPr="007E7144">
        <w:rPr>
          <w:rStyle w:val="nlmarticle-title"/>
          <w:rFonts w:ascii="Times New Roman" w:hAnsi="Times New Roman" w:cs="Times New Roman"/>
          <w:color w:val="333333"/>
          <w:sz w:val="20"/>
          <w:szCs w:val="20"/>
        </w:rPr>
        <w:t>Evidence of extra-hepatic sites of replication of the hepatitis E virus in a swine model</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 xml:space="preserve">J. Clin. </w:t>
      </w:r>
      <w:proofErr w:type="spellStart"/>
      <w:r w:rsidRPr="007E7144">
        <w:rPr>
          <w:rFonts w:ascii="Times New Roman" w:hAnsi="Times New Roman" w:cs="Times New Roman"/>
          <w:i/>
          <w:iCs/>
          <w:color w:val="333333"/>
          <w:sz w:val="20"/>
          <w:szCs w:val="20"/>
        </w:rPr>
        <w:t>Microbiol</w:t>
      </w:r>
      <w:proofErr w:type="spellEnd"/>
      <w:r w:rsidRPr="007E7144">
        <w:rPr>
          <w:rFonts w:ascii="Times New Roman" w:hAnsi="Times New Roman" w:cs="Times New Roman"/>
          <w:i/>
          <w:iCs/>
          <w:color w:val="333333"/>
          <w:sz w:val="20"/>
          <w:szCs w:val="20"/>
        </w:rPr>
        <w:t>.</w:t>
      </w:r>
      <w:r w:rsidRPr="007E7144">
        <w:rPr>
          <w:rFonts w:ascii="Times New Roman" w:hAnsi="Times New Roman" w:cs="Times New Roman"/>
          <w:color w:val="333333"/>
          <w:sz w:val="20"/>
          <w:szCs w:val="20"/>
        </w:rPr>
        <w:t> </w:t>
      </w:r>
      <w:r w:rsidR="00BD5BD3">
        <w:rPr>
          <w:rFonts w:ascii="Times New Roman" w:hAnsi="Times New Roman" w:cs="Times New Roman"/>
          <w:color w:val="333333"/>
          <w:sz w:val="20"/>
          <w:szCs w:val="20"/>
        </w:rPr>
        <w:t>2001:</w:t>
      </w:r>
      <w:r w:rsidRPr="007E7144">
        <w:rPr>
          <w:rFonts w:ascii="Times New Roman" w:hAnsi="Times New Roman" w:cs="Times New Roman"/>
          <w:color w:val="333333"/>
          <w:sz w:val="20"/>
          <w:szCs w:val="20"/>
        </w:rPr>
        <w:t>39: </w:t>
      </w:r>
      <w:r w:rsidRPr="007E7144">
        <w:rPr>
          <w:rStyle w:val="nlmfpage"/>
          <w:rFonts w:ascii="Times New Roman" w:hAnsi="Times New Roman" w:cs="Times New Roman"/>
          <w:color w:val="333333"/>
          <w:sz w:val="20"/>
          <w:szCs w:val="20"/>
        </w:rPr>
        <w:t>3040</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46.</w:t>
      </w:r>
    </w:p>
    <w:p w14:paraId="7FB3E6A4" w14:textId="77777777" w:rsidR="004669D9" w:rsidRPr="007E7144" w:rsidRDefault="0024129C" w:rsidP="004669D9">
      <w:pPr>
        <w:pStyle w:val="ListParagraph"/>
        <w:numPr>
          <w:ilvl w:val="0"/>
          <w:numId w:val="3"/>
        </w:numPr>
        <w:spacing w:before="100" w:beforeAutospacing="1" w:after="375"/>
        <w:ind w:left="360"/>
        <w:jc w:val="both"/>
        <w:rPr>
          <w:rStyle w:val="nlmlpage"/>
          <w:rFonts w:ascii="Times New Roman" w:hAnsi="Times New Roman" w:cs="Times New Roman"/>
          <w:color w:val="333333"/>
          <w:sz w:val="20"/>
          <w:szCs w:val="20"/>
        </w:rPr>
      </w:pPr>
      <w:r w:rsidRPr="007E7144">
        <w:rPr>
          <w:rStyle w:val="nlmstring-name"/>
          <w:rFonts w:ascii="Times New Roman" w:hAnsi="Times New Roman" w:cs="Times New Roman"/>
          <w:color w:val="333333"/>
          <w:sz w:val="20"/>
          <w:szCs w:val="20"/>
        </w:rPr>
        <w:t>Kamar </w:t>
      </w:r>
      <w:r w:rsidRPr="007E7144">
        <w:rPr>
          <w:rStyle w:val="nlmgiven-names"/>
          <w:rFonts w:ascii="Times New Roman" w:hAnsi="Times New Roman" w:cs="Times New Roman"/>
          <w:color w:val="333333"/>
          <w:sz w:val="20"/>
          <w:szCs w:val="20"/>
        </w:rPr>
        <w:t>N</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Bendall </w:t>
      </w:r>
      <w:r w:rsidRPr="007E7144">
        <w:rPr>
          <w:rStyle w:val="nlmgiven-names"/>
          <w:rFonts w:ascii="Times New Roman" w:hAnsi="Times New Roman" w:cs="Times New Roman"/>
          <w:color w:val="333333"/>
          <w:sz w:val="20"/>
          <w:szCs w:val="20"/>
        </w:rPr>
        <w:t>RP</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Peron </w:t>
      </w:r>
      <w:r w:rsidRPr="007E7144">
        <w:rPr>
          <w:rStyle w:val="nlmgiven-names"/>
          <w:rFonts w:ascii="Times New Roman" w:hAnsi="Times New Roman" w:cs="Times New Roman"/>
          <w:color w:val="333333"/>
          <w:sz w:val="20"/>
          <w:szCs w:val="20"/>
        </w:rPr>
        <w:t>JM</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Cintas </w:t>
      </w:r>
      <w:r w:rsidRPr="007E7144">
        <w:rPr>
          <w:rStyle w:val="nlmgiven-names"/>
          <w:rFonts w:ascii="Times New Roman" w:hAnsi="Times New Roman" w:cs="Times New Roman"/>
          <w:color w:val="333333"/>
          <w:sz w:val="20"/>
          <w:szCs w:val="20"/>
        </w:rPr>
        <w:t>P</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Prudhomme </w:t>
      </w:r>
      <w:r w:rsidRPr="007E7144">
        <w:rPr>
          <w:rStyle w:val="nlmgiven-names"/>
          <w:rFonts w:ascii="Times New Roman" w:hAnsi="Times New Roman" w:cs="Times New Roman"/>
          <w:color w:val="333333"/>
          <w:sz w:val="20"/>
          <w:szCs w:val="20"/>
        </w:rPr>
        <w:t>L</w:t>
      </w:r>
      <w:r w:rsidRPr="007E7144">
        <w:rPr>
          <w:rFonts w:ascii="Times New Roman" w:hAnsi="Times New Roman" w:cs="Times New Roman"/>
          <w:color w:val="333333"/>
          <w:sz w:val="20"/>
          <w:szCs w:val="20"/>
        </w:rPr>
        <w:t>, </w:t>
      </w:r>
      <w:r w:rsidR="00BD5BD3">
        <w:rPr>
          <w:rStyle w:val="nlmetal"/>
          <w:rFonts w:ascii="Times New Roman" w:hAnsi="Times New Roman" w:cs="Times New Roman"/>
          <w:color w:val="333333"/>
          <w:sz w:val="20"/>
          <w:szCs w:val="20"/>
        </w:rPr>
        <w:t>et al.</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virus and neurologic disorders</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Emerg. Infect. Dis.</w:t>
      </w:r>
      <w:r w:rsidRPr="007E7144">
        <w:rPr>
          <w:rFonts w:ascii="Times New Roman" w:hAnsi="Times New Roman" w:cs="Times New Roman"/>
          <w:color w:val="333333"/>
          <w:sz w:val="20"/>
          <w:szCs w:val="20"/>
        </w:rPr>
        <w:t> </w:t>
      </w:r>
      <w:r w:rsidR="00BD5BD3">
        <w:rPr>
          <w:rFonts w:ascii="Times New Roman" w:hAnsi="Times New Roman" w:cs="Times New Roman"/>
          <w:color w:val="333333"/>
          <w:sz w:val="20"/>
          <w:szCs w:val="20"/>
        </w:rPr>
        <w:t>2011: vol:.</w:t>
      </w:r>
      <w:r w:rsidRPr="007E7144">
        <w:rPr>
          <w:rFonts w:ascii="Times New Roman" w:hAnsi="Times New Roman" w:cs="Times New Roman"/>
          <w:color w:val="333333"/>
          <w:sz w:val="20"/>
          <w:szCs w:val="20"/>
        </w:rPr>
        <w:t>17: </w:t>
      </w:r>
      <w:r w:rsidRPr="007E7144">
        <w:rPr>
          <w:rStyle w:val="nlmfpage"/>
          <w:rFonts w:ascii="Times New Roman" w:hAnsi="Times New Roman" w:cs="Times New Roman"/>
          <w:color w:val="333333"/>
          <w:sz w:val="20"/>
          <w:szCs w:val="20"/>
        </w:rPr>
        <w:t>173</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79</w:t>
      </w:r>
    </w:p>
    <w:p w14:paraId="33A42514" w14:textId="77777777" w:rsidR="004669D9" w:rsidRPr="007E7144" w:rsidRDefault="001934EC" w:rsidP="004669D9">
      <w:pPr>
        <w:pStyle w:val="ListParagraph"/>
        <w:numPr>
          <w:ilvl w:val="0"/>
          <w:numId w:val="3"/>
        </w:numPr>
        <w:spacing w:before="100" w:beforeAutospacing="1" w:after="375"/>
        <w:ind w:left="360"/>
        <w:jc w:val="both"/>
        <w:rPr>
          <w:rStyle w:val="nlmlpage"/>
          <w:rFonts w:ascii="Times New Roman" w:hAnsi="Times New Roman" w:cs="Times New Roman"/>
          <w:color w:val="333333"/>
          <w:sz w:val="20"/>
          <w:szCs w:val="20"/>
        </w:rPr>
      </w:pPr>
      <w:r>
        <w:rPr>
          <w:rStyle w:val="nlmstring-name"/>
          <w:rFonts w:ascii="Times New Roman" w:hAnsi="Times New Roman" w:cs="Times New Roman"/>
          <w:color w:val="333333"/>
          <w:sz w:val="20"/>
          <w:szCs w:val="20"/>
        </w:rPr>
        <w:t>V</w:t>
      </w:r>
      <w:r w:rsidR="0024129C" w:rsidRPr="007E7144">
        <w:rPr>
          <w:rStyle w:val="nlmstring-name"/>
          <w:rFonts w:ascii="Times New Roman" w:hAnsi="Times New Roman" w:cs="Times New Roman"/>
          <w:color w:val="333333"/>
          <w:sz w:val="20"/>
          <w:szCs w:val="20"/>
        </w:rPr>
        <w:t>an Tong </w:t>
      </w:r>
      <w:r w:rsidR="0024129C" w:rsidRPr="007E7144">
        <w:rPr>
          <w:rStyle w:val="nlmgiven-names"/>
          <w:rFonts w:ascii="Times New Roman" w:hAnsi="Times New Roman" w:cs="Times New Roman"/>
          <w:color w:val="333333"/>
          <w:sz w:val="20"/>
          <w:szCs w:val="20"/>
        </w:rPr>
        <w:t>H</w:t>
      </w:r>
      <w:r w:rsidR="0024129C" w:rsidRPr="007E7144">
        <w:rPr>
          <w:rFonts w:ascii="Times New Roman" w:hAnsi="Times New Roman" w:cs="Times New Roman"/>
          <w:color w:val="333333"/>
          <w:sz w:val="20"/>
          <w:szCs w:val="20"/>
        </w:rPr>
        <w:t>, </w:t>
      </w:r>
      <w:r w:rsidR="0024129C" w:rsidRPr="007E7144">
        <w:rPr>
          <w:rStyle w:val="nlmstring-name"/>
          <w:rFonts w:ascii="Times New Roman" w:hAnsi="Times New Roman" w:cs="Times New Roman"/>
          <w:color w:val="333333"/>
          <w:sz w:val="20"/>
          <w:szCs w:val="20"/>
        </w:rPr>
        <w:t>Hoan </w:t>
      </w:r>
      <w:r w:rsidR="0024129C" w:rsidRPr="007E7144">
        <w:rPr>
          <w:rStyle w:val="nlmgiven-names"/>
          <w:rFonts w:ascii="Times New Roman" w:hAnsi="Times New Roman" w:cs="Times New Roman"/>
          <w:color w:val="333333"/>
          <w:sz w:val="20"/>
          <w:szCs w:val="20"/>
        </w:rPr>
        <w:t>NX</w:t>
      </w:r>
      <w:r w:rsidR="0024129C" w:rsidRPr="007E7144">
        <w:rPr>
          <w:rFonts w:ascii="Times New Roman" w:hAnsi="Times New Roman" w:cs="Times New Roman"/>
          <w:color w:val="333333"/>
          <w:sz w:val="20"/>
          <w:szCs w:val="20"/>
        </w:rPr>
        <w:t>, </w:t>
      </w:r>
      <w:r w:rsidR="0024129C" w:rsidRPr="007E7144">
        <w:rPr>
          <w:rStyle w:val="nlmstring-name"/>
          <w:rFonts w:ascii="Times New Roman" w:hAnsi="Times New Roman" w:cs="Times New Roman"/>
          <w:color w:val="333333"/>
          <w:sz w:val="20"/>
          <w:szCs w:val="20"/>
        </w:rPr>
        <w:t>Wang </w:t>
      </w:r>
      <w:r w:rsidR="0024129C" w:rsidRPr="007E7144">
        <w:rPr>
          <w:rStyle w:val="nlmgiven-names"/>
          <w:rFonts w:ascii="Times New Roman" w:hAnsi="Times New Roman" w:cs="Times New Roman"/>
          <w:color w:val="333333"/>
          <w:sz w:val="20"/>
          <w:szCs w:val="20"/>
        </w:rPr>
        <w:t>B</w:t>
      </w:r>
      <w:r w:rsidR="0024129C" w:rsidRPr="007E7144">
        <w:rPr>
          <w:rFonts w:ascii="Times New Roman" w:hAnsi="Times New Roman" w:cs="Times New Roman"/>
          <w:color w:val="333333"/>
          <w:sz w:val="20"/>
          <w:szCs w:val="20"/>
        </w:rPr>
        <w:t>, </w:t>
      </w:r>
      <w:r w:rsidR="0024129C" w:rsidRPr="007E7144">
        <w:rPr>
          <w:rStyle w:val="nlmstring-name"/>
          <w:rFonts w:ascii="Times New Roman" w:hAnsi="Times New Roman" w:cs="Times New Roman"/>
          <w:color w:val="333333"/>
          <w:sz w:val="20"/>
          <w:szCs w:val="20"/>
        </w:rPr>
        <w:t>Wedemeyer </w:t>
      </w:r>
      <w:r w:rsidR="0024129C" w:rsidRPr="007E7144">
        <w:rPr>
          <w:rStyle w:val="nlmgiven-names"/>
          <w:rFonts w:ascii="Times New Roman" w:hAnsi="Times New Roman" w:cs="Times New Roman"/>
          <w:color w:val="333333"/>
          <w:sz w:val="20"/>
          <w:szCs w:val="20"/>
        </w:rPr>
        <w:t>H</w:t>
      </w:r>
      <w:r w:rsidR="0024129C" w:rsidRPr="007E7144">
        <w:rPr>
          <w:rFonts w:ascii="Times New Roman" w:hAnsi="Times New Roman" w:cs="Times New Roman"/>
          <w:color w:val="333333"/>
          <w:sz w:val="20"/>
          <w:szCs w:val="20"/>
        </w:rPr>
        <w:t>, </w:t>
      </w:r>
      <w:r w:rsidR="0024129C" w:rsidRPr="007E7144">
        <w:rPr>
          <w:rStyle w:val="nlmstring-name"/>
          <w:rFonts w:ascii="Times New Roman" w:hAnsi="Times New Roman" w:cs="Times New Roman"/>
          <w:color w:val="333333"/>
          <w:sz w:val="20"/>
          <w:szCs w:val="20"/>
        </w:rPr>
        <w:t>Bock </w:t>
      </w:r>
      <w:r w:rsidR="0024129C" w:rsidRPr="007E7144">
        <w:rPr>
          <w:rStyle w:val="nlmgiven-names"/>
          <w:rFonts w:ascii="Times New Roman" w:hAnsi="Times New Roman" w:cs="Times New Roman"/>
          <w:color w:val="333333"/>
          <w:sz w:val="20"/>
          <w:szCs w:val="20"/>
        </w:rPr>
        <w:t>CT</w:t>
      </w:r>
      <w:r w:rsidR="0024129C" w:rsidRPr="007E7144">
        <w:rPr>
          <w:rFonts w:ascii="Times New Roman" w:hAnsi="Times New Roman" w:cs="Times New Roman"/>
          <w:color w:val="333333"/>
          <w:sz w:val="20"/>
          <w:szCs w:val="20"/>
        </w:rPr>
        <w:t>, </w:t>
      </w:r>
      <w:r w:rsidR="0024129C" w:rsidRPr="007E7144">
        <w:rPr>
          <w:rStyle w:val="nlmstring-name"/>
          <w:rFonts w:ascii="Times New Roman" w:hAnsi="Times New Roman" w:cs="Times New Roman"/>
          <w:color w:val="333333"/>
          <w:sz w:val="20"/>
          <w:szCs w:val="20"/>
        </w:rPr>
        <w:t>Velavan </w:t>
      </w:r>
      <w:r w:rsidR="0024129C" w:rsidRPr="007E7144">
        <w:rPr>
          <w:rStyle w:val="nlmgiven-names"/>
          <w:rFonts w:ascii="Times New Roman" w:hAnsi="Times New Roman" w:cs="Times New Roman"/>
          <w:color w:val="333333"/>
          <w:sz w:val="20"/>
          <w:szCs w:val="20"/>
        </w:rPr>
        <w:t>TP</w:t>
      </w:r>
      <w:r w:rsidR="0024129C" w:rsidRPr="007E7144">
        <w:rPr>
          <w:rFonts w:ascii="Times New Roman" w:hAnsi="Times New Roman" w:cs="Times New Roman"/>
          <w:color w:val="333333"/>
          <w:sz w:val="20"/>
          <w:szCs w:val="20"/>
        </w:rPr>
        <w:t>. </w:t>
      </w:r>
      <w:r w:rsidR="0024129C" w:rsidRPr="007E7144">
        <w:rPr>
          <w:rStyle w:val="Strong"/>
          <w:rFonts w:ascii="Times New Roman" w:hAnsi="Times New Roman" w:cs="Times New Roman"/>
          <w:b w:val="0"/>
          <w:color w:val="333333"/>
          <w:sz w:val="20"/>
          <w:szCs w:val="20"/>
        </w:rPr>
        <w:t>2016</w:t>
      </w:r>
      <w:r w:rsidR="0024129C" w:rsidRPr="007E7144">
        <w:rPr>
          <w:rFonts w:ascii="Times New Roman" w:hAnsi="Times New Roman" w:cs="Times New Roman"/>
          <w:color w:val="333333"/>
          <w:sz w:val="20"/>
          <w:szCs w:val="20"/>
        </w:rPr>
        <w:t>. </w:t>
      </w:r>
      <w:r w:rsidR="0024129C" w:rsidRPr="007E7144">
        <w:rPr>
          <w:rStyle w:val="nlmarticle-title"/>
          <w:rFonts w:ascii="Times New Roman" w:hAnsi="Times New Roman" w:cs="Times New Roman"/>
          <w:color w:val="333333"/>
          <w:sz w:val="20"/>
          <w:szCs w:val="20"/>
        </w:rPr>
        <w:t>Hepatitis E virus mutations: functional and clinical relevance</w:t>
      </w:r>
      <w:r w:rsidR="0024129C" w:rsidRPr="007E7144">
        <w:rPr>
          <w:rFonts w:ascii="Times New Roman" w:hAnsi="Times New Roman" w:cs="Times New Roman"/>
          <w:color w:val="333333"/>
          <w:sz w:val="20"/>
          <w:szCs w:val="20"/>
        </w:rPr>
        <w:t>. </w:t>
      </w:r>
      <w:proofErr w:type="spellStart"/>
      <w:r w:rsidR="0024129C" w:rsidRPr="007E7144">
        <w:rPr>
          <w:rFonts w:ascii="Times New Roman" w:hAnsi="Times New Roman" w:cs="Times New Roman"/>
          <w:i/>
          <w:iCs/>
          <w:color w:val="333333"/>
          <w:sz w:val="20"/>
          <w:szCs w:val="20"/>
        </w:rPr>
        <w:t>EBioMedicine</w:t>
      </w:r>
      <w:proofErr w:type="spellEnd"/>
      <w:r w:rsidR="00BD5BD3">
        <w:rPr>
          <w:rFonts w:ascii="Times New Roman" w:hAnsi="Times New Roman" w:cs="Times New Roman"/>
          <w:i/>
          <w:iCs/>
          <w:color w:val="333333"/>
          <w:sz w:val="20"/>
          <w:szCs w:val="20"/>
        </w:rPr>
        <w:t>. 2016: Vol.,</w:t>
      </w:r>
      <w:r w:rsidR="0024129C" w:rsidRPr="007E7144">
        <w:rPr>
          <w:rFonts w:ascii="Times New Roman" w:hAnsi="Times New Roman" w:cs="Times New Roman"/>
          <w:color w:val="333333"/>
          <w:sz w:val="20"/>
          <w:szCs w:val="20"/>
        </w:rPr>
        <w:t> 11: </w:t>
      </w:r>
      <w:r w:rsidR="0024129C" w:rsidRPr="007E7144">
        <w:rPr>
          <w:rStyle w:val="nlmfpage"/>
          <w:rFonts w:ascii="Times New Roman" w:hAnsi="Times New Roman" w:cs="Times New Roman"/>
          <w:color w:val="333333"/>
          <w:sz w:val="20"/>
          <w:szCs w:val="20"/>
        </w:rPr>
        <w:t>31</w:t>
      </w:r>
      <w:r w:rsidR="0024129C" w:rsidRPr="007E7144">
        <w:rPr>
          <w:rFonts w:ascii="Times New Roman" w:hAnsi="Times New Roman" w:cs="Times New Roman"/>
          <w:color w:val="333333"/>
          <w:sz w:val="20"/>
          <w:szCs w:val="20"/>
        </w:rPr>
        <w:t>–</w:t>
      </w:r>
      <w:r w:rsidR="0024129C" w:rsidRPr="007E7144">
        <w:rPr>
          <w:rStyle w:val="nlmlpage"/>
          <w:rFonts w:ascii="Times New Roman" w:hAnsi="Times New Roman" w:cs="Times New Roman"/>
          <w:color w:val="333333"/>
          <w:sz w:val="20"/>
          <w:szCs w:val="20"/>
        </w:rPr>
        <w:t>42</w:t>
      </w:r>
    </w:p>
    <w:p w14:paraId="3B2F41B7" w14:textId="77777777" w:rsidR="004669D9" w:rsidRPr="007E7144" w:rsidRDefault="0024129C" w:rsidP="004669D9">
      <w:pPr>
        <w:pStyle w:val="ListParagraph"/>
        <w:numPr>
          <w:ilvl w:val="0"/>
          <w:numId w:val="3"/>
        </w:numPr>
        <w:spacing w:before="100" w:beforeAutospacing="1" w:after="375"/>
        <w:ind w:left="360"/>
        <w:jc w:val="both"/>
        <w:rPr>
          <w:rStyle w:val="nlmlpage"/>
          <w:rFonts w:ascii="Times New Roman" w:hAnsi="Times New Roman" w:cs="Times New Roman"/>
          <w:sz w:val="20"/>
          <w:szCs w:val="20"/>
        </w:rPr>
      </w:pPr>
      <w:r w:rsidRPr="007E7144">
        <w:rPr>
          <w:rStyle w:val="nlmstring-name"/>
          <w:rFonts w:ascii="Times New Roman" w:hAnsi="Times New Roman" w:cs="Times New Roman"/>
          <w:color w:val="333333"/>
          <w:sz w:val="20"/>
          <w:szCs w:val="20"/>
        </w:rPr>
        <w:t>Kumar </w:t>
      </w:r>
      <w:r w:rsidRPr="007E7144">
        <w:rPr>
          <w:rStyle w:val="nlmgiven-names"/>
          <w:rFonts w:ascii="Times New Roman" w:hAnsi="Times New Roman" w:cs="Times New Roman"/>
          <w:color w:val="333333"/>
          <w:sz w:val="20"/>
          <w:szCs w:val="20"/>
        </w:rPr>
        <w:t>A</w:t>
      </w:r>
      <w:r w:rsidRPr="007E7144">
        <w:rPr>
          <w:rFonts w:ascii="Times New Roman" w:hAnsi="Times New Roman" w:cs="Times New Roman"/>
          <w:color w:val="333333"/>
          <w:sz w:val="20"/>
          <w:szCs w:val="20"/>
        </w:rPr>
        <w:t>, </w:t>
      </w:r>
      <w:proofErr w:type="spellStart"/>
      <w:r w:rsidRPr="007E7144">
        <w:rPr>
          <w:rStyle w:val="nlmstring-name"/>
          <w:rFonts w:ascii="Times New Roman" w:hAnsi="Times New Roman" w:cs="Times New Roman"/>
          <w:color w:val="333333"/>
          <w:sz w:val="20"/>
          <w:szCs w:val="20"/>
        </w:rPr>
        <w:t>Beniwal</w:t>
      </w:r>
      <w:proofErr w:type="spellEnd"/>
      <w:r w:rsidRPr="007E7144">
        <w:rPr>
          <w:rStyle w:val="nlmstring-name"/>
          <w:rFonts w:ascii="Times New Roman" w:hAnsi="Times New Roman" w:cs="Times New Roman"/>
          <w:color w:val="333333"/>
          <w:sz w:val="20"/>
          <w:szCs w:val="20"/>
        </w:rPr>
        <w:t> </w:t>
      </w:r>
      <w:r w:rsidRPr="007E7144">
        <w:rPr>
          <w:rStyle w:val="nlmgiven-names"/>
          <w:rFonts w:ascii="Times New Roman" w:hAnsi="Times New Roman" w:cs="Times New Roman"/>
          <w:color w:val="333333"/>
          <w:sz w:val="20"/>
          <w:szCs w:val="20"/>
        </w:rPr>
        <w:t>M</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Kar </w:t>
      </w:r>
      <w:r w:rsidRPr="007E7144">
        <w:rPr>
          <w:rStyle w:val="nlmgiven-names"/>
          <w:rFonts w:ascii="Times New Roman" w:hAnsi="Times New Roman" w:cs="Times New Roman"/>
          <w:color w:val="333333"/>
          <w:sz w:val="20"/>
          <w:szCs w:val="20"/>
        </w:rPr>
        <w:t>P</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Sharma </w:t>
      </w:r>
      <w:r w:rsidRPr="007E7144">
        <w:rPr>
          <w:rStyle w:val="nlmgiven-names"/>
          <w:rFonts w:ascii="Times New Roman" w:hAnsi="Times New Roman" w:cs="Times New Roman"/>
          <w:color w:val="333333"/>
          <w:sz w:val="20"/>
          <w:szCs w:val="20"/>
        </w:rPr>
        <w:t>JB</w:t>
      </w:r>
      <w:r w:rsidRPr="007E7144">
        <w:rPr>
          <w:rFonts w:ascii="Times New Roman" w:hAnsi="Times New Roman" w:cs="Times New Roman"/>
          <w:color w:val="333333"/>
          <w:sz w:val="20"/>
          <w:szCs w:val="20"/>
        </w:rPr>
        <w:t>, </w:t>
      </w:r>
      <w:r w:rsidRPr="007E7144">
        <w:rPr>
          <w:rStyle w:val="nlmstring-name"/>
          <w:rFonts w:ascii="Times New Roman" w:hAnsi="Times New Roman" w:cs="Times New Roman"/>
          <w:color w:val="333333"/>
          <w:sz w:val="20"/>
          <w:szCs w:val="20"/>
        </w:rPr>
        <w:t>Murthy </w:t>
      </w:r>
      <w:r w:rsidRPr="007E7144">
        <w:rPr>
          <w:rStyle w:val="nlmgiven-names"/>
          <w:rFonts w:ascii="Times New Roman" w:hAnsi="Times New Roman" w:cs="Times New Roman"/>
          <w:color w:val="333333"/>
          <w:sz w:val="20"/>
          <w:szCs w:val="20"/>
        </w:rPr>
        <w:t>NS</w:t>
      </w:r>
      <w:r w:rsidRPr="007E7144">
        <w:rPr>
          <w:rFonts w:ascii="Times New Roman" w:hAnsi="Times New Roman" w:cs="Times New Roman"/>
          <w:color w:val="333333"/>
          <w:sz w:val="20"/>
          <w:szCs w:val="20"/>
        </w:rPr>
        <w:t>. </w:t>
      </w:r>
      <w:r w:rsidRPr="007E7144">
        <w:rPr>
          <w:rStyle w:val="Strong"/>
          <w:rFonts w:ascii="Times New Roman" w:hAnsi="Times New Roman" w:cs="Times New Roman"/>
          <w:b w:val="0"/>
          <w:color w:val="333333"/>
          <w:sz w:val="20"/>
          <w:szCs w:val="20"/>
        </w:rPr>
        <w:t>2004</w:t>
      </w:r>
      <w:r w:rsidRPr="007E7144">
        <w:rPr>
          <w:rFonts w:ascii="Times New Roman" w:hAnsi="Times New Roman" w:cs="Times New Roman"/>
          <w:b/>
          <w:color w:val="333333"/>
          <w:sz w:val="20"/>
          <w:szCs w:val="20"/>
        </w:rPr>
        <w:t>.</w:t>
      </w:r>
      <w:r w:rsidRPr="007E7144">
        <w:rPr>
          <w:rFonts w:ascii="Times New Roman" w:hAnsi="Times New Roman" w:cs="Times New Roman"/>
          <w:color w:val="333333"/>
          <w:sz w:val="20"/>
          <w:szCs w:val="20"/>
        </w:rPr>
        <w:t> </w:t>
      </w:r>
      <w:r w:rsidRPr="007E7144">
        <w:rPr>
          <w:rStyle w:val="nlmarticle-title"/>
          <w:rFonts w:ascii="Times New Roman" w:hAnsi="Times New Roman" w:cs="Times New Roman"/>
          <w:color w:val="333333"/>
          <w:sz w:val="20"/>
          <w:szCs w:val="20"/>
        </w:rPr>
        <w:t>Hepatitis E in pregnancy</w:t>
      </w:r>
      <w:r w:rsidRPr="007E7144">
        <w:rPr>
          <w:rFonts w:ascii="Times New Roman" w:hAnsi="Times New Roman" w:cs="Times New Roman"/>
          <w:color w:val="333333"/>
          <w:sz w:val="20"/>
          <w:szCs w:val="20"/>
        </w:rPr>
        <w:t>. </w:t>
      </w:r>
      <w:r w:rsidRPr="007E7144">
        <w:rPr>
          <w:rFonts w:ascii="Times New Roman" w:hAnsi="Times New Roman" w:cs="Times New Roman"/>
          <w:i/>
          <w:iCs/>
          <w:color w:val="333333"/>
          <w:sz w:val="20"/>
          <w:szCs w:val="20"/>
        </w:rPr>
        <w:t xml:space="preserve">Int. J. </w:t>
      </w:r>
      <w:proofErr w:type="spellStart"/>
      <w:r w:rsidRPr="007E7144">
        <w:rPr>
          <w:rFonts w:ascii="Times New Roman" w:hAnsi="Times New Roman" w:cs="Times New Roman"/>
          <w:i/>
          <w:iCs/>
          <w:color w:val="333333"/>
          <w:sz w:val="20"/>
          <w:szCs w:val="20"/>
        </w:rPr>
        <w:t>Gynaecol</w:t>
      </w:r>
      <w:proofErr w:type="spellEnd"/>
      <w:r w:rsidRPr="007E7144">
        <w:rPr>
          <w:rFonts w:ascii="Times New Roman" w:hAnsi="Times New Roman" w:cs="Times New Roman"/>
          <w:i/>
          <w:iCs/>
          <w:color w:val="333333"/>
          <w:sz w:val="20"/>
          <w:szCs w:val="20"/>
        </w:rPr>
        <w:t>. Obstet.</w:t>
      </w:r>
      <w:r w:rsidRPr="007E7144">
        <w:rPr>
          <w:rFonts w:ascii="Times New Roman" w:hAnsi="Times New Roman" w:cs="Times New Roman"/>
          <w:color w:val="333333"/>
          <w:sz w:val="20"/>
          <w:szCs w:val="20"/>
        </w:rPr>
        <w:t> </w:t>
      </w:r>
      <w:r w:rsidR="00BD5BD3">
        <w:rPr>
          <w:rFonts w:ascii="Times New Roman" w:hAnsi="Times New Roman" w:cs="Times New Roman"/>
          <w:color w:val="333333"/>
          <w:sz w:val="20"/>
          <w:szCs w:val="20"/>
        </w:rPr>
        <w:t>2004:</w:t>
      </w:r>
      <w:r w:rsidRPr="007E7144">
        <w:rPr>
          <w:rFonts w:ascii="Times New Roman" w:hAnsi="Times New Roman" w:cs="Times New Roman"/>
          <w:color w:val="333333"/>
          <w:sz w:val="20"/>
          <w:szCs w:val="20"/>
        </w:rPr>
        <w:t>85: </w:t>
      </w:r>
      <w:r w:rsidRPr="007E7144">
        <w:rPr>
          <w:rStyle w:val="nlmfpage"/>
          <w:rFonts w:ascii="Times New Roman" w:hAnsi="Times New Roman" w:cs="Times New Roman"/>
          <w:color w:val="333333"/>
          <w:sz w:val="20"/>
          <w:szCs w:val="20"/>
        </w:rPr>
        <w:t>240</w:t>
      </w:r>
      <w:r w:rsidRPr="007E7144">
        <w:rPr>
          <w:rFonts w:ascii="Times New Roman" w:hAnsi="Times New Roman" w:cs="Times New Roman"/>
          <w:color w:val="333333"/>
          <w:sz w:val="20"/>
          <w:szCs w:val="20"/>
        </w:rPr>
        <w:t>–</w:t>
      </w:r>
      <w:r w:rsidRPr="007E7144">
        <w:rPr>
          <w:rStyle w:val="nlmlpage"/>
          <w:rFonts w:ascii="Times New Roman" w:hAnsi="Times New Roman" w:cs="Times New Roman"/>
          <w:color w:val="333333"/>
          <w:sz w:val="20"/>
          <w:szCs w:val="20"/>
        </w:rPr>
        <w:t>44</w:t>
      </w:r>
    </w:p>
    <w:p w14:paraId="1EF8CDF8" w14:textId="77777777" w:rsidR="004669D9" w:rsidRPr="007E7144" w:rsidRDefault="0024129C" w:rsidP="004669D9">
      <w:pPr>
        <w:pStyle w:val="ListParagraph"/>
        <w:numPr>
          <w:ilvl w:val="0"/>
          <w:numId w:val="3"/>
        </w:numPr>
        <w:spacing w:before="100" w:beforeAutospacing="1" w:after="375"/>
        <w:ind w:left="360"/>
        <w:jc w:val="both"/>
        <w:rPr>
          <w:rStyle w:val="nlmlpage"/>
          <w:rFonts w:ascii="Times New Roman" w:hAnsi="Times New Roman" w:cs="Times New Roman"/>
          <w:sz w:val="20"/>
          <w:szCs w:val="20"/>
        </w:rPr>
      </w:pPr>
      <w:r w:rsidRPr="007E7144">
        <w:rPr>
          <w:rStyle w:val="nlmstring-name"/>
          <w:rFonts w:ascii="Times New Roman" w:hAnsi="Times New Roman" w:cs="Times New Roman"/>
          <w:sz w:val="20"/>
          <w:szCs w:val="20"/>
        </w:rPr>
        <w:t>Chaudhry </w:t>
      </w:r>
      <w:r w:rsidRPr="007E7144">
        <w:rPr>
          <w:rStyle w:val="nlmgiven-names"/>
          <w:rFonts w:ascii="Times New Roman" w:hAnsi="Times New Roman" w:cs="Times New Roman"/>
          <w:sz w:val="20"/>
          <w:szCs w:val="20"/>
        </w:rPr>
        <w:t>SA</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Verma </w:t>
      </w:r>
      <w:r w:rsidRPr="007E7144">
        <w:rPr>
          <w:rStyle w:val="nlmgiven-names"/>
          <w:rFonts w:ascii="Times New Roman" w:hAnsi="Times New Roman" w:cs="Times New Roman"/>
          <w:sz w:val="20"/>
          <w:szCs w:val="20"/>
        </w:rPr>
        <w:t>N</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Koren </w:t>
      </w:r>
      <w:r w:rsidRPr="007E7144">
        <w:rPr>
          <w:rStyle w:val="nlmgiven-names"/>
          <w:rFonts w:ascii="Times New Roman" w:hAnsi="Times New Roman" w:cs="Times New Roman"/>
          <w:sz w:val="20"/>
          <w:szCs w:val="20"/>
        </w:rPr>
        <w:t>G</w:t>
      </w:r>
      <w:r w:rsidRPr="007E7144">
        <w:rPr>
          <w:rFonts w:ascii="Times New Roman" w:hAnsi="Times New Roman" w:cs="Times New Roman"/>
          <w:sz w:val="20"/>
          <w:szCs w:val="20"/>
        </w:rPr>
        <w:t>. </w:t>
      </w:r>
      <w:r w:rsidRPr="007E7144">
        <w:rPr>
          <w:rStyle w:val="nlmarticle-title"/>
          <w:rFonts w:ascii="Times New Roman" w:hAnsi="Times New Roman" w:cs="Times New Roman"/>
          <w:sz w:val="20"/>
          <w:szCs w:val="20"/>
        </w:rPr>
        <w:t>Hepatitis E infection during pregnancy</w:t>
      </w:r>
      <w:r w:rsidRPr="007E7144">
        <w:rPr>
          <w:rFonts w:ascii="Times New Roman" w:hAnsi="Times New Roman" w:cs="Times New Roman"/>
          <w:sz w:val="20"/>
          <w:szCs w:val="20"/>
        </w:rPr>
        <w:t>. </w:t>
      </w:r>
      <w:r w:rsidRPr="007E7144">
        <w:rPr>
          <w:rFonts w:ascii="Times New Roman" w:hAnsi="Times New Roman" w:cs="Times New Roman"/>
          <w:i/>
          <w:iCs/>
          <w:sz w:val="20"/>
          <w:szCs w:val="20"/>
        </w:rPr>
        <w:t>Can. Fam. Physician</w:t>
      </w:r>
      <w:r w:rsidR="004226BD">
        <w:rPr>
          <w:rFonts w:ascii="Times New Roman" w:hAnsi="Times New Roman" w:cs="Times New Roman"/>
          <w:i/>
          <w:iCs/>
          <w:sz w:val="20"/>
          <w:szCs w:val="20"/>
        </w:rPr>
        <w:t xml:space="preserve"> </w:t>
      </w:r>
      <w:proofErr w:type="gramStart"/>
      <w:r w:rsidR="004226BD">
        <w:rPr>
          <w:rFonts w:ascii="Times New Roman" w:hAnsi="Times New Roman" w:cs="Times New Roman"/>
          <w:iCs/>
          <w:sz w:val="20"/>
          <w:szCs w:val="20"/>
        </w:rPr>
        <w:t>2015:Vol.</w:t>
      </w:r>
      <w:proofErr w:type="gramEnd"/>
      <w:r w:rsidR="004226BD">
        <w:rPr>
          <w:rFonts w:ascii="Times New Roman" w:hAnsi="Times New Roman" w:cs="Times New Roman"/>
          <w:iCs/>
          <w:sz w:val="20"/>
          <w:szCs w:val="20"/>
        </w:rPr>
        <w:t>,</w:t>
      </w:r>
      <w:r w:rsidRPr="007E7144">
        <w:rPr>
          <w:rFonts w:ascii="Times New Roman" w:hAnsi="Times New Roman" w:cs="Times New Roman"/>
          <w:sz w:val="20"/>
          <w:szCs w:val="20"/>
        </w:rPr>
        <w:t> 61: </w:t>
      </w:r>
      <w:r w:rsidRPr="007E7144">
        <w:rPr>
          <w:rStyle w:val="nlmfpage"/>
          <w:rFonts w:ascii="Times New Roman" w:hAnsi="Times New Roman" w:cs="Times New Roman"/>
          <w:sz w:val="20"/>
          <w:szCs w:val="20"/>
        </w:rPr>
        <w:t>607</w:t>
      </w:r>
      <w:r w:rsidRPr="007E7144">
        <w:rPr>
          <w:rFonts w:ascii="Times New Roman" w:hAnsi="Times New Roman" w:cs="Times New Roman"/>
          <w:sz w:val="20"/>
          <w:szCs w:val="20"/>
        </w:rPr>
        <w:t>–</w:t>
      </w:r>
      <w:r w:rsidRPr="007E7144">
        <w:rPr>
          <w:rStyle w:val="nlmlpage"/>
          <w:rFonts w:ascii="Times New Roman" w:hAnsi="Times New Roman" w:cs="Times New Roman"/>
          <w:sz w:val="20"/>
          <w:szCs w:val="20"/>
        </w:rPr>
        <w:t>8</w:t>
      </w:r>
    </w:p>
    <w:p w14:paraId="4A025752" w14:textId="77777777" w:rsidR="004669D9" w:rsidRDefault="0024129C" w:rsidP="004669D9">
      <w:pPr>
        <w:pStyle w:val="ListParagraph"/>
        <w:numPr>
          <w:ilvl w:val="0"/>
          <w:numId w:val="3"/>
        </w:numPr>
        <w:spacing w:before="100" w:beforeAutospacing="1" w:after="375"/>
        <w:ind w:left="360"/>
        <w:jc w:val="both"/>
        <w:rPr>
          <w:rStyle w:val="nlmlpage"/>
          <w:rFonts w:ascii="Times New Roman" w:hAnsi="Times New Roman" w:cs="Times New Roman"/>
          <w:sz w:val="20"/>
          <w:szCs w:val="20"/>
        </w:rPr>
      </w:pPr>
      <w:r w:rsidRPr="007E7144">
        <w:rPr>
          <w:rStyle w:val="nlmstring-name"/>
          <w:rFonts w:ascii="Times New Roman" w:hAnsi="Times New Roman" w:cs="Times New Roman"/>
          <w:sz w:val="20"/>
          <w:szCs w:val="20"/>
        </w:rPr>
        <w:t>Patra </w:t>
      </w:r>
      <w:r w:rsidRPr="007E7144">
        <w:rPr>
          <w:rStyle w:val="nlmgiven-names"/>
          <w:rFonts w:ascii="Times New Roman" w:hAnsi="Times New Roman" w:cs="Times New Roman"/>
          <w:sz w:val="20"/>
          <w:szCs w:val="20"/>
        </w:rPr>
        <w:t>S</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Kumar </w:t>
      </w:r>
      <w:r w:rsidRPr="007E7144">
        <w:rPr>
          <w:rStyle w:val="nlmgiven-names"/>
          <w:rFonts w:ascii="Times New Roman" w:hAnsi="Times New Roman" w:cs="Times New Roman"/>
          <w:sz w:val="20"/>
          <w:szCs w:val="20"/>
        </w:rPr>
        <w:t>A</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Trivedi </w:t>
      </w:r>
      <w:r w:rsidRPr="007E7144">
        <w:rPr>
          <w:rStyle w:val="nlmgiven-names"/>
          <w:rFonts w:ascii="Times New Roman" w:hAnsi="Times New Roman" w:cs="Times New Roman"/>
          <w:sz w:val="20"/>
          <w:szCs w:val="20"/>
        </w:rPr>
        <w:t>SS</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Puri </w:t>
      </w:r>
      <w:r w:rsidRPr="007E7144">
        <w:rPr>
          <w:rStyle w:val="nlmgiven-names"/>
          <w:rFonts w:ascii="Times New Roman" w:hAnsi="Times New Roman" w:cs="Times New Roman"/>
          <w:sz w:val="20"/>
          <w:szCs w:val="20"/>
        </w:rPr>
        <w:t>M</w:t>
      </w:r>
      <w:r w:rsidRPr="007E7144">
        <w:rPr>
          <w:rFonts w:ascii="Times New Roman" w:hAnsi="Times New Roman" w:cs="Times New Roman"/>
          <w:sz w:val="20"/>
          <w:szCs w:val="20"/>
        </w:rPr>
        <w:t>, </w:t>
      </w:r>
      <w:r w:rsidRPr="007E7144">
        <w:rPr>
          <w:rStyle w:val="nlmstring-name"/>
          <w:rFonts w:ascii="Times New Roman" w:hAnsi="Times New Roman" w:cs="Times New Roman"/>
          <w:sz w:val="20"/>
          <w:szCs w:val="20"/>
        </w:rPr>
        <w:t>Sarin </w:t>
      </w:r>
      <w:r w:rsidRPr="007E7144">
        <w:rPr>
          <w:rStyle w:val="nlmgiven-names"/>
          <w:rFonts w:ascii="Times New Roman" w:hAnsi="Times New Roman" w:cs="Times New Roman"/>
          <w:sz w:val="20"/>
          <w:szCs w:val="20"/>
        </w:rPr>
        <w:t>SK</w:t>
      </w:r>
      <w:r w:rsidRPr="007E7144">
        <w:rPr>
          <w:rFonts w:ascii="Times New Roman" w:hAnsi="Times New Roman" w:cs="Times New Roman"/>
          <w:sz w:val="20"/>
          <w:szCs w:val="20"/>
        </w:rPr>
        <w:t>. </w:t>
      </w:r>
      <w:r w:rsidRPr="007E7144">
        <w:rPr>
          <w:rStyle w:val="nlmarticle-title"/>
          <w:rFonts w:ascii="Times New Roman" w:hAnsi="Times New Roman" w:cs="Times New Roman"/>
          <w:sz w:val="20"/>
          <w:szCs w:val="20"/>
        </w:rPr>
        <w:t>Maternal and fetal outcomes in pregnant women with acute hepatitis E virus infection</w:t>
      </w:r>
      <w:r w:rsidRPr="007E7144">
        <w:rPr>
          <w:rFonts w:ascii="Times New Roman" w:hAnsi="Times New Roman" w:cs="Times New Roman"/>
          <w:sz w:val="20"/>
          <w:szCs w:val="20"/>
        </w:rPr>
        <w:t>. </w:t>
      </w:r>
      <w:r w:rsidRPr="007E7144">
        <w:rPr>
          <w:rFonts w:ascii="Times New Roman" w:hAnsi="Times New Roman" w:cs="Times New Roman"/>
          <w:i/>
          <w:iCs/>
          <w:sz w:val="20"/>
          <w:szCs w:val="20"/>
        </w:rPr>
        <w:t>Ann. Intern. Med.</w:t>
      </w:r>
      <w:r w:rsidR="004226BD">
        <w:rPr>
          <w:rFonts w:ascii="Times New Roman" w:hAnsi="Times New Roman" w:cs="Times New Roman"/>
          <w:i/>
          <w:iCs/>
          <w:sz w:val="20"/>
          <w:szCs w:val="20"/>
        </w:rPr>
        <w:t>2007:</w:t>
      </w:r>
      <w:r w:rsidRPr="007E7144">
        <w:rPr>
          <w:rFonts w:ascii="Times New Roman" w:hAnsi="Times New Roman" w:cs="Times New Roman"/>
          <w:sz w:val="20"/>
          <w:szCs w:val="20"/>
        </w:rPr>
        <w:t> 147: </w:t>
      </w:r>
      <w:r w:rsidRPr="007E7144">
        <w:rPr>
          <w:rStyle w:val="nlmfpage"/>
          <w:rFonts w:ascii="Times New Roman" w:hAnsi="Times New Roman" w:cs="Times New Roman"/>
          <w:sz w:val="20"/>
          <w:szCs w:val="20"/>
        </w:rPr>
        <w:t>28</w:t>
      </w:r>
      <w:r w:rsidRPr="007E7144">
        <w:rPr>
          <w:rFonts w:ascii="Times New Roman" w:hAnsi="Times New Roman" w:cs="Times New Roman"/>
          <w:sz w:val="20"/>
          <w:szCs w:val="20"/>
        </w:rPr>
        <w:t>–</w:t>
      </w:r>
      <w:r w:rsidRPr="007E7144">
        <w:rPr>
          <w:rStyle w:val="nlmlpage"/>
          <w:rFonts w:ascii="Times New Roman" w:hAnsi="Times New Roman" w:cs="Times New Roman"/>
          <w:sz w:val="20"/>
          <w:szCs w:val="20"/>
        </w:rPr>
        <w:t>33</w:t>
      </w:r>
    </w:p>
    <w:p w14:paraId="56DCAF6B" w14:textId="77777777" w:rsidR="0086792E" w:rsidRPr="0086792E" w:rsidRDefault="0086792E" w:rsidP="0086792E">
      <w:pPr>
        <w:pStyle w:val="ListParagraph"/>
        <w:numPr>
          <w:ilvl w:val="0"/>
          <w:numId w:val="3"/>
        </w:numPr>
        <w:spacing w:before="100" w:beforeAutospacing="1" w:after="375"/>
        <w:ind w:left="360"/>
        <w:jc w:val="both"/>
        <w:rPr>
          <w:rStyle w:val="nlmlpage"/>
          <w:rFonts w:ascii="Times New Roman" w:hAnsi="Times New Roman" w:cs="Times New Roman"/>
          <w:sz w:val="20"/>
          <w:szCs w:val="20"/>
        </w:rPr>
      </w:pPr>
      <w:r w:rsidRPr="007E7144">
        <w:rPr>
          <w:rStyle w:val="element-citation"/>
          <w:rFonts w:ascii="Times New Roman" w:hAnsi="Times New Roman" w:cs="Times New Roman"/>
          <w:sz w:val="20"/>
          <w:szCs w:val="20"/>
          <w:shd w:val="clear" w:color="auto" w:fill="FFFFFF"/>
        </w:rPr>
        <w:t>Palinkas LA, Aarons GA, Horwitz SM, Chamberlain P, Hurlburt M, Landsverk J. Mixed method designs in implementation research. </w:t>
      </w:r>
      <w:r w:rsidRPr="007E7144">
        <w:rPr>
          <w:rStyle w:val="ref-journal"/>
          <w:rFonts w:ascii="Times New Roman" w:hAnsi="Times New Roman" w:cs="Times New Roman"/>
          <w:iCs/>
          <w:sz w:val="20"/>
          <w:szCs w:val="20"/>
          <w:shd w:val="clear" w:color="auto" w:fill="FFFFFF"/>
        </w:rPr>
        <w:t>Administration and Policy in Mental Health and Mental Health Services Research.</w:t>
      </w:r>
      <w:r w:rsidRPr="007E7144">
        <w:rPr>
          <w:rStyle w:val="ref-journal"/>
          <w:rFonts w:ascii="Times New Roman" w:hAnsi="Times New Roman" w:cs="Times New Roman"/>
          <w:i/>
          <w:iCs/>
          <w:sz w:val="20"/>
          <w:szCs w:val="20"/>
          <w:shd w:val="clear" w:color="auto" w:fill="FFFFFF"/>
        </w:rPr>
        <w:t> </w:t>
      </w:r>
      <w:r>
        <w:rPr>
          <w:rStyle w:val="ref-journal"/>
          <w:rFonts w:ascii="Times New Roman" w:hAnsi="Times New Roman" w:cs="Times New Roman"/>
          <w:i/>
          <w:iCs/>
          <w:sz w:val="20"/>
          <w:szCs w:val="20"/>
          <w:shd w:val="clear" w:color="auto" w:fill="FFFFFF"/>
        </w:rPr>
        <w:t xml:space="preserve">2011: </w:t>
      </w:r>
      <w:proofErr w:type="gramStart"/>
      <w:r>
        <w:rPr>
          <w:rStyle w:val="element-citation"/>
          <w:rFonts w:ascii="Times New Roman" w:hAnsi="Times New Roman" w:cs="Times New Roman"/>
          <w:sz w:val="20"/>
          <w:szCs w:val="20"/>
          <w:shd w:val="clear" w:color="auto" w:fill="FFFFFF"/>
        </w:rPr>
        <w:t>Vol:</w:t>
      </w:r>
      <w:r w:rsidRPr="007E7144">
        <w:rPr>
          <w:rStyle w:val="ref-vol"/>
          <w:rFonts w:ascii="Times New Roman" w:hAnsi="Times New Roman" w:cs="Times New Roman"/>
          <w:sz w:val="20"/>
          <w:szCs w:val="20"/>
          <w:shd w:val="clear" w:color="auto" w:fill="FFFFFF"/>
        </w:rPr>
        <w:t>38</w:t>
      </w:r>
      <w:r w:rsidRPr="007E7144">
        <w:rPr>
          <w:rStyle w:val="element-citation"/>
          <w:rFonts w:ascii="Times New Roman" w:hAnsi="Times New Roman" w:cs="Times New Roman"/>
          <w:sz w:val="20"/>
          <w:szCs w:val="20"/>
          <w:shd w:val="clear" w:color="auto" w:fill="FFFFFF"/>
        </w:rPr>
        <w:t>:44</w:t>
      </w:r>
      <w:proofErr w:type="gramEnd"/>
      <w:r w:rsidRPr="007E7144">
        <w:rPr>
          <w:rStyle w:val="element-citation"/>
          <w:rFonts w:ascii="Times New Roman" w:hAnsi="Times New Roman" w:cs="Times New Roman"/>
          <w:sz w:val="20"/>
          <w:szCs w:val="20"/>
          <w:shd w:val="clear" w:color="auto" w:fill="FFFFFF"/>
        </w:rPr>
        <w:t>–53</w:t>
      </w:r>
    </w:p>
    <w:p w14:paraId="6B427269" w14:textId="77777777" w:rsidR="004669D9" w:rsidRPr="007E7144" w:rsidRDefault="00000000" w:rsidP="004669D9">
      <w:pPr>
        <w:pStyle w:val="ListParagraph"/>
        <w:numPr>
          <w:ilvl w:val="0"/>
          <w:numId w:val="3"/>
        </w:numPr>
        <w:spacing w:before="100" w:beforeAutospacing="1" w:after="375"/>
        <w:ind w:left="360"/>
        <w:jc w:val="both"/>
        <w:rPr>
          <w:rFonts w:ascii="Times New Roman" w:hAnsi="Times New Roman" w:cs="Times New Roman"/>
          <w:sz w:val="20"/>
          <w:szCs w:val="20"/>
        </w:rPr>
      </w:pPr>
      <w:hyperlink r:id="rId22" w:tgtFrame="_blank" w:history="1">
        <w:r w:rsidR="0024129C" w:rsidRPr="007E7144">
          <w:rPr>
            <w:rFonts w:ascii="Times New Roman" w:eastAsia="Times New Roman" w:hAnsi="Times New Roman" w:cs="Times New Roman"/>
            <w:bCs/>
            <w:sz w:val="20"/>
            <w:szCs w:val="20"/>
          </w:rPr>
          <w:t xml:space="preserve">Emmanuel </w:t>
        </w:r>
        <w:proofErr w:type="spellStart"/>
        <w:r w:rsidR="0024129C" w:rsidRPr="007E7144">
          <w:rPr>
            <w:rFonts w:ascii="Times New Roman" w:eastAsia="Times New Roman" w:hAnsi="Times New Roman" w:cs="Times New Roman"/>
            <w:bCs/>
            <w:sz w:val="20"/>
            <w:szCs w:val="20"/>
          </w:rPr>
          <w:t>Purlis</w:t>
        </w:r>
        <w:proofErr w:type="spellEnd"/>
      </w:hyperlink>
      <w:r w:rsidR="0024129C" w:rsidRPr="007E7144">
        <w:rPr>
          <w:rFonts w:ascii="Times New Roman" w:eastAsia="Times New Roman" w:hAnsi="Times New Roman" w:cs="Times New Roman"/>
          <w:sz w:val="20"/>
          <w:szCs w:val="20"/>
        </w:rPr>
        <w:t>;</w:t>
      </w:r>
      <w:r w:rsidR="0024129C" w:rsidRPr="007E7144">
        <w:rPr>
          <w:rFonts w:ascii="Times New Roman" w:eastAsia="Times New Roman" w:hAnsi="Times New Roman" w:cs="Times New Roman"/>
          <w:sz w:val="20"/>
          <w:szCs w:val="20"/>
          <w:shd w:val="clear" w:color="auto" w:fill="FFFFFF"/>
          <w:vertAlign w:val="superscript"/>
        </w:rPr>
        <w:t> </w:t>
      </w:r>
      <w:hyperlink r:id="rId23" w:tgtFrame="_blank" w:history="1">
        <w:r w:rsidR="0024129C" w:rsidRPr="007E7144">
          <w:rPr>
            <w:rFonts w:ascii="Times New Roman" w:eastAsia="Times New Roman" w:hAnsi="Times New Roman" w:cs="Times New Roman"/>
            <w:bCs/>
            <w:sz w:val="20"/>
            <w:szCs w:val="20"/>
            <w:u w:val="single"/>
          </w:rPr>
          <w:t xml:space="preserve">Chiara </w:t>
        </w:r>
        <w:proofErr w:type="spellStart"/>
        <w:r w:rsidR="0024129C" w:rsidRPr="007E7144">
          <w:rPr>
            <w:rFonts w:ascii="Times New Roman" w:eastAsia="Times New Roman" w:hAnsi="Times New Roman" w:cs="Times New Roman"/>
            <w:bCs/>
            <w:sz w:val="20"/>
            <w:szCs w:val="20"/>
            <w:u w:val="single"/>
          </w:rPr>
          <w:t>Cevoli</w:t>
        </w:r>
        <w:proofErr w:type="spellEnd"/>
      </w:hyperlink>
      <w:r w:rsidR="0024129C" w:rsidRPr="007E7144">
        <w:rPr>
          <w:rFonts w:ascii="Times New Roman" w:eastAsia="Times New Roman" w:hAnsi="Times New Roman" w:cs="Times New Roman"/>
          <w:sz w:val="20"/>
          <w:szCs w:val="20"/>
        </w:rPr>
        <w:t xml:space="preserve"> &amp;</w:t>
      </w:r>
      <w:hyperlink r:id="rId24" w:tgtFrame="_blank" w:history="1">
        <w:r w:rsidR="0024129C" w:rsidRPr="007E7144">
          <w:rPr>
            <w:rFonts w:ascii="Times New Roman" w:eastAsia="Times New Roman" w:hAnsi="Times New Roman" w:cs="Times New Roman"/>
            <w:bCs/>
            <w:sz w:val="20"/>
            <w:szCs w:val="20"/>
          </w:rPr>
          <w:t>Angelo Fabbri</w:t>
        </w:r>
      </w:hyperlink>
      <w:r w:rsidR="004226BD">
        <w:rPr>
          <w:rFonts w:ascii="Times New Roman" w:eastAsia="Times New Roman" w:hAnsi="Times New Roman" w:cs="Times New Roman"/>
          <w:bCs/>
          <w:sz w:val="20"/>
          <w:szCs w:val="20"/>
        </w:rPr>
        <w:t>.</w:t>
      </w:r>
      <w:r w:rsidR="0011037C">
        <w:rPr>
          <w:rFonts w:ascii="Times New Roman" w:eastAsia="Times New Roman" w:hAnsi="Times New Roman" w:cs="Times New Roman"/>
          <w:bCs/>
          <w:sz w:val="20"/>
          <w:szCs w:val="20"/>
        </w:rPr>
        <w:t xml:space="preserve"> </w:t>
      </w:r>
      <w:r w:rsidR="0024129C" w:rsidRPr="007E7144">
        <w:rPr>
          <w:rFonts w:ascii="Times New Roman" w:eastAsia="Times New Roman" w:hAnsi="Times New Roman" w:cs="Times New Roman"/>
          <w:sz w:val="20"/>
          <w:szCs w:val="20"/>
        </w:rPr>
        <w:t xml:space="preserve"> </w:t>
      </w:r>
      <w:r w:rsidR="0024129C" w:rsidRPr="007E7144">
        <w:rPr>
          <w:rFonts w:ascii="Times New Roman" w:hAnsi="Times New Roman" w:cs="Times New Roman"/>
          <w:sz w:val="20"/>
          <w:szCs w:val="20"/>
        </w:rPr>
        <w:t>Modelling Volume Change and Deformation in Food Products/P</w:t>
      </w:r>
      <w:r w:rsidR="004226BD">
        <w:rPr>
          <w:rFonts w:ascii="Times New Roman" w:hAnsi="Times New Roman" w:cs="Times New Roman"/>
          <w:sz w:val="20"/>
          <w:szCs w:val="20"/>
        </w:rPr>
        <w:t>rocesses: An Overview. MDPI 2021.</w:t>
      </w:r>
    </w:p>
    <w:p w14:paraId="6F2C1E7A" w14:textId="77777777" w:rsidR="004669D9" w:rsidRPr="007E7144" w:rsidRDefault="0024129C" w:rsidP="004669D9">
      <w:pPr>
        <w:pStyle w:val="ListParagraph"/>
        <w:spacing w:before="100" w:beforeAutospacing="1" w:after="375"/>
        <w:ind w:left="360" w:hanging="360"/>
        <w:jc w:val="both"/>
        <w:rPr>
          <w:rFonts w:ascii="Times New Roman" w:hAnsi="Times New Roman" w:cs="Times New Roman"/>
          <w:color w:val="333333"/>
          <w:sz w:val="20"/>
          <w:szCs w:val="20"/>
        </w:rPr>
      </w:pPr>
      <w:r w:rsidRPr="007E7144">
        <w:rPr>
          <w:rFonts w:ascii="Times New Roman" w:hAnsi="Times New Roman" w:cs="Times New Roman"/>
          <w:color w:val="000000"/>
          <w:sz w:val="20"/>
          <w:szCs w:val="20"/>
        </w:rPr>
        <w:t xml:space="preserve">       </w:t>
      </w:r>
    </w:p>
    <w:p w14:paraId="0A9A23BD" w14:textId="77777777" w:rsidR="004669D9" w:rsidRPr="007E7144" w:rsidRDefault="004226BD" w:rsidP="004669D9">
      <w:pPr>
        <w:pStyle w:val="ListParagraph"/>
        <w:numPr>
          <w:ilvl w:val="0"/>
          <w:numId w:val="3"/>
        </w:numPr>
        <w:spacing w:before="100" w:beforeAutospacing="1" w:after="375"/>
        <w:ind w:left="360"/>
        <w:jc w:val="both"/>
        <w:rPr>
          <w:rFonts w:ascii="Times New Roman" w:hAnsi="Times New Roman" w:cs="Times New Roman"/>
          <w:color w:val="333333"/>
          <w:sz w:val="20"/>
          <w:szCs w:val="20"/>
        </w:rPr>
      </w:pPr>
      <w:proofErr w:type="spellStart"/>
      <w:r>
        <w:rPr>
          <w:rFonts w:ascii="Times New Roman" w:hAnsi="Times New Roman" w:cs="Times New Roman"/>
          <w:color w:val="000000"/>
          <w:sz w:val="20"/>
          <w:szCs w:val="20"/>
        </w:rPr>
        <w:lastRenderedPageBreak/>
        <w:t>Korobrinkov</w:t>
      </w:r>
      <w:proofErr w:type="spellEnd"/>
      <w:r>
        <w:rPr>
          <w:rFonts w:ascii="Times New Roman" w:hAnsi="Times New Roman" w:cs="Times New Roman"/>
          <w:color w:val="000000"/>
          <w:sz w:val="20"/>
          <w:szCs w:val="20"/>
        </w:rPr>
        <w:t xml:space="preserve">, A. </w:t>
      </w:r>
      <w:r w:rsidR="0024129C" w:rsidRPr="007E7144">
        <w:rPr>
          <w:rFonts w:ascii="Times New Roman" w:hAnsi="Times New Roman" w:cs="Times New Roman"/>
          <w:color w:val="000000"/>
          <w:sz w:val="20"/>
          <w:szCs w:val="20"/>
        </w:rPr>
        <w:t>Global properties of Infectious disease models with non-linear incidence. Bulletin of Mathematical Biology</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2007:V</w:t>
      </w:r>
      <w:r w:rsidR="0024129C" w:rsidRPr="007E7144">
        <w:rPr>
          <w:rFonts w:ascii="Times New Roman" w:hAnsi="Times New Roman" w:cs="Times New Roman"/>
          <w:color w:val="000000"/>
          <w:sz w:val="20"/>
          <w:szCs w:val="20"/>
        </w:rPr>
        <w:t>ol.</w:t>
      </w:r>
      <w:proofErr w:type="gramEnd"/>
      <w:r w:rsidR="0024129C" w:rsidRPr="007E7144">
        <w:rPr>
          <w:rFonts w:ascii="Times New Roman" w:hAnsi="Times New Roman" w:cs="Times New Roman"/>
          <w:color w:val="000000"/>
          <w:sz w:val="20"/>
          <w:szCs w:val="20"/>
        </w:rPr>
        <w:t xml:space="preserve"> 69, pp1897 -1886.</w:t>
      </w:r>
    </w:p>
    <w:p w14:paraId="5659AF0C" w14:textId="77777777" w:rsidR="004669D9" w:rsidRPr="007E7144" w:rsidRDefault="0024129C" w:rsidP="004669D9">
      <w:pPr>
        <w:pStyle w:val="ListParagraph"/>
        <w:numPr>
          <w:ilvl w:val="0"/>
          <w:numId w:val="3"/>
        </w:numPr>
        <w:tabs>
          <w:tab w:val="clear" w:pos="720"/>
          <w:tab w:val="num" w:pos="360"/>
          <w:tab w:val="left" w:pos="630"/>
        </w:tabs>
        <w:spacing w:before="100" w:beforeAutospacing="1" w:after="375"/>
        <w:ind w:left="360"/>
        <w:jc w:val="both"/>
        <w:rPr>
          <w:rFonts w:ascii="Times New Roman" w:hAnsi="Times New Roman" w:cs="Times New Roman"/>
          <w:color w:val="333333"/>
          <w:sz w:val="20"/>
          <w:szCs w:val="20"/>
        </w:rPr>
      </w:pPr>
      <w:r w:rsidRPr="007E7144">
        <w:rPr>
          <w:rFonts w:ascii="Times New Roman" w:hAnsi="Times New Roman" w:cs="Times New Roman"/>
          <w:color w:val="000000"/>
          <w:sz w:val="20"/>
          <w:szCs w:val="20"/>
        </w:rPr>
        <w:t>McCann,2013. Bifurcation Analysis of Non-Linear Differentials equations. The University of Liverpool</w:t>
      </w:r>
      <w:r w:rsidR="00BD39BE">
        <w:rPr>
          <w:rFonts w:ascii="Times New Roman" w:hAnsi="Times New Roman" w:cs="Times New Roman"/>
          <w:color w:val="000000"/>
          <w:sz w:val="20"/>
          <w:szCs w:val="20"/>
        </w:rPr>
        <w:t xml:space="preserve">. </w:t>
      </w:r>
      <w:proofErr w:type="gramStart"/>
      <w:r w:rsidR="004226BD">
        <w:rPr>
          <w:rFonts w:ascii="Times New Roman" w:hAnsi="Times New Roman" w:cs="Times New Roman"/>
          <w:color w:val="000000"/>
          <w:sz w:val="20"/>
          <w:szCs w:val="20"/>
        </w:rPr>
        <w:t xml:space="preserve">2013  </w:t>
      </w:r>
      <w:r w:rsidRPr="007E7144">
        <w:rPr>
          <w:rFonts w:ascii="Times New Roman" w:hAnsi="Times New Roman" w:cs="Times New Roman"/>
          <w:color w:val="000000"/>
          <w:sz w:val="20"/>
          <w:szCs w:val="20"/>
        </w:rPr>
        <w:t>.</w:t>
      </w:r>
      <w:proofErr w:type="gramEnd"/>
    </w:p>
    <w:p w14:paraId="499D51B3" w14:textId="77777777" w:rsidR="004669D9" w:rsidRPr="007E7144" w:rsidRDefault="004669D9" w:rsidP="001E1DDE">
      <w:pPr>
        <w:jc w:val="both"/>
        <w:rPr>
          <w:rFonts w:ascii="Times New Roman" w:hAnsi="Times New Roman" w:cs="Times New Roman"/>
          <w:sz w:val="20"/>
          <w:szCs w:val="20"/>
        </w:rPr>
      </w:pPr>
    </w:p>
    <w:sectPr w:rsidR="004669D9" w:rsidRPr="007E7144" w:rsidSect="008329AD">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17D7" w14:textId="77777777" w:rsidR="008329AD" w:rsidRDefault="008329AD" w:rsidP="00E113CE">
      <w:pPr>
        <w:spacing w:after="0" w:line="240" w:lineRule="auto"/>
      </w:pPr>
      <w:r>
        <w:separator/>
      </w:r>
    </w:p>
  </w:endnote>
  <w:endnote w:type="continuationSeparator" w:id="0">
    <w:p w14:paraId="5308A995" w14:textId="77777777" w:rsidR="008329AD" w:rsidRDefault="008329AD" w:rsidP="00E1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4891" w14:textId="77777777" w:rsidR="008329AD" w:rsidRDefault="008329AD" w:rsidP="00E113CE">
      <w:pPr>
        <w:spacing w:after="0" w:line="240" w:lineRule="auto"/>
      </w:pPr>
      <w:r>
        <w:separator/>
      </w:r>
    </w:p>
  </w:footnote>
  <w:footnote w:type="continuationSeparator" w:id="0">
    <w:p w14:paraId="0DCCC45A" w14:textId="77777777" w:rsidR="008329AD" w:rsidRDefault="008329AD" w:rsidP="00E1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638"/>
    <w:multiLevelType w:val="multilevel"/>
    <w:tmpl w:val="5986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C1393"/>
    <w:multiLevelType w:val="hybridMultilevel"/>
    <w:tmpl w:val="1018ED24"/>
    <w:lvl w:ilvl="0" w:tplc="EA7AF364">
      <w:start w:val="1"/>
      <w:numFmt w:val="decimal"/>
      <w:lvlText w:val="%1."/>
      <w:lvlJc w:val="left"/>
      <w:pPr>
        <w:ind w:left="720" w:hanging="360"/>
      </w:pPr>
      <w:rPr>
        <w:rFonts w:hint="default"/>
      </w:rPr>
    </w:lvl>
    <w:lvl w:ilvl="1" w:tplc="D0DE62E6" w:tentative="1">
      <w:start w:val="1"/>
      <w:numFmt w:val="lowerLetter"/>
      <w:lvlText w:val="%2."/>
      <w:lvlJc w:val="left"/>
      <w:pPr>
        <w:ind w:left="1440" w:hanging="360"/>
      </w:pPr>
    </w:lvl>
    <w:lvl w:ilvl="2" w:tplc="977CD8EC" w:tentative="1">
      <w:start w:val="1"/>
      <w:numFmt w:val="lowerRoman"/>
      <w:lvlText w:val="%3."/>
      <w:lvlJc w:val="right"/>
      <w:pPr>
        <w:ind w:left="2160" w:hanging="180"/>
      </w:pPr>
    </w:lvl>
    <w:lvl w:ilvl="3" w:tplc="622ED58E" w:tentative="1">
      <w:start w:val="1"/>
      <w:numFmt w:val="decimal"/>
      <w:lvlText w:val="%4."/>
      <w:lvlJc w:val="left"/>
      <w:pPr>
        <w:ind w:left="2880" w:hanging="360"/>
      </w:pPr>
    </w:lvl>
    <w:lvl w:ilvl="4" w:tplc="68E49110" w:tentative="1">
      <w:start w:val="1"/>
      <w:numFmt w:val="lowerLetter"/>
      <w:lvlText w:val="%5."/>
      <w:lvlJc w:val="left"/>
      <w:pPr>
        <w:ind w:left="3600" w:hanging="360"/>
      </w:pPr>
    </w:lvl>
    <w:lvl w:ilvl="5" w:tplc="BEF42630" w:tentative="1">
      <w:start w:val="1"/>
      <w:numFmt w:val="lowerRoman"/>
      <w:lvlText w:val="%6."/>
      <w:lvlJc w:val="right"/>
      <w:pPr>
        <w:ind w:left="4320" w:hanging="180"/>
      </w:pPr>
    </w:lvl>
    <w:lvl w:ilvl="6" w:tplc="42008940" w:tentative="1">
      <w:start w:val="1"/>
      <w:numFmt w:val="decimal"/>
      <w:lvlText w:val="%7."/>
      <w:lvlJc w:val="left"/>
      <w:pPr>
        <w:ind w:left="5040" w:hanging="360"/>
      </w:pPr>
    </w:lvl>
    <w:lvl w:ilvl="7" w:tplc="E0965EDE" w:tentative="1">
      <w:start w:val="1"/>
      <w:numFmt w:val="lowerLetter"/>
      <w:lvlText w:val="%8."/>
      <w:lvlJc w:val="left"/>
      <w:pPr>
        <w:ind w:left="5760" w:hanging="360"/>
      </w:pPr>
    </w:lvl>
    <w:lvl w:ilvl="8" w:tplc="E2B6136E" w:tentative="1">
      <w:start w:val="1"/>
      <w:numFmt w:val="lowerRoman"/>
      <w:lvlText w:val="%9."/>
      <w:lvlJc w:val="right"/>
      <w:pPr>
        <w:ind w:left="6480" w:hanging="180"/>
      </w:pPr>
    </w:lvl>
  </w:abstractNum>
  <w:abstractNum w:abstractNumId="2" w15:restartNumberingAfterBreak="0">
    <w:nsid w:val="3C375215"/>
    <w:multiLevelType w:val="multilevel"/>
    <w:tmpl w:val="45986346"/>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CB10F20"/>
    <w:multiLevelType w:val="hybridMultilevel"/>
    <w:tmpl w:val="9368A8B8"/>
    <w:lvl w:ilvl="0" w:tplc="8E12D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A4D5F"/>
    <w:multiLevelType w:val="hybridMultilevel"/>
    <w:tmpl w:val="6B30A8DA"/>
    <w:lvl w:ilvl="0" w:tplc="0E32E7B8">
      <w:start w:val="1"/>
      <w:numFmt w:val="decimal"/>
      <w:lvlText w:val="%1."/>
      <w:lvlJc w:val="left"/>
      <w:pPr>
        <w:ind w:left="360" w:hanging="360"/>
      </w:pPr>
      <w:rPr>
        <w:rFonts w:ascii="Times New Roman" w:hAnsi="Times New Roman" w:cs="Times New Roman" w:hint="default"/>
        <w:b w:val="0"/>
        <w:sz w:val="24"/>
        <w:szCs w:val="24"/>
      </w:rPr>
    </w:lvl>
    <w:lvl w:ilvl="1" w:tplc="3774E208" w:tentative="1">
      <w:start w:val="1"/>
      <w:numFmt w:val="lowerLetter"/>
      <w:lvlText w:val="%2."/>
      <w:lvlJc w:val="left"/>
      <w:pPr>
        <w:ind w:left="1440" w:hanging="360"/>
      </w:pPr>
    </w:lvl>
    <w:lvl w:ilvl="2" w:tplc="027A3EC2" w:tentative="1">
      <w:start w:val="1"/>
      <w:numFmt w:val="lowerRoman"/>
      <w:lvlText w:val="%3."/>
      <w:lvlJc w:val="right"/>
      <w:pPr>
        <w:ind w:left="2160" w:hanging="180"/>
      </w:pPr>
    </w:lvl>
    <w:lvl w:ilvl="3" w:tplc="089833FE" w:tentative="1">
      <w:start w:val="1"/>
      <w:numFmt w:val="decimal"/>
      <w:lvlText w:val="%4."/>
      <w:lvlJc w:val="left"/>
      <w:pPr>
        <w:ind w:left="2880" w:hanging="360"/>
      </w:pPr>
    </w:lvl>
    <w:lvl w:ilvl="4" w:tplc="08969E00" w:tentative="1">
      <w:start w:val="1"/>
      <w:numFmt w:val="lowerLetter"/>
      <w:lvlText w:val="%5."/>
      <w:lvlJc w:val="left"/>
      <w:pPr>
        <w:ind w:left="3600" w:hanging="360"/>
      </w:pPr>
    </w:lvl>
    <w:lvl w:ilvl="5" w:tplc="F14449C8" w:tentative="1">
      <w:start w:val="1"/>
      <w:numFmt w:val="lowerRoman"/>
      <w:lvlText w:val="%6."/>
      <w:lvlJc w:val="right"/>
      <w:pPr>
        <w:ind w:left="4320" w:hanging="180"/>
      </w:pPr>
    </w:lvl>
    <w:lvl w:ilvl="6" w:tplc="F072DED6" w:tentative="1">
      <w:start w:val="1"/>
      <w:numFmt w:val="decimal"/>
      <w:lvlText w:val="%7."/>
      <w:lvlJc w:val="left"/>
      <w:pPr>
        <w:ind w:left="5040" w:hanging="360"/>
      </w:pPr>
    </w:lvl>
    <w:lvl w:ilvl="7" w:tplc="552CEF2E" w:tentative="1">
      <w:start w:val="1"/>
      <w:numFmt w:val="lowerLetter"/>
      <w:lvlText w:val="%8."/>
      <w:lvlJc w:val="left"/>
      <w:pPr>
        <w:ind w:left="5760" w:hanging="360"/>
      </w:pPr>
    </w:lvl>
    <w:lvl w:ilvl="8" w:tplc="46966F2A" w:tentative="1">
      <w:start w:val="1"/>
      <w:numFmt w:val="lowerRoman"/>
      <w:lvlText w:val="%9."/>
      <w:lvlJc w:val="right"/>
      <w:pPr>
        <w:ind w:left="6480" w:hanging="180"/>
      </w:pPr>
    </w:lvl>
  </w:abstractNum>
  <w:abstractNum w:abstractNumId="5" w15:restartNumberingAfterBreak="0">
    <w:nsid w:val="67020856"/>
    <w:multiLevelType w:val="hybridMultilevel"/>
    <w:tmpl w:val="D6DEA2FA"/>
    <w:lvl w:ilvl="0" w:tplc="48BE21E6">
      <w:start w:val="1"/>
      <w:numFmt w:val="bullet"/>
      <w:lvlText w:val=""/>
      <w:lvlJc w:val="left"/>
      <w:pPr>
        <w:ind w:left="720" w:hanging="360"/>
      </w:pPr>
      <w:rPr>
        <w:rFonts w:ascii="Wingdings" w:hAnsi="Wingdings" w:hint="default"/>
      </w:rPr>
    </w:lvl>
    <w:lvl w:ilvl="1" w:tplc="F4587006">
      <w:start w:val="1"/>
      <w:numFmt w:val="decimal"/>
      <w:lvlText w:val="%2."/>
      <w:lvlJc w:val="left"/>
      <w:pPr>
        <w:tabs>
          <w:tab w:val="num" w:pos="1440"/>
        </w:tabs>
        <w:ind w:left="1440" w:hanging="360"/>
      </w:pPr>
    </w:lvl>
    <w:lvl w:ilvl="2" w:tplc="04662BB4">
      <w:start w:val="1"/>
      <w:numFmt w:val="decimal"/>
      <w:lvlText w:val="%3."/>
      <w:lvlJc w:val="left"/>
      <w:pPr>
        <w:tabs>
          <w:tab w:val="num" w:pos="2160"/>
        </w:tabs>
        <w:ind w:left="2160" w:hanging="360"/>
      </w:pPr>
    </w:lvl>
    <w:lvl w:ilvl="3" w:tplc="1C786F4E">
      <w:start w:val="1"/>
      <w:numFmt w:val="decimal"/>
      <w:lvlText w:val="%4."/>
      <w:lvlJc w:val="left"/>
      <w:pPr>
        <w:tabs>
          <w:tab w:val="num" w:pos="2880"/>
        </w:tabs>
        <w:ind w:left="2880" w:hanging="360"/>
      </w:pPr>
    </w:lvl>
    <w:lvl w:ilvl="4" w:tplc="A4A02894">
      <w:start w:val="1"/>
      <w:numFmt w:val="decimal"/>
      <w:lvlText w:val="%5."/>
      <w:lvlJc w:val="left"/>
      <w:pPr>
        <w:tabs>
          <w:tab w:val="num" w:pos="3600"/>
        </w:tabs>
        <w:ind w:left="3600" w:hanging="360"/>
      </w:pPr>
    </w:lvl>
    <w:lvl w:ilvl="5" w:tplc="2B20EFBC">
      <w:start w:val="1"/>
      <w:numFmt w:val="decimal"/>
      <w:lvlText w:val="%6."/>
      <w:lvlJc w:val="left"/>
      <w:pPr>
        <w:tabs>
          <w:tab w:val="num" w:pos="4320"/>
        </w:tabs>
        <w:ind w:left="4320" w:hanging="360"/>
      </w:pPr>
    </w:lvl>
    <w:lvl w:ilvl="6" w:tplc="9B269D2E">
      <w:start w:val="1"/>
      <w:numFmt w:val="decimal"/>
      <w:lvlText w:val="%7."/>
      <w:lvlJc w:val="left"/>
      <w:pPr>
        <w:tabs>
          <w:tab w:val="num" w:pos="5040"/>
        </w:tabs>
        <w:ind w:left="5040" w:hanging="360"/>
      </w:pPr>
    </w:lvl>
    <w:lvl w:ilvl="7" w:tplc="9C9CAD76">
      <w:start w:val="1"/>
      <w:numFmt w:val="decimal"/>
      <w:lvlText w:val="%8."/>
      <w:lvlJc w:val="left"/>
      <w:pPr>
        <w:tabs>
          <w:tab w:val="num" w:pos="5760"/>
        </w:tabs>
        <w:ind w:left="5760" w:hanging="360"/>
      </w:pPr>
    </w:lvl>
    <w:lvl w:ilvl="8" w:tplc="0A8C1BB2">
      <w:start w:val="1"/>
      <w:numFmt w:val="decimal"/>
      <w:lvlText w:val="%9."/>
      <w:lvlJc w:val="left"/>
      <w:pPr>
        <w:tabs>
          <w:tab w:val="num" w:pos="6480"/>
        </w:tabs>
        <w:ind w:left="6480" w:hanging="360"/>
      </w:pPr>
    </w:lvl>
  </w:abstractNum>
  <w:abstractNum w:abstractNumId="6" w15:restartNumberingAfterBreak="0">
    <w:nsid w:val="762424CF"/>
    <w:multiLevelType w:val="multilevel"/>
    <w:tmpl w:val="B8D2D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3305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5080024">
    <w:abstractNumId w:val="4"/>
  </w:num>
  <w:num w:numId="3" w16cid:durableId="1886789494">
    <w:abstractNumId w:val="2"/>
  </w:num>
  <w:num w:numId="4" w16cid:durableId="959459362">
    <w:abstractNumId w:val="5"/>
  </w:num>
  <w:num w:numId="5" w16cid:durableId="2009207598">
    <w:abstractNumId w:val="0"/>
  </w:num>
  <w:num w:numId="6" w16cid:durableId="907038799">
    <w:abstractNumId w:val="6"/>
  </w:num>
  <w:num w:numId="7" w16cid:durableId="203300446">
    <w:abstractNumId w:val="1"/>
  </w:num>
  <w:num w:numId="8" w16cid:durableId="1701934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89"/>
    <w:rsid w:val="00000A4F"/>
    <w:rsid w:val="00010AEF"/>
    <w:rsid w:val="00010DC0"/>
    <w:rsid w:val="00015778"/>
    <w:rsid w:val="00027E31"/>
    <w:rsid w:val="00030CFF"/>
    <w:rsid w:val="00031196"/>
    <w:rsid w:val="00040A0B"/>
    <w:rsid w:val="00045E96"/>
    <w:rsid w:val="00054EBD"/>
    <w:rsid w:val="00055750"/>
    <w:rsid w:val="00056DFE"/>
    <w:rsid w:val="00057A2E"/>
    <w:rsid w:val="00062E71"/>
    <w:rsid w:val="0006497B"/>
    <w:rsid w:val="00070C55"/>
    <w:rsid w:val="000941AA"/>
    <w:rsid w:val="000D03C4"/>
    <w:rsid w:val="000F4D59"/>
    <w:rsid w:val="00107F76"/>
    <w:rsid w:val="0011037C"/>
    <w:rsid w:val="001242DD"/>
    <w:rsid w:val="0013354F"/>
    <w:rsid w:val="001411BA"/>
    <w:rsid w:val="00152CF1"/>
    <w:rsid w:val="00166E22"/>
    <w:rsid w:val="001741C9"/>
    <w:rsid w:val="001772B0"/>
    <w:rsid w:val="0018525A"/>
    <w:rsid w:val="00192BE3"/>
    <w:rsid w:val="001934EC"/>
    <w:rsid w:val="001B1A0A"/>
    <w:rsid w:val="001B2C0C"/>
    <w:rsid w:val="001B711E"/>
    <w:rsid w:val="001D2D0C"/>
    <w:rsid w:val="001E1DDE"/>
    <w:rsid w:val="001F41BD"/>
    <w:rsid w:val="00205782"/>
    <w:rsid w:val="00206AFC"/>
    <w:rsid w:val="002101C2"/>
    <w:rsid w:val="0024129C"/>
    <w:rsid w:val="0024305C"/>
    <w:rsid w:val="00262EC3"/>
    <w:rsid w:val="00274CAE"/>
    <w:rsid w:val="002819AC"/>
    <w:rsid w:val="00281B24"/>
    <w:rsid w:val="002A66E5"/>
    <w:rsid w:val="002B25DC"/>
    <w:rsid w:val="002B7E5B"/>
    <w:rsid w:val="002C771E"/>
    <w:rsid w:val="002E1589"/>
    <w:rsid w:val="002E3C0F"/>
    <w:rsid w:val="002F10D9"/>
    <w:rsid w:val="00307120"/>
    <w:rsid w:val="003117B8"/>
    <w:rsid w:val="00312D97"/>
    <w:rsid w:val="00313659"/>
    <w:rsid w:val="00317221"/>
    <w:rsid w:val="00326F76"/>
    <w:rsid w:val="00331538"/>
    <w:rsid w:val="003400A8"/>
    <w:rsid w:val="00343ED4"/>
    <w:rsid w:val="0035694B"/>
    <w:rsid w:val="00362B9B"/>
    <w:rsid w:val="003640C3"/>
    <w:rsid w:val="00371E24"/>
    <w:rsid w:val="003944F8"/>
    <w:rsid w:val="003B1100"/>
    <w:rsid w:val="003B4A39"/>
    <w:rsid w:val="003B6DB5"/>
    <w:rsid w:val="003B6FA9"/>
    <w:rsid w:val="003E327B"/>
    <w:rsid w:val="003F7A91"/>
    <w:rsid w:val="004004AA"/>
    <w:rsid w:val="004059BE"/>
    <w:rsid w:val="00406601"/>
    <w:rsid w:val="0041786B"/>
    <w:rsid w:val="004226BD"/>
    <w:rsid w:val="0042345E"/>
    <w:rsid w:val="00425953"/>
    <w:rsid w:val="00425A7F"/>
    <w:rsid w:val="00432079"/>
    <w:rsid w:val="004321AB"/>
    <w:rsid w:val="004414A4"/>
    <w:rsid w:val="00465663"/>
    <w:rsid w:val="004669D9"/>
    <w:rsid w:val="00470A03"/>
    <w:rsid w:val="00473BCE"/>
    <w:rsid w:val="004B1635"/>
    <w:rsid w:val="004B255F"/>
    <w:rsid w:val="004D187E"/>
    <w:rsid w:val="004D341E"/>
    <w:rsid w:val="004D3AE8"/>
    <w:rsid w:val="004E09CE"/>
    <w:rsid w:val="004F5255"/>
    <w:rsid w:val="004F5BBD"/>
    <w:rsid w:val="005039B4"/>
    <w:rsid w:val="00514D58"/>
    <w:rsid w:val="005271C3"/>
    <w:rsid w:val="00530A17"/>
    <w:rsid w:val="00534FFD"/>
    <w:rsid w:val="00552F35"/>
    <w:rsid w:val="00566F4E"/>
    <w:rsid w:val="005730F7"/>
    <w:rsid w:val="005A293E"/>
    <w:rsid w:val="005A3A35"/>
    <w:rsid w:val="005F249B"/>
    <w:rsid w:val="005F5284"/>
    <w:rsid w:val="006070FD"/>
    <w:rsid w:val="00627E58"/>
    <w:rsid w:val="006467E3"/>
    <w:rsid w:val="0064692E"/>
    <w:rsid w:val="006570BF"/>
    <w:rsid w:val="0066682C"/>
    <w:rsid w:val="00682A7B"/>
    <w:rsid w:val="00684113"/>
    <w:rsid w:val="006957AA"/>
    <w:rsid w:val="006B201F"/>
    <w:rsid w:val="006C2D05"/>
    <w:rsid w:val="006C46B8"/>
    <w:rsid w:val="006E01E0"/>
    <w:rsid w:val="00704D0E"/>
    <w:rsid w:val="007063E0"/>
    <w:rsid w:val="00714878"/>
    <w:rsid w:val="00723672"/>
    <w:rsid w:val="00725E26"/>
    <w:rsid w:val="00740AE9"/>
    <w:rsid w:val="007562B1"/>
    <w:rsid w:val="007712DC"/>
    <w:rsid w:val="007718A8"/>
    <w:rsid w:val="00785F5D"/>
    <w:rsid w:val="0078727E"/>
    <w:rsid w:val="007A0047"/>
    <w:rsid w:val="007A35C6"/>
    <w:rsid w:val="007A5AE0"/>
    <w:rsid w:val="007B414E"/>
    <w:rsid w:val="007C3994"/>
    <w:rsid w:val="007D514F"/>
    <w:rsid w:val="007E7144"/>
    <w:rsid w:val="008067E5"/>
    <w:rsid w:val="008252F3"/>
    <w:rsid w:val="00826904"/>
    <w:rsid w:val="008329AD"/>
    <w:rsid w:val="0083594D"/>
    <w:rsid w:val="00842DFE"/>
    <w:rsid w:val="008553FC"/>
    <w:rsid w:val="0086792E"/>
    <w:rsid w:val="0088085F"/>
    <w:rsid w:val="00896577"/>
    <w:rsid w:val="008B21AC"/>
    <w:rsid w:val="008D11F4"/>
    <w:rsid w:val="00913CCD"/>
    <w:rsid w:val="00927299"/>
    <w:rsid w:val="0093674F"/>
    <w:rsid w:val="009539AA"/>
    <w:rsid w:val="00983AAB"/>
    <w:rsid w:val="00984F86"/>
    <w:rsid w:val="009964D5"/>
    <w:rsid w:val="009A22E7"/>
    <w:rsid w:val="009C0184"/>
    <w:rsid w:val="009E4925"/>
    <w:rsid w:val="009E7FAA"/>
    <w:rsid w:val="009F6CAE"/>
    <w:rsid w:val="009F70E0"/>
    <w:rsid w:val="00A02881"/>
    <w:rsid w:val="00A03F47"/>
    <w:rsid w:val="00A0605C"/>
    <w:rsid w:val="00A12888"/>
    <w:rsid w:val="00A12DA0"/>
    <w:rsid w:val="00A1319F"/>
    <w:rsid w:val="00A14EC2"/>
    <w:rsid w:val="00A21D3D"/>
    <w:rsid w:val="00A32685"/>
    <w:rsid w:val="00A5498B"/>
    <w:rsid w:val="00A5512A"/>
    <w:rsid w:val="00A65C02"/>
    <w:rsid w:val="00AB6AC5"/>
    <w:rsid w:val="00AC2697"/>
    <w:rsid w:val="00AD248B"/>
    <w:rsid w:val="00AD3929"/>
    <w:rsid w:val="00B05D1E"/>
    <w:rsid w:val="00B068A4"/>
    <w:rsid w:val="00B135B1"/>
    <w:rsid w:val="00B13906"/>
    <w:rsid w:val="00B179AA"/>
    <w:rsid w:val="00B179F9"/>
    <w:rsid w:val="00B17EAE"/>
    <w:rsid w:val="00B271E6"/>
    <w:rsid w:val="00B2786B"/>
    <w:rsid w:val="00B27E63"/>
    <w:rsid w:val="00B31A94"/>
    <w:rsid w:val="00B5296A"/>
    <w:rsid w:val="00BA0C49"/>
    <w:rsid w:val="00BA5643"/>
    <w:rsid w:val="00BB3FCC"/>
    <w:rsid w:val="00BD39BE"/>
    <w:rsid w:val="00BD5BD3"/>
    <w:rsid w:val="00BE44E9"/>
    <w:rsid w:val="00BE7C13"/>
    <w:rsid w:val="00BF30EE"/>
    <w:rsid w:val="00C021EB"/>
    <w:rsid w:val="00C11A59"/>
    <w:rsid w:val="00C22B62"/>
    <w:rsid w:val="00C23720"/>
    <w:rsid w:val="00C2443A"/>
    <w:rsid w:val="00C32B20"/>
    <w:rsid w:val="00C546FB"/>
    <w:rsid w:val="00C56B66"/>
    <w:rsid w:val="00C57AFD"/>
    <w:rsid w:val="00C629DD"/>
    <w:rsid w:val="00C65EE8"/>
    <w:rsid w:val="00C93B5D"/>
    <w:rsid w:val="00CA0955"/>
    <w:rsid w:val="00CA42C8"/>
    <w:rsid w:val="00CA709A"/>
    <w:rsid w:val="00CD0A26"/>
    <w:rsid w:val="00CE4F58"/>
    <w:rsid w:val="00D000BE"/>
    <w:rsid w:val="00D15A86"/>
    <w:rsid w:val="00D200A8"/>
    <w:rsid w:val="00D23D73"/>
    <w:rsid w:val="00D31E9C"/>
    <w:rsid w:val="00D41415"/>
    <w:rsid w:val="00D571A9"/>
    <w:rsid w:val="00D57E7B"/>
    <w:rsid w:val="00D6056F"/>
    <w:rsid w:val="00D633FB"/>
    <w:rsid w:val="00D634A8"/>
    <w:rsid w:val="00D665A4"/>
    <w:rsid w:val="00D77FB7"/>
    <w:rsid w:val="00D84F46"/>
    <w:rsid w:val="00D97813"/>
    <w:rsid w:val="00DA3641"/>
    <w:rsid w:val="00DB6F1F"/>
    <w:rsid w:val="00DC4007"/>
    <w:rsid w:val="00DE14E1"/>
    <w:rsid w:val="00DE29FC"/>
    <w:rsid w:val="00DF30DB"/>
    <w:rsid w:val="00E068EC"/>
    <w:rsid w:val="00E113CE"/>
    <w:rsid w:val="00E4438D"/>
    <w:rsid w:val="00E458C8"/>
    <w:rsid w:val="00E66B4F"/>
    <w:rsid w:val="00E711C0"/>
    <w:rsid w:val="00E736A5"/>
    <w:rsid w:val="00E74A3B"/>
    <w:rsid w:val="00E81AEE"/>
    <w:rsid w:val="00E841AC"/>
    <w:rsid w:val="00E844BD"/>
    <w:rsid w:val="00E87F40"/>
    <w:rsid w:val="00E952A0"/>
    <w:rsid w:val="00EA094F"/>
    <w:rsid w:val="00EC3A62"/>
    <w:rsid w:val="00EC4591"/>
    <w:rsid w:val="00EC4C99"/>
    <w:rsid w:val="00EE6F4E"/>
    <w:rsid w:val="00F13235"/>
    <w:rsid w:val="00F411C0"/>
    <w:rsid w:val="00F46EF8"/>
    <w:rsid w:val="00F5094F"/>
    <w:rsid w:val="00F50CEC"/>
    <w:rsid w:val="00F5472B"/>
    <w:rsid w:val="00F55A32"/>
    <w:rsid w:val="00F567F9"/>
    <w:rsid w:val="00F637E3"/>
    <w:rsid w:val="00F73D6A"/>
    <w:rsid w:val="00F8376D"/>
    <w:rsid w:val="00FA0824"/>
    <w:rsid w:val="00FB593F"/>
    <w:rsid w:val="00FC00A0"/>
    <w:rsid w:val="00FC49E8"/>
    <w:rsid w:val="00FC7C5C"/>
    <w:rsid w:val="00FD2818"/>
    <w:rsid w:val="00FE5985"/>
    <w:rsid w:val="00FF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25A9"/>
  <w15:docId w15:val="{AE242B6B-09D6-4E2C-AB0B-7BEC3250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4E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5A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14E1"/>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1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7FAA"/>
    <w:rPr>
      <w:color w:val="0000FF"/>
      <w:u w:val="single"/>
    </w:rPr>
  </w:style>
  <w:style w:type="paragraph" w:styleId="ListParagraph">
    <w:name w:val="List Paragraph"/>
    <w:basedOn w:val="Normal"/>
    <w:uiPriority w:val="34"/>
    <w:qFormat/>
    <w:rsid w:val="009E7FAA"/>
    <w:pPr>
      <w:ind w:left="720"/>
      <w:contextualSpacing/>
    </w:pPr>
  </w:style>
  <w:style w:type="paragraph" w:styleId="BalloonText">
    <w:name w:val="Balloon Text"/>
    <w:basedOn w:val="Normal"/>
    <w:link w:val="BalloonTextChar"/>
    <w:uiPriority w:val="99"/>
    <w:semiHidden/>
    <w:unhideWhenUsed/>
    <w:rsid w:val="00124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2DD"/>
    <w:rPr>
      <w:rFonts w:ascii="Tahoma" w:hAnsi="Tahoma" w:cs="Tahoma"/>
      <w:sz w:val="16"/>
      <w:szCs w:val="16"/>
    </w:rPr>
  </w:style>
  <w:style w:type="character" w:customStyle="1" w:styleId="Heading1Char">
    <w:name w:val="Heading 1 Char"/>
    <w:basedOn w:val="DefaultParagraphFont"/>
    <w:link w:val="Heading1"/>
    <w:uiPriority w:val="9"/>
    <w:rsid w:val="00DE14E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E14E1"/>
    <w:rPr>
      <w:rFonts w:asciiTheme="majorHAnsi" w:eastAsiaTheme="majorEastAsia" w:hAnsiTheme="majorHAnsi" w:cstheme="majorBidi"/>
      <w:b/>
      <w:bCs/>
      <w:color w:val="4F81BD" w:themeColor="accent1"/>
    </w:rPr>
  </w:style>
  <w:style w:type="character" w:customStyle="1" w:styleId="u-visually-hidden">
    <w:name w:val="u-visually-hidden"/>
    <w:basedOn w:val="DefaultParagraphFont"/>
    <w:rsid w:val="00DE14E1"/>
  </w:style>
  <w:style w:type="character" w:customStyle="1" w:styleId="contribdegrees">
    <w:name w:val="contribdegrees"/>
    <w:basedOn w:val="DefaultParagraphFont"/>
    <w:rsid w:val="00DE14E1"/>
  </w:style>
  <w:style w:type="character" w:styleId="Emphasis">
    <w:name w:val="Emphasis"/>
    <w:basedOn w:val="DefaultParagraphFont"/>
    <w:uiPriority w:val="20"/>
    <w:qFormat/>
    <w:rsid w:val="00DE14E1"/>
    <w:rPr>
      <w:i/>
      <w:iCs/>
    </w:rPr>
  </w:style>
  <w:style w:type="character" w:customStyle="1" w:styleId="element-citation">
    <w:name w:val="element-citation"/>
    <w:basedOn w:val="DefaultParagraphFont"/>
    <w:rsid w:val="00DE14E1"/>
  </w:style>
  <w:style w:type="character" w:customStyle="1" w:styleId="ref-journal">
    <w:name w:val="ref-journal"/>
    <w:basedOn w:val="DefaultParagraphFont"/>
    <w:rsid w:val="00DE14E1"/>
  </w:style>
  <w:style w:type="character" w:customStyle="1" w:styleId="ref-vol">
    <w:name w:val="ref-vol"/>
    <w:basedOn w:val="DefaultParagraphFont"/>
    <w:rsid w:val="00DE14E1"/>
  </w:style>
  <w:style w:type="character" w:customStyle="1" w:styleId="comma-separator">
    <w:name w:val="comma-separator"/>
    <w:basedOn w:val="DefaultParagraphFont"/>
    <w:rsid w:val="00DE14E1"/>
  </w:style>
  <w:style w:type="character" w:customStyle="1" w:styleId="doi">
    <w:name w:val="doi"/>
    <w:basedOn w:val="DefaultParagraphFont"/>
    <w:rsid w:val="00DE14E1"/>
  </w:style>
  <w:style w:type="character" w:customStyle="1" w:styleId="apacitation">
    <w:name w:val="apacitation"/>
    <w:basedOn w:val="DefaultParagraphFont"/>
    <w:rsid w:val="00DE14E1"/>
  </w:style>
  <w:style w:type="paragraph" w:customStyle="1" w:styleId="contribs">
    <w:name w:val="contribs"/>
    <w:basedOn w:val="Normal"/>
    <w:rsid w:val="00756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profiles-linkname">
    <w:name w:val="sciprofiles-link__name"/>
    <w:basedOn w:val="DefaultParagraphFont"/>
    <w:rsid w:val="00D000BE"/>
  </w:style>
  <w:style w:type="character" w:customStyle="1" w:styleId="ref-lnk">
    <w:name w:val="ref-lnk"/>
    <w:basedOn w:val="DefaultParagraphFont"/>
    <w:rsid w:val="00D15A86"/>
  </w:style>
  <w:style w:type="character" w:customStyle="1" w:styleId="off-screen">
    <w:name w:val="off-screen"/>
    <w:basedOn w:val="DefaultParagraphFont"/>
    <w:rsid w:val="00D15A86"/>
  </w:style>
  <w:style w:type="paragraph" w:customStyle="1" w:styleId="mb15">
    <w:name w:val="mb15"/>
    <w:basedOn w:val="Normal"/>
    <w:rsid w:val="00D1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15A8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D2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D0C"/>
  </w:style>
  <w:style w:type="paragraph" w:styleId="Footer">
    <w:name w:val="footer"/>
    <w:basedOn w:val="Normal"/>
    <w:link w:val="FooterChar"/>
    <w:uiPriority w:val="99"/>
    <w:unhideWhenUsed/>
    <w:rsid w:val="001D2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D0C"/>
  </w:style>
  <w:style w:type="character" w:customStyle="1" w:styleId="hlfld-contribauthor">
    <w:name w:val="hlfld-contribauthor"/>
    <w:basedOn w:val="DefaultParagraphFont"/>
    <w:rsid w:val="00984F86"/>
  </w:style>
  <w:style w:type="character" w:customStyle="1" w:styleId="nlmgiven-names">
    <w:name w:val="nlm_given-names"/>
    <w:basedOn w:val="DefaultParagraphFont"/>
    <w:rsid w:val="00984F86"/>
  </w:style>
  <w:style w:type="character" w:customStyle="1" w:styleId="nlmarticle-title">
    <w:name w:val="nlm_article-title"/>
    <w:basedOn w:val="DefaultParagraphFont"/>
    <w:rsid w:val="00984F86"/>
  </w:style>
  <w:style w:type="character" w:customStyle="1" w:styleId="nlmyear">
    <w:name w:val="nlm_year"/>
    <w:basedOn w:val="DefaultParagraphFont"/>
    <w:rsid w:val="00984F86"/>
  </w:style>
  <w:style w:type="character" w:customStyle="1" w:styleId="nlmfpage">
    <w:name w:val="nlm_fpage"/>
    <w:basedOn w:val="DefaultParagraphFont"/>
    <w:rsid w:val="00984F86"/>
  </w:style>
  <w:style w:type="character" w:customStyle="1" w:styleId="reflink-block">
    <w:name w:val="reflink-block"/>
    <w:basedOn w:val="DefaultParagraphFont"/>
    <w:rsid w:val="00984F86"/>
  </w:style>
  <w:style w:type="character" w:customStyle="1" w:styleId="xlinks-container">
    <w:name w:val="xlinks-container"/>
    <w:basedOn w:val="DefaultParagraphFont"/>
    <w:rsid w:val="00984F86"/>
  </w:style>
  <w:style w:type="character" w:customStyle="1" w:styleId="googlescholar-container">
    <w:name w:val="googlescholar-container"/>
    <w:basedOn w:val="DefaultParagraphFont"/>
    <w:rsid w:val="00984F86"/>
  </w:style>
  <w:style w:type="character" w:customStyle="1" w:styleId="nlmlpage">
    <w:name w:val="nlm_lpage"/>
    <w:basedOn w:val="DefaultParagraphFont"/>
    <w:rsid w:val="00984F86"/>
  </w:style>
  <w:style w:type="character" w:customStyle="1" w:styleId="nlmstring-name">
    <w:name w:val="nlm_string-name"/>
    <w:basedOn w:val="DefaultParagraphFont"/>
    <w:rsid w:val="00A1319F"/>
  </w:style>
  <w:style w:type="character" w:customStyle="1" w:styleId="nlmetal">
    <w:name w:val="nlm_etal"/>
    <w:basedOn w:val="DefaultParagraphFont"/>
    <w:rsid w:val="00A1319F"/>
  </w:style>
  <w:style w:type="character" w:styleId="Strong">
    <w:name w:val="Strong"/>
    <w:basedOn w:val="DefaultParagraphFont"/>
    <w:uiPriority w:val="22"/>
    <w:qFormat/>
    <w:rsid w:val="00A1319F"/>
    <w:rPr>
      <w:b/>
      <w:bCs/>
    </w:rPr>
  </w:style>
  <w:style w:type="paragraph" w:customStyle="1" w:styleId="DecimalAligned">
    <w:name w:val="Decimal Aligned"/>
    <w:basedOn w:val="Normal"/>
    <w:uiPriority w:val="40"/>
    <w:qFormat/>
    <w:rsid w:val="00331538"/>
    <w:pPr>
      <w:tabs>
        <w:tab w:val="decimal" w:pos="360"/>
      </w:tabs>
    </w:pPr>
    <w:rPr>
      <w:rFonts w:eastAsiaTheme="minorHAnsi"/>
      <w:lang w:eastAsia="ja-JP"/>
    </w:rPr>
  </w:style>
  <w:style w:type="paragraph" w:styleId="FootnoteText">
    <w:name w:val="footnote text"/>
    <w:basedOn w:val="Normal"/>
    <w:link w:val="FootnoteTextChar"/>
    <w:uiPriority w:val="99"/>
    <w:unhideWhenUsed/>
    <w:rsid w:val="00331538"/>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331538"/>
    <w:rPr>
      <w:sz w:val="20"/>
      <w:szCs w:val="20"/>
      <w:lang w:eastAsia="ja-JP"/>
    </w:rPr>
  </w:style>
  <w:style w:type="character" w:styleId="SubtleEmphasis">
    <w:name w:val="Subtle Emphasis"/>
    <w:basedOn w:val="DefaultParagraphFont"/>
    <w:uiPriority w:val="19"/>
    <w:qFormat/>
    <w:rsid w:val="00331538"/>
    <w:rPr>
      <w:i/>
      <w:iCs/>
      <w:color w:val="7F7F7F" w:themeColor="text1" w:themeTint="80"/>
    </w:rPr>
  </w:style>
  <w:style w:type="table" w:styleId="LightShading-Accent1">
    <w:name w:val="Light Shading Accent 1"/>
    <w:basedOn w:val="TableNormal"/>
    <w:uiPriority w:val="60"/>
    <w:rsid w:val="00331538"/>
    <w:pPr>
      <w:spacing w:after="0" w:line="240" w:lineRule="auto"/>
    </w:pPr>
    <w:rPr>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331538"/>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132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055">
      <w:bodyDiv w:val="1"/>
      <w:marLeft w:val="0"/>
      <w:marRight w:val="0"/>
      <w:marTop w:val="0"/>
      <w:marBottom w:val="0"/>
      <w:divBdr>
        <w:top w:val="none" w:sz="0" w:space="0" w:color="auto"/>
        <w:left w:val="none" w:sz="0" w:space="0" w:color="auto"/>
        <w:bottom w:val="none" w:sz="0" w:space="0" w:color="auto"/>
        <w:right w:val="none" w:sz="0" w:space="0" w:color="auto"/>
      </w:divBdr>
      <w:divsChild>
        <w:div w:id="1199393754">
          <w:marLeft w:val="0"/>
          <w:marRight w:val="0"/>
          <w:marTop w:val="0"/>
          <w:marBottom w:val="0"/>
          <w:divBdr>
            <w:top w:val="single" w:sz="2" w:space="0" w:color="auto"/>
            <w:left w:val="single" w:sz="2" w:space="0" w:color="auto"/>
            <w:bottom w:val="single" w:sz="6" w:space="0" w:color="auto"/>
            <w:right w:val="single" w:sz="2" w:space="0" w:color="auto"/>
          </w:divBdr>
          <w:divsChild>
            <w:div w:id="2094932289">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421319">
                  <w:marLeft w:val="0"/>
                  <w:marRight w:val="0"/>
                  <w:marTop w:val="0"/>
                  <w:marBottom w:val="0"/>
                  <w:divBdr>
                    <w:top w:val="single" w:sz="2" w:space="0" w:color="D9D9E3"/>
                    <w:left w:val="single" w:sz="2" w:space="0" w:color="D9D9E3"/>
                    <w:bottom w:val="single" w:sz="2" w:space="0" w:color="D9D9E3"/>
                    <w:right w:val="single" w:sz="2" w:space="0" w:color="D9D9E3"/>
                  </w:divBdr>
                  <w:divsChild>
                    <w:div w:id="826165133">
                      <w:marLeft w:val="0"/>
                      <w:marRight w:val="0"/>
                      <w:marTop w:val="0"/>
                      <w:marBottom w:val="0"/>
                      <w:divBdr>
                        <w:top w:val="single" w:sz="2" w:space="0" w:color="D9D9E3"/>
                        <w:left w:val="single" w:sz="2" w:space="0" w:color="D9D9E3"/>
                        <w:bottom w:val="single" w:sz="2" w:space="0" w:color="D9D9E3"/>
                        <w:right w:val="single" w:sz="2" w:space="0" w:color="D9D9E3"/>
                      </w:divBdr>
                      <w:divsChild>
                        <w:div w:id="1503743723">
                          <w:marLeft w:val="0"/>
                          <w:marRight w:val="0"/>
                          <w:marTop w:val="0"/>
                          <w:marBottom w:val="0"/>
                          <w:divBdr>
                            <w:top w:val="single" w:sz="2" w:space="0" w:color="D9D9E3"/>
                            <w:left w:val="single" w:sz="2" w:space="0" w:color="D9D9E3"/>
                            <w:bottom w:val="single" w:sz="2" w:space="0" w:color="D9D9E3"/>
                            <w:right w:val="single" w:sz="2" w:space="0" w:color="D9D9E3"/>
                          </w:divBdr>
                          <w:divsChild>
                            <w:div w:id="58480899">
                              <w:marLeft w:val="0"/>
                              <w:marRight w:val="0"/>
                              <w:marTop w:val="0"/>
                              <w:marBottom w:val="0"/>
                              <w:divBdr>
                                <w:top w:val="single" w:sz="2" w:space="0" w:color="D9D9E3"/>
                                <w:left w:val="single" w:sz="2" w:space="0" w:color="D9D9E3"/>
                                <w:bottom w:val="single" w:sz="2" w:space="0" w:color="D9D9E3"/>
                                <w:right w:val="single" w:sz="2" w:space="0" w:color="D9D9E3"/>
                              </w:divBdr>
                              <w:divsChild>
                                <w:div w:id="332072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1183120">
      <w:bodyDiv w:val="1"/>
      <w:marLeft w:val="0"/>
      <w:marRight w:val="0"/>
      <w:marTop w:val="0"/>
      <w:marBottom w:val="0"/>
      <w:divBdr>
        <w:top w:val="none" w:sz="0" w:space="0" w:color="auto"/>
        <w:left w:val="none" w:sz="0" w:space="0" w:color="auto"/>
        <w:bottom w:val="none" w:sz="0" w:space="0" w:color="auto"/>
        <w:right w:val="none" w:sz="0" w:space="0" w:color="auto"/>
      </w:divBdr>
      <w:divsChild>
        <w:div w:id="253824038">
          <w:marLeft w:val="0"/>
          <w:marRight w:val="0"/>
          <w:marTop w:val="0"/>
          <w:marBottom w:val="0"/>
          <w:divBdr>
            <w:top w:val="single" w:sz="2" w:space="0" w:color="auto"/>
            <w:left w:val="single" w:sz="2" w:space="0" w:color="auto"/>
            <w:bottom w:val="single" w:sz="6" w:space="0" w:color="auto"/>
            <w:right w:val="single" w:sz="2" w:space="0" w:color="auto"/>
          </w:divBdr>
          <w:divsChild>
            <w:div w:id="977338915">
              <w:marLeft w:val="0"/>
              <w:marRight w:val="0"/>
              <w:marTop w:val="100"/>
              <w:marBottom w:val="100"/>
              <w:divBdr>
                <w:top w:val="single" w:sz="2" w:space="0" w:color="D9D9E3"/>
                <w:left w:val="single" w:sz="2" w:space="0" w:color="D9D9E3"/>
                <w:bottom w:val="single" w:sz="2" w:space="0" w:color="D9D9E3"/>
                <w:right w:val="single" w:sz="2" w:space="0" w:color="D9D9E3"/>
              </w:divBdr>
              <w:divsChild>
                <w:div w:id="399787134">
                  <w:marLeft w:val="0"/>
                  <w:marRight w:val="0"/>
                  <w:marTop w:val="0"/>
                  <w:marBottom w:val="0"/>
                  <w:divBdr>
                    <w:top w:val="single" w:sz="2" w:space="0" w:color="D9D9E3"/>
                    <w:left w:val="single" w:sz="2" w:space="0" w:color="D9D9E3"/>
                    <w:bottom w:val="single" w:sz="2" w:space="0" w:color="D9D9E3"/>
                    <w:right w:val="single" w:sz="2" w:space="0" w:color="D9D9E3"/>
                  </w:divBdr>
                  <w:divsChild>
                    <w:div w:id="373819783">
                      <w:marLeft w:val="0"/>
                      <w:marRight w:val="0"/>
                      <w:marTop w:val="0"/>
                      <w:marBottom w:val="0"/>
                      <w:divBdr>
                        <w:top w:val="single" w:sz="2" w:space="0" w:color="D9D9E3"/>
                        <w:left w:val="single" w:sz="2" w:space="0" w:color="D9D9E3"/>
                        <w:bottom w:val="single" w:sz="2" w:space="0" w:color="D9D9E3"/>
                        <w:right w:val="single" w:sz="2" w:space="0" w:color="D9D9E3"/>
                      </w:divBdr>
                      <w:divsChild>
                        <w:div w:id="78603765">
                          <w:marLeft w:val="0"/>
                          <w:marRight w:val="0"/>
                          <w:marTop w:val="0"/>
                          <w:marBottom w:val="0"/>
                          <w:divBdr>
                            <w:top w:val="single" w:sz="2" w:space="0" w:color="D9D9E3"/>
                            <w:left w:val="single" w:sz="2" w:space="0" w:color="D9D9E3"/>
                            <w:bottom w:val="single" w:sz="2" w:space="0" w:color="D9D9E3"/>
                            <w:right w:val="single" w:sz="2" w:space="0" w:color="D9D9E3"/>
                          </w:divBdr>
                          <w:divsChild>
                            <w:div w:id="365375945">
                              <w:marLeft w:val="0"/>
                              <w:marRight w:val="0"/>
                              <w:marTop w:val="0"/>
                              <w:marBottom w:val="0"/>
                              <w:divBdr>
                                <w:top w:val="single" w:sz="2" w:space="0" w:color="D9D9E3"/>
                                <w:left w:val="single" w:sz="2" w:space="0" w:color="D9D9E3"/>
                                <w:bottom w:val="single" w:sz="2" w:space="0" w:color="D9D9E3"/>
                                <w:right w:val="single" w:sz="2" w:space="0" w:color="D9D9E3"/>
                              </w:divBdr>
                              <w:divsChild>
                                <w:div w:id="33242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3956395">
      <w:bodyDiv w:val="1"/>
      <w:marLeft w:val="0"/>
      <w:marRight w:val="0"/>
      <w:marTop w:val="0"/>
      <w:marBottom w:val="0"/>
      <w:divBdr>
        <w:top w:val="none" w:sz="0" w:space="0" w:color="auto"/>
        <w:left w:val="none" w:sz="0" w:space="0" w:color="auto"/>
        <w:bottom w:val="none" w:sz="0" w:space="0" w:color="auto"/>
        <w:right w:val="none" w:sz="0" w:space="0" w:color="auto"/>
      </w:divBdr>
    </w:div>
    <w:div w:id="587495091">
      <w:bodyDiv w:val="1"/>
      <w:marLeft w:val="0"/>
      <w:marRight w:val="0"/>
      <w:marTop w:val="0"/>
      <w:marBottom w:val="0"/>
      <w:divBdr>
        <w:top w:val="none" w:sz="0" w:space="0" w:color="auto"/>
        <w:left w:val="none" w:sz="0" w:space="0" w:color="auto"/>
        <w:bottom w:val="none" w:sz="0" w:space="0" w:color="auto"/>
        <w:right w:val="none" w:sz="0" w:space="0" w:color="auto"/>
      </w:divBdr>
    </w:div>
    <w:div w:id="937257678">
      <w:bodyDiv w:val="1"/>
      <w:marLeft w:val="0"/>
      <w:marRight w:val="0"/>
      <w:marTop w:val="0"/>
      <w:marBottom w:val="0"/>
      <w:divBdr>
        <w:top w:val="none" w:sz="0" w:space="0" w:color="auto"/>
        <w:left w:val="none" w:sz="0" w:space="0" w:color="auto"/>
        <w:bottom w:val="none" w:sz="0" w:space="0" w:color="auto"/>
        <w:right w:val="none" w:sz="0" w:space="0" w:color="auto"/>
      </w:divBdr>
    </w:div>
    <w:div w:id="1297102019">
      <w:bodyDiv w:val="1"/>
      <w:marLeft w:val="0"/>
      <w:marRight w:val="0"/>
      <w:marTop w:val="0"/>
      <w:marBottom w:val="0"/>
      <w:divBdr>
        <w:top w:val="none" w:sz="0" w:space="0" w:color="auto"/>
        <w:left w:val="none" w:sz="0" w:space="0" w:color="auto"/>
        <w:bottom w:val="none" w:sz="0" w:space="0" w:color="auto"/>
        <w:right w:val="none" w:sz="0" w:space="0" w:color="auto"/>
      </w:divBdr>
    </w:div>
    <w:div w:id="1352103441">
      <w:bodyDiv w:val="1"/>
      <w:marLeft w:val="0"/>
      <w:marRight w:val="0"/>
      <w:marTop w:val="0"/>
      <w:marBottom w:val="0"/>
      <w:divBdr>
        <w:top w:val="none" w:sz="0" w:space="0" w:color="auto"/>
        <w:left w:val="none" w:sz="0" w:space="0" w:color="auto"/>
        <w:bottom w:val="none" w:sz="0" w:space="0" w:color="auto"/>
        <w:right w:val="none" w:sz="0" w:space="0" w:color="auto"/>
      </w:divBdr>
    </w:div>
    <w:div w:id="1411077630">
      <w:bodyDiv w:val="1"/>
      <w:marLeft w:val="0"/>
      <w:marRight w:val="0"/>
      <w:marTop w:val="0"/>
      <w:marBottom w:val="0"/>
      <w:divBdr>
        <w:top w:val="none" w:sz="0" w:space="0" w:color="auto"/>
        <w:left w:val="none" w:sz="0" w:space="0" w:color="auto"/>
        <w:bottom w:val="none" w:sz="0" w:space="0" w:color="auto"/>
        <w:right w:val="none" w:sz="0" w:space="0" w:color="auto"/>
      </w:divBdr>
    </w:div>
    <w:div w:id="1727488127">
      <w:bodyDiv w:val="1"/>
      <w:marLeft w:val="0"/>
      <w:marRight w:val="0"/>
      <w:marTop w:val="0"/>
      <w:marBottom w:val="0"/>
      <w:divBdr>
        <w:top w:val="none" w:sz="0" w:space="0" w:color="auto"/>
        <w:left w:val="none" w:sz="0" w:space="0" w:color="auto"/>
        <w:bottom w:val="none" w:sz="0" w:space="0" w:color="auto"/>
        <w:right w:val="none" w:sz="0" w:space="0" w:color="auto"/>
      </w:divBdr>
    </w:div>
    <w:div w:id="1960913448">
      <w:bodyDiv w:val="1"/>
      <w:marLeft w:val="0"/>
      <w:marRight w:val="0"/>
      <w:marTop w:val="0"/>
      <w:marBottom w:val="0"/>
      <w:divBdr>
        <w:top w:val="none" w:sz="0" w:space="0" w:color="auto"/>
        <w:left w:val="none" w:sz="0" w:space="0" w:color="auto"/>
        <w:bottom w:val="none" w:sz="0" w:space="0" w:color="auto"/>
        <w:right w:val="none" w:sz="0" w:space="0" w:color="auto"/>
      </w:divBdr>
    </w:div>
    <w:div w:id="2037348875">
      <w:bodyDiv w:val="1"/>
      <w:marLeft w:val="0"/>
      <w:marRight w:val="0"/>
      <w:marTop w:val="0"/>
      <w:marBottom w:val="0"/>
      <w:divBdr>
        <w:top w:val="none" w:sz="0" w:space="0" w:color="auto"/>
        <w:left w:val="none" w:sz="0" w:space="0" w:color="auto"/>
        <w:bottom w:val="none" w:sz="0" w:space="0" w:color="auto"/>
        <w:right w:val="none" w:sz="0" w:space="0" w:color="auto"/>
      </w:divBdr>
      <w:divsChild>
        <w:div w:id="316299203">
          <w:marLeft w:val="0"/>
          <w:marRight w:val="0"/>
          <w:marTop w:val="0"/>
          <w:marBottom w:val="0"/>
          <w:divBdr>
            <w:top w:val="single" w:sz="2" w:space="0" w:color="auto"/>
            <w:left w:val="single" w:sz="2" w:space="0" w:color="auto"/>
            <w:bottom w:val="single" w:sz="6" w:space="0" w:color="auto"/>
            <w:right w:val="single" w:sz="2" w:space="0" w:color="auto"/>
          </w:divBdr>
          <w:divsChild>
            <w:div w:id="314114195">
              <w:marLeft w:val="0"/>
              <w:marRight w:val="0"/>
              <w:marTop w:val="100"/>
              <w:marBottom w:val="100"/>
              <w:divBdr>
                <w:top w:val="single" w:sz="2" w:space="0" w:color="D9D9E3"/>
                <w:left w:val="single" w:sz="2" w:space="0" w:color="D9D9E3"/>
                <w:bottom w:val="single" w:sz="2" w:space="0" w:color="D9D9E3"/>
                <w:right w:val="single" w:sz="2" w:space="0" w:color="D9D9E3"/>
              </w:divBdr>
              <w:divsChild>
                <w:div w:id="681593041">
                  <w:marLeft w:val="0"/>
                  <w:marRight w:val="0"/>
                  <w:marTop w:val="0"/>
                  <w:marBottom w:val="0"/>
                  <w:divBdr>
                    <w:top w:val="single" w:sz="2" w:space="0" w:color="D9D9E3"/>
                    <w:left w:val="single" w:sz="2" w:space="0" w:color="D9D9E3"/>
                    <w:bottom w:val="single" w:sz="2" w:space="0" w:color="D9D9E3"/>
                    <w:right w:val="single" w:sz="2" w:space="0" w:color="D9D9E3"/>
                  </w:divBdr>
                  <w:divsChild>
                    <w:div w:id="1488665395">
                      <w:marLeft w:val="0"/>
                      <w:marRight w:val="0"/>
                      <w:marTop w:val="0"/>
                      <w:marBottom w:val="0"/>
                      <w:divBdr>
                        <w:top w:val="single" w:sz="2" w:space="0" w:color="D9D9E3"/>
                        <w:left w:val="single" w:sz="2" w:space="0" w:color="D9D9E3"/>
                        <w:bottom w:val="single" w:sz="2" w:space="0" w:color="D9D9E3"/>
                        <w:right w:val="single" w:sz="2" w:space="0" w:color="D9D9E3"/>
                      </w:divBdr>
                      <w:divsChild>
                        <w:div w:id="356665868">
                          <w:marLeft w:val="0"/>
                          <w:marRight w:val="0"/>
                          <w:marTop w:val="0"/>
                          <w:marBottom w:val="0"/>
                          <w:divBdr>
                            <w:top w:val="single" w:sz="2" w:space="0" w:color="D9D9E3"/>
                            <w:left w:val="single" w:sz="2" w:space="0" w:color="D9D9E3"/>
                            <w:bottom w:val="single" w:sz="2" w:space="0" w:color="D9D9E3"/>
                            <w:right w:val="single" w:sz="2" w:space="0" w:color="D9D9E3"/>
                          </w:divBdr>
                          <w:divsChild>
                            <w:div w:id="1971549446">
                              <w:marLeft w:val="0"/>
                              <w:marRight w:val="0"/>
                              <w:marTop w:val="0"/>
                              <w:marBottom w:val="0"/>
                              <w:divBdr>
                                <w:top w:val="single" w:sz="2" w:space="0" w:color="D9D9E3"/>
                                <w:left w:val="single" w:sz="2" w:space="0" w:color="D9D9E3"/>
                                <w:bottom w:val="single" w:sz="2" w:space="0" w:color="D9D9E3"/>
                                <w:right w:val="single" w:sz="2" w:space="0" w:color="D9D9E3"/>
                              </w:divBdr>
                              <w:divsChild>
                                <w:div w:id="1404795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ubmed.ncbi.nlm.nih.gov/?term=Bonney+JH&amp;cauthor_id=22937872" TargetMode="External"/><Relationship Id="rId18" Type="http://schemas.openxmlformats.org/officeDocument/2006/relationships/hyperlink" Target="https://pubmed.ncbi.nlm.nih.gov/?term=Armah+NB&amp;cauthor_id=2293787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andfonline.com/servlet/linkout?suffix=CIT0009&amp;dbid=16&amp;doi=10.1080%2F22221751.2020.1858178&amp;key=10.1097%2FTP.0b013e318245f14c" TargetMode="External"/><Relationship Id="rId7" Type="http://schemas.openxmlformats.org/officeDocument/2006/relationships/endnotes" Target="endnotes.xml"/><Relationship Id="rId12" Type="http://schemas.openxmlformats.org/officeDocument/2006/relationships/hyperlink" Target="https://www.ncbi.nlm.nih.gov/pubmed/23564384" TargetMode="External"/><Relationship Id="rId17" Type="http://schemas.openxmlformats.org/officeDocument/2006/relationships/hyperlink" Target="https://pubmed.ncbi.nlm.nih.gov/?term=Barnor+JS&amp;cauthor_id=2293787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term=Tamatey+AA&amp;cauthor_id=22937872" TargetMode="External"/><Relationship Id="rId20" Type="http://schemas.openxmlformats.org/officeDocument/2006/relationships/hyperlink" Target="https://pubmed.ncbi.nlm.nih.gov/?term=Osei-Kwesi+M&amp;cauthor_id=229378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3013075" TargetMode="External"/><Relationship Id="rId24" Type="http://schemas.openxmlformats.org/officeDocument/2006/relationships/hyperlink" Target="https://sciprofiles.com/profile/1098625" TargetMode="External"/><Relationship Id="rId5" Type="http://schemas.openxmlformats.org/officeDocument/2006/relationships/webSettings" Target="webSettings.xml"/><Relationship Id="rId15" Type="http://schemas.openxmlformats.org/officeDocument/2006/relationships/hyperlink" Target="https://pubmed.ncbi.nlm.nih.gov/?term=Obed+S&amp;cauthor_id=22937872" TargetMode="External"/><Relationship Id="rId23" Type="http://schemas.openxmlformats.org/officeDocument/2006/relationships/hyperlink" Target="https://sciprofiles.com/profile/1098624" TargetMode="External"/><Relationship Id="rId10" Type="http://schemas.openxmlformats.org/officeDocument/2006/relationships/image" Target="media/image3.png"/><Relationship Id="rId19" Type="http://schemas.openxmlformats.org/officeDocument/2006/relationships/hyperlink" Target="https://pubmed.ncbi.nlm.nih.gov/?term=Oppong+SA&amp;cauthor_id=2293787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ubmed.ncbi.nlm.nih.gov/?term=Kwame-Aryee+RA&amp;cauthor_id=22937872" TargetMode="External"/><Relationship Id="rId22" Type="http://schemas.openxmlformats.org/officeDocument/2006/relationships/hyperlink" Target="https://sciprofiles.com/profile/1524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40D4-0CF8-4F36-B798-58E43DCD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5927</Words>
  <Characters>33785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Alayande PC</dc:creator>
  <cp:lastModifiedBy>Editor-17</cp:lastModifiedBy>
  <cp:revision>17</cp:revision>
  <cp:lastPrinted>2023-07-18T17:00:00Z</cp:lastPrinted>
  <dcterms:created xsi:type="dcterms:W3CDTF">2024-02-16T21:02:00Z</dcterms:created>
  <dcterms:modified xsi:type="dcterms:W3CDTF">2024-02-24T06:46:00Z</dcterms:modified>
</cp:coreProperties>
</file>