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AFA1" w14:textId="04375BC9" w:rsidR="002806DA" w:rsidRPr="00444842" w:rsidRDefault="002806DA" w:rsidP="002806DA">
      <w:pPr>
        <w:rPr>
          <w:rFonts w:ascii="Times New Roman" w:hAnsi="Times New Roman" w:cs="Times New Roman"/>
          <w:b/>
          <w:bCs/>
          <w:sz w:val="28"/>
          <w:szCs w:val="28"/>
        </w:rPr>
      </w:pPr>
      <w:r w:rsidRPr="00D9260D">
        <w:rPr>
          <w:rFonts w:ascii="Times New Roman" w:hAnsi="Times New Roman" w:cs="Times New Roman"/>
          <w:b/>
          <w:bCs/>
          <w:sz w:val="28"/>
          <w:szCs w:val="28"/>
        </w:rPr>
        <w:t xml:space="preserve">Pattern of </w:t>
      </w:r>
      <w:r>
        <w:rPr>
          <w:rFonts w:ascii="Times New Roman" w:hAnsi="Times New Roman" w:cs="Times New Roman"/>
          <w:b/>
          <w:bCs/>
          <w:sz w:val="28"/>
          <w:szCs w:val="28"/>
        </w:rPr>
        <w:t>A</w:t>
      </w:r>
      <w:r w:rsidRPr="00444842">
        <w:rPr>
          <w:rFonts w:ascii="Times New Roman" w:hAnsi="Times New Roman" w:cs="Times New Roman"/>
          <w:b/>
          <w:bCs/>
          <w:sz w:val="28"/>
          <w:szCs w:val="28"/>
        </w:rPr>
        <w:t>dmission and Outcome at Accident and Emergency Unit of a Tertiary Institution in South-Eastern Nigeria: a 2-year Retrospective Study</w:t>
      </w:r>
    </w:p>
    <w:p w14:paraId="436D5604" w14:textId="77777777" w:rsidR="00864459" w:rsidRDefault="00864459" w:rsidP="002806DA">
      <w:pPr>
        <w:rPr>
          <w:rFonts w:ascii="Times New Roman" w:hAnsi="Times New Roman" w:cs="Times New Roman"/>
          <w:b/>
          <w:bCs/>
          <w:sz w:val="28"/>
          <w:szCs w:val="28"/>
        </w:rPr>
      </w:pPr>
    </w:p>
    <w:p w14:paraId="1B3EA604" w14:textId="7A16454B" w:rsidR="002806DA" w:rsidRDefault="002806DA" w:rsidP="002806DA">
      <w:pPr>
        <w:rPr>
          <w:rFonts w:ascii="Times New Roman" w:hAnsi="Times New Roman" w:cs="Times New Roman"/>
          <w:b/>
          <w:bCs/>
          <w:sz w:val="28"/>
          <w:szCs w:val="28"/>
        </w:rPr>
      </w:pPr>
      <w:r w:rsidRPr="00444842">
        <w:rPr>
          <w:rFonts w:ascii="Times New Roman" w:hAnsi="Times New Roman" w:cs="Times New Roman"/>
          <w:b/>
          <w:bCs/>
          <w:sz w:val="28"/>
          <w:szCs w:val="28"/>
        </w:rPr>
        <w:t>Abstract</w:t>
      </w:r>
    </w:p>
    <w:p w14:paraId="4D73B501" w14:textId="77777777" w:rsidR="00CF58F1" w:rsidRDefault="00CF58F1" w:rsidP="002806DA">
      <w:pPr>
        <w:rPr>
          <w:rFonts w:ascii="Times New Roman" w:hAnsi="Times New Roman" w:cs="Times New Roman"/>
          <w:bCs/>
          <w:sz w:val="28"/>
          <w:szCs w:val="28"/>
        </w:rPr>
      </w:pPr>
      <w:r w:rsidRPr="00A47920">
        <w:rPr>
          <w:rFonts w:ascii="Times New Roman" w:hAnsi="Times New Roman" w:cs="Times New Roman"/>
          <w:b/>
          <w:bCs/>
          <w:i/>
          <w:sz w:val="28"/>
          <w:szCs w:val="28"/>
        </w:rPr>
        <w:t>Aim</w:t>
      </w:r>
      <w:r>
        <w:rPr>
          <w:rFonts w:ascii="Times New Roman" w:hAnsi="Times New Roman" w:cs="Times New Roman"/>
          <w:bCs/>
          <w:sz w:val="28"/>
          <w:szCs w:val="28"/>
        </w:rPr>
        <w:t>: To determine the pattern of admission and outcome at accident and emergency unit of Enugu state university teaching hospital.</w:t>
      </w:r>
    </w:p>
    <w:p w14:paraId="6AF3C120" w14:textId="77777777" w:rsidR="00CF58F1" w:rsidRDefault="00CF58F1" w:rsidP="002806DA">
      <w:pPr>
        <w:rPr>
          <w:rFonts w:ascii="Times New Roman" w:hAnsi="Times New Roman" w:cs="Times New Roman"/>
          <w:bCs/>
          <w:sz w:val="28"/>
          <w:szCs w:val="28"/>
        </w:rPr>
      </w:pPr>
      <w:r w:rsidRPr="00A47920">
        <w:rPr>
          <w:rFonts w:ascii="Times New Roman" w:hAnsi="Times New Roman" w:cs="Times New Roman"/>
          <w:b/>
          <w:bCs/>
          <w:i/>
          <w:sz w:val="28"/>
          <w:szCs w:val="28"/>
        </w:rPr>
        <w:t>Study design</w:t>
      </w:r>
      <w:r>
        <w:rPr>
          <w:rFonts w:ascii="Times New Roman" w:hAnsi="Times New Roman" w:cs="Times New Roman"/>
          <w:bCs/>
          <w:sz w:val="28"/>
          <w:szCs w:val="28"/>
        </w:rPr>
        <w:t>: A retrospective analytical study.</w:t>
      </w:r>
    </w:p>
    <w:p w14:paraId="2444D9B2" w14:textId="77777777" w:rsidR="00CF58F1" w:rsidRDefault="00CF58F1" w:rsidP="002806DA">
      <w:pPr>
        <w:rPr>
          <w:rFonts w:ascii="Times New Roman" w:hAnsi="Times New Roman" w:cs="Times New Roman"/>
          <w:bCs/>
          <w:sz w:val="28"/>
          <w:szCs w:val="28"/>
        </w:rPr>
      </w:pPr>
      <w:r w:rsidRPr="00A47920">
        <w:rPr>
          <w:rFonts w:ascii="Times New Roman" w:hAnsi="Times New Roman" w:cs="Times New Roman"/>
          <w:b/>
          <w:bCs/>
          <w:i/>
          <w:sz w:val="28"/>
          <w:szCs w:val="28"/>
        </w:rPr>
        <w:t>Place and duration</w:t>
      </w:r>
      <w:r>
        <w:rPr>
          <w:rFonts w:ascii="Times New Roman" w:hAnsi="Times New Roman" w:cs="Times New Roman"/>
          <w:bCs/>
          <w:sz w:val="28"/>
          <w:szCs w:val="28"/>
        </w:rPr>
        <w:t>: Accident and emergency unit, Enugu state university teaching hospital.</w:t>
      </w:r>
      <w:r w:rsidR="003F27B6">
        <w:rPr>
          <w:rFonts w:ascii="Times New Roman" w:hAnsi="Times New Roman" w:cs="Times New Roman"/>
          <w:bCs/>
          <w:sz w:val="28"/>
          <w:szCs w:val="28"/>
        </w:rPr>
        <w:t xml:space="preserve"> From January , 2022 to March, 2024.</w:t>
      </w:r>
    </w:p>
    <w:p w14:paraId="006038E4" w14:textId="77777777" w:rsidR="003F27B6" w:rsidRDefault="003F27B6" w:rsidP="002806DA">
      <w:pPr>
        <w:rPr>
          <w:rFonts w:ascii="Times New Roman" w:hAnsi="Times New Roman" w:cs="Times New Roman"/>
          <w:sz w:val="28"/>
          <w:szCs w:val="28"/>
        </w:rPr>
      </w:pPr>
      <w:r w:rsidRPr="00A47920">
        <w:rPr>
          <w:rFonts w:ascii="Times New Roman" w:hAnsi="Times New Roman" w:cs="Times New Roman"/>
          <w:b/>
          <w:bCs/>
          <w:i/>
          <w:sz w:val="28"/>
          <w:szCs w:val="28"/>
        </w:rPr>
        <w:t>Methodology</w:t>
      </w:r>
      <w:r>
        <w:rPr>
          <w:rFonts w:ascii="Times New Roman" w:hAnsi="Times New Roman" w:cs="Times New Roman"/>
          <w:bCs/>
          <w:sz w:val="28"/>
          <w:szCs w:val="28"/>
        </w:rPr>
        <w:t xml:space="preserve"> :</w:t>
      </w:r>
      <w:r w:rsidRPr="003F27B6">
        <w:rPr>
          <w:rFonts w:ascii="Times New Roman" w:hAnsi="Times New Roman" w:cs="Times New Roman"/>
          <w:sz w:val="28"/>
          <w:szCs w:val="28"/>
        </w:rPr>
        <w:t xml:space="preserve"> </w:t>
      </w:r>
      <w:r w:rsidRPr="00444842">
        <w:rPr>
          <w:rFonts w:ascii="Times New Roman" w:hAnsi="Times New Roman" w:cs="Times New Roman"/>
          <w:sz w:val="28"/>
          <w:szCs w:val="28"/>
        </w:rPr>
        <w:t>This is a retrospective study involving abstraction of data from patients records at accident and emergency unit of Enugu State University Teaching Hospital between January 2022  and March, 2024</w:t>
      </w:r>
      <w:r>
        <w:rPr>
          <w:rFonts w:ascii="Times New Roman" w:hAnsi="Times New Roman" w:cs="Times New Roman"/>
          <w:sz w:val="28"/>
          <w:szCs w:val="28"/>
        </w:rPr>
        <w:t xml:space="preserve">. A total of 5062 patients were admitted within the period, and percentages of medical, surgical and </w:t>
      </w:r>
      <w:proofErr w:type="spellStart"/>
      <w:r>
        <w:rPr>
          <w:rFonts w:ascii="Times New Roman" w:hAnsi="Times New Roman" w:cs="Times New Roman"/>
          <w:sz w:val="28"/>
          <w:szCs w:val="28"/>
        </w:rPr>
        <w:t>gynaecological</w:t>
      </w:r>
      <w:proofErr w:type="spellEnd"/>
      <w:r>
        <w:rPr>
          <w:rFonts w:ascii="Times New Roman" w:hAnsi="Times New Roman" w:cs="Times New Roman"/>
          <w:sz w:val="28"/>
          <w:szCs w:val="28"/>
        </w:rPr>
        <w:t xml:space="preserve"> cases were determined.</w:t>
      </w:r>
    </w:p>
    <w:p w14:paraId="0673314A" w14:textId="77777777" w:rsidR="00A47920" w:rsidRPr="00444842" w:rsidRDefault="003F27B6" w:rsidP="003F27B6">
      <w:pPr>
        <w:rPr>
          <w:rFonts w:ascii="Times New Roman" w:hAnsi="Times New Roman" w:cs="Times New Roman"/>
          <w:sz w:val="28"/>
          <w:szCs w:val="28"/>
        </w:rPr>
      </w:pPr>
      <w:r w:rsidRPr="00A47920">
        <w:rPr>
          <w:rFonts w:ascii="Times New Roman" w:hAnsi="Times New Roman" w:cs="Times New Roman"/>
          <w:b/>
          <w:i/>
          <w:sz w:val="28"/>
          <w:szCs w:val="28"/>
        </w:rPr>
        <w:t>Results</w:t>
      </w:r>
      <w:r>
        <w:rPr>
          <w:rFonts w:ascii="Times New Roman" w:hAnsi="Times New Roman" w:cs="Times New Roman"/>
          <w:sz w:val="28"/>
          <w:szCs w:val="28"/>
        </w:rPr>
        <w:t>:</w:t>
      </w:r>
      <w:r w:rsidRPr="003F27B6">
        <w:rPr>
          <w:rFonts w:ascii="Times New Roman" w:hAnsi="Times New Roman" w:cs="Times New Roman"/>
          <w:sz w:val="28"/>
          <w:szCs w:val="28"/>
        </w:rPr>
        <w:t xml:space="preserve"> </w:t>
      </w:r>
      <w:r>
        <w:rPr>
          <w:rFonts w:ascii="Times New Roman" w:hAnsi="Times New Roman" w:cs="Times New Roman"/>
          <w:sz w:val="28"/>
          <w:szCs w:val="28"/>
        </w:rPr>
        <w:t xml:space="preserve">There were 2856 (56.4%)   males </w:t>
      </w:r>
      <w:r w:rsidRPr="00444842">
        <w:rPr>
          <w:rFonts w:ascii="Times New Roman" w:hAnsi="Times New Roman" w:cs="Times New Roman"/>
          <w:sz w:val="28"/>
          <w:szCs w:val="28"/>
        </w:rPr>
        <w:t xml:space="preserve">and 2206 (43.6%) </w:t>
      </w:r>
      <w:r>
        <w:rPr>
          <w:rFonts w:ascii="Times New Roman" w:hAnsi="Times New Roman" w:cs="Times New Roman"/>
          <w:sz w:val="28"/>
          <w:szCs w:val="28"/>
        </w:rPr>
        <w:t>females with a M:F ratio of 1.3:1. Stroke was the commonest medical case (15%) while trauma from road traffic accident was the commonest surgical case (9%).</w:t>
      </w:r>
    </w:p>
    <w:p w14:paraId="0C3688AD" w14:textId="77777777" w:rsidR="003F27B6" w:rsidRDefault="003F27B6" w:rsidP="003F27B6">
      <w:pPr>
        <w:rPr>
          <w:rFonts w:ascii="Times New Roman" w:hAnsi="Times New Roman" w:cs="Times New Roman"/>
          <w:sz w:val="28"/>
          <w:szCs w:val="28"/>
        </w:rPr>
      </w:pPr>
      <w:r w:rsidRPr="00444842">
        <w:rPr>
          <w:rFonts w:ascii="Times New Roman" w:hAnsi="Times New Roman" w:cs="Times New Roman"/>
          <w:sz w:val="28"/>
          <w:szCs w:val="28"/>
        </w:rPr>
        <w:t xml:space="preserve">58.3% were medical cases, 31% were surgical while obstetrics and </w:t>
      </w:r>
      <w:proofErr w:type="spellStart"/>
      <w:r w:rsidRPr="00444842">
        <w:rPr>
          <w:rFonts w:ascii="Times New Roman" w:hAnsi="Times New Roman" w:cs="Times New Roman"/>
          <w:sz w:val="28"/>
          <w:szCs w:val="28"/>
        </w:rPr>
        <w:t>gynaecological</w:t>
      </w:r>
      <w:proofErr w:type="spellEnd"/>
      <w:r w:rsidRPr="00444842">
        <w:rPr>
          <w:rFonts w:ascii="Times New Roman" w:hAnsi="Times New Roman" w:cs="Times New Roman"/>
          <w:sz w:val="28"/>
          <w:szCs w:val="28"/>
        </w:rPr>
        <w:t xml:space="preserve"> cases were 1.3%. Unclassified cases were 9.3%.</w:t>
      </w:r>
      <w:r w:rsidRPr="003F27B6">
        <w:rPr>
          <w:rFonts w:ascii="Times New Roman" w:hAnsi="Times New Roman" w:cs="Times New Roman"/>
          <w:sz w:val="28"/>
          <w:szCs w:val="28"/>
        </w:rPr>
        <w:t xml:space="preserve"> </w:t>
      </w:r>
      <w:r w:rsidRPr="00444842">
        <w:rPr>
          <w:rFonts w:ascii="Times New Roman" w:hAnsi="Times New Roman" w:cs="Times New Roman"/>
          <w:sz w:val="28"/>
          <w:szCs w:val="28"/>
        </w:rPr>
        <w:t xml:space="preserve">For the patients’ outcome, 57.6% of the cases </w:t>
      </w:r>
      <w:r>
        <w:rPr>
          <w:rFonts w:ascii="Times New Roman" w:hAnsi="Times New Roman" w:cs="Times New Roman"/>
          <w:sz w:val="28"/>
          <w:szCs w:val="28"/>
        </w:rPr>
        <w:t>were admitted to the wards, 40</w:t>
      </w:r>
      <w:r w:rsidRPr="00444842">
        <w:rPr>
          <w:rFonts w:ascii="Times New Roman" w:hAnsi="Times New Roman" w:cs="Times New Roman"/>
          <w:sz w:val="28"/>
          <w:szCs w:val="28"/>
        </w:rPr>
        <w:t>% were discharged from A</w:t>
      </w:r>
      <w:r>
        <w:rPr>
          <w:rFonts w:ascii="Times New Roman" w:hAnsi="Times New Roman" w:cs="Times New Roman"/>
          <w:sz w:val="28"/>
          <w:szCs w:val="28"/>
        </w:rPr>
        <w:t>ccident and emergency unit, 27</w:t>
      </w:r>
      <w:r w:rsidRPr="00444842">
        <w:rPr>
          <w:rFonts w:ascii="Times New Roman" w:hAnsi="Times New Roman" w:cs="Times New Roman"/>
          <w:sz w:val="28"/>
          <w:szCs w:val="28"/>
        </w:rPr>
        <w:t>% died while 8% signed against medical advice</w:t>
      </w:r>
      <w:r>
        <w:rPr>
          <w:rFonts w:ascii="Times New Roman" w:hAnsi="Times New Roman" w:cs="Times New Roman"/>
          <w:sz w:val="28"/>
          <w:szCs w:val="28"/>
        </w:rPr>
        <w:t>.</w:t>
      </w:r>
    </w:p>
    <w:p w14:paraId="23261DD1" w14:textId="77777777" w:rsidR="00A47920" w:rsidRDefault="00A47920" w:rsidP="003F27B6">
      <w:pPr>
        <w:rPr>
          <w:rFonts w:ascii="Times New Roman" w:hAnsi="Times New Roman" w:cs="Times New Roman"/>
          <w:sz w:val="28"/>
          <w:szCs w:val="28"/>
        </w:rPr>
      </w:pPr>
      <w:r w:rsidRPr="00A47920">
        <w:rPr>
          <w:rFonts w:ascii="Times New Roman" w:hAnsi="Times New Roman" w:cs="Times New Roman"/>
          <w:b/>
          <w:i/>
          <w:sz w:val="28"/>
          <w:szCs w:val="28"/>
        </w:rPr>
        <w:t>Conclusion</w:t>
      </w:r>
      <w:r>
        <w:rPr>
          <w:rFonts w:ascii="Times New Roman" w:hAnsi="Times New Roman" w:cs="Times New Roman"/>
          <w:sz w:val="28"/>
          <w:szCs w:val="28"/>
        </w:rPr>
        <w:t>:</w:t>
      </w:r>
      <w:r w:rsidRPr="00A47920">
        <w:rPr>
          <w:rFonts w:ascii="Times" w:hAnsi="Times" w:cs="Times"/>
          <w:sz w:val="28"/>
          <w:szCs w:val="28"/>
        </w:rPr>
        <w:t xml:space="preserve"> </w:t>
      </w:r>
      <w:r>
        <w:rPr>
          <w:rFonts w:ascii="Times" w:hAnsi="Times" w:cs="Times"/>
          <w:sz w:val="28"/>
          <w:szCs w:val="28"/>
        </w:rPr>
        <w:t>Presentation at the accident and emergency units of teaching hospitals in the south-</w:t>
      </w:r>
      <w:r w:rsidR="00996BBF">
        <w:rPr>
          <w:rFonts w:ascii="Times" w:hAnsi="Times" w:cs="Times"/>
          <w:sz w:val="28"/>
          <w:szCs w:val="28"/>
        </w:rPr>
        <w:t xml:space="preserve">eastern region is high with poor clinical outcomes  </w:t>
      </w:r>
      <w:r>
        <w:rPr>
          <w:rFonts w:ascii="Times" w:hAnsi="Times" w:cs="Times"/>
          <w:sz w:val="28"/>
          <w:szCs w:val="28"/>
        </w:rPr>
        <w:t xml:space="preserve"> hence the urgent need for improved care of patients for better outcome.</w:t>
      </w:r>
    </w:p>
    <w:p w14:paraId="08529ABB" w14:textId="77777777" w:rsidR="003F27B6" w:rsidRDefault="008E5E99" w:rsidP="002806DA">
      <w:pPr>
        <w:rPr>
          <w:rFonts w:ascii="Times New Roman" w:hAnsi="Times New Roman" w:cs="Times New Roman"/>
          <w:bCs/>
          <w:sz w:val="28"/>
          <w:szCs w:val="28"/>
        </w:rPr>
      </w:pPr>
      <w:r w:rsidRPr="008E5E99">
        <w:rPr>
          <w:rFonts w:ascii="Times New Roman" w:hAnsi="Times New Roman" w:cs="Times New Roman"/>
          <w:b/>
          <w:bCs/>
          <w:i/>
          <w:sz w:val="28"/>
          <w:szCs w:val="28"/>
        </w:rPr>
        <w:t>Key words</w:t>
      </w:r>
      <w:r>
        <w:rPr>
          <w:rFonts w:ascii="Times New Roman" w:hAnsi="Times New Roman" w:cs="Times New Roman"/>
          <w:bCs/>
          <w:sz w:val="28"/>
          <w:szCs w:val="28"/>
        </w:rPr>
        <w:t xml:space="preserve">: pattern of admission, outcome, accident /emergency </w:t>
      </w:r>
      <w:proofErr w:type="spellStart"/>
      <w:r>
        <w:rPr>
          <w:rFonts w:ascii="Times New Roman" w:hAnsi="Times New Roman" w:cs="Times New Roman"/>
          <w:bCs/>
          <w:sz w:val="28"/>
          <w:szCs w:val="28"/>
        </w:rPr>
        <w:t>esut</w:t>
      </w:r>
      <w:proofErr w:type="spellEnd"/>
      <w:r>
        <w:rPr>
          <w:rFonts w:ascii="Times New Roman" w:hAnsi="Times New Roman" w:cs="Times New Roman"/>
          <w:bCs/>
          <w:sz w:val="28"/>
          <w:szCs w:val="28"/>
        </w:rPr>
        <w:t xml:space="preserve"> hospital.</w:t>
      </w:r>
    </w:p>
    <w:p w14:paraId="6406B1D0" w14:textId="77777777" w:rsidR="001F06CC" w:rsidRPr="00CF58F1" w:rsidRDefault="001F06CC" w:rsidP="002806DA">
      <w:pPr>
        <w:rPr>
          <w:rFonts w:ascii="Times New Roman" w:hAnsi="Times New Roman" w:cs="Times New Roman"/>
          <w:bCs/>
          <w:sz w:val="28"/>
          <w:szCs w:val="28"/>
        </w:rPr>
      </w:pPr>
    </w:p>
    <w:p w14:paraId="6FE071C2" w14:textId="77777777" w:rsidR="002806DA" w:rsidRPr="00444842" w:rsidRDefault="001F06CC" w:rsidP="002806DA">
      <w:pPr>
        <w:rPr>
          <w:rFonts w:ascii="Times New Roman" w:hAnsi="Times New Roman" w:cs="Times New Roman"/>
          <w:b/>
          <w:bCs/>
          <w:sz w:val="28"/>
          <w:szCs w:val="28"/>
        </w:rPr>
      </w:pPr>
      <w:r>
        <w:rPr>
          <w:rFonts w:ascii="Times New Roman" w:hAnsi="Times New Roman" w:cs="Times New Roman"/>
          <w:b/>
          <w:bCs/>
          <w:sz w:val="28"/>
          <w:szCs w:val="28"/>
        </w:rPr>
        <w:t xml:space="preserve">Introduction </w:t>
      </w:r>
    </w:p>
    <w:p w14:paraId="107904EF" w14:textId="77777777" w:rsidR="002806DA"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 xml:space="preserve"> There is documented high rate of mortality and poor outcome of patients’ care in the accident and emergency units of tertiary institutions in </w:t>
      </w:r>
      <w:proofErr w:type="spellStart"/>
      <w:r w:rsidRPr="00444842">
        <w:rPr>
          <w:rFonts w:ascii="Times New Roman" w:hAnsi="Times New Roman" w:cs="Times New Roman"/>
          <w:sz w:val="28"/>
          <w:szCs w:val="28"/>
        </w:rPr>
        <w:t>sub-saharan</w:t>
      </w:r>
      <w:proofErr w:type="spellEnd"/>
      <w:r w:rsidRPr="00444842">
        <w:rPr>
          <w:rFonts w:ascii="Times New Roman" w:hAnsi="Times New Roman" w:cs="Times New Roman"/>
          <w:sz w:val="28"/>
          <w:szCs w:val="28"/>
        </w:rPr>
        <w:t xml:space="preserve"> Africa. This necessitated the need to have information on the pattern of admission and outcome </w:t>
      </w:r>
      <w:r w:rsidRPr="00444842">
        <w:rPr>
          <w:rFonts w:ascii="Times New Roman" w:hAnsi="Times New Roman" w:cs="Times New Roman"/>
          <w:sz w:val="28"/>
          <w:szCs w:val="28"/>
        </w:rPr>
        <w:lastRenderedPageBreak/>
        <w:t>in accident and emergency unit of Enugu state university teaching hospital, Enugu, south-eastern Nigeria.</w:t>
      </w:r>
    </w:p>
    <w:p w14:paraId="0DBEF635" w14:textId="77777777" w:rsidR="00C41327" w:rsidRDefault="00C41327" w:rsidP="002806DA">
      <w:pPr>
        <w:rPr>
          <w:rFonts w:ascii="Times New Roman" w:hAnsi="Times New Roman" w:cs="Times New Roman"/>
          <w:b/>
          <w:sz w:val="28"/>
          <w:szCs w:val="28"/>
        </w:rPr>
      </w:pPr>
      <w:r w:rsidRPr="00C41327">
        <w:rPr>
          <w:rFonts w:ascii="Times New Roman" w:hAnsi="Times New Roman" w:cs="Times New Roman"/>
          <w:b/>
          <w:sz w:val="28"/>
          <w:szCs w:val="28"/>
        </w:rPr>
        <w:t>Type of Article</w:t>
      </w:r>
    </w:p>
    <w:p w14:paraId="71F7F743" w14:textId="77777777" w:rsidR="00C41327" w:rsidRPr="00C41327" w:rsidRDefault="00C41327" w:rsidP="002806DA">
      <w:pPr>
        <w:rPr>
          <w:rFonts w:ascii="Times New Roman" w:hAnsi="Times New Roman" w:cs="Times New Roman"/>
          <w:sz w:val="28"/>
          <w:szCs w:val="28"/>
        </w:rPr>
      </w:pPr>
      <w:r w:rsidRPr="00C41327">
        <w:rPr>
          <w:rFonts w:ascii="Times New Roman" w:hAnsi="Times New Roman" w:cs="Times New Roman"/>
          <w:sz w:val="28"/>
          <w:szCs w:val="28"/>
        </w:rPr>
        <w:t>Original research article</w:t>
      </w:r>
    </w:p>
    <w:p w14:paraId="50D5C564" w14:textId="77777777" w:rsidR="002806DA" w:rsidRPr="00444842" w:rsidRDefault="002806DA" w:rsidP="002806DA">
      <w:pPr>
        <w:rPr>
          <w:rFonts w:ascii="Times New Roman" w:hAnsi="Times New Roman" w:cs="Times New Roman"/>
          <w:b/>
          <w:bCs/>
          <w:sz w:val="28"/>
          <w:szCs w:val="28"/>
        </w:rPr>
      </w:pPr>
      <w:r w:rsidRPr="00444842">
        <w:rPr>
          <w:rFonts w:ascii="Times New Roman" w:hAnsi="Times New Roman" w:cs="Times New Roman"/>
          <w:b/>
          <w:bCs/>
          <w:sz w:val="28"/>
          <w:szCs w:val="28"/>
        </w:rPr>
        <w:t>Objective</w:t>
      </w:r>
    </w:p>
    <w:p w14:paraId="34027781" w14:textId="77777777" w:rsidR="002806DA" w:rsidRPr="00444842" w:rsidRDefault="000B5B6E" w:rsidP="002806DA">
      <w:pPr>
        <w:rPr>
          <w:rFonts w:ascii="Times New Roman" w:hAnsi="Times New Roman" w:cs="Times New Roman"/>
          <w:sz w:val="28"/>
          <w:szCs w:val="28"/>
        </w:rPr>
      </w:pPr>
      <w:r>
        <w:rPr>
          <w:rFonts w:ascii="Times New Roman" w:hAnsi="Times New Roman" w:cs="Times New Roman"/>
          <w:sz w:val="28"/>
          <w:szCs w:val="28"/>
        </w:rPr>
        <w:t>The objective of this study wa</w:t>
      </w:r>
      <w:r w:rsidR="002806DA" w:rsidRPr="00444842">
        <w:rPr>
          <w:rFonts w:ascii="Times New Roman" w:hAnsi="Times New Roman" w:cs="Times New Roman"/>
          <w:sz w:val="28"/>
          <w:szCs w:val="28"/>
        </w:rPr>
        <w:t xml:space="preserve">s to ascertain the socio-demographics, </w:t>
      </w:r>
      <w:proofErr w:type="spellStart"/>
      <w:r w:rsidR="002806DA" w:rsidRPr="00444842">
        <w:rPr>
          <w:rFonts w:ascii="Times New Roman" w:hAnsi="Times New Roman" w:cs="Times New Roman"/>
          <w:sz w:val="28"/>
          <w:szCs w:val="28"/>
        </w:rPr>
        <w:t>aetiological</w:t>
      </w:r>
      <w:proofErr w:type="spellEnd"/>
      <w:r w:rsidR="002806DA" w:rsidRPr="00444842">
        <w:rPr>
          <w:rFonts w:ascii="Times New Roman" w:hAnsi="Times New Roman" w:cs="Times New Roman"/>
          <w:sz w:val="28"/>
          <w:szCs w:val="28"/>
        </w:rPr>
        <w:t xml:space="preserve"> factors, pattern of admission, and outcome of patients who presented to the accident and emergency unit of Enugu state university teaching hospital over a 2-year period.</w:t>
      </w:r>
    </w:p>
    <w:p w14:paraId="5DAF5219" w14:textId="77777777" w:rsidR="002806DA" w:rsidRPr="00444842" w:rsidRDefault="002806DA" w:rsidP="002806DA">
      <w:pPr>
        <w:rPr>
          <w:rFonts w:ascii="Times New Roman" w:hAnsi="Times New Roman" w:cs="Times New Roman"/>
          <w:b/>
          <w:bCs/>
          <w:sz w:val="28"/>
          <w:szCs w:val="28"/>
        </w:rPr>
      </w:pPr>
      <w:r w:rsidRPr="00444842">
        <w:rPr>
          <w:rFonts w:ascii="Times New Roman" w:hAnsi="Times New Roman" w:cs="Times New Roman"/>
          <w:b/>
          <w:bCs/>
          <w:sz w:val="28"/>
          <w:szCs w:val="28"/>
        </w:rPr>
        <w:t>Materials and Method</w:t>
      </w:r>
      <w:r w:rsidR="00674255">
        <w:rPr>
          <w:rFonts w:ascii="Times New Roman" w:hAnsi="Times New Roman" w:cs="Times New Roman"/>
          <w:b/>
          <w:bCs/>
          <w:sz w:val="28"/>
          <w:szCs w:val="28"/>
        </w:rPr>
        <w:t>s</w:t>
      </w:r>
      <w:r w:rsidRPr="00444842">
        <w:rPr>
          <w:rFonts w:ascii="Times New Roman" w:hAnsi="Times New Roman" w:cs="Times New Roman"/>
          <w:b/>
          <w:bCs/>
          <w:sz w:val="28"/>
          <w:szCs w:val="28"/>
        </w:rPr>
        <w:t xml:space="preserve"> </w:t>
      </w:r>
    </w:p>
    <w:p w14:paraId="29ED78CD"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This is a retrospective study involving abstraction of data from patients records at accident and emergency unit of Enugu State University Teaching Hospital between January 2022  and March, 2024.</w:t>
      </w:r>
    </w:p>
    <w:p w14:paraId="164023A5"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 xml:space="preserve">The data obtained were </w:t>
      </w:r>
      <w:proofErr w:type="spellStart"/>
      <w:r w:rsidRPr="00444842">
        <w:rPr>
          <w:rFonts w:ascii="Times New Roman" w:hAnsi="Times New Roman" w:cs="Times New Roman"/>
          <w:sz w:val="28"/>
          <w:szCs w:val="28"/>
        </w:rPr>
        <w:t>analysed</w:t>
      </w:r>
      <w:proofErr w:type="spellEnd"/>
      <w:r w:rsidRPr="00444842">
        <w:rPr>
          <w:rFonts w:ascii="Times New Roman" w:hAnsi="Times New Roman" w:cs="Times New Roman"/>
          <w:sz w:val="28"/>
          <w:szCs w:val="28"/>
        </w:rPr>
        <w:t xml:space="preserve"> using SPSS version 26.0.</w:t>
      </w:r>
    </w:p>
    <w:p w14:paraId="35A43C3F"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 xml:space="preserve">Descriptive statistics which include frequencies and percentages were used to </w:t>
      </w:r>
      <w:proofErr w:type="spellStart"/>
      <w:r w:rsidRPr="00444842">
        <w:rPr>
          <w:rFonts w:ascii="Times New Roman" w:hAnsi="Times New Roman" w:cs="Times New Roman"/>
          <w:sz w:val="28"/>
          <w:szCs w:val="28"/>
        </w:rPr>
        <w:t>summarise</w:t>
      </w:r>
      <w:proofErr w:type="spellEnd"/>
      <w:r w:rsidRPr="00444842">
        <w:rPr>
          <w:rFonts w:ascii="Times New Roman" w:hAnsi="Times New Roman" w:cs="Times New Roman"/>
          <w:sz w:val="28"/>
          <w:szCs w:val="28"/>
        </w:rPr>
        <w:t xml:space="preserve"> cat</w:t>
      </w:r>
      <w:r w:rsidR="00114DB2">
        <w:rPr>
          <w:rFonts w:ascii="Times New Roman" w:hAnsi="Times New Roman" w:cs="Times New Roman"/>
          <w:sz w:val="28"/>
          <w:szCs w:val="28"/>
        </w:rPr>
        <w:t>egorical variables.</w:t>
      </w:r>
      <w:r w:rsidR="00D073F8">
        <w:rPr>
          <w:rFonts w:ascii="Times New Roman" w:hAnsi="Times New Roman" w:cs="Times New Roman"/>
          <w:sz w:val="28"/>
          <w:szCs w:val="28"/>
        </w:rPr>
        <w:t xml:space="preserve"> </w:t>
      </w:r>
      <w:r w:rsidRPr="00444842">
        <w:rPr>
          <w:rFonts w:ascii="Times New Roman" w:hAnsi="Times New Roman" w:cs="Times New Roman"/>
          <w:sz w:val="28"/>
          <w:szCs w:val="28"/>
        </w:rPr>
        <w:t>Results were presented in tables and charts.</w:t>
      </w:r>
    </w:p>
    <w:p w14:paraId="78A8056A" w14:textId="77777777" w:rsidR="002806DA" w:rsidRPr="00444842" w:rsidRDefault="002806DA" w:rsidP="002806DA">
      <w:pPr>
        <w:rPr>
          <w:rFonts w:ascii="Times New Roman" w:hAnsi="Times New Roman" w:cs="Times New Roman"/>
          <w:b/>
          <w:sz w:val="28"/>
          <w:szCs w:val="28"/>
        </w:rPr>
      </w:pPr>
      <w:r w:rsidRPr="00444842">
        <w:rPr>
          <w:rFonts w:ascii="Times New Roman" w:hAnsi="Times New Roman" w:cs="Times New Roman"/>
          <w:b/>
          <w:sz w:val="28"/>
          <w:szCs w:val="28"/>
        </w:rPr>
        <w:t>Results</w:t>
      </w:r>
    </w:p>
    <w:p w14:paraId="60E4AD1D"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In all 5062 patients were admitted within the per</w:t>
      </w:r>
      <w:r w:rsidR="00166CB6">
        <w:rPr>
          <w:rFonts w:ascii="Times New Roman" w:hAnsi="Times New Roman" w:cs="Times New Roman"/>
          <w:sz w:val="28"/>
          <w:szCs w:val="28"/>
        </w:rPr>
        <w:t xml:space="preserve">iod. There were 2856 (56.4%) </w:t>
      </w:r>
      <w:r w:rsidR="001237CD">
        <w:rPr>
          <w:rFonts w:ascii="Times New Roman" w:hAnsi="Times New Roman" w:cs="Times New Roman"/>
          <w:sz w:val="28"/>
          <w:szCs w:val="28"/>
        </w:rPr>
        <w:t xml:space="preserve">  males </w:t>
      </w:r>
      <w:r w:rsidRPr="00444842">
        <w:rPr>
          <w:rFonts w:ascii="Times New Roman" w:hAnsi="Times New Roman" w:cs="Times New Roman"/>
          <w:sz w:val="28"/>
          <w:szCs w:val="28"/>
        </w:rPr>
        <w:t xml:space="preserve">and 2206 (43.6%) </w:t>
      </w:r>
      <w:r w:rsidR="00763601">
        <w:rPr>
          <w:rFonts w:ascii="Times New Roman" w:hAnsi="Times New Roman" w:cs="Times New Roman"/>
          <w:sz w:val="28"/>
          <w:szCs w:val="28"/>
        </w:rPr>
        <w:t>females with a M:F ratio of 1.3:1</w:t>
      </w:r>
    </w:p>
    <w:p w14:paraId="3FD22A3F" w14:textId="77777777" w:rsidR="002806DA"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 xml:space="preserve">58.3% were medical cases, 31% were surgical while obstetrics and </w:t>
      </w:r>
      <w:proofErr w:type="spellStart"/>
      <w:r w:rsidRPr="00444842">
        <w:rPr>
          <w:rFonts w:ascii="Times New Roman" w:hAnsi="Times New Roman" w:cs="Times New Roman"/>
          <w:sz w:val="28"/>
          <w:szCs w:val="28"/>
        </w:rPr>
        <w:t>gynaecological</w:t>
      </w:r>
      <w:proofErr w:type="spellEnd"/>
      <w:r w:rsidRPr="00444842">
        <w:rPr>
          <w:rFonts w:ascii="Times New Roman" w:hAnsi="Times New Roman" w:cs="Times New Roman"/>
          <w:sz w:val="28"/>
          <w:szCs w:val="28"/>
        </w:rPr>
        <w:t xml:space="preserve"> cases were 1.3%. Unclassified cases were 9.3%.</w:t>
      </w:r>
    </w:p>
    <w:p w14:paraId="7CAB7E43" w14:textId="77777777" w:rsidR="00CA4606" w:rsidRPr="00444842" w:rsidRDefault="00CA4606" w:rsidP="002806DA">
      <w:pPr>
        <w:rPr>
          <w:rFonts w:ascii="Times New Roman" w:hAnsi="Times New Roman" w:cs="Times New Roman"/>
          <w:sz w:val="28"/>
          <w:szCs w:val="28"/>
        </w:rPr>
      </w:pPr>
      <w:r>
        <w:rPr>
          <w:rFonts w:ascii="Times New Roman" w:hAnsi="Times New Roman" w:cs="Times New Roman"/>
          <w:sz w:val="28"/>
          <w:szCs w:val="28"/>
        </w:rPr>
        <w:t>The commonest m</w:t>
      </w:r>
      <w:r w:rsidR="00D1364B">
        <w:rPr>
          <w:rFonts w:ascii="Times New Roman" w:hAnsi="Times New Roman" w:cs="Times New Roman"/>
          <w:sz w:val="28"/>
          <w:szCs w:val="28"/>
        </w:rPr>
        <w:t>edical case from 2022 to 2023 was</w:t>
      </w:r>
      <w:r>
        <w:rPr>
          <w:rFonts w:ascii="Times New Roman" w:hAnsi="Times New Roman" w:cs="Times New Roman"/>
          <w:sz w:val="28"/>
          <w:szCs w:val="28"/>
        </w:rPr>
        <w:t xml:space="preserve"> stroke (693 cases) which constituted 15% of  the cases, while trauma from road traffic accident was the commonest surgical case (9%).</w:t>
      </w:r>
    </w:p>
    <w:p w14:paraId="5A17C633" w14:textId="77777777" w:rsidR="00C319BC" w:rsidRPr="00444842" w:rsidRDefault="002806DA">
      <w:pPr>
        <w:rPr>
          <w:rFonts w:ascii="Times New Roman" w:hAnsi="Times New Roman" w:cs="Times New Roman"/>
          <w:sz w:val="28"/>
          <w:szCs w:val="28"/>
        </w:rPr>
      </w:pPr>
      <w:r w:rsidRPr="00444842">
        <w:rPr>
          <w:rFonts w:ascii="Times New Roman" w:hAnsi="Times New Roman" w:cs="Times New Roman"/>
          <w:sz w:val="28"/>
          <w:szCs w:val="28"/>
        </w:rPr>
        <w:t xml:space="preserve">For the patients’ outcome, 57.6% of the cases </w:t>
      </w:r>
      <w:r w:rsidR="00445296">
        <w:rPr>
          <w:rFonts w:ascii="Times New Roman" w:hAnsi="Times New Roman" w:cs="Times New Roman"/>
          <w:sz w:val="28"/>
          <w:szCs w:val="28"/>
        </w:rPr>
        <w:t>were admitted to the wards, 40</w:t>
      </w:r>
      <w:r w:rsidRPr="00444842">
        <w:rPr>
          <w:rFonts w:ascii="Times New Roman" w:hAnsi="Times New Roman" w:cs="Times New Roman"/>
          <w:sz w:val="28"/>
          <w:szCs w:val="28"/>
        </w:rPr>
        <w:t>% were discharged from A</w:t>
      </w:r>
      <w:r w:rsidR="00E12588">
        <w:rPr>
          <w:rFonts w:ascii="Times New Roman" w:hAnsi="Times New Roman" w:cs="Times New Roman"/>
          <w:sz w:val="28"/>
          <w:szCs w:val="28"/>
        </w:rPr>
        <w:t>ccident and emergency unit, 27</w:t>
      </w:r>
      <w:r w:rsidRPr="00444842">
        <w:rPr>
          <w:rFonts w:ascii="Times New Roman" w:hAnsi="Times New Roman" w:cs="Times New Roman"/>
          <w:sz w:val="28"/>
          <w:szCs w:val="28"/>
        </w:rPr>
        <w:t xml:space="preserve">% died while 8% signed against medical advice (SAMA). </w:t>
      </w:r>
    </w:p>
    <w:p w14:paraId="5D1B8817"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Table 1: Patients gender distribution in 2022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357"/>
        <w:gridCol w:w="2358"/>
        <w:gridCol w:w="2358"/>
      </w:tblGrid>
      <w:tr w:rsidR="002806DA" w:rsidRPr="00444842" w14:paraId="5D050369" w14:textId="77777777" w:rsidTr="002806DA">
        <w:tc>
          <w:tcPr>
            <w:tcW w:w="2357" w:type="dxa"/>
            <w:tcBorders>
              <w:top w:val="single" w:sz="4" w:space="0" w:color="auto"/>
              <w:bottom w:val="single" w:sz="4" w:space="0" w:color="auto"/>
            </w:tcBorders>
          </w:tcPr>
          <w:p w14:paraId="0440B3F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Month</w:t>
            </w:r>
          </w:p>
        </w:tc>
        <w:tc>
          <w:tcPr>
            <w:tcW w:w="2357" w:type="dxa"/>
            <w:tcBorders>
              <w:top w:val="single" w:sz="4" w:space="0" w:color="auto"/>
              <w:bottom w:val="single" w:sz="4" w:space="0" w:color="auto"/>
            </w:tcBorders>
          </w:tcPr>
          <w:p w14:paraId="4145143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Male</w:t>
            </w:r>
          </w:p>
        </w:tc>
        <w:tc>
          <w:tcPr>
            <w:tcW w:w="2358" w:type="dxa"/>
            <w:tcBorders>
              <w:top w:val="single" w:sz="4" w:space="0" w:color="auto"/>
              <w:bottom w:val="single" w:sz="4" w:space="0" w:color="auto"/>
            </w:tcBorders>
          </w:tcPr>
          <w:p w14:paraId="1225B476"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Female</w:t>
            </w:r>
          </w:p>
        </w:tc>
        <w:tc>
          <w:tcPr>
            <w:tcW w:w="2358" w:type="dxa"/>
            <w:tcBorders>
              <w:top w:val="single" w:sz="4" w:space="0" w:color="auto"/>
              <w:bottom w:val="single" w:sz="4" w:space="0" w:color="auto"/>
            </w:tcBorders>
          </w:tcPr>
          <w:p w14:paraId="4B88DFF8"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Total</w:t>
            </w:r>
          </w:p>
        </w:tc>
      </w:tr>
      <w:tr w:rsidR="002806DA" w:rsidRPr="00444842" w14:paraId="46C69BAA" w14:textId="77777777" w:rsidTr="002806DA">
        <w:tc>
          <w:tcPr>
            <w:tcW w:w="2357" w:type="dxa"/>
            <w:tcBorders>
              <w:top w:val="single" w:sz="4" w:space="0" w:color="auto"/>
            </w:tcBorders>
          </w:tcPr>
          <w:p w14:paraId="2460B694"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lastRenderedPageBreak/>
              <w:t>Jan</w:t>
            </w:r>
            <w:r w:rsidR="00FF148D">
              <w:rPr>
                <w:rFonts w:ascii="Times New Roman" w:hAnsi="Times New Roman" w:cs="Times New Roman"/>
                <w:sz w:val="28"/>
                <w:szCs w:val="28"/>
              </w:rPr>
              <w:t>uary</w:t>
            </w:r>
          </w:p>
        </w:tc>
        <w:tc>
          <w:tcPr>
            <w:tcW w:w="2357" w:type="dxa"/>
            <w:tcBorders>
              <w:top w:val="single" w:sz="4" w:space="0" w:color="auto"/>
            </w:tcBorders>
            <w:vAlign w:val="center"/>
          </w:tcPr>
          <w:p w14:paraId="2D4900AB"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121</w:t>
            </w:r>
          </w:p>
        </w:tc>
        <w:tc>
          <w:tcPr>
            <w:tcW w:w="2358" w:type="dxa"/>
            <w:tcBorders>
              <w:top w:val="single" w:sz="4" w:space="0" w:color="auto"/>
            </w:tcBorders>
            <w:vAlign w:val="center"/>
          </w:tcPr>
          <w:p w14:paraId="64AB5CBC"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81</w:t>
            </w:r>
          </w:p>
        </w:tc>
        <w:tc>
          <w:tcPr>
            <w:tcW w:w="2358" w:type="dxa"/>
            <w:tcBorders>
              <w:top w:val="single" w:sz="4" w:space="0" w:color="auto"/>
            </w:tcBorders>
            <w:vAlign w:val="center"/>
          </w:tcPr>
          <w:p w14:paraId="1D11967B"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202</w:t>
            </w:r>
          </w:p>
        </w:tc>
      </w:tr>
      <w:tr w:rsidR="002806DA" w:rsidRPr="00444842" w14:paraId="0DC2A894" w14:textId="77777777" w:rsidTr="002806DA">
        <w:tc>
          <w:tcPr>
            <w:tcW w:w="2357" w:type="dxa"/>
          </w:tcPr>
          <w:p w14:paraId="4C4E9E53"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Feb</w:t>
            </w:r>
            <w:r w:rsidR="00FF148D">
              <w:rPr>
                <w:rFonts w:ascii="Times New Roman" w:hAnsi="Times New Roman" w:cs="Times New Roman"/>
                <w:sz w:val="28"/>
                <w:szCs w:val="28"/>
              </w:rPr>
              <w:t>ruary</w:t>
            </w:r>
          </w:p>
        </w:tc>
        <w:tc>
          <w:tcPr>
            <w:tcW w:w="2357" w:type="dxa"/>
            <w:vAlign w:val="center"/>
          </w:tcPr>
          <w:p w14:paraId="7F1CC09F"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79</w:t>
            </w:r>
          </w:p>
        </w:tc>
        <w:tc>
          <w:tcPr>
            <w:tcW w:w="2358" w:type="dxa"/>
            <w:vAlign w:val="center"/>
          </w:tcPr>
          <w:p w14:paraId="0D16983D"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83</w:t>
            </w:r>
          </w:p>
        </w:tc>
        <w:tc>
          <w:tcPr>
            <w:tcW w:w="2358" w:type="dxa"/>
            <w:vAlign w:val="center"/>
          </w:tcPr>
          <w:p w14:paraId="36DB1508"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162</w:t>
            </w:r>
          </w:p>
        </w:tc>
      </w:tr>
      <w:tr w:rsidR="002806DA" w:rsidRPr="00444842" w14:paraId="257115D3" w14:textId="77777777" w:rsidTr="002806DA">
        <w:tc>
          <w:tcPr>
            <w:tcW w:w="2357" w:type="dxa"/>
          </w:tcPr>
          <w:p w14:paraId="7FC9F2F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Mar</w:t>
            </w:r>
            <w:r w:rsidR="00FF148D">
              <w:rPr>
                <w:rFonts w:ascii="Times New Roman" w:hAnsi="Times New Roman" w:cs="Times New Roman"/>
                <w:sz w:val="28"/>
                <w:szCs w:val="28"/>
              </w:rPr>
              <w:t>ch</w:t>
            </w:r>
          </w:p>
        </w:tc>
        <w:tc>
          <w:tcPr>
            <w:tcW w:w="2357" w:type="dxa"/>
            <w:vAlign w:val="center"/>
          </w:tcPr>
          <w:p w14:paraId="017B7063"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122</w:t>
            </w:r>
          </w:p>
        </w:tc>
        <w:tc>
          <w:tcPr>
            <w:tcW w:w="2358" w:type="dxa"/>
            <w:vAlign w:val="center"/>
          </w:tcPr>
          <w:p w14:paraId="77933A56"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93</w:t>
            </w:r>
          </w:p>
        </w:tc>
        <w:tc>
          <w:tcPr>
            <w:tcW w:w="2358" w:type="dxa"/>
            <w:vAlign w:val="center"/>
          </w:tcPr>
          <w:p w14:paraId="6631F42B"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215</w:t>
            </w:r>
          </w:p>
        </w:tc>
      </w:tr>
      <w:tr w:rsidR="002806DA" w:rsidRPr="00444842" w14:paraId="69C4873C" w14:textId="77777777" w:rsidTr="002806DA">
        <w:tc>
          <w:tcPr>
            <w:tcW w:w="2357" w:type="dxa"/>
          </w:tcPr>
          <w:p w14:paraId="7E5F1152"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Apr</w:t>
            </w:r>
            <w:r w:rsidR="00FF148D">
              <w:rPr>
                <w:rFonts w:ascii="Times New Roman" w:hAnsi="Times New Roman" w:cs="Times New Roman"/>
                <w:sz w:val="28"/>
                <w:szCs w:val="28"/>
              </w:rPr>
              <w:t>il</w:t>
            </w:r>
          </w:p>
        </w:tc>
        <w:tc>
          <w:tcPr>
            <w:tcW w:w="2357" w:type="dxa"/>
            <w:vAlign w:val="center"/>
          </w:tcPr>
          <w:p w14:paraId="2028768B"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102</w:t>
            </w:r>
          </w:p>
        </w:tc>
        <w:tc>
          <w:tcPr>
            <w:tcW w:w="2358" w:type="dxa"/>
            <w:vAlign w:val="center"/>
          </w:tcPr>
          <w:p w14:paraId="4B5880CC"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98</w:t>
            </w:r>
          </w:p>
        </w:tc>
        <w:tc>
          <w:tcPr>
            <w:tcW w:w="2358" w:type="dxa"/>
            <w:vAlign w:val="center"/>
          </w:tcPr>
          <w:p w14:paraId="1D51E4D5"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200</w:t>
            </w:r>
          </w:p>
        </w:tc>
      </w:tr>
      <w:tr w:rsidR="002806DA" w:rsidRPr="00444842" w14:paraId="2514344E" w14:textId="77777777" w:rsidTr="002806DA">
        <w:tc>
          <w:tcPr>
            <w:tcW w:w="2357" w:type="dxa"/>
          </w:tcPr>
          <w:p w14:paraId="3384EA0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May</w:t>
            </w:r>
          </w:p>
        </w:tc>
        <w:tc>
          <w:tcPr>
            <w:tcW w:w="2357" w:type="dxa"/>
            <w:vAlign w:val="center"/>
          </w:tcPr>
          <w:p w14:paraId="0D13EC16"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113</w:t>
            </w:r>
          </w:p>
        </w:tc>
        <w:tc>
          <w:tcPr>
            <w:tcW w:w="2358" w:type="dxa"/>
            <w:vAlign w:val="center"/>
          </w:tcPr>
          <w:p w14:paraId="5054C907"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80</w:t>
            </w:r>
          </w:p>
        </w:tc>
        <w:tc>
          <w:tcPr>
            <w:tcW w:w="2358" w:type="dxa"/>
            <w:vAlign w:val="center"/>
          </w:tcPr>
          <w:p w14:paraId="5FB104DB"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193</w:t>
            </w:r>
          </w:p>
        </w:tc>
      </w:tr>
      <w:tr w:rsidR="002806DA" w:rsidRPr="00444842" w14:paraId="1CD2D955" w14:textId="77777777" w:rsidTr="002806DA">
        <w:tc>
          <w:tcPr>
            <w:tcW w:w="2357" w:type="dxa"/>
          </w:tcPr>
          <w:p w14:paraId="132759A6"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Jun</w:t>
            </w:r>
            <w:r w:rsidR="00FF148D">
              <w:rPr>
                <w:rFonts w:ascii="Times New Roman" w:hAnsi="Times New Roman" w:cs="Times New Roman"/>
                <w:sz w:val="28"/>
                <w:szCs w:val="28"/>
              </w:rPr>
              <w:t>e</w:t>
            </w:r>
          </w:p>
        </w:tc>
        <w:tc>
          <w:tcPr>
            <w:tcW w:w="2357" w:type="dxa"/>
            <w:vAlign w:val="center"/>
          </w:tcPr>
          <w:p w14:paraId="67A6E974"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100</w:t>
            </w:r>
          </w:p>
        </w:tc>
        <w:tc>
          <w:tcPr>
            <w:tcW w:w="2358" w:type="dxa"/>
            <w:vAlign w:val="center"/>
          </w:tcPr>
          <w:p w14:paraId="0956F12B"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85</w:t>
            </w:r>
          </w:p>
        </w:tc>
        <w:tc>
          <w:tcPr>
            <w:tcW w:w="2358" w:type="dxa"/>
            <w:vAlign w:val="center"/>
          </w:tcPr>
          <w:p w14:paraId="676EB2EB"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185</w:t>
            </w:r>
          </w:p>
        </w:tc>
      </w:tr>
      <w:tr w:rsidR="002806DA" w:rsidRPr="00444842" w14:paraId="733DBE20" w14:textId="77777777" w:rsidTr="002806DA">
        <w:tc>
          <w:tcPr>
            <w:tcW w:w="2357" w:type="dxa"/>
          </w:tcPr>
          <w:p w14:paraId="5FE8644C"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Jul</w:t>
            </w:r>
            <w:r w:rsidR="00FF148D">
              <w:rPr>
                <w:rFonts w:ascii="Times New Roman" w:hAnsi="Times New Roman" w:cs="Times New Roman"/>
                <w:sz w:val="28"/>
                <w:szCs w:val="28"/>
              </w:rPr>
              <w:t>y</w:t>
            </w:r>
          </w:p>
        </w:tc>
        <w:tc>
          <w:tcPr>
            <w:tcW w:w="2357" w:type="dxa"/>
            <w:vAlign w:val="center"/>
          </w:tcPr>
          <w:p w14:paraId="715CB051"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97</w:t>
            </w:r>
          </w:p>
        </w:tc>
        <w:tc>
          <w:tcPr>
            <w:tcW w:w="2358" w:type="dxa"/>
            <w:vAlign w:val="center"/>
          </w:tcPr>
          <w:p w14:paraId="0BE5052C"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91</w:t>
            </w:r>
          </w:p>
        </w:tc>
        <w:tc>
          <w:tcPr>
            <w:tcW w:w="2358" w:type="dxa"/>
            <w:vAlign w:val="center"/>
          </w:tcPr>
          <w:p w14:paraId="6C041244"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188</w:t>
            </w:r>
          </w:p>
        </w:tc>
      </w:tr>
      <w:tr w:rsidR="002806DA" w:rsidRPr="00444842" w14:paraId="0E2F99B5" w14:textId="77777777" w:rsidTr="002806DA">
        <w:tc>
          <w:tcPr>
            <w:tcW w:w="2357" w:type="dxa"/>
          </w:tcPr>
          <w:p w14:paraId="22B3C28B"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Aug</w:t>
            </w:r>
            <w:r w:rsidR="00FF148D">
              <w:rPr>
                <w:rFonts w:ascii="Times New Roman" w:hAnsi="Times New Roman" w:cs="Times New Roman"/>
                <w:sz w:val="28"/>
                <w:szCs w:val="28"/>
              </w:rPr>
              <w:t>ust</w:t>
            </w:r>
          </w:p>
        </w:tc>
        <w:tc>
          <w:tcPr>
            <w:tcW w:w="2357" w:type="dxa"/>
            <w:vAlign w:val="center"/>
          </w:tcPr>
          <w:p w14:paraId="653B1E25"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111</w:t>
            </w:r>
          </w:p>
        </w:tc>
        <w:tc>
          <w:tcPr>
            <w:tcW w:w="2358" w:type="dxa"/>
            <w:vAlign w:val="center"/>
          </w:tcPr>
          <w:p w14:paraId="28004E81"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78</w:t>
            </w:r>
          </w:p>
        </w:tc>
        <w:tc>
          <w:tcPr>
            <w:tcW w:w="2358" w:type="dxa"/>
            <w:vAlign w:val="center"/>
          </w:tcPr>
          <w:p w14:paraId="2ED07545"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189</w:t>
            </w:r>
          </w:p>
        </w:tc>
      </w:tr>
      <w:tr w:rsidR="002806DA" w:rsidRPr="00444842" w14:paraId="00D39E02" w14:textId="77777777" w:rsidTr="002806DA">
        <w:tc>
          <w:tcPr>
            <w:tcW w:w="2357" w:type="dxa"/>
          </w:tcPr>
          <w:p w14:paraId="53286CB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Sep</w:t>
            </w:r>
            <w:r w:rsidR="00FF148D">
              <w:rPr>
                <w:rFonts w:ascii="Times New Roman" w:hAnsi="Times New Roman" w:cs="Times New Roman"/>
                <w:sz w:val="28"/>
                <w:szCs w:val="28"/>
              </w:rPr>
              <w:t>tember</w:t>
            </w:r>
          </w:p>
        </w:tc>
        <w:tc>
          <w:tcPr>
            <w:tcW w:w="2357" w:type="dxa"/>
            <w:vAlign w:val="center"/>
          </w:tcPr>
          <w:p w14:paraId="50DFE958"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97</w:t>
            </w:r>
          </w:p>
        </w:tc>
        <w:tc>
          <w:tcPr>
            <w:tcW w:w="2358" w:type="dxa"/>
            <w:vAlign w:val="center"/>
          </w:tcPr>
          <w:p w14:paraId="3907C3A3"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95</w:t>
            </w:r>
          </w:p>
        </w:tc>
        <w:tc>
          <w:tcPr>
            <w:tcW w:w="2358" w:type="dxa"/>
            <w:vAlign w:val="center"/>
          </w:tcPr>
          <w:p w14:paraId="79E928E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192</w:t>
            </w:r>
          </w:p>
        </w:tc>
      </w:tr>
      <w:tr w:rsidR="002806DA" w:rsidRPr="00444842" w14:paraId="66BF4EA6" w14:textId="77777777" w:rsidTr="002806DA">
        <w:tc>
          <w:tcPr>
            <w:tcW w:w="2357" w:type="dxa"/>
          </w:tcPr>
          <w:p w14:paraId="51617616"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Oct</w:t>
            </w:r>
            <w:r w:rsidR="00FF148D">
              <w:rPr>
                <w:rFonts w:ascii="Times New Roman" w:hAnsi="Times New Roman" w:cs="Times New Roman"/>
                <w:sz w:val="28"/>
                <w:szCs w:val="28"/>
              </w:rPr>
              <w:t>ober</w:t>
            </w:r>
          </w:p>
        </w:tc>
        <w:tc>
          <w:tcPr>
            <w:tcW w:w="2357" w:type="dxa"/>
            <w:vAlign w:val="center"/>
          </w:tcPr>
          <w:p w14:paraId="22FC0F26"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110</w:t>
            </w:r>
          </w:p>
        </w:tc>
        <w:tc>
          <w:tcPr>
            <w:tcW w:w="2358" w:type="dxa"/>
            <w:vAlign w:val="center"/>
          </w:tcPr>
          <w:p w14:paraId="3ADDEBFD"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76</w:t>
            </w:r>
          </w:p>
        </w:tc>
        <w:tc>
          <w:tcPr>
            <w:tcW w:w="2358" w:type="dxa"/>
            <w:vAlign w:val="center"/>
          </w:tcPr>
          <w:p w14:paraId="6EB311D0"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186</w:t>
            </w:r>
          </w:p>
        </w:tc>
      </w:tr>
      <w:tr w:rsidR="002806DA" w:rsidRPr="00444842" w14:paraId="6CFBCA16" w14:textId="77777777" w:rsidTr="002806DA">
        <w:tc>
          <w:tcPr>
            <w:tcW w:w="2357" w:type="dxa"/>
          </w:tcPr>
          <w:p w14:paraId="54391A55"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Nov</w:t>
            </w:r>
            <w:r w:rsidR="00FF148D">
              <w:rPr>
                <w:rFonts w:ascii="Times New Roman" w:hAnsi="Times New Roman" w:cs="Times New Roman"/>
                <w:sz w:val="28"/>
                <w:szCs w:val="28"/>
              </w:rPr>
              <w:t>ember</w:t>
            </w:r>
          </w:p>
        </w:tc>
        <w:tc>
          <w:tcPr>
            <w:tcW w:w="2357" w:type="dxa"/>
            <w:vAlign w:val="center"/>
          </w:tcPr>
          <w:p w14:paraId="2DB41B87"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99</w:t>
            </w:r>
          </w:p>
        </w:tc>
        <w:tc>
          <w:tcPr>
            <w:tcW w:w="2358" w:type="dxa"/>
            <w:vAlign w:val="center"/>
          </w:tcPr>
          <w:p w14:paraId="7190CC0D"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81</w:t>
            </w:r>
          </w:p>
        </w:tc>
        <w:tc>
          <w:tcPr>
            <w:tcW w:w="2358" w:type="dxa"/>
            <w:vAlign w:val="center"/>
          </w:tcPr>
          <w:p w14:paraId="5AF10FE6"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180</w:t>
            </w:r>
          </w:p>
        </w:tc>
      </w:tr>
      <w:tr w:rsidR="002806DA" w:rsidRPr="00444842" w14:paraId="4D456FCE" w14:textId="77777777" w:rsidTr="002806DA">
        <w:tc>
          <w:tcPr>
            <w:tcW w:w="2357" w:type="dxa"/>
          </w:tcPr>
          <w:p w14:paraId="12849E8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Dec</w:t>
            </w:r>
            <w:r w:rsidR="00FF148D">
              <w:rPr>
                <w:rFonts w:ascii="Times New Roman" w:hAnsi="Times New Roman" w:cs="Times New Roman"/>
                <w:sz w:val="28"/>
                <w:szCs w:val="28"/>
              </w:rPr>
              <w:t>ember</w:t>
            </w:r>
          </w:p>
        </w:tc>
        <w:tc>
          <w:tcPr>
            <w:tcW w:w="2357" w:type="dxa"/>
            <w:vAlign w:val="center"/>
          </w:tcPr>
          <w:p w14:paraId="04C2C105"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124</w:t>
            </w:r>
          </w:p>
        </w:tc>
        <w:tc>
          <w:tcPr>
            <w:tcW w:w="2358" w:type="dxa"/>
            <w:vAlign w:val="center"/>
          </w:tcPr>
          <w:p w14:paraId="3E7388B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92</w:t>
            </w:r>
          </w:p>
        </w:tc>
        <w:tc>
          <w:tcPr>
            <w:tcW w:w="2358" w:type="dxa"/>
            <w:vAlign w:val="center"/>
          </w:tcPr>
          <w:p w14:paraId="71510BF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216</w:t>
            </w:r>
          </w:p>
        </w:tc>
      </w:tr>
    </w:tbl>
    <w:p w14:paraId="7BDF0095" w14:textId="77777777" w:rsidR="002806DA" w:rsidRPr="00444842" w:rsidRDefault="002806DA" w:rsidP="002806DA">
      <w:pPr>
        <w:rPr>
          <w:rFonts w:ascii="Times New Roman" w:hAnsi="Times New Roman" w:cs="Times New Roman"/>
          <w:sz w:val="28"/>
          <w:szCs w:val="28"/>
        </w:rPr>
      </w:pPr>
    </w:p>
    <w:p w14:paraId="352650A9" w14:textId="77777777" w:rsidR="002806DA" w:rsidRPr="00444842" w:rsidRDefault="002806DA" w:rsidP="002806DA">
      <w:pPr>
        <w:rPr>
          <w:rFonts w:ascii="Times New Roman" w:hAnsi="Times New Roman" w:cs="Times New Roman"/>
          <w:sz w:val="28"/>
          <w:szCs w:val="28"/>
        </w:rPr>
      </w:pPr>
    </w:p>
    <w:p w14:paraId="19F1390A"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lastRenderedPageBreak/>
        <w:drawing>
          <wp:inline distT="0" distB="0" distL="0" distR="0" wp14:anchorId="12A7E200" wp14:editId="4D95CF93">
            <wp:extent cx="5994400" cy="2964469"/>
            <wp:effectExtent l="0" t="0" r="6350" b="7620"/>
            <wp:docPr id="2" name="Chart 1">
              <a:extLst xmlns:a="http://schemas.openxmlformats.org/drawingml/2006/main">
                <a:ext uri="{FF2B5EF4-FFF2-40B4-BE49-F238E27FC236}">
                  <a16:creationId xmlns:a16="http://schemas.microsoft.com/office/drawing/2014/main" id="{295654E6-E45A-55F4-1867-DD0E5662D9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25FFB6"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1: A bar chart showing Patient’s gender distribution in 2022</w:t>
      </w:r>
    </w:p>
    <w:p w14:paraId="0ACFC31C" w14:textId="77777777" w:rsidR="002806DA" w:rsidRPr="00444842" w:rsidRDefault="002806DA" w:rsidP="002806DA">
      <w:pPr>
        <w:rPr>
          <w:rFonts w:ascii="Times New Roman" w:hAnsi="Times New Roman" w:cs="Times New Roman"/>
          <w:sz w:val="28"/>
          <w:szCs w:val="28"/>
        </w:rPr>
      </w:pPr>
    </w:p>
    <w:p w14:paraId="5F7CC26A"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Table 2: Number of cases in 2022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1571"/>
        <w:gridCol w:w="1572"/>
        <w:gridCol w:w="1572"/>
        <w:gridCol w:w="1572"/>
        <w:gridCol w:w="1572"/>
      </w:tblGrid>
      <w:tr w:rsidR="002806DA" w:rsidRPr="00444842" w14:paraId="3B31E3A2" w14:textId="77777777" w:rsidTr="002806DA">
        <w:tc>
          <w:tcPr>
            <w:tcW w:w="1571" w:type="dxa"/>
            <w:tcBorders>
              <w:top w:val="single" w:sz="4" w:space="0" w:color="auto"/>
              <w:bottom w:val="nil"/>
            </w:tcBorders>
          </w:tcPr>
          <w:p w14:paraId="503B5405" w14:textId="77777777" w:rsidR="002806DA" w:rsidRPr="00444842" w:rsidRDefault="002806DA" w:rsidP="002806DA">
            <w:pPr>
              <w:spacing w:line="276" w:lineRule="auto"/>
              <w:rPr>
                <w:rFonts w:ascii="Times New Roman" w:hAnsi="Times New Roman" w:cs="Times New Roman"/>
                <w:sz w:val="28"/>
                <w:szCs w:val="28"/>
              </w:rPr>
            </w:pPr>
          </w:p>
        </w:tc>
        <w:tc>
          <w:tcPr>
            <w:tcW w:w="6287" w:type="dxa"/>
            <w:gridSpan w:val="4"/>
            <w:tcBorders>
              <w:top w:val="single" w:sz="4" w:space="0" w:color="auto"/>
              <w:bottom w:val="single" w:sz="4" w:space="0" w:color="auto"/>
            </w:tcBorders>
          </w:tcPr>
          <w:p w14:paraId="0F1312C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 xml:space="preserve">                                     Case</w:t>
            </w:r>
          </w:p>
        </w:tc>
        <w:tc>
          <w:tcPr>
            <w:tcW w:w="1572" w:type="dxa"/>
            <w:tcBorders>
              <w:top w:val="single" w:sz="4" w:space="0" w:color="auto"/>
              <w:bottom w:val="nil"/>
            </w:tcBorders>
          </w:tcPr>
          <w:p w14:paraId="69C4BA74" w14:textId="77777777" w:rsidR="002806DA" w:rsidRPr="00444842" w:rsidRDefault="002806DA" w:rsidP="002806DA">
            <w:pPr>
              <w:spacing w:line="276" w:lineRule="auto"/>
              <w:rPr>
                <w:rFonts w:ascii="Times New Roman" w:hAnsi="Times New Roman" w:cs="Times New Roman"/>
                <w:sz w:val="28"/>
                <w:szCs w:val="28"/>
              </w:rPr>
            </w:pPr>
          </w:p>
        </w:tc>
      </w:tr>
      <w:tr w:rsidR="002806DA" w:rsidRPr="00444842" w14:paraId="00C8BEC7" w14:textId="77777777" w:rsidTr="002806DA">
        <w:tc>
          <w:tcPr>
            <w:tcW w:w="1571" w:type="dxa"/>
            <w:tcBorders>
              <w:top w:val="nil"/>
              <w:bottom w:val="single" w:sz="4" w:space="0" w:color="auto"/>
            </w:tcBorders>
          </w:tcPr>
          <w:p w14:paraId="03F6A27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Month</w:t>
            </w:r>
          </w:p>
        </w:tc>
        <w:tc>
          <w:tcPr>
            <w:tcW w:w="1571" w:type="dxa"/>
            <w:tcBorders>
              <w:top w:val="single" w:sz="4" w:space="0" w:color="auto"/>
              <w:bottom w:val="single" w:sz="4" w:space="0" w:color="auto"/>
            </w:tcBorders>
            <w:vAlign w:val="bottom"/>
          </w:tcPr>
          <w:p w14:paraId="27C4205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Med</w:t>
            </w:r>
          </w:p>
        </w:tc>
        <w:tc>
          <w:tcPr>
            <w:tcW w:w="1572" w:type="dxa"/>
            <w:tcBorders>
              <w:top w:val="single" w:sz="4" w:space="0" w:color="auto"/>
              <w:bottom w:val="single" w:sz="4" w:space="0" w:color="auto"/>
            </w:tcBorders>
            <w:vAlign w:val="bottom"/>
          </w:tcPr>
          <w:p w14:paraId="2A19E41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Surgery</w:t>
            </w:r>
          </w:p>
        </w:tc>
        <w:tc>
          <w:tcPr>
            <w:tcW w:w="1572" w:type="dxa"/>
            <w:tcBorders>
              <w:top w:val="single" w:sz="4" w:space="0" w:color="auto"/>
              <w:bottom w:val="single" w:sz="4" w:space="0" w:color="auto"/>
            </w:tcBorders>
            <w:vAlign w:val="bottom"/>
          </w:tcPr>
          <w:p w14:paraId="3E50974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O&amp;G</w:t>
            </w:r>
          </w:p>
        </w:tc>
        <w:tc>
          <w:tcPr>
            <w:tcW w:w="1572" w:type="dxa"/>
            <w:tcBorders>
              <w:top w:val="single" w:sz="4" w:space="0" w:color="auto"/>
              <w:bottom w:val="single" w:sz="4" w:space="0" w:color="auto"/>
            </w:tcBorders>
            <w:vAlign w:val="bottom"/>
          </w:tcPr>
          <w:p w14:paraId="34C7825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No info</w:t>
            </w:r>
          </w:p>
        </w:tc>
        <w:tc>
          <w:tcPr>
            <w:tcW w:w="1572" w:type="dxa"/>
            <w:tcBorders>
              <w:top w:val="nil"/>
              <w:bottom w:val="single" w:sz="4" w:space="0" w:color="auto"/>
            </w:tcBorders>
          </w:tcPr>
          <w:p w14:paraId="64E0026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r>
      <w:tr w:rsidR="002806DA" w:rsidRPr="00444842" w14:paraId="5F426724" w14:textId="77777777" w:rsidTr="002806DA">
        <w:tc>
          <w:tcPr>
            <w:tcW w:w="1571" w:type="dxa"/>
            <w:tcBorders>
              <w:top w:val="single" w:sz="4" w:space="0" w:color="auto"/>
            </w:tcBorders>
          </w:tcPr>
          <w:p w14:paraId="304B82D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Jan</w:t>
            </w:r>
            <w:r w:rsidR="00FF148D">
              <w:rPr>
                <w:rFonts w:ascii="Times New Roman" w:hAnsi="Times New Roman" w:cs="Times New Roman"/>
                <w:sz w:val="28"/>
                <w:szCs w:val="28"/>
              </w:rPr>
              <w:t>uary</w:t>
            </w:r>
          </w:p>
        </w:tc>
        <w:tc>
          <w:tcPr>
            <w:tcW w:w="1571" w:type="dxa"/>
            <w:tcBorders>
              <w:top w:val="single" w:sz="4" w:space="0" w:color="auto"/>
            </w:tcBorders>
            <w:vAlign w:val="center"/>
          </w:tcPr>
          <w:p w14:paraId="5BE7C5A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112</w:t>
            </w:r>
          </w:p>
        </w:tc>
        <w:tc>
          <w:tcPr>
            <w:tcW w:w="1572" w:type="dxa"/>
            <w:tcBorders>
              <w:top w:val="single" w:sz="4" w:space="0" w:color="auto"/>
            </w:tcBorders>
            <w:vAlign w:val="center"/>
          </w:tcPr>
          <w:p w14:paraId="65958E0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50</w:t>
            </w:r>
          </w:p>
        </w:tc>
        <w:tc>
          <w:tcPr>
            <w:tcW w:w="1572" w:type="dxa"/>
            <w:tcBorders>
              <w:top w:val="single" w:sz="4" w:space="0" w:color="auto"/>
            </w:tcBorders>
            <w:vAlign w:val="center"/>
          </w:tcPr>
          <w:p w14:paraId="3577D26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572" w:type="dxa"/>
            <w:tcBorders>
              <w:top w:val="single" w:sz="4" w:space="0" w:color="auto"/>
            </w:tcBorders>
            <w:vAlign w:val="center"/>
          </w:tcPr>
          <w:p w14:paraId="50D09EE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37</w:t>
            </w:r>
          </w:p>
        </w:tc>
        <w:tc>
          <w:tcPr>
            <w:tcW w:w="1572" w:type="dxa"/>
            <w:tcBorders>
              <w:top w:val="single" w:sz="4" w:space="0" w:color="auto"/>
            </w:tcBorders>
            <w:vAlign w:val="center"/>
          </w:tcPr>
          <w:p w14:paraId="6E6CCEB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202</w:t>
            </w:r>
          </w:p>
        </w:tc>
      </w:tr>
      <w:tr w:rsidR="002806DA" w:rsidRPr="00444842" w14:paraId="2C343E39" w14:textId="77777777" w:rsidTr="002806DA">
        <w:tc>
          <w:tcPr>
            <w:tcW w:w="1571" w:type="dxa"/>
          </w:tcPr>
          <w:p w14:paraId="117BC04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Feb</w:t>
            </w:r>
            <w:r w:rsidR="00FF148D">
              <w:rPr>
                <w:rFonts w:ascii="Times New Roman" w:hAnsi="Times New Roman" w:cs="Times New Roman"/>
                <w:sz w:val="28"/>
                <w:szCs w:val="28"/>
              </w:rPr>
              <w:t>ruary</w:t>
            </w:r>
          </w:p>
        </w:tc>
        <w:tc>
          <w:tcPr>
            <w:tcW w:w="1571" w:type="dxa"/>
            <w:vAlign w:val="center"/>
          </w:tcPr>
          <w:p w14:paraId="538B078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100</w:t>
            </w:r>
          </w:p>
        </w:tc>
        <w:tc>
          <w:tcPr>
            <w:tcW w:w="1572" w:type="dxa"/>
            <w:vAlign w:val="center"/>
          </w:tcPr>
          <w:p w14:paraId="17ABB8C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59</w:t>
            </w:r>
          </w:p>
        </w:tc>
        <w:tc>
          <w:tcPr>
            <w:tcW w:w="1572" w:type="dxa"/>
            <w:vAlign w:val="center"/>
          </w:tcPr>
          <w:p w14:paraId="31DD819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19C2488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vAlign w:val="center"/>
          </w:tcPr>
          <w:p w14:paraId="4D64B9A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162</w:t>
            </w:r>
          </w:p>
        </w:tc>
      </w:tr>
      <w:tr w:rsidR="002806DA" w:rsidRPr="00444842" w14:paraId="71E2ADCC" w14:textId="77777777" w:rsidTr="002806DA">
        <w:tc>
          <w:tcPr>
            <w:tcW w:w="1571" w:type="dxa"/>
          </w:tcPr>
          <w:p w14:paraId="6B43EDC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Mar</w:t>
            </w:r>
            <w:r w:rsidR="00FF148D">
              <w:rPr>
                <w:rFonts w:ascii="Times New Roman" w:hAnsi="Times New Roman" w:cs="Times New Roman"/>
                <w:sz w:val="28"/>
                <w:szCs w:val="28"/>
              </w:rPr>
              <w:t>ch</w:t>
            </w:r>
          </w:p>
        </w:tc>
        <w:tc>
          <w:tcPr>
            <w:tcW w:w="1571" w:type="dxa"/>
            <w:vAlign w:val="center"/>
          </w:tcPr>
          <w:p w14:paraId="280568F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123</w:t>
            </w:r>
          </w:p>
        </w:tc>
        <w:tc>
          <w:tcPr>
            <w:tcW w:w="1572" w:type="dxa"/>
            <w:vAlign w:val="center"/>
          </w:tcPr>
          <w:p w14:paraId="7298DA2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58</w:t>
            </w:r>
          </w:p>
        </w:tc>
        <w:tc>
          <w:tcPr>
            <w:tcW w:w="1572" w:type="dxa"/>
            <w:vAlign w:val="center"/>
          </w:tcPr>
          <w:p w14:paraId="6CF688E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w:t>
            </w:r>
          </w:p>
        </w:tc>
        <w:tc>
          <w:tcPr>
            <w:tcW w:w="1572" w:type="dxa"/>
            <w:vAlign w:val="center"/>
          </w:tcPr>
          <w:p w14:paraId="48EFB5C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26</w:t>
            </w:r>
          </w:p>
        </w:tc>
        <w:tc>
          <w:tcPr>
            <w:tcW w:w="1572" w:type="dxa"/>
            <w:vAlign w:val="center"/>
          </w:tcPr>
          <w:p w14:paraId="2F1C75D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215</w:t>
            </w:r>
          </w:p>
        </w:tc>
      </w:tr>
      <w:tr w:rsidR="002806DA" w:rsidRPr="00444842" w14:paraId="2D571CE1" w14:textId="77777777" w:rsidTr="002806DA">
        <w:tc>
          <w:tcPr>
            <w:tcW w:w="1571" w:type="dxa"/>
          </w:tcPr>
          <w:p w14:paraId="2032576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Apr</w:t>
            </w:r>
            <w:r w:rsidR="00FF148D">
              <w:rPr>
                <w:rFonts w:ascii="Times New Roman" w:hAnsi="Times New Roman" w:cs="Times New Roman"/>
                <w:sz w:val="28"/>
                <w:szCs w:val="28"/>
              </w:rPr>
              <w:t>il</w:t>
            </w:r>
          </w:p>
        </w:tc>
        <w:tc>
          <w:tcPr>
            <w:tcW w:w="1571" w:type="dxa"/>
            <w:vAlign w:val="center"/>
          </w:tcPr>
          <w:p w14:paraId="464F103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105</w:t>
            </w:r>
          </w:p>
        </w:tc>
        <w:tc>
          <w:tcPr>
            <w:tcW w:w="1572" w:type="dxa"/>
            <w:vAlign w:val="center"/>
          </w:tcPr>
          <w:p w14:paraId="622DB7A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70</w:t>
            </w:r>
          </w:p>
        </w:tc>
        <w:tc>
          <w:tcPr>
            <w:tcW w:w="1572" w:type="dxa"/>
            <w:vAlign w:val="center"/>
          </w:tcPr>
          <w:p w14:paraId="0EEAE81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1572" w:type="dxa"/>
            <w:vAlign w:val="center"/>
          </w:tcPr>
          <w:p w14:paraId="64D7A30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21</w:t>
            </w:r>
          </w:p>
        </w:tc>
        <w:tc>
          <w:tcPr>
            <w:tcW w:w="1572" w:type="dxa"/>
            <w:vAlign w:val="center"/>
          </w:tcPr>
          <w:p w14:paraId="3F97605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200</w:t>
            </w:r>
          </w:p>
        </w:tc>
      </w:tr>
      <w:tr w:rsidR="002806DA" w:rsidRPr="00444842" w14:paraId="49D8F9F3" w14:textId="77777777" w:rsidTr="002806DA">
        <w:tc>
          <w:tcPr>
            <w:tcW w:w="1571" w:type="dxa"/>
          </w:tcPr>
          <w:p w14:paraId="01FBBD9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May</w:t>
            </w:r>
          </w:p>
        </w:tc>
        <w:tc>
          <w:tcPr>
            <w:tcW w:w="1571" w:type="dxa"/>
            <w:vAlign w:val="center"/>
          </w:tcPr>
          <w:p w14:paraId="31A4A87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107</w:t>
            </w:r>
          </w:p>
        </w:tc>
        <w:tc>
          <w:tcPr>
            <w:tcW w:w="1572" w:type="dxa"/>
            <w:vAlign w:val="center"/>
          </w:tcPr>
          <w:p w14:paraId="14DEAA1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73</w:t>
            </w:r>
          </w:p>
        </w:tc>
        <w:tc>
          <w:tcPr>
            <w:tcW w:w="1572" w:type="dxa"/>
            <w:vAlign w:val="center"/>
          </w:tcPr>
          <w:p w14:paraId="3D2FA67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572" w:type="dxa"/>
            <w:vAlign w:val="center"/>
          </w:tcPr>
          <w:p w14:paraId="681318D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w:t>
            </w:r>
          </w:p>
        </w:tc>
        <w:tc>
          <w:tcPr>
            <w:tcW w:w="1572" w:type="dxa"/>
            <w:vAlign w:val="center"/>
          </w:tcPr>
          <w:p w14:paraId="3FAC237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193</w:t>
            </w:r>
          </w:p>
        </w:tc>
      </w:tr>
      <w:tr w:rsidR="002806DA" w:rsidRPr="00444842" w14:paraId="52A28807" w14:textId="77777777" w:rsidTr="002806DA">
        <w:tc>
          <w:tcPr>
            <w:tcW w:w="1571" w:type="dxa"/>
          </w:tcPr>
          <w:p w14:paraId="23F9ACD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Jun</w:t>
            </w:r>
            <w:r w:rsidR="00FF148D">
              <w:rPr>
                <w:rFonts w:ascii="Times New Roman" w:hAnsi="Times New Roman" w:cs="Times New Roman"/>
                <w:sz w:val="28"/>
                <w:szCs w:val="28"/>
              </w:rPr>
              <w:t>e</w:t>
            </w:r>
          </w:p>
        </w:tc>
        <w:tc>
          <w:tcPr>
            <w:tcW w:w="1571" w:type="dxa"/>
            <w:vAlign w:val="center"/>
          </w:tcPr>
          <w:p w14:paraId="3C681AC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101</w:t>
            </w:r>
          </w:p>
        </w:tc>
        <w:tc>
          <w:tcPr>
            <w:tcW w:w="1572" w:type="dxa"/>
            <w:vAlign w:val="center"/>
          </w:tcPr>
          <w:p w14:paraId="00D8355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51</w:t>
            </w:r>
          </w:p>
        </w:tc>
        <w:tc>
          <w:tcPr>
            <w:tcW w:w="1572" w:type="dxa"/>
            <w:vAlign w:val="center"/>
          </w:tcPr>
          <w:p w14:paraId="0183E7F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w:t>
            </w:r>
          </w:p>
        </w:tc>
        <w:tc>
          <w:tcPr>
            <w:tcW w:w="1572" w:type="dxa"/>
            <w:vAlign w:val="center"/>
          </w:tcPr>
          <w:p w14:paraId="3C6589A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24</w:t>
            </w:r>
          </w:p>
        </w:tc>
        <w:tc>
          <w:tcPr>
            <w:tcW w:w="1572" w:type="dxa"/>
            <w:vAlign w:val="center"/>
          </w:tcPr>
          <w:p w14:paraId="1E5F8CA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185</w:t>
            </w:r>
          </w:p>
        </w:tc>
      </w:tr>
      <w:tr w:rsidR="002806DA" w:rsidRPr="00444842" w14:paraId="1872CDA8" w14:textId="77777777" w:rsidTr="002806DA">
        <w:tc>
          <w:tcPr>
            <w:tcW w:w="1571" w:type="dxa"/>
          </w:tcPr>
          <w:p w14:paraId="40494D5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Jul</w:t>
            </w:r>
            <w:r w:rsidR="00FF148D">
              <w:rPr>
                <w:rFonts w:ascii="Times New Roman" w:hAnsi="Times New Roman" w:cs="Times New Roman"/>
                <w:sz w:val="28"/>
                <w:szCs w:val="28"/>
              </w:rPr>
              <w:t>y</w:t>
            </w:r>
          </w:p>
        </w:tc>
        <w:tc>
          <w:tcPr>
            <w:tcW w:w="1571" w:type="dxa"/>
            <w:vAlign w:val="center"/>
          </w:tcPr>
          <w:p w14:paraId="5728991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117</w:t>
            </w:r>
          </w:p>
        </w:tc>
        <w:tc>
          <w:tcPr>
            <w:tcW w:w="1572" w:type="dxa"/>
            <w:vAlign w:val="center"/>
          </w:tcPr>
          <w:p w14:paraId="4B85A75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55</w:t>
            </w:r>
          </w:p>
        </w:tc>
        <w:tc>
          <w:tcPr>
            <w:tcW w:w="1572" w:type="dxa"/>
            <w:vAlign w:val="center"/>
          </w:tcPr>
          <w:p w14:paraId="6171F0A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1572" w:type="dxa"/>
            <w:vAlign w:val="center"/>
          </w:tcPr>
          <w:p w14:paraId="6B2AF38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w:t>
            </w:r>
          </w:p>
        </w:tc>
        <w:tc>
          <w:tcPr>
            <w:tcW w:w="1572" w:type="dxa"/>
            <w:vAlign w:val="center"/>
          </w:tcPr>
          <w:p w14:paraId="69CDD50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188</w:t>
            </w:r>
          </w:p>
        </w:tc>
      </w:tr>
      <w:tr w:rsidR="002806DA" w:rsidRPr="00444842" w14:paraId="7011BCA5" w14:textId="77777777" w:rsidTr="002806DA">
        <w:tc>
          <w:tcPr>
            <w:tcW w:w="1571" w:type="dxa"/>
          </w:tcPr>
          <w:p w14:paraId="0748648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Aug</w:t>
            </w:r>
            <w:r w:rsidR="00FF148D">
              <w:rPr>
                <w:rFonts w:ascii="Times New Roman" w:hAnsi="Times New Roman" w:cs="Times New Roman"/>
                <w:sz w:val="28"/>
                <w:szCs w:val="28"/>
              </w:rPr>
              <w:t>ust</w:t>
            </w:r>
          </w:p>
        </w:tc>
        <w:tc>
          <w:tcPr>
            <w:tcW w:w="1571" w:type="dxa"/>
            <w:vAlign w:val="center"/>
          </w:tcPr>
          <w:p w14:paraId="7F452EE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122</w:t>
            </w:r>
          </w:p>
        </w:tc>
        <w:tc>
          <w:tcPr>
            <w:tcW w:w="1572" w:type="dxa"/>
            <w:vAlign w:val="center"/>
          </w:tcPr>
          <w:p w14:paraId="1C249BE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54</w:t>
            </w:r>
          </w:p>
        </w:tc>
        <w:tc>
          <w:tcPr>
            <w:tcW w:w="1572" w:type="dxa"/>
            <w:vAlign w:val="center"/>
          </w:tcPr>
          <w:p w14:paraId="437C98F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vAlign w:val="center"/>
          </w:tcPr>
          <w:p w14:paraId="1E045B1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572" w:type="dxa"/>
            <w:vAlign w:val="center"/>
          </w:tcPr>
          <w:p w14:paraId="2826B59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189</w:t>
            </w:r>
          </w:p>
        </w:tc>
      </w:tr>
      <w:tr w:rsidR="002806DA" w:rsidRPr="00444842" w14:paraId="232E9BF2" w14:textId="77777777" w:rsidTr="002806DA">
        <w:tc>
          <w:tcPr>
            <w:tcW w:w="1571" w:type="dxa"/>
          </w:tcPr>
          <w:p w14:paraId="737EEEC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Sep</w:t>
            </w:r>
            <w:r w:rsidR="00FF148D">
              <w:rPr>
                <w:rFonts w:ascii="Times New Roman" w:hAnsi="Times New Roman" w:cs="Times New Roman"/>
                <w:sz w:val="28"/>
                <w:szCs w:val="28"/>
              </w:rPr>
              <w:t>tember</w:t>
            </w:r>
          </w:p>
        </w:tc>
        <w:tc>
          <w:tcPr>
            <w:tcW w:w="1571" w:type="dxa"/>
            <w:vAlign w:val="center"/>
          </w:tcPr>
          <w:p w14:paraId="679AB38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102</w:t>
            </w:r>
          </w:p>
        </w:tc>
        <w:tc>
          <w:tcPr>
            <w:tcW w:w="1572" w:type="dxa"/>
            <w:vAlign w:val="center"/>
          </w:tcPr>
          <w:p w14:paraId="34E682F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54</w:t>
            </w:r>
          </w:p>
        </w:tc>
        <w:tc>
          <w:tcPr>
            <w:tcW w:w="1572" w:type="dxa"/>
            <w:vAlign w:val="center"/>
          </w:tcPr>
          <w:p w14:paraId="0A3BCCD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332D74D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35</w:t>
            </w:r>
          </w:p>
        </w:tc>
        <w:tc>
          <w:tcPr>
            <w:tcW w:w="1572" w:type="dxa"/>
            <w:vAlign w:val="center"/>
          </w:tcPr>
          <w:p w14:paraId="71E96E0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192</w:t>
            </w:r>
          </w:p>
        </w:tc>
      </w:tr>
      <w:tr w:rsidR="002806DA" w:rsidRPr="00444842" w14:paraId="6B82A5EE" w14:textId="77777777" w:rsidTr="002806DA">
        <w:tc>
          <w:tcPr>
            <w:tcW w:w="1571" w:type="dxa"/>
          </w:tcPr>
          <w:p w14:paraId="4E215C9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Oct</w:t>
            </w:r>
            <w:r w:rsidR="00FF148D">
              <w:rPr>
                <w:rFonts w:ascii="Times New Roman" w:hAnsi="Times New Roman" w:cs="Times New Roman"/>
                <w:sz w:val="28"/>
                <w:szCs w:val="28"/>
              </w:rPr>
              <w:t>ober</w:t>
            </w:r>
          </w:p>
        </w:tc>
        <w:tc>
          <w:tcPr>
            <w:tcW w:w="1571" w:type="dxa"/>
            <w:vAlign w:val="center"/>
          </w:tcPr>
          <w:p w14:paraId="70E915B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113</w:t>
            </w:r>
          </w:p>
        </w:tc>
        <w:tc>
          <w:tcPr>
            <w:tcW w:w="1572" w:type="dxa"/>
            <w:vAlign w:val="center"/>
          </w:tcPr>
          <w:p w14:paraId="38F3150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62</w:t>
            </w:r>
          </w:p>
        </w:tc>
        <w:tc>
          <w:tcPr>
            <w:tcW w:w="1572" w:type="dxa"/>
            <w:vAlign w:val="center"/>
          </w:tcPr>
          <w:p w14:paraId="607A77A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572" w:type="dxa"/>
            <w:vAlign w:val="center"/>
          </w:tcPr>
          <w:p w14:paraId="554CE76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w:t>
            </w:r>
          </w:p>
        </w:tc>
        <w:tc>
          <w:tcPr>
            <w:tcW w:w="1572" w:type="dxa"/>
            <w:vAlign w:val="center"/>
          </w:tcPr>
          <w:p w14:paraId="025755C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186</w:t>
            </w:r>
          </w:p>
        </w:tc>
      </w:tr>
      <w:tr w:rsidR="002806DA" w:rsidRPr="00444842" w14:paraId="581A1105" w14:textId="77777777" w:rsidTr="002806DA">
        <w:tc>
          <w:tcPr>
            <w:tcW w:w="1571" w:type="dxa"/>
          </w:tcPr>
          <w:p w14:paraId="0E24983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lastRenderedPageBreak/>
              <w:t>Nov</w:t>
            </w:r>
            <w:r w:rsidR="00FF148D">
              <w:rPr>
                <w:rFonts w:ascii="Times New Roman" w:hAnsi="Times New Roman" w:cs="Times New Roman"/>
                <w:sz w:val="28"/>
                <w:szCs w:val="28"/>
              </w:rPr>
              <w:t>ember</w:t>
            </w:r>
          </w:p>
        </w:tc>
        <w:tc>
          <w:tcPr>
            <w:tcW w:w="1571" w:type="dxa"/>
            <w:vAlign w:val="center"/>
          </w:tcPr>
          <w:p w14:paraId="2CF0776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110</w:t>
            </w:r>
          </w:p>
        </w:tc>
        <w:tc>
          <w:tcPr>
            <w:tcW w:w="1572" w:type="dxa"/>
            <w:vAlign w:val="center"/>
          </w:tcPr>
          <w:p w14:paraId="2020B8A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66</w:t>
            </w:r>
          </w:p>
        </w:tc>
        <w:tc>
          <w:tcPr>
            <w:tcW w:w="1572" w:type="dxa"/>
            <w:vAlign w:val="center"/>
          </w:tcPr>
          <w:p w14:paraId="2259A90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vAlign w:val="center"/>
          </w:tcPr>
          <w:p w14:paraId="64B645C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vAlign w:val="center"/>
          </w:tcPr>
          <w:p w14:paraId="3F9F29F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180</w:t>
            </w:r>
          </w:p>
        </w:tc>
      </w:tr>
      <w:tr w:rsidR="002806DA" w:rsidRPr="00444842" w14:paraId="2F346BDF" w14:textId="77777777" w:rsidTr="002806DA">
        <w:tc>
          <w:tcPr>
            <w:tcW w:w="1571" w:type="dxa"/>
          </w:tcPr>
          <w:p w14:paraId="7B0BC54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Dec</w:t>
            </w:r>
            <w:r w:rsidR="00FF148D">
              <w:rPr>
                <w:rFonts w:ascii="Times New Roman" w:hAnsi="Times New Roman" w:cs="Times New Roman"/>
                <w:sz w:val="28"/>
                <w:szCs w:val="28"/>
              </w:rPr>
              <w:t>ember</w:t>
            </w:r>
          </w:p>
        </w:tc>
        <w:tc>
          <w:tcPr>
            <w:tcW w:w="1571" w:type="dxa"/>
            <w:vAlign w:val="center"/>
          </w:tcPr>
          <w:p w14:paraId="0D9D2F0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131</w:t>
            </w:r>
          </w:p>
        </w:tc>
        <w:tc>
          <w:tcPr>
            <w:tcW w:w="1572" w:type="dxa"/>
            <w:vAlign w:val="center"/>
          </w:tcPr>
          <w:p w14:paraId="62221CB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78</w:t>
            </w:r>
          </w:p>
        </w:tc>
        <w:tc>
          <w:tcPr>
            <w:tcW w:w="1572" w:type="dxa"/>
            <w:vAlign w:val="center"/>
          </w:tcPr>
          <w:p w14:paraId="51B5B93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1572" w:type="dxa"/>
            <w:vAlign w:val="center"/>
          </w:tcPr>
          <w:p w14:paraId="438FF13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572" w:type="dxa"/>
            <w:vAlign w:val="center"/>
          </w:tcPr>
          <w:p w14:paraId="04258A3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216</w:t>
            </w:r>
          </w:p>
        </w:tc>
      </w:tr>
      <w:tr w:rsidR="002806DA" w:rsidRPr="00444842" w14:paraId="3EF7F257" w14:textId="77777777" w:rsidTr="002806DA">
        <w:tc>
          <w:tcPr>
            <w:tcW w:w="1571" w:type="dxa"/>
          </w:tcPr>
          <w:p w14:paraId="091B289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c>
          <w:tcPr>
            <w:tcW w:w="1571" w:type="dxa"/>
            <w:vAlign w:val="center"/>
          </w:tcPr>
          <w:p w14:paraId="71F04BB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1343</w:t>
            </w:r>
          </w:p>
        </w:tc>
        <w:tc>
          <w:tcPr>
            <w:tcW w:w="1572" w:type="dxa"/>
            <w:vAlign w:val="center"/>
          </w:tcPr>
          <w:p w14:paraId="2A95B42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730</w:t>
            </w:r>
          </w:p>
        </w:tc>
        <w:tc>
          <w:tcPr>
            <w:tcW w:w="1572" w:type="dxa"/>
            <w:vAlign w:val="center"/>
          </w:tcPr>
          <w:p w14:paraId="4C2CFBA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44</w:t>
            </w:r>
          </w:p>
        </w:tc>
        <w:tc>
          <w:tcPr>
            <w:tcW w:w="1572" w:type="dxa"/>
            <w:vAlign w:val="center"/>
          </w:tcPr>
          <w:p w14:paraId="74BE49E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191</w:t>
            </w:r>
          </w:p>
        </w:tc>
        <w:tc>
          <w:tcPr>
            <w:tcW w:w="1572" w:type="dxa"/>
            <w:vAlign w:val="center"/>
          </w:tcPr>
          <w:p w14:paraId="4326B4E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2308</w:t>
            </w:r>
          </w:p>
        </w:tc>
      </w:tr>
    </w:tbl>
    <w:p w14:paraId="4918D251" w14:textId="77777777" w:rsidR="002806DA" w:rsidRPr="00444842" w:rsidRDefault="002806DA" w:rsidP="002806DA">
      <w:pPr>
        <w:rPr>
          <w:rFonts w:ascii="Times New Roman" w:hAnsi="Times New Roman" w:cs="Times New Roman"/>
          <w:sz w:val="28"/>
          <w:szCs w:val="28"/>
        </w:rPr>
      </w:pPr>
    </w:p>
    <w:p w14:paraId="584937AE" w14:textId="77777777" w:rsidR="002806DA" w:rsidRPr="00444842" w:rsidRDefault="002806DA" w:rsidP="002806DA">
      <w:pPr>
        <w:rPr>
          <w:rFonts w:ascii="Times New Roman" w:hAnsi="Times New Roman" w:cs="Times New Roman"/>
          <w:sz w:val="28"/>
          <w:szCs w:val="28"/>
        </w:rPr>
      </w:pPr>
    </w:p>
    <w:p w14:paraId="0BE9E847"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drawing>
          <wp:inline distT="0" distB="0" distL="0" distR="0" wp14:anchorId="07490F60" wp14:editId="18DF889B">
            <wp:extent cx="6257925" cy="3105150"/>
            <wp:effectExtent l="0" t="0" r="9525" b="0"/>
            <wp:docPr id="5" name="Chart 5">
              <a:extLst xmlns:a="http://schemas.openxmlformats.org/drawingml/2006/main">
                <a:ext uri="{FF2B5EF4-FFF2-40B4-BE49-F238E27FC236}">
                  <a16:creationId xmlns:a16="http://schemas.microsoft.com/office/drawing/2014/main" id="{E7A9DFB2-CE3D-791E-D1E3-8C3BDFEC09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80AC02"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2: A clustered bar chart showing proportion of cases in 2022</w:t>
      </w:r>
    </w:p>
    <w:p w14:paraId="0E5395C2" w14:textId="77777777" w:rsidR="002806DA" w:rsidRPr="00444842" w:rsidRDefault="002806DA" w:rsidP="002806DA">
      <w:pPr>
        <w:rPr>
          <w:rFonts w:ascii="Times New Roman" w:hAnsi="Times New Roman" w:cs="Times New Roman"/>
          <w:sz w:val="28"/>
          <w:szCs w:val="28"/>
        </w:rPr>
      </w:pPr>
    </w:p>
    <w:p w14:paraId="37A4DC77" w14:textId="77777777" w:rsidR="002806DA" w:rsidRPr="00444842" w:rsidRDefault="002806DA" w:rsidP="002806DA">
      <w:pPr>
        <w:rPr>
          <w:rFonts w:ascii="Times New Roman" w:hAnsi="Times New Roman" w:cs="Times New Roman"/>
          <w:sz w:val="28"/>
          <w:szCs w:val="28"/>
        </w:rPr>
      </w:pPr>
    </w:p>
    <w:p w14:paraId="4AAA826B"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Table 3: Patient’s outcome in 2022</w:t>
      </w:r>
    </w:p>
    <w:tbl>
      <w:tblPr>
        <w:tblStyle w:val="TableGrid"/>
        <w:tblW w:w="95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057"/>
        <w:gridCol w:w="1059"/>
        <w:gridCol w:w="1116"/>
        <w:gridCol w:w="1026"/>
        <w:gridCol w:w="1486"/>
        <w:gridCol w:w="1360"/>
        <w:gridCol w:w="1017"/>
      </w:tblGrid>
      <w:tr w:rsidR="002806DA" w:rsidRPr="00444842" w14:paraId="508C5DFE" w14:textId="77777777" w:rsidTr="002806DA">
        <w:tc>
          <w:tcPr>
            <w:tcW w:w="1178" w:type="dxa"/>
            <w:tcBorders>
              <w:top w:val="single" w:sz="4" w:space="0" w:color="auto"/>
              <w:left w:val="nil"/>
              <w:bottom w:val="nil"/>
              <w:right w:val="nil"/>
            </w:tcBorders>
          </w:tcPr>
          <w:p w14:paraId="0A5A1DC3" w14:textId="77777777" w:rsidR="002806DA" w:rsidRPr="00444842" w:rsidRDefault="002806DA" w:rsidP="002806DA">
            <w:pPr>
              <w:spacing w:line="276" w:lineRule="auto"/>
              <w:rPr>
                <w:rFonts w:ascii="Times New Roman" w:hAnsi="Times New Roman" w:cs="Times New Roman"/>
                <w:sz w:val="28"/>
                <w:szCs w:val="28"/>
              </w:rPr>
            </w:pPr>
          </w:p>
        </w:tc>
        <w:tc>
          <w:tcPr>
            <w:tcW w:w="7277" w:type="dxa"/>
            <w:gridSpan w:val="6"/>
            <w:tcBorders>
              <w:top w:val="single" w:sz="4" w:space="0" w:color="auto"/>
              <w:left w:val="nil"/>
              <w:bottom w:val="single" w:sz="4" w:space="0" w:color="auto"/>
              <w:right w:val="nil"/>
            </w:tcBorders>
            <w:vAlign w:val="bottom"/>
          </w:tcPr>
          <w:p w14:paraId="3E3481F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 xml:space="preserve">                                              Outcome</w:t>
            </w:r>
          </w:p>
        </w:tc>
        <w:tc>
          <w:tcPr>
            <w:tcW w:w="1080" w:type="dxa"/>
            <w:tcBorders>
              <w:top w:val="single" w:sz="4" w:space="0" w:color="auto"/>
              <w:left w:val="nil"/>
              <w:bottom w:val="nil"/>
              <w:right w:val="nil"/>
            </w:tcBorders>
          </w:tcPr>
          <w:p w14:paraId="7F6B403D" w14:textId="77777777" w:rsidR="002806DA" w:rsidRPr="00444842" w:rsidRDefault="002806DA" w:rsidP="002806DA">
            <w:pPr>
              <w:spacing w:line="276" w:lineRule="auto"/>
              <w:rPr>
                <w:rFonts w:ascii="Times New Roman" w:hAnsi="Times New Roman" w:cs="Times New Roman"/>
                <w:sz w:val="28"/>
                <w:szCs w:val="28"/>
              </w:rPr>
            </w:pPr>
          </w:p>
        </w:tc>
      </w:tr>
      <w:tr w:rsidR="002806DA" w:rsidRPr="00444842" w14:paraId="1871DDFD" w14:textId="77777777" w:rsidTr="002806DA">
        <w:trPr>
          <w:trHeight w:val="647"/>
        </w:trPr>
        <w:tc>
          <w:tcPr>
            <w:tcW w:w="1178" w:type="dxa"/>
            <w:tcBorders>
              <w:top w:val="nil"/>
              <w:left w:val="nil"/>
              <w:bottom w:val="single" w:sz="4" w:space="0" w:color="auto"/>
              <w:right w:val="nil"/>
            </w:tcBorders>
          </w:tcPr>
          <w:p w14:paraId="33FEC09A" w14:textId="77777777" w:rsidR="002806DA" w:rsidRPr="00444842" w:rsidRDefault="002806DA" w:rsidP="002806DA">
            <w:pPr>
              <w:spacing w:line="276" w:lineRule="auto"/>
              <w:rPr>
                <w:rFonts w:ascii="Times New Roman" w:hAnsi="Times New Roman" w:cs="Times New Roman"/>
                <w:sz w:val="28"/>
                <w:szCs w:val="28"/>
              </w:rPr>
            </w:pPr>
          </w:p>
          <w:p w14:paraId="4F2F99E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Month</w:t>
            </w:r>
          </w:p>
        </w:tc>
        <w:tc>
          <w:tcPr>
            <w:tcW w:w="1178" w:type="dxa"/>
            <w:tcBorders>
              <w:top w:val="single" w:sz="4" w:space="0" w:color="auto"/>
              <w:left w:val="nil"/>
              <w:bottom w:val="single" w:sz="4" w:space="0" w:color="auto"/>
              <w:right w:val="nil"/>
            </w:tcBorders>
            <w:vAlign w:val="bottom"/>
          </w:tcPr>
          <w:p w14:paraId="70310BF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Ref out</w:t>
            </w:r>
          </w:p>
        </w:tc>
        <w:tc>
          <w:tcPr>
            <w:tcW w:w="1179" w:type="dxa"/>
            <w:tcBorders>
              <w:top w:val="single" w:sz="4" w:space="0" w:color="auto"/>
              <w:left w:val="nil"/>
              <w:bottom w:val="single" w:sz="4" w:space="0" w:color="auto"/>
              <w:right w:val="nil"/>
            </w:tcBorders>
            <w:vAlign w:val="bottom"/>
          </w:tcPr>
          <w:p w14:paraId="24A4C7A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Ref in</w:t>
            </w:r>
          </w:p>
        </w:tc>
        <w:tc>
          <w:tcPr>
            <w:tcW w:w="1179" w:type="dxa"/>
            <w:tcBorders>
              <w:top w:val="single" w:sz="4" w:space="0" w:color="auto"/>
              <w:left w:val="nil"/>
              <w:bottom w:val="single" w:sz="4" w:space="0" w:color="auto"/>
              <w:right w:val="nil"/>
            </w:tcBorders>
            <w:vAlign w:val="bottom"/>
          </w:tcPr>
          <w:p w14:paraId="608CA2C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Death‎</w:t>
            </w:r>
          </w:p>
        </w:tc>
        <w:tc>
          <w:tcPr>
            <w:tcW w:w="951" w:type="dxa"/>
            <w:tcBorders>
              <w:top w:val="single" w:sz="4" w:space="0" w:color="auto"/>
              <w:left w:val="nil"/>
              <w:bottom w:val="single" w:sz="4" w:space="0" w:color="auto"/>
              <w:right w:val="nil"/>
            </w:tcBorders>
            <w:vAlign w:val="bottom"/>
          </w:tcPr>
          <w:p w14:paraId="0E4E1E0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SAMA</w:t>
            </w:r>
          </w:p>
        </w:tc>
        <w:tc>
          <w:tcPr>
            <w:tcW w:w="1407" w:type="dxa"/>
            <w:tcBorders>
              <w:top w:val="single" w:sz="4" w:space="0" w:color="auto"/>
              <w:left w:val="nil"/>
              <w:bottom w:val="single" w:sz="4" w:space="0" w:color="auto"/>
              <w:right w:val="nil"/>
            </w:tcBorders>
            <w:vAlign w:val="bottom"/>
          </w:tcPr>
          <w:p w14:paraId="65E231E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Discharged</w:t>
            </w:r>
          </w:p>
        </w:tc>
        <w:tc>
          <w:tcPr>
            <w:tcW w:w="1383" w:type="dxa"/>
            <w:tcBorders>
              <w:top w:val="single" w:sz="4" w:space="0" w:color="auto"/>
              <w:left w:val="nil"/>
              <w:bottom w:val="single" w:sz="4" w:space="0" w:color="auto"/>
              <w:right w:val="nil"/>
            </w:tcBorders>
            <w:vAlign w:val="bottom"/>
          </w:tcPr>
          <w:p w14:paraId="31A067F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Admitted to the wards</w:t>
            </w:r>
          </w:p>
        </w:tc>
        <w:tc>
          <w:tcPr>
            <w:tcW w:w="1080" w:type="dxa"/>
            <w:tcBorders>
              <w:top w:val="nil"/>
              <w:left w:val="nil"/>
              <w:bottom w:val="single" w:sz="4" w:space="0" w:color="auto"/>
              <w:right w:val="nil"/>
            </w:tcBorders>
          </w:tcPr>
          <w:p w14:paraId="71C07545" w14:textId="77777777" w:rsidR="002806DA" w:rsidRPr="00444842" w:rsidRDefault="002806DA" w:rsidP="002806DA">
            <w:pPr>
              <w:spacing w:line="276" w:lineRule="auto"/>
              <w:rPr>
                <w:rFonts w:ascii="Times New Roman" w:hAnsi="Times New Roman" w:cs="Times New Roman"/>
                <w:sz w:val="28"/>
                <w:szCs w:val="28"/>
              </w:rPr>
            </w:pPr>
          </w:p>
          <w:p w14:paraId="7F5FC76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r>
      <w:tr w:rsidR="002806DA" w:rsidRPr="00444842" w14:paraId="3D27C281" w14:textId="77777777" w:rsidTr="002806DA">
        <w:tc>
          <w:tcPr>
            <w:tcW w:w="1178" w:type="dxa"/>
            <w:tcBorders>
              <w:top w:val="single" w:sz="4" w:space="0" w:color="auto"/>
            </w:tcBorders>
          </w:tcPr>
          <w:p w14:paraId="635DFA7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Jan</w:t>
            </w:r>
            <w:r w:rsidR="00FF148D">
              <w:rPr>
                <w:rFonts w:ascii="Times New Roman" w:hAnsi="Times New Roman" w:cs="Times New Roman"/>
                <w:sz w:val="28"/>
                <w:szCs w:val="28"/>
              </w:rPr>
              <w:t>uary</w:t>
            </w:r>
          </w:p>
        </w:tc>
        <w:tc>
          <w:tcPr>
            <w:tcW w:w="1178" w:type="dxa"/>
            <w:tcBorders>
              <w:top w:val="single" w:sz="4" w:space="0" w:color="auto"/>
            </w:tcBorders>
            <w:vAlign w:val="center"/>
          </w:tcPr>
          <w:p w14:paraId="275E92F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tcBorders>
              <w:top w:val="single" w:sz="4" w:space="0" w:color="auto"/>
            </w:tcBorders>
            <w:vAlign w:val="center"/>
          </w:tcPr>
          <w:p w14:paraId="7239624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w:t>
            </w:r>
          </w:p>
        </w:tc>
        <w:tc>
          <w:tcPr>
            <w:tcW w:w="1179" w:type="dxa"/>
            <w:tcBorders>
              <w:top w:val="single" w:sz="4" w:space="0" w:color="auto"/>
            </w:tcBorders>
            <w:vAlign w:val="center"/>
          </w:tcPr>
          <w:p w14:paraId="1E7D09E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19</w:t>
            </w:r>
          </w:p>
        </w:tc>
        <w:tc>
          <w:tcPr>
            <w:tcW w:w="951" w:type="dxa"/>
            <w:tcBorders>
              <w:top w:val="single" w:sz="4" w:space="0" w:color="auto"/>
            </w:tcBorders>
            <w:vAlign w:val="center"/>
          </w:tcPr>
          <w:p w14:paraId="3DF0B16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w:t>
            </w:r>
          </w:p>
        </w:tc>
        <w:tc>
          <w:tcPr>
            <w:tcW w:w="1407" w:type="dxa"/>
            <w:tcBorders>
              <w:top w:val="single" w:sz="4" w:space="0" w:color="auto"/>
            </w:tcBorders>
            <w:vAlign w:val="center"/>
          </w:tcPr>
          <w:p w14:paraId="55D2FD9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47</w:t>
            </w:r>
          </w:p>
        </w:tc>
        <w:tc>
          <w:tcPr>
            <w:tcW w:w="1383" w:type="dxa"/>
            <w:tcBorders>
              <w:top w:val="single" w:sz="4" w:space="0" w:color="auto"/>
            </w:tcBorders>
            <w:vAlign w:val="center"/>
          </w:tcPr>
          <w:p w14:paraId="1A57215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110</w:t>
            </w:r>
          </w:p>
        </w:tc>
        <w:tc>
          <w:tcPr>
            <w:tcW w:w="1080" w:type="dxa"/>
            <w:tcBorders>
              <w:top w:val="single" w:sz="4" w:space="0" w:color="auto"/>
            </w:tcBorders>
            <w:vAlign w:val="center"/>
          </w:tcPr>
          <w:p w14:paraId="1BA5A7E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202</w:t>
            </w:r>
          </w:p>
        </w:tc>
      </w:tr>
      <w:tr w:rsidR="002806DA" w:rsidRPr="00444842" w14:paraId="2B3662FB" w14:textId="77777777" w:rsidTr="002806DA">
        <w:tc>
          <w:tcPr>
            <w:tcW w:w="1178" w:type="dxa"/>
          </w:tcPr>
          <w:p w14:paraId="395DAA6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Feb</w:t>
            </w:r>
            <w:r w:rsidR="00FF148D">
              <w:rPr>
                <w:rFonts w:ascii="Times New Roman" w:hAnsi="Times New Roman" w:cs="Times New Roman"/>
                <w:sz w:val="28"/>
                <w:szCs w:val="28"/>
              </w:rPr>
              <w:t>ruary</w:t>
            </w:r>
          </w:p>
        </w:tc>
        <w:tc>
          <w:tcPr>
            <w:tcW w:w="1178" w:type="dxa"/>
            <w:vAlign w:val="center"/>
          </w:tcPr>
          <w:p w14:paraId="595FF01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1179" w:type="dxa"/>
            <w:vAlign w:val="center"/>
          </w:tcPr>
          <w:p w14:paraId="508A69B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w:t>
            </w:r>
          </w:p>
        </w:tc>
        <w:tc>
          <w:tcPr>
            <w:tcW w:w="1179" w:type="dxa"/>
            <w:vAlign w:val="center"/>
          </w:tcPr>
          <w:p w14:paraId="69055BC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24</w:t>
            </w:r>
          </w:p>
        </w:tc>
        <w:tc>
          <w:tcPr>
            <w:tcW w:w="951" w:type="dxa"/>
            <w:vAlign w:val="center"/>
          </w:tcPr>
          <w:p w14:paraId="0D9ECF2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w:t>
            </w:r>
          </w:p>
        </w:tc>
        <w:tc>
          <w:tcPr>
            <w:tcW w:w="1407" w:type="dxa"/>
            <w:vAlign w:val="center"/>
          </w:tcPr>
          <w:p w14:paraId="207D567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41</w:t>
            </w:r>
          </w:p>
        </w:tc>
        <w:tc>
          <w:tcPr>
            <w:tcW w:w="1383" w:type="dxa"/>
            <w:vAlign w:val="center"/>
          </w:tcPr>
          <w:p w14:paraId="036C056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73</w:t>
            </w:r>
          </w:p>
        </w:tc>
        <w:tc>
          <w:tcPr>
            <w:tcW w:w="1080" w:type="dxa"/>
            <w:vAlign w:val="center"/>
          </w:tcPr>
          <w:p w14:paraId="6217196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162</w:t>
            </w:r>
          </w:p>
        </w:tc>
      </w:tr>
      <w:tr w:rsidR="002806DA" w:rsidRPr="00444842" w14:paraId="7FC9230B" w14:textId="77777777" w:rsidTr="002806DA">
        <w:tc>
          <w:tcPr>
            <w:tcW w:w="1178" w:type="dxa"/>
          </w:tcPr>
          <w:p w14:paraId="607FF38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lastRenderedPageBreak/>
              <w:t>Mar</w:t>
            </w:r>
            <w:r w:rsidR="00FF148D">
              <w:rPr>
                <w:rFonts w:ascii="Times New Roman" w:hAnsi="Times New Roman" w:cs="Times New Roman"/>
                <w:sz w:val="28"/>
                <w:szCs w:val="28"/>
              </w:rPr>
              <w:t>ch</w:t>
            </w:r>
          </w:p>
        </w:tc>
        <w:tc>
          <w:tcPr>
            <w:tcW w:w="1178" w:type="dxa"/>
            <w:vAlign w:val="center"/>
          </w:tcPr>
          <w:p w14:paraId="27AD57C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vAlign w:val="center"/>
          </w:tcPr>
          <w:p w14:paraId="400E5FA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w:t>
            </w:r>
          </w:p>
        </w:tc>
        <w:tc>
          <w:tcPr>
            <w:tcW w:w="1179" w:type="dxa"/>
            <w:vAlign w:val="center"/>
          </w:tcPr>
          <w:p w14:paraId="0278D0D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31</w:t>
            </w:r>
          </w:p>
        </w:tc>
        <w:tc>
          <w:tcPr>
            <w:tcW w:w="951" w:type="dxa"/>
            <w:vAlign w:val="center"/>
          </w:tcPr>
          <w:p w14:paraId="6FF0273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w:t>
            </w:r>
          </w:p>
        </w:tc>
        <w:tc>
          <w:tcPr>
            <w:tcW w:w="1407" w:type="dxa"/>
            <w:vAlign w:val="center"/>
          </w:tcPr>
          <w:p w14:paraId="6B1D266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30</w:t>
            </w:r>
          </w:p>
        </w:tc>
        <w:tc>
          <w:tcPr>
            <w:tcW w:w="1383" w:type="dxa"/>
            <w:vAlign w:val="center"/>
          </w:tcPr>
          <w:p w14:paraId="5857EC0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138</w:t>
            </w:r>
          </w:p>
        </w:tc>
        <w:tc>
          <w:tcPr>
            <w:tcW w:w="1080" w:type="dxa"/>
            <w:vAlign w:val="center"/>
          </w:tcPr>
          <w:p w14:paraId="4007A17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215</w:t>
            </w:r>
          </w:p>
        </w:tc>
      </w:tr>
      <w:tr w:rsidR="002806DA" w:rsidRPr="00444842" w14:paraId="6D8218DC" w14:textId="77777777" w:rsidTr="002806DA">
        <w:tc>
          <w:tcPr>
            <w:tcW w:w="1178" w:type="dxa"/>
          </w:tcPr>
          <w:p w14:paraId="625269A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Apr</w:t>
            </w:r>
            <w:r w:rsidR="00FF148D">
              <w:rPr>
                <w:rFonts w:ascii="Times New Roman" w:hAnsi="Times New Roman" w:cs="Times New Roman"/>
                <w:sz w:val="28"/>
                <w:szCs w:val="28"/>
              </w:rPr>
              <w:t>il</w:t>
            </w:r>
          </w:p>
        </w:tc>
        <w:tc>
          <w:tcPr>
            <w:tcW w:w="1178" w:type="dxa"/>
            <w:vAlign w:val="center"/>
          </w:tcPr>
          <w:p w14:paraId="0EAB69C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179" w:type="dxa"/>
            <w:vAlign w:val="center"/>
          </w:tcPr>
          <w:p w14:paraId="6106EAA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w:t>
            </w:r>
          </w:p>
        </w:tc>
        <w:tc>
          <w:tcPr>
            <w:tcW w:w="1179" w:type="dxa"/>
            <w:vAlign w:val="center"/>
          </w:tcPr>
          <w:p w14:paraId="6164512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w:t>
            </w:r>
          </w:p>
        </w:tc>
        <w:tc>
          <w:tcPr>
            <w:tcW w:w="951" w:type="dxa"/>
            <w:vAlign w:val="center"/>
          </w:tcPr>
          <w:p w14:paraId="6089E1C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21</w:t>
            </w:r>
          </w:p>
        </w:tc>
        <w:tc>
          <w:tcPr>
            <w:tcW w:w="1407" w:type="dxa"/>
            <w:vAlign w:val="center"/>
          </w:tcPr>
          <w:p w14:paraId="24A7EB0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52</w:t>
            </w:r>
          </w:p>
        </w:tc>
        <w:tc>
          <w:tcPr>
            <w:tcW w:w="1383" w:type="dxa"/>
            <w:vAlign w:val="center"/>
          </w:tcPr>
          <w:p w14:paraId="58F16EC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101</w:t>
            </w:r>
          </w:p>
        </w:tc>
        <w:tc>
          <w:tcPr>
            <w:tcW w:w="1080" w:type="dxa"/>
            <w:vAlign w:val="center"/>
          </w:tcPr>
          <w:p w14:paraId="413370F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200</w:t>
            </w:r>
          </w:p>
        </w:tc>
      </w:tr>
      <w:tr w:rsidR="002806DA" w:rsidRPr="00444842" w14:paraId="75A91390" w14:textId="77777777" w:rsidTr="002806DA">
        <w:tc>
          <w:tcPr>
            <w:tcW w:w="1178" w:type="dxa"/>
          </w:tcPr>
          <w:p w14:paraId="33009B4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May</w:t>
            </w:r>
          </w:p>
        </w:tc>
        <w:tc>
          <w:tcPr>
            <w:tcW w:w="1178" w:type="dxa"/>
            <w:vAlign w:val="center"/>
          </w:tcPr>
          <w:p w14:paraId="3952715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vAlign w:val="center"/>
          </w:tcPr>
          <w:p w14:paraId="2AD2584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w:t>
            </w:r>
          </w:p>
        </w:tc>
        <w:tc>
          <w:tcPr>
            <w:tcW w:w="1179" w:type="dxa"/>
            <w:vAlign w:val="center"/>
          </w:tcPr>
          <w:p w14:paraId="6290FDB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w:t>
            </w:r>
          </w:p>
        </w:tc>
        <w:tc>
          <w:tcPr>
            <w:tcW w:w="951" w:type="dxa"/>
            <w:vAlign w:val="center"/>
          </w:tcPr>
          <w:p w14:paraId="6F63687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w:t>
            </w:r>
          </w:p>
        </w:tc>
        <w:tc>
          <w:tcPr>
            <w:tcW w:w="1407" w:type="dxa"/>
            <w:vAlign w:val="center"/>
          </w:tcPr>
          <w:p w14:paraId="53AAB20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45</w:t>
            </w:r>
          </w:p>
        </w:tc>
        <w:tc>
          <w:tcPr>
            <w:tcW w:w="1383" w:type="dxa"/>
            <w:vAlign w:val="center"/>
          </w:tcPr>
          <w:p w14:paraId="567BD36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113</w:t>
            </w:r>
          </w:p>
        </w:tc>
        <w:tc>
          <w:tcPr>
            <w:tcW w:w="1080" w:type="dxa"/>
            <w:vAlign w:val="center"/>
          </w:tcPr>
          <w:p w14:paraId="676A576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193</w:t>
            </w:r>
          </w:p>
        </w:tc>
      </w:tr>
      <w:tr w:rsidR="002806DA" w:rsidRPr="00444842" w14:paraId="60219A45" w14:textId="77777777" w:rsidTr="002806DA">
        <w:tc>
          <w:tcPr>
            <w:tcW w:w="1178" w:type="dxa"/>
          </w:tcPr>
          <w:p w14:paraId="72607E2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Jun</w:t>
            </w:r>
            <w:r w:rsidR="00FF148D">
              <w:rPr>
                <w:rFonts w:ascii="Times New Roman" w:hAnsi="Times New Roman" w:cs="Times New Roman"/>
                <w:sz w:val="28"/>
                <w:szCs w:val="28"/>
              </w:rPr>
              <w:t>e</w:t>
            </w:r>
          </w:p>
        </w:tc>
        <w:tc>
          <w:tcPr>
            <w:tcW w:w="1178" w:type="dxa"/>
            <w:vAlign w:val="center"/>
          </w:tcPr>
          <w:p w14:paraId="7AD3E43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179" w:type="dxa"/>
            <w:vAlign w:val="center"/>
          </w:tcPr>
          <w:p w14:paraId="2DE8358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w:t>
            </w:r>
          </w:p>
        </w:tc>
        <w:tc>
          <w:tcPr>
            <w:tcW w:w="1179" w:type="dxa"/>
            <w:vAlign w:val="center"/>
          </w:tcPr>
          <w:p w14:paraId="4059700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w:t>
            </w:r>
          </w:p>
        </w:tc>
        <w:tc>
          <w:tcPr>
            <w:tcW w:w="951" w:type="dxa"/>
            <w:vAlign w:val="center"/>
          </w:tcPr>
          <w:p w14:paraId="422A9D8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407" w:type="dxa"/>
            <w:vAlign w:val="center"/>
          </w:tcPr>
          <w:p w14:paraId="77EACCC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42</w:t>
            </w:r>
          </w:p>
        </w:tc>
        <w:tc>
          <w:tcPr>
            <w:tcW w:w="1383" w:type="dxa"/>
            <w:vAlign w:val="center"/>
          </w:tcPr>
          <w:p w14:paraId="05BE4AE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106</w:t>
            </w:r>
          </w:p>
        </w:tc>
        <w:tc>
          <w:tcPr>
            <w:tcW w:w="1080" w:type="dxa"/>
            <w:vAlign w:val="center"/>
          </w:tcPr>
          <w:p w14:paraId="704D4A2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185</w:t>
            </w:r>
          </w:p>
        </w:tc>
      </w:tr>
      <w:tr w:rsidR="002806DA" w:rsidRPr="00444842" w14:paraId="4DD0B8FB" w14:textId="77777777" w:rsidTr="002806DA">
        <w:tc>
          <w:tcPr>
            <w:tcW w:w="1178" w:type="dxa"/>
          </w:tcPr>
          <w:p w14:paraId="0428319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Jul</w:t>
            </w:r>
            <w:r w:rsidR="00FF148D">
              <w:rPr>
                <w:rFonts w:ascii="Times New Roman" w:hAnsi="Times New Roman" w:cs="Times New Roman"/>
                <w:sz w:val="28"/>
                <w:szCs w:val="28"/>
              </w:rPr>
              <w:t>y</w:t>
            </w:r>
          </w:p>
        </w:tc>
        <w:tc>
          <w:tcPr>
            <w:tcW w:w="1178" w:type="dxa"/>
            <w:vAlign w:val="center"/>
          </w:tcPr>
          <w:p w14:paraId="1503569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179" w:type="dxa"/>
            <w:vAlign w:val="center"/>
          </w:tcPr>
          <w:p w14:paraId="3C1E4F9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w:t>
            </w:r>
          </w:p>
        </w:tc>
        <w:tc>
          <w:tcPr>
            <w:tcW w:w="1179" w:type="dxa"/>
            <w:vAlign w:val="center"/>
          </w:tcPr>
          <w:p w14:paraId="71E091D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w:t>
            </w:r>
          </w:p>
        </w:tc>
        <w:tc>
          <w:tcPr>
            <w:tcW w:w="951" w:type="dxa"/>
            <w:vAlign w:val="center"/>
          </w:tcPr>
          <w:p w14:paraId="4F490A6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w:t>
            </w:r>
          </w:p>
        </w:tc>
        <w:tc>
          <w:tcPr>
            <w:tcW w:w="1407" w:type="dxa"/>
            <w:vAlign w:val="center"/>
          </w:tcPr>
          <w:p w14:paraId="4021DF8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37</w:t>
            </w:r>
          </w:p>
        </w:tc>
        <w:tc>
          <w:tcPr>
            <w:tcW w:w="1383" w:type="dxa"/>
            <w:vAlign w:val="center"/>
          </w:tcPr>
          <w:p w14:paraId="6E88EF0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123</w:t>
            </w:r>
          </w:p>
        </w:tc>
        <w:tc>
          <w:tcPr>
            <w:tcW w:w="1080" w:type="dxa"/>
            <w:vAlign w:val="center"/>
          </w:tcPr>
          <w:p w14:paraId="1647714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188</w:t>
            </w:r>
          </w:p>
        </w:tc>
      </w:tr>
      <w:tr w:rsidR="002806DA" w:rsidRPr="00444842" w14:paraId="3CACE164" w14:textId="77777777" w:rsidTr="002806DA">
        <w:tc>
          <w:tcPr>
            <w:tcW w:w="1178" w:type="dxa"/>
          </w:tcPr>
          <w:p w14:paraId="5B55646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Aug</w:t>
            </w:r>
            <w:r w:rsidR="00FF148D">
              <w:rPr>
                <w:rFonts w:ascii="Times New Roman" w:hAnsi="Times New Roman" w:cs="Times New Roman"/>
                <w:sz w:val="28"/>
                <w:szCs w:val="28"/>
              </w:rPr>
              <w:t>ust</w:t>
            </w:r>
          </w:p>
        </w:tc>
        <w:tc>
          <w:tcPr>
            <w:tcW w:w="1178" w:type="dxa"/>
            <w:vAlign w:val="center"/>
          </w:tcPr>
          <w:p w14:paraId="75F8A5F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179" w:type="dxa"/>
            <w:vAlign w:val="center"/>
          </w:tcPr>
          <w:p w14:paraId="5F04E96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w:t>
            </w:r>
          </w:p>
        </w:tc>
        <w:tc>
          <w:tcPr>
            <w:tcW w:w="1179" w:type="dxa"/>
            <w:vAlign w:val="center"/>
          </w:tcPr>
          <w:p w14:paraId="5A7BC0A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25</w:t>
            </w:r>
          </w:p>
        </w:tc>
        <w:tc>
          <w:tcPr>
            <w:tcW w:w="951" w:type="dxa"/>
            <w:vAlign w:val="center"/>
          </w:tcPr>
          <w:p w14:paraId="589AC08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407" w:type="dxa"/>
            <w:vAlign w:val="center"/>
          </w:tcPr>
          <w:p w14:paraId="43D7D5A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39</w:t>
            </w:r>
          </w:p>
        </w:tc>
        <w:tc>
          <w:tcPr>
            <w:tcW w:w="1383" w:type="dxa"/>
            <w:vAlign w:val="center"/>
          </w:tcPr>
          <w:p w14:paraId="4A2D2C4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109</w:t>
            </w:r>
          </w:p>
        </w:tc>
        <w:tc>
          <w:tcPr>
            <w:tcW w:w="1080" w:type="dxa"/>
            <w:vAlign w:val="center"/>
          </w:tcPr>
          <w:p w14:paraId="4207B4B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189</w:t>
            </w:r>
          </w:p>
        </w:tc>
      </w:tr>
      <w:tr w:rsidR="002806DA" w:rsidRPr="00444842" w14:paraId="18A44025" w14:textId="77777777" w:rsidTr="002806DA">
        <w:tc>
          <w:tcPr>
            <w:tcW w:w="1178" w:type="dxa"/>
          </w:tcPr>
          <w:p w14:paraId="4F4F9E6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Sep</w:t>
            </w:r>
            <w:r w:rsidR="00FF148D">
              <w:rPr>
                <w:rFonts w:ascii="Times New Roman" w:hAnsi="Times New Roman" w:cs="Times New Roman"/>
                <w:sz w:val="28"/>
                <w:szCs w:val="28"/>
              </w:rPr>
              <w:t>tember</w:t>
            </w:r>
          </w:p>
        </w:tc>
        <w:tc>
          <w:tcPr>
            <w:tcW w:w="1178" w:type="dxa"/>
            <w:vAlign w:val="center"/>
          </w:tcPr>
          <w:p w14:paraId="3C7CD6E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vAlign w:val="center"/>
          </w:tcPr>
          <w:p w14:paraId="1C4CE43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w:t>
            </w:r>
          </w:p>
        </w:tc>
        <w:tc>
          <w:tcPr>
            <w:tcW w:w="1179" w:type="dxa"/>
            <w:vAlign w:val="center"/>
          </w:tcPr>
          <w:p w14:paraId="4CDCB1D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29</w:t>
            </w:r>
          </w:p>
        </w:tc>
        <w:tc>
          <w:tcPr>
            <w:tcW w:w="951" w:type="dxa"/>
            <w:vAlign w:val="center"/>
          </w:tcPr>
          <w:p w14:paraId="499FF32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w:t>
            </w:r>
          </w:p>
        </w:tc>
        <w:tc>
          <w:tcPr>
            <w:tcW w:w="1407" w:type="dxa"/>
            <w:vAlign w:val="center"/>
          </w:tcPr>
          <w:p w14:paraId="183FFBC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39</w:t>
            </w:r>
          </w:p>
        </w:tc>
        <w:tc>
          <w:tcPr>
            <w:tcW w:w="1383" w:type="dxa"/>
            <w:vAlign w:val="center"/>
          </w:tcPr>
          <w:p w14:paraId="69AAEE9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105</w:t>
            </w:r>
          </w:p>
        </w:tc>
        <w:tc>
          <w:tcPr>
            <w:tcW w:w="1080" w:type="dxa"/>
            <w:vAlign w:val="center"/>
          </w:tcPr>
          <w:p w14:paraId="5D90D76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192</w:t>
            </w:r>
          </w:p>
        </w:tc>
      </w:tr>
      <w:tr w:rsidR="002806DA" w:rsidRPr="00444842" w14:paraId="7B7E3BE8" w14:textId="77777777" w:rsidTr="002806DA">
        <w:tc>
          <w:tcPr>
            <w:tcW w:w="1178" w:type="dxa"/>
          </w:tcPr>
          <w:p w14:paraId="703D87F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Oct</w:t>
            </w:r>
            <w:r w:rsidR="00FF148D">
              <w:rPr>
                <w:rFonts w:ascii="Times New Roman" w:hAnsi="Times New Roman" w:cs="Times New Roman"/>
                <w:sz w:val="28"/>
                <w:szCs w:val="28"/>
              </w:rPr>
              <w:t>ober</w:t>
            </w:r>
          </w:p>
        </w:tc>
        <w:tc>
          <w:tcPr>
            <w:tcW w:w="1178" w:type="dxa"/>
            <w:vAlign w:val="center"/>
          </w:tcPr>
          <w:p w14:paraId="03969F6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vAlign w:val="center"/>
          </w:tcPr>
          <w:p w14:paraId="446DBF3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w:t>
            </w:r>
          </w:p>
        </w:tc>
        <w:tc>
          <w:tcPr>
            <w:tcW w:w="1179" w:type="dxa"/>
            <w:vAlign w:val="center"/>
          </w:tcPr>
          <w:p w14:paraId="414E169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w:t>
            </w:r>
          </w:p>
        </w:tc>
        <w:tc>
          <w:tcPr>
            <w:tcW w:w="951" w:type="dxa"/>
            <w:vAlign w:val="center"/>
          </w:tcPr>
          <w:p w14:paraId="6BC5AF1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w:t>
            </w:r>
          </w:p>
        </w:tc>
        <w:tc>
          <w:tcPr>
            <w:tcW w:w="1407" w:type="dxa"/>
            <w:vAlign w:val="center"/>
          </w:tcPr>
          <w:p w14:paraId="19DAF87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21</w:t>
            </w:r>
          </w:p>
        </w:tc>
        <w:tc>
          <w:tcPr>
            <w:tcW w:w="1383" w:type="dxa"/>
            <w:vAlign w:val="center"/>
          </w:tcPr>
          <w:p w14:paraId="007A074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130</w:t>
            </w:r>
          </w:p>
        </w:tc>
        <w:tc>
          <w:tcPr>
            <w:tcW w:w="1080" w:type="dxa"/>
            <w:vAlign w:val="center"/>
          </w:tcPr>
          <w:p w14:paraId="64751A4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186</w:t>
            </w:r>
          </w:p>
        </w:tc>
      </w:tr>
      <w:tr w:rsidR="002806DA" w:rsidRPr="00444842" w14:paraId="4AFAA6D0" w14:textId="77777777" w:rsidTr="002806DA">
        <w:tc>
          <w:tcPr>
            <w:tcW w:w="1178" w:type="dxa"/>
          </w:tcPr>
          <w:p w14:paraId="34CD335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Nov</w:t>
            </w:r>
            <w:r w:rsidR="00FF148D">
              <w:rPr>
                <w:rFonts w:ascii="Times New Roman" w:hAnsi="Times New Roman" w:cs="Times New Roman"/>
                <w:sz w:val="28"/>
                <w:szCs w:val="28"/>
              </w:rPr>
              <w:t>ember</w:t>
            </w:r>
          </w:p>
        </w:tc>
        <w:tc>
          <w:tcPr>
            <w:tcW w:w="1178" w:type="dxa"/>
            <w:vAlign w:val="center"/>
          </w:tcPr>
          <w:p w14:paraId="3F372E0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179" w:type="dxa"/>
            <w:vAlign w:val="center"/>
          </w:tcPr>
          <w:p w14:paraId="42EE915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w:t>
            </w:r>
          </w:p>
        </w:tc>
        <w:tc>
          <w:tcPr>
            <w:tcW w:w="1179" w:type="dxa"/>
            <w:vAlign w:val="center"/>
          </w:tcPr>
          <w:p w14:paraId="5549E68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w:t>
            </w:r>
          </w:p>
        </w:tc>
        <w:tc>
          <w:tcPr>
            <w:tcW w:w="951" w:type="dxa"/>
            <w:vAlign w:val="center"/>
          </w:tcPr>
          <w:p w14:paraId="0F1CDC6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w:t>
            </w:r>
          </w:p>
        </w:tc>
        <w:tc>
          <w:tcPr>
            <w:tcW w:w="1407" w:type="dxa"/>
            <w:vAlign w:val="center"/>
          </w:tcPr>
          <w:p w14:paraId="6140005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29</w:t>
            </w:r>
          </w:p>
        </w:tc>
        <w:tc>
          <w:tcPr>
            <w:tcW w:w="1383" w:type="dxa"/>
            <w:vAlign w:val="center"/>
          </w:tcPr>
          <w:p w14:paraId="6F5A91F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116</w:t>
            </w:r>
          </w:p>
        </w:tc>
        <w:tc>
          <w:tcPr>
            <w:tcW w:w="1080" w:type="dxa"/>
            <w:vAlign w:val="center"/>
          </w:tcPr>
          <w:p w14:paraId="009E10E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180</w:t>
            </w:r>
          </w:p>
        </w:tc>
      </w:tr>
      <w:tr w:rsidR="002806DA" w:rsidRPr="00444842" w14:paraId="12603A75" w14:textId="77777777" w:rsidTr="002806DA">
        <w:tc>
          <w:tcPr>
            <w:tcW w:w="1178" w:type="dxa"/>
          </w:tcPr>
          <w:p w14:paraId="0CDE44F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Dec</w:t>
            </w:r>
            <w:r w:rsidR="00FF148D">
              <w:rPr>
                <w:rFonts w:ascii="Times New Roman" w:hAnsi="Times New Roman" w:cs="Times New Roman"/>
                <w:sz w:val="28"/>
                <w:szCs w:val="28"/>
              </w:rPr>
              <w:t>ember</w:t>
            </w:r>
          </w:p>
        </w:tc>
        <w:tc>
          <w:tcPr>
            <w:tcW w:w="1178" w:type="dxa"/>
            <w:vAlign w:val="center"/>
          </w:tcPr>
          <w:p w14:paraId="4607AC8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179" w:type="dxa"/>
            <w:vAlign w:val="center"/>
          </w:tcPr>
          <w:p w14:paraId="2F720B1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w:t>
            </w:r>
          </w:p>
        </w:tc>
        <w:tc>
          <w:tcPr>
            <w:tcW w:w="1179" w:type="dxa"/>
            <w:vAlign w:val="center"/>
          </w:tcPr>
          <w:p w14:paraId="451F26C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w:t>
            </w:r>
          </w:p>
        </w:tc>
        <w:tc>
          <w:tcPr>
            <w:tcW w:w="951" w:type="dxa"/>
            <w:vAlign w:val="center"/>
          </w:tcPr>
          <w:p w14:paraId="571E679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w:t>
            </w:r>
          </w:p>
        </w:tc>
        <w:tc>
          <w:tcPr>
            <w:tcW w:w="1407" w:type="dxa"/>
            <w:vAlign w:val="center"/>
          </w:tcPr>
          <w:p w14:paraId="447915E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31</w:t>
            </w:r>
          </w:p>
        </w:tc>
        <w:tc>
          <w:tcPr>
            <w:tcW w:w="1383" w:type="dxa"/>
            <w:vAlign w:val="center"/>
          </w:tcPr>
          <w:p w14:paraId="7448FC2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138</w:t>
            </w:r>
          </w:p>
        </w:tc>
        <w:tc>
          <w:tcPr>
            <w:tcW w:w="1080" w:type="dxa"/>
            <w:vAlign w:val="center"/>
          </w:tcPr>
          <w:p w14:paraId="2EFF475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216</w:t>
            </w:r>
          </w:p>
        </w:tc>
      </w:tr>
      <w:tr w:rsidR="002806DA" w:rsidRPr="00444842" w14:paraId="7034C267" w14:textId="77777777" w:rsidTr="002806DA">
        <w:tc>
          <w:tcPr>
            <w:tcW w:w="1178" w:type="dxa"/>
          </w:tcPr>
          <w:p w14:paraId="10AF654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c>
          <w:tcPr>
            <w:tcW w:w="1178" w:type="dxa"/>
            <w:vAlign w:val="center"/>
          </w:tcPr>
          <w:p w14:paraId="33CD5FA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w:t>
            </w:r>
          </w:p>
        </w:tc>
        <w:tc>
          <w:tcPr>
            <w:tcW w:w="1179" w:type="dxa"/>
            <w:vAlign w:val="center"/>
          </w:tcPr>
          <w:p w14:paraId="68DAB9F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91</w:t>
            </w:r>
          </w:p>
        </w:tc>
        <w:tc>
          <w:tcPr>
            <w:tcW w:w="1179" w:type="dxa"/>
            <w:vAlign w:val="center"/>
          </w:tcPr>
          <w:p w14:paraId="2A1C489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235</w:t>
            </w:r>
          </w:p>
        </w:tc>
        <w:tc>
          <w:tcPr>
            <w:tcW w:w="951" w:type="dxa"/>
            <w:vAlign w:val="center"/>
          </w:tcPr>
          <w:p w14:paraId="1A18996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147</w:t>
            </w:r>
          </w:p>
        </w:tc>
        <w:tc>
          <w:tcPr>
            <w:tcW w:w="1407" w:type="dxa"/>
            <w:vAlign w:val="center"/>
          </w:tcPr>
          <w:p w14:paraId="3CC0C24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453</w:t>
            </w:r>
          </w:p>
        </w:tc>
        <w:tc>
          <w:tcPr>
            <w:tcW w:w="1383" w:type="dxa"/>
            <w:vAlign w:val="center"/>
          </w:tcPr>
          <w:p w14:paraId="49EA05C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1362</w:t>
            </w:r>
          </w:p>
        </w:tc>
        <w:tc>
          <w:tcPr>
            <w:tcW w:w="1080" w:type="dxa"/>
            <w:vAlign w:val="center"/>
          </w:tcPr>
          <w:p w14:paraId="31ED1B1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2308</w:t>
            </w:r>
          </w:p>
        </w:tc>
      </w:tr>
    </w:tbl>
    <w:p w14:paraId="3312D817" w14:textId="77777777" w:rsidR="002806DA" w:rsidRPr="00444842" w:rsidRDefault="002806DA" w:rsidP="002806DA">
      <w:pPr>
        <w:rPr>
          <w:rFonts w:ascii="Times New Roman" w:hAnsi="Times New Roman" w:cs="Times New Roman"/>
          <w:sz w:val="28"/>
          <w:szCs w:val="28"/>
        </w:rPr>
      </w:pPr>
    </w:p>
    <w:p w14:paraId="74F8A8C5" w14:textId="77777777" w:rsidR="002806DA" w:rsidRPr="00444842" w:rsidRDefault="002806DA" w:rsidP="002806DA">
      <w:pPr>
        <w:rPr>
          <w:rFonts w:ascii="Times New Roman" w:hAnsi="Times New Roman" w:cs="Times New Roman"/>
          <w:sz w:val="28"/>
          <w:szCs w:val="28"/>
        </w:rPr>
      </w:pPr>
    </w:p>
    <w:p w14:paraId="026F732C" w14:textId="77777777" w:rsidR="002806DA" w:rsidRPr="00444842" w:rsidRDefault="002806DA" w:rsidP="002806DA">
      <w:pPr>
        <w:rPr>
          <w:rFonts w:ascii="Times New Roman" w:hAnsi="Times New Roman" w:cs="Times New Roman"/>
          <w:sz w:val="28"/>
          <w:szCs w:val="28"/>
        </w:rPr>
      </w:pPr>
    </w:p>
    <w:p w14:paraId="08A21E27"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drawing>
          <wp:inline distT="0" distB="0" distL="0" distR="0" wp14:anchorId="528854A9" wp14:editId="5324B3A1">
            <wp:extent cx="6324600" cy="3238500"/>
            <wp:effectExtent l="0" t="0" r="0" b="0"/>
            <wp:docPr id="4" name="Chart 4">
              <a:extLst xmlns:a="http://schemas.openxmlformats.org/drawingml/2006/main">
                <a:ext uri="{FF2B5EF4-FFF2-40B4-BE49-F238E27FC236}">
                  <a16:creationId xmlns:a16="http://schemas.microsoft.com/office/drawing/2014/main" id="{20EF5574-4373-8022-1B20-34DAA651B7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6B765E"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lastRenderedPageBreak/>
        <w:t>Fig 3: A clustered bar chart showing patient’s outcome in 2022</w:t>
      </w:r>
    </w:p>
    <w:p w14:paraId="0BA8C776" w14:textId="77777777" w:rsidR="002806DA" w:rsidRPr="00444842" w:rsidRDefault="002806DA" w:rsidP="002806DA">
      <w:pPr>
        <w:rPr>
          <w:rFonts w:ascii="Times New Roman" w:hAnsi="Times New Roman" w:cs="Times New Roman"/>
          <w:sz w:val="28"/>
          <w:szCs w:val="28"/>
        </w:rPr>
      </w:pPr>
    </w:p>
    <w:p w14:paraId="64F8C3D2"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Table 4: Patients gender distribution in 2023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357"/>
        <w:gridCol w:w="2358"/>
        <w:gridCol w:w="2358"/>
      </w:tblGrid>
      <w:tr w:rsidR="002806DA" w:rsidRPr="00444842" w14:paraId="7887777A" w14:textId="77777777" w:rsidTr="002806DA">
        <w:tc>
          <w:tcPr>
            <w:tcW w:w="2357" w:type="dxa"/>
            <w:tcBorders>
              <w:top w:val="single" w:sz="4" w:space="0" w:color="auto"/>
              <w:bottom w:val="single" w:sz="4" w:space="0" w:color="auto"/>
            </w:tcBorders>
          </w:tcPr>
          <w:p w14:paraId="367D33D8"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Month</w:t>
            </w:r>
          </w:p>
        </w:tc>
        <w:tc>
          <w:tcPr>
            <w:tcW w:w="2357" w:type="dxa"/>
            <w:tcBorders>
              <w:top w:val="single" w:sz="4" w:space="0" w:color="auto"/>
              <w:bottom w:val="single" w:sz="4" w:space="0" w:color="auto"/>
            </w:tcBorders>
          </w:tcPr>
          <w:p w14:paraId="7C3AB62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Male</w:t>
            </w:r>
          </w:p>
        </w:tc>
        <w:tc>
          <w:tcPr>
            <w:tcW w:w="2358" w:type="dxa"/>
            <w:tcBorders>
              <w:top w:val="single" w:sz="4" w:space="0" w:color="auto"/>
              <w:bottom w:val="single" w:sz="4" w:space="0" w:color="auto"/>
            </w:tcBorders>
          </w:tcPr>
          <w:p w14:paraId="736B5B25"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Female</w:t>
            </w:r>
          </w:p>
        </w:tc>
        <w:tc>
          <w:tcPr>
            <w:tcW w:w="2358" w:type="dxa"/>
            <w:tcBorders>
              <w:top w:val="single" w:sz="4" w:space="0" w:color="auto"/>
              <w:bottom w:val="single" w:sz="4" w:space="0" w:color="auto"/>
            </w:tcBorders>
          </w:tcPr>
          <w:p w14:paraId="78949E3D"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Total</w:t>
            </w:r>
          </w:p>
        </w:tc>
      </w:tr>
      <w:tr w:rsidR="002806DA" w:rsidRPr="00444842" w14:paraId="58330E24" w14:textId="77777777" w:rsidTr="002806DA">
        <w:tc>
          <w:tcPr>
            <w:tcW w:w="2357" w:type="dxa"/>
            <w:tcBorders>
              <w:top w:val="single" w:sz="4" w:space="0" w:color="auto"/>
            </w:tcBorders>
          </w:tcPr>
          <w:p w14:paraId="7FFF841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Jan</w:t>
            </w:r>
            <w:r w:rsidR="001237CD">
              <w:rPr>
                <w:rFonts w:ascii="Times New Roman" w:hAnsi="Times New Roman" w:cs="Times New Roman"/>
                <w:sz w:val="28"/>
                <w:szCs w:val="28"/>
              </w:rPr>
              <w:t>uary</w:t>
            </w:r>
          </w:p>
        </w:tc>
        <w:tc>
          <w:tcPr>
            <w:tcW w:w="2357" w:type="dxa"/>
            <w:tcBorders>
              <w:top w:val="single" w:sz="4" w:space="0" w:color="auto"/>
            </w:tcBorders>
            <w:vAlign w:val="center"/>
          </w:tcPr>
          <w:p w14:paraId="087C7C65"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100</w:t>
            </w:r>
          </w:p>
        </w:tc>
        <w:tc>
          <w:tcPr>
            <w:tcW w:w="2358" w:type="dxa"/>
            <w:tcBorders>
              <w:top w:val="single" w:sz="4" w:space="0" w:color="auto"/>
            </w:tcBorders>
            <w:vAlign w:val="center"/>
          </w:tcPr>
          <w:p w14:paraId="2ABCEE28"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83</w:t>
            </w:r>
          </w:p>
        </w:tc>
        <w:tc>
          <w:tcPr>
            <w:tcW w:w="2358" w:type="dxa"/>
            <w:tcBorders>
              <w:top w:val="single" w:sz="4" w:space="0" w:color="auto"/>
            </w:tcBorders>
            <w:vAlign w:val="center"/>
          </w:tcPr>
          <w:p w14:paraId="2D09489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183</w:t>
            </w:r>
          </w:p>
        </w:tc>
      </w:tr>
      <w:tr w:rsidR="002806DA" w:rsidRPr="00444842" w14:paraId="078613A2" w14:textId="77777777" w:rsidTr="002806DA">
        <w:tc>
          <w:tcPr>
            <w:tcW w:w="2357" w:type="dxa"/>
          </w:tcPr>
          <w:p w14:paraId="39B25EE2"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Feb</w:t>
            </w:r>
            <w:r w:rsidR="001237CD">
              <w:rPr>
                <w:rFonts w:ascii="Times New Roman" w:hAnsi="Times New Roman" w:cs="Times New Roman"/>
                <w:sz w:val="28"/>
                <w:szCs w:val="28"/>
              </w:rPr>
              <w:t>ruary</w:t>
            </w:r>
          </w:p>
        </w:tc>
        <w:tc>
          <w:tcPr>
            <w:tcW w:w="2357" w:type="dxa"/>
            <w:vAlign w:val="center"/>
          </w:tcPr>
          <w:p w14:paraId="0AEEDBD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101</w:t>
            </w:r>
          </w:p>
        </w:tc>
        <w:tc>
          <w:tcPr>
            <w:tcW w:w="2358" w:type="dxa"/>
            <w:vAlign w:val="center"/>
          </w:tcPr>
          <w:p w14:paraId="0874BBD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53</w:t>
            </w:r>
          </w:p>
        </w:tc>
        <w:tc>
          <w:tcPr>
            <w:tcW w:w="2358" w:type="dxa"/>
            <w:vAlign w:val="center"/>
          </w:tcPr>
          <w:p w14:paraId="0157272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154</w:t>
            </w:r>
          </w:p>
        </w:tc>
      </w:tr>
      <w:tr w:rsidR="002806DA" w:rsidRPr="00444842" w14:paraId="0A4670D6" w14:textId="77777777" w:rsidTr="002806DA">
        <w:tc>
          <w:tcPr>
            <w:tcW w:w="2357" w:type="dxa"/>
          </w:tcPr>
          <w:p w14:paraId="3DABE91F"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Mar</w:t>
            </w:r>
            <w:r w:rsidR="001237CD">
              <w:rPr>
                <w:rFonts w:ascii="Times New Roman" w:hAnsi="Times New Roman" w:cs="Times New Roman"/>
                <w:sz w:val="28"/>
                <w:szCs w:val="28"/>
              </w:rPr>
              <w:t>ch</w:t>
            </w:r>
          </w:p>
        </w:tc>
        <w:tc>
          <w:tcPr>
            <w:tcW w:w="2357" w:type="dxa"/>
            <w:vAlign w:val="center"/>
          </w:tcPr>
          <w:p w14:paraId="071B233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113</w:t>
            </w:r>
          </w:p>
        </w:tc>
        <w:tc>
          <w:tcPr>
            <w:tcW w:w="2358" w:type="dxa"/>
            <w:vAlign w:val="center"/>
          </w:tcPr>
          <w:p w14:paraId="3723BC91"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58</w:t>
            </w:r>
          </w:p>
        </w:tc>
        <w:tc>
          <w:tcPr>
            <w:tcW w:w="2358" w:type="dxa"/>
            <w:vAlign w:val="center"/>
          </w:tcPr>
          <w:p w14:paraId="7105E59B"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171</w:t>
            </w:r>
          </w:p>
        </w:tc>
      </w:tr>
      <w:tr w:rsidR="002806DA" w:rsidRPr="00444842" w14:paraId="0F29EE61" w14:textId="77777777" w:rsidTr="002806DA">
        <w:tc>
          <w:tcPr>
            <w:tcW w:w="2357" w:type="dxa"/>
          </w:tcPr>
          <w:p w14:paraId="4B63693B"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Apr</w:t>
            </w:r>
            <w:r w:rsidR="001237CD">
              <w:rPr>
                <w:rFonts w:ascii="Times New Roman" w:hAnsi="Times New Roman" w:cs="Times New Roman"/>
                <w:sz w:val="28"/>
                <w:szCs w:val="28"/>
              </w:rPr>
              <w:t>il</w:t>
            </w:r>
          </w:p>
        </w:tc>
        <w:tc>
          <w:tcPr>
            <w:tcW w:w="2357" w:type="dxa"/>
            <w:vAlign w:val="center"/>
          </w:tcPr>
          <w:p w14:paraId="3FC8CBB5"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97</w:t>
            </w:r>
          </w:p>
        </w:tc>
        <w:tc>
          <w:tcPr>
            <w:tcW w:w="2358" w:type="dxa"/>
            <w:vAlign w:val="center"/>
          </w:tcPr>
          <w:p w14:paraId="153BBF57"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78</w:t>
            </w:r>
          </w:p>
        </w:tc>
        <w:tc>
          <w:tcPr>
            <w:tcW w:w="2358" w:type="dxa"/>
            <w:vAlign w:val="center"/>
          </w:tcPr>
          <w:p w14:paraId="30282541"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175</w:t>
            </w:r>
          </w:p>
        </w:tc>
      </w:tr>
      <w:tr w:rsidR="002806DA" w:rsidRPr="00444842" w14:paraId="0D5004F5" w14:textId="77777777" w:rsidTr="002806DA">
        <w:tc>
          <w:tcPr>
            <w:tcW w:w="2357" w:type="dxa"/>
          </w:tcPr>
          <w:p w14:paraId="56AAC8D1"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May</w:t>
            </w:r>
          </w:p>
        </w:tc>
        <w:tc>
          <w:tcPr>
            <w:tcW w:w="2357" w:type="dxa"/>
            <w:vAlign w:val="center"/>
          </w:tcPr>
          <w:p w14:paraId="70E6E200"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116</w:t>
            </w:r>
          </w:p>
        </w:tc>
        <w:tc>
          <w:tcPr>
            <w:tcW w:w="2358" w:type="dxa"/>
            <w:vAlign w:val="center"/>
          </w:tcPr>
          <w:p w14:paraId="6478FF4D"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91</w:t>
            </w:r>
          </w:p>
        </w:tc>
        <w:tc>
          <w:tcPr>
            <w:tcW w:w="2358" w:type="dxa"/>
            <w:vAlign w:val="center"/>
          </w:tcPr>
          <w:p w14:paraId="10E71CF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207</w:t>
            </w:r>
          </w:p>
        </w:tc>
      </w:tr>
      <w:tr w:rsidR="002806DA" w:rsidRPr="00444842" w14:paraId="21F9E048" w14:textId="77777777" w:rsidTr="002806DA">
        <w:tc>
          <w:tcPr>
            <w:tcW w:w="2357" w:type="dxa"/>
          </w:tcPr>
          <w:p w14:paraId="51DAE5D2"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Jun</w:t>
            </w:r>
            <w:r w:rsidR="001237CD">
              <w:rPr>
                <w:rFonts w:ascii="Times New Roman" w:hAnsi="Times New Roman" w:cs="Times New Roman"/>
                <w:sz w:val="28"/>
                <w:szCs w:val="28"/>
              </w:rPr>
              <w:t>e</w:t>
            </w:r>
          </w:p>
        </w:tc>
        <w:tc>
          <w:tcPr>
            <w:tcW w:w="2357" w:type="dxa"/>
            <w:vAlign w:val="center"/>
          </w:tcPr>
          <w:p w14:paraId="55AF99A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114</w:t>
            </w:r>
          </w:p>
        </w:tc>
        <w:tc>
          <w:tcPr>
            <w:tcW w:w="2358" w:type="dxa"/>
            <w:vAlign w:val="center"/>
          </w:tcPr>
          <w:p w14:paraId="4CA793BC"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75</w:t>
            </w:r>
          </w:p>
        </w:tc>
        <w:tc>
          <w:tcPr>
            <w:tcW w:w="2358" w:type="dxa"/>
            <w:vAlign w:val="center"/>
          </w:tcPr>
          <w:p w14:paraId="53DB5FDF"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189</w:t>
            </w:r>
          </w:p>
        </w:tc>
      </w:tr>
      <w:tr w:rsidR="002806DA" w:rsidRPr="00444842" w14:paraId="22C34554" w14:textId="77777777" w:rsidTr="002806DA">
        <w:tc>
          <w:tcPr>
            <w:tcW w:w="2357" w:type="dxa"/>
          </w:tcPr>
          <w:p w14:paraId="0A1DDDB6"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Jul</w:t>
            </w:r>
            <w:r w:rsidR="001237CD">
              <w:rPr>
                <w:rFonts w:ascii="Times New Roman" w:hAnsi="Times New Roman" w:cs="Times New Roman"/>
                <w:sz w:val="28"/>
                <w:szCs w:val="28"/>
              </w:rPr>
              <w:t>y</w:t>
            </w:r>
          </w:p>
        </w:tc>
        <w:tc>
          <w:tcPr>
            <w:tcW w:w="2357" w:type="dxa"/>
            <w:vAlign w:val="center"/>
          </w:tcPr>
          <w:p w14:paraId="36CF4165"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100</w:t>
            </w:r>
          </w:p>
        </w:tc>
        <w:tc>
          <w:tcPr>
            <w:tcW w:w="2358" w:type="dxa"/>
            <w:vAlign w:val="center"/>
          </w:tcPr>
          <w:p w14:paraId="480C94F6"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74</w:t>
            </w:r>
          </w:p>
        </w:tc>
        <w:tc>
          <w:tcPr>
            <w:tcW w:w="2358" w:type="dxa"/>
            <w:vAlign w:val="center"/>
          </w:tcPr>
          <w:p w14:paraId="25BB6FF8"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174</w:t>
            </w:r>
          </w:p>
        </w:tc>
      </w:tr>
      <w:tr w:rsidR="002806DA" w:rsidRPr="00444842" w14:paraId="4F9D8941" w14:textId="77777777" w:rsidTr="002806DA">
        <w:tc>
          <w:tcPr>
            <w:tcW w:w="2357" w:type="dxa"/>
          </w:tcPr>
          <w:p w14:paraId="38475EE3"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Aug</w:t>
            </w:r>
            <w:r w:rsidR="001237CD">
              <w:rPr>
                <w:rFonts w:ascii="Times New Roman" w:hAnsi="Times New Roman" w:cs="Times New Roman"/>
                <w:sz w:val="28"/>
                <w:szCs w:val="28"/>
              </w:rPr>
              <w:t>ust</w:t>
            </w:r>
          </w:p>
        </w:tc>
        <w:tc>
          <w:tcPr>
            <w:tcW w:w="2357" w:type="dxa"/>
            <w:vAlign w:val="center"/>
          </w:tcPr>
          <w:p w14:paraId="25100D3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85</w:t>
            </w:r>
          </w:p>
        </w:tc>
        <w:tc>
          <w:tcPr>
            <w:tcW w:w="2358" w:type="dxa"/>
            <w:vAlign w:val="center"/>
          </w:tcPr>
          <w:p w14:paraId="73D8069D"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68</w:t>
            </w:r>
          </w:p>
        </w:tc>
        <w:tc>
          <w:tcPr>
            <w:tcW w:w="2358" w:type="dxa"/>
            <w:vAlign w:val="center"/>
          </w:tcPr>
          <w:p w14:paraId="4182BD1B"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153</w:t>
            </w:r>
          </w:p>
        </w:tc>
      </w:tr>
      <w:tr w:rsidR="002806DA" w:rsidRPr="00444842" w14:paraId="050C1B6D" w14:textId="77777777" w:rsidTr="002806DA">
        <w:tc>
          <w:tcPr>
            <w:tcW w:w="2357" w:type="dxa"/>
          </w:tcPr>
          <w:p w14:paraId="69A7514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Sep</w:t>
            </w:r>
            <w:r w:rsidR="001237CD">
              <w:rPr>
                <w:rFonts w:ascii="Times New Roman" w:hAnsi="Times New Roman" w:cs="Times New Roman"/>
                <w:sz w:val="28"/>
                <w:szCs w:val="28"/>
              </w:rPr>
              <w:t>tember</w:t>
            </w:r>
          </w:p>
        </w:tc>
        <w:tc>
          <w:tcPr>
            <w:tcW w:w="2357" w:type="dxa"/>
            <w:vAlign w:val="center"/>
          </w:tcPr>
          <w:p w14:paraId="52E65315"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112</w:t>
            </w:r>
          </w:p>
        </w:tc>
        <w:tc>
          <w:tcPr>
            <w:tcW w:w="2358" w:type="dxa"/>
            <w:vAlign w:val="center"/>
          </w:tcPr>
          <w:p w14:paraId="690E263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92</w:t>
            </w:r>
          </w:p>
        </w:tc>
        <w:tc>
          <w:tcPr>
            <w:tcW w:w="2358" w:type="dxa"/>
            <w:vAlign w:val="center"/>
          </w:tcPr>
          <w:p w14:paraId="5EDDFBA7"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204</w:t>
            </w:r>
          </w:p>
        </w:tc>
      </w:tr>
      <w:tr w:rsidR="002806DA" w:rsidRPr="00444842" w14:paraId="68C9567A" w14:textId="77777777" w:rsidTr="002806DA">
        <w:tc>
          <w:tcPr>
            <w:tcW w:w="2357" w:type="dxa"/>
          </w:tcPr>
          <w:p w14:paraId="3C84CB56"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Oct</w:t>
            </w:r>
            <w:r w:rsidR="001237CD">
              <w:rPr>
                <w:rFonts w:ascii="Times New Roman" w:hAnsi="Times New Roman" w:cs="Times New Roman"/>
                <w:sz w:val="28"/>
                <w:szCs w:val="28"/>
              </w:rPr>
              <w:t>ober</w:t>
            </w:r>
          </w:p>
        </w:tc>
        <w:tc>
          <w:tcPr>
            <w:tcW w:w="2357" w:type="dxa"/>
            <w:vAlign w:val="center"/>
          </w:tcPr>
          <w:p w14:paraId="4D79788F"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129</w:t>
            </w:r>
          </w:p>
        </w:tc>
        <w:tc>
          <w:tcPr>
            <w:tcW w:w="2358" w:type="dxa"/>
            <w:vAlign w:val="center"/>
          </w:tcPr>
          <w:p w14:paraId="4812E961"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103</w:t>
            </w:r>
          </w:p>
        </w:tc>
        <w:tc>
          <w:tcPr>
            <w:tcW w:w="2358" w:type="dxa"/>
            <w:vAlign w:val="center"/>
          </w:tcPr>
          <w:p w14:paraId="18900981"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232</w:t>
            </w:r>
          </w:p>
        </w:tc>
      </w:tr>
      <w:tr w:rsidR="002806DA" w:rsidRPr="00444842" w14:paraId="5D625522" w14:textId="77777777" w:rsidTr="002806DA">
        <w:tc>
          <w:tcPr>
            <w:tcW w:w="2357" w:type="dxa"/>
          </w:tcPr>
          <w:p w14:paraId="0F078481"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Nov</w:t>
            </w:r>
            <w:r w:rsidR="001237CD">
              <w:rPr>
                <w:rFonts w:ascii="Times New Roman" w:hAnsi="Times New Roman" w:cs="Times New Roman"/>
                <w:sz w:val="28"/>
                <w:szCs w:val="28"/>
              </w:rPr>
              <w:t>ember</w:t>
            </w:r>
          </w:p>
        </w:tc>
        <w:tc>
          <w:tcPr>
            <w:tcW w:w="2357" w:type="dxa"/>
            <w:vAlign w:val="center"/>
          </w:tcPr>
          <w:p w14:paraId="2E72F7D8"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154</w:t>
            </w:r>
          </w:p>
        </w:tc>
        <w:tc>
          <w:tcPr>
            <w:tcW w:w="2358" w:type="dxa"/>
            <w:vAlign w:val="center"/>
          </w:tcPr>
          <w:p w14:paraId="0B9AEF0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119</w:t>
            </w:r>
          </w:p>
        </w:tc>
        <w:tc>
          <w:tcPr>
            <w:tcW w:w="2358" w:type="dxa"/>
            <w:vAlign w:val="center"/>
          </w:tcPr>
          <w:p w14:paraId="51D116B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273</w:t>
            </w:r>
          </w:p>
        </w:tc>
      </w:tr>
      <w:tr w:rsidR="002806DA" w:rsidRPr="00444842" w14:paraId="36C0E324" w14:textId="77777777" w:rsidTr="002806DA">
        <w:tc>
          <w:tcPr>
            <w:tcW w:w="2357" w:type="dxa"/>
          </w:tcPr>
          <w:p w14:paraId="2068D896"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Dec</w:t>
            </w:r>
            <w:r w:rsidR="001237CD">
              <w:rPr>
                <w:rFonts w:ascii="Times New Roman" w:hAnsi="Times New Roman" w:cs="Times New Roman"/>
                <w:sz w:val="28"/>
                <w:szCs w:val="28"/>
              </w:rPr>
              <w:t>ember</w:t>
            </w:r>
          </w:p>
        </w:tc>
        <w:tc>
          <w:tcPr>
            <w:tcW w:w="2357" w:type="dxa"/>
            <w:vAlign w:val="center"/>
          </w:tcPr>
          <w:p w14:paraId="7149C72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118</w:t>
            </w:r>
          </w:p>
        </w:tc>
        <w:tc>
          <w:tcPr>
            <w:tcW w:w="2358" w:type="dxa"/>
            <w:vAlign w:val="center"/>
          </w:tcPr>
          <w:p w14:paraId="366A537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90</w:t>
            </w:r>
          </w:p>
        </w:tc>
        <w:tc>
          <w:tcPr>
            <w:tcW w:w="2358" w:type="dxa"/>
            <w:vAlign w:val="center"/>
          </w:tcPr>
          <w:p w14:paraId="2811323C"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208</w:t>
            </w:r>
          </w:p>
        </w:tc>
      </w:tr>
    </w:tbl>
    <w:p w14:paraId="20D6B086" w14:textId="77777777" w:rsidR="002806DA" w:rsidRPr="00444842" w:rsidRDefault="002806DA" w:rsidP="002806DA">
      <w:pPr>
        <w:rPr>
          <w:rFonts w:ascii="Times New Roman" w:hAnsi="Times New Roman" w:cs="Times New Roman"/>
          <w:sz w:val="28"/>
          <w:szCs w:val="28"/>
        </w:rPr>
      </w:pPr>
    </w:p>
    <w:p w14:paraId="673ED35A" w14:textId="77777777" w:rsidR="002806DA" w:rsidRPr="00444842" w:rsidRDefault="002806DA" w:rsidP="002806DA">
      <w:pPr>
        <w:rPr>
          <w:rFonts w:ascii="Times New Roman" w:hAnsi="Times New Roman" w:cs="Times New Roman"/>
          <w:sz w:val="28"/>
          <w:szCs w:val="28"/>
        </w:rPr>
      </w:pPr>
    </w:p>
    <w:p w14:paraId="703F1941" w14:textId="77777777" w:rsidR="002806DA" w:rsidRPr="00444842" w:rsidRDefault="002806DA" w:rsidP="002806DA">
      <w:pPr>
        <w:rPr>
          <w:rFonts w:ascii="Times New Roman" w:hAnsi="Times New Roman" w:cs="Times New Roman"/>
          <w:sz w:val="28"/>
          <w:szCs w:val="28"/>
        </w:rPr>
      </w:pPr>
    </w:p>
    <w:p w14:paraId="3FB8D297"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lastRenderedPageBreak/>
        <w:drawing>
          <wp:inline distT="0" distB="0" distL="0" distR="0" wp14:anchorId="420C1855" wp14:editId="650E3D7C">
            <wp:extent cx="6200775" cy="3162300"/>
            <wp:effectExtent l="0" t="0" r="9525" b="0"/>
            <wp:docPr id="6" name="Chart 6">
              <a:extLst xmlns:a="http://schemas.openxmlformats.org/drawingml/2006/main">
                <a:ext uri="{FF2B5EF4-FFF2-40B4-BE49-F238E27FC236}">
                  <a16:creationId xmlns:a16="http://schemas.microsoft.com/office/drawing/2014/main" id="{93FA1A8F-18A1-9560-B24E-451D103876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73CDFD"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4: A bar chart showing Patient’s gender distribution in 2023</w:t>
      </w:r>
    </w:p>
    <w:p w14:paraId="65B2224C"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Table 5: Number of cases in 2023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1571"/>
        <w:gridCol w:w="1572"/>
        <w:gridCol w:w="1572"/>
        <w:gridCol w:w="1572"/>
        <w:gridCol w:w="1572"/>
      </w:tblGrid>
      <w:tr w:rsidR="002806DA" w:rsidRPr="00444842" w14:paraId="31802E32" w14:textId="77777777" w:rsidTr="002806DA">
        <w:tc>
          <w:tcPr>
            <w:tcW w:w="1571" w:type="dxa"/>
            <w:tcBorders>
              <w:top w:val="single" w:sz="4" w:space="0" w:color="auto"/>
              <w:bottom w:val="nil"/>
            </w:tcBorders>
          </w:tcPr>
          <w:p w14:paraId="7DDAB112" w14:textId="77777777" w:rsidR="002806DA" w:rsidRPr="00444842" w:rsidRDefault="002806DA" w:rsidP="002806DA">
            <w:pPr>
              <w:spacing w:line="276" w:lineRule="auto"/>
              <w:rPr>
                <w:rFonts w:ascii="Times New Roman" w:hAnsi="Times New Roman" w:cs="Times New Roman"/>
                <w:sz w:val="28"/>
                <w:szCs w:val="28"/>
              </w:rPr>
            </w:pPr>
          </w:p>
        </w:tc>
        <w:tc>
          <w:tcPr>
            <w:tcW w:w="6287" w:type="dxa"/>
            <w:gridSpan w:val="4"/>
            <w:tcBorders>
              <w:top w:val="single" w:sz="4" w:space="0" w:color="auto"/>
              <w:bottom w:val="single" w:sz="4" w:space="0" w:color="auto"/>
            </w:tcBorders>
          </w:tcPr>
          <w:p w14:paraId="49C7FC3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 xml:space="preserve">                                     Case</w:t>
            </w:r>
          </w:p>
        </w:tc>
        <w:tc>
          <w:tcPr>
            <w:tcW w:w="1572" w:type="dxa"/>
            <w:tcBorders>
              <w:top w:val="single" w:sz="4" w:space="0" w:color="auto"/>
              <w:bottom w:val="nil"/>
            </w:tcBorders>
          </w:tcPr>
          <w:p w14:paraId="1823D3C7" w14:textId="77777777" w:rsidR="002806DA" w:rsidRPr="00444842" w:rsidRDefault="002806DA" w:rsidP="002806DA">
            <w:pPr>
              <w:spacing w:line="276" w:lineRule="auto"/>
              <w:rPr>
                <w:rFonts w:ascii="Times New Roman" w:hAnsi="Times New Roman" w:cs="Times New Roman"/>
                <w:sz w:val="28"/>
                <w:szCs w:val="28"/>
              </w:rPr>
            </w:pPr>
          </w:p>
        </w:tc>
      </w:tr>
      <w:tr w:rsidR="002806DA" w:rsidRPr="00444842" w14:paraId="78EE7A1A" w14:textId="77777777" w:rsidTr="002806DA">
        <w:tc>
          <w:tcPr>
            <w:tcW w:w="1571" w:type="dxa"/>
            <w:tcBorders>
              <w:top w:val="nil"/>
              <w:bottom w:val="single" w:sz="4" w:space="0" w:color="auto"/>
            </w:tcBorders>
          </w:tcPr>
          <w:p w14:paraId="1D78F0C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Month</w:t>
            </w:r>
          </w:p>
        </w:tc>
        <w:tc>
          <w:tcPr>
            <w:tcW w:w="1571" w:type="dxa"/>
            <w:tcBorders>
              <w:top w:val="single" w:sz="4" w:space="0" w:color="auto"/>
              <w:bottom w:val="single" w:sz="4" w:space="0" w:color="auto"/>
            </w:tcBorders>
            <w:vAlign w:val="bottom"/>
          </w:tcPr>
          <w:p w14:paraId="43BA007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Med</w:t>
            </w:r>
          </w:p>
        </w:tc>
        <w:tc>
          <w:tcPr>
            <w:tcW w:w="1572" w:type="dxa"/>
            <w:tcBorders>
              <w:top w:val="single" w:sz="4" w:space="0" w:color="auto"/>
              <w:bottom w:val="single" w:sz="4" w:space="0" w:color="auto"/>
            </w:tcBorders>
            <w:vAlign w:val="bottom"/>
          </w:tcPr>
          <w:p w14:paraId="51B0F74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Surgery</w:t>
            </w:r>
          </w:p>
        </w:tc>
        <w:tc>
          <w:tcPr>
            <w:tcW w:w="1572" w:type="dxa"/>
            <w:tcBorders>
              <w:top w:val="single" w:sz="4" w:space="0" w:color="auto"/>
              <w:bottom w:val="single" w:sz="4" w:space="0" w:color="auto"/>
            </w:tcBorders>
            <w:vAlign w:val="bottom"/>
          </w:tcPr>
          <w:p w14:paraId="0D0C1A8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O&amp;G</w:t>
            </w:r>
          </w:p>
        </w:tc>
        <w:tc>
          <w:tcPr>
            <w:tcW w:w="1572" w:type="dxa"/>
            <w:tcBorders>
              <w:top w:val="single" w:sz="4" w:space="0" w:color="auto"/>
              <w:bottom w:val="single" w:sz="4" w:space="0" w:color="auto"/>
            </w:tcBorders>
            <w:vAlign w:val="bottom"/>
          </w:tcPr>
          <w:p w14:paraId="24630A9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No info</w:t>
            </w:r>
          </w:p>
        </w:tc>
        <w:tc>
          <w:tcPr>
            <w:tcW w:w="1572" w:type="dxa"/>
            <w:tcBorders>
              <w:top w:val="nil"/>
              <w:bottom w:val="single" w:sz="4" w:space="0" w:color="auto"/>
            </w:tcBorders>
          </w:tcPr>
          <w:p w14:paraId="069ABA6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r>
      <w:tr w:rsidR="002806DA" w:rsidRPr="00444842" w14:paraId="13A63A30" w14:textId="77777777" w:rsidTr="002806DA">
        <w:tc>
          <w:tcPr>
            <w:tcW w:w="1571" w:type="dxa"/>
            <w:tcBorders>
              <w:top w:val="single" w:sz="4" w:space="0" w:color="auto"/>
            </w:tcBorders>
          </w:tcPr>
          <w:p w14:paraId="6FCF327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Jan</w:t>
            </w:r>
            <w:r w:rsidR="001237CD">
              <w:rPr>
                <w:rFonts w:ascii="Times New Roman" w:hAnsi="Times New Roman" w:cs="Times New Roman"/>
                <w:sz w:val="28"/>
                <w:szCs w:val="28"/>
              </w:rPr>
              <w:t>uary</w:t>
            </w:r>
          </w:p>
        </w:tc>
        <w:tc>
          <w:tcPr>
            <w:tcW w:w="1571" w:type="dxa"/>
            <w:tcBorders>
              <w:top w:val="single" w:sz="4" w:space="0" w:color="auto"/>
            </w:tcBorders>
            <w:vAlign w:val="center"/>
          </w:tcPr>
          <w:p w14:paraId="7AD0560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110</w:t>
            </w:r>
          </w:p>
        </w:tc>
        <w:tc>
          <w:tcPr>
            <w:tcW w:w="1572" w:type="dxa"/>
            <w:tcBorders>
              <w:top w:val="single" w:sz="4" w:space="0" w:color="auto"/>
            </w:tcBorders>
            <w:vAlign w:val="center"/>
          </w:tcPr>
          <w:p w14:paraId="2582019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63</w:t>
            </w:r>
          </w:p>
        </w:tc>
        <w:tc>
          <w:tcPr>
            <w:tcW w:w="1572" w:type="dxa"/>
            <w:tcBorders>
              <w:top w:val="single" w:sz="4" w:space="0" w:color="auto"/>
            </w:tcBorders>
            <w:vAlign w:val="center"/>
          </w:tcPr>
          <w:p w14:paraId="0783179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tcBorders>
              <w:top w:val="single" w:sz="4" w:space="0" w:color="auto"/>
            </w:tcBorders>
            <w:vAlign w:val="center"/>
          </w:tcPr>
          <w:p w14:paraId="4B2C64E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w:t>
            </w:r>
          </w:p>
        </w:tc>
        <w:tc>
          <w:tcPr>
            <w:tcW w:w="1572" w:type="dxa"/>
            <w:tcBorders>
              <w:top w:val="single" w:sz="4" w:space="0" w:color="auto"/>
            </w:tcBorders>
            <w:vAlign w:val="center"/>
          </w:tcPr>
          <w:p w14:paraId="0128C1F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183</w:t>
            </w:r>
          </w:p>
        </w:tc>
      </w:tr>
      <w:tr w:rsidR="002806DA" w:rsidRPr="00444842" w14:paraId="357ECEEC" w14:textId="77777777" w:rsidTr="002806DA">
        <w:tc>
          <w:tcPr>
            <w:tcW w:w="1571" w:type="dxa"/>
          </w:tcPr>
          <w:p w14:paraId="6B12F6E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Feb</w:t>
            </w:r>
            <w:r w:rsidR="001237CD">
              <w:rPr>
                <w:rFonts w:ascii="Times New Roman" w:hAnsi="Times New Roman" w:cs="Times New Roman"/>
                <w:sz w:val="28"/>
                <w:szCs w:val="28"/>
              </w:rPr>
              <w:t>ruary</w:t>
            </w:r>
          </w:p>
        </w:tc>
        <w:tc>
          <w:tcPr>
            <w:tcW w:w="1571" w:type="dxa"/>
            <w:vAlign w:val="center"/>
          </w:tcPr>
          <w:p w14:paraId="51974C2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100</w:t>
            </w:r>
          </w:p>
        </w:tc>
        <w:tc>
          <w:tcPr>
            <w:tcW w:w="1572" w:type="dxa"/>
            <w:vAlign w:val="center"/>
          </w:tcPr>
          <w:p w14:paraId="345268C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33</w:t>
            </w:r>
          </w:p>
        </w:tc>
        <w:tc>
          <w:tcPr>
            <w:tcW w:w="1572" w:type="dxa"/>
            <w:vAlign w:val="center"/>
          </w:tcPr>
          <w:p w14:paraId="588ACC5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5FCD55C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w:t>
            </w:r>
          </w:p>
        </w:tc>
        <w:tc>
          <w:tcPr>
            <w:tcW w:w="1572" w:type="dxa"/>
            <w:vAlign w:val="center"/>
          </w:tcPr>
          <w:p w14:paraId="6361AEE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154</w:t>
            </w:r>
          </w:p>
        </w:tc>
      </w:tr>
      <w:tr w:rsidR="002806DA" w:rsidRPr="00444842" w14:paraId="1D8BCB3C" w14:textId="77777777" w:rsidTr="002806DA">
        <w:tc>
          <w:tcPr>
            <w:tcW w:w="1571" w:type="dxa"/>
          </w:tcPr>
          <w:p w14:paraId="5CD4FDC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Mar</w:t>
            </w:r>
            <w:r w:rsidR="001237CD">
              <w:rPr>
                <w:rFonts w:ascii="Times New Roman" w:hAnsi="Times New Roman" w:cs="Times New Roman"/>
                <w:sz w:val="28"/>
                <w:szCs w:val="28"/>
              </w:rPr>
              <w:t>ch</w:t>
            </w:r>
          </w:p>
        </w:tc>
        <w:tc>
          <w:tcPr>
            <w:tcW w:w="1571" w:type="dxa"/>
            <w:vAlign w:val="center"/>
          </w:tcPr>
          <w:p w14:paraId="72180D5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104</w:t>
            </w:r>
          </w:p>
        </w:tc>
        <w:tc>
          <w:tcPr>
            <w:tcW w:w="1572" w:type="dxa"/>
            <w:vAlign w:val="center"/>
          </w:tcPr>
          <w:p w14:paraId="1FC5755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64</w:t>
            </w:r>
          </w:p>
        </w:tc>
        <w:tc>
          <w:tcPr>
            <w:tcW w:w="1572" w:type="dxa"/>
            <w:vAlign w:val="center"/>
          </w:tcPr>
          <w:p w14:paraId="75343CD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700EC59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vAlign w:val="center"/>
          </w:tcPr>
          <w:p w14:paraId="01BF28C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171</w:t>
            </w:r>
          </w:p>
        </w:tc>
      </w:tr>
      <w:tr w:rsidR="002806DA" w:rsidRPr="00444842" w14:paraId="3EFF35C8" w14:textId="77777777" w:rsidTr="002806DA">
        <w:tc>
          <w:tcPr>
            <w:tcW w:w="1571" w:type="dxa"/>
          </w:tcPr>
          <w:p w14:paraId="1700831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Apr</w:t>
            </w:r>
            <w:r w:rsidR="001237CD">
              <w:rPr>
                <w:rFonts w:ascii="Times New Roman" w:hAnsi="Times New Roman" w:cs="Times New Roman"/>
                <w:sz w:val="28"/>
                <w:szCs w:val="28"/>
              </w:rPr>
              <w:t>il</w:t>
            </w:r>
          </w:p>
        </w:tc>
        <w:tc>
          <w:tcPr>
            <w:tcW w:w="1571" w:type="dxa"/>
            <w:vAlign w:val="center"/>
          </w:tcPr>
          <w:p w14:paraId="09B195A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118</w:t>
            </w:r>
          </w:p>
        </w:tc>
        <w:tc>
          <w:tcPr>
            <w:tcW w:w="1572" w:type="dxa"/>
            <w:vAlign w:val="center"/>
          </w:tcPr>
          <w:p w14:paraId="7CC6ACA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54</w:t>
            </w:r>
          </w:p>
        </w:tc>
        <w:tc>
          <w:tcPr>
            <w:tcW w:w="1572" w:type="dxa"/>
            <w:vAlign w:val="center"/>
          </w:tcPr>
          <w:p w14:paraId="6CDBBC4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572" w:type="dxa"/>
            <w:vAlign w:val="center"/>
          </w:tcPr>
          <w:p w14:paraId="44D379D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572" w:type="dxa"/>
            <w:vAlign w:val="center"/>
          </w:tcPr>
          <w:p w14:paraId="7FF6ED6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175</w:t>
            </w:r>
          </w:p>
        </w:tc>
      </w:tr>
      <w:tr w:rsidR="002806DA" w:rsidRPr="00444842" w14:paraId="6825FD32" w14:textId="77777777" w:rsidTr="002806DA">
        <w:tc>
          <w:tcPr>
            <w:tcW w:w="1571" w:type="dxa"/>
          </w:tcPr>
          <w:p w14:paraId="5FBF02B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May</w:t>
            </w:r>
          </w:p>
        </w:tc>
        <w:tc>
          <w:tcPr>
            <w:tcW w:w="1571" w:type="dxa"/>
            <w:vAlign w:val="center"/>
          </w:tcPr>
          <w:p w14:paraId="3DD7DDC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124</w:t>
            </w:r>
          </w:p>
        </w:tc>
        <w:tc>
          <w:tcPr>
            <w:tcW w:w="1572" w:type="dxa"/>
            <w:vAlign w:val="center"/>
          </w:tcPr>
          <w:p w14:paraId="1D63F71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80</w:t>
            </w:r>
          </w:p>
        </w:tc>
        <w:tc>
          <w:tcPr>
            <w:tcW w:w="1572" w:type="dxa"/>
            <w:vAlign w:val="center"/>
          </w:tcPr>
          <w:p w14:paraId="1F0AA7A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vAlign w:val="center"/>
          </w:tcPr>
          <w:p w14:paraId="76CEDFB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7969BA8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207</w:t>
            </w:r>
          </w:p>
        </w:tc>
      </w:tr>
      <w:tr w:rsidR="002806DA" w:rsidRPr="00444842" w14:paraId="68258383" w14:textId="77777777" w:rsidTr="002806DA">
        <w:tc>
          <w:tcPr>
            <w:tcW w:w="1571" w:type="dxa"/>
          </w:tcPr>
          <w:p w14:paraId="146F68D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Jun</w:t>
            </w:r>
            <w:r w:rsidR="001237CD">
              <w:rPr>
                <w:rFonts w:ascii="Times New Roman" w:hAnsi="Times New Roman" w:cs="Times New Roman"/>
                <w:sz w:val="28"/>
                <w:szCs w:val="28"/>
              </w:rPr>
              <w:t>e</w:t>
            </w:r>
          </w:p>
        </w:tc>
        <w:tc>
          <w:tcPr>
            <w:tcW w:w="1571" w:type="dxa"/>
            <w:vAlign w:val="center"/>
          </w:tcPr>
          <w:p w14:paraId="1116D03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124</w:t>
            </w:r>
          </w:p>
        </w:tc>
        <w:tc>
          <w:tcPr>
            <w:tcW w:w="1572" w:type="dxa"/>
            <w:vAlign w:val="center"/>
          </w:tcPr>
          <w:p w14:paraId="333F617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53</w:t>
            </w:r>
          </w:p>
        </w:tc>
        <w:tc>
          <w:tcPr>
            <w:tcW w:w="1572" w:type="dxa"/>
            <w:vAlign w:val="center"/>
          </w:tcPr>
          <w:p w14:paraId="218BF47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112F57D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572" w:type="dxa"/>
            <w:vAlign w:val="center"/>
          </w:tcPr>
          <w:p w14:paraId="6048E92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189</w:t>
            </w:r>
          </w:p>
        </w:tc>
      </w:tr>
      <w:tr w:rsidR="002806DA" w:rsidRPr="00444842" w14:paraId="624903F4" w14:textId="77777777" w:rsidTr="002806DA">
        <w:tc>
          <w:tcPr>
            <w:tcW w:w="1571" w:type="dxa"/>
          </w:tcPr>
          <w:p w14:paraId="02332C9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Jul</w:t>
            </w:r>
            <w:r w:rsidR="001237CD">
              <w:rPr>
                <w:rFonts w:ascii="Times New Roman" w:hAnsi="Times New Roman" w:cs="Times New Roman"/>
                <w:sz w:val="28"/>
                <w:szCs w:val="28"/>
              </w:rPr>
              <w:t>y</w:t>
            </w:r>
          </w:p>
        </w:tc>
        <w:tc>
          <w:tcPr>
            <w:tcW w:w="1571" w:type="dxa"/>
            <w:vAlign w:val="center"/>
          </w:tcPr>
          <w:p w14:paraId="00420A8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126</w:t>
            </w:r>
          </w:p>
        </w:tc>
        <w:tc>
          <w:tcPr>
            <w:tcW w:w="1572" w:type="dxa"/>
            <w:vAlign w:val="center"/>
          </w:tcPr>
          <w:p w14:paraId="0099971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40</w:t>
            </w:r>
          </w:p>
        </w:tc>
        <w:tc>
          <w:tcPr>
            <w:tcW w:w="1572" w:type="dxa"/>
            <w:vAlign w:val="center"/>
          </w:tcPr>
          <w:p w14:paraId="1F45F58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572" w:type="dxa"/>
            <w:vAlign w:val="center"/>
          </w:tcPr>
          <w:p w14:paraId="59E879F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w:t>
            </w:r>
          </w:p>
        </w:tc>
        <w:tc>
          <w:tcPr>
            <w:tcW w:w="1572" w:type="dxa"/>
            <w:vAlign w:val="center"/>
          </w:tcPr>
          <w:p w14:paraId="469BCE6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174</w:t>
            </w:r>
          </w:p>
        </w:tc>
      </w:tr>
      <w:tr w:rsidR="002806DA" w:rsidRPr="00444842" w14:paraId="5E251D91" w14:textId="77777777" w:rsidTr="002806DA">
        <w:tc>
          <w:tcPr>
            <w:tcW w:w="1571" w:type="dxa"/>
          </w:tcPr>
          <w:p w14:paraId="262981A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Aug</w:t>
            </w:r>
            <w:r w:rsidR="001237CD">
              <w:rPr>
                <w:rFonts w:ascii="Times New Roman" w:hAnsi="Times New Roman" w:cs="Times New Roman"/>
                <w:sz w:val="28"/>
                <w:szCs w:val="28"/>
              </w:rPr>
              <w:t>ust</w:t>
            </w:r>
          </w:p>
        </w:tc>
        <w:tc>
          <w:tcPr>
            <w:tcW w:w="1571" w:type="dxa"/>
            <w:vAlign w:val="center"/>
          </w:tcPr>
          <w:p w14:paraId="215EDD1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90</w:t>
            </w:r>
          </w:p>
        </w:tc>
        <w:tc>
          <w:tcPr>
            <w:tcW w:w="1572" w:type="dxa"/>
            <w:vAlign w:val="center"/>
          </w:tcPr>
          <w:p w14:paraId="4F54D93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62</w:t>
            </w:r>
          </w:p>
        </w:tc>
        <w:tc>
          <w:tcPr>
            <w:tcW w:w="1572" w:type="dxa"/>
            <w:vAlign w:val="center"/>
          </w:tcPr>
          <w:p w14:paraId="051E7B6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572" w:type="dxa"/>
            <w:vAlign w:val="center"/>
          </w:tcPr>
          <w:p w14:paraId="7D712FD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7A45ADA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153</w:t>
            </w:r>
          </w:p>
        </w:tc>
      </w:tr>
      <w:tr w:rsidR="002806DA" w:rsidRPr="00444842" w14:paraId="7A2C25CF" w14:textId="77777777" w:rsidTr="002806DA">
        <w:tc>
          <w:tcPr>
            <w:tcW w:w="1571" w:type="dxa"/>
          </w:tcPr>
          <w:p w14:paraId="50EC1B6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Sep</w:t>
            </w:r>
            <w:r w:rsidR="001237CD">
              <w:rPr>
                <w:rFonts w:ascii="Times New Roman" w:hAnsi="Times New Roman" w:cs="Times New Roman"/>
                <w:sz w:val="28"/>
                <w:szCs w:val="28"/>
              </w:rPr>
              <w:t>tember</w:t>
            </w:r>
          </w:p>
        </w:tc>
        <w:tc>
          <w:tcPr>
            <w:tcW w:w="1571" w:type="dxa"/>
            <w:vAlign w:val="center"/>
          </w:tcPr>
          <w:p w14:paraId="0CE4A64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140</w:t>
            </w:r>
          </w:p>
        </w:tc>
        <w:tc>
          <w:tcPr>
            <w:tcW w:w="1572" w:type="dxa"/>
            <w:vAlign w:val="center"/>
          </w:tcPr>
          <w:p w14:paraId="3ACA989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52</w:t>
            </w:r>
          </w:p>
        </w:tc>
        <w:tc>
          <w:tcPr>
            <w:tcW w:w="1572" w:type="dxa"/>
            <w:vAlign w:val="center"/>
          </w:tcPr>
          <w:p w14:paraId="094C298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49E0F52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572" w:type="dxa"/>
            <w:vAlign w:val="center"/>
          </w:tcPr>
          <w:p w14:paraId="5628E6D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204</w:t>
            </w:r>
          </w:p>
        </w:tc>
      </w:tr>
      <w:tr w:rsidR="002806DA" w:rsidRPr="00444842" w14:paraId="7225F1AC" w14:textId="77777777" w:rsidTr="002806DA">
        <w:tc>
          <w:tcPr>
            <w:tcW w:w="1571" w:type="dxa"/>
          </w:tcPr>
          <w:p w14:paraId="0AB36B6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Oct</w:t>
            </w:r>
            <w:r w:rsidR="001237CD">
              <w:rPr>
                <w:rFonts w:ascii="Times New Roman" w:hAnsi="Times New Roman" w:cs="Times New Roman"/>
                <w:sz w:val="28"/>
                <w:szCs w:val="28"/>
              </w:rPr>
              <w:t>ober</w:t>
            </w:r>
          </w:p>
        </w:tc>
        <w:tc>
          <w:tcPr>
            <w:tcW w:w="1571" w:type="dxa"/>
            <w:vAlign w:val="center"/>
          </w:tcPr>
          <w:p w14:paraId="202B921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161</w:t>
            </w:r>
          </w:p>
        </w:tc>
        <w:tc>
          <w:tcPr>
            <w:tcW w:w="1572" w:type="dxa"/>
            <w:vAlign w:val="center"/>
          </w:tcPr>
          <w:p w14:paraId="4290C0D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69</w:t>
            </w:r>
          </w:p>
        </w:tc>
        <w:tc>
          <w:tcPr>
            <w:tcW w:w="1572" w:type="dxa"/>
            <w:vAlign w:val="center"/>
          </w:tcPr>
          <w:p w14:paraId="4641F5C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6B7FBE8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1EBDCB1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232</w:t>
            </w:r>
          </w:p>
        </w:tc>
      </w:tr>
      <w:tr w:rsidR="002806DA" w:rsidRPr="00444842" w14:paraId="3994D3DD" w14:textId="77777777" w:rsidTr="002806DA">
        <w:tc>
          <w:tcPr>
            <w:tcW w:w="1571" w:type="dxa"/>
          </w:tcPr>
          <w:p w14:paraId="34B5410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lastRenderedPageBreak/>
              <w:t>Nov</w:t>
            </w:r>
            <w:r w:rsidR="001237CD">
              <w:rPr>
                <w:rFonts w:ascii="Times New Roman" w:hAnsi="Times New Roman" w:cs="Times New Roman"/>
                <w:sz w:val="28"/>
                <w:szCs w:val="28"/>
              </w:rPr>
              <w:t>ember</w:t>
            </w:r>
          </w:p>
        </w:tc>
        <w:tc>
          <w:tcPr>
            <w:tcW w:w="1571" w:type="dxa"/>
            <w:vAlign w:val="center"/>
          </w:tcPr>
          <w:p w14:paraId="288C98F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176</w:t>
            </w:r>
          </w:p>
        </w:tc>
        <w:tc>
          <w:tcPr>
            <w:tcW w:w="1572" w:type="dxa"/>
            <w:vAlign w:val="center"/>
          </w:tcPr>
          <w:p w14:paraId="34D4F30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86</w:t>
            </w:r>
          </w:p>
        </w:tc>
        <w:tc>
          <w:tcPr>
            <w:tcW w:w="1572" w:type="dxa"/>
            <w:vAlign w:val="center"/>
          </w:tcPr>
          <w:p w14:paraId="687C2F5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vAlign w:val="center"/>
          </w:tcPr>
          <w:p w14:paraId="7F3096E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w:t>
            </w:r>
          </w:p>
        </w:tc>
        <w:tc>
          <w:tcPr>
            <w:tcW w:w="1572" w:type="dxa"/>
            <w:vAlign w:val="center"/>
          </w:tcPr>
          <w:p w14:paraId="061A49F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273</w:t>
            </w:r>
          </w:p>
        </w:tc>
      </w:tr>
      <w:tr w:rsidR="002806DA" w:rsidRPr="00444842" w14:paraId="4B630F01" w14:textId="77777777" w:rsidTr="002806DA">
        <w:tc>
          <w:tcPr>
            <w:tcW w:w="1571" w:type="dxa"/>
          </w:tcPr>
          <w:p w14:paraId="1D90892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Dec</w:t>
            </w:r>
            <w:r w:rsidR="001237CD">
              <w:rPr>
                <w:rFonts w:ascii="Times New Roman" w:hAnsi="Times New Roman" w:cs="Times New Roman"/>
                <w:sz w:val="28"/>
                <w:szCs w:val="28"/>
              </w:rPr>
              <w:t>ember</w:t>
            </w:r>
          </w:p>
        </w:tc>
        <w:tc>
          <w:tcPr>
            <w:tcW w:w="1571" w:type="dxa"/>
            <w:vAlign w:val="center"/>
          </w:tcPr>
          <w:p w14:paraId="4CEB263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132</w:t>
            </w:r>
          </w:p>
        </w:tc>
        <w:tc>
          <w:tcPr>
            <w:tcW w:w="1572" w:type="dxa"/>
            <w:vAlign w:val="center"/>
          </w:tcPr>
          <w:p w14:paraId="7424EB0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69</w:t>
            </w:r>
          </w:p>
        </w:tc>
        <w:tc>
          <w:tcPr>
            <w:tcW w:w="1572" w:type="dxa"/>
            <w:vAlign w:val="center"/>
          </w:tcPr>
          <w:p w14:paraId="47598BD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1572" w:type="dxa"/>
            <w:vAlign w:val="center"/>
          </w:tcPr>
          <w:p w14:paraId="515598C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572" w:type="dxa"/>
            <w:vAlign w:val="center"/>
          </w:tcPr>
          <w:p w14:paraId="5BD311E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208</w:t>
            </w:r>
          </w:p>
        </w:tc>
      </w:tr>
      <w:tr w:rsidR="002806DA" w:rsidRPr="00444842" w14:paraId="31B36448" w14:textId="77777777" w:rsidTr="002806DA">
        <w:tc>
          <w:tcPr>
            <w:tcW w:w="1571" w:type="dxa"/>
          </w:tcPr>
          <w:p w14:paraId="324380C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c>
          <w:tcPr>
            <w:tcW w:w="1571" w:type="dxa"/>
            <w:vAlign w:val="center"/>
          </w:tcPr>
          <w:p w14:paraId="62AFAC2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1505</w:t>
            </w:r>
          </w:p>
        </w:tc>
        <w:tc>
          <w:tcPr>
            <w:tcW w:w="1572" w:type="dxa"/>
            <w:vAlign w:val="center"/>
          </w:tcPr>
          <w:p w14:paraId="086C42E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725</w:t>
            </w:r>
          </w:p>
        </w:tc>
        <w:tc>
          <w:tcPr>
            <w:tcW w:w="1572" w:type="dxa"/>
            <w:vAlign w:val="center"/>
          </w:tcPr>
          <w:p w14:paraId="3C4FD05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w:t>
            </w:r>
          </w:p>
        </w:tc>
        <w:tc>
          <w:tcPr>
            <w:tcW w:w="1572" w:type="dxa"/>
            <w:vAlign w:val="center"/>
          </w:tcPr>
          <w:p w14:paraId="5CF78DF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78</w:t>
            </w:r>
          </w:p>
        </w:tc>
        <w:tc>
          <w:tcPr>
            <w:tcW w:w="1572" w:type="dxa"/>
            <w:vAlign w:val="center"/>
          </w:tcPr>
          <w:p w14:paraId="200D1A3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2323</w:t>
            </w:r>
          </w:p>
        </w:tc>
      </w:tr>
    </w:tbl>
    <w:p w14:paraId="4A1AEFC1" w14:textId="77777777" w:rsidR="002806DA" w:rsidRPr="00444842" w:rsidRDefault="002806DA" w:rsidP="002806DA">
      <w:pPr>
        <w:rPr>
          <w:rFonts w:ascii="Times New Roman" w:hAnsi="Times New Roman" w:cs="Times New Roman"/>
          <w:sz w:val="28"/>
          <w:szCs w:val="28"/>
        </w:rPr>
      </w:pPr>
    </w:p>
    <w:p w14:paraId="066C918A" w14:textId="77777777" w:rsidR="002806DA" w:rsidRPr="00444842" w:rsidRDefault="002806DA" w:rsidP="002806DA">
      <w:pPr>
        <w:rPr>
          <w:rFonts w:ascii="Times New Roman" w:hAnsi="Times New Roman" w:cs="Times New Roman"/>
          <w:sz w:val="28"/>
          <w:szCs w:val="28"/>
        </w:rPr>
      </w:pPr>
    </w:p>
    <w:p w14:paraId="0E18071E" w14:textId="77777777" w:rsidR="002806DA" w:rsidRPr="00444842" w:rsidRDefault="002806DA" w:rsidP="002806DA">
      <w:pPr>
        <w:rPr>
          <w:rFonts w:ascii="Times New Roman" w:hAnsi="Times New Roman" w:cs="Times New Roman"/>
          <w:sz w:val="28"/>
          <w:szCs w:val="28"/>
        </w:rPr>
      </w:pPr>
    </w:p>
    <w:p w14:paraId="4AD5D547"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drawing>
          <wp:inline distT="0" distB="0" distL="0" distR="0" wp14:anchorId="6E599842" wp14:editId="7E33107D">
            <wp:extent cx="6191250" cy="3114675"/>
            <wp:effectExtent l="0" t="0" r="0" b="9525"/>
            <wp:docPr id="8" name="Chart 8">
              <a:extLst xmlns:a="http://schemas.openxmlformats.org/drawingml/2006/main">
                <a:ext uri="{FF2B5EF4-FFF2-40B4-BE49-F238E27FC236}">
                  <a16:creationId xmlns:a16="http://schemas.microsoft.com/office/drawing/2014/main" id="{B7E7E89C-CE36-E8DF-E008-746D867A4E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63D44C"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5: A clustered bar chart showing proportion of cases in 2023</w:t>
      </w:r>
    </w:p>
    <w:p w14:paraId="78D4105E" w14:textId="77777777" w:rsidR="002806DA" w:rsidRPr="00444842" w:rsidRDefault="002806DA" w:rsidP="002806DA">
      <w:pPr>
        <w:rPr>
          <w:rFonts w:ascii="Times New Roman" w:hAnsi="Times New Roman" w:cs="Times New Roman"/>
          <w:sz w:val="28"/>
          <w:szCs w:val="28"/>
        </w:rPr>
      </w:pPr>
    </w:p>
    <w:p w14:paraId="7A84DF28" w14:textId="77777777" w:rsidR="002806DA" w:rsidRPr="00444842" w:rsidRDefault="002806DA" w:rsidP="002806DA">
      <w:pPr>
        <w:rPr>
          <w:rFonts w:ascii="Times New Roman" w:hAnsi="Times New Roman" w:cs="Times New Roman"/>
          <w:sz w:val="28"/>
          <w:szCs w:val="28"/>
        </w:rPr>
      </w:pPr>
    </w:p>
    <w:p w14:paraId="5671E8DB"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Table 6: Patient’s outcome in 2023</w:t>
      </w:r>
    </w:p>
    <w:tbl>
      <w:tblPr>
        <w:tblStyle w:val="TableGrid"/>
        <w:tblW w:w="95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057"/>
        <w:gridCol w:w="1059"/>
        <w:gridCol w:w="1116"/>
        <w:gridCol w:w="1026"/>
        <w:gridCol w:w="1486"/>
        <w:gridCol w:w="1360"/>
        <w:gridCol w:w="1017"/>
      </w:tblGrid>
      <w:tr w:rsidR="002806DA" w:rsidRPr="00444842" w14:paraId="32551E9F" w14:textId="77777777" w:rsidTr="002806DA">
        <w:tc>
          <w:tcPr>
            <w:tcW w:w="1178" w:type="dxa"/>
            <w:tcBorders>
              <w:top w:val="single" w:sz="4" w:space="0" w:color="auto"/>
              <w:left w:val="nil"/>
              <w:bottom w:val="nil"/>
              <w:right w:val="nil"/>
            </w:tcBorders>
          </w:tcPr>
          <w:p w14:paraId="6AFF05FA" w14:textId="77777777" w:rsidR="002806DA" w:rsidRPr="00444842" w:rsidRDefault="002806DA" w:rsidP="002806DA">
            <w:pPr>
              <w:spacing w:line="276" w:lineRule="auto"/>
              <w:rPr>
                <w:rFonts w:ascii="Times New Roman" w:hAnsi="Times New Roman" w:cs="Times New Roman"/>
                <w:sz w:val="28"/>
                <w:szCs w:val="28"/>
              </w:rPr>
            </w:pPr>
          </w:p>
        </w:tc>
        <w:tc>
          <w:tcPr>
            <w:tcW w:w="7277" w:type="dxa"/>
            <w:gridSpan w:val="6"/>
            <w:tcBorders>
              <w:top w:val="single" w:sz="4" w:space="0" w:color="auto"/>
              <w:left w:val="nil"/>
              <w:bottom w:val="single" w:sz="4" w:space="0" w:color="auto"/>
              <w:right w:val="nil"/>
            </w:tcBorders>
            <w:vAlign w:val="bottom"/>
          </w:tcPr>
          <w:p w14:paraId="549541A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 xml:space="preserve">                                              Outcome</w:t>
            </w:r>
          </w:p>
        </w:tc>
        <w:tc>
          <w:tcPr>
            <w:tcW w:w="1080" w:type="dxa"/>
            <w:tcBorders>
              <w:top w:val="single" w:sz="4" w:space="0" w:color="auto"/>
              <w:left w:val="nil"/>
              <w:bottom w:val="nil"/>
              <w:right w:val="nil"/>
            </w:tcBorders>
          </w:tcPr>
          <w:p w14:paraId="7D048AFE" w14:textId="77777777" w:rsidR="002806DA" w:rsidRPr="00444842" w:rsidRDefault="002806DA" w:rsidP="002806DA">
            <w:pPr>
              <w:spacing w:line="276" w:lineRule="auto"/>
              <w:rPr>
                <w:rFonts w:ascii="Times New Roman" w:hAnsi="Times New Roman" w:cs="Times New Roman"/>
                <w:sz w:val="28"/>
                <w:szCs w:val="28"/>
              </w:rPr>
            </w:pPr>
          </w:p>
        </w:tc>
      </w:tr>
      <w:tr w:rsidR="002806DA" w:rsidRPr="00444842" w14:paraId="348380A9" w14:textId="77777777" w:rsidTr="002806DA">
        <w:trPr>
          <w:trHeight w:val="647"/>
        </w:trPr>
        <w:tc>
          <w:tcPr>
            <w:tcW w:w="1178" w:type="dxa"/>
            <w:tcBorders>
              <w:top w:val="nil"/>
              <w:left w:val="nil"/>
              <w:bottom w:val="single" w:sz="4" w:space="0" w:color="auto"/>
              <w:right w:val="nil"/>
            </w:tcBorders>
          </w:tcPr>
          <w:p w14:paraId="0684866B" w14:textId="77777777" w:rsidR="002806DA" w:rsidRPr="00444842" w:rsidRDefault="002806DA" w:rsidP="002806DA">
            <w:pPr>
              <w:spacing w:line="276" w:lineRule="auto"/>
              <w:rPr>
                <w:rFonts w:ascii="Times New Roman" w:hAnsi="Times New Roman" w:cs="Times New Roman"/>
                <w:sz w:val="28"/>
                <w:szCs w:val="28"/>
              </w:rPr>
            </w:pPr>
          </w:p>
          <w:p w14:paraId="2525636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Month</w:t>
            </w:r>
          </w:p>
        </w:tc>
        <w:tc>
          <w:tcPr>
            <w:tcW w:w="1178" w:type="dxa"/>
            <w:tcBorders>
              <w:top w:val="single" w:sz="4" w:space="0" w:color="auto"/>
              <w:left w:val="nil"/>
              <w:bottom w:val="single" w:sz="4" w:space="0" w:color="auto"/>
              <w:right w:val="nil"/>
            </w:tcBorders>
            <w:vAlign w:val="bottom"/>
          </w:tcPr>
          <w:p w14:paraId="2662560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Ref out</w:t>
            </w:r>
          </w:p>
        </w:tc>
        <w:tc>
          <w:tcPr>
            <w:tcW w:w="1179" w:type="dxa"/>
            <w:tcBorders>
              <w:top w:val="single" w:sz="4" w:space="0" w:color="auto"/>
              <w:left w:val="nil"/>
              <w:bottom w:val="single" w:sz="4" w:space="0" w:color="auto"/>
              <w:right w:val="nil"/>
            </w:tcBorders>
            <w:vAlign w:val="bottom"/>
          </w:tcPr>
          <w:p w14:paraId="258B49E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Ref in</w:t>
            </w:r>
          </w:p>
        </w:tc>
        <w:tc>
          <w:tcPr>
            <w:tcW w:w="1179" w:type="dxa"/>
            <w:tcBorders>
              <w:top w:val="single" w:sz="4" w:space="0" w:color="auto"/>
              <w:left w:val="nil"/>
              <w:bottom w:val="single" w:sz="4" w:space="0" w:color="auto"/>
              <w:right w:val="nil"/>
            </w:tcBorders>
            <w:vAlign w:val="bottom"/>
          </w:tcPr>
          <w:p w14:paraId="6B9FB47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Death‎</w:t>
            </w:r>
          </w:p>
        </w:tc>
        <w:tc>
          <w:tcPr>
            <w:tcW w:w="951" w:type="dxa"/>
            <w:tcBorders>
              <w:top w:val="single" w:sz="4" w:space="0" w:color="auto"/>
              <w:left w:val="nil"/>
              <w:bottom w:val="single" w:sz="4" w:space="0" w:color="auto"/>
              <w:right w:val="nil"/>
            </w:tcBorders>
            <w:vAlign w:val="bottom"/>
          </w:tcPr>
          <w:p w14:paraId="68DBB30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SAMA</w:t>
            </w:r>
          </w:p>
        </w:tc>
        <w:tc>
          <w:tcPr>
            <w:tcW w:w="1407" w:type="dxa"/>
            <w:tcBorders>
              <w:top w:val="single" w:sz="4" w:space="0" w:color="auto"/>
              <w:left w:val="nil"/>
              <w:bottom w:val="single" w:sz="4" w:space="0" w:color="auto"/>
              <w:right w:val="nil"/>
            </w:tcBorders>
            <w:vAlign w:val="bottom"/>
          </w:tcPr>
          <w:p w14:paraId="4F70774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Discharged</w:t>
            </w:r>
          </w:p>
        </w:tc>
        <w:tc>
          <w:tcPr>
            <w:tcW w:w="1383" w:type="dxa"/>
            <w:tcBorders>
              <w:top w:val="single" w:sz="4" w:space="0" w:color="auto"/>
              <w:left w:val="nil"/>
              <w:bottom w:val="single" w:sz="4" w:space="0" w:color="auto"/>
              <w:right w:val="nil"/>
            </w:tcBorders>
            <w:vAlign w:val="bottom"/>
          </w:tcPr>
          <w:p w14:paraId="289BAC5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Admitted to the wards</w:t>
            </w:r>
          </w:p>
        </w:tc>
        <w:tc>
          <w:tcPr>
            <w:tcW w:w="1080" w:type="dxa"/>
            <w:tcBorders>
              <w:top w:val="nil"/>
              <w:left w:val="nil"/>
              <w:bottom w:val="single" w:sz="4" w:space="0" w:color="auto"/>
              <w:right w:val="nil"/>
            </w:tcBorders>
          </w:tcPr>
          <w:p w14:paraId="772E5FA3" w14:textId="77777777" w:rsidR="002806DA" w:rsidRPr="00444842" w:rsidRDefault="002806DA" w:rsidP="002806DA">
            <w:pPr>
              <w:spacing w:line="276" w:lineRule="auto"/>
              <w:rPr>
                <w:rFonts w:ascii="Times New Roman" w:hAnsi="Times New Roman" w:cs="Times New Roman"/>
                <w:sz w:val="28"/>
                <w:szCs w:val="28"/>
              </w:rPr>
            </w:pPr>
          </w:p>
          <w:p w14:paraId="4917E39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r>
      <w:tr w:rsidR="002806DA" w:rsidRPr="00444842" w14:paraId="1DE603AD" w14:textId="77777777" w:rsidTr="002806DA">
        <w:tc>
          <w:tcPr>
            <w:tcW w:w="1178" w:type="dxa"/>
            <w:tcBorders>
              <w:top w:val="single" w:sz="4" w:space="0" w:color="auto"/>
            </w:tcBorders>
          </w:tcPr>
          <w:p w14:paraId="33EB949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Jan</w:t>
            </w:r>
            <w:r w:rsidR="001237CD">
              <w:rPr>
                <w:rFonts w:ascii="Times New Roman" w:hAnsi="Times New Roman" w:cs="Times New Roman"/>
                <w:sz w:val="28"/>
                <w:szCs w:val="28"/>
              </w:rPr>
              <w:t>uary</w:t>
            </w:r>
          </w:p>
        </w:tc>
        <w:tc>
          <w:tcPr>
            <w:tcW w:w="1178" w:type="dxa"/>
            <w:tcBorders>
              <w:top w:val="single" w:sz="4" w:space="0" w:color="auto"/>
            </w:tcBorders>
            <w:vAlign w:val="center"/>
          </w:tcPr>
          <w:p w14:paraId="6FAFF30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179" w:type="dxa"/>
            <w:tcBorders>
              <w:top w:val="single" w:sz="4" w:space="0" w:color="auto"/>
            </w:tcBorders>
            <w:vAlign w:val="center"/>
          </w:tcPr>
          <w:p w14:paraId="4C0AC6F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w:t>
            </w:r>
          </w:p>
        </w:tc>
        <w:tc>
          <w:tcPr>
            <w:tcW w:w="1179" w:type="dxa"/>
            <w:tcBorders>
              <w:top w:val="single" w:sz="4" w:space="0" w:color="auto"/>
            </w:tcBorders>
            <w:vAlign w:val="center"/>
          </w:tcPr>
          <w:p w14:paraId="547F6B1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25</w:t>
            </w:r>
          </w:p>
        </w:tc>
        <w:tc>
          <w:tcPr>
            <w:tcW w:w="951" w:type="dxa"/>
            <w:tcBorders>
              <w:top w:val="single" w:sz="4" w:space="0" w:color="auto"/>
            </w:tcBorders>
            <w:vAlign w:val="center"/>
          </w:tcPr>
          <w:p w14:paraId="373B184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w:t>
            </w:r>
          </w:p>
        </w:tc>
        <w:tc>
          <w:tcPr>
            <w:tcW w:w="1407" w:type="dxa"/>
            <w:tcBorders>
              <w:top w:val="single" w:sz="4" w:space="0" w:color="auto"/>
            </w:tcBorders>
            <w:vAlign w:val="center"/>
          </w:tcPr>
          <w:p w14:paraId="711F695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42</w:t>
            </w:r>
          </w:p>
        </w:tc>
        <w:tc>
          <w:tcPr>
            <w:tcW w:w="1383" w:type="dxa"/>
            <w:tcBorders>
              <w:top w:val="single" w:sz="4" w:space="0" w:color="auto"/>
            </w:tcBorders>
            <w:vAlign w:val="center"/>
          </w:tcPr>
          <w:p w14:paraId="5D18C04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93</w:t>
            </w:r>
          </w:p>
        </w:tc>
        <w:tc>
          <w:tcPr>
            <w:tcW w:w="1080" w:type="dxa"/>
            <w:tcBorders>
              <w:top w:val="single" w:sz="4" w:space="0" w:color="auto"/>
            </w:tcBorders>
            <w:vAlign w:val="center"/>
          </w:tcPr>
          <w:p w14:paraId="1995ABA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183</w:t>
            </w:r>
          </w:p>
        </w:tc>
      </w:tr>
      <w:tr w:rsidR="002806DA" w:rsidRPr="00444842" w14:paraId="34FCBD4C" w14:textId="77777777" w:rsidTr="002806DA">
        <w:tc>
          <w:tcPr>
            <w:tcW w:w="1178" w:type="dxa"/>
          </w:tcPr>
          <w:p w14:paraId="1C27C29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lastRenderedPageBreak/>
              <w:t>Feb</w:t>
            </w:r>
            <w:r w:rsidR="001237CD">
              <w:rPr>
                <w:rFonts w:ascii="Times New Roman" w:hAnsi="Times New Roman" w:cs="Times New Roman"/>
                <w:sz w:val="28"/>
                <w:szCs w:val="28"/>
              </w:rPr>
              <w:t>ruary</w:t>
            </w:r>
          </w:p>
        </w:tc>
        <w:tc>
          <w:tcPr>
            <w:tcW w:w="1178" w:type="dxa"/>
            <w:vAlign w:val="center"/>
          </w:tcPr>
          <w:p w14:paraId="3C5FE96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179" w:type="dxa"/>
            <w:vAlign w:val="center"/>
          </w:tcPr>
          <w:p w14:paraId="468ACFA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179" w:type="dxa"/>
            <w:vAlign w:val="center"/>
          </w:tcPr>
          <w:p w14:paraId="564CA6A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951" w:type="dxa"/>
            <w:vAlign w:val="center"/>
          </w:tcPr>
          <w:p w14:paraId="55A18FC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407" w:type="dxa"/>
            <w:vAlign w:val="center"/>
          </w:tcPr>
          <w:p w14:paraId="3216D4D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26</w:t>
            </w:r>
          </w:p>
        </w:tc>
        <w:tc>
          <w:tcPr>
            <w:tcW w:w="1383" w:type="dxa"/>
            <w:vAlign w:val="center"/>
          </w:tcPr>
          <w:p w14:paraId="30EEF68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116</w:t>
            </w:r>
          </w:p>
        </w:tc>
        <w:tc>
          <w:tcPr>
            <w:tcW w:w="1080" w:type="dxa"/>
            <w:vAlign w:val="center"/>
          </w:tcPr>
          <w:p w14:paraId="5A7426A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154</w:t>
            </w:r>
          </w:p>
        </w:tc>
      </w:tr>
      <w:tr w:rsidR="002806DA" w:rsidRPr="00444842" w14:paraId="00D9E9C1" w14:textId="77777777" w:rsidTr="002806DA">
        <w:tc>
          <w:tcPr>
            <w:tcW w:w="1178" w:type="dxa"/>
          </w:tcPr>
          <w:p w14:paraId="5EF6EF8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Mar</w:t>
            </w:r>
            <w:r w:rsidR="001237CD">
              <w:rPr>
                <w:rFonts w:ascii="Times New Roman" w:hAnsi="Times New Roman" w:cs="Times New Roman"/>
                <w:sz w:val="28"/>
                <w:szCs w:val="28"/>
              </w:rPr>
              <w:t>ch</w:t>
            </w:r>
          </w:p>
        </w:tc>
        <w:tc>
          <w:tcPr>
            <w:tcW w:w="1178" w:type="dxa"/>
            <w:vAlign w:val="center"/>
          </w:tcPr>
          <w:p w14:paraId="424F6BC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vAlign w:val="center"/>
          </w:tcPr>
          <w:p w14:paraId="7BE770E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w:t>
            </w:r>
          </w:p>
        </w:tc>
        <w:tc>
          <w:tcPr>
            <w:tcW w:w="1179" w:type="dxa"/>
            <w:vAlign w:val="center"/>
          </w:tcPr>
          <w:p w14:paraId="78E47C6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951" w:type="dxa"/>
            <w:vAlign w:val="center"/>
          </w:tcPr>
          <w:p w14:paraId="7084834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407" w:type="dxa"/>
            <w:vAlign w:val="center"/>
          </w:tcPr>
          <w:p w14:paraId="26AE411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31</w:t>
            </w:r>
          </w:p>
        </w:tc>
        <w:tc>
          <w:tcPr>
            <w:tcW w:w="1383" w:type="dxa"/>
            <w:vAlign w:val="center"/>
          </w:tcPr>
          <w:p w14:paraId="0604160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125</w:t>
            </w:r>
          </w:p>
        </w:tc>
        <w:tc>
          <w:tcPr>
            <w:tcW w:w="1080" w:type="dxa"/>
            <w:vAlign w:val="center"/>
          </w:tcPr>
          <w:p w14:paraId="65CCE77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171</w:t>
            </w:r>
          </w:p>
        </w:tc>
      </w:tr>
      <w:tr w:rsidR="002806DA" w:rsidRPr="00444842" w14:paraId="7ACFB923" w14:textId="77777777" w:rsidTr="002806DA">
        <w:tc>
          <w:tcPr>
            <w:tcW w:w="1178" w:type="dxa"/>
          </w:tcPr>
          <w:p w14:paraId="42E932D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Apr</w:t>
            </w:r>
            <w:r w:rsidR="001237CD">
              <w:rPr>
                <w:rFonts w:ascii="Times New Roman" w:hAnsi="Times New Roman" w:cs="Times New Roman"/>
                <w:sz w:val="28"/>
                <w:szCs w:val="28"/>
              </w:rPr>
              <w:t>il</w:t>
            </w:r>
          </w:p>
        </w:tc>
        <w:tc>
          <w:tcPr>
            <w:tcW w:w="1178" w:type="dxa"/>
            <w:vAlign w:val="center"/>
          </w:tcPr>
          <w:p w14:paraId="074FE52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179" w:type="dxa"/>
            <w:vAlign w:val="center"/>
          </w:tcPr>
          <w:p w14:paraId="1F17E5D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1179" w:type="dxa"/>
            <w:vAlign w:val="center"/>
          </w:tcPr>
          <w:p w14:paraId="72D816B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w:t>
            </w:r>
          </w:p>
        </w:tc>
        <w:tc>
          <w:tcPr>
            <w:tcW w:w="951" w:type="dxa"/>
            <w:vAlign w:val="center"/>
          </w:tcPr>
          <w:p w14:paraId="66EBF5C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w:t>
            </w:r>
          </w:p>
        </w:tc>
        <w:tc>
          <w:tcPr>
            <w:tcW w:w="1407" w:type="dxa"/>
            <w:vAlign w:val="center"/>
          </w:tcPr>
          <w:p w14:paraId="0541571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26</w:t>
            </w:r>
          </w:p>
        </w:tc>
        <w:tc>
          <w:tcPr>
            <w:tcW w:w="1383" w:type="dxa"/>
            <w:vAlign w:val="center"/>
          </w:tcPr>
          <w:p w14:paraId="36B61DB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114</w:t>
            </w:r>
          </w:p>
        </w:tc>
        <w:tc>
          <w:tcPr>
            <w:tcW w:w="1080" w:type="dxa"/>
            <w:vAlign w:val="center"/>
          </w:tcPr>
          <w:p w14:paraId="039EB69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175</w:t>
            </w:r>
          </w:p>
        </w:tc>
      </w:tr>
      <w:tr w:rsidR="002806DA" w:rsidRPr="00444842" w14:paraId="10330A13" w14:textId="77777777" w:rsidTr="002806DA">
        <w:tc>
          <w:tcPr>
            <w:tcW w:w="1178" w:type="dxa"/>
          </w:tcPr>
          <w:p w14:paraId="0DFE5E5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May</w:t>
            </w:r>
          </w:p>
        </w:tc>
        <w:tc>
          <w:tcPr>
            <w:tcW w:w="1178" w:type="dxa"/>
            <w:vAlign w:val="center"/>
          </w:tcPr>
          <w:p w14:paraId="7275F55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vAlign w:val="center"/>
          </w:tcPr>
          <w:p w14:paraId="3252CEB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179" w:type="dxa"/>
            <w:vAlign w:val="center"/>
          </w:tcPr>
          <w:p w14:paraId="2DD246D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30</w:t>
            </w:r>
          </w:p>
        </w:tc>
        <w:tc>
          <w:tcPr>
            <w:tcW w:w="951" w:type="dxa"/>
            <w:vAlign w:val="center"/>
          </w:tcPr>
          <w:p w14:paraId="76F4443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w:t>
            </w:r>
          </w:p>
        </w:tc>
        <w:tc>
          <w:tcPr>
            <w:tcW w:w="1407" w:type="dxa"/>
            <w:vAlign w:val="center"/>
          </w:tcPr>
          <w:p w14:paraId="13EA3FA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34</w:t>
            </w:r>
          </w:p>
        </w:tc>
        <w:tc>
          <w:tcPr>
            <w:tcW w:w="1383" w:type="dxa"/>
            <w:vAlign w:val="center"/>
          </w:tcPr>
          <w:p w14:paraId="1C99011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116</w:t>
            </w:r>
          </w:p>
        </w:tc>
        <w:tc>
          <w:tcPr>
            <w:tcW w:w="1080" w:type="dxa"/>
            <w:vAlign w:val="center"/>
          </w:tcPr>
          <w:p w14:paraId="34CBF99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207</w:t>
            </w:r>
          </w:p>
        </w:tc>
      </w:tr>
      <w:tr w:rsidR="002806DA" w:rsidRPr="00444842" w14:paraId="4C8D4061" w14:textId="77777777" w:rsidTr="002806DA">
        <w:tc>
          <w:tcPr>
            <w:tcW w:w="1178" w:type="dxa"/>
          </w:tcPr>
          <w:p w14:paraId="111623D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Jun</w:t>
            </w:r>
            <w:r w:rsidR="001237CD">
              <w:rPr>
                <w:rFonts w:ascii="Times New Roman" w:hAnsi="Times New Roman" w:cs="Times New Roman"/>
                <w:sz w:val="28"/>
                <w:szCs w:val="28"/>
              </w:rPr>
              <w:t>e</w:t>
            </w:r>
          </w:p>
        </w:tc>
        <w:tc>
          <w:tcPr>
            <w:tcW w:w="1178" w:type="dxa"/>
            <w:vAlign w:val="center"/>
          </w:tcPr>
          <w:p w14:paraId="1968C32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179" w:type="dxa"/>
            <w:vAlign w:val="center"/>
          </w:tcPr>
          <w:p w14:paraId="6313417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179" w:type="dxa"/>
            <w:vAlign w:val="center"/>
          </w:tcPr>
          <w:p w14:paraId="74C2BEE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w:t>
            </w:r>
          </w:p>
        </w:tc>
        <w:tc>
          <w:tcPr>
            <w:tcW w:w="951" w:type="dxa"/>
            <w:vAlign w:val="center"/>
          </w:tcPr>
          <w:p w14:paraId="6E2293D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w:t>
            </w:r>
          </w:p>
        </w:tc>
        <w:tc>
          <w:tcPr>
            <w:tcW w:w="1407" w:type="dxa"/>
            <w:vAlign w:val="center"/>
          </w:tcPr>
          <w:p w14:paraId="3F8F472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383" w:type="dxa"/>
            <w:vAlign w:val="center"/>
          </w:tcPr>
          <w:p w14:paraId="76A949C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134</w:t>
            </w:r>
          </w:p>
        </w:tc>
        <w:tc>
          <w:tcPr>
            <w:tcW w:w="1080" w:type="dxa"/>
            <w:vAlign w:val="center"/>
          </w:tcPr>
          <w:p w14:paraId="577F5FD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189</w:t>
            </w:r>
          </w:p>
        </w:tc>
      </w:tr>
      <w:tr w:rsidR="002806DA" w:rsidRPr="00444842" w14:paraId="018C3E95" w14:textId="77777777" w:rsidTr="002806DA">
        <w:tc>
          <w:tcPr>
            <w:tcW w:w="1178" w:type="dxa"/>
          </w:tcPr>
          <w:p w14:paraId="61EBB1B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Jul</w:t>
            </w:r>
            <w:r w:rsidR="001237CD">
              <w:rPr>
                <w:rFonts w:ascii="Times New Roman" w:hAnsi="Times New Roman" w:cs="Times New Roman"/>
                <w:sz w:val="28"/>
                <w:szCs w:val="28"/>
              </w:rPr>
              <w:t>y</w:t>
            </w:r>
          </w:p>
        </w:tc>
        <w:tc>
          <w:tcPr>
            <w:tcW w:w="1178" w:type="dxa"/>
            <w:vAlign w:val="center"/>
          </w:tcPr>
          <w:p w14:paraId="2A0C8EB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vAlign w:val="center"/>
          </w:tcPr>
          <w:p w14:paraId="3ECC044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179" w:type="dxa"/>
            <w:vAlign w:val="center"/>
          </w:tcPr>
          <w:p w14:paraId="33CC228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w:t>
            </w:r>
          </w:p>
        </w:tc>
        <w:tc>
          <w:tcPr>
            <w:tcW w:w="951" w:type="dxa"/>
            <w:vAlign w:val="center"/>
          </w:tcPr>
          <w:p w14:paraId="39558AF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w:t>
            </w:r>
          </w:p>
        </w:tc>
        <w:tc>
          <w:tcPr>
            <w:tcW w:w="1407" w:type="dxa"/>
            <w:vAlign w:val="center"/>
          </w:tcPr>
          <w:p w14:paraId="21C1954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39</w:t>
            </w:r>
          </w:p>
        </w:tc>
        <w:tc>
          <w:tcPr>
            <w:tcW w:w="1383" w:type="dxa"/>
            <w:vAlign w:val="center"/>
          </w:tcPr>
          <w:p w14:paraId="1A88935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100</w:t>
            </w:r>
          </w:p>
        </w:tc>
        <w:tc>
          <w:tcPr>
            <w:tcW w:w="1080" w:type="dxa"/>
            <w:vAlign w:val="center"/>
          </w:tcPr>
          <w:p w14:paraId="0488720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174</w:t>
            </w:r>
          </w:p>
        </w:tc>
      </w:tr>
      <w:tr w:rsidR="002806DA" w:rsidRPr="00444842" w14:paraId="037B2E58" w14:textId="77777777" w:rsidTr="002806DA">
        <w:tc>
          <w:tcPr>
            <w:tcW w:w="1178" w:type="dxa"/>
          </w:tcPr>
          <w:p w14:paraId="7C49962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Aug</w:t>
            </w:r>
            <w:r w:rsidR="001237CD">
              <w:rPr>
                <w:rFonts w:ascii="Times New Roman" w:hAnsi="Times New Roman" w:cs="Times New Roman"/>
                <w:sz w:val="28"/>
                <w:szCs w:val="28"/>
              </w:rPr>
              <w:t>ust</w:t>
            </w:r>
          </w:p>
        </w:tc>
        <w:tc>
          <w:tcPr>
            <w:tcW w:w="1178" w:type="dxa"/>
            <w:vAlign w:val="center"/>
          </w:tcPr>
          <w:p w14:paraId="2E11F63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179" w:type="dxa"/>
            <w:vAlign w:val="center"/>
          </w:tcPr>
          <w:p w14:paraId="02205DA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w:t>
            </w:r>
          </w:p>
        </w:tc>
        <w:tc>
          <w:tcPr>
            <w:tcW w:w="1179" w:type="dxa"/>
            <w:vAlign w:val="center"/>
          </w:tcPr>
          <w:p w14:paraId="2EB57AD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26</w:t>
            </w:r>
          </w:p>
        </w:tc>
        <w:tc>
          <w:tcPr>
            <w:tcW w:w="951" w:type="dxa"/>
            <w:vAlign w:val="center"/>
          </w:tcPr>
          <w:p w14:paraId="0335E27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w:t>
            </w:r>
          </w:p>
        </w:tc>
        <w:tc>
          <w:tcPr>
            <w:tcW w:w="1407" w:type="dxa"/>
            <w:vAlign w:val="center"/>
          </w:tcPr>
          <w:p w14:paraId="453E031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41</w:t>
            </w:r>
          </w:p>
        </w:tc>
        <w:tc>
          <w:tcPr>
            <w:tcW w:w="1383" w:type="dxa"/>
            <w:vAlign w:val="center"/>
          </w:tcPr>
          <w:p w14:paraId="7708651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67</w:t>
            </w:r>
          </w:p>
        </w:tc>
        <w:tc>
          <w:tcPr>
            <w:tcW w:w="1080" w:type="dxa"/>
            <w:vAlign w:val="center"/>
          </w:tcPr>
          <w:p w14:paraId="181BF46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153</w:t>
            </w:r>
          </w:p>
        </w:tc>
      </w:tr>
      <w:tr w:rsidR="002806DA" w:rsidRPr="00444842" w14:paraId="642732A1" w14:textId="77777777" w:rsidTr="002806DA">
        <w:tc>
          <w:tcPr>
            <w:tcW w:w="1178" w:type="dxa"/>
          </w:tcPr>
          <w:p w14:paraId="27AD982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Sep</w:t>
            </w:r>
            <w:r w:rsidR="001237CD">
              <w:rPr>
                <w:rFonts w:ascii="Times New Roman" w:hAnsi="Times New Roman" w:cs="Times New Roman"/>
                <w:sz w:val="28"/>
                <w:szCs w:val="28"/>
              </w:rPr>
              <w:t>tember</w:t>
            </w:r>
          </w:p>
        </w:tc>
        <w:tc>
          <w:tcPr>
            <w:tcW w:w="1178" w:type="dxa"/>
            <w:vAlign w:val="center"/>
          </w:tcPr>
          <w:p w14:paraId="49B39E4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179" w:type="dxa"/>
            <w:vAlign w:val="center"/>
          </w:tcPr>
          <w:p w14:paraId="0ACC293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w:t>
            </w:r>
          </w:p>
        </w:tc>
        <w:tc>
          <w:tcPr>
            <w:tcW w:w="1179" w:type="dxa"/>
            <w:vAlign w:val="center"/>
          </w:tcPr>
          <w:p w14:paraId="5556F76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28</w:t>
            </w:r>
          </w:p>
        </w:tc>
        <w:tc>
          <w:tcPr>
            <w:tcW w:w="951" w:type="dxa"/>
            <w:vAlign w:val="center"/>
          </w:tcPr>
          <w:p w14:paraId="045D258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w:t>
            </w:r>
          </w:p>
        </w:tc>
        <w:tc>
          <w:tcPr>
            <w:tcW w:w="1407" w:type="dxa"/>
            <w:vAlign w:val="center"/>
          </w:tcPr>
          <w:p w14:paraId="04744A2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32</w:t>
            </w:r>
          </w:p>
        </w:tc>
        <w:tc>
          <w:tcPr>
            <w:tcW w:w="1383" w:type="dxa"/>
            <w:vAlign w:val="center"/>
          </w:tcPr>
          <w:p w14:paraId="7C4CE1C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119</w:t>
            </w:r>
          </w:p>
        </w:tc>
        <w:tc>
          <w:tcPr>
            <w:tcW w:w="1080" w:type="dxa"/>
            <w:vAlign w:val="center"/>
          </w:tcPr>
          <w:p w14:paraId="2C7D761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204</w:t>
            </w:r>
          </w:p>
        </w:tc>
      </w:tr>
      <w:tr w:rsidR="002806DA" w:rsidRPr="00444842" w14:paraId="39A79C56" w14:textId="77777777" w:rsidTr="002806DA">
        <w:tc>
          <w:tcPr>
            <w:tcW w:w="1178" w:type="dxa"/>
          </w:tcPr>
          <w:p w14:paraId="4ECE3D2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Oct</w:t>
            </w:r>
            <w:r w:rsidR="001237CD">
              <w:rPr>
                <w:rFonts w:ascii="Times New Roman" w:hAnsi="Times New Roman" w:cs="Times New Roman"/>
                <w:sz w:val="28"/>
                <w:szCs w:val="28"/>
              </w:rPr>
              <w:t>ober</w:t>
            </w:r>
          </w:p>
        </w:tc>
        <w:tc>
          <w:tcPr>
            <w:tcW w:w="1178" w:type="dxa"/>
            <w:vAlign w:val="center"/>
          </w:tcPr>
          <w:p w14:paraId="590BF16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179" w:type="dxa"/>
            <w:vAlign w:val="center"/>
          </w:tcPr>
          <w:p w14:paraId="3A3800A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w:t>
            </w:r>
          </w:p>
        </w:tc>
        <w:tc>
          <w:tcPr>
            <w:tcW w:w="1179" w:type="dxa"/>
            <w:vAlign w:val="center"/>
          </w:tcPr>
          <w:p w14:paraId="117D445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35</w:t>
            </w:r>
          </w:p>
        </w:tc>
        <w:tc>
          <w:tcPr>
            <w:tcW w:w="951" w:type="dxa"/>
            <w:vAlign w:val="center"/>
          </w:tcPr>
          <w:p w14:paraId="0DB43A6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w:t>
            </w:r>
          </w:p>
        </w:tc>
        <w:tc>
          <w:tcPr>
            <w:tcW w:w="1407" w:type="dxa"/>
            <w:vAlign w:val="center"/>
          </w:tcPr>
          <w:p w14:paraId="5631C8C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42</w:t>
            </w:r>
          </w:p>
        </w:tc>
        <w:tc>
          <w:tcPr>
            <w:tcW w:w="1383" w:type="dxa"/>
            <w:vAlign w:val="center"/>
          </w:tcPr>
          <w:p w14:paraId="4EF1479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118</w:t>
            </w:r>
          </w:p>
        </w:tc>
        <w:tc>
          <w:tcPr>
            <w:tcW w:w="1080" w:type="dxa"/>
            <w:vAlign w:val="center"/>
          </w:tcPr>
          <w:p w14:paraId="1953A9D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232</w:t>
            </w:r>
          </w:p>
        </w:tc>
      </w:tr>
      <w:tr w:rsidR="002806DA" w:rsidRPr="00444842" w14:paraId="5CDB89F0" w14:textId="77777777" w:rsidTr="002806DA">
        <w:tc>
          <w:tcPr>
            <w:tcW w:w="1178" w:type="dxa"/>
          </w:tcPr>
          <w:p w14:paraId="6E25530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Nov</w:t>
            </w:r>
            <w:r w:rsidR="001237CD">
              <w:rPr>
                <w:rFonts w:ascii="Times New Roman" w:hAnsi="Times New Roman" w:cs="Times New Roman"/>
                <w:sz w:val="28"/>
                <w:szCs w:val="28"/>
              </w:rPr>
              <w:t>ember</w:t>
            </w:r>
          </w:p>
        </w:tc>
        <w:tc>
          <w:tcPr>
            <w:tcW w:w="1178" w:type="dxa"/>
            <w:vAlign w:val="center"/>
          </w:tcPr>
          <w:p w14:paraId="28F0025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1179" w:type="dxa"/>
            <w:vAlign w:val="center"/>
          </w:tcPr>
          <w:p w14:paraId="1A95F38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w:t>
            </w:r>
          </w:p>
        </w:tc>
        <w:tc>
          <w:tcPr>
            <w:tcW w:w="1179" w:type="dxa"/>
            <w:vAlign w:val="center"/>
          </w:tcPr>
          <w:p w14:paraId="05AB956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36</w:t>
            </w:r>
          </w:p>
        </w:tc>
        <w:tc>
          <w:tcPr>
            <w:tcW w:w="951" w:type="dxa"/>
            <w:vAlign w:val="center"/>
          </w:tcPr>
          <w:p w14:paraId="228F355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24</w:t>
            </w:r>
          </w:p>
        </w:tc>
        <w:tc>
          <w:tcPr>
            <w:tcW w:w="1407" w:type="dxa"/>
            <w:vAlign w:val="center"/>
          </w:tcPr>
          <w:p w14:paraId="6AFED2F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w:t>
            </w:r>
          </w:p>
        </w:tc>
        <w:tc>
          <w:tcPr>
            <w:tcW w:w="1383" w:type="dxa"/>
            <w:vAlign w:val="center"/>
          </w:tcPr>
          <w:p w14:paraId="4CEFADE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179</w:t>
            </w:r>
          </w:p>
        </w:tc>
        <w:tc>
          <w:tcPr>
            <w:tcW w:w="1080" w:type="dxa"/>
            <w:vAlign w:val="center"/>
          </w:tcPr>
          <w:p w14:paraId="21EEAFD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273</w:t>
            </w:r>
          </w:p>
        </w:tc>
      </w:tr>
      <w:tr w:rsidR="002806DA" w:rsidRPr="00444842" w14:paraId="7033021E" w14:textId="77777777" w:rsidTr="002806DA">
        <w:tc>
          <w:tcPr>
            <w:tcW w:w="1178" w:type="dxa"/>
          </w:tcPr>
          <w:p w14:paraId="6D47B20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Dec</w:t>
            </w:r>
            <w:r w:rsidR="00FF148D">
              <w:rPr>
                <w:rFonts w:ascii="Times New Roman" w:hAnsi="Times New Roman" w:cs="Times New Roman"/>
                <w:sz w:val="28"/>
                <w:szCs w:val="28"/>
              </w:rPr>
              <w:t>ember</w:t>
            </w:r>
          </w:p>
        </w:tc>
        <w:tc>
          <w:tcPr>
            <w:tcW w:w="1178" w:type="dxa"/>
            <w:vAlign w:val="center"/>
          </w:tcPr>
          <w:p w14:paraId="72866BD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w:t>
            </w:r>
          </w:p>
        </w:tc>
        <w:tc>
          <w:tcPr>
            <w:tcW w:w="1179" w:type="dxa"/>
            <w:vAlign w:val="center"/>
          </w:tcPr>
          <w:p w14:paraId="29E4367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w:t>
            </w:r>
          </w:p>
        </w:tc>
        <w:tc>
          <w:tcPr>
            <w:tcW w:w="1179" w:type="dxa"/>
            <w:vAlign w:val="center"/>
          </w:tcPr>
          <w:p w14:paraId="330ACDA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33</w:t>
            </w:r>
          </w:p>
        </w:tc>
        <w:tc>
          <w:tcPr>
            <w:tcW w:w="951" w:type="dxa"/>
            <w:vAlign w:val="center"/>
          </w:tcPr>
          <w:p w14:paraId="40801F4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16</w:t>
            </w:r>
          </w:p>
        </w:tc>
        <w:tc>
          <w:tcPr>
            <w:tcW w:w="1407" w:type="dxa"/>
            <w:vAlign w:val="center"/>
          </w:tcPr>
          <w:p w14:paraId="0E3D266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41</w:t>
            </w:r>
          </w:p>
        </w:tc>
        <w:tc>
          <w:tcPr>
            <w:tcW w:w="1383" w:type="dxa"/>
            <w:vAlign w:val="center"/>
          </w:tcPr>
          <w:p w14:paraId="5AF668E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91</w:t>
            </w:r>
          </w:p>
        </w:tc>
        <w:tc>
          <w:tcPr>
            <w:tcW w:w="1080" w:type="dxa"/>
            <w:vAlign w:val="center"/>
          </w:tcPr>
          <w:p w14:paraId="3A231D9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208</w:t>
            </w:r>
          </w:p>
        </w:tc>
      </w:tr>
      <w:tr w:rsidR="002806DA" w:rsidRPr="00444842" w14:paraId="299A5BDD" w14:textId="77777777" w:rsidTr="002806DA">
        <w:tc>
          <w:tcPr>
            <w:tcW w:w="1178" w:type="dxa"/>
          </w:tcPr>
          <w:p w14:paraId="6FE5380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c>
          <w:tcPr>
            <w:tcW w:w="1178" w:type="dxa"/>
            <w:vAlign w:val="center"/>
          </w:tcPr>
          <w:p w14:paraId="47A42E0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35</w:t>
            </w:r>
          </w:p>
        </w:tc>
        <w:tc>
          <w:tcPr>
            <w:tcW w:w="1179" w:type="dxa"/>
            <w:vAlign w:val="center"/>
          </w:tcPr>
          <w:p w14:paraId="0085A9C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96</w:t>
            </w:r>
          </w:p>
        </w:tc>
        <w:tc>
          <w:tcPr>
            <w:tcW w:w="1179" w:type="dxa"/>
            <w:vAlign w:val="center"/>
          </w:tcPr>
          <w:p w14:paraId="22CE900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274</w:t>
            </w:r>
          </w:p>
        </w:tc>
        <w:tc>
          <w:tcPr>
            <w:tcW w:w="951" w:type="dxa"/>
            <w:vAlign w:val="center"/>
          </w:tcPr>
          <w:p w14:paraId="697855D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174</w:t>
            </w:r>
          </w:p>
        </w:tc>
        <w:tc>
          <w:tcPr>
            <w:tcW w:w="1407" w:type="dxa"/>
            <w:vAlign w:val="center"/>
          </w:tcPr>
          <w:p w14:paraId="4882747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372</w:t>
            </w:r>
          </w:p>
        </w:tc>
        <w:tc>
          <w:tcPr>
            <w:tcW w:w="1383" w:type="dxa"/>
            <w:vAlign w:val="center"/>
          </w:tcPr>
          <w:p w14:paraId="4FBA900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1372</w:t>
            </w:r>
          </w:p>
        </w:tc>
        <w:tc>
          <w:tcPr>
            <w:tcW w:w="1080" w:type="dxa"/>
            <w:vAlign w:val="center"/>
          </w:tcPr>
          <w:p w14:paraId="43337EF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2323</w:t>
            </w:r>
          </w:p>
        </w:tc>
      </w:tr>
    </w:tbl>
    <w:p w14:paraId="21C3057A" w14:textId="77777777" w:rsidR="002806DA" w:rsidRPr="00444842" w:rsidRDefault="002806DA" w:rsidP="002806DA">
      <w:pPr>
        <w:rPr>
          <w:rFonts w:ascii="Times New Roman" w:hAnsi="Times New Roman" w:cs="Times New Roman"/>
          <w:sz w:val="28"/>
          <w:szCs w:val="28"/>
        </w:rPr>
      </w:pPr>
    </w:p>
    <w:p w14:paraId="51B5EB24" w14:textId="77777777" w:rsidR="002806DA" w:rsidRPr="00444842" w:rsidRDefault="002806DA" w:rsidP="002806DA">
      <w:pPr>
        <w:rPr>
          <w:rFonts w:ascii="Times New Roman" w:hAnsi="Times New Roman" w:cs="Times New Roman"/>
          <w:sz w:val="28"/>
          <w:szCs w:val="28"/>
        </w:rPr>
      </w:pPr>
    </w:p>
    <w:p w14:paraId="4B0AAB67"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drawing>
          <wp:inline distT="0" distB="0" distL="0" distR="0" wp14:anchorId="080C76A3" wp14:editId="612FFBFE">
            <wp:extent cx="6229350" cy="3095625"/>
            <wp:effectExtent l="0" t="0" r="0" b="9525"/>
            <wp:docPr id="7" name="Chart 7">
              <a:extLst xmlns:a="http://schemas.openxmlformats.org/drawingml/2006/main">
                <a:ext uri="{FF2B5EF4-FFF2-40B4-BE49-F238E27FC236}">
                  <a16:creationId xmlns:a16="http://schemas.microsoft.com/office/drawing/2014/main" id="{8A54DEBA-CD16-DFBE-F006-8D23D826B4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5E7AC3"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6: A clustered bar chart showing patient’s outcome in 2022</w:t>
      </w:r>
    </w:p>
    <w:p w14:paraId="0A987DB5" w14:textId="77777777" w:rsidR="002806DA" w:rsidRPr="00444842" w:rsidRDefault="002806DA" w:rsidP="002806DA">
      <w:pPr>
        <w:rPr>
          <w:rFonts w:ascii="Times New Roman" w:hAnsi="Times New Roman" w:cs="Times New Roman"/>
          <w:sz w:val="28"/>
          <w:szCs w:val="28"/>
        </w:rPr>
      </w:pPr>
    </w:p>
    <w:p w14:paraId="171B4DC4"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Table 7: Patient’s gender, case and outcome in March 2024</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691"/>
        <w:gridCol w:w="3144"/>
      </w:tblGrid>
      <w:tr w:rsidR="002806DA" w:rsidRPr="00444842" w14:paraId="2EB1145D" w14:textId="77777777" w:rsidTr="002806DA">
        <w:tc>
          <w:tcPr>
            <w:tcW w:w="3595" w:type="dxa"/>
            <w:tcBorders>
              <w:top w:val="single" w:sz="4" w:space="0" w:color="auto"/>
              <w:bottom w:val="single" w:sz="4" w:space="0" w:color="auto"/>
            </w:tcBorders>
          </w:tcPr>
          <w:p w14:paraId="0D8316D9" w14:textId="77777777" w:rsidR="002806DA" w:rsidRPr="00444842" w:rsidRDefault="002806DA" w:rsidP="002806DA">
            <w:pPr>
              <w:spacing w:line="276" w:lineRule="auto"/>
              <w:rPr>
                <w:rFonts w:ascii="Times New Roman" w:hAnsi="Times New Roman" w:cs="Times New Roman"/>
                <w:sz w:val="28"/>
                <w:szCs w:val="28"/>
              </w:rPr>
            </w:pPr>
          </w:p>
        </w:tc>
        <w:tc>
          <w:tcPr>
            <w:tcW w:w="2691" w:type="dxa"/>
            <w:tcBorders>
              <w:top w:val="single" w:sz="4" w:space="0" w:color="auto"/>
              <w:bottom w:val="single" w:sz="4" w:space="0" w:color="auto"/>
            </w:tcBorders>
          </w:tcPr>
          <w:p w14:paraId="7910309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Frequency</w:t>
            </w:r>
          </w:p>
        </w:tc>
        <w:tc>
          <w:tcPr>
            <w:tcW w:w="3144" w:type="dxa"/>
            <w:tcBorders>
              <w:top w:val="single" w:sz="4" w:space="0" w:color="auto"/>
              <w:bottom w:val="single" w:sz="4" w:space="0" w:color="auto"/>
            </w:tcBorders>
          </w:tcPr>
          <w:p w14:paraId="7D25D03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Percent</w:t>
            </w:r>
          </w:p>
        </w:tc>
      </w:tr>
      <w:tr w:rsidR="002806DA" w:rsidRPr="00444842" w14:paraId="5BF87929" w14:textId="77777777" w:rsidTr="002806DA">
        <w:tc>
          <w:tcPr>
            <w:tcW w:w="3595" w:type="dxa"/>
            <w:tcBorders>
              <w:top w:val="single" w:sz="4" w:space="0" w:color="auto"/>
            </w:tcBorders>
          </w:tcPr>
          <w:p w14:paraId="5A66F38C" w14:textId="77777777" w:rsidR="002806DA" w:rsidRPr="00444842" w:rsidRDefault="002806DA" w:rsidP="002806DA">
            <w:pPr>
              <w:spacing w:line="276" w:lineRule="auto"/>
              <w:rPr>
                <w:rFonts w:ascii="Times New Roman" w:hAnsi="Times New Roman" w:cs="Times New Roman"/>
                <w:b/>
                <w:bCs/>
                <w:i/>
                <w:iCs/>
                <w:sz w:val="28"/>
                <w:szCs w:val="28"/>
              </w:rPr>
            </w:pPr>
            <w:r w:rsidRPr="00444842">
              <w:rPr>
                <w:rFonts w:ascii="Times New Roman" w:hAnsi="Times New Roman" w:cs="Times New Roman"/>
                <w:b/>
                <w:bCs/>
                <w:i/>
                <w:iCs/>
                <w:sz w:val="28"/>
                <w:szCs w:val="28"/>
              </w:rPr>
              <w:t>Gender</w:t>
            </w:r>
          </w:p>
        </w:tc>
        <w:tc>
          <w:tcPr>
            <w:tcW w:w="2691" w:type="dxa"/>
            <w:tcBorders>
              <w:top w:val="single" w:sz="4" w:space="0" w:color="auto"/>
            </w:tcBorders>
          </w:tcPr>
          <w:p w14:paraId="3A9A31CE" w14:textId="77777777" w:rsidR="002806DA" w:rsidRPr="00444842" w:rsidRDefault="002806DA" w:rsidP="002806DA">
            <w:pPr>
              <w:spacing w:line="276" w:lineRule="auto"/>
              <w:rPr>
                <w:rFonts w:ascii="Times New Roman" w:hAnsi="Times New Roman" w:cs="Times New Roman"/>
                <w:sz w:val="28"/>
                <w:szCs w:val="28"/>
              </w:rPr>
            </w:pPr>
          </w:p>
        </w:tc>
        <w:tc>
          <w:tcPr>
            <w:tcW w:w="3144" w:type="dxa"/>
            <w:tcBorders>
              <w:top w:val="single" w:sz="4" w:space="0" w:color="auto"/>
            </w:tcBorders>
          </w:tcPr>
          <w:p w14:paraId="48756D8C" w14:textId="77777777" w:rsidR="002806DA" w:rsidRPr="00444842" w:rsidRDefault="002806DA" w:rsidP="002806DA">
            <w:pPr>
              <w:spacing w:line="276" w:lineRule="auto"/>
              <w:rPr>
                <w:rFonts w:ascii="Times New Roman" w:hAnsi="Times New Roman" w:cs="Times New Roman"/>
                <w:sz w:val="28"/>
                <w:szCs w:val="28"/>
              </w:rPr>
            </w:pPr>
          </w:p>
        </w:tc>
      </w:tr>
      <w:tr w:rsidR="002806DA" w:rsidRPr="00444842" w14:paraId="78499A4A" w14:textId="77777777" w:rsidTr="002806DA">
        <w:tc>
          <w:tcPr>
            <w:tcW w:w="3595" w:type="dxa"/>
          </w:tcPr>
          <w:p w14:paraId="664D09E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Male</w:t>
            </w:r>
          </w:p>
        </w:tc>
        <w:tc>
          <w:tcPr>
            <w:tcW w:w="2691" w:type="dxa"/>
            <w:vAlign w:val="center"/>
          </w:tcPr>
          <w:p w14:paraId="34821EB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242</w:t>
            </w:r>
          </w:p>
        </w:tc>
        <w:tc>
          <w:tcPr>
            <w:tcW w:w="3144" w:type="dxa"/>
            <w:vAlign w:val="center"/>
          </w:tcPr>
          <w:p w14:paraId="7EE0271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56.1</w:t>
            </w:r>
          </w:p>
        </w:tc>
      </w:tr>
      <w:tr w:rsidR="002806DA" w:rsidRPr="00444842" w14:paraId="2FDD8AF5" w14:textId="77777777" w:rsidTr="002806DA">
        <w:tc>
          <w:tcPr>
            <w:tcW w:w="3595" w:type="dxa"/>
          </w:tcPr>
          <w:p w14:paraId="3AB0F46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Female</w:t>
            </w:r>
          </w:p>
        </w:tc>
        <w:tc>
          <w:tcPr>
            <w:tcW w:w="2691" w:type="dxa"/>
            <w:vAlign w:val="center"/>
          </w:tcPr>
          <w:p w14:paraId="319D066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189</w:t>
            </w:r>
          </w:p>
        </w:tc>
        <w:tc>
          <w:tcPr>
            <w:tcW w:w="3144" w:type="dxa"/>
            <w:vAlign w:val="center"/>
          </w:tcPr>
          <w:p w14:paraId="700CA33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43.9</w:t>
            </w:r>
          </w:p>
        </w:tc>
      </w:tr>
      <w:tr w:rsidR="002806DA" w:rsidRPr="00444842" w14:paraId="6EBE57DD" w14:textId="77777777" w:rsidTr="002806DA">
        <w:tc>
          <w:tcPr>
            <w:tcW w:w="3595" w:type="dxa"/>
          </w:tcPr>
          <w:p w14:paraId="6128B218" w14:textId="77777777" w:rsidR="002806DA" w:rsidRPr="00444842" w:rsidRDefault="002806DA" w:rsidP="002806DA">
            <w:pPr>
              <w:spacing w:line="276" w:lineRule="auto"/>
              <w:rPr>
                <w:rFonts w:ascii="Times New Roman" w:hAnsi="Times New Roman" w:cs="Times New Roman"/>
                <w:b/>
                <w:bCs/>
                <w:i/>
                <w:iCs/>
                <w:sz w:val="28"/>
                <w:szCs w:val="28"/>
              </w:rPr>
            </w:pPr>
            <w:r w:rsidRPr="00444842">
              <w:rPr>
                <w:rFonts w:ascii="Times New Roman" w:hAnsi="Times New Roman" w:cs="Times New Roman"/>
                <w:b/>
                <w:bCs/>
                <w:i/>
                <w:iCs/>
                <w:sz w:val="28"/>
                <w:szCs w:val="28"/>
              </w:rPr>
              <w:t>Case</w:t>
            </w:r>
          </w:p>
        </w:tc>
        <w:tc>
          <w:tcPr>
            <w:tcW w:w="2691" w:type="dxa"/>
          </w:tcPr>
          <w:p w14:paraId="71451B6E" w14:textId="77777777" w:rsidR="002806DA" w:rsidRPr="00444842" w:rsidRDefault="002806DA" w:rsidP="002806DA">
            <w:pPr>
              <w:spacing w:line="276" w:lineRule="auto"/>
              <w:rPr>
                <w:rFonts w:ascii="Times New Roman" w:hAnsi="Times New Roman" w:cs="Times New Roman"/>
                <w:sz w:val="28"/>
                <w:szCs w:val="28"/>
              </w:rPr>
            </w:pPr>
          </w:p>
        </w:tc>
        <w:tc>
          <w:tcPr>
            <w:tcW w:w="3144" w:type="dxa"/>
          </w:tcPr>
          <w:p w14:paraId="033A4D91" w14:textId="77777777" w:rsidR="002806DA" w:rsidRPr="00444842" w:rsidRDefault="002806DA" w:rsidP="002806DA">
            <w:pPr>
              <w:spacing w:line="276" w:lineRule="auto"/>
              <w:rPr>
                <w:rFonts w:ascii="Times New Roman" w:hAnsi="Times New Roman" w:cs="Times New Roman"/>
                <w:sz w:val="28"/>
                <w:szCs w:val="28"/>
              </w:rPr>
            </w:pPr>
          </w:p>
        </w:tc>
      </w:tr>
      <w:tr w:rsidR="002806DA" w:rsidRPr="00444842" w14:paraId="2A32FD97" w14:textId="77777777" w:rsidTr="002806DA">
        <w:tc>
          <w:tcPr>
            <w:tcW w:w="3595" w:type="dxa"/>
          </w:tcPr>
          <w:p w14:paraId="173DAF3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Med</w:t>
            </w:r>
          </w:p>
        </w:tc>
        <w:tc>
          <w:tcPr>
            <w:tcW w:w="2691" w:type="dxa"/>
            <w:vAlign w:val="center"/>
          </w:tcPr>
          <w:p w14:paraId="34780AE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226</w:t>
            </w:r>
          </w:p>
        </w:tc>
        <w:tc>
          <w:tcPr>
            <w:tcW w:w="3144" w:type="dxa"/>
            <w:vAlign w:val="center"/>
          </w:tcPr>
          <w:p w14:paraId="7C46262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52.4</w:t>
            </w:r>
          </w:p>
        </w:tc>
      </w:tr>
      <w:tr w:rsidR="002806DA" w:rsidRPr="00444842" w14:paraId="7E9DF86E" w14:textId="77777777" w:rsidTr="002806DA">
        <w:tc>
          <w:tcPr>
            <w:tcW w:w="3595" w:type="dxa"/>
          </w:tcPr>
          <w:p w14:paraId="013745B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Surgery</w:t>
            </w:r>
          </w:p>
        </w:tc>
        <w:tc>
          <w:tcPr>
            <w:tcW w:w="2691" w:type="dxa"/>
            <w:vAlign w:val="center"/>
          </w:tcPr>
          <w:p w14:paraId="407AA91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128</w:t>
            </w:r>
          </w:p>
        </w:tc>
        <w:tc>
          <w:tcPr>
            <w:tcW w:w="3144" w:type="dxa"/>
            <w:vAlign w:val="center"/>
          </w:tcPr>
          <w:p w14:paraId="3CB4C95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29.7</w:t>
            </w:r>
          </w:p>
        </w:tc>
      </w:tr>
      <w:tr w:rsidR="002806DA" w:rsidRPr="00444842" w14:paraId="13E1CF3A" w14:textId="77777777" w:rsidTr="002806DA">
        <w:tc>
          <w:tcPr>
            <w:tcW w:w="3595" w:type="dxa"/>
          </w:tcPr>
          <w:p w14:paraId="0D5099A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O&amp;G</w:t>
            </w:r>
          </w:p>
        </w:tc>
        <w:tc>
          <w:tcPr>
            <w:tcW w:w="2691" w:type="dxa"/>
            <w:vAlign w:val="center"/>
          </w:tcPr>
          <w:p w14:paraId="6822B77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3144" w:type="dxa"/>
            <w:vAlign w:val="center"/>
          </w:tcPr>
          <w:p w14:paraId="16E615D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w:t>
            </w:r>
          </w:p>
        </w:tc>
      </w:tr>
      <w:tr w:rsidR="002806DA" w:rsidRPr="00444842" w14:paraId="05BD9A3E" w14:textId="77777777" w:rsidTr="002806DA">
        <w:tc>
          <w:tcPr>
            <w:tcW w:w="3595" w:type="dxa"/>
          </w:tcPr>
          <w:p w14:paraId="58D794E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No info</w:t>
            </w:r>
          </w:p>
        </w:tc>
        <w:tc>
          <w:tcPr>
            <w:tcW w:w="2691" w:type="dxa"/>
            <w:vAlign w:val="center"/>
          </w:tcPr>
          <w:p w14:paraId="61790C0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73</w:t>
            </w:r>
          </w:p>
        </w:tc>
        <w:tc>
          <w:tcPr>
            <w:tcW w:w="3144" w:type="dxa"/>
            <w:vAlign w:val="center"/>
          </w:tcPr>
          <w:p w14:paraId="7BD06B9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16.9</w:t>
            </w:r>
          </w:p>
        </w:tc>
      </w:tr>
      <w:tr w:rsidR="002806DA" w:rsidRPr="00444842" w14:paraId="1D8B7BC9" w14:textId="77777777" w:rsidTr="002806DA">
        <w:tc>
          <w:tcPr>
            <w:tcW w:w="3595" w:type="dxa"/>
          </w:tcPr>
          <w:p w14:paraId="55D2EA27" w14:textId="77777777" w:rsidR="002806DA" w:rsidRPr="00444842" w:rsidRDefault="002806DA" w:rsidP="002806DA">
            <w:pPr>
              <w:spacing w:line="276" w:lineRule="auto"/>
              <w:rPr>
                <w:rFonts w:ascii="Times New Roman" w:hAnsi="Times New Roman" w:cs="Times New Roman"/>
                <w:b/>
                <w:bCs/>
                <w:i/>
                <w:iCs/>
                <w:sz w:val="28"/>
                <w:szCs w:val="28"/>
              </w:rPr>
            </w:pPr>
            <w:r w:rsidRPr="00444842">
              <w:rPr>
                <w:rFonts w:ascii="Times New Roman" w:hAnsi="Times New Roman" w:cs="Times New Roman"/>
                <w:b/>
                <w:bCs/>
                <w:i/>
                <w:iCs/>
                <w:sz w:val="28"/>
                <w:szCs w:val="28"/>
              </w:rPr>
              <w:t>Outcome</w:t>
            </w:r>
          </w:p>
        </w:tc>
        <w:tc>
          <w:tcPr>
            <w:tcW w:w="2691" w:type="dxa"/>
          </w:tcPr>
          <w:p w14:paraId="176DCBC3" w14:textId="77777777" w:rsidR="002806DA" w:rsidRPr="00444842" w:rsidRDefault="002806DA" w:rsidP="002806DA">
            <w:pPr>
              <w:spacing w:line="276" w:lineRule="auto"/>
              <w:rPr>
                <w:rFonts w:ascii="Times New Roman" w:hAnsi="Times New Roman" w:cs="Times New Roman"/>
                <w:sz w:val="28"/>
                <w:szCs w:val="28"/>
              </w:rPr>
            </w:pPr>
          </w:p>
        </w:tc>
        <w:tc>
          <w:tcPr>
            <w:tcW w:w="3144" w:type="dxa"/>
          </w:tcPr>
          <w:p w14:paraId="6A2EB966" w14:textId="77777777" w:rsidR="002806DA" w:rsidRPr="00444842" w:rsidRDefault="002806DA" w:rsidP="002806DA">
            <w:pPr>
              <w:spacing w:line="276" w:lineRule="auto"/>
              <w:rPr>
                <w:rFonts w:ascii="Times New Roman" w:hAnsi="Times New Roman" w:cs="Times New Roman"/>
                <w:sz w:val="28"/>
                <w:szCs w:val="28"/>
              </w:rPr>
            </w:pPr>
          </w:p>
        </w:tc>
      </w:tr>
      <w:tr w:rsidR="002806DA" w:rsidRPr="00444842" w14:paraId="1D872D68" w14:textId="77777777" w:rsidTr="002806DA">
        <w:tc>
          <w:tcPr>
            <w:tcW w:w="3595" w:type="dxa"/>
          </w:tcPr>
          <w:p w14:paraId="0B189FE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Ref out</w:t>
            </w:r>
          </w:p>
        </w:tc>
        <w:tc>
          <w:tcPr>
            <w:tcW w:w="2691" w:type="dxa"/>
            <w:vAlign w:val="center"/>
          </w:tcPr>
          <w:p w14:paraId="4ABBC24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w:t>
            </w:r>
          </w:p>
        </w:tc>
        <w:tc>
          <w:tcPr>
            <w:tcW w:w="3144" w:type="dxa"/>
            <w:vAlign w:val="center"/>
          </w:tcPr>
          <w:p w14:paraId="2019EC3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w:t>
            </w:r>
          </w:p>
        </w:tc>
      </w:tr>
      <w:tr w:rsidR="002806DA" w:rsidRPr="00444842" w14:paraId="74453C9A" w14:textId="77777777" w:rsidTr="002806DA">
        <w:tc>
          <w:tcPr>
            <w:tcW w:w="3595" w:type="dxa"/>
          </w:tcPr>
          <w:p w14:paraId="65E5B03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Ref in</w:t>
            </w:r>
          </w:p>
        </w:tc>
        <w:tc>
          <w:tcPr>
            <w:tcW w:w="2691" w:type="dxa"/>
            <w:vAlign w:val="center"/>
          </w:tcPr>
          <w:p w14:paraId="37A5379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24</w:t>
            </w:r>
          </w:p>
        </w:tc>
        <w:tc>
          <w:tcPr>
            <w:tcW w:w="3144" w:type="dxa"/>
            <w:vAlign w:val="center"/>
          </w:tcPr>
          <w:p w14:paraId="58529C5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5.6</w:t>
            </w:r>
          </w:p>
        </w:tc>
      </w:tr>
      <w:tr w:rsidR="002806DA" w:rsidRPr="00444842" w14:paraId="3D82E869" w14:textId="77777777" w:rsidTr="002806DA">
        <w:tc>
          <w:tcPr>
            <w:tcW w:w="3595" w:type="dxa"/>
          </w:tcPr>
          <w:p w14:paraId="1F32CF3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Death‎</w:t>
            </w:r>
          </w:p>
        </w:tc>
        <w:tc>
          <w:tcPr>
            <w:tcW w:w="2691" w:type="dxa"/>
            <w:vAlign w:val="center"/>
          </w:tcPr>
          <w:p w14:paraId="7B4440C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51</w:t>
            </w:r>
          </w:p>
        </w:tc>
        <w:tc>
          <w:tcPr>
            <w:tcW w:w="3144" w:type="dxa"/>
            <w:vAlign w:val="center"/>
          </w:tcPr>
          <w:p w14:paraId="0475FD4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11.8</w:t>
            </w:r>
          </w:p>
        </w:tc>
      </w:tr>
      <w:tr w:rsidR="002806DA" w:rsidRPr="00444842" w14:paraId="7C86620E" w14:textId="77777777" w:rsidTr="002806DA">
        <w:tc>
          <w:tcPr>
            <w:tcW w:w="3595" w:type="dxa"/>
          </w:tcPr>
          <w:p w14:paraId="621AC68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SAMA</w:t>
            </w:r>
          </w:p>
        </w:tc>
        <w:tc>
          <w:tcPr>
            <w:tcW w:w="2691" w:type="dxa"/>
            <w:vAlign w:val="center"/>
          </w:tcPr>
          <w:p w14:paraId="383F26B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41</w:t>
            </w:r>
          </w:p>
        </w:tc>
        <w:tc>
          <w:tcPr>
            <w:tcW w:w="3144" w:type="dxa"/>
            <w:vAlign w:val="center"/>
          </w:tcPr>
          <w:p w14:paraId="69BC6BF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9.5</w:t>
            </w:r>
          </w:p>
        </w:tc>
      </w:tr>
      <w:tr w:rsidR="002806DA" w:rsidRPr="00444842" w14:paraId="21078DEE" w14:textId="77777777" w:rsidTr="002806DA">
        <w:tc>
          <w:tcPr>
            <w:tcW w:w="3595" w:type="dxa"/>
          </w:tcPr>
          <w:p w14:paraId="4A6C9AF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Discharged</w:t>
            </w:r>
          </w:p>
        </w:tc>
        <w:tc>
          <w:tcPr>
            <w:tcW w:w="2691" w:type="dxa"/>
            <w:vAlign w:val="center"/>
          </w:tcPr>
          <w:p w14:paraId="4380B9B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73</w:t>
            </w:r>
          </w:p>
        </w:tc>
        <w:tc>
          <w:tcPr>
            <w:tcW w:w="3144" w:type="dxa"/>
            <w:vAlign w:val="center"/>
          </w:tcPr>
          <w:p w14:paraId="3C62454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16.9</w:t>
            </w:r>
          </w:p>
        </w:tc>
      </w:tr>
      <w:tr w:rsidR="002806DA" w:rsidRPr="00444842" w14:paraId="2A71B0C7" w14:textId="77777777" w:rsidTr="002806DA">
        <w:tc>
          <w:tcPr>
            <w:tcW w:w="3595" w:type="dxa"/>
          </w:tcPr>
          <w:p w14:paraId="39DCA99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Admitted to the wards</w:t>
            </w:r>
          </w:p>
        </w:tc>
        <w:tc>
          <w:tcPr>
            <w:tcW w:w="2691" w:type="dxa"/>
            <w:vAlign w:val="center"/>
          </w:tcPr>
          <w:p w14:paraId="616306A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236</w:t>
            </w:r>
          </w:p>
        </w:tc>
        <w:tc>
          <w:tcPr>
            <w:tcW w:w="3144" w:type="dxa"/>
            <w:vAlign w:val="center"/>
          </w:tcPr>
          <w:p w14:paraId="2F033E1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54.8</w:t>
            </w:r>
          </w:p>
        </w:tc>
      </w:tr>
    </w:tbl>
    <w:p w14:paraId="66979383"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SAMA-signed against medical advice, Ref in- referred in to Accident &amp; emergency unit, Ref out- referred out from Accident and emergency</w:t>
      </w:r>
    </w:p>
    <w:p w14:paraId="600304E5" w14:textId="77777777" w:rsidR="002806DA" w:rsidRPr="00444842" w:rsidRDefault="002806DA" w:rsidP="002806DA">
      <w:pPr>
        <w:rPr>
          <w:rFonts w:ascii="Times New Roman" w:hAnsi="Times New Roman" w:cs="Times New Roman"/>
          <w:sz w:val="28"/>
          <w:szCs w:val="28"/>
        </w:rPr>
      </w:pPr>
    </w:p>
    <w:p w14:paraId="6EDFAC24"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lastRenderedPageBreak/>
        <w:drawing>
          <wp:inline distT="0" distB="0" distL="0" distR="0" wp14:anchorId="08E322A2" wp14:editId="0CB44EC9">
            <wp:extent cx="5886450" cy="3076575"/>
            <wp:effectExtent l="0" t="0" r="0" b="9525"/>
            <wp:docPr id="9" name="Chart 9">
              <a:extLst xmlns:a="http://schemas.openxmlformats.org/drawingml/2006/main">
                <a:ext uri="{FF2B5EF4-FFF2-40B4-BE49-F238E27FC236}">
                  <a16:creationId xmlns:a16="http://schemas.microsoft.com/office/drawing/2014/main" id="{6EAC88BD-A40F-42AB-FF74-EEC93A14A4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DBD0F3"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7: Patient’s annual gender distribution from 2022 – March 2024</w:t>
      </w:r>
    </w:p>
    <w:p w14:paraId="2CEBB519" w14:textId="77777777" w:rsidR="002806DA" w:rsidRPr="00444842" w:rsidRDefault="002806DA" w:rsidP="002806DA">
      <w:pPr>
        <w:rPr>
          <w:rFonts w:ascii="Times New Roman" w:hAnsi="Times New Roman" w:cs="Times New Roman"/>
          <w:sz w:val="28"/>
          <w:szCs w:val="28"/>
        </w:rPr>
      </w:pPr>
    </w:p>
    <w:p w14:paraId="698F4A1C" w14:textId="77777777" w:rsidR="002806DA" w:rsidRPr="00444842" w:rsidRDefault="002806DA" w:rsidP="002806DA">
      <w:pPr>
        <w:rPr>
          <w:rFonts w:ascii="Times New Roman" w:hAnsi="Times New Roman" w:cs="Times New Roman"/>
          <w:sz w:val="28"/>
          <w:szCs w:val="28"/>
        </w:rPr>
      </w:pPr>
    </w:p>
    <w:p w14:paraId="391AFFB2"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drawing>
          <wp:inline distT="0" distB="0" distL="0" distR="0" wp14:anchorId="7C3F35C1" wp14:editId="1FFE2AEC">
            <wp:extent cx="5991225" cy="3209925"/>
            <wp:effectExtent l="0" t="0" r="9525" b="9525"/>
            <wp:docPr id="11" name="Chart 11">
              <a:extLst xmlns:a="http://schemas.openxmlformats.org/drawingml/2006/main">
                <a:ext uri="{FF2B5EF4-FFF2-40B4-BE49-F238E27FC236}">
                  <a16:creationId xmlns:a16="http://schemas.microsoft.com/office/drawing/2014/main" id="{32D8ECE5-4CE3-4EC5-4BE4-A18C3A2F93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D01C3D"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8: Patient’s cases from 2022 – March 2024</w:t>
      </w:r>
    </w:p>
    <w:p w14:paraId="59D8426D" w14:textId="77777777" w:rsidR="002806DA" w:rsidRPr="00444842" w:rsidRDefault="002806DA" w:rsidP="002806DA">
      <w:pPr>
        <w:rPr>
          <w:rFonts w:ascii="Times New Roman" w:hAnsi="Times New Roman" w:cs="Times New Roman"/>
          <w:sz w:val="28"/>
          <w:szCs w:val="28"/>
        </w:rPr>
      </w:pPr>
    </w:p>
    <w:p w14:paraId="58792983"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lastRenderedPageBreak/>
        <w:drawing>
          <wp:inline distT="0" distB="0" distL="0" distR="0" wp14:anchorId="74C1524F" wp14:editId="377F91D8">
            <wp:extent cx="6076950" cy="3238500"/>
            <wp:effectExtent l="0" t="0" r="0" b="0"/>
            <wp:docPr id="10" name="Chart 10">
              <a:extLst xmlns:a="http://schemas.openxmlformats.org/drawingml/2006/main">
                <a:ext uri="{FF2B5EF4-FFF2-40B4-BE49-F238E27FC236}">
                  <a16:creationId xmlns:a16="http://schemas.microsoft.com/office/drawing/2014/main" id="{E16458D0-038A-F3F5-85CB-F1BF2781BF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3A5F3B"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9: Patient’s outcome from 2022 – March 2024</w:t>
      </w:r>
    </w:p>
    <w:p w14:paraId="49642FB4" w14:textId="77777777" w:rsidR="002806DA" w:rsidRPr="00444842" w:rsidRDefault="002806DA" w:rsidP="002806DA">
      <w:pPr>
        <w:rPr>
          <w:rFonts w:ascii="Times New Roman" w:hAnsi="Times New Roman" w:cs="Times New Roman"/>
          <w:sz w:val="28"/>
          <w:szCs w:val="28"/>
        </w:rPr>
      </w:pPr>
    </w:p>
    <w:p w14:paraId="2386DAFE" w14:textId="77777777" w:rsidR="00826DAB" w:rsidRPr="00444842" w:rsidRDefault="00826DAB" w:rsidP="00826DAB">
      <w:pPr>
        <w:rPr>
          <w:rFonts w:ascii="Times New Roman" w:hAnsi="Times New Roman" w:cs="Times New Roman"/>
          <w:sz w:val="28"/>
          <w:szCs w:val="28"/>
        </w:rPr>
      </w:pPr>
    </w:p>
    <w:p w14:paraId="078C0A82" w14:textId="77777777" w:rsidR="00826DAB" w:rsidRPr="00444842" w:rsidRDefault="00826DAB" w:rsidP="00826DAB">
      <w:pPr>
        <w:rPr>
          <w:rFonts w:ascii="Times New Roman" w:hAnsi="Times New Roman" w:cs="Times New Roman"/>
          <w:sz w:val="28"/>
          <w:szCs w:val="28"/>
        </w:rPr>
      </w:pPr>
      <w:r w:rsidRPr="00444842">
        <w:rPr>
          <w:rFonts w:ascii="Times New Roman" w:hAnsi="Times New Roman" w:cs="Times New Roman"/>
          <w:noProof/>
          <w:sz w:val="28"/>
          <w:szCs w:val="28"/>
        </w:rPr>
        <w:drawing>
          <wp:inline distT="0" distB="0" distL="0" distR="0" wp14:anchorId="340AC9BC" wp14:editId="1CEA08F7">
            <wp:extent cx="5705475" cy="3009900"/>
            <wp:effectExtent l="0" t="0" r="9525" b="0"/>
            <wp:docPr id="3" name="Chart 1">
              <a:extLst xmlns:a="http://schemas.openxmlformats.org/drawingml/2006/main">
                <a:ext uri="{FF2B5EF4-FFF2-40B4-BE49-F238E27FC236}">
                  <a16:creationId xmlns:a16="http://schemas.microsoft.com/office/drawing/2014/main" id="{953A03BB-906E-D1AD-4AB3-538F668AAB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7BD49A" w14:textId="77777777" w:rsidR="00826DAB" w:rsidRPr="00444842" w:rsidRDefault="00826DAB" w:rsidP="00826DAB">
      <w:pPr>
        <w:rPr>
          <w:rFonts w:ascii="Times New Roman" w:hAnsi="Times New Roman" w:cs="Times New Roman"/>
          <w:sz w:val="28"/>
          <w:szCs w:val="28"/>
        </w:rPr>
      </w:pPr>
    </w:p>
    <w:p w14:paraId="0397D457" w14:textId="307D7B22" w:rsidR="00826DAB" w:rsidRPr="00444842" w:rsidRDefault="00F04D31" w:rsidP="00826DAB">
      <w:pPr>
        <w:rPr>
          <w:rFonts w:ascii="Times New Roman" w:hAnsi="Times New Roman" w:cs="Times New Roman"/>
          <w:sz w:val="28"/>
          <w:szCs w:val="28"/>
        </w:rPr>
      </w:pPr>
      <w:r w:rsidRPr="00F04D31">
        <w:rPr>
          <w:rFonts w:ascii="Times New Roman" w:hAnsi="Times New Roman" w:cs="Times New Roman"/>
          <w:sz w:val="28"/>
          <w:szCs w:val="28"/>
        </w:rPr>
        <w:t>Fig 10- Bar graph showing male and female ratio</w:t>
      </w:r>
    </w:p>
    <w:p w14:paraId="72B9D083" w14:textId="77777777" w:rsidR="00826DAB" w:rsidRPr="00444842" w:rsidRDefault="00826DAB" w:rsidP="00826DAB">
      <w:pPr>
        <w:rPr>
          <w:rFonts w:ascii="Times New Roman" w:hAnsi="Times New Roman" w:cs="Times New Roman"/>
          <w:sz w:val="28"/>
          <w:szCs w:val="28"/>
        </w:rPr>
      </w:pPr>
      <w:r w:rsidRPr="00444842">
        <w:rPr>
          <w:rFonts w:ascii="Times New Roman" w:hAnsi="Times New Roman" w:cs="Times New Roman"/>
          <w:noProof/>
          <w:sz w:val="28"/>
          <w:szCs w:val="28"/>
        </w:rPr>
        <w:lastRenderedPageBreak/>
        <w:drawing>
          <wp:inline distT="0" distB="0" distL="0" distR="0" wp14:anchorId="5966B323" wp14:editId="53F32386">
            <wp:extent cx="5895975" cy="3009900"/>
            <wp:effectExtent l="0" t="0" r="9525" b="0"/>
            <wp:docPr id="12" name="Chart 3">
              <a:extLst xmlns:a="http://schemas.openxmlformats.org/drawingml/2006/main">
                <a:ext uri="{FF2B5EF4-FFF2-40B4-BE49-F238E27FC236}">
                  <a16:creationId xmlns:a16="http://schemas.microsoft.com/office/drawing/2014/main" id="{86B2C45C-B78A-8EAF-CD19-33A9948B7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8139A8" w14:textId="20040D2A" w:rsidR="00826DAB" w:rsidRPr="00444842" w:rsidRDefault="00F04D31" w:rsidP="00826DAB">
      <w:pPr>
        <w:rPr>
          <w:rFonts w:ascii="Times New Roman" w:hAnsi="Times New Roman" w:cs="Times New Roman"/>
          <w:sz w:val="28"/>
          <w:szCs w:val="28"/>
        </w:rPr>
      </w:pPr>
      <w:r w:rsidRPr="00F04D31">
        <w:rPr>
          <w:rFonts w:ascii="Times New Roman" w:hAnsi="Times New Roman" w:cs="Times New Roman"/>
          <w:sz w:val="28"/>
          <w:szCs w:val="28"/>
        </w:rPr>
        <w:t>Fig 11- Bar graph showing year wise variation of surgical outcomes</w:t>
      </w:r>
    </w:p>
    <w:p w14:paraId="418DDCD7" w14:textId="77777777" w:rsidR="00826DAB" w:rsidRPr="00444842" w:rsidRDefault="00826DAB" w:rsidP="00826DAB">
      <w:pPr>
        <w:rPr>
          <w:rFonts w:ascii="Times New Roman" w:hAnsi="Times New Roman" w:cs="Times New Roman"/>
          <w:sz w:val="28"/>
          <w:szCs w:val="28"/>
        </w:rPr>
      </w:pPr>
    </w:p>
    <w:p w14:paraId="7A5DF2C7" w14:textId="77777777" w:rsidR="00826DAB" w:rsidRPr="00444842" w:rsidRDefault="00826DAB" w:rsidP="00826DAB">
      <w:pPr>
        <w:rPr>
          <w:rFonts w:ascii="Times New Roman" w:hAnsi="Times New Roman" w:cs="Times New Roman"/>
          <w:sz w:val="28"/>
          <w:szCs w:val="28"/>
        </w:rPr>
      </w:pPr>
      <w:r w:rsidRPr="00444842">
        <w:rPr>
          <w:rFonts w:ascii="Times New Roman" w:hAnsi="Times New Roman" w:cs="Times New Roman"/>
          <w:noProof/>
          <w:sz w:val="28"/>
          <w:szCs w:val="28"/>
        </w:rPr>
        <w:drawing>
          <wp:inline distT="0" distB="0" distL="0" distR="0" wp14:anchorId="31A6B568" wp14:editId="638A1592">
            <wp:extent cx="5734050" cy="3105150"/>
            <wp:effectExtent l="0" t="0" r="0" b="0"/>
            <wp:docPr id="13" name="Chart 2">
              <a:extLst xmlns:a="http://schemas.openxmlformats.org/drawingml/2006/main">
                <a:ext uri="{FF2B5EF4-FFF2-40B4-BE49-F238E27FC236}">
                  <a16:creationId xmlns:a16="http://schemas.microsoft.com/office/drawing/2014/main" id="{3D29DF83-1453-D60A-529A-A91D6E1ED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37B1DC" w14:textId="77777777" w:rsidR="002806DA" w:rsidRPr="00444842" w:rsidRDefault="002806DA">
      <w:pPr>
        <w:rPr>
          <w:rFonts w:ascii="Times New Roman" w:hAnsi="Times New Roman" w:cs="Times New Roman"/>
          <w:sz w:val="28"/>
          <w:szCs w:val="28"/>
        </w:rPr>
      </w:pPr>
    </w:p>
    <w:p w14:paraId="50AEF83F" w14:textId="6809A85B" w:rsidR="00444842" w:rsidRDefault="00F04D31">
      <w:pPr>
        <w:rPr>
          <w:rFonts w:ascii="Times New Roman" w:hAnsi="Times New Roman" w:cs="Times New Roman"/>
          <w:sz w:val="28"/>
          <w:szCs w:val="28"/>
        </w:rPr>
      </w:pPr>
      <w:r w:rsidRPr="00F04D31">
        <w:rPr>
          <w:rFonts w:ascii="Times New Roman" w:hAnsi="Times New Roman" w:cs="Times New Roman"/>
          <w:sz w:val="28"/>
          <w:szCs w:val="28"/>
        </w:rPr>
        <w:t>Fig -12- Bar graph showing year wise variation of discharge outcomes</w:t>
      </w:r>
    </w:p>
    <w:p w14:paraId="637672FC" w14:textId="77777777" w:rsidR="00040AC8" w:rsidRDefault="00040AC8">
      <w:pPr>
        <w:rPr>
          <w:rFonts w:ascii="Times New Roman" w:hAnsi="Times New Roman" w:cs="Times New Roman"/>
          <w:sz w:val="28"/>
          <w:szCs w:val="28"/>
        </w:rPr>
      </w:pPr>
    </w:p>
    <w:p w14:paraId="52261AA4" w14:textId="77777777" w:rsidR="00040AC8" w:rsidRPr="00444842" w:rsidRDefault="00040AC8">
      <w:pPr>
        <w:rPr>
          <w:rFonts w:ascii="Times New Roman" w:hAnsi="Times New Roman" w:cs="Times New Roman"/>
          <w:sz w:val="28"/>
          <w:szCs w:val="28"/>
        </w:rPr>
      </w:pPr>
    </w:p>
    <w:p w14:paraId="1AD8F167" w14:textId="77777777" w:rsidR="00444842" w:rsidRDefault="00444842">
      <w:pPr>
        <w:rPr>
          <w:rFonts w:ascii="Times New Roman" w:hAnsi="Times New Roman" w:cs="Times New Roman"/>
          <w:b/>
          <w:sz w:val="28"/>
          <w:szCs w:val="28"/>
        </w:rPr>
      </w:pPr>
      <w:r w:rsidRPr="00444842">
        <w:rPr>
          <w:rFonts w:ascii="Times New Roman" w:hAnsi="Times New Roman" w:cs="Times New Roman"/>
          <w:b/>
          <w:sz w:val="28"/>
          <w:szCs w:val="28"/>
        </w:rPr>
        <w:lastRenderedPageBreak/>
        <w:t xml:space="preserve">Discussion </w:t>
      </w:r>
    </w:p>
    <w:p w14:paraId="0FB1BE82" w14:textId="77777777" w:rsidR="00444842" w:rsidRDefault="00444842">
      <w:pPr>
        <w:rPr>
          <w:rFonts w:ascii="Times New Roman" w:hAnsi="Times New Roman" w:cs="Times New Roman"/>
          <w:sz w:val="28"/>
          <w:szCs w:val="28"/>
        </w:rPr>
      </w:pPr>
      <w:r w:rsidRPr="00CE282C">
        <w:rPr>
          <w:rFonts w:ascii="Times New Roman" w:hAnsi="Times New Roman" w:cs="Times New Roman"/>
          <w:sz w:val="28"/>
          <w:szCs w:val="28"/>
        </w:rPr>
        <w:t xml:space="preserve">There are limited data on the pattern </w:t>
      </w:r>
      <w:r>
        <w:rPr>
          <w:rFonts w:ascii="Times New Roman" w:hAnsi="Times New Roman" w:cs="Times New Roman"/>
          <w:sz w:val="28"/>
          <w:szCs w:val="28"/>
        </w:rPr>
        <w:t>and admission</w:t>
      </w:r>
      <w:r w:rsidR="002452B2">
        <w:rPr>
          <w:rFonts w:ascii="Times New Roman" w:hAnsi="Times New Roman" w:cs="Times New Roman"/>
          <w:sz w:val="28"/>
          <w:szCs w:val="28"/>
        </w:rPr>
        <w:t xml:space="preserve"> at Accident and Emergency</w:t>
      </w:r>
      <w:r w:rsidRPr="00CE282C">
        <w:rPr>
          <w:rFonts w:ascii="Times New Roman" w:hAnsi="Times New Roman" w:cs="Times New Roman"/>
          <w:sz w:val="28"/>
          <w:szCs w:val="28"/>
        </w:rPr>
        <w:t xml:space="preserve"> departments of tertiary institutions in </w:t>
      </w:r>
      <w:r>
        <w:rPr>
          <w:rFonts w:ascii="Times New Roman" w:hAnsi="Times New Roman" w:cs="Times New Roman"/>
          <w:sz w:val="28"/>
          <w:szCs w:val="28"/>
        </w:rPr>
        <w:t>Southeast Nigeria</w:t>
      </w:r>
      <w:r w:rsidRPr="00CE282C">
        <w:rPr>
          <w:rFonts w:ascii="Times New Roman" w:hAnsi="Times New Roman" w:cs="Times New Roman"/>
          <w:sz w:val="28"/>
          <w:szCs w:val="28"/>
        </w:rPr>
        <w:t>.</w:t>
      </w:r>
      <w:r>
        <w:rPr>
          <w:rFonts w:ascii="Times New Roman" w:hAnsi="Times New Roman" w:cs="Times New Roman"/>
          <w:sz w:val="28"/>
          <w:szCs w:val="28"/>
        </w:rPr>
        <w:t xml:space="preserve"> </w:t>
      </w:r>
      <w:r w:rsidRPr="00CE282C">
        <w:rPr>
          <w:rFonts w:ascii="Times New Roman" w:hAnsi="Times New Roman" w:cs="Times New Roman"/>
          <w:sz w:val="28"/>
          <w:szCs w:val="28"/>
        </w:rPr>
        <w:t>Azeez et al noted that surgical eme</w:t>
      </w:r>
      <w:r>
        <w:rPr>
          <w:rFonts w:ascii="Times New Roman" w:hAnsi="Times New Roman" w:cs="Times New Roman"/>
          <w:sz w:val="28"/>
          <w:szCs w:val="28"/>
        </w:rPr>
        <w:t>rgencies constituted 43.9% of Accident and emergency unit</w:t>
      </w:r>
      <w:r w:rsidRPr="00CE282C">
        <w:rPr>
          <w:rFonts w:ascii="Times New Roman" w:hAnsi="Times New Roman" w:cs="Times New Roman"/>
          <w:sz w:val="28"/>
          <w:szCs w:val="28"/>
        </w:rPr>
        <w:t xml:space="preserve"> admissions of which trauma was the major </w:t>
      </w:r>
      <w:proofErr w:type="spellStart"/>
      <w:r w:rsidRPr="00CE282C">
        <w:rPr>
          <w:rFonts w:ascii="Times New Roman" w:hAnsi="Times New Roman" w:cs="Times New Roman"/>
          <w:sz w:val="28"/>
          <w:szCs w:val="28"/>
        </w:rPr>
        <w:t>aetiological</w:t>
      </w:r>
      <w:proofErr w:type="spellEnd"/>
      <w:r w:rsidRPr="00CE282C">
        <w:rPr>
          <w:rFonts w:ascii="Times New Roman" w:hAnsi="Times New Roman" w:cs="Times New Roman"/>
          <w:sz w:val="28"/>
          <w:szCs w:val="28"/>
        </w:rPr>
        <w:t xml:space="preserve"> factor in a study at s</w:t>
      </w:r>
      <w:r w:rsidR="009374B4">
        <w:rPr>
          <w:rFonts w:ascii="Times New Roman" w:hAnsi="Times New Roman" w:cs="Times New Roman"/>
          <w:sz w:val="28"/>
          <w:szCs w:val="28"/>
        </w:rPr>
        <w:t>outhwestern Nigeria from 2015 to</w:t>
      </w:r>
      <w:r w:rsidRPr="00CE282C">
        <w:rPr>
          <w:rFonts w:ascii="Times New Roman" w:hAnsi="Times New Roman" w:cs="Times New Roman"/>
          <w:sz w:val="28"/>
          <w:szCs w:val="28"/>
        </w:rPr>
        <w:t xml:space="preserve"> 2017 with a mortality rate of 5.4%</w:t>
      </w:r>
      <w:r w:rsidRPr="00CE282C">
        <w:rPr>
          <w:rFonts w:ascii="Times New Roman" w:hAnsi="Times New Roman" w:cs="Times New Roman"/>
          <w:sz w:val="28"/>
          <w:szCs w:val="28"/>
          <w:vertAlign w:val="superscript"/>
        </w:rPr>
        <w:t>1</w:t>
      </w:r>
      <w:r w:rsidRPr="00CE282C">
        <w:rPr>
          <w:rFonts w:ascii="Times New Roman" w:hAnsi="Times New Roman" w:cs="Times New Roman"/>
          <w:sz w:val="28"/>
          <w:szCs w:val="28"/>
        </w:rPr>
        <w:t>.</w:t>
      </w:r>
      <w:r>
        <w:rPr>
          <w:rFonts w:ascii="Times New Roman" w:hAnsi="Times New Roman" w:cs="Times New Roman"/>
          <w:sz w:val="28"/>
          <w:szCs w:val="28"/>
        </w:rPr>
        <w:t xml:space="preserve"> Also a study by </w:t>
      </w:r>
      <w:proofErr w:type="spellStart"/>
      <w:r>
        <w:rPr>
          <w:rFonts w:ascii="Times New Roman" w:hAnsi="Times New Roman" w:cs="Times New Roman"/>
          <w:sz w:val="28"/>
          <w:szCs w:val="28"/>
        </w:rPr>
        <w:t>Onyemaechi</w:t>
      </w:r>
      <w:proofErr w:type="spellEnd"/>
      <w:r>
        <w:rPr>
          <w:rFonts w:ascii="Times New Roman" w:hAnsi="Times New Roman" w:cs="Times New Roman"/>
          <w:sz w:val="28"/>
          <w:szCs w:val="28"/>
        </w:rPr>
        <w:t xml:space="preserve"> et al showed that trauma was the commonest surgical presentation in </w:t>
      </w:r>
      <w:proofErr w:type="spellStart"/>
      <w:r>
        <w:rPr>
          <w:rFonts w:ascii="Times New Roman" w:hAnsi="Times New Roman" w:cs="Times New Roman"/>
          <w:sz w:val="28"/>
          <w:szCs w:val="28"/>
        </w:rPr>
        <w:t>southestern</w:t>
      </w:r>
      <w:proofErr w:type="spellEnd"/>
      <w:r>
        <w:rPr>
          <w:rFonts w:ascii="Times New Roman" w:hAnsi="Times New Roman" w:cs="Times New Roman"/>
          <w:sz w:val="28"/>
          <w:szCs w:val="28"/>
        </w:rPr>
        <w:t xml:space="preserve"> Nigeria</w:t>
      </w:r>
      <w:r>
        <w:rPr>
          <w:rFonts w:ascii="Times New Roman" w:hAnsi="Times New Roman" w:cs="Times New Roman"/>
          <w:sz w:val="28"/>
          <w:szCs w:val="28"/>
          <w:vertAlign w:val="superscript"/>
        </w:rPr>
        <w:t>2</w:t>
      </w:r>
      <w:r>
        <w:rPr>
          <w:rFonts w:ascii="Times New Roman" w:hAnsi="Times New Roman" w:cs="Times New Roman"/>
          <w:sz w:val="28"/>
          <w:szCs w:val="28"/>
        </w:rPr>
        <w:t xml:space="preserve"> The findings in this index study depicted trauma from road traffic accidents as the commonest surgical presentation</w:t>
      </w:r>
      <w:r w:rsidR="00803DE3">
        <w:rPr>
          <w:rFonts w:ascii="Times New Roman" w:hAnsi="Times New Roman" w:cs="Times New Roman"/>
          <w:sz w:val="28"/>
          <w:szCs w:val="28"/>
        </w:rPr>
        <w:t xml:space="preserve"> (9%)</w:t>
      </w:r>
      <w:r>
        <w:rPr>
          <w:rFonts w:ascii="Times New Roman" w:hAnsi="Times New Roman" w:cs="Times New Roman"/>
          <w:sz w:val="28"/>
          <w:szCs w:val="28"/>
        </w:rPr>
        <w:t xml:space="preserve"> while stroke was the commonest medical case</w:t>
      </w:r>
      <w:r w:rsidR="00803DE3">
        <w:rPr>
          <w:rFonts w:ascii="Times New Roman" w:hAnsi="Times New Roman" w:cs="Times New Roman"/>
          <w:sz w:val="28"/>
          <w:szCs w:val="28"/>
        </w:rPr>
        <w:t xml:space="preserve"> (15%)</w:t>
      </w:r>
      <w:r>
        <w:rPr>
          <w:rFonts w:ascii="Times New Roman" w:hAnsi="Times New Roman" w:cs="Times New Roman"/>
          <w:sz w:val="28"/>
          <w:szCs w:val="28"/>
        </w:rPr>
        <w:t>.</w:t>
      </w:r>
    </w:p>
    <w:p w14:paraId="30E63CA5" w14:textId="77777777" w:rsidR="00444842" w:rsidRDefault="00444842" w:rsidP="00444842">
      <w:pPr>
        <w:rPr>
          <w:rFonts w:ascii="Times New Roman" w:hAnsi="Times New Roman" w:cs="Times New Roman"/>
          <w:sz w:val="28"/>
          <w:szCs w:val="28"/>
        </w:rPr>
      </w:pPr>
      <w:r>
        <w:rPr>
          <w:rFonts w:ascii="Times New Roman" w:hAnsi="Times New Roman" w:cs="Times New Roman"/>
          <w:sz w:val="28"/>
          <w:szCs w:val="28"/>
        </w:rPr>
        <w:t xml:space="preserve">In a study by </w:t>
      </w:r>
      <w:proofErr w:type="spellStart"/>
      <w:r>
        <w:rPr>
          <w:rFonts w:ascii="Times New Roman" w:hAnsi="Times New Roman" w:cs="Times New Roman"/>
          <w:sz w:val="28"/>
          <w:szCs w:val="28"/>
        </w:rPr>
        <w:t>Masiira</w:t>
      </w:r>
      <w:proofErr w:type="spellEnd"/>
      <w:r>
        <w:rPr>
          <w:rFonts w:ascii="Times New Roman" w:hAnsi="Times New Roman" w:cs="Times New Roman"/>
          <w:sz w:val="28"/>
          <w:szCs w:val="28"/>
        </w:rPr>
        <w:t xml:space="preserve">-Mukasa and </w:t>
      </w:r>
      <w:proofErr w:type="spellStart"/>
      <w:r>
        <w:rPr>
          <w:rFonts w:ascii="Times New Roman" w:hAnsi="Times New Roman" w:cs="Times New Roman"/>
          <w:sz w:val="28"/>
          <w:szCs w:val="28"/>
        </w:rPr>
        <w:t>Ombito</w:t>
      </w:r>
      <w:proofErr w:type="spellEnd"/>
      <w:r>
        <w:rPr>
          <w:rFonts w:ascii="Times New Roman" w:hAnsi="Times New Roman" w:cs="Times New Roman"/>
          <w:sz w:val="28"/>
          <w:szCs w:val="28"/>
        </w:rPr>
        <w:t xml:space="preserve"> in Kenya, trauma from road traffic accidents and violence were the commonest surgical emrgencies</w:t>
      </w:r>
      <w:r>
        <w:rPr>
          <w:rFonts w:ascii="Times New Roman" w:hAnsi="Times New Roman" w:cs="Times New Roman"/>
          <w:sz w:val="28"/>
          <w:szCs w:val="28"/>
          <w:vertAlign w:val="superscript"/>
        </w:rPr>
        <w:t>3</w:t>
      </w:r>
      <w:r>
        <w:rPr>
          <w:rFonts w:ascii="Times New Roman" w:hAnsi="Times New Roman" w:cs="Times New Roman"/>
          <w:sz w:val="28"/>
          <w:szCs w:val="28"/>
        </w:rPr>
        <w:t xml:space="preserve">. Another study by </w:t>
      </w:r>
      <w:proofErr w:type="spellStart"/>
      <w:r>
        <w:rPr>
          <w:rFonts w:ascii="Times New Roman" w:hAnsi="Times New Roman" w:cs="Times New Roman"/>
          <w:sz w:val="28"/>
          <w:szCs w:val="28"/>
        </w:rPr>
        <w:t>Ogendi</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Ayisi</w:t>
      </w:r>
      <w:proofErr w:type="spellEnd"/>
      <w:r>
        <w:rPr>
          <w:rFonts w:ascii="Times New Roman" w:hAnsi="Times New Roman" w:cs="Times New Roman"/>
          <w:sz w:val="28"/>
          <w:szCs w:val="28"/>
        </w:rPr>
        <w:t xml:space="preserve"> made similar deductions in another region of Kenya</w:t>
      </w:r>
      <w:r>
        <w:rPr>
          <w:rFonts w:ascii="Times New Roman" w:hAnsi="Times New Roman" w:cs="Times New Roman"/>
          <w:sz w:val="28"/>
          <w:szCs w:val="28"/>
          <w:vertAlign w:val="superscript"/>
        </w:rPr>
        <w:t>4</w:t>
      </w:r>
      <w:r>
        <w:rPr>
          <w:rFonts w:ascii="Times New Roman" w:hAnsi="Times New Roman" w:cs="Times New Roman"/>
          <w:sz w:val="28"/>
          <w:szCs w:val="28"/>
        </w:rPr>
        <w:t>.</w:t>
      </w:r>
    </w:p>
    <w:p w14:paraId="0BB1615C" w14:textId="77777777" w:rsidR="00444842" w:rsidRDefault="00444842" w:rsidP="00444842">
      <w:pPr>
        <w:rPr>
          <w:rFonts w:ascii="Times New Roman" w:hAnsi="Times New Roman" w:cs="Times New Roman"/>
          <w:sz w:val="28"/>
          <w:szCs w:val="28"/>
        </w:rPr>
      </w:pPr>
      <w:r>
        <w:rPr>
          <w:rFonts w:ascii="Times New Roman" w:hAnsi="Times New Roman" w:cs="Times New Roman"/>
          <w:sz w:val="28"/>
          <w:szCs w:val="28"/>
        </w:rPr>
        <w:t xml:space="preserve">In a study at University of Benin teaching hospital, UBTH, </w:t>
      </w:r>
      <w:proofErr w:type="spellStart"/>
      <w:r>
        <w:rPr>
          <w:rFonts w:ascii="Times New Roman" w:hAnsi="Times New Roman" w:cs="Times New Roman"/>
          <w:sz w:val="28"/>
          <w:szCs w:val="28"/>
        </w:rPr>
        <w:t>Madubuko</w:t>
      </w:r>
      <w:proofErr w:type="spellEnd"/>
      <w:r>
        <w:rPr>
          <w:rFonts w:ascii="Times New Roman" w:hAnsi="Times New Roman" w:cs="Times New Roman"/>
          <w:sz w:val="28"/>
          <w:szCs w:val="28"/>
        </w:rPr>
        <w:t xml:space="preserve"> et al reported that neurological and infectious diseases were the commonest medical emergency cases that presented at the hospital’s A/E unit over the period of study</w:t>
      </w:r>
      <w:r>
        <w:rPr>
          <w:rFonts w:ascii="Times New Roman" w:hAnsi="Times New Roman" w:cs="Times New Roman"/>
          <w:sz w:val="28"/>
          <w:szCs w:val="28"/>
          <w:vertAlign w:val="superscript"/>
        </w:rPr>
        <w:t>5</w:t>
      </w:r>
      <w:r>
        <w:rPr>
          <w:rFonts w:ascii="Times New Roman" w:hAnsi="Times New Roman" w:cs="Times New Roman"/>
          <w:sz w:val="28"/>
          <w:szCs w:val="28"/>
        </w:rPr>
        <w:t>, stroke (16.7%) was the prevalent medical condition. The above deductions are in consonance with the findings in our study.</w:t>
      </w:r>
    </w:p>
    <w:p w14:paraId="2EF0AA9D" w14:textId="77777777" w:rsidR="00B3429B" w:rsidRDefault="00B3429B" w:rsidP="00B3429B">
      <w:pPr>
        <w:rPr>
          <w:rFonts w:ascii="Times New Roman" w:hAnsi="Times New Roman" w:cs="Times New Roman"/>
          <w:sz w:val="28"/>
          <w:szCs w:val="28"/>
        </w:rPr>
      </w:pPr>
      <w:r>
        <w:rPr>
          <w:rFonts w:ascii="Times New Roman" w:hAnsi="Times New Roman" w:cs="Times New Roman"/>
          <w:sz w:val="28"/>
          <w:szCs w:val="28"/>
        </w:rPr>
        <w:t>In another study at University College hospital, Ibadan in 2003, surgical cases where predominant with prevalence of 61%, mostly from trauma, male: female ratio was 1.2:1</w:t>
      </w:r>
      <w:r>
        <w:rPr>
          <w:rFonts w:ascii="Times New Roman" w:hAnsi="Times New Roman" w:cs="Times New Roman"/>
          <w:sz w:val="28"/>
          <w:szCs w:val="28"/>
          <w:vertAlign w:val="superscript"/>
        </w:rPr>
        <w:t>6</w:t>
      </w:r>
      <w:r>
        <w:rPr>
          <w:rFonts w:ascii="Times New Roman" w:hAnsi="Times New Roman" w:cs="Times New Roman"/>
          <w:sz w:val="28"/>
          <w:szCs w:val="28"/>
        </w:rPr>
        <w:t xml:space="preserve"> while  in  another study in Sri Lanka, chest pain was the most prevalent medical accident and emergency presentation, (34%) while stroke was seen in 11% of cases</w:t>
      </w:r>
      <w:r>
        <w:rPr>
          <w:rFonts w:ascii="Times New Roman" w:hAnsi="Times New Roman" w:cs="Times New Roman"/>
          <w:sz w:val="28"/>
          <w:szCs w:val="28"/>
          <w:vertAlign w:val="superscript"/>
        </w:rPr>
        <w:t>7</w:t>
      </w:r>
      <w:r>
        <w:rPr>
          <w:rFonts w:ascii="Times New Roman" w:hAnsi="Times New Roman" w:cs="Times New Roman"/>
          <w:sz w:val="28"/>
          <w:szCs w:val="28"/>
        </w:rPr>
        <w:t>. Our index study showed trauma and stroke as the prevalent surgical and surgical cases respectively.</w:t>
      </w:r>
      <w:r w:rsidR="00D66A5C">
        <w:rPr>
          <w:rFonts w:ascii="Times New Roman" w:hAnsi="Times New Roman" w:cs="Times New Roman"/>
          <w:sz w:val="28"/>
          <w:szCs w:val="28"/>
        </w:rPr>
        <w:t xml:space="preserve"> This may be attributed to the poor road networ</w:t>
      </w:r>
      <w:r w:rsidR="00230FFA">
        <w:rPr>
          <w:rFonts w:ascii="Times New Roman" w:hAnsi="Times New Roman" w:cs="Times New Roman"/>
          <w:sz w:val="28"/>
          <w:szCs w:val="28"/>
        </w:rPr>
        <w:t>k leading to road traffic accidents and inadequate blood pressure control complicating into strokes among patie</w:t>
      </w:r>
      <w:r w:rsidR="00F646E5">
        <w:rPr>
          <w:rFonts w:ascii="Times New Roman" w:hAnsi="Times New Roman" w:cs="Times New Roman"/>
          <w:sz w:val="28"/>
          <w:szCs w:val="28"/>
        </w:rPr>
        <w:t xml:space="preserve">nts with hypertension in </w:t>
      </w:r>
      <w:r w:rsidR="00230FFA">
        <w:rPr>
          <w:rFonts w:ascii="Times New Roman" w:hAnsi="Times New Roman" w:cs="Times New Roman"/>
          <w:sz w:val="28"/>
          <w:szCs w:val="28"/>
        </w:rPr>
        <w:t>the country</w:t>
      </w:r>
      <w:r w:rsidR="00F646E5">
        <w:rPr>
          <w:rFonts w:ascii="Times New Roman" w:hAnsi="Times New Roman" w:cs="Times New Roman"/>
          <w:sz w:val="28"/>
          <w:szCs w:val="28"/>
          <w:vertAlign w:val="superscript"/>
        </w:rPr>
        <w:t>8</w:t>
      </w:r>
      <w:r w:rsidR="00230FFA">
        <w:rPr>
          <w:rFonts w:ascii="Times New Roman" w:hAnsi="Times New Roman" w:cs="Times New Roman"/>
          <w:sz w:val="28"/>
          <w:szCs w:val="28"/>
        </w:rPr>
        <w:t>.</w:t>
      </w:r>
    </w:p>
    <w:p w14:paraId="61CE189B" w14:textId="77777777" w:rsidR="00522184" w:rsidRDefault="00522184" w:rsidP="00B3429B">
      <w:pPr>
        <w:rPr>
          <w:rFonts w:ascii="Times New Roman" w:hAnsi="Times New Roman" w:cs="Times New Roman"/>
          <w:sz w:val="28"/>
          <w:szCs w:val="28"/>
        </w:rPr>
      </w:pPr>
      <w:r>
        <w:rPr>
          <w:rFonts w:ascii="Times New Roman" w:hAnsi="Times New Roman" w:cs="Times New Roman"/>
          <w:sz w:val="28"/>
          <w:szCs w:val="28"/>
        </w:rPr>
        <w:t>Since stroke had the highest prevalence among the medical cases</w:t>
      </w:r>
      <w:r w:rsidR="00CF275E">
        <w:rPr>
          <w:rFonts w:ascii="Times New Roman" w:hAnsi="Times New Roman" w:cs="Times New Roman"/>
          <w:sz w:val="28"/>
          <w:szCs w:val="28"/>
        </w:rPr>
        <w:t xml:space="preserve"> in this study</w:t>
      </w:r>
      <w:r>
        <w:rPr>
          <w:rFonts w:ascii="Times New Roman" w:hAnsi="Times New Roman" w:cs="Times New Roman"/>
          <w:sz w:val="28"/>
          <w:szCs w:val="28"/>
        </w:rPr>
        <w:t>, paucity of adequate antihypertensives especially in rural communities could be a contributing factor</w:t>
      </w:r>
      <w:r w:rsidR="00CF275E">
        <w:rPr>
          <w:rFonts w:ascii="Times New Roman" w:hAnsi="Times New Roman" w:cs="Times New Roman"/>
          <w:sz w:val="28"/>
          <w:szCs w:val="28"/>
          <w:vertAlign w:val="superscript"/>
        </w:rPr>
        <w:t>9</w:t>
      </w:r>
      <w:r>
        <w:rPr>
          <w:rFonts w:ascii="Times New Roman" w:hAnsi="Times New Roman" w:cs="Times New Roman"/>
          <w:sz w:val="28"/>
          <w:szCs w:val="28"/>
        </w:rPr>
        <w:t xml:space="preserve">. Addressing this by </w:t>
      </w:r>
      <w:r w:rsidR="000C59FC">
        <w:rPr>
          <w:rFonts w:ascii="Times New Roman" w:hAnsi="Times New Roman" w:cs="Times New Roman"/>
          <w:sz w:val="28"/>
          <w:szCs w:val="28"/>
        </w:rPr>
        <w:t xml:space="preserve">ensuring adequate provision of </w:t>
      </w:r>
      <w:r>
        <w:rPr>
          <w:rFonts w:ascii="Times New Roman" w:hAnsi="Times New Roman" w:cs="Times New Roman"/>
          <w:sz w:val="28"/>
          <w:szCs w:val="28"/>
        </w:rPr>
        <w:t xml:space="preserve">affordable antihypertensives even at the primary care level could be of utmost importance in reducing stroke incidence </w:t>
      </w:r>
      <w:r w:rsidR="00CF275E">
        <w:rPr>
          <w:rFonts w:ascii="Times New Roman" w:hAnsi="Times New Roman" w:cs="Times New Roman"/>
          <w:sz w:val="28"/>
          <w:szCs w:val="28"/>
        </w:rPr>
        <w:t>in south-eastern Nigeria</w:t>
      </w:r>
      <w:r w:rsidR="000C59FC">
        <w:rPr>
          <w:rFonts w:ascii="Times New Roman" w:hAnsi="Times New Roman" w:cs="Times New Roman"/>
          <w:sz w:val="28"/>
          <w:szCs w:val="28"/>
          <w:vertAlign w:val="superscript"/>
        </w:rPr>
        <w:t>10</w:t>
      </w:r>
      <w:r w:rsidR="00CF275E">
        <w:rPr>
          <w:rFonts w:ascii="Times New Roman" w:hAnsi="Times New Roman" w:cs="Times New Roman"/>
          <w:sz w:val="28"/>
          <w:szCs w:val="28"/>
        </w:rPr>
        <w:t>.</w:t>
      </w:r>
      <w:r>
        <w:rPr>
          <w:rFonts w:ascii="Times New Roman" w:hAnsi="Times New Roman" w:cs="Times New Roman"/>
          <w:sz w:val="28"/>
          <w:szCs w:val="28"/>
        </w:rPr>
        <w:t xml:space="preserve"> </w:t>
      </w:r>
    </w:p>
    <w:p w14:paraId="3A92EEC4" w14:textId="77777777" w:rsidR="007E40FA" w:rsidRDefault="00B3429B" w:rsidP="00444842">
      <w:pPr>
        <w:rPr>
          <w:rFonts w:ascii="Times New Roman" w:hAnsi="Times New Roman" w:cs="Times New Roman"/>
          <w:color w:val="000000" w:themeColor="text1"/>
          <w:sz w:val="28"/>
          <w:szCs w:val="28"/>
        </w:rPr>
      </w:pPr>
      <w:r>
        <w:rPr>
          <w:rFonts w:ascii="Times New Roman" w:hAnsi="Times New Roman" w:cs="Times New Roman"/>
          <w:sz w:val="28"/>
          <w:szCs w:val="28"/>
        </w:rPr>
        <w:t>The demographics in this study showed that 56.4% of males were admitted to A/E unit while 43.6 % were females</w:t>
      </w:r>
      <w:r w:rsidR="005F537E">
        <w:rPr>
          <w:rFonts w:ascii="Times New Roman" w:hAnsi="Times New Roman" w:cs="Times New Roman"/>
          <w:sz w:val="28"/>
          <w:szCs w:val="28"/>
        </w:rPr>
        <w:t>.</w:t>
      </w:r>
      <w:r w:rsidRPr="00B3429B">
        <w:rPr>
          <w:rFonts w:ascii="Cambria" w:hAnsi="Cambria"/>
          <w:color w:val="1B1B1B"/>
          <w:sz w:val="28"/>
          <w:szCs w:val="28"/>
          <w:shd w:val="clear" w:color="auto" w:fill="FFFFFF"/>
        </w:rPr>
        <w:t xml:space="preserve"> </w:t>
      </w:r>
      <w:r w:rsidRPr="00DF34BB">
        <w:rPr>
          <w:rFonts w:ascii="Times New Roman" w:hAnsi="Times New Roman" w:cs="Times New Roman"/>
          <w:color w:val="000000" w:themeColor="text1"/>
          <w:sz w:val="28"/>
          <w:szCs w:val="28"/>
          <w:shd w:val="clear" w:color="auto" w:fill="FFFFFF"/>
        </w:rPr>
        <w:t>This finding may be related to th</w:t>
      </w:r>
      <w:r w:rsidR="00040AC8">
        <w:rPr>
          <w:rFonts w:ascii="Times New Roman" w:hAnsi="Times New Roman" w:cs="Times New Roman"/>
          <w:color w:val="000000" w:themeColor="text1"/>
          <w:sz w:val="28"/>
          <w:szCs w:val="28"/>
          <w:shd w:val="clear" w:color="auto" w:fill="FFFFFF"/>
        </w:rPr>
        <w:t>e demographics in Ekiti State w</w:t>
      </w:r>
      <w:r w:rsidR="00A94993">
        <w:rPr>
          <w:rFonts w:ascii="Times New Roman" w:hAnsi="Times New Roman" w:cs="Times New Roman"/>
          <w:color w:val="000000" w:themeColor="text1"/>
          <w:sz w:val="28"/>
          <w:szCs w:val="28"/>
          <w:shd w:val="clear" w:color="auto" w:fill="FFFFFF"/>
        </w:rPr>
        <w:t>h</w:t>
      </w:r>
      <w:r w:rsidR="00040AC8">
        <w:rPr>
          <w:rFonts w:ascii="Times New Roman" w:hAnsi="Times New Roman" w:cs="Times New Roman"/>
          <w:color w:val="000000" w:themeColor="text1"/>
          <w:sz w:val="28"/>
          <w:szCs w:val="28"/>
          <w:shd w:val="clear" w:color="auto" w:fill="FFFFFF"/>
        </w:rPr>
        <w:t>ere m</w:t>
      </w:r>
      <w:r w:rsidRPr="00DF34BB">
        <w:rPr>
          <w:rFonts w:ascii="Times New Roman" w:hAnsi="Times New Roman" w:cs="Times New Roman"/>
          <w:color w:val="000000" w:themeColor="text1"/>
          <w:sz w:val="28"/>
          <w:szCs w:val="28"/>
          <w:shd w:val="clear" w:color="auto" w:fill="FFFFFF"/>
        </w:rPr>
        <w:t xml:space="preserve">ales were found predominant </w:t>
      </w:r>
      <w:r w:rsidR="00CF275E">
        <w:rPr>
          <w:rFonts w:ascii="Times New Roman" w:hAnsi="Times New Roman" w:cs="Times New Roman"/>
          <w:color w:val="000000" w:themeColor="text1"/>
          <w:sz w:val="28"/>
          <w:szCs w:val="28"/>
          <w:shd w:val="clear" w:color="auto" w:fill="FFFFFF"/>
          <w:vertAlign w:val="superscript"/>
        </w:rPr>
        <w:t>1</w:t>
      </w:r>
      <w:r w:rsidR="000C59FC">
        <w:rPr>
          <w:rFonts w:ascii="Times New Roman" w:hAnsi="Times New Roman" w:cs="Times New Roman"/>
          <w:color w:val="000000" w:themeColor="text1"/>
          <w:sz w:val="28"/>
          <w:szCs w:val="28"/>
          <w:shd w:val="clear" w:color="auto" w:fill="FFFFFF"/>
          <w:vertAlign w:val="superscript"/>
        </w:rPr>
        <w:t>1</w:t>
      </w:r>
      <w:r w:rsidR="00471CD9">
        <w:rPr>
          <w:rFonts w:ascii="Times New Roman" w:hAnsi="Times New Roman" w:cs="Times New Roman"/>
          <w:color w:val="000000" w:themeColor="text1"/>
          <w:sz w:val="28"/>
          <w:szCs w:val="28"/>
          <w:shd w:val="clear" w:color="auto" w:fill="FFFFFF"/>
        </w:rPr>
        <w:t>.M</w:t>
      </w:r>
      <w:r w:rsidRPr="00DF34BB">
        <w:rPr>
          <w:rFonts w:ascii="Times New Roman" w:hAnsi="Times New Roman" w:cs="Times New Roman"/>
          <w:color w:val="000000" w:themeColor="text1"/>
          <w:sz w:val="28"/>
          <w:szCs w:val="28"/>
          <w:shd w:val="clear" w:color="auto" w:fill="FFFFFF"/>
        </w:rPr>
        <w:t>en are usually t</w:t>
      </w:r>
      <w:r w:rsidR="00471CD9">
        <w:rPr>
          <w:rFonts w:ascii="Times New Roman" w:hAnsi="Times New Roman" w:cs="Times New Roman"/>
          <w:color w:val="000000" w:themeColor="text1"/>
          <w:sz w:val="28"/>
          <w:szCs w:val="28"/>
          <w:shd w:val="clear" w:color="auto" w:fill="FFFFFF"/>
        </w:rPr>
        <w:t xml:space="preserve">he main </w:t>
      </w:r>
      <w:r w:rsidR="00471CD9">
        <w:rPr>
          <w:rFonts w:ascii="Times New Roman" w:hAnsi="Times New Roman" w:cs="Times New Roman"/>
          <w:color w:val="000000" w:themeColor="text1"/>
          <w:sz w:val="28"/>
          <w:szCs w:val="28"/>
          <w:shd w:val="clear" w:color="auto" w:fill="FFFFFF"/>
        </w:rPr>
        <w:lastRenderedPageBreak/>
        <w:t>source of family income, hence the</w:t>
      </w:r>
      <w:r w:rsidRPr="00DF34BB">
        <w:rPr>
          <w:rFonts w:ascii="Times New Roman" w:hAnsi="Times New Roman" w:cs="Times New Roman"/>
          <w:color w:val="000000" w:themeColor="text1"/>
          <w:sz w:val="28"/>
          <w:szCs w:val="28"/>
          <w:shd w:val="clear" w:color="auto" w:fill="FFFFFF"/>
        </w:rPr>
        <w:t xml:space="preserve"> likely tendency to take care of the main provider on priority</w:t>
      </w:r>
      <w:r w:rsidR="00F646E5">
        <w:rPr>
          <w:rFonts w:ascii="Times New Roman" w:hAnsi="Times New Roman" w:cs="Times New Roman"/>
          <w:color w:val="000000" w:themeColor="text1"/>
          <w:sz w:val="28"/>
          <w:szCs w:val="28"/>
          <w:shd w:val="clear" w:color="auto" w:fill="FFFFFF"/>
          <w:vertAlign w:val="superscript"/>
        </w:rPr>
        <w:t>1</w:t>
      </w:r>
      <w:r w:rsidR="000C59FC">
        <w:rPr>
          <w:rFonts w:ascii="Times New Roman" w:hAnsi="Times New Roman" w:cs="Times New Roman"/>
          <w:color w:val="000000" w:themeColor="text1"/>
          <w:sz w:val="28"/>
          <w:szCs w:val="28"/>
          <w:shd w:val="clear" w:color="auto" w:fill="FFFFFF"/>
          <w:vertAlign w:val="superscript"/>
        </w:rPr>
        <w:t>2</w:t>
      </w:r>
      <w:r w:rsidRPr="00DF34BB">
        <w:rPr>
          <w:rFonts w:ascii="Times New Roman" w:hAnsi="Times New Roman" w:cs="Times New Roman"/>
          <w:color w:val="000000" w:themeColor="text1"/>
          <w:sz w:val="28"/>
          <w:szCs w:val="28"/>
          <w:shd w:val="clear" w:color="auto" w:fill="FFFFFF"/>
        </w:rPr>
        <w:t>. Similarly, one study conducted in Ogun State University Teaching Hospital, Sagamu, southwest Nigeria revealed that most women tend to be admitted to hospital once complications have set in</w:t>
      </w:r>
      <w:r w:rsidR="00DF34BB" w:rsidRPr="00DF34BB">
        <w:rPr>
          <w:rFonts w:ascii="Times New Roman" w:hAnsi="Times New Roman" w:cs="Times New Roman"/>
          <w:color w:val="000000" w:themeColor="text1"/>
          <w:sz w:val="28"/>
          <w:szCs w:val="28"/>
          <w:shd w:val="clear" w:color="auto" w:fill="FFFFFF"/>
          <w:vertAlign w:val="superscript"/>
        </w:rPr>
        <w:t>1</w:t>
      </w:r>
      <w:r w:rsidR="000C59FC">
        <w:rPr>
          <w:rFonts w:ascii="Times New Roman" w:hAnsi="Times New Roman" w:cs="Times New Roman"/>
          <w:color w:val="000000" w:themeColor="text1"/>
          <w:sz w:val="28"/>
          <w:szCs w:val="28"/>
          <w:shd w:val="clear" w:color="auto" w:fill="FFFFFF"/>
          <w:vertAlign w:val="superscript"/>
        </w:rPr>
        <w:t>3</w:t>
      </w:r>
      <w:r w:rsidRPr="00DF34BB">
        <w:rPr>
          <w:rFonts w:ascii="Times New Roman" w:hAnsi="Times New Roman" w:cs="Times New Roman"/>
          <w:color w:val="000000" w:themeColor="text1"/>
          <w:sz w:val="28"/>
          <w:szCs w:val="28"/>
        </w:rPr>
        <w:t xml:space="preserve">. </w:t>
      </w:r>
      <w:r w:rsidR="007E40FA">
        <w:rPr>
          <w:rFonts w:ascii="Times New Roman" w:hAnsi="Times New Roman" w:cs="Times New Roman"/>
          <w:color w:val="000000" w:themeColor="text1"/>
          <w:sz w:val="28"/>
          <w:szCs w:val="28"/>
        </w:rPr>
        <w:t>In a study at Lagos university teaching hospital, more females presented to accident and emergency unit than males</w:t>
      </w:r>
      <w:r w:rsidR="007E40FA">
        <w:rPr>
          <w:rFonts w:ascii="Times New Roman" w:hAnsi="Times New Roman" w:cs="Times New Roman"/>
          <w:color w:val="000000" w:themeColor="text1"/>
          <w:sz w:val="28"/>
          <w:szCs w:val="28"/>
          <w:vertAlign w:val="superscript"/>
        </w:rPr>
        <w:t>1</w:t>
      </w:r>
      <w:r w:rsidR="000C59FC">
        <w:rPr>
          <w:rFonts w:ascii="Times New Roman" w:hAnsi="Times New Roman" w:cs="Times New Roman"/>
          <w:color w:val="000000" w:themeColor="text1"/>
          <w:sz w:val="28"/>
          <w:szCs w:val="28"/>
          <w:vertAlign w:val="superscript"/>
        </w:rPr>
        <w:t>4</w:t>
      </w:r>
      <w:r w:rsidR="007E40FA">
        <w:rPr>
          <w:rFonts w:ascii="Times New Roman" w:hAnsi="Times New Roman" w:cs="Times New Roman"/>
          <w:color w:val="000000" w:themeColor="text1"/>
          <w:sz w:val="28"/>
          <w:szCs w:val="28"/>
        </w:rPr>
        <w:t>.</w:t>
      </w:r>
    </w:p>
    <w:p w14:paraId="31DEA3BB" w14:textId="77777777" w:rsidR="005F537E" w:rsidRDefault="001F2864" w:rsidP="0044484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 this study, </w:t>
      </w:r>
      <w:r w:rsidR="004E0C1C">
        <w:rPr>
          <w:rFonts w:ascii="Times New Roman" w:hAnsi="Times New Roman" w:cs="Times New Roman"/>
          <w:color w:val="000000" w:themeColor="text1"/>
          <w:sz w:val="28"/>
          <w:szCs w:val="28"/>
        </w:rPr>
        <w:t xml:space="preserve">an average of </w:t>
      </w:r>
      <w:r>
        <w:rPr>
          <w:rFonts w:ascii="Times New Roman" w:hAnsi="Times New Roman" w:cs="Times New Roman"/>
          <w:color w:val="000000" w:themeColor="text1"/>
          <w:sz w:val="28"/>
          <w:szCs w:val="28"/>
        </w:rPr>
        <w:t>57.6% of the cases were admitted to the wards</w:t>
      </w:r>
      <w:r w:rsidR="004E0C1C">
        <w:rPr>
          <w:rFonts w:ascii="Times New Roman" w:hAnsi="Times New Roman" w:cs="Times New Roman"/>
          <w:color w:val="000000" w:themeColor="text1"/>
          <w:sz w:val="28"/>
          <w:szCs w:val="28"/>
        </w:rPr>
        <w:t xml:space="preserve"> over the study period, 40% where successfully treated and discharged, 8% signed against medical advice (SAMA) while mortality was 27%.</w:t>
      </w:r>
      <w:r w:rsidR="00EB74C6">
        <w:rPr>
          <w:rFonts w:ascii="Times New Roman" w:hAnsi="Times New Roman" w:cs="Times New Roman"/>
          <w:color w:val="000000" w:themeColor="text1"/>
          <w:sz w:val="28"/>
          <w:szCs w:val="28"/>
        </w:rPr>
        <w:t xml:space="preserve"> The high mortality might be attributed to delayed presentation at Accident and Emergency unit before adequate resuscitative measures were instituted or paucity of funds and means of transportation to the teaching hospital.</w:t>
      </w:r>
      <w:r w:rsidR="008A5481">
        <w:rPr>
          <w:rFonts w:ascii="Times New Roman" w:hAnsi="Times New Roman" w:cs="Times New Roman"/>
          <w:color w:val="000000" w:themeColor="text1"/>
          <w:sz w:val="28"/>
          <w:szCs w:val="28"/>
        </w:rPr>
        <w:t xml:space="preserve"> Akpa MR et al</w:t>
      </w:r>
      <w:r w:rsidR="00EF219E">
        <w:rPr>
          <w:rFonts w:ascii="Times New Roman" w:hAnsi="Times New Roman" w:cs="Times New Roman"/>
          <w:color w:val="000000" w:themeColor="text1"/>
          <w:sz w:val="28"/>
          <w:szCs w:val="28"/>
        </w:rPr>
        <w:t xml:space="preserve"> recorded a mortality of 10.2% </w:t>
      </w:r>
      <w:r w:rsidR="008A5481">
        <w:rPr>
          <w:rFonts w:ascii="Times New Roman" w:hAnsi="Times New Roman" w:cs="Times New Roman"/>
          <w:color w:val="000000" w:themeColor="text1"/>
          <w:sz w:val="28"/>
          <w:szCs w:val="28"/>
        </w:rPr>
        <w:t>with infectious disease being the commonest cases in a study at Portharcourt, Nigeria</w:t>
      </w:r>
      <w:r w:rsidR="008A5481">
        <w:rPr>
          <w:rFonts w:ascii="Times New Roman" w:hAnsi="Times New Roman" w:cs="Times New Roman"/>
          <w:color w:val="000000" w:themeColor="text1"/>
          <w:sz w:val="28"/>
          <w:szCs w:val="28"/>
          <w:vertAlign w:val="superscript"/>
        </w:rPr>
        <w:t>1</w:t>
      </w:r>
      <w:r w:rsidR="000C59FC">
        <w:rPr>
          <w:rFonts w:ascii="Times New Roman" w:hAnsi="Times New Roman" w:cs="Times New Roman"/>
          <w:color w:val="000000" w:themeColor="text1"/>
          <w:sz w:val="28"/>
          <w:szCs w:val="28"/>
          <w:vertAlign w:val="superscript"/>
        </w:rPr>
        <w:t>5</w:t>
      </w:r>
      <w:r w:rsidR="008A5481">
        <w:rPr>
          <w:rFonts w:ascii="Times New Roman" w:hAnsi="Times New Roman" w:cs="Times New Roman"/>
          <w:color w:val="000000" w:themeColor="text1"/>
          <w:sz w:val="28"/>
          <w:szCs w:val="28"/>
        </w:rPr>
        <w:t xml:space="preserve">. </w:t>
      </w:r>
    </w:p>
    <w:p w14:paraId="453BFE32" w14:textId="77777777" w:rsidR="00E3630C" w:rsidRDefault="00EF219E" w:rsidP="001D6630">
      <w:pPr>
        <w:rPr>
          <w:rFonts w:ascii="Times" w:hAnsi="Times" w:cs="Times"/>
          <w:sz w:val="28"/>
          <w:szCs w:val="28"/>
        </w:rPr>
      </w:pPr>
      <w:r>
        <w:rPr>
          <w:rFonts w:ascii="Times" w:hAnsi="Times" w:cs="Times"/>
          <w:sz w:val="28"/>
          <w:szCs w:val="28"/>
        </w:rPr>
        <w:t>SAMA or DAMA (</w:t>
      </w:r>
      <w:r w:rsidR="001D6630" w:rsidRPr="001D6630">
        <w:rPr>
          <w:rFonts w:ascii="Times" w:hAnsi="Times" w:cs="Times"/>
          <w:sz w:val="28"/>
          <w:szCs w:val="28"/>
        </w:rPr>
        <w:t>discharge against medical advice)</w:t>
      </w:r>
      <w:r w:rsidR="0099611E">
        <w:rPr>
          <w:rFonts w:ascii="Times" w:hAnsi="Times" w:cs="Times"/>
          <w:sz w:val="28"/>
          <w:szCs w:val="28"/>
        </w:rPr>
        <w:t xml:space="preserve"> was 8% in this study. In</w:t>
      </w:r>
      <w:r w:rsidR="00B874EF">
        <w:rPr>
          <w:rFonts w:ascii="Times" w:hAnsi="Times" w:cs="Times"/>
          <w:sz w:val="28"/>
          <w:szCs w:val="28"/>
        </w:rPr>
        <w:t xml:space="preserve"> a</w:t>
      </w:r>
      <w:r w:rsidR="00D25CF5">
        <w:rPr>
          <w:rFonts w:ascii="Times" w:hAnsi="Times" w:cs="Times"/>
          <w:sz w:val="28"/>
          <w:szCs w:val="28"/>
        </w:rPr>
        <w:t xml:space="preserve"> study done at </w:t>
      </w:r>
      <w:proofErr w:type="spellStart"/>
      <w:r w:rsidR="00D25CF5">
        <w:rPr>
          <w:rFonts w:ascii="Times" w:hAnsi="Times" w:cs="Times"/>
          <w:sz w:val="28"/>
          <w:szCs w:val="28"/>
        </w:rPr>
        <w:t>Irrua</w:t>
      </w:r>
      <w:proofErr w:type="spellEnd"/>
      <w:r w:rsidR="00D25CF5">
        <w:rPr>
          <w:rFonts w:ascii="Times" w:hAnsi="Times" w:cs="Times"/>
          <w:sz w:val="28"/>
          <w:szCs w:val="28"/>
        </w:rPr>
        <w:t xml:space="preserve"> specialist hospital, 2.2% of DAMA was recorded</w:t>
      </w:r>
      <w:r w:rsidR="00D25CF5">
        <w:rPr>
          <w:rFonts w:ascii="Times" w:hAnsi="Times" w:cs="Times"/>
          <w:sz w:val="28"/>
          <w:szCs w:val="28"/>
          <w:vertAlign w:val="superscript"/>
        </w:rPr>
        <w:t>1</w:t>
      </w:r>
      <w:r w:rsidR="000C59FC">
        <w:rPr>
          <w:rFonts w:ascii="Times" w:hAnsi="Times" w:cs="Times"/>
          <w:sz w:val="28"/>
          <w:szCs w:val="28"/>
          <w:vertAlign w:val="superscript"/>
        </w:rPr>
        <w:t>6</w:t>
      </w:r>
      <w:r w:rsidR="00D25CF5">
        <w:rPr>
          <w:rFonts w:ascii="Times" w:hAnsi="Times" w:cs="Times"/>
          <w:sz w:val="28"/>
          <w:szCs w:val="28"/>
        </w:rPr>
        <w:t xml:space="preserve"> while in a</w:t>
      </w:r>
      <w:r w:rsidR="00B874EF">
        <w:rPr>
          <w:rFonts w:ascii="Times" w:hAnsi="Times" w:cs="Times"/>
          <w:sz w:val="28"/>
          <w:szCs w:val="28"/>
        </w:rPr>
        <w:t xml:space="preserve"> similar</w:t>
      </w:r>
      <w:r w:rsidR="0099611E">
        <w:rPr>
          <w:rFonts w:ascii="Times" w:hAnsi="Times" w:cs="Times"/>
          <w:sz w:val="28"/>
          <w:szCs w:val="28"/>
        </w:rPr>
        <w:t xml:space="preserve"> Indian study, 5% of the patients had SAMA/DAMA</w:t>
      </w:r>
      <w:r w:rsidR="0099611E">
        <w:rPr>
          <w:rFonts w:ascii="Times" w:hAnsi="Times" w:cs="Times"/>
          <w:sz w:val="28"/>
          <w:szCs w:val="28"/>
          <w:vertAlign w:val="superscript"/>
        </w:rPr>
        <w:t>1</w:t>
      </w:r>
      <w:r w:rsidR="000C59FC">
        <w:rPr>
          <w:rFonts w:ascii="Times" w:hAnsi="Times" w:cs="Times"/>
          <w:sz w:val="28"/>
          <w:szCs w:val="28"/>
          <w:vertAlign w:val="superscript"/>
        </w:rPr>
        <w:t>7</w:t>
      </w:r>
      <w:r w:rsidR="0099611E">
        <w:rPr>
          <w:rFonts w:ascii="Times" w:hAnsi="Times" w:cs="Times"/>
          <w:sz w:val="28"/>
          <w:szCs w:val="28"/>
        </w:rPr>
        <w:t xml:space="preserve">. This </w:t>
      </w:r>
      <w:r w:rsidR="001D6630" w:rsidRPr="001D6630">
        <w:rPr>
          <w:rFonts w:ascii="Times" w:hAnsi="Times" w:cs="Times"/>
          <w:sz w:val="28"/>
          <w:szCs w:val="28"/>
        </w:rPr>
        <w:t>is of concern because it is assumed that these patients are</w:t>
      </w:r>
      <w:r w:rsidR="00C81A30">
        <w:rPr>
          <w:rFonts w:ascii="Times" w:hAnsi="Times" w:cs="Times"/>
          <w:sz w:val="28"/>
          <w:szCs w:val="28"/>
        </w:rPr>
        <w:t xml:space="preserve"> </w:t>
      </w:r>
      <w:r w:rsidR="001D6630" w:rsidRPr="001D6630">
        <w:rPr>
          <w:rFonts w:ascii="Times" w:hAnsi="Times" w:cs="Times"/>
          <w:sz w:val="28"/>
          <w:szCs w:val="28"/>
        </w:rPr>
        <w:t>leaving too soon and that adverse consequences will follow. These discharges are also</w:t>
      </w:r>
      <w:r w:rsidR="001D6630">
        <w:rPr>
          <w:rFonts w:ascii="Times" w:hAnsi="Times" w:cs="Times"/>
          <w:sz w:val="28"/>
          <w:szCs w:val="28"/>
        </w:rPr>
        <w:t xml:space="preserve"> </w:t>
      </w:r>
      <w:r w:rsidR="001D6630" w:rsidRPr="001D6630">
        <w:rPr>
          <w:rFonts w:ascii="Times" w:hAnsi="Times" w:cs="Times"/>
          <w:sz w:val="28"/>
          <w:szCs w:val="28"/>
        </w:rPr>
        <w:t>distressing for physicians and other health professionals</w:t>
      </w:r>
      <w:r w:rsidR="001D6630">
        <w:rPr>
          <w:rFonts w:ascii="Times" w:hAnsi="Times" w:cs="Times"/>
          <w:sz w:val="28"/>
          <w:szCs w:val="28"/>
        </w:rPr>
        <w:t>. Studies have shown that such patients</w:t>
      </w:r>
      <w:r w:rsidR="001D6630" w:rsidRPr="001D6630">
        <w:rPr>
          <w:rFonts w:ascii="Times" w:hAnsi="Times" w:cs="Times"/>
          <w:sz w:val="28"/>
          <w:szCs w:val="28"/>
        </w:rPr>
        <w:t xml:space="preserve"> have higher rates of readmission,</w:t>
      </w:r>
      <w:r w:rsidR="001D6630">
        <w:rPr>
          <w:rFonts w:ascii="Times" w:hAnsi="Times" w:cs="Times"/>
          <w:sz w:val="28"/>
          <w:szCs w:val="28"/>
        </w:rPr>
        <w:t xml:space="preserve"> </w:t>
      </w:r>
      <w:r w:rsidR="001D6630" w:rsidRPr="001D6630">
        <w:rPr>
          <w:rFonts w:ascii="Times" w:hAnsi="Times" w:cs="Times"/>
          <w:sz w:val="28"/>
          <w:szCs w:val="28"/>
        </w:rPr>
        <w:t>longer subsequent hospital stays, and worse health outcomes</w:t>
      </w:r>
      <w:r w:rsidR="001D6630">
        <w:rPr>
          <w:rFonts w:ascii="Times" w:hAnsi="Times" w:cs="Times"/>
          <w:sz w:val="28"/>
          <w:szCs w:val="28"/>
          <w:vertAlign w:val="superscript"/>
        </w:rPr>
        <w:t>1</w:t>
      </w:r>
      <w:r w:rsidR="000C59FC">
        <w:rPr>
          <w:rFonts w:ascii="Times" w:hAnsi="Times" w:cs="Times"/>
          <w:sz w:val="28"/>
          <w:szCs w:val="28"/>
          <w:vertAlign w:val="superscript"/>
        </w:rPr>
        <w:t>8</w:t>
      </w:r>
      <w:r w:rsidR="001D6630">
        <w:rPr>
          <w:rFonts w:ascii="Times" w:hAnsi="Times" w:cs="Times"/>
          <w:sz w:val="28"/>
          <w:szCs w:val="28"/>
        </w:rPr>
        <w:t>.</w:t>
      </w:r>
      <w:r w:rsidR="000C59FC">
        <w:rPr>
          <w:rFonts w:ascii="Times" w:hAnsi="Times" w:cs="Times"/>
          <w:sz w:val="28"/>
          <w:szCs w:val="28"/>
        </w:rPr>
        <w:t xml:space="preserve"> Moreover , patients’ characteristics, social factors, morbidity can also prolong hospital stay and worsen outcomes</w:t>
      </w:r>
      <w:r w:rsidR="000C59FC">
        <w:rPr>
          <w:rFonts w:ascii="Times" w:hAnsi="Times" w:cs="Times"/>
          <w:sz w:val="28"/>
          <w:szCs w:val="28"/>
          <w:vertAlign w:val="superscript"/>
        </w:rPr>
        <w:t>19</w:t>
      </w:r>
      <w:r w:rsidR="000C59FC">
        <w:rPr>
          <w:rFonts w:ascii="Times" w:hAnsi="Times" w:cs="Times"/>
          <w:sz w:val="28"/>
          <w:szCs w:val="28"/>
        </w:rPr>
        <w:t>.</w:t>
      </w:r>
    </w:p>
    <w:p w14:paraId="2993A606" w14:textId="77777777" w:rsidR="0081091B" w:rsidRDefault="0081091B" w:rsidP="001D6630">
      <w:pPr>
        <w:rPr>
          <w:rFonts w:ascii="Times" w:hAnsi="Times" w:cs="Times"/>
          <w:sz w:val="28"/>
          <w:szCs w:val="28"/>
        </w:rPr>
      </w:pPr>
    </w:p>
    <w:p w14:paraId="2054F033" w14:textId="77777777" w:rsidR="00522184" w:rsidRDefault="00522184" w:rsidP="001D6630">
      <w:pPr>
        <w:rPr>
          <w:rFonts w:ascii="Times" w:hAnsi="Times" w:cs="Times"/>
          <w:sz w:val="28"/>
          <w:szCs w:val="28"/>
        </w:rPr>
      </w:pPr>
    </w:p>
    <w:p w14:paraId="758F9AF5" w14:textId="77777777" w:rsidR="008906F6" w:rsidRPr="008906F6" w:rsidRDefault="008906F6" w:rsidP="001D6630">
      <w:pPr>
        <w:rPr>
          <w:rFonts w:ascii="Times" w:hAnsi="Times" w:cs="Times"/>
          <w:b/>
          <w:sz w:val="28"/>
          <w:szCs w:val="28"/>
        </w:rPr>
      </w:pPr>
      <w:r w:rsidRPr="008906F6">
        <w:rPr>
          <w:rFonts w:ascii="Times" w:hAnsi="Times" w:cs="Times"/>
          <w:b/>
          <w:sz w:val="28"/>
          <w:szCs w:val="28"/>
        </w:rPr>
        <w:t>Conclusion</w:t>
      </w:r>
    </w:p>
    <w:p w14:paraId="21389F51" w14:textId="77777777" w:rsidR="008906F6" w:rsidRDefault="008906F6" w:rsidP="001D6630">
      <w:pPr>
        <w:rPr>
          <w:rFonts w:ascii="Times" w:hAnsi="Times" w:cs="Times"/>
          <w:sz w:val="28"/>
          <w:szCs w:val="28"/>
        </w:rPr>
      </w:pPr>
      <w:r>
        <w:rPr>
          <w:rFonts w:ascii="Times" w:hAnsi="Times" w:cs="Times"/>
          <w:sz w:val="28"/>
          <w:szCs w:val="28"/>
        </w:rPr>
        <w:t>Presentation at the accident and emergency units of teaching hospitals in the south-</w:t>
      </w:r>
      <w:r w:rsidR="00FC2D66">
        <w:rPr>
          <w:rFonts w:ascii="Times" w:hAnsi="Times" w:cs="Times"/>
          <w:sz w:val="28"/>
          <w:szCs w:val="28"/>
        </w:rPr>
        <w:t>eastern region is high with poor clinical outcomes</w:t>
      </w:r>
      <w:r>
        <w:rPr>
          <w:rFonts w:ascii="Times" w:hAnsi="Times" w:cs="Times"/>
          <w:sz w:val="28"/>
          <w:szCs w:val="28"/>
        </w:rPr>
        <w:t xml:space="preserve"> hence the urgent need for improved care of patients for better outcome.</w:t>
      </w:r>
    </w:p>
    <w:p w14:paraId="1444B913" w14:textId="77777777" w:rsidR="008906F6" w:rsidRPr="0042048A" w:rsidRDefault="00E3630C" w:rsidP="001D6630">
      <w:pPr>
        <w:rPr>
          <w:rFonts w:ascii="Times" w:hAnsi="Times" w:cs="Times"/>
          <w:b/>
          <w:sz w:val="28"/>
          <w:szCs w:val="28"/>
        </w:rPr>
      </w:pPr>
      <w:r w:rsidRPr="008906F6">
        <w:rPr>
          <w:rFonts w:ascii="Times" w:hAnsi="Times" w:cs="Times"/>
          <w:b/>
          <w:sz w:val="28"/>
          <w:szCs w:val="28"/>
        </w:rPr>
        <w:t>Recommendatio</w:t>
      </w:r>
      <w:r w:rsidR="0042048A">
        <w:rPr>
          <w:rFonts w:ascii="Times" w:hAnsi="Times" w:cs="Times"/>
          <w:b/>
          <w:sz w:val="28"/>
          <w:szCs w:val="28"/>
        </w:rPr>
        <w:t>n</w:t>
      </w:r>
      <w:r>
        <w:rPr>
          <w:rFonts w:ascii="Times" w:hAnsi="Times" w:cs="Times"/>
          <w:sz w:val="28"/>
          <w:szCs w:val="28"/>
        </w:rPr>
        <w:t xml:space="preserve"> </w:t>
      </w:r>
    </w:p>
    <w:p w14:paraId="2B7CCECB" w14:textId="77777777" w:rsidR="00DF34BB" w:rsidRDefault="0042048A" w:rsidP="00444842">
      <w:pPr>
        <w:rPr>
          <w:rFonts w:ascii="Times" w:hAnsi="Times" w:cs="Times"/>
          <w:sz w:val="28"/>
          <w:szCs w:val="28"/>
        </w:rPr>
      </w:pPr>
      <w:r>
        <w:rPr>
          <w:rFonts w:ascii="Times" w:hAnsi="Times" w:cs="Times"/>
          <w:sz w:val="28"/>
          <w:szCs w:val="28"/>
        </w:rPr>
        <w:t>Sensitization of the populace on early hospital presentations and i</w:t>
      </w:r>
      <w:r w:rsidR="00E3630C">
        <w:rPr>
          <w:rFonts w:ascii="Times" w:hAnsi="Times" w:cs="Times"/>
          <w:sz w:val="28"/>
          <w:szCs w:val="28"/>
        </w:rPr>
        <w:t>mproved services in the accident and emergency units</w:t>
      </w:r>
      <w:r w:rsidR="008906F6">
        <w:rPr>
          <w:rFonts w:ascii="Times" w:hAnsi="Times" w:cs="Times"/>
          <w:sz w:val="28"/>
          <w:szCs w:val="28"/>
        </w:rPr>
        <w:t xml:space="preserve"> such as </w:t>
      </w:r>
      <w:r w:rsidR="00E3630C">
        <w:rPr>
          <w:rFonts w:ascii="Times" w:hAnsi="Times" w:cs="Times"/>
          <w:sz w:val="28"/>
          <w:szCs w:val="28"/>
        </w:rPr>
        <w:t xml:space="preserve">improved number of health personnels, </w:t>
      </w:r>
      <w:r w:rsidR="00FC2D66">
        <w:rPr>
          <w:rFonts w:ascii="Times" w:hAnsi="Times" w:cs="Times"/>
          <w:sz w:val="28"/>
          <w:szCs w:val="28"/>
        </w:rPr>
        <w:t xml:space="preserve">provision of </w:t>
      </w:r>
      <w:r w:rsidR="008906F6">
        <w:rPr>
          <w:rFonts w:ascii="Times" w:hAnsi="Times" w:cs="Times"/>
          <w:sz w:val="28"/>
          <w:szCs w:val="28"/>
        </w:rPr>
        <w:t>more resuscitative equipm</w:t>
      </w:r>
      <w:r w:rsidR="000C59FC">
        <w:rPr>
          <w:rFonts w:ascii="Times" w:hAnsi="Times" w:cs="Times"/>
          <w:sz w:val="28"/>
          <w:szCs w:val="28"/>
        </w:rPr>
        <w:t xml:space="preserve">ents, are of utmost importance </w:t>
      </w:r>
      <w:r>
        <w:rPr>
          <w:rFonts w:ascii="Times" w:hAnsi="Times" w:cs="Times"/>
          <w:sz w:val="28"/>
          <w:szCs w:val="28"/>
        </w:rPr>
        <w:lastRenderedPageBreak/>
        <w:t xml:space="preserve">in improving patients’ outcome </w:t>
      </w:r>
      <w:r w:rsidR="008906F6">
        <w:rPr>
          <w:rFonts w:ascii="Times" w:hAnsi="Times" w:cs="Times"/>
          <w:sz w:val="28"/>
          <w:szCs w:val="28"/>
        </w:rPr>
        <w:t xml:space="preserve">at the accident and emergency units. </w:t>
      </w:r>
      <w:r>
        <w:rPr>
          <w:rFonts w:ascii="Times" w:hAnsi="Times" w:cs="Times"/>
          <w:sz w:val="28"/>
          <w:szCs w:val="28"/>
        </w:rPr>
        <w:t>These measures will help</w:t>
      </w:r>
      <w:r w:rsidR="00E3630C">
        <w:rPr>
          <w:rFonts w:ascii="Times" w:hAnsi="Times" w:cs="Times"/>
          <w:sz w:val="28"/>
          <w:szCs w:val="28"/>
        </w:rPr>
        <w:t xml:space="preserve"> in reducing the mortalities in the accident and emergency units in the south-east</w:t>
      </w:r>
      <w:r w:rsidR="002530B8">
        <w:rPr>
          <w:rFonts w:ascii="Times" w:hAnsi="Times" w:cs="Times"/>
          <w:sz w:val="28"/>
          <w:szCs w:val="28"/>
        </w:rPr>
        <w:t>.</w:t>
      </w:r>
    </w:p>
    <w:p w14:paraId="08581668" w14:textId="77777777" w:rsidR="004722BE" w:rsidRPr="004722BE" w:rsidRDefault="004722BE" w:rsidP="004722BE">
      <w:pPr>
        <w:spacing w:after="200" w:line="276" w:lineRule="auto"/>
        <w:rPr>
          <w:rFonts w:ascii="Calibri" w:eastAsia="Calibri" w:hAnsi="Calibri" w:cs="Times New Roman"/>
          <w:highlight w:val="yellow"/>
        </w:rPr>
      </w:pPr>
      <w:r w:rsidRPr="004722BE">
        <w:rPr>
          <w:rFonts w:ascii="Calibri" w:eastAsia="Calibri" w:hAnsi="Calibri" w:cs="Times New Roman"/>
          <w:highlight w:val="yellow"/>
        </w:rPr>
        <w:t>Disclaimer (Artificial intelligence)</w:t>
      </w:r>
    </w:p>
    <w:p w14:paraId="265583C1" w14:textId="77777777" w:rsidR="004722BE" w:rsidRPr="004722BE" w:rsidRDefault="004722BE" w:rsidP="004722BE">
      <w:pPr>
        <w:spacing w:after="200" w:line="276" w:lineRule="auto"/>
        <w:rPr>
          <w:rFonts w:ascii="Calibri" w:eastAsia="Calibri" w:hAnsi="Calibri" w:cs="Times New Roman"/>
        </w:rPr>
      </w:pPr>
      <w:r w:rsidRPr="004722BE">
        <w:rPr>
          <w:rFonts w:ascii="Calibri" w:eastAsia="Calibri" w:hAnsi="Calibri" w:cs="Times New Roman"/>
          <w:highlight w:val="yellow"/>
        </w:rPr>
        <w:t>Author(s) hereby declare that NO generative AI technologies such as Large Language Models (ChatGPT, COPILOT, etc.) and text-to-image generators have been used during the writing or editing of this manuscript.</w:t>
      </w:r>
      <w:r w:rsidRPr="004722BE">
        <w:rPr>
          <w:rFonts w:ascii="Calibri" w:eastAsia="Calibri" w:hAnsi="Calibri" w:cs="Times New Roman"/>
        </w:rPr>
        <w:t xml:space="preserve"> </w:t>
      </w:r>
    </w:p>
    <w:p w14:paraId="6E1600C2" w14:textId="77777777" w:rsidR="005F6640" w:rsidRDefault="005F6640" w:rsidP="00444842">
      <w:pPr>
        <w:rPr>
          <w:rFonts w:ascii="Times" w:hAnsi="Times" w:cs="Times"/>
          <w:sz w:val="28"/>
          <w:szCs w:val="28"/>
        </w:rPr>
      </w:pPr>
    </w:p>
    <w:p w14:paraId="5D280976" w14:textId="77777777" w:rsidR="00614A13" w:rsidRPr="00C44F52" w:rsidRDefault="00C44F52" w:rsidP="00444842">
      <w:pPr>
        <w:rPr>
          <w:rFonts w:ascii="Times" w:hAnsi="Times" w:cs="Times"/>
          <w:b/>
          <w:sz w:val="28"/>
          <w:szCs w:val="28"/>
        </w:rPr>
      </w:pPr>
      <w:r w:rsidRPr="00C44F52">
        <w:rPr>
          <w:rFonts w:ascii="Times" w:hAnsi="Times" w:cs="Times"/>
          <w:b/>
          <w:sz w:val="28"/>
          <w:szCs w:val="28"/>
        </w:rPr>
        <w:t>A</w:t>
      </w:r>
      <w:r w:rsidR="00614A13" w:rsidRPr="00C44F52">
        <w:rPr>
          <w:rFonts w:ascii="Times" w:hAnsi="Times" w:cs="Times"/>
          <w:b/>
          <w:sz w:val="28"/>
          <w:szCs w:val="28"/>
        </w:rPr>
        <w:t>cknowledgement</w:t>
      </w:r>
      <w:r w:rsidRPr="00C44F52">
        <w:rPr>
          <w:rFonts w:ascii="Times" w:hAnsi="Times" w:cs="Times"/>
          <w:b/>
          <w:sz w:val="28"/>
          <w:szCs w:val="28"/>
        </w:rPr>
        <w:t xml:space="preserve">s </w:t>
      </w:r>
    </w:p>
    <w:p w14:paraId="63FFDECA" w14:textId="77777777" w:rsidR="00DF34BB" w:rsidRDefault="00C44F52" w:rsidP="00444842">
      <w:pPr>
        <w:rPr>
          <w:rFonts w:ascii="Times New Roman" w:hAnsi="Times New Roman" w:cs="Times New Roman"/>
          <w:sz w:val="28"/>
          <w:szCs w:val="28"/>
        </w:rPr>
      </w:pPr>
      <w:r>
        <w:rPr>
          <w:rFonts w:ascii="Times New Roman" w:hAnsi="Times New Roman" w:cs="Times New Roman"/>
          <w:sz w:val="28"/>
          <w:szCs w:val="28"/>
        </w:rPr>
        <w:t>We wish to appreciate all the staff of accident and emergency unit of the hospital for their profound cooperation in the course of this research.</w:t>
      </w:r>
    </w:p>
    <w:p w14:paraId="6A12CCF0" w14:textId="77777777" w:rsidR="00C44F52" w:rsidRDefault="00C44F52" w:rsidP="00444842">
      <w:pPr>
        <w:rPr>
          <w:rFonts w:ascii="Times New Roman" w:hAnsi="Times New Roman" w:cs="Times New Roman"/>
          <w:b/>
          <w:sz w:val="28"/>
          <w:szCs w:val="28"/>
        </w:rPr>
      </w:pPr>
      <w:r w:rsidRPr="00C44F52">
        <w:rPr>
          <w:rFonts w:ascii="Times New Roman" w:hAnsi="Times New Roman" w:cs="Times New Roman"/>
          <w:b/>
          <w:sz w:val="28"/>
          <w:szCs w:val="28"/>
        </w:rPr>
        <w:t>Competing interests</w:t>
      </w:r>
    </w:p>
    <w:p w14:paraId="6E4D000E" w14:textId="77777777" w:rsidR="00C44F52" w:rsidRDefault="00C44F52" w:rsidP="00444842">
      <w:pPr>
        <w:rPr>
          <w:rFonts w:ascii="Times New Roman" w:hAnsi="Times New Roman" w:cs="Times New Roman"/>
          <w:sz w:val="28"/>
          <w:szCs w:val="28"/>
        </w:rPr>
      </w:pPr>
      <w:r w:rsidRPr="00C44F52">
        <w:rPr>
          <w:rFonts w:ascii="Times New Roman" w:hAnsi="Times New Roman" w:cs="Times New Roman"/>
          <w:sz w:val="28"/>
          <w:szCs w:val="28"/>
        </w:rPr>
        <w:t>T</w:t>
      </w:r>
      <w:r>
        <w:rPr>
          <w:rFonts w:ascii="Times New Roman" w:hAnsi="Times New Roman" w:cs="Times New Roman"/>
          <w:sz w:val="28"/>
          <w:szCs w:val="28"/>
        </w:rPr>
        <w:t>here are no competing interests.</w:t>
      </w:r>
    </w:p>
    <w:p w14:paraId="1B08165E" w14:textId="77777777" w:rsidR="00C44F52" w:rsidRDefault="00C44F52" w:rsidP="00444842">
      <w:pPr>
        <w:rPr>
          <w:rFonts w:ascii="Times New Roman" w:hAnsi="Times New Roman" w:cs="Times New Roman"/>
          <w:b/>
          <w:sz w:val="28"/>
          <w:szCs w:val="28"/>
        </w:rPr>
      </w:pPr>
      <w:proofErr w:type="spellStart"/>
      <w:r w:rsidRPr="00C44F52">
        <w:rPr>
          <w:rFonts w:ascii="Times New Roman" w:hAnsi="Times New Roman" w:cs="Times New Roman"/>
          <w:b/>
          <w:sz w:val="28"/>
          <w:szCs w:val="28"/>
        </w:rPr>
        <w:t>Authors’contribution</w:t>
      </w:r>
      <w:proofErr w:type="spellEnd"/>
    </w:p>
    <w:p w14:paraId="204EE29A" w14:textId="77777777" w:rsidR="00C44F52" w:rsidRDefault="00C44F52" w:rsidP="00444842">
      <w:pPr>
        <w:rPr>
          <w:rFonts w:ascii="Times New Roman" w:hAnsi="Times New Roman" w:cs="Times New Roman"/>
          <w:sz w:val="28"/>
          <w:szCs w:val="28"/>
        </w:rPr>
      </w:pPr>
      <w:r w:rsidRPr="00C44F52">
        <w:rPr>
          <w:rFonts w:ascii="Times New Roman" w:hAnsi="Times New Roman" w:cs="Times New Roman"/>
          <w:sz w:val="28"/>
          <w:szCs w:val="28"/>
        </w:rPr>
        <w:t>A</w:t>
      </w:r>
      <w:r>
        <w:rPr>
          <w:rFonts w:ascii="Times New Roman" w:hAnsi="Times New Roman" w:cs="Times New Roman"/>
          <w:sz w:val="28"/>
          <w:szCs w:val="28"/>
        </w:rPr>
        <w:t>ll the authors were involved in the study, also read and approved the final manuscript.</w:t>
      </w:r>
    </w:p>
    <w:p w14:paraId="0D57E83E" w14:textId="77777777" w:rsidR="00C44F52" w:rsidRPr="00C44F52" w:rsidRDefault="00C44F52" w:rsidP="00444842">
      <w:pPr>
        <w:rPr>
          <w:rFonts w:ascii="Times New Roman" w:hAnsi="Times New Roman" w:cs="Times New Roman"/>
          <w:b/>
          <w:sz w:val="28"/>
          <w:szCs w:val="28"/>
        </w:rPr>
      </w:pPr>
      <w:r w:rsidRPr="00C44F52">
        <w:rPr>
          <w:rFonts w:ascii="Times New Roman" w:hAnsi="Times New Roman" w:cs="Times New Roman"/>
          <w:b/>
          <w:sz w:val="28"/>
          <w:szCs w:val="28"/>
        </w:rPr>
        <w:t>Ethical approval</w:t>
      </w:r>
    </w:p>
    <w:p w14:paraId="00755224" w14:textId="77777777" w:rsidR="00C44F52" w:rsidRPr="00C44F52" w:rsidRDefault="00C44F52" w:rsidP="00444842">
      <w:pPr>
        <w:rPr>
          <w:rFonts w:ascii="Times New Roman" w:hAnsi="Times New Roman" w:cs="Times New Roman"/>
          <w:sz w:val="28"/>
          <w:szCs w:val="28"/>
        </w:rPr>
      </w:pPr>
      <w:r>
        <w:rPr>
          <w:rFonts w:ascii="Times New Roman" w:hAnsi="Times New Roman" w:cs="Times New Roman"/>
          <w:sz w:val="28"/>
          <w:szCs w:val="28"/>
        </w:rPr>
        <w:t>Ethical approval was obtained from the ethics and research committee of the teaching hospital.</w:t>
      </w:r>
    </w:p>
    <w:p w14:paraId="2FDCEAB9" w14:textId="77777777" w:rsidR="002530B8" w:rsidRDefault="002530B8" w:rsidP="00444842">
      <w:pPr>
        <w:rPr>
          <w:rFonts w:ascii="Times New Roman" w:hAnsi="Times New Roman" w:cs="Times New Roman"/>
          <w:sz w:val="28"/>
          <w:szCs w:val="28"/>
        </w:rPr>
      </w:pPr>
    </w:p>
    <w:p w14:paraId="4925852A" w14:textId="77777777" w:rsidR="002530B8" w:rsidRDefault="002530B8" w:rsidP="00444842">
      <w:pPr>
        <w:rPr>
          <w:rFonts w:ascii="Times New Roman" w:hAnsi="Times New Roman" w:cs="Times New Roman"/>
          <w:sz w:val="28"/>
          <w:szCs w:val="28"/>
        </w:rPr>
      </w:pPr>
    </w:p>
    <w:p w14:paraId="3F7265F3" w14:textId="77777777" w:rsidR="00DF34BB" w:rsidRPr="00D9260D" w:rsidRDefault="00DF34BB" w:rsidP="00DF34BB">
      <w:pPr>
        <w:spacing w:line="240" w:lineRule="auto"/>
        <w:rPr>
          <w:rFonts w:ascii="Times New Roman" w:hAnsi="Times New Roman" w:cs="Times New Roman"/>
          <w:b/>
          <w:bCs/>
          <w:sz w:val="28"/>
          <w:szCs w:val="28"/>
        </w:rPr>
      </w:pPr>
      <w:r w:rsidRPr="00D9260D">
        <w:rPr>
          <w:rFonts w:ascii="Times New Roman" w:hAnsi="Times New Roman" w:cs="Times New Roman"/>
          <w:b/>
          <w:bCs/>
          <w:sz w:val="28"/>
          <w:szCs w:val="28"/>
        </w:rPr>
        <w:t>References</w:t>
      </w:r>
    </w:p>
    <w:p w14:paraId="22BDFA97" w14:textId="77777777" w:rsidR="00DF34BB" w:rsidRPr="008C18DD" w:rsidRDefault="00DF34BB" w:rsidP="00DF34BB">
      <w:pPr>
        <w:spacing w:line="240" w:lineRule="auto"/>
        <w:rPr>
          <w:rFonts w:ascii="Times New Roman" w:eastAsia="Times New Roman" w:hAnsi="Times New Roman" w:cs="Times New Roman"/>
          <w:color w:val="212121"/>
          <w:kern w:val="36"/>
          <w:sz w:val="28"/>
          <w:szCs w:val="28"/>
        </w:rPr>
      </w:pPr>
      <w:r w:rsidRPr="008C18DD">
        <w:rPr>
          <w:rFonts w:ascii="Times New Roman" w:hAnsi="Times New Roman" w:cs="Times New Roman"/>
          <w:sz w:val="28"/>
          <w:szCs w:val="28"/>
        </w:rPr>
        <w:t>1.</w:t>
      </w:r>
      <w:r w:rsidRPr="008C18DD">
        <w:rPr>
          <w:rFonts w:ascii="Times New Roman" w:hAnsi="Times New Roman" w:cs="Times New Roman"/>
          <w:color w:val="000000" w:themeColor="text1"/>
          <w:sz w:val="28"/>
          <w:szCs w:val="28"/>
        </w:rPr>
        <w:t>Azeez OI</w:t>
      </w:r>
      <w:r w:rsidRPr="008C18DD">
        <w:rPr>
          <w:rStyle w:val="comma"/>
          <w:rFonts w:ascii="Times New Roman" w:hAnsi="Times New Roman" w:cs="Times New Roman"/>
          <w:color w:val="000000" w:themeColor="text1"/>
          <w:sz w:val="28"/>
          <w:szCs w:val="28"/>
          <w:shd w:val="clear" w:color="auto" w:fill="FFFFFF"/>
        </w:rPr>
        <w:t>, Abiola PO, </w:t>
      </w:r>
      <w:r w:rsidRPr="008C18DD">
        <w:rPr>
          <w:rStyle w:val="authors-list-item"/>
          <w:rFonts w:ascii="Times New Roman" w:hAnsi="Times New Roman" w:cs="Times New Roman"/>
          <w:color w:val="000000" w:themeColor="text1"/>
          <w:sz w:val="28"/>
          <w:szCs w:val="28"/>
          <w:shd w:val="clear" w:color="auto" w:fill="FFFFFF"/>
        </w:rPr>
        <w:t>Aremu SK,</w:t>
      </w:r>
      <w:r w:rsidRPr="008C18DD">
        <w:rPr>
          <w:rStyle w:val="comma"/>
          <w:rFonts w:ascii="Times New Roman" w:hAnsi="Times New Roman" w:cs="Times New Roman"/>
          <w:color w:val="000000" w:themeColor="text1"/>
          <w:sz w:val="28"/>
          <w:szCs w:val="28"/>
          <w:shd w:val="clear" w:color="auto" w:fill="FFFFFF"/>
        </w:rPr>
        <w:t xml:space="preserve"> Shabi MO, </w:t>
      </w:r>
      <w:proofErr w:type="spellStart"/>
      <w:r w:rsidRPr="008C18DD">
        <w:rPr>
          <w:rStyle w:val="authors-list-item"/>
          <w:rFonts w:ascii="Times New Roman" w:hAnsi="Times New Roman" w:cs="Times New Roman"/>
          <w:color w:val="000000" w:themeColor="text1"/>
          <w:sz w:val="28"/>
          <w:szCs w:val="28"/>
          <w:shd w:val="clear" w:color="auto" w:fill="FFFFFF"/>
        </w:rPr>
        <w:t>Agbesanwa</w:t>
      </w:r>
      <w:proofErr w:type="spellEnd"/>
      <w:r w:rsidRPr="008C18DD">
        <w:rPr>
          <w:rStyle w:val="authors-list-item"/>
          <w:rFonts w:ascii="Times New Roman" w:hAnsi="Times New Roman" w:cs="Times New Roman"/>
          <w:color w:val="000000" w:themeColor="text1"/>
          <w:sz w:val="28"/>
          <w:szCs w:val="28"/>
          <w:shd w:val="clear" w:color="auto" w:fill="FFFFFF"/>
        </w:rPr>
        <w:t xml:space="preserve"> TA</w:t>
      </w:r>
      <w:r w:rsidRPr="008C18DD">
        <w:rPr>
          <w:rStyle w:val="authors-list-item"/>
          <w:rFonts w:ascii="Times New Roman" w:hAnsi="Times New Roman" w:cs="Times New Roman"/>
          <w:color w:val="5B616B"/>
          <w:sz w:val="28"/>
          <w:szCs w:val="28"/>
          <w:shd w:val="clear" w:color="auto" w:fill="FFFFFF"/>
        </w:rPr>
        <w:t>.</w:t>
      </w:r>
      <w:r w:rsidRPr="008C18DD">
        <w:rPr>
          <w:rFonts w:ascii="Times New Roman" w:hAnsi="Times New Roman" w:cs="Times New Roman"/>
          <w:sz w:val="28"/>
          <w:szCs w:val="28"/>
        </w:rPr>
        <w:t xml:space="preserve"> </w:t>
      </w:r>
      <w:r w:rsidRPr="008C18DD">
        <w:rPr>
          <w:rFonts w:ascii="Times New Roman" w:eastAsia="Times New Roman" w:hAnsi="Times New Roman" w:cs="Times New Roman"/>
          <w:color w:val="212121"/>
          <w:kern w:val="36"/>
          <w:sz w:val="28"/>
          <w:szCs w:val="28"/>
        </w:rPr>
        <w:t>Pattern of Surgical Emergencies in Rural Southwestern Nigeria. J Emerg Trauma Shock. 2022 15(1): 23-28.</w:t>
      </w:r>
    </w:p>
    <w:p w14:paraId="6D432821" w14:textId="77777777" w:rsidR="00DF34BB" w:rsidRPr="008C18DD" w:rsidRDefault="00DF34BB" w:rsidP="00DF34BB">
      <w:pPr>
        <w:spacing w:line="240" w:lineRule="auto"/>
        <w:rPr>
          <w:rFonts w:ascii="Times New Roman" w:eastAsia="Times New Roman" w:hAnsi="Times New Roman" w:cs="Times New Roman"/>
          <w:color w:val="212121"/>
          <w:kern w:val="36"/>
          <w:sz w:val="28"/>
          <w:szCs w:val="28"/>
        </w:rPr>
      </w:pPr>
      <w:r w:rsidRPr="008C18DD">
        <w:rPr>
          <w:rFonts w:ascii="Times New Roman" w:eastAsia="Times New Roman" w:hAnsi="Times New Roman" w:cs="Times New Roman"/>
          <w:color w:val="212121"/>
          <w:kern w:val="36"/>
          <w:sz w:val="28"/>
          <w:szCs w:val="28"/>
        </w:rPr>
        <w:t xml:space="preserve">2.Onyemaechi NC, </w:t>
      </w:r>
      <w:proofErr w:type="spellStart"/>
      <w:r w:rsidRPr="008C18DD">
        <w:rPr>
          <w:rFonts w:ascii="Times New Roman" w:eastAsia="Times New Roman" w:hAnsi="Times New Roman" w:cs="Times New Roman"/>
          <w:color w:val="212121"/>
          <w:kern w:val="36"/>
          <w:sz w:val="28"/>
          <w:szCs w:val="28"/>
        </w:rPr>
        <w:t>Urube</w:t>
      </w:r>
      <w:proofErr w:type="spellEnd"/>
      <w:r w:rsidRPr="008C18DD">
        <w:rPr>
          <w:rFonts w:ascii="Times New Roman" w:eastAsia="Times New Roman" w:hAnsi="Times New Roman" w:cs="Times New Roman"/>
          <w:color w:val="212121"/>
          <w:kern w:val="36"/>
          <w:sz w:val="28"/>
          <w:szCs w:val="28"/>
        </w:rPr>
        <w:t xml:space="preserve"> SU, </w:t>
      </w:r>
      <w:proofErr w:type="spellStart"/>
      <w:r w:rsidRPr="008C18DD">
        <w:rPr>
          <w:rFonts w:ascii="Times New Roman" w:eastAsia="Times New Roman" w:hAnsi="Times New Roman" w:cs="Times New Roman"/>
          <w:color w:val="212121"/>
          <w:kern w:val="36"/>
          <w:sz w:val="28"/>
          <w:szCs w:val="28"/>
        </w:rPr>
        <w:t>Ekenze</w:t>
      </w:r>
      <w:proofErr w:type="spellEnd"/>
      <w:r w:rsidRPr="008C18DD">
        <w:rPr>
          <w:rFonts w:ascii="Times New Roman" w:eastAsia="Times New Roman" w:hAnsi="Times New Roman" w:cs="Times New Roman"/>
          <w:color w:val="212121"/>
          <w:kern w:val="36"/>
          <w:sz w:val="28"/>
          <w:szCs w:val="28"/>
        </w:rPr>
        <w:t xml:space="preserve"> SO. Pattern of surgical emergencies in a Nigerian tertiary hospital. </w:t>
      </w:r>
      <w:proofErr w:type="spellStart"/>
      <w:r w:rsidRPr="008C18DD">
        <w:rPr>
          <w:rFonts w:ascii="Times New Roman" w:eastAsia="Times New Roman" w:hAnsi="Times New Roman" w:cs="Times New Roman"/>
          <w:color w:val="212121"/>
          <w:kern w:val="36"/>
          <w:sz w:val="28"/>
          <w:szCs w:val="28"/>
        </w:rPr>
        <w:t>Afr</w:t>
      </w:r>
      <w:proofErr w:type="spellEnd"/>
      <w:r w:rsidRPr="008C18DD">
        <w:rPr>
          <w:rFonts w:ascii="Times New Roman" w:eastAsia="Times New Roman" w:hAnsi="Times New Roman" w:cs="Times New Roman"/>
          <w:color w:val="212121"/>
          <w:kern w:val="36"/>
          <w:sz w:val="28"/>
          <w:szCs w:val="28"/>
        </w:rPr>
        <w:t xml:space="preserve"> Health Sci. 2019, 19(1): 1768-1777.</w:t>
      </w:r>
    </w:p>
    <w:p w14:paraId="44675972" w14:textId="77777777" w:rsidR="00DF34BB" w:rsidRPr="008C18DD" w:rsidRDefault="00DF34BB" w:rsidP="00DF34BB">
      <w:pPr>
        <w:spacing w:line="240" w:lineRule="auto"/>
        <w:rPr>
          <w:rFonts w:ascii="Times New Roman" w:eastAsia="Times New Roman" w:hAnsi="Times New Roman" w:cs="Times New Roman"/>
          <w:color w:val="212121"/>
          <w:kern w:val="36"/>
          <w:sz w:val="28"/>
          <w:szCs w:val="28"/>
        </w:rPr>
      </w:pPr>
      <w:r w:rsidRPr="008C18DD">
        <w:rPr>
          <w:rFonts w:ascii="Times New Roman" w:eastAsia="Times New Roman" w:hAnsi="Times New Roman" w:cs="Times New Roman"/>
          <w:color w:val="212121"/>
          <w:kern w:val="36"/>
          <w:sz w:val="28"/>
          <w:szCs w:val="28"/>
        </w:rPr>
        <w:t xml:space="preserve">3.Masiira-Mukasa N and </w:t>
      </w:r>
      <w:proofErr w:type="spellStart"/>
      <w:r w:rsidRPr="008C18DD">
        <w:rPr>
          <w:rFonts w:ascii="Times New Roman" w:eastAsia="Times New Roman" w:hAnsi="Times New Roman" w:cs="Times New Roman"/>
          <w:color w:val="212121"/>
          <w:kern w:val="36"/>
          <w:sz w:val="28"/>
          <w:szCs w:val="28"/>
        </w:rPr>
        <w:t>Ombito</w:t>
      </w:r>
      <w:proofErr w:type="spellEnd"/>
      <w:r w:rsidRPr="008C18DD">
        <w:rPr>
          <w:rFonts w:ascii="Times New Roman" w:eastAsia="Times New Roman" w:hAnsi="Times New Roman" w:cs="Times New Roman"/>
          <w:color w:val="212121"/>
          <w:kern w:val="36"/>
          <w:sz w:val="28"/>
          <w:szCs w:val="28"/>
        </w:rPr>
        <w:t xml:space="preserve"> BR. Surgical admissions to the Rift Valley Provincial hospital, Kenya. East </w:t>
      </w:r>
      <w:proofErr w:type="spellStart"/>
      <w:r w:rsidRPr="008C18DD">
        <w:rPr>
          <w:rFonts w:ascii="Times New Roman" w:eastAsia="Times New Roman" w:hAnsi="Times New Roman" w:cs="Times New Roman"/>
          <w:color w:val="212121"/>
          <w:kern w:val="36"/>
          <w:sz w:val="28"/>
          <w:szCs w:val="28"/>
        </w:rPr>
        <w:t>Afr</w:t>
      </w:r>
      <w:proofErr w:type="spellEnd"/>
      <w:r w:rsidRPr="008C18DD">
        <w:rPr>
          <w:rFonts w:ascii="Times New Roman" w:eastAsia="Times New Roman" w:hAnsi="Times New Roman" w:cs="Times New Roman"/>
          <w:color w:val="212121"/>
          <w:kern w:val="36"/>
          <w:sz w:val="28"/>
          <w:szCs w:val="28"/>
        </w:rPr>
        <w:t xml:space="preserve"> Med J.2002. 79(7): 373-8.</w:t>
      </w:r>
    </w:p>
    <w:p w14:paraId="4BDF5423" w14:textId="77777777" w:rsidR="00DF34BB" w:rsidRPr="008C18DD" w:rsidRDefault="00DF34BB" w:rsidP="002530B8">
      <w:pPr>
        <w:pStyle w:val="Heading1"/>
        <w:shd w:val="clear" w:color="auto" w:fill="FFFFFF"/>
        <w:spacing w:line="240" w:lineRule="auto"/>
        <w:rPr>
          <w:rFonts w:ascii="Times New Roman" w:eastAsia="Times New Roman" w:hAnsi="Times New Roman" w:cs="Times New Roman"/>
          <w:color w:val="212121"/>
          <w:kern w:val="36"/>
          <w:sz w:val="28"/>
          <w:szCs w:val="28"/>
        </w:rPr>
      </w:pPr>
      <w:r w:rsidRPr="008C18DD">
        <w:rPr>
          <w:rFonts w:ascii="Times New Roman" w:eastAsia="Times New Roman" w:hAnsi="Times New Roman" w:cs="Times New Roman"/>
          <w:color w:val="212121"/>
          <w:kern w:val="36"/>
          <w:sz w:val="28"/>
          <w:szCs w:val="28"/>
        </w:rPr>
        <w:lastRenderedPageBreak/>
        <w:t xml:space="preserve">4.Ogendi JOK and </w:t>
      </w:r>
      <w:proofErr w:type="spellStart"/>
      <w:r w:rsidRPr="008C18DD">
        <w:rPr>
          <w:rFonts w:ascii="Times New Roman" w:eastAsia="Times New Roman" w:hAnsi="Times New Roman" w:cs="Times New Roman"/>
          <w:color w:val="212121"/>
          <w:kern w:val="36"/>
          <w:sz w:val="28"/>
          <w:szCs w:val="28"/>
        </w:rPr>
        <w:t>Ayisi</w:t>
      </w:r>
      <w:proofErr w:type="spellEnd"/>
      <w:r w:rsidRPr="008C18DD">
        <w:rPr>
          <w:rFonts w:ascii="Times New Roman" w:eastAsia="Times New Roman" w:hAnsi="Times New Roman" w:cs="Times New Roman"/>
          <w:color w:val="212121"/>
          <w:kern w:val="36"/>
          <w:sz w:val="28"/>
          <w:szCs w:val="28"/>
        </w:rPr>
        <w:t xml:space="preserve"> JG. Causes of injuries resulting in a visit to the emergency department of a Provincial General Hospital, Nyanza, western Kenya. </w:t>
      </w:r>
      <w:proofErr w:type="spellStart"/>
      <w:r w:rsidRPr="008C18DD">
        <w:rPr>
          <w:rFonts w:ascii="Times New Roman" w:eastAsia="Times New Roman" w:hAnsi="Times New Roman" w:cs="Times New Roman"/>
          <w:color w:val="212121"/>
          <w:kern w:val="36"/>
          <w:sz w:val="28"/>
          <w:szCs w:val="28"/>
        </w:rPr>
        <w:t>Afr</w:t>
      </w:r>
      <w:proofErr w:type="spellEnd"/>
      <w:r w:rsidRPr="008C18DD">
        <w:rPr>
          <w:rFonts w:ascii="Times New Roman" w:eastAsia="Times New Roman" w:hAnsi="Times New Roman" w:cs="Times New Roman"/>
          <w:color w:val="212121"/>
          <w:kern w:val="36"/>
          <w:sz w:val="28"/>
          <w:szCs w:val="28"/>
        </w:rPr>
        <w:t xml:space="preserve"> Health Sci. 2011. 11(2): 255-61.</w:t>
      </w:r>
    </w:p>
    <w:p w14:paraId="51ABA7DE" w14:textId="77777777" w:rsidR="00DF34BB" w:rsidRPr="008C18DD" w:rsidRDefault="00DF34BB" w:rsidP="00DF34BB">
      <w:pPr>
        <w:pStyle w:val="Heading1"/>
        <w:pBdr>
          <w:bottom w:val="single" w:sz="2" w:space="0" w:color="FFFFFF"/>
        </w:pBdr>
        <w:shd w:val="clear" w:color="auto" w:fill="FFFFFF"/>
        <w:spacing w:before="150" w:after="750" w:line="288" w:lineRule="atLeast"/>
        <w:rPr>
          <w:rFonts w:ascii="Times New Roman" w:eastAsia="Times New Roman" w:hAnsi="Times New Roman" w:cs="Times New Roman"/>
          <w:color w:val="000000" w:themeColor="text1"/>
          <w:kern w:val="36"/>
          <w:sz w:val="28"/>
          <w:szCs w:val="28"/>
        </w:rPr>
      </w:pPr>
      <w:r w:rsidRPr="008C18DD">
        <w:rPr>
          <w:rFonts w:ascii="Times New Roman" w:hAnsi="Times New Roman" w:cs="Times New Roman"/>
          <w:color w:val="000000" w:themeColor="text1"/>
          <w:sz w:val="28"/>
          <w:szCs w:val="28"/>
        </w:rPr>
        <w:t>5.</w:t>
      </w:r>
      <w:r w:rsidRPr="008C18DD">
        <w:rPr>
          <w:rFonts w:ascii="Times New Roman" w:hAnsi="Times New Roman" w:cs="Times New Roman"/>
          <w:sz w:val="28"/>
          <w:szCs w:val="28"/>
        </w:rPr>
        <w:t xml:space="preserve"> </w:t>
      </w:r>
      <w:proofErr w:type="spellStart"/>
      <w:r w:rsidRPr="008C18DD">
        <w:rPr>
          <w:rFonts w:ascii="Times New Roman" w:hAnsi="Times New Roman" w:cs="Times New Roman"/>
          <w:color w:val="000000" w:themeColor="text1"/>
          <w:sz w:val="28"/>
          <w:szCs w:val="28"/>
        </w:rPr>
        <w:t>Madubuko</w:t>
      </w:r>
      <w:proofErr w:type="spellEnd"/>
      <w:r w:rsidRPr="008C18DD">
        <w:rPr>
          <w:rFonts w:ascii="Times New Roman" w:hAnsi="Times New Roman" w:cs="Times New Roman"/>
          <w:color w:val="000000" w:themeColor="text1"/>
          <w:sz w:val="28"/>
          <w:szCs w:val="28"/>
        </w:rPr>
        <w:t xml:space="preserve"> CR, </w:t>
      </w:r>
      <w:proofErr w:type="spellStart"/>
      <w:r w:rsidRPr="008C18DD">
        <w:rPr>
          <w:rFonts w:ascii="Times New Roman" w:hAnsi="Times New Roman" w:cs="Times New Roman"/>
          <w:color w:val="000000" w:themeColor="text1"/>
          <w:sz w:val="28"/>
          <w:szCs w:val="28"/>
        </w:rPr>
        <w:t>Onunu</w:t>
      </w:r>
      <w:proofErr w:type="spellEnd"/>
      <w:r w:rsidRPr="008C18DD">
        <w:rPr>
          <w:rFonts w:ascii="Times New Roman" w:hAnsi="Times New Roman" w:cs="Times New Roman"/>
          <w:color w:val="000000" w:themeColor="text1"/>
          <w:sz w:val="28"/>
          <w:szCs w:val="28"/>
        </w:rPr>
        <w:t xml:space="preserve"> AN, </w:t>
      </w:r>
      <w:proofErr w:type="spellStart"/>
      <w:r w:rsidRPr="008C18DD">
        <w:rPr>
          <w:rFonts w:ascii="Times New Roman" w:hAnsi="Times New Roman" w:cs="Times New Roman"/>
          <w:color w:val="000000" w:themeColor="text1"/>
          <w:sz w:val="28"/>
          <w:szCs w:val="28"/>
        </w:rPr>
        <w:t>Kubeyinje</w:t>
      </w:r>
      <w:proofErr w:type="spellEnd"/>
      <w:r w:rsidRPr="008C18DD">
        <w:rPr>
          <w:rFonts w:ascii="Times New Roman" w:hAnsi="Times New Roman" w:cs="Times New Roman"/>
          <w:color w:val="000000" w:themeColor="text1"/>
          <w:sz w:val="28"/>
          <w:szCs w:val="28"/>
        </w:rPr>
        <w:t xml:space="preserve"> AA, </w:t>
      </w:r>
      <w:proofErr w:type="spellStart"/>
      <w:r w:rsidRPr="008C18DD">
        <w:rPr>
          <w:rFonts w:ascii="Times New Roman" w:hAnsi="Times New Roman" w:cs="Times New Roman"/>
          <w:color w:val="000000" w:themeColor="text1"/>
          <w:sz w:val="28"/>
          <w:szCs w:val="28"/>
        </w:rPr>
        <w:t>Obijiaku</w:t>
      </w:r>
      <w:proofErr w:type="spellEnd"/>
      <w:r w:rsidRPr="008C18DD">
        <w:rPr>
          <w:rFonts w:ascii="Times New Roman" w:hAnsi="Times New Roman" w:cs="Times New Roman"/>
          <w:color w:val="000000" w:themeColor="text1"/>
          <w:sz w:val="28"/>
          <w:szCs w:val="28"/>
        </w:rPr>
        <w:t xml:space="preserve"> IJ.</w:t>
      </w:r>
      <w:r w:rsidRPr="008C18DD">
        <w:rPr>
          <w:rFonts w:ascii="Times New Roman" w:eastAsia="Times New Roman" w:hAnsi="Times New Roman" w:cs="Times New Roman"/>
          <w:color w:val="000000" w:themeColor="text1"/>
          <w:kern w:val="36"/>
          <w:sz w:val="28"/>
          <w:szCs w:val="28"/>
        </w:rPr>
        <w:t xml:space="preserve"> Pattern of the medical emergency department admissions in a tertiary hospital: </w:t>
      </w:r>
      <w:proofErr w:type="spellStart"/>
      <w:r w:rsidRPr="008C18DD">
        <w:rPr>
          <w:rFonts w:ascii="Times New Roman" w:eastAsia="Times New Roman" w:hAnsi="Times New Roman" w:cs="Times New Roman"/>
          <w:color w:val="000000" w:themeColor="text1"/>
          <w:kern w:val="36"/>
          <w:sz w:val="28"/>
          <w:szCs w:val="28"/>
        </w:rPr>
        <w:t>Ahospital</w:t>
      </w:r>
      <w:proofErr w:type="spellEnd"/>
      <w:r w:rsidRPr="008C18DD">
        <w:rPr>
          <w:rFonts w:ascii="Times New Roman" w:eastAsia="Times New Roman" w:hAnsi="Times New Roman" w:cs="Times New Roman"/>
          <w:color w:val="000000" w:themeColor="text1"/>
          <w:kern w:val="36"/>
          <w:sz w:val="28"/>
          <w:szCs w:val="28"/>
        </w:rPr>
        <w:t>-based prospective study. Research of Journal Health Sciences. 2024. DOI. 10.4314</w:t>
      </w:r>
    </w:p>
    <w:p w14:paraId="4153D1BB" w14:textId="77777777" w:rsidR="00DF34BB" w:rsidRPr="008C18DD" w:rsidRDefault="00FE27A3" w:rsidP="00DF34BB">
      <w:pPr>
        <w:pStyle w:val="Heading1"/>
        <w:shd w:val="clear" w:color="auto" w:fill="FFFFFF"/>
        <w:spacing w:before="0"/>
        <w:rPr>
          <w:rFonts w:ascii="Times New Roman" w:eastAsia="Times New Roman" w:hAnsi="Times New Roman" w:cs="Times New Roman"/>
          <w:color w:val="111111"/>
          <w:kern w:val="36"/>
          <w:sz w:val="28"/>
          <w:szCs w:val="28"/>
        </w:rPr>
      </w:pPr>
      <w:r>
        <w:rPr>
          <w:rFonts w:ascii="Times New Roman" w:hAnsi="Times New Roman" w:cs="Times New Roman"/>
          <w:color w:val="000000" w:themeColor="text1"/>
          <w:sz w:val="28"/>
          <w:szCs w:val="28"/>
        </w:rPr>
        <w:t>6.Afuw</w:t>
      </w:r>
      <w:r w:rsidR="00DF34BB" w:rsidRPr="008C18DD">
        <w:rPr>
          <w:rFonts w:ascii="Times New Roman" w:hAnsi="Times New Roman" w:cs="Times New Roman"/>
          <w:color w:val="000000" w:themeColor="text1"/>
          <w:sz w:val="28"/>
          <w:szCs w:val="28"/>
        </w:rPr>
        <w:t xml:space="preserve">ape O, Temitope A, </w:t>
      </w:r>
      <w:proofErr w:type="spellStart"/>
      <w:r w:rsidR="00DF34BB" w:rsidRPr="008C18DD">
        <w:rPr>
          <w:rFonts w:ascii="Times New Roman" w:hAnsi="Times New Roman" w:cs="Times New Roman"/>
          <w:color w:val="000000" w:themeColor="text1"/>
          <w:sz w:val="28"/>
          <w:szCs w:val="28"/>
        </w:rPr>
        <w:t>Okonje</w:t>
      </w:r>
      <w:proofErr w:type="spellEnd"/>
      <w:r w:rsidR="00DF34BB" w:rsidRPr="008C18DD">
        <w:rPr>
          <w:rFonts w:ascii="Times New Roman" w:hAnsi="Times New Roman" w:cs="Times New Roman"/>
          <w:color w:val="000000" w:themeColor="text1"/>
          <w:sz w:val="28"/>
          <w:szCs w:val="28"/>
        </w:rPr>
        <w:t xml:space="preserve"> V. </w:t>
      </w:r>
      <w:r w:rsidR="00DF34BB" w:rsidRPr="008C18DD">
        <w:rPr>
          <w:rFonts w:ascii="Times New Roman" w:eastAsia="Times New Roman" w:hAnsi="Times New Roman" w:cs="Times New Roman"/>
          <w:color w:val="111111"/>
          <w:kern w:val="36"/>
          <w:sz w:val="28"/>
          <w:szCs w:val="28"/>
        </w:rPr>
        <w:t>Pattern of the cases seen in the accident and emergency department in a Nigerian Tertiary Hospital over a period of twelve months. National Postgraduate Medical Journal. 2008. 14(4):302-5.</w:t>
      </w:r>
    </w:p>
    <w:p w14:paraId="47A1C3DB" w14:textId="77777777" w:rsidR="00DF34BB" w:rsidRDefault="00DF34BB" w:rsidP="00DF34BB">
      <w:pPr>
        <w:pStyle w:val="Heading1"/>
        <w:shd w:val="clear" w:color="auto" w:fill="FFFFFF"/>
        <w:spacing w:before="400" w:after="200" w:line="240" w:lineRule="auto"/>
        <w:rPr>
          <w:rFonts w:ascii="Times New Roman" w:eastAsia="Times New Roman" w:hAnsi="Times New Roman" w:cs="Times New Roman"/>
          <w:color w:val="000000"/>
          <w:spacing w:val="-2"/>
          <w:kern w:val="36"/>
          <w:sz w:val="28"/>
          <w:szCs w:val="28"/>
        </w:rPr>
      </w:pPr>
      <w:r w:rsidRPr="008C18DD">
        <w:rPr>
          <w:rFonts w:ascii="Times New Roman" w:hAnsi="Times New Roman" w:cs="Times New Roman"/>
          <w:color w:val="000000" w:themeColor="text1"/>
          <w:sz w:val="28"/>
          <w:szCs w:val="28"/>
        </w:rPr>
        <w:t xml:space="preserve">7.Jayasekera P, Dassanayake G, Bandara K, </w:t>
      </w:r>
      <w:proofErr w:type="spellStart"/>
      <w:r w:rsidRPr="008C18DD">
        <w:rPr>
          <w:rFonts w:ascii="Times New Roman" w:hAnsi="Times New Roman" w:cs="Times New Roman"/>
          <w:color w:val="000000" w:themeColor="text1"/>
          <w:sz w:val="28"/>
          <w:szCs w:val="28"/>
        </w:rPr>
        <w:t>Jawardhena</w:t>
      </w:r>
      <w:proofErr w:type="spellEnd"/>
      <w:r w:rsidRPr="008C18DD">
        <w:rPr>
          <w:rFonts w:ascii="Times New Roman" w:hAnsi="Times New Roman" w:cs="Times New Roman"/>
          <w:color w:val="000000" w:themeColor="text1"/>
          <w:sz w:val="28"/>
          <w:szCs w:val="28"/>
        </w:rPr>
        <w:t xml:space="preserve"> L, </w:t>
      </w:r>
      <w:proofErr w:type="spellStart"/>
      <w:r w:rsidRPr="008C18DD">
        <w:rPr>
          <w:rFonts w:ascii="Times New Roman" w:hAnsi="Times New Roman" w:cs="Times New Roman"/>
          <w:color w:val="000000" w:themeColor="text1"/>
          <w:sz w:val="28"/>
          <w:szCs w:val="28"/>
        </w:rPr>
        <w:t>Malkanthi</w:t>
      </w:r>
      <w:proofErr w:type="spellEnd"/>
      <w:r w:rsidRPr="008C18DD">
        <w:rPr>
          <w:rFonts w:ascii="Times New Roman" w:hAnsi="Times New Roman" w:cs="Times New Roman"/>
          <w:color w:val="000000" w:themeColor="text1"/>
          <w:sz w:val="28"/>
          <w:szCs w:val="28"/>
        </w:rPr>
        <w:t xml:space="preserve"> KMS</w:t>
      </w:r>
      <w:r w:rsidRPr="008C18DD">
        <w:rPr>
          <w:rFonts w:ascii="Times New Roman" w:hAnsi="Times New Roman" w:cs="Times New Roman"/>
          <w:sz w:val="28"/>
          <w:szCs w:val="28"/>
        </w:rPr>
        <w:t xml:space="preserve">. </w:t>
      </w:r>
      <w:r w:rsidRPr="008C18DD">
        <w:rPr>
          <w:rFonts w:ascii="Times New Roman" w:eastAsia="Times New Roman" w:hAnsi="Times New Roman" w:cs="Times New Roman"/>
          <w:color w:val="000000"/>
          <w:spacing w:val="-2"/>
          <w:kern w:val="36"/>
          <w:sz w:val="28"/>
          <w:szCs w:val="28"/>
        </w:rPr>
        <w:t>A Study of the Pattern of Admissions to the Accident and Emergency (A&amp;E) Department of a Tertiary Care Hospital in Sri Lanka. Emerg Med Int. 2020: 2020. 6327293</w:t>
      </w:r>
    </w:p>
    <w:p w14:paraId="23E388FE" w14:textId="77777777" w:rsidR="00F646E5" w:rsidRDefault="00F646E5" w:rsidP="00F646E5">
      <w:pPr>
        <w:rPr>
          <w:rFonts w:ascii="Times New Roman" w:hAnsi="Times New Roman" w:cs="Times New Roman"/>
          <w:sz w:val="28"/>
          <w:szCs w:val="28"/>
        </w:rPr>
      </w:pPr>
      <w:r w:rsidRPr="00AE74A8">
        <w:rPr>
          <w:rFonts w:ascii="Times New Roman" w:hAnsi="Times New Roman" w:cs="Times New Roman"/>
          <w:sz w:val="28"/>
          <w:szCs w:val="28"/>
        </w:rPr>
        <w:t>8.Arisegi AS et al.</w:t>
      </w:r>
      <w:r w:rsidR="00543A73" w:rsidRPr="00AE74A8">
        <w:rPr>
          <w:rFonts w:ascii="Times New Roman" w:hAnsi="Times New Roman" w:cs="Times New Roman"/>
          <w:sz w:val="28"/>
          <w:szCs w:val="28"/>
        </w:rPr>
        <w:t xml:space="preserve"> Knowledge and practices related to stroke prevention among hypertensive and diabetic patients attending specialist hospital, Sokoto, Nigeria. Pan </w:t>
      </w:r>
      <w:proofErr w:type="spellStart"/>
      <w:r w:rsidR="00543A73" w:rsidRPr="00AE74A8">
        <w:rPr>
          <w:rFonts w:ascii="Times New Roman" w:hAnsi="Times New Roman" w:cs="Times New Roman"/>
          <w:sz w:val="28"/>
          <w:szCs w:val="28"/>
        </w:rPr>
        <w:t>Afr</w:t>
      </w:r>
      <w:proofErr w:type="spellEnd"/>
      <w:r w:rsidR="00543A73" w:rsidRPr="00AE74A8">
        <w:rPr>
          <w:rFonts w:ascii="Times New Roman" w:hAnsi="Times New Roman" w:cs="Times New Roman"/>
          <w:sz w:val="28"/>
          <w:szCs w:val="28"/>
        </w:rPr>
        <w:t xml:space="preserve"> Med J. 2018 Jan 22;29:63. Doi: 10.11604/pamj.2018.29.63.13252</w:t>
      </w:r>
    </w:p>
    <w:p w14:paraId="6B0B4958" w14:textId="77777777" w:rsidR="00CF275E" w:rsidRDefault="00CF275E" w:rsidP="00F646E5">
      <w:pPr>
        <w:rPr>
          <w:rFonts w:ascii="Times New Roman" w:hAnsi="Times New Roman" w:cs="Times New Roman"/>
          <w:sz w:val="28"/>
          <w:szCs w:val="28"/>
        </w:rPr>
      </w:pPr>
      <w:r>
        <w:rPr>
          <w:rFonts w:ascii="Times New Roman" w:hAnsi="Times New Roman" w:cs="Times New Roman"/>
          <w:sz w:val="28"/>
          <w:szCs w:val="28"/>
        </w:rPr>
        <w:t>9.Shogade TT and Akpabio AA. Insufficient blood pressure control in the population of  Nigeria and Africa. ESC Vol. 17 N</w:t>
      </w:r>
      <w:r>
        <w:rPr>
          <w:rFonts w:ascii="Times New Roman" w:hAnsi="Times New Roman" w:cs="Times New Roman"/>
          <w:sz w:val="28"/>
          <w:szCs w:val="28"/>
          <w:vertAlign w:val="superscript"/>
        </w:rPr>
        <w:t>0</w:t>
      </w:r>
      <w:r>
        <w:rPr>
          <w:rFonts w:ascii="Times New Roman" w:hAnsi="Times New Roman" w:cs="Times New Roman"/>
          <w:sz w:val="28"/>
          <w:szCs w:val="28"/>
        </w:rPr>
        <w:t xml:space="preserve"> 26-16. Oct 2019.</w:t>
      </w:r>
    </w:p>
    <w:p w14:paraId="2B09A357" w14:textId="77777777" w:rsidR="000C59FC" w:rsidRPr="00CF275E" w:rsidRDefault="005A2BBF" w:rsidP="00F646E5">
      <w:pPr>
        <w:rPr>
          <w:rFonts w:ascii="Times New Roman" w:hAnsi="Times New Roman" w:cs="Times New Roman"/>
          <w:sz w:val="28"/>
          <w:szCs w:val="28"/>
        </w:rPr>
      </w:pPr>
      <w:r>
        <w:rPr>
          <w:rFonts w:ascii="Times New Roman" w:hAnsi="Times New Roman" w:cs="Times New Roman"/>
          <w:sz w:val="28"/>
          <w:szCs w:val="28"/>
        </w:rPr>
        <w:t xml:space="preserve">10.Ekwunife OI, Okafor CE, </w:t>
      </w:r>
      <w:proofErr w:type="spellStart"/>
      <w:r>
        <w:rPr>
          <w:rFonts w:ascii="Times New Roman" w:hAnsi="Times New Roman" w:cs="Times New Roman"/>
          <w:sz w:val="28"/>
          <w:szCs w:val="28"/>
        </w:rPr>
        <w:t>Ezenduka</w:t>
      </w:r>
      <w:proofErr w:type="spellEnd"/>
      <w:r>
        <w:rPr>
          <w:rFonts w:ascii="Times New Roman" w:hAnsi="Times New Roman" w:cs="Times New Roman"/>
          <w:sz w:val="28"/>
          <w:szCs w:val="28"/>
        </w:rPr>
        <w:t xml:space="preserve"> CC and </w:t>
      </w:r>
      <w:proofErr w:type="spellStart"/>
      <w:r>
        <w:rPr>
          <w:rFonts w:ascii="Times New Roman" w:hAnsi="Times New Roman" w:cs="Times New Roman"/>
          <w:sz w:val="28"/>
          <w:szCs w:val="28"/>
        </w:rPr>
        <w:t>Udeogaranya</w:t>
      </w:r>
      <w:proofErr w:type="spellEnd"/>
      <w:r>
        <w:rPr>
          <w:rFonts w:ascii="Times New Roman" w:hAnsi="Times New Roman" w:cs="Times New Roman"/>
          <w:sz w:val="28"/>
          <w:szCs w:val="28"/>
        </w:rPr>
        <w:t xml:space="preserve"> PO. Cost-utility analysis of antihypertensive medications in Nigeria: a decision analysis. Cost </w:t>
      </w:r>
      <w:proofErr w:type="spellStart"/>
      <w:r>
        <w:rPr>
          <w:rFonts w:ascii="Times New Roman" w:hAnsi="Times New Roman" w:cs="Times New Roman"/>
          <w:sz w:val="28"/>
          <w:szCs w:val="28"/>
        </w:rPr>
        <w:t>Effr</w:t>
      </w:r>
      <w:proofErr w:type="spellEnd"/>
      <w:r>
        <w:rPr>
          <w:rFonts w:ascii="Times New Roman" w:hAnsi="Times New Roman" w:cs="Times New Roman"/>
          <w:sz w:val="28"/>
          <w:szCs w:val="28"/>
        </w:rPr>
        <w:t xml:space="preserve"> Resource Alloc.2013 Jan 23;11:2</w:t>
      </w:r>
      <w:r w:rsidRPr="005A2BBF">
        <w:rPr>
          <w:rFonts w:ascii="Bahnschrift" w:hAnsi="Bahnschrift"/>
          <w:color w:val="1B1B1B"/>
          <w:sz w:val="25"/>
          <w:szCs w:val="25"/>
          <w:shd w:val="clear" w:color="auto" w:fill="FFFFFF"/>
        </w:rPr>
        <w:t xml:space="preserve"> </w:t>
      </w:r>
      <w:proofErr w:type="spellStart"/>
      <w:r>
        <w:rPr>
          <w:rFonts w:ascii="Bahnschrift" w:hAnsi="Bahnschrift"/>
          <w:color w:val="1B1B1B"/>
          <w:sz w:val="25"/>
          <w:szCs w:val="25"/>
          <w:shd w:val="clear" w:color="auto" w:fill="FFFFFF"/>
        </w:rPr>
        <w:t>doi</w:t>
      </w:r>
      <w:proofErr w:type="spellEnd"/>
      <w:r>
        <w:rPr>
          <w:rFonts w:ascii="Bahnschrift" w:hAnsi="Bahnschrift"/>
          <w:color w:val="1B1B1B"/>
          <w:sz w:val="25"/>
          <w:szCs w:val="25"/>
          <w:shd w:val="clear" w:color="auto" w:fill="FFFFFF"/>
        </w:rPr>
        <w:t>: </w:t>
      </w:r>
      <w:hyperlink r:id="rId19" w:tgtFrame="_blank" w:history="1">
        <w:r>
          <w:rPr>
            <w:rStyle w:val="Hyperlink"/>
            <w:rFonts w:ascii="Bahnschrift" w:hAnsi="Bahnschrift"/>
            <w:color w:val="005EA2"/>
            <w:sz w:val="25"/>
            <w:szCs w:val="25"/>
            <w:shd w:val="clear" w:color="auto" w:fill="FFFFFF"/>
          </w:rPr>
          <w:t>10.1186/1478-7547-11-2</w:t>
        </w:r>
      </w:hyperlink>
      <w:r>
        <w:rPr>
          <w:rFonts w:ascii="Times New Roman" w:hAnsi="Times New Roman" w:cs="Times New Roman"/>
          <w:sz w:val="28"/>
          <w:szCs w:val="28"/>
        </w:rPr>
        <w:t xml:space="preserve"> </w:t>
      </w:r>
    </w:p>
    <w:p w14:paraId="2BCC0983" w14:textId="77777777" w:rsidR="00DF34BB" w:rsidRPr="008C18DD" w:rsidRDefault="005A2BBF" w:rsidP="00DF34BB">
      <w:pPr>
        <w:rPr>
          <w:rFonts w:ascii="Times New Roman" w:hAnsi="Times New Roman" w:cs="Times New Roman"/>
          <w:sz w:val="28"/>
          <w:szCs w:val="28"/>
        </w:rPr>
      </w:pPr>
      <w:r>
        <w:rPr>
          <w:rFonts w:ascii="Times New Roman" w:hAnsi="Times New Roman" w:cs="Times New Roman"/>
          <w:sz w:val="28"/>
          <w:szCs w:val="28"/>
        </w:rPr>
        <w:t>11</w:t>
      </w:r>
      <w:r w:rsidR="00DF34BB" w:rsidRPr="008C18DD">
        <w:rPr>
          <w:rFonts w:ascii="Times New Roman" w:hAnsi="Times New Roman" w:cs="Times New Roman"/>
          <w:sz w:val="28"/>
          <w:szCs w:val="28"/>
        </w:rPr>
        <w:t xml:space="preserve">. </w:t>
      </w:r>
      <w:r w:rsidR="00DF34BB" w:rsidRPr="008C18DD">
        <w:rPr>
          <w:rFonts w:ascii="Times New Roman" w:hAnsi="Times New Roman" w:cs="Times New Roman"/>
          <w:color w:val="1B1B1B"/>
          <w:sz w:val="28"/>
          <w:szCs w:val="28"/>
          <w:shd w:val="clear" w:color="auto" w:fill="FFFFFF"/>
        </w:rPr>
        <w:t>Ekiti State official website: 2006 census figure. [Last accessed on 2013 Mar 10]. Available from: </w:t>
      </w:r>
      <w:hyperlink r:id="rId20" w:tgtFrame="_blank" w:history="1">
        <w:r w:rsidR="00DF34BB" w:rsidRPr="008C18DD">
          <w:rPr>
            <w:rStyle w:val="Hyperlink"/>
            <w:rFonts w:ascii="Times New Roman" w:hAnsi="Times New Roman" w:cs="Times New Roman"/>
            <w:color w:val="005EA2"/>
            <w:sz w:val="28"/>
            <w:szCs w:val="28"/>
            <w:shd w:val="clear" w:color="auto" w:fill="FFFFFF"/>
          </w:rPr>
          <w:t>http://www.ekitistate.gov.ng</w:t>
        </w:r>
      </w:hyperlink>
    </w:p>
    <w:p w14:paraId="4D95B650" w14:textId="77777777" w:rsidR="00DF34BB" w:rsidRPr="008C18DD" w:rsidRDefault="005A2BBF" w:rsidP="00DF34BB">
      <w:pPr>
        <w:pStyle w:val="Heading1"/>
        <w:shd w:val="clear" w:color="auto" w:fill="FFFFFF"/>
        <w:spacing w:before="0" w:line="45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DF34BB" w:rsidRPr="008C18DD">
        <w:rPr>
          <w:rFonts w:ascii="Times New Roman" w:hAnsi="Times New Roman" w:cs="Times New Roman"/>
          <w:color w:val="000000" w:themeColor="text1"/>
          <w:sz w:val="28"/>
          <w:szCs w:val="28"/>
        </w:rPr>
        <w:t xml:space="preserve">. Ogunmola AJ and </w:t>
      </w:r>
      <w:proofErr w:type="spellStart"/>
      <w:r w:rsidR="00DF34BB" w:rsidRPr="008C18DD">
        <w:rPr>
          <w:rFonts w:ascii="Times New Roman" w:hAnsi="Times New Roman" w:cs="Times New Roman"/>
          <w:color w:val="000000" w:themeColor="text1"/>
          <w:sz w:val="28"/>
          <w:szCs w:val="28"/>
        </w:rPr>
        <w:t>Olamoyegun</w:t>
      </w:r>
      <w:proofErr w:type="spellEnd"/>
      <w:r w:rsidR="00DF34BB" w:rsidRPr="008C18DD">
        <w:rPr>
          <w:rFonts w:ascii="Times New Roman" w:hAnsi="Times New Roman" w:cs="Times New Roman"/>
          <w:color w:val="000000" w:themeColor="text1"/>
          <w:sz w:val="28"/>
          <w:szCs w:val="28"/>
        </w:rPr>
        <w:t xml:space="preserve"> M. Patterns and outcomes of medical admissions in the accident and emergency department of a tertiary health center in a rural community of Ekiti, Nigeria. J Emerg Trauma Shock.</w:t>
      </w:r>
      <w:r w:rsidR="00DF34BB" w:rsidRPr="008C18DD">
        <w:rPr>
          <w:rFonts w:ascii="Times New Roman" w:hAnsi="Times New Roman" w:cs="Times New Roman"/>
          <w:color w:val="000000" w:themeColor="text1"/>
          <w:sz w:val="28"/>
          <w:szCs w:val="28"/>
          <w:shd w:val="clear" w:color="auto" w:fill="FFFFFF"/>
        </w:rPr>
        <w:t xml:space="preserve"> 2014 Oct-Dec;7(4):261–267. </w:t>
      </w:r>
      <w:proofErr w:type="spellStart"/>
      <w:r w:rsidR="00DF34BB" w:rsidRPr="008C18DD">
        <w:rPr>
          <w:rFonts w:ascii="Times New Roman" w:hAnsi="Times New Roman" w:cs="Times New Roman"/>
          <w:color w:val="000000" w:themeColor="text1"/>
          <w:sz w:val="28"/>
          <w:szCs w:val="28"/>
          <w:shd w:val="clear" w:color="auto" w:fill="FFFFFF"/>
        </w:rPr>
        <w:t>doi</w:t>
      </w:r>
      <w:proofErr w:type="spellEnd"/>
      <w:r w:rsidR="00DF34BB" w:rsidRPr="008C18DD">
        <w:rPr>
          <w:rFonts w:ascii="Times New Roman" w:hAnsi="Times New Roman" w:cs="Times New Roman"/>
          <w:color w:val="000000" w:themeColor="text1"/>
          <w:sz w:val="28"/>
          <w:szCs w:val="28"/>
          <w:shd w:val="clear" w:color="auto" w:fill="FFFFFF"/>
        </w:rPr>
        <w:t>: </w:t>
      </w:r>
      <w:hyperlink r:id="rId21" w:tgtFrame="_blank" w:history="1">
        <w:r w:rsidR="00DF34BB" w:rsidRPr="008C18DD">
          <w:rPr>
            <w:rStyle w:val="Hyperlink"/>
            <w:rFonts w:ascii="Times New Roman" w:hAnsi="Times New Roman" w:cs="Times New Roman"/>
            <w:color w:val="000000" w:themeColor="text1"/>
            <w:sz w:val="28"/>
            <w:szCs w:val="28"/>
            <w:shd w:val="clear" w:color="auto" w:fill="FFFFFF"/>
          </w:rPr>
          <w:t>10.4103/0974-2700.142744</w:t>
        </w:r>
      </w:hyperlink>
    </w:p>
    <w:p w14:paraId="037FFF19" w14:textId="77777777" w:rsidR="00DF34BB" w:rsidRPr="008C18DD" w:rsidRDefault="00DF34BB" w:rsidP="00DF34BB">
      <w:pPr>
        <w:rPr>
          <w:rFonts w:ascii="Times New Roman" w:hAnsi="Times New Roman" w:cs="Times New Roman"/>
          <w:sz w:val="28"/>
          <w:szCs w:val="28"/>
        </w:rPr>
      </w:pPr>
    </w:p>
    <w:p w14:paraId="606A0200" w14:textId="77777777" w:rsidR="00DF34BB" w:rsidRPr="008C18DD" w:rsidRDefault="005A2BBF" w:rsidP="00DF34BB">
      <w:pPr>
        <w:rPr>
          <w:rFonts w:ascii="Times New Roman" w:hAnsi="Times New Roman" w:cs="Times New Roman"/>
          <w:sz w:val="28"/>
          <w:szCs w:val="28"/>
        </w:rPr>
      </w:pPr>
      <w:r>
        <w:rPr>
          <w:rFonts w:ascii="Times New Roman" w:hAnsi="Times New Roman" w:cs="Times New Roman"/>
          <w:sz w:val="28"/>
          <w:szCs w:val="28"/>
        </w:rPr>
        <w:lastRenderedPageBreak/>
        <w:t>13</w:t>
      </w:r>
      <w:r w:rsidR="00DF34BB" w:rsidRPr="008C18DD">
        <w:rPr>
          <w:rFonts w:ascii="Times New Roman" w:hAnsi="Times New Roman" w:cs="Times New Roman"/>
          <w:sz w:val="28"/>
          <w:szCs w:val="28"/>
        </w:rPr>
        <w:t xml:space="preserve">. </w:t>
      </w:r>
      <w:r w:rsidR="00DF34BB" w:rsidRPr="008C18DD">
        <w:rPr>
          <w:rFonts w:ascii="Times New Roman" w:hAnsi="Times New Roman" w:cs="Times New Roman"/>
          <w:sz w:val="28"/>
          <w:szCs w:val="28"/>
          <w:shd w:val="clear" w:color="auto" w:fill="FFFFFF"/>
        </w:rPr>
        <w:t xml:space="preserve">Ogun SA, Adelowo OO, </w:t>
      </w:r>
      <w:proofErr w:type="spellStart"/>
      <w:r w:rsidR="00DF34BB" w:rsidRPr="008C18DD">
        <w:rPr>
          <w:rFonts w:ascii="Times New Roman" w:hAnsi="Times New Roman" w:cs="Times New Roman"/>
          <w:sz w:val="28"/>
          <w:szCs w:val="28"/>
          <w:shd w:val="clear" w:color="auto" w:fill="FFFFFF"/>
        </w:rPr>
        <w:t>Familoni</w:t>
      </w:r>
      <w:proofErr w:type="spellEnd"/>
      <w:r w:rsidR="00DF34BB" w:rsidRPr="008C18DD">
        <w:rPr>
          <w:rFonts w:ascii="Times New Roman" w:hAnsi="Times New Roman" w:cs="Times New Roman"/>
          <w:sz w:val="28"/>
          <w:szCs w:val="28"/>
          <w:shd w:val="clear" w:color="auto" w:fill="FFFFFF"/>
        </w:rPr>
        <w:t xml:space="preserve"> OB, Jaiyesimi AE, </w:t>
      </w:r>
      <w:proofErr w:type="spellStart"/>
      <w:r w:rsidR="00DF34BB" w:rsidRPr="008C18DD">
        <w:rPr>
          <w:rFonts w:ascii="Times New Roman" w:hAnsi="Times New Roman" w:cs="Times New Roman"/>
          <w:sz w:val="28"/>
          <w:szCs w:val="28"/>
          <w:shd w:val="clear" w:color="auto" w:fill="FFFFFF"/>
        </w:rPr>
        <w:t>Fakoya</w:t>
      </w:r>
      <w:proofErr w:type="spellEnd"/>
      <w:r w:rsidR="00DF34BB" w:rsidRPr="008C18DD">
        <w:rPr>
          <w:rFonts w:ascii="Times New Roman" w:hAnsi="Times New Roman" w:cs="Times New Roman"/>
          <w:sz w:val="28"/>
          <w:szCs w:val="28"/>
          <w:shd w:val="clear" w:color="auto" w:fill="FFFFFF"/>
        </w:rPr>
        <w:t xml:space="preserve"> EA. Pattern and outcome of medical admissions at the Ogun State University Teaching Hospital, Sagamu — a three year review. West </w:t>
      </w:r>
      <w:proofErr w:type="spellStart"/>
      <w:r w:rsidR="00DF34BB" w:rsidRPr="008C18DD">
        <w:rPr>
          <w:rFonts w:ascii="Times New Roman" w:hAnsi="Times New Roman" w:cs="Times New Roman"/>
          <w:sz w:val="28"/>
          <w:szCs w:val="28"/>
          <w:shd w:val="clear" w:color="auto" w:fill="FFFFFF"/>
        </w:rPr>
        <w:t>Afr</w:t>
      </w:r>
      <w:proofErr w:type="spellEnd"/>
      <w:r w:rsidR="00DF34BB" w:rsidRPr="008C18DD">
        <w:rPr>
          <w:rFonts w:ascii="Times New Roman" w:hAnsi="Times New Roman" w:cs="Times New Roman"/>
          <w:sz w:val="28"/>
          <w:szCs w:val="28"/>
          <w:shd w:val="clear" w:color="auto" w:fill="FFFFFF"/>
        </w:rPr>
        <w:t xml:space="preserve"> J Med. 2000;19:304–8</w:t>
      </w:r>
    </w:p>
    <w:p w14:paraId="5DDBA260" w14:textId="77777777" w:rsidR="00DF34BB" w:rsidRPr="008C18DD" w:rsidRDefault="005A2BBF" w:rsidP="00DF34BB">
      <w:pPr>
        <w:spacing w:line="240" w:lineRule="auto"/>
        <w:rPr>
          <w:rFonts w:ascii="Times New Roman" w:hAnsi="Times New Roman" w:cs="Times New Roman"/>
          <w:sz w:val="28"/>
          <w:szCs w:val="28"/>
        </w:rPr>
      </w:pPr>
      <w:r>
        <w:rPr>
          <w:rFonts w:ascii="Times New Roman" w:hAnsi="Times New Roman" w:cs="Times New Roman"/>
          <w:sz w:val="28"/>
          <w:szCs w:val="28"/>
        </w:rPr>
        <w:t>14</w:t>
      </w:r>
      <w:r w:rsidR="007E40FA" w:rsidRPr="008C18DD">
        <w:rPr>
          <w:rFonts w:ascii="Times New Roman" w:hAnsi="Times New Roman" w:cs="Times New Roman"/>
          <w:sz w:val="28"/>
          <w:szCs w:val="28"/>
        </w:rPr>
        <w:t xml:space="preserve">. </w:t>
      </w:r>
      <w:proofErr w:type="spellStart"/>
      <w:r w:rsidR="007E40FA" w:rsidRPr="008C18DD">
        <w:rPr>
          <w:rFonts w:ascii="Times New Roman" w:hAnsi="Times New Roman" w:cs="Times New Roman"/>
          <w:sz w:val="28"/>
          <w:szCs w:val="28"/>
        </w:rPr>
        <w:t>Uzoechina</w:t>
      </w:r>
      <w:proofErr w:type="spellEnd"/>
      <w:r w:rsidR="007E40FA" w:rsidRPr="008C18DD">
        <w:rPr>
          <w:rFonts w:ascii="Times New Roman" w:hAnsi="Times New Roman" w:cs="Times New Roman"/>
          <w:sz w:val="28"/>
          <w:szCs w:val="28"/>
        </w:rPr>
        <w:t xml:space="preserve"> NS et al.</w:t>
      </w:r>
      <w:r w:rsidR="00E92196" w:rsidRPr="008C18DD">
        <w:rPr>
          <w:rFonts w:ascii="Times New Roman" w:hAnsi="Times New Roman" w:cs="Times New Roman"/>
          <w:sz w:val="28"/>
          <w:szCs w:val="28"/>
        </w:rPr>
        <w:t xml:space="preserve"> </w:t>
      </w:r>
      <w:r w:rsidR="007E40FA" w:rsidRPr="008C18DD">
        <w:rPr>
          <w:rFonts w:ascii="Times New Roman" w:hAnsi="Times New Roman" w:cs="Times New Roman"/>
          <w:sz w:val="28"/>
          <w:szCs w:val="28"/>
        </w:rPr>
        <w:t xml:space="preserve">Pattern and outcome of cases seen at Adult accident and emergency department </w:t>
      </w:r>
      <w:r w:rsidR="00443B3F" w:rsidRPr="008C18DD">
        <w:rPr>
          <w:rFonts w:ascii="Times New Roman" w:hAnsi="Times New Roman" w:cs="Times New Roman"/>
          <w:sz w:val="28"/>
          <w:szCs w:val="28"/>
        </w:rPr>
        <w:t>of the Lagos university teaching</w:t>
      </w:r>
      <w:r w:rsidR="007E40FA" w:rsidRPr="008C18DD">
        <w:rPr>
          <w:rFonts w:ascii="Times New Roman" w:hAnsi="Times New Roman" w:cs="Times New Roman"/>
          <w:sz w:val="28"/>
          <w:szCs w:val="28"/>
        </w:rPr>
        <w:t xml:space="preserve"> hospital, Idi-Araba, Lagos</w:t>
      </w:r>
      <w:r w:rsidR="00B603E6" w:rsidRPr="008C18DD">
        <w:rPr>
          <w:rFonts w:ascii="Times New Roman" w:hAnsi="Times New Roman" w:cs="Times New Roman"/>
          <w:sz w:val="28"/>
          <w:szCs w:val="28"/>
        </w:rPr>
        <w:t xml:space="preserve">. Feb. 2014. Nigerian </w:t>
      </w:r>
      <w:proofErr w:type="spellStart"/>
      <w:r w:rsidR="00B603E6" w:rsidRPr="008C18DD">
        <w:rPr>
          <w:rFonts w:ascii="Times New Roman" w:hAnsi="Times New Roman" w:cs="Times New Roman"/>
          <w:sz w:val="28"/>
          <w:szCs w:val="28"/>
        </w:rPr>
        <w:t>Quaterly</w:t>
      </w:r>
      <w:proofErr w:type="spellEnd"/>
      <w:r w:rsidR="00B603E6" w:rsidRPr="008C18DD">
        <w:rPr>
          <w:rFonts w:ascii="Times New Roman" w:hAnsi="Times New Roman" w:cs="Times New Roman"/>
          <w:sz w:val="28"/>
          <w:szCs w:val="28"/>
        </w:rPr>
        <w:t xml:space="preserve"> </w:t>
      </w:r>
      <w:r w:rsidR="007E40FA" w:rsidRPr="008C18DD">
        <w:rPr>
          <w:rFonts w:ascii="Times New Roman" w:hAnsi="Times New Roman" w:cs="Times New Roman"/>
          <w:sz w:val="28"/>
          <w:szCs w:val="28"/>
        </w:rPr>
        <w:t>Journal of Medicine. 22(3):209-15.</w:t>
      </w:r>
    </w:p>
    <w:p w14:paraId="4DF117B0" w14:textId="77777777" w:rsidR="006D76D0" w:rsidRDefault="005A2BBF" w:rsidP="006D76D0">
      <w:pPr>
        <w:rPr>
          <w:rFonts w:ascii="Times New Roman" w:hAnsi="Times New Roman" w:cs="Times New Roman"/>
          <w:sz w:val="28"/>
          <w:szCs w:val="28"/>
        </w:rPr>
      </w:pPr>
      <w:r>
        <w:rPr>
          <w:rFonts w:ascii="Times New Roman" w:hAnsi="Times New Roman" w:cs="Times New Roman"/>
          <w:sz w:val="28"/>
          <w:szCs w:val="28"/>
        </w:rPr>
        <w:t>15</w:t>
      </w:r>
      <w:r w:rsidR="008A5481" w:rsidRPr="008C18DD">
        <w:rPr>
          <w:rFonts w:ascii="Times New Roman" w:hAnsi="Times New Roman" w:cs="Times New Roman"/>
          <w:sz w:val="28"/>
          <w:szCs w:val="28"/>
        </w:rPr>
        <w:t xml:space="preserve">. Akpa MR, Alasia DD, </w:t>
      </w:r>
      <w:proofErr w:type="spellStart"/>
      <w:r w:rsidR="008A5481" w:rsidRPr="008C18DD">
        <w:rPr>
          <w:rFonts w:ascii="Times New Roman" w:hAnsi="Times New Roman" w:cs="Times New Roman"/>
          <w:sz w:val="28"/>
          <w:szCs w:val="28"/>
        </w:rPr>
        <w:t>Altraide</w:t>
      </w:r>
      <w:proofErr w:type="spellEnd"/>
      <w:r w:rsidR="008A5481" w:rsidRPr="008C18DD">
        <w:rPr>
          <w:rFonts w:ascii="Times New Roman" w:hAnsi="Times New Roman" w:cs="Times New Roman"/>
          <w:sz w:val="28"/>
          <w:szCs w:val="28"/>
        </w:rPr>
        <w:t xml:space="preserve"> DD, Emem-Chioma PC and </w:t>
      </w:r>
      <w:proofErr w:type="spellStart"/>
      <w:r w:rsidR="008A5481" w:rsidRPr="008C18DD">
        <w:rPr>
          <w:rFonts w:ascii="Times New Roman" w:hAnsi="Times New Roman" w:cs="Times New Roman"/>
          <w:sz w:val="28"/>
          <w:szCs w:val="28"/>
        </w:rPr>
        <w:t>Wokoma</w:t>
      </w:r>
      <w:proofErr w:type="spellEnd"/>
      <w:r w:rsidR="008A5481" w:rsidRPr="008C18DD">
        <w:rPr>
          <w:rFonts w:ascii="Times New Roman" w:hAnsi="Times New Roman" w:cs="Times New Roman"/>
          <w:sz w:val="28"/>
          <w:szCs w:val="28"/>
        </w:rPr>
        <w:t xml:space="preserve"> IP. Profile and Outcome of medical emergencies in a Tertiary health institution in PH. </w:t>
      </w:r>
      <w:r w:rsidR="006D76D0" w:rsidRPr="008C18DD">
        <w:rPr>
          <w:rFonts w:ascii="Times New Roman" w:hAnsi="Times New Roman" w:cs="Times New Roman"/>
          <w:sz w:val="28"/>
          <w:szCs w:val="28"/>
        </w:rPr>
        <w:t>World Health Organization (WHO).https://indexmedicus.afro.who</w:t>
      </w:r>
      <w:r w:rsidR="001D6630" w:rsidRPr="008C18DD">
        <w:rPr>
          <w:rFonts w:ascii="Times New Roman" w:hAnsi="Times New Roman" w:cs="Times New Roman"/>
          <w:sz w:val="28"/>
          <w:szCs w:val="28"/>
        </w:rPr>
        <w:t>.</w:t>
      </w:r>
    </w:p>
    <w:p w14:paraId="35269A79" w14:textId="77777777" w:rsidR="00A561CC" w:rsidRPr="008C18DD" w:rsidRDefault="005A2BBF" w:rsidP="006D76D0">
      <w:pPr>
        <w:rPr>
          <w:rFonts w:ascii="Times New Roman" w:hAnsi="Times New Roman" w:cs="Times New Roman"/>
          <w:sz w:val="28"/>
          <w:szCs w:val="28"/>
        </w:rPr>
      </w:pPr>
      <w:r>
        <w:rPr>
          <w:rFonts w:ascii="Times New Roman" w:hAnsi="Times New Roman" w:cs="Times New Roman"/>
          <w:sz w:val="28"/>
          <w:szCs w:val="28"/>
        </w:rPr>
        <w:t>16</w:t>
      </w:r>
      <w:r w:rsidR="00A561CC">
        <w:rPr>
          <w:rFonts w:ascii="Times New Roman" w:hAnsi="Times New Roman" w:cs="Times New Roman"/>
          <w:sz w:val="28"/>
          <w:szCs w:val="28"/>
        </w:rPr>
        <w:t xml:space="preserve">. </w:t>
      </w:r>
      <w:proofErr w:type="spellStart"/>
      <w:r w:rsidR="00A561CC">
        <w:rPr>
          <w:rFonts w:ascii="Times New Roman" w:hAnsi="Times New Roman" w:cs="Times New Roman"/>
          <w:sz w:val="28"/>
          <w:szCs w:val="28"/>
        </w:rPr>
        <w:t>Emorinken</w:t>
      </w:r>
      <w:proofErr w:type="spellEnd"/>
      <w:r w:rsidR="00A561CC">
        <w:rPr>
          <w:rFonts w:ascii="Times New Roman" w:hAnsi="Times New Roman" w:cs="Times New Roman"/>
          <w:sz w:val="28"/>
          <w:szCs w:val="28"/>
        </w:rPr>
        <w:t xml:space="preserve"> A et al. Medical admissions in a rural teaching hospital in southern Nigeria: a retrospective review. Niger Med J. 2023 Feb 24;63(5):364-372.</w:t>
      </w:r>
    </w:p>
    <w:p w14:paraId="2500DE23" w14:textId="77777777" w:rsidR="0099611E" w:rsidRPr="008C18DD" w:rsidRDefault="005A2BBF" w:rsidP="006D76D0">
      <w:pPr>
        <w:rPr>
          <w:rFonts w:ascii="Times New Roman" w:hAnsi="Times New Roman" w:cs="Times New Roman"/>
          <w:sz w:val="28"/>
          <w:szCs w:val="28"/>
        </w:rPr>
      </w:pPr>
      <w:r>
        <w:rPr>
          <w:rFonts w:ascii="Times New Roman" w:hAnsi="Times New Roman" w:cs="Times New Roman"/>
          <w:sz w:val="28"/>
          <w:szCs w:val="28"/>
        </w:rPr>
        <w:t>17</w:t>
      </w:r>
      <w:r w:rsidR="0099611E" w:rsidRPr="008C18DD">
        <w:rPr>
          <w:rFonts w:ascii="Times New Roman" w:hAnsi="Times New Roman" w:cs="Times New Roman"/>
          <w:sz w:val="28"/>
          <w:szCs w:val="28"/>
        </w:rPr>
        <w:t xml:space="preserve">. Das BR et al. Admission pattern and outcome of patients attending a tertiary care </w:t>
      </w:r>
      <w:proofErr w:type="spellStart"/>
      <w:r w:rsidR="0099611E" w:rsidRPr="008C18DD">
        <w:rPr>
          <w:rFonts w:ascii="Times New Roman" w:hAnsi="Times New Roman" w:cs="Times New Roman"/>
          <w:sz w:val="28"/>
          <w:szCs w:val="28"/>
        </w:rPr>
        <w:t>hospital.International</w:t>
      </w:r>
      <w:proofErr w:type="spellEnd"/>
      <w:r w:rsidR="0099611E" w:rsidRPr="008C18DD">
        <w:rPr>
          <w:rFonts w:ascii="Times New Roman" w:hAnsi="Times New Roman" w:cs="Times New Roman"/>
          <w:sz w:val="28"/>
          <w:szCs w:val="28"/>
        </w:rPr>
        <w:t xml:space="preserve"> Journal of Current Res. 2016.4(40):21-28</w:t>
      </w:r>
    </w:p>
    <w:p w14:paraId="2D56B7D0" w14:textId="77777777" w:rsidR="000C59FC" w:rsidRDefault="005A2BBF" w:rsidP="000C59FC">
      <w:pPr>
        <w:rPr>
          <w:rFonts w:ascii="Arial" w:hAnsi="Arial" w:cs="Arial"/>
          <w:color w:val="222222"/>
          <w:sz w:val="32"/>
          <w:szCs w:val="32"/>
          <w:shd w:val="clear" w:color="auto" w:fill="FFFFFF"/>
        </w:rPr>
      </w:pPr>
      <w:r>
        <w:rPr>
          <w:rFonts w:ascii="Times New Roman" w:hAnsi="Times New Roman" w:cs="Times New Roman"/>
          <w:sz w:val="28"/>
          <w:szCs w:val="28"/>
        </w:rPr>
        <w:t>18</w:t>
      </w:r>
      <w:r w:rsidR="001D6630" w:rsidRPr="008C18DD">
        <w:rPr>
          <w:rFonts w:ascii="Times New Roman" w:hAnsi="Times New Roman" w:cs="Times New Roman"/>
          <w:sz w:val="28"/>
          <w:szCs w:val="28"/>
        </w:rPr>
        <w:t xml:space="preserve">. Akande MT, </w:t>
      </w:r>
      <w:proofErr w:type="spellStart"/>
      <w:r w:rsidR="001D6630" w:rsidRPr="008C18DD">
        <w:rPr>
          <w:rFonts w:ascii="Times New Roman" w:hAnsi="Times New Roman" w:cs="Times New Roman"/>
          <w:sz w:val="28"/>
          <w:szCs w:val="28"/>
        </w:rPr>
        <w:t>Sekoni</w:t>
      </w:r>
      <w:proofErr w:type="spellEnd"/>
      <w:r w:rsidR="001D6630" w:rsidRPr="008C18DD">
        <w:rPr>
          <w:rFonts w:ascii="Times New Roman" w:hAnsi="Times New Roman" w:cs="Times New Roman"/>
          <w:sz w:val="28"/>
          <w:szCs w:val="28"/>
        </w:rPr>
        <w:t xml:space="preserve"> O, </w:t>
      </w:r>
      <w:proofErr w:type="spellStart"/>
      <w:r w:rsidR="001D6630" w:rsidRPr="008C18DD">
        <w:rPr>
          <w:rFonts w:ascii="Times New Roman" w:hAnsi="Times New Roman" w:cs="Times New Roman"/>
          <w:sz w:val="28"/>
          <w:szCs w:val="28"/>
        </w:rPr>
        <w:t>Adebirigbe</w:t>
      </w:r>
      <w:proofErr w:type="spellEnd"/>
      <w:r w:rsidR="001D6630" w:rsidRPr="008C18DD">
        <w:rPr>
          <w:rFonts w:ascii="Times New Roman" w:hAnsi="Times New Roman" w:cs="Times New Roman"/>
          <w:sz w:val="28"/>
          <w:szCs w:val="28"/>
        </w:rPr>
        <w:t xml:space="preserve"> SA . Outcome of admission in a university teaching hospital in Nigeria. Annals of Tropical Medicine and Public health. 2012</w:t>
      </w:r>
      <w:r w:rsidR="00F7607F" w:rsidRPr="008C18DD">
        <w:rPr>
          <w:rFonts w:ascii="Times New Roman" w:hAnsi="Times New Roman" w:cs="Times New Roman"/>
          <w:sz w:val="28"/>
          <w:szCs w:val="28"/>
        </w:rPr>
        <w:t>.</w:t>
      </w:r>
      <w:r w:rsidR="000C59FC" w:rsidRPr="000C59FC">
        <w:rPr>
          <w:rFonts w:ascii="Arial" w:hAnsi="Arial" w:cs="Arial"/>
          <w:color w:val="222222"/>
          <w:sz w:val="32"/>
          <w:szCs w:val="32"/>
          <w:shd w:val="clear" w:color="auto" w:fill="FFFFFF"/>
        </w:rPr>
        <w:t xml:space="preserve"> </w:t>
      </w:r>
    </w:p>
    <w:p w14:paraId="72D66AE5" w14:textId="77777777" w:rsidR="000C59FC" w:rsidRPr="000C59FC" w:rsidRDefault="005A2BBF" w:rsidP="000C59FC">
      <w:pPr>
        <w:rPr>
          <w:rFonts w:ascii="Times New Roman" w:hAnsi="Times New Roman" w:cs="Times New Roman"/>
          <w:sz w:val="28"/>
          <w:szCs w:val="28"/>
          <w:lang w:val="en-GB"/>
        </w:rPr>
      </w:pPr>
      <w:r>
        <w:rPr>
          <w:rFonts w:ascii="Times New Roman" w:hAnsi="Times New Roman" w:cs="Times New Roman"/>
          <w:color w:val="222222"/>
          <w:sz w:val="28"/>
          <w:szCs w:val="28"/>
          <w:shd w:val="clear" w:color="auto" w:fill="FFFFFF"/>
        </w:rPr>
        <w:t>19</w:t>
      </w:r>
      <w:r w:rsidR="000C59FC" w:rsidRPr="000C59FC">
        <w:rPr>
          <w:rFonts w:ascii="Times New Roman" w:hAnsi="Times New Roman" w:cs="Times New Roman"/>
          <w:color w:val="222222"/>
          <w:sz w:val="28"/>
          <w:szCs w:val="28"/>
          <w:shd w:val="clear" w:color="auto" w:fill="FFFFFF"/>
        </w:rPr>
        <w:t xml:space="preserve">.Stone K, </w:t>
      </w:r>
      <w:proofErr w:type="spellStart"/>
      <w:r w:rsidR="000C59FC" w:rsidRPr="000C59FC">
        <w:rPr>
          <w:rFonts w:ascii="Times New Roman" w:hAnsi="Times New Roman" w:cs="Times New Roman"/>
          <w:color w:val="222222"/>
          <w:sz w:val="28"/>
          <w:szCs w:val="28"/>
          <w:shd w:val="clear" w:color="auto" w:fill="FFFFFF"/>
        </w:rPr>
        <w:t>Zwiggelaar</w:t>
      </w:r>
      <w:proofErr w:type="spellEnd"/>
      <w:r w:rsidR="000C59FC" w:rsidRPr="000C59FC">
        <w:rPr>
          <w:rFonts w:ascii="Times New Roman" w:hAnsi="Times New Roman" w:cs="Times New Roman"/>
          <w:color w:val="222222"/>
          <w:sz w:val="28"/>
          <w:szCs w:val="28"/>
          <w:shd w:val="clear" w:color="auto" w:fill="FFFFFF"/>
        </w:rPr>
        <w:t xml:space="preserve"> R, Jones P, </w:t>
      </w:r>
      <w:proofErr w:type="spellStart"/>
      <w:r w:rsidR="000C59FC" w:rsidRPr="000C59FC">
        <w:rPr>
          <w:rFonts w:ascii="Times New Roman" w:hAnsi="Times New Roman" w:cs="Times New Roman"/>
          <w:color w:val="222222"/>
          <w:sz w:val="28"/>
          <w:szCs w:val="28"/>
          <w:shd w:val="clear" w:color="auto" w:fill="FFFFFF"/>
        </w:rPr>
        <w:t>Parthaláin</w:t>
      </w:r>
      <w:proofErr w:type="spellEnd"/>
      <w:r w:rsidR="000C59FC" w:rsidRPr="000C59FC">
        <w:rPr>
          <w:rFonts w:ascii="Times New Roman" w:hAnsi="Times New Roman" w:cs="Times New Roman"/>
          <w:color w:val="222222"/>
          <w:sz w:val="28"/>
          <w:szCs w:val="28"/>
          <w:shd w:val="clear" w:color="auto" w:fill="FFFFFF"/>
        </w:rPr>
        <w:t xml:space="preserve"> NM. Predicting hospital length of stay for accident and emergency admissions. </w:t>
      </w:r>
      <w:proofErr w:type="spellStart"/>
      <w:r w:rsidR="000C59FC" w:rsidRPr="000C59FC">
        <w:rPr>
          <w:rFonts w:ascii="Times New Roman" w:hAnsi="Times New Roman" w:cs="Times New Roman"/>
          <w:color w:val="222222"/>
          <w:sz w:val="28"/>
          <w:szCs w:val="28"/>
          <w:shd w:val="clear" w:color="auto" w:fill="FFFFFF"/>
        </w:rPr>
        <w:t>InAdvances</w:t>
      </w:r>
      <w:proofErr w:type="spellEnd"/>
      <w:r w:rsidR="000C59FC" w:rsidRPr="000C59FC">
        <w:rPr>
          <w:rFonts w:ascii="Times New Roman" w:hAnsi="Times New Roman" w:cs="Times New Roman"/>
          <w:color w:val="222222"/>
          <w:sz w:val="28"/>
          <w:szCs w:val="28"/>
          <w:shd w:val="clear" w:color="auto" w:fill="FFFFFF"/>
        </w:rPr>
        <w:t xml:space="preserve"> in Computational Intelligence Systems: Contributions Presented at the 19th UK Workshop on Computational Intelligence, September 4-6, 2019, Portsmouth, UK 19 2020 (pp. 283-295). Springer International Publishing.</w:t>
      </w:r>
    </w:p>
    <w:p w14:paraId="26CFC635" w14:textId="77777777" w:rsidR="000C59FC" w:rsidRPr="0045025B" w:rsidRDefault="000C59FC" w:rsidP="000C59FC">
      <w:pPr>
        <w:rPr>
          <w:sz w:val="32"/>
          <w:szCs w:val="32"/>
          <w:lang w:val="en-GB"/>
        </w:rPr>
      </w:pPr>
    </w:p>
    <w:p w14:paraId="0BF3B234" w14:textId="77777777" w:rsidR="001D6630" w:rsidRDefault="001D6630" w:rsidP="006D76D0">
      <w:pPr>
        <w:rPr>
          <w:rFonts w:ascii="Times New Roman" w:hAnsi="Times New Roman" w:cs="Times New Roman"/>
          <w:sz w:val="28"/>
          <w:szCs w:val="28"/>
        </w:rPr>
      </w:pPr>
    </w:p>
    <w:p w14:paraId="1F082B4A" w14:textId="77777777" w:rsidR="000C59FC" w:rsidRPr="008C18DD" w:rsidRDefault="000C59FC" w:rsidP="006D76D0">
      <w:pPr>
        <w:rPr>
          <w:rFonts w:ascii="Times New Roman" w:hAnsi="Times New Roman" w:cs="Times New Roman"/>
          <w:sz w:val="28"/>
          <w:szCs w:val="28"/>
        </w:rPr>
      </w:pPr>
    </w:p>
    <w:p w14:paraId="17718AC8" w14:textId="77777777" w:rsidR="008A5481" w:rsidRPr="008C18DD" w:rsidRDefault="008A5481" w:rsidP="008A5481">
      <w:pPr>
        <w:rPr>
          <w:rFonts w:ascii="Times New Roman" w:hAnsi="Times New Roman" w:cs="Times New Roman"/>
          <w:sz w:val="28"/>
          <w:szCs w:val="28"/>
        </w:rPr>
      </w:pPr>
    </w:p>
    <w:p w14:paraId="79E5C669" w14:textId="77777777" w:rsidR="008A5481" w:rsidRPr="007E40FA" w:rsidRDefault="008A5481" w:rsidP="008A5481">
      <w:pPr>
        <w:spacing w:line="240" w:lineRule="auto"/>
        <w:rPr>
          <w:rFonts w:ascii="Times New Roman" w:hAnsi="Times New Roman" w:cs="Times New Roman"/>
          <w:sz w:val="28"/>
          <w:szCs w:val="28"/>
        </w:rPr>
      </w:pPr>
    </w:p>
    <w:p w14:paraId="7EF9AD57" w14:textId="77777777" w:rsidR="008A5481" w:rsidRPr="008A5481" w:rsidRDefault="006A428E" w:rsidP="008A5481">
      <w:pPr>
        <w:rPr>
          <w:rFonts w:ascii="Arial" w:hAnsi="Arial" w:cs="Arial"/>
          <w:color w:val="0000FF"/>
          <w:u w:val="single"/>
          <w:shd w:val="clear" w:color="auto" w:fill="FFFFFF"/>
        </w:rPr>
      </w:pPr>
      <w:r>
        <w:rPr>
          <w:rFonts w:ascii="Arial" w:hAnsi="Arial" w:cs="Arial"/>
          <w:color w:val="0000FF"/>
          <w:u w:val="single"/>
          <w:shd w:val="clear" w:color="auto" w:fill="FFFFFF"/>
        </w:rPr>
        <w:fldChar w:fldCharType="begin"/>
      </w:r>
      <w:r w:rsidR="008A5481">
        <w:rPr>
          <w:rFonts w:ascii="Arial" w:hAnsi="Arial" w:cs="Arial"/>
          <w:color w:val="0000FF"/>
          <w:u w:val="single"/>
          <w:shd w:val="clear" w:color="auto" w:fill="FFFFFF"/>
        </w:rPr>
        <w:instrText xml:space="preserve"> HYPERLINK "</w:instrText>
      </w:r>
    </w:p>
    <w:p w14:paraId="4B7BE4E8" w14:textId="77777777" w:rsidR="008A5481" w:rsidRDefault="008A5481" w:rsidP="008A5481">
      <w:pPr>
        <w:ind w:right="180"/>
        <w:textAlignment w:val="center"/>
        <w:rPr>
          <w:rFonts w:ascii="Arial" w:hAnsi="Arial" w:cs="Arial"/>
          <w:color w:val="0000FF"/>
          <w:sz w:val="18"/>
          <w:szCs w:val="18"/>
          <w:u w:val="single"/>
          <w:shd w:val="clear" w:color="auto" w:fill="FFFFFF"/>
        </w:rPr>
      </w:pPr>
    </w:p>
    <w:p w14:paraId="6B096D53" w14:textId="77777777" w:rsidR="008A5481" w:rsidRDefault="008A5481" w:rsidP="008A5481">
      <w:pPr>
        <w:rPr>
          <w:rFonts w:ascii="Arial" w:hAnsi="Arial" w:cs="Arial"/>
          <w:color w:val="0000FF"/>
          <w:sz w:val="18"/>
          <w:szCs w:val="18"/>
          <w:u w:val="single"/>
          <w:shd w:val="clear" w:color="auto" w:fill="FFFFFF"/>
        </w:rPr>
      </w:pPr>
      <w:r>
        <w:rPr>
          <w:rStyle w:val="vuuxrf"/>
          <w:rFonts w:ascii="Arial" w:hAnsi="Arial" w:cs="Arial"/>
          <w:color w:val="202124"/>
          <w:sz w:val="21"/>
          <w:szCs w:val="21"/>
          <w:u w:val="single"/>
          <w:shd w:val="clear" w:color="auto" w:fill="FFFFFF"/>
        </w:rPr>
        <w:instrText>World Health Organization (WHO)</w:instrText>
      </w:r>
    </w:p>
    <w:p w14:paraId="63B3E935" w14:textId="77777777" w:rsidR="008A5481" w:rsidRDefault="008A5481" w:rsidP="008A5481">
      <w:pPr>
        <w:rPr>
          <w:rFonts w:ascii="Arial" w:hAnsi="Arial" w:cs="Arial"/>
          <w:color w:val="0000FF"/>
          <w:sz w:val="18"/>
          <w:szCs w:val="18"/>
          <w:u w:val="single"/>
          <w:shd w:val="clear" w:color="auto" w:fill="FFFFFF"/>
        </w:rPr>
      </w:pPr>
      <w:r>
        <w:rPr>
          <w:rStyle w:val="HTMLCite"/>
          <w:rFonts w:ascii="Arial" w:hAnsi="Arial" w:cs="Arial"/>
          <w:i w:val="0"/>
          <w:iCs w:val="0"/>
          <w:color w:val="4D5156"/>
          <w:sz w:val="18"/>
          <w:szCs w:val="18"/>
          <w:u w:val="single"/>
          <w:shd w:val="clear" w:color="auto" w:fill="FFFFFF"/>
        </w:rPr>
        <w:instrText>https://indexmedicus.afro.who</w:instrText>
      </w:r>
    </w:p>
    <w:p w14:paraId="0806915D" w14:textId="77777777" w:rsidR="008A5481" w:rsidRPr="006F121F" w:rsidRDefault="008A5481" w:rsidP="008A5481">
      <w:pPr>
        <w:rPr>
          <w:rStyle w:val="Hyperlink"/>
          <w:rFonts w:ascii="Arial" w:hAnsi="Arial" w:cs="Arial"/>
          <w:shd w:val="clear" w:color="auto" w:fill="FFFFFF"/>
        </w:rPr>
      </w:pPr>
      <w:r>
        <w:rPr>
          <w:rFonts w:ascii="Arial" w:hAnsi="Arial" w:cs="Arial"/>
          <w:color w:val="0000FF"/>
          <w:u w:val="single"/>
          <w:shd w:val="clear" w:color="auto" w:fill="FFFFFF"/>
        </w:rPr>
        <w:instrText xml:space="preserve">" </w:instrText>
      </w:r>
      <w:r w:rsidR="006A428E">
        <w:rPr>
          <w:rFonts w:ascii="Arial" w:hAnsi="Arial" w:cs="Arial"/>
          <w:color w:val="0000FF"/>
          <w:u w:val="single"/>
          <w:shd w:val="clear" w:color="auto" w:fill="FFFFFF"/>
        </w:rPr>
      </w:r>
      <w:r w:rsidR="006A428E">
        <w:rPr>
          <w:rFonts w:ascii="Arial" w:hAnsi="Arial" w:cs="Arial"/>
          <w:color w:val="0000FF"/>
          <w:u w:val="single"/>
          <w:shd w:val="clear" w:color="auto" w:fill="FFFFFF"/>
        </w:rPr>
        <w:fldChar w:fldCharType="separate"/>
      </w:r>
    </w:p>
    <w:p w14:paraId="7F0360F7" w14:textId="77777777" w:rsidR="008A5481" w:rsidRPr="006F121F" w:rsidRDefault="008A5481" w:rsidP="008A5481">
      <w:pPr>
        <w:ind w:right="180"/>
        <w:textAlignment w:val="center"/>
        <w:rPr>
          <w:rStyle w:val="Hyperlink"/>
          <w:rFonts w:ascii="Arial" w:hAnsi="Arial" w:cs="Arial"/>
          <w:sz w:val="18"/>
          <w:szCs w:val="18"/>
          <w:shd w:val="clear" w:color="auto" w:fill="FFFFFF"/>
        </w:rPr>
      </w:pPr>
    </w:p>
    <w:p w14:paraId="3FABEF2C" w14:textId="77777777" w:rsidR="00DF34BB" w:rsidRPr="00B3429B" w:rsidRDefault="006A428E" w:rsidP="008A5481">
      <w:pPr>
        <w:rPr>
          <w:rFonts w:ascii="Times New Roman" w:hAnsi="Times New Roman" w:cs="Times New Roman"/>
          <w:sz w:val="28"/>
          <w:szCs w:val="28"/>
        </w:rPr>
      </w:pPr>
      <w:r>
        <w:rPr>
          <w:rFonts w:ascii="Arial" w:hAnsi="Arial" w:cs="Arial"/>
          <w:color w:val="0000FF"/>
          <w:u w:val="single"/>
          <w:shd w:val="clear" w:color="auto" w:fill="FFFFFF"/>
        </w:rPr>
        <w:fldChar w:fldCharType="end"/>
      </w:r>
    </w:p>
    <w:p w14:paraId="4203462C" w14:textId="77777777" w:rsidR="00444842" w:rsidRPr="00444842" w:rsidRDefault="00444842">
      <w:pPr>
        <w:rPr>
          <w:rFonts w:ascii="Times New Roman" w:hAnsi="Times New Roman" w:cs="Times New Roman"/>
          <w:b/>
          <w:sz w:val="28"/>
          <w:szCs w:val="28"/>
        </w:rPr>
      </w:pPr>
    </w:p>
    <w:sectPr w:rsidR="00444842" w:rsidRPr="00444842" w:rsidSect="002806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089A0" w14:textId="77777777" w:rsidR="00DC41B0" w:rsidRDefault="00DC41B0" w:rsidP="007E40FA">
      <w:pPr>
        <w:spacing w:after="0" w:line="240" w:lineRule="auto"/>
      </w:pPr>
      <w:r>
        <w:separator/>
      </w:r>
    </w:p>
  </w:endnote>
  <w:endnote w:type="continuationSeparator" w:id="0">
    <w:p w14:paraId="1089E0B1" w14:textId="77777777" w:rsidR="00DC41B0" w:rsidRDefault="00DC41B0" w:rsidP="007E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9C7C2" w14:textId="77777777" w:rsidR="00DC41B0" w:rsidRDefault="00DC41B0" w:rsidP="007E40FA">
      <w:pPr>
        <w:spacing w:after="0" w:line="240" w:lineRule="auto"/>
      </w:pPr>
      <w:r>
        <w:separator/>
      </w:r>
    </w:p>
  </w:footnote>
  <w:footnote w:type="continuationSeparator" w:id="0">
    <w:p w14:paraId="4BAB24FA" w14:textId="77777777" w:rsidR="00DC41B0" w:rsidRDefault="00DC41B0" w:rsidP="007E4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624ED"/>
    <w:multiLevelType w:val="hybridMultilevel"/>
    <w:tmpl w:val="A120D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17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06DA"/>
    <w:rsid w:val="00040AC8"/>
    <w:rsid w:val="00086324"/>
    <w:rsid w:val="00096170"/>
    <w:rsid w:val="000A6742"/>
    <w:rsid w:val="000B5B6E"/>
    <w:rsid w:val="000C59FC"/>
    <w:rsid w:val="000D30F2"/>
    <w:rsid w:val="00114DB2"/>
    <w:rsid w:val="001237CD"/>
    <w:rsid w:val="0015560D"/>
    <w:rsid w:val="00166CB6"/>
    <w:rsid w:val="001D65E5"/>
    <w:rsid w:val="001D6630"/>
    <w:rsid w:val="001F06CC"/>
    <w:rsid w:val="001F0F55"/>
    <w:rsid w:val="001F2864"/>
    <w:rsid w:val="00203A52"/>
    <w:rsid w:val="0022365F"/>
    <w:rsid w:val="00230FFA"/>
    <w:rsid w:val="002452B2"/>
    <w:rsid w:val="002530B8"/>
    <w:rsid w:val="002806DA"/>
    <w:rsid w:val="002A7A09"/>
    <w:rsid w:val="002D5618"/>
    <w:rsid w:val="003C6D05"/>
    <w:rsid w:val="003D10D8"/>
    <w:rsid w:val="003F27B6"/>
    <w:rsid w:val="003F7D30"/>
    <w:rsid w:val="0042048A"/>
    <w:rsid w:val="0042536F"/>
    <w:rsid w:val="00443630"/>
    <w:rsid w:val="00443B3F"/>
    <w:rsid w:val="00444842"/>
    <w:rsid w:val="00445296"/>
    <w:rsid w:val="00471CD9"/>
    <w:rsid w:val="004722BE"/>
    <w:rsid w:val="004E0C1C"/>
    <w:rsid w:val="00522184"/>
    <w:rsid w:val="00543A73"/>
    <w:rsid w:val="00561E19"/>
    <w:rsid w:val="005A2BBF"/>
    <w:rsid w:val="005F537E"/>
    <w:rsid w:val="005F6640"/>
    <w:rsid w:val="00614A13"/>
    <w:rsid w:val="00674255"/>
    <w:rsid w:val="006A428E"/>
    <w:rsid w:val="006D0C00"/>
    <w:rsid w:val="006D531D"/>
    <w:rsid w:val="006D76D0"/>
    <w:rsid w:val="00727905"/>
    <w:rsid w:val="00763601"/>
    <w:rsid w:val="007A0F72"/>
    <w:rsid w:val="007D35C5"/>
    <w:rsid w:val="007E40FA"/>
    <w:rsid w:val="00803DE3"/>
    <w:rsid w:val="0081091B"/>
    <w:rsid w:val="00826DAB"/>
    <w:rsid w:val="00864459"/>
    <w:rsid w:val="008906F6"/>
    <w:rsid w:val="008A5481"/>
    <w:rsid w:val="008C18DD"/>
    <w:rsid w:val="008E5E99"/>
    <w:rsid w:val="009374B4"/>
    <w:rsid w:val="009511B1"/>
    <w:rsid w:val="0099611E"/>
    <w:rsid w:val="00996BBF"/>
    <w:rsid w:val="009979FD"/>
    <w:rsid w:val="009E5B3F"/>
    <w:rsid w:val="00A45691"/>
    <w:rsid w:val="00A47920"/>
    <w:rsid w:val="00A561CC"/>
    <w:rsid w:val="00A94993"/>
    <w:rsid w:val="00AA4BD4"/>
    <w:rsid w:val="00AC598C"/>
    <w:rsid w:val="00AE74A8"/>
    <w:rsid w:val="00B3429B"/>
    <w:rsid w:val="00B603E6"/>
    <w:rsid w:val="00B874EF"/>
    <w:rsid w:val="00B910B8"/>
    <w:rsid w:val="00C00C8A"/>
    <w:rsid w:val="00C319BC"/>
    <w:rsid w:val="00C41327"/>
    <w:rsid w:val="00C44F52"/>
    <w:rsid w:val="00C50AF0"/>
    <w:rsid w:val="00C81A30"/>
    <w:rsid w:val="00CA4606"/>
    <w:rsid w:val="00CD3280"/>
    <w:rsid w:val="00CF275E"/>
    <w:rsid w:val="00CF58F1"/>
    <w:rsid w:val="00D073F8"/>
    <w:rsid w:val="00D1364B"/>
    <w:rsid w:val="00D25CF5"/>
    <w:rsid w:val="00D511C8"/>
    <w:rsid w:val="00D66A5C"/>
    <w:rsid w:val="00D95BFC"/>
    <w:rsid w:val="00DC41B0"/>
    <w:rsid w:val="00DF34BB"/>
    <w:rsid w:val="00E12588"/>
    <w:rsid w:val="00E3630C"/>
    <w:rsid w:val="00E92196"/>
    <w:rsid w:val="00EB74C6"/>
    <w:rsid w:val="00EF219E"/>
    <w:rsid w:val="00F04D31"/>
    <w:rsid w:val="00F27D71"/>
    <w:rsid w:val="00F646E5"/>
    <w:rsid w:val="00F7607F"/>
    <w:rsid w:val="00FA2C9A"/>
    <w:rsid w:val="00FA6403"/>
    <w:rsid w:val="00FC2D66"/>
    <w:rsid w:val="00FE27A3"/>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8404"/>
  <w15:docId w15:val="{790B3A2C-768E-48FB-B4A5-975ADD65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DA"/>
    <w:pPr>
      <w:spacing w:after="160" w:line="259" w:lineRule="auto"/>
    </w:pPr>
    <w:rPr>
      <w:kern w:val="2"/>
    </w:rPr>
  </w:style>
  <w:style w:type="paragraph" w:styleId="Heading1">
    <w:name w:val="heading 1"/>
    <w:basedOn w:val="Normal"/>
    <w:next w:val="Normal"/>
    <w:link w:val="Heading1Char"/>
    <w:uiPriority w:val="9"/>
    <w:qFormat/>
    <w:rsid w:val="00DF34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A54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6DA"/>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0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6DA"/>
    <w:rPr>
      <w:rFonts w:ascii="Tahoma" w:hAnsi="Tahoma" w:cs="Tahoma"/>
      <w:kern w:val="2"/>
      <w:sz w:val="16"/>
      <w:szCs w:val="16"/>
    </w:rPr>
  </w:style>
  <w:style w:type="character" w:styleId="Hyperlink">
    <w:name w:val="Hyperlink"/>
    <w:basedOn w:val="DefaultParagraphFont"/>
    <w:uiPriority w:val="99"/>
    <w:unhideWhenUsed/>
    <w:rsid w:val="00B3429B"/>
    <w:rPr>
      <w:color w:val="0000FF"/>
      <w:u w:val="single"/>
    </w:rPr>
  </w:style>
  <w:style w:type="character" w:customStyle="1" w:styleId="Heading1Char">
    <w:name w:val="Heading 1 Char"/>
    <w:basedOn w:val="DefaultParagraphFont"/>
    <w:link w:val="Heading1"/>
    <w:uiPriority w:val="9"/>
    <w:rsid w:val="00DF34BB"/>
    <w:rPr>
      <w:rFonts w:asciiTheme="majorHAnsi" w:eastAsiaTheme="majorEastAsia" w:hAnsiTheme="majorHAnsi" w:cstheme="majorBidi"/>
      <w:color w:val="365F91" w:themeColor="accent1" w:themeShade="BF"/>
      <w:kern w:val="2"/>
      <w:sz w:val="32"/>
      <w:szCs w:val="32"/>
    </w:rPr>
  </w:style>
  <w:style w:type="character" w:customStyle="1" w:styleId="authors-list-item">
    <w:name w:val="authors-list-item"/>
    <w:basedOn w:val="DefaultParagraphFont"/>
    <w:rsid w:val="00DF34BB"/>
  </w:style>
  <w:style w:type="character" w:customStyle="1" w:styleId="comma">
    <w:name w:val="comma"/>
    <w:basedOn w:val="DefaultParagraphFont"/>
    <w:rsid w:val="00DF34BB"/>
  </w:style>
  <w:style w:type="paragraph" w:styleId="Header">
    <w:name w:val="header"/>
    <w:basedOn w:val="Normal"/>
    <w:link w:val="HeaderChar"/>
    <w:uiPriority w:val="99"/>
    <w:semiHidden/>
    <w:unhideWhenUsed/>
    <w:rsid w:val="007E40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0FA"/>
    <w:rPr>
      <w:kern w:val="2"/>
    </w:rPr>
  </w:style>
  <w:style w:type="paragraph" w:styleId="Footer">
    <w:name w:val="footer"/>
    <w:basedOn w:val="Normal"/>
    <w:link w:val="FooterChar"/>
    <w:uiPriority w:val="99"/>
    <w:semiHidden/>
    <w:unhideWhenUsed/>
    <w:rsid w:val="007E40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40FA"/>
    <w:rPr>
      <w:kern w:val="2"/>
    </w:rPr>
  </w:style>
  <w:style w:type="character" w:customStyle="1" w:styleId="Heading3Char">
    <w:name w:val="Heading 3 Char"/>
    <w:basedOn w:val="DefaultParagraphFont"/>
    <w:link w:val="Heading3"/>
    <w:uiPriority w:val="9"/>
    <w:semiHidden/>
    <w:rsid w:val="008A5481"/>
    <w:rPr>
      <w:rFonts w:asciiTheme="majorHAnsi" w:eastAsiaTheme="majorEastAsia" w:hAnsiTheme="majorHAnsi" w:cstheme="majorBidi"/>
      <w:b/>
      <w:bCs/>
      <w:color w:val="4F81BD" w:themeColor="accent1"/>
      <w:kern w:val="2"/>
    </w:rPr>
  </w:style>
  <w:style w:type="character" w:customStyle="1" w:styleId="vuuxrf">
    <w:name w:val="vuuxrf"/>
    <w:basedOn w:val="DefaultParagraphFont"/>
    <w:rsid w:val="008A5481"/>
  </w:style>
  <w:style w:type="character" w:styleId="HTMLCite">
    <w:name w:val="HTML Cite"/>
    <w:basedOn w:val="DefaultParagraphFont"/>
    <w:uiPriority w:val="99"/>
    <w:semiHidden/>
    <w:unhideWhenUsed/>
    <w:rsid w:val="008A5481"/>
    <w:rPr>
      <w:i/>
      <w:iCs/>
    </w:rPr>
  </w:style>
  <w:style w:type="paragraph" w:styleId="ListParagraph">
    <w:name w:val="List Paragraph"/>
    <w:basedOn w:val="Normal"/>
    <w:uiPriority w:val="34"/>
    <w:qFormat/>
    <w:rsid w:val="001D6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981235">
      <w:bodyDiv w:val="1"/>
      <w:marLeft w:val="0"/>
      <w:marRight w:val="0"/>
      <w:marTop w:val="0"/>
      <w:marBottom w:val="0"/>
      <w:divBdr>
        <w:top w:val="none" w:sz="0" w:space="0" w:color="auto"/>
        <w:left w:val="none" w:sz="0" w:space="0" w:color="auto"/>
        <w:bottom w:val="none" w:sz="0" w:space="0" w:color="auto"/>
        <w:right w:val="none" w:sz="0" w:space="0" w:color="auto"/>
      </w:divBdr>
    </w:div>
    <w:div w:id="1116169827">
      <w:bodyDiv w:val="1"/>
      <w:marLeft w:val="0"/>
      <w:marRight w:val="0"/>
      <w:marTop w:val="0"/>
      <w:marBottom w:val="0"/>
      <w:divBdr>
        <w:top w:val="none" w:sz="0" w:space="0" w:color="auto"/>
        <w:left w:val="none" w:sz="0" w:space="0" w:color="auto"/>
        <w:bottom w:val="none" w:sz="0" w:space="0" w:color="auto"/>
        <w:right w:val="none" w:sz="0" w:space="0" w:color="auto"/>
      </w:divBdr>
      <w:divsChild>
        <w:div w:id="359474150">
          <w:marLeft w:val="0"/>
          <w:marRight w:val="0"/>
          <w:marTop w:val="0"/>
          <w:marBottom w:val="0"/>
          <w:divBdr>
            <w:top w:val="none" w:sz="0" w:space="0" w:color="auto"/>
            <w:left w:val="none" w:sz="0" w:space="0" w:color="auto"/>
            <w:bottom w:val="none" w:sz="0" w:space="0" w:color="auto"/>
            <w:right w:val="none" w:sz="0" w:space="0" w:color="auto"/>
          </w:divBdr>
          <w:divsChild>
            <w:div w:id="96223113">
              <w:marLeft w:val="0"/>
              <w:marRight w:val="0"/>
              <w:marTop w:val="0"/>
              <w:marBottom w:val="0"/>
              <w:divBdr>
                <w:top w:val="none" w:sz="0" w:space="0" w:color="auto"/>
                <w:left w:val="none" w:sz="0" w:space="0" w:color="auto"/>
                <w:bottom w:val="none" w:sz="0" w:space="0" w:color="auto"/>
                <w:right w:val="none" w:sz="0" w:space="0" w:color="auto"/>
              </w:divBdr>
              <w:divsChild>
                <w:div w:id="2017724689">
                  <w:marLeft w:val="0"/>
                  <w:marRight w:val="0"/>
                  <w:marTop w:val="0"/>
                  <w:marBottom w:val="0"/>
                  <w:divBdr>
                    <w:top w:val="none" w:sz="0" w:space="0" w:color="auto"/>
                    <w:left w:val="none" w:sz="0" w:space="0" w:color="auto"/>
                    <w:bottom w:val="none" w:sz="0" w:space="0" w:color="auto"/>
                    <w:right w:val="none" w:sz="0" w:space="0" w:color="auto"/>
                  </w:divBdr>
                </w:div>
                <w:div w:id="1433042633">
                  <w:marLeft w:val="0"/>
                  <w:marRight w:val="0"/>
                  <w:marTop w:val="0"/>
                  <w:marBottom w:val="0"/>
                  <w:divBdr>
                    <w:top w:val="none" w:sz="0" w:space="0" w:color="auto"/>
                    <w:left w:val="none" w:sz="0" w:space="0" w:color="auto"/>
                    <w:bottom w:val="none" w:sz="0" w:space="0" w:color="auto"/>
                    <w:right w:val="none" w:sz="0" w:space="0" w:color="auto"/>
                  </w:divBdr>
                  <w:divsChild>
                    <w:div w:id="1535385194">
                      <w:marLeft w:val="0"/>
                      <w:marRight w:val="0"/>
                      <w:marTop w:val="0"/>
                      <w:marBottom w:val="0"/>
                      <w:divBdr>
                        <w:top w:val="none" w:sz="0" w:space="0" w:color="auto"/>
                        <w:left w:val="none" w:sz="0" w:space="0" w:color="auto"/>
                        <w:bottom w:val="none" w:sz="0" w:space="0" w:color="auto"/>
                        <w:right w:val="none" w:sz="0" w:space="0" w:color="auto"/>
                      </w:divBdr>
                    </w:div>
                    <w:div w:id="12988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73315">
      <w:bodyDiv w:val="1"/>
      <w:marLeft w:val="0"/>
      <w:marRight w:val="0"/>
      <w:marTop w:val="0"/>
      <w:marBottom w:val="0"/>
      <w:divBdr>
        <w:top w:val="none" w:sz="0" w:space="0" w:color="auto"/>
        <w:left w:val="none" w:sz="0" w:space="0" w:color="auto"/>
        <w:bottom w:val="none" w:sz="0" w:space="0" w:color="auto"/>
        <w:right w:val="none" w:sz="0" w:space="0" w:color="auto"/>
      </w:divBdr>
      <w:divsChild>
        <w:div w:id="879518763">
          <w:marLeft w:val="0"/>
          <w:marRight w:val="0"/>
          <w:marTop w:val="0"/>
          <w:marBottom w:val="0"/>
          <w:divBdr>
            <w:top w:val="none" w:sz="0" w:space="0" w:color="auto"/>
            <w:left w:val="none" w:sz="0" w:space="0" w:color="auto"/>
            <w:bottom w:val="none" w:sz="0" w:space="0" w:color="auto"/>
            <w:right w:val="none" w:sz="0" w:space="0" w:color="auto"/>
          </w:divBdr>
          <w:divsChild>
            <w:div w:id="141235206">
              <w:marLeft w:val="0"/>
              <w:marRight w:val="0"/>
              <w:marTop w:val="0"/>
              <w:marBottom w:val="0"/>
              <w:divBdr>
                <w:top w:val="none" w:sz="0" w:space="0" w:color="auto"/>
                <w:left w:val="none" w:sz="0" w:space="0" w:color="auto"/>
                <w:bottom w:val="none" w:sz="0" w:space="0" w:color="auto"/>
                <w:right w:val="none" w:sz="0" w:space="0" w:color="auto"/>
              </w:divBdr>
              <w:divsChild>
                <w:div w:id="1081103971">
                  <w:marLeft w:val="0"/>
                  <w:marRight w:val="0"/>
                  <w:marTop w:val="0"/>
                  <w:marBottom w:val="0"/>
                  <w:divBdr>
                    <w:top w:val="none" w:sz="0" w:space="0" w:color="auto"/>
                    <w:left w:val="none" w:sz="0" w:space="0" w:color="auto"/>
                    <w:bottom w:val="none" w:sz="0" w:space="0" w:color="auto"/>
                    <w:right w:val="none" w:sz="0" w:space="0" w:color="auto"/>
                  </w:divBdr>
                </w:div>
                <w:div w:id="749473490">
                  <w:marLeft w:val="0"/>
                  <w:marRight w:val="0"/>
                  <w:marTop w:val="0"/>
                  <w:marBottom w:val="0"/>
                  <w:divBdr>
                    <w:top w:val="none" w:sz="0" w:space="0" w:color="auto"/>
                    <w:left w:val="none" w:sz="0" w:space="0" w:color="auto"/>
                    <w:bottom w:val="none" w:sz="0" w:space="0" w:color="auto"/>
                    <w:right w:val="none" w:sz="0" w:space="0" w:color="auto"/>
                  </w:divBdr>
                  <w:divsChild>
                    <w:div w:id="644967174">
                      <w:marLeft w:val="0"/>
                      <w:marRight w:val="0"/>
                      <w:marTop w:val="0"/>
                      <w:marBottom w:val="0"/>
                      <w:divBdr>
                        <w:top w:val="none" w:sz="0" w:space="0" w:color="auto"/>
                        <w:left w:val="none" w:sz="0" w:space="0" w:color="auto"/>
                        <w:bottom w:val="none" w:sz="0" w:space="0" w:color="auto"/>
                        <w:right w:val="none" w:sz="0" w:space="0" w:color="auto"/>
                      </w:divBdr>
                    </w:div>
                    <w:div w:id="20625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hyperlink" Target="https://doi.org/10.4103/0974-2700.142744"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yperlink" Target="http://www.ekitistate.gov.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hyperlink" Target="https://doi.org/10.1186/1478-7547-11-2"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ocuments\Dr%20Promise%20char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ocuments\Dr%20Promise%20char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ocuments\Dr%20Promise%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Sheet1!$F$3</c:f>
              <c:strCache>
                <c:ptCount val="1"/>
                <c:pt idx="0">
                  <c:v>Male</c:v>
                </c:pt>
              </c:strCache>
            </c:strRef>
          </c:tx>
          <c:spPr>
            <a:solidFill>
              <a:schemeClr val="accent1"/>
            </a:solidFill>
            <a:ln>
              <a:noFill/>
            </a:ln>
            <a:effectLst/>
          </c:spPr>
          <c:invertIfNegative val="0"/>
          <c:dLbls>
            <c:dLbl>
              <c:idx val="8"/>
              <c:layout>
                <c:manualLayout>
                  <c:x val="-2.2484541877458492E-3"/>
                  <c:y val="-4.04721682140868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F2-48C6-B2FD-337425C5C7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Sheet1!$E$4:$E$15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Sheet1!$F$4:$F$15</c:f>
              <c:numCache>
                <c:formatCode>0%</c:formatCode>
                <c:ptCount val="12"/>
                <c:pt idx="0">
                  <c:v>0.59900000000000053</c:v>
                </c:pt>
                <c:pt idx="1">
                  <c:v>0.48800000000000032</c:v>
                </c:pt>
                <c:pt idx="2">
                  <c:v>0.56699999999999995</c:v>
                </c:pt>
                <c:pt idx="3">
                  <c:v>0.51</c:v>
                </c:pt>
                <c:pt idx="4">
                  <c:v>0.58500000000000052</c:v>
                </c:pt>
                <c:pt idx="5">
                  <c:v>0.54100000000000004</c:v>
                </c:pt>
                <c:pt idx="6">
                  <c:v>0.51600000000000001</c:v>
                </c:pt>
                <c:pt idx="7">
                  <c:v>0.58700000000000052</c:v>
                </c:pt>
                <c:pt idx="8">
                  <c:v>0.505</c:v>
                </c:pt>
                <c:pt idx="9">
                  <c:v>0.59100000000000052</c:v>
                </c:pt>
                <c:pt idx="10">
                  <c:v>0.55000000000000004</c:v>
                </c:pt>
                <c:pt idx="11">
                  <c:v>0.57399999999999995</c:v>
                </c:pt>
              </c:numCache>
            </c:numRef>
          </c:val>
          <c:extLst>
            <c:ext xmlns:c16="http://schemas.microsoft.com/office/drawing/2014/chart" uri="{C3380CC4-5D6E-409C-BE32-E72D297353CC}">
              <c16:uniqueId val="{00000001-34F2-48C6-B2FD-337425C5C737}"/>
            </c:ext>
          </c:extLst>
        </c:ser>
        <c:ser>
          <c:idx val="1"/>
          <c:order val="1"/>
          <c:tx>
            <c:strRef>
              <c:f>Sheet1!$G$3</c:f>
              <c:strCache>
                <c:ptCount val="1"/>
                <c:pt idx="0">
                  <c:v>Female</c:v>
                </c:pt>
              </c:strCache>
            </c:strRef>
          </c:tx>
          <c:spPr>
            <a:solidFill>
              <a:schemeClr val="accent2"/>
            </a:solidFill>
            <a:ln>
              <a:noFill/>
            </a:ln>
            <a:effectLst/>
          </c:spPr>
          <c:invertIfNegative val="0"/>
          <c:dLbls>
            <c:dLbl>
              <c:idx val="3"/>
              <c:layout>
                <c:manualLayout>
                  <c:x val="-4.1221183918042118E-17"/>
                  <c:y val="2.2484537896715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F2-48C6-B2FD-337425C5C7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Sheet1!$E$4:$E$15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Sheet1!$G$4:$G$15</c:f>
              <c:numCache>
                <c:formatCode>0%</c:formatCode>
                <c:ptCount val="12"/>
                <c:pt idx="0">
                  <c:v>0.40100000000000002</c:v>
                </c:pt>
                <c:pt idx="1">
                  <c:v>0.51200000000000001</c:v>
                </c:pt>
                <c:pt idx="2">
                  <c:v>0.43300000000000038</c:v>
                </c:pt>
                <c:pt idx="3">
                  <c:v>0.49000000000000032</c:v>
                </c:pt>
                <c:pt idx="4">
                  <c:v>0.41500000000000031</c:v>
                </c:pt>
                <c:pt idx="5">
                  <c:v>0.45900000000000002</c:v>
                </c:pt>
                <c:pt idx="6">
                  <c:v>0.48400000000000032</c:v>
                </c:pt>
                <c:pt idx="7">
                  <c:v>0.41300000000000031</c:v>
                </c:pt>
                <c:pt idx="8">
                  <c:v>0.49500000000000038</c:v>
                </c:pt>
                <c:pt idx="9">
                  <c:v>0.40900000000000031</c:v>
                </c:pt>
                <c:pt idx="10">
                  <c:v>0.45</c:v>
                </c:pt>
                <c:pt idx="11">
                  <c:v>0.42600000000000032</c:v>
                </c:pt>
              </c:numCache>
            </c:numRef>
          </c:val>
          <c:extLst>
            <c:ext xmlns:c16="http://schemas.microsoft.com/office/drawing/2014/chart" uri="{C3380CC4-5D6E-409C-BE32-E72D297353CC}">
              <c16:uniqueId val="{00000003-34F2-48C6-B2FD-337425C5C737}"/>
            </c:ext>
          </c:extLst>
        </c:ser>
        <c:dLbls>
          <c:showLegendKey val="0"/>
          <c:showVal val="1"/>
          <c:showCatName val="0"/>
          <c:showSerName val="0"/>
          <c:showPercent val="0"/>
          <c:showBubbleSize val="0"/>
        </c:dLbls>
        <c:gapWidth val="219"/>
        <c:overlap val="-27"/>
        <c:axId val="86420096"/>
        <c:axId val="89143168"/>
      </c:barChart>
      <c:catAx>
        <c:axId val="86420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143168"/>
        <c:crosses val="autoZero"/>
        <c:auto val="1"/>
        <c:lblAlgn val="ctr"/>
        <c:lblOffset val="100"/>
        <c:noMultiLvlLbl val="0"/>
      </c:catAx>
      <c:valAx>
        <c:axId val="8914316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200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Sheet1!$H$68</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Sheet1!$G$69:$G$71</c:f>
              <c:strCache>
                <c:ptCount val="3"/>
                <c:pt idx="0">
                  <c:v>2022</c:v>
                </c:pt>
                <c:pt idx="1">
                  <c:v>2023</c:v>
                </c:pt>
                <c:pt idx="2">
                  <c:v>March 2024</c:v>
                </c:pt>
              </c:strCache>
            </c:strRef>
          </c:cat>
          <c:val>
            <c:numRef>
              <c:f>Sheet1!$H$69:$H$71</c:f>
              <c:numCache>
                <c:formatCode>0%</c:formatCode>
                <c:ptCount val="3"/>
                <c:pt idx="0">
                  <c:v>0.55200000000000005</c:v>
                </c:pt>
                <c:pt idx="1">
                  <c:v>0.57600000000000062</c:v>
                </c:pt>
                <c:pt idx="2">
                  <c:v>0.56100000000000005</c:v>
                </c:pt>
              </c:numCache>
            </c:numRef>
          </c:val>
          <c:extLst>
            <c:ext xmlns:c16="http://schemas.microsoft.com/office/drawing/2014/chart" uri="{C3380CC4-5D6E-409C-BE32-E72D297353CC}">
              <c16:uniqueId val="{00000000-4AED-4FC4-A137-A8F3C4DCF675}"/>
            </c:ext>
          </c:extLst>
        </c:ser>
        <c:ser>
          <c:idx val="1"/>
          <c:order val="1"/>
          <c:tx>
            <c:strRef>
              <c:f>Sheet1!$I$68</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Sheet1!$G$69:$G$71</c:f>
              <c:strCache>
                <c:ptCount val="3"/>
                <c:pt idx="0">
                  <c:v>2022</c:v>
                </c:pt>
                <c:pt idx="1">
                  <c:v>2023</c:v>
                </c:pt>
                <c:pt idx="2">
                  <c:v>March 2024</c:v>
                </c:pt>
              </c:strCache>
            </c:strRef>
          </c:cat>
          <c:val>
            <c:numRef>
              <c:f>Sheet1!$I$69:$I$71</c:f>
              <c:numCache>
                <c:formatCode>0%</c:formatCode>
                <c:ptCount val="3"/>
                <c:pt idx="0">
                  <c:v>0.44800000000000001</c:v>
                </c:pt>
                <c:pt idx="1">
                  <c:v>0.42400000000000032</c:v>
                </c:pt>
                <c:pt idx="2">
                  <c:v>0.43900000000000144</c:v>
                </c:pt>
              </c:numCache>
            </c:numRef>
          </c:val>
          <c:extLst>
            <c:ext xmlns:c16="http://schemas.microsoft.com/office/drawing/2014/chart" uri="{C3380CC4-5D6E-409C-BE32-E72D297353CC}">
              <c16:uniqueId val="{00000001-4AED-4FC4-A137-A8F3C4DCF675}"/>
            </c:ext>
          </c:extLst>
        </c:ser>
        <c:dLbls>
          <c:showLegendKey val="0"/>
          <c:showVal val="1"/>
          <c:showCatName val="0"/>
          <c:showSerName val="0"/>
          <c:showPercent val="0"/>
          <c:showBubbleSize val="0"/>
        </c:dLbls>
        <c:gapWidth val="219"/>
        <c:overlap val="-27"/>
        <c:axId val="107513344"/>
        <c:axId val="107515264"/>
      </c:barChart>
      <c:catAx>
        <c:axId val="107513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15264"/>
        <c:crosses val="autoZero"/>
        <c:auto val="1"/>
        <c:lblAlgn val="ctr"/>
        <c:lblOffset val="100"/>
        <c:noMultiLvlLbl val="0"/>
      </c:catAx>
      <c:valAx>
        <c:axId val="10751526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13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Sheet1!$O$82</c:f>
              <c:strCache>
                <c:ptCount val="1"/>
                <c:pt idx="0">
                  <c:v>Med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Sheet1!$N$83:$N$85</c:f>
              <c:strCache>
                <c:ptCount val="3"/>
                <c:pt idx="0">
                  <c:v>2022</c:v>
                </c:pt>
                <c:pt idx="1">
                  <c:v>2023</c:v>
                </c:pt>
                <c:pt idx="2">
                  <c:v>March 2024</c:v>
                </c:pt>
              </c:strCache>
            </c:strRef>
          </c:cat>
          <c:val>
            <c:numRef>
              <c:f>Sheet1!$O$83:$O$85</c:f>
              <c:numCache>
                <c:formatCode>0%</c:formatCode>
                <c:ptCount val="3"/>
                <c:pt idx="0">
                  <c:v>0.58199999999999996</c:v>
                </c:pt>
                <c:pt idx="1">
                  <c:v>0.64800000000000324</c:v>
                </c:pt>
                <c:pt idx="2">
                  <c:v>0.52400000000000002</c:v>
                </c:pt>
              </c:numCache>
            </c:numRef>
          </c:val>
          <c:extLst>
            <c:ext xmlns:c16="http://schemas.microsoft.com/office/drawing/2014/chart" uri="{C3380CC4-5D6E-409C-BE32-E72D297353CC}">
              <c16:uniqueId val="{00000000-6033-498C-8A28-E777660C6B9C}"/>
            </c:ext>
          </c:extLst>
        </c:ser>
        <c:ser>
          <c:idx val="1"/>
          <c:order val="1"/>
          <c:tx>
            <c:strRef>
              <c:f>Sheet1!$P$82</c:f>
              <c:strCache>
                <c:ptCount val="1"/>
                <c:pt idx="0">
                  <c:v>Surgery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Sheet1!$N$83:$N$85</c:f>
              <c:strCache>
                <c:ptCount val="3"/>
                <c:pt idx="0">
                  <c:v>2022</c:v>
                </c:pt>
                <c:pt idx="1">
                  <c:v>2023</c:v>
                </c:pt>
                <c:pt idx="2">
                  <c:v>March 2024</c:v>
                </c:pt>
              </c:strCache>
            </c:strRef>
          </c:cat>
          <c:val>
            <c:numRef>
              <c:f>Sheet1!$P$83:$P$85</c:f>
              <c:numCache>
                <c:formatCode>0%</c:formatCode>
                <c:ptCount val="3"/>
                <c:pt idx="0">
                  <c:v>0.3160000000000015</c:v>
                </c:pt>
                <c:pt idx="1">
                  <c:v>0.31200000000000144</c:v>
                </c:pt>
                <c:pt idx="2">
                  <c:v>0.29700000000000032</c:v>
                </c:pt>
              </c:numCache>
            </c:numRef>
          </c:val>
          <c:extLst>
            <c:ext xmlns:c16="http://schemas.microsoft.com/office/drawing/2014/chart" uri="{C3380CC4-5D6E-409C-BE32-E72D297353CC}">
              <c16:uniqueId val="{00000001-6033-498C-8A28-E777660C6B9C}"/>
            </c:ext>
          </c:extLst>
        </c:ser>
        <c:ser>
          <c:idx val="2"/>
          <c:order val="2"/>
          <c:tx>
            <c:strRef>
              <c:f>Sheet1!$Q$82</c:f>
              <c:strCache>
                <c:ptCount val="1"/>
                <c:pt idx="0">
                  <c:v>O&amp;G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Sheet1!$N$83:$N$85</c:f>
              <c:strCache>
                <c:ptCount val="3"/>
                <c:pt idx="0">
                  <c:v>2022</c:v>
                </c:pt>
                <c:pt idx="1">
                  <c:v>2023</c:v>
                </c:pt>
                <c:pt idx="2">
                  <c:v>March 2024</c:v>
                </c:pt>
              </c:strCache>
            </c:strRef>
          </c:cat>
          <c:val>
            <c:numRef>
              <c:f>Sheet1!$Q$83:$Q$85</c:f>
              <c:numCache>
                <c:formatCode>0%</c:formatCode>
                <c:ptCount val="3"/>
                <c:pt idx="0">
                  <c:v>1.9000000000000097E-2</c:v>
                </c:pt>
                <c:pt idx="1">
                  <c:v>6.0000000000000114E-3</c:v>
                </c:pt>
                <c:pt idx="2">
                  <c:v>9.0000000000000028E-3</c:v>
                </c:pt>
              </c:numCache>
            </c:numRef>
          </c:val>
          <c:extLst>
            <c:ext xmlns:c16="http://schemas.microsoft.com/office/drawing/2014/chart" uri="{C3380CC4-5D6E-409C-BE32-E72D297353CC}">
              <c16:uniqueId val="{00000002-6033-498C-8A28-E777660C6B9C}"/>
            </c:ext>
          </c:extLst>
        </c:ser>
        <c:ser>
          <c:idx val="3"/>
          <c:order val="3"/>
          <c:tx>
            <c:strRef>
              <c:f>Sheet1!$R$82</c:f>
              <c:strCache>
                <c:ptCount val="1"/>
                <c:pt idx="0">
                  <c:v>No info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Sheet1!$N$83:$N$85</c:f>
              <c:strCache>
                <c:ptCount val="3"/>
                <c:pt idx="0">
                  <c:v>2022</c:v>
                </c:pt>
                <c:pt idx="1">
                  <c:v>2023</c:v>
                </c:pt>
                <c:pt idx="2">
                  <c:v>March 2024</c:v>
                </c:pt>
              </c:strCache>
            </c:strRef>
          </c:cat>
          <c:val>
            <c:numRef>
              <c:f>Sheet1!$R$83:$R$85</c:f>
              <c:numCache>
                <c:formatCode>0%</c:formatCode>
                <c:ptCount val="3"/>
                <c:pt idx="0">
                  <c:v>8.3000000000000046E-2</c:v>
                </c:pt>
                <c:pt idx="1">
                  <c:v>3.4000000000000002E-2</c:v>
                </c:pt>
                <c:pt idx="2">
                  <c:v>0.16900000000000001</c:v>
                </c:pt>
              </c:numCache>
            </c:numRef>
          </c:val>
          <c:extLst>
            <c:ext xmlns:c16="http://schemas.microsoft.com/office/drawing/2014/chart" uri="{C3380CC4-5D6E-409C-BE32-E72D297353CC}">
              <c16:uniqueId val="{00000003-6033-498C-8A28-E777660C6B9C}"/>
            </c:ext>
          </c:extLst>
        </c:ser>
        <c:dLbls>
          <c:showLegendKey val="0"/>
          <c:showVal val="1"/>
          <c:showCatName val="0"/>
          <c:showSerName val="0"/>
          <c:showPercent val="0"/>
          <c:showBubbleSize val="0"/>
        </c:dLbls>
        <c:gapWidth val="219"/>
        <c:overlap val="-27"/>
        <c:axId val="107680512"/>
        <c:axId val="107682432"/>
      </c:barChart>
      <c:catAx>
        <c:axId val="107680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82432"/>
        <c:crosses val="autoZero"/>
        <c:auto val="1"/>
        <c:lblAlgn val="ctr"/>
        <c:lblOffset val="100"/>
        <c:noMultiLvlLbl val="0"/>
      </c:catAx>
      <c:valAx>
        <c:axId val="10768243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80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Sheet1!$P$75</c:f>
              <c:strCache>
                <c:ptCount val="1"/>
                <c:pt idx="0">
                  <c:v>Ref out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Sheet1!$O$76:$O$78</c:f>
              <c:strCache>
                <c:ptCount val="3"/>
                <c:pt idx="0">
                  <c:v>2022</c:v>
                </c:pt>
                <c:pt idx="1">
                  <c:v>2023</c:v>
                </c:pt>
                <c:pt idx="2">
                  <c:v>March 2024</c:v>
                </c:pt>
              </c:strCache>
            </c:strRef>
          </c:cat>
          <c:val>
            <c:numRef>
              <c:f>Sheet1!$P$76:$P$78</c:f>
              <c:numCache>
                <c:formatCode>0%</c:formatCode>
                <c:ptCount val="3"/>
                <c:pt idx="0">
                  <c:v>9.0000000000000028E-3</c:v>
                </c:pt>
                <c:pt idx="1">
                  <c:v>1.4999999999999998E-2</c:v>
                </c:pt>
                <c:pt idx="2">
                  <c:v>1.4E-2</c:v>
                </c:pt>
              </c:numCache>
            </c:numRef>
          </c:val>
          <c:extLst>
            <c:ext xmlns:c16="http://schemas.microsoft.com/office/drawing/2014/chart" uri="{C3380CC4-5D6E-409C-BE32-E72D297353CC}">
              <c16:uniqueId val="{00000000-2B43-45DF-BD3F-AFBB1BD5517D}"/>
            </c:ext>
          </c:extLst>
        </c:ser>
        <c:ser>
          <c:idx val="1"/>
          <c:order val="1"/>
          <c:tx>
            <c:strRef>
              <c:f>Sheet1!$Q$75</c:f>
              <c:strCache>
                <c:ptCount val="1"/>
                <c:pt idx="0">
                  <c:v>Ref in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Sheet1!$O$76:$O$78</c:f>
              <c:strCache>
                <c:ptCount val="3"/>
                <c:pt idx="0">
                  <c:v>2022</c:v>
                </c:pt>
                <c:pt idx="1">
                  <c:v>2023</c:v>
                </c:pt>
                <c:pt idx="2">
                  <c:v>March 2024</c:v>
                </c:pt>
              </c:strCache>
            </c:strRef>
          </c:cat>
          <c:val>
            <c:numRef>
              <c:f>Sheet1!$Q$76:$Q$78</c:f>
              <c:numCache>
                <c:formatCode>0%</c:formatCode>
                <c:ptCount val="3"/>
                <c:pt idx="0">
                  <c:v>3.9000000000000014E-2</c:v>
                </c:pt>
                <c:pt idx="1">
                  <c:v>4.1000000000000002E-2</c:v>
                </c:pt>
                <c:pt idx="2">
                  <c:v>5.6000000000000001E-2</c:v>
                </c:pt>
              </c:numCache>
            </c:numRef>
          </c:val>
          <c:extLst>
            <c:ext xmlns:c16="http://schemas.microsoft.com/office/drawing/2014/chart" uri="{C3380CC4-5D6E-409C-BE32-E72D297353CC}">
              <c16:uniqueId val="{00000001-2B43-45DF-BD3F-AFBB1BD5517D}"/>
            </c:ext>
          </c:extLst>
        </c:ser>
        <c:ser>
          <c:idx val="2"/>
          <c:order val="2"/>
          <c:tx>
            <c:strRef>
              <c:f>Sheet1!$R$75</c:f>
              <c:strCache>
                <c:ptCount val="1"/>
                <c:pt idx="0">
                  <c:v>Death‎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Sheet1!$O$76:$O$78</c:f>
              <c:strCache>
                <c:ptCount val="3"/>
                <c:pt idx="0">
                  <c:v>2022</c:v>
                </c:pt>
                <c:pt idx="1">
                  <c:v>2023</c:v>
                </c:pt>
                <c:pt idx="2">
                  <c:v>March 2024</c:v>
                </c:pt>
              </c:strCache>
            </c:strRef>
          </c:cat>
          <c:val>
            <c:numRef>
              <c:f>Sheet1!$R$76:$R$78</c:f>
              <c:numCache>
                <c:formatCode>0%</c:formatCode>
                <c:ptCount val="3"/>
                <c:pt idx="0">
                  <c:v>0.10199999999999998</c:v>
                </c:pt>
                <c:pt idx="1">
                  <c:v>0.11799999999999998</c:v>
                </c:pt>
                <c:pt idx="2">
                  <c:v>0.11799999999999998</c:v>
                </c:pt>
              </c:numCache>
            </c:numRef>
          </c:val>
          <c:extLst>
            <c:ext xmlns:c16="http://schemas.microsoft.com/office/drawing/2014/chart" uri="{C3380CC4-5D6E-409C-BE32-E72D297353CC}">
              <c16:uniqueId val="{00000002-2B43-45DF-BD3F-AFBB1BD5517D}"/>
            </c:ext>
          </c:extLst>
        </c:ser>
        <c:ser>
          <c:idx val="3"/>
          <c:order val="3"/>
          <c:tx>
            <c:strRef>
              <c:f>Sheet1!$S$75</c:f>
              <c:strCache>
                <c:ptCount val="1"/>
                <c:pt idx="0">
                  <c:v>SAMA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Sheet1!$O$76:$O$78</c:f>
              <c:strCache>
                <c:ptCount val="3"/>
                <c:pt idx="0">
                  <c:v>2022</c:v>
                </c:pt>
                <c:pt idx="1">
                  <c:v>2023</c:v>
                </c:pt>
                <c:pt idx="2">
                  <c:v>March 2024</c:v>
                </c:pt>
              </c:strCache>
            </c:strRef>
          </c:cat>
          <c:val>
            <c:numRef>
              <c:f>Sheet1!$S$76:$S$78</c:f>
              <c:numCache>
                <c:formatCode>0%</c:formatCode>
                <c:ptCount val="3"/>
                <c:pt idx="0">
                  <c:v>6.4000000000000112E-2</c:v>
                </c:pt>
                <c:pt idx="1">
                  <c:v>7.5000000000000011E-2</c:v>
                </c:pt>
                <c:pt idx="2">
                  <c:v>9.5000000000000043E-2</c:v>
                </c:pt>
              </c:numCache>
            </c:numRef>
          </c:val>
          <c:extLst>
            <c:ext xmlns:c16="http://schemas.microsoft.com/office/drawing/2014/chart" uri="{C3380CC4-5D6E-409C-BE32-E72D297353CC}">
              <c16:uniqueId val="{00000003-2B43-45DF-BD3F-AFBB1BD5517D}"/>
            </c:ext>
          </c:extLst>
        </c:ser>
        <c:ser>
          <c:idx val="4"/>
          <c:order val="4"/>
          <c:tx>
            <c:strRef>
              <c:f>Sheet1!$T$75</c:f>
              <c:strCache>
                <c:ptCount val="1"/>
                <c:pt idx="0">
                  <c:v>Discharged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Sheet1!$O$76:$O$78</c:f>
              <c:strCache>
                <c:ptCount val="3"/>
                <c:pt idx="0">
                  <c:v>2022</c:v>
                </c:pt>
                <c:pt idx="1">
                  <c:v>2023</c:v>
                </c:pt>
                <c:pt idx="2">
                  <c:v>March 2024</c:v>
                </c:pt>
              </c:strCache>
            </c:strRef>
          </c:cat>
          <c:val>
            <c:numRef>
              <c:f>Sheet1!$T$76:$T$78</c:f>
              <c:numCache>
                <c:formatCode>0%</c:formatCode>
                <c:ptCount val="3"/>
                <c:pt idx="0">
                  <c:v>0.19600000000000001</c:v>
                </c:pt>
                <c:pt idx="1">
                  <c:v>0.16</c:v>
                </c:pt>
                <c:pt idx="2">
                  <c:v>0.16900000000000001</c:v>
                </c:pt>
              </c:numCache>
            </c:numRef>
          </c:val>
          <c:extLst>
            <c:ext xmlns:c16="http://schemas.microsoft.com/office/drawing/2014/chart" uri="{C3380CC4-5D6E-409C-BE32-E72D297353CC}">
              <c16:uniqueId val="{00000004-2B43-45DF-BD3F-AFBB1BD5517D}"/>
            </c:ext>
          </c:extLst>
        </c:ser>
        <c:ser>
          <c:idx val="5"/>
          <c:order val="5"/>
          <c:tx>
            <c:strRef>
              <c:f>Sheet1!$U$75</c:f>
              <c:strCache>
                <c:ptCount val="1"/>
                <c:pt idx="0">
                  <c:v>Admitted to the wards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Sheet1!$O$76:$O$78</c:f>
              <c:strCache>
                <c:ptCount val="3"/>
                <c:pt idx="0">
                  <c:v>2022</c:v>
                </c:pt>
                <c:pt idx="1">
                  <c:v>2023</c:v>
                </c:pt>
                <c:pt idx="2">
                  <c:v>March 2024</c:v>
                </c:pt>
              </c:strCache>
            </c:strRef>
          </c:cat>
          <c:val>
            <c:numRef>
              <c:f>Sheet1!$U$76:$U$78</c:f>
              <c:numCache>
                <c:formatCode>0%</c:formatCode>
                <c:ptCount val="3"/>
                <c:pt idx="0">
                  <c:v>0.59</c:v>
                </c:pt>
                <c:pt idx="1">
                  <c:v>0.59099999999999997</c:v>
                </c:pt>
                <c:pt idx="2">
                  <c:v>0.54800000000000004</c:v>
                </c:pt>
              </c:numCache>
            </c:numRef>
          </c:val>
          <c:extLst>
            <c:ext xmlns:c16="http://schemas.microsoft.com/office/drawing/2014/chart" uri="{C3380CC4-5D6E-409C-BE32-E72D297353CC}">
              <c16:uniqueId val="{00000005-2B43-45DF-BD3F-AFBB1BD5517D}"/>
            </c:ext>
          </c:extLst>
        </c:ser>
        <c:dLbls>
          <c:showLegendKey val="0"/>
          <c:showVal val="1"/>
          <c:showCatName val="0"/>
          <c:showSerName val="0"/>
          <c:showPercent val="0"/>
          <c:showBubbleSize val="0"/>
        </c:dLbls>
        <c:gapWidth val="219"/>
        <c:overlap val="-27"/>
        <c:axId val="107727872"/>
        <c:axId val="116524160"/>
      </c:barChart>
      <c:catAx>
        <c:axId val="107727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524160"/>
        <c:crosses val="autoZero"/>
        <c:auto val="1"/>
        <c:lblAlgn val="ctr"/>
        <c:lblOffset val="100"/>
        <c:noMultiLvlLbl val="0"/>
      </c:catAx>
      <c:valAx>
        <c:axId val="11652416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278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Sheet1!$D$19</c:f>
              <c:strCache>
                <c:ptCount val="1"/>
                <c:pt idx="0">
                  <c:v>Med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Sheet1!$C$20:$C$31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Sheet1!$D$20:$D$31</c:f>
              <c:numCache>
                <c:formatCode>0%</c:formatCode>
                <c:ptCount val="12"/>
                <c:pt idx="0">
                  <c:v>0.55400000000000005</c:v>
                </c:pt>
                <c:pt idx="1">
                  <c:v>0.61700000000000288</c:v>
                </c:pt>
                <c:pt idx="2">
                  <c:v>0.57199999999999995</c:v>
                </c:pt>
                <c:pt idx="3">
                  <c:v>0.52500000000000002</c:v>
                </c:pt>
                <c:pt idx="4">
                  <c:v>0.55400000000000005</c:v>
                </c:pt>
                <c:pt idx="5">
                  <c:v>0.54600000000000004</c:v>
                </c:pt>
                <c:pt idx="6">
                  <c:v>0.62200000000000288</c:v>
                </c:pt>
                <c:pt idx="7">
                  <c:v>0.64600000000000324</c:v>
                </c:pt>
                <c:pt idx="8">
                  <c:v>0.53100000000000003</c:v>
                </c:pt>
                <c:pt idx="9">
                  <c:v>0.60800000000000065</c:v>
                </c:pt>
                <c:pt idx="10">
                  <c:v>0.61100000000000065</c:v>
                </c:pt>
                <c:pt idx="11">
                  <c:v>0.60600000000000065</c:v>
                </c:pt>
              </c:numCache>
            </c:numRef>
          </c:val>
          <c:extLst>
            <c:ext xmlns:c16="http://schemas.microsoft.com/office/drawing/2014/chart" uri="{C3380CC4-5D6E-409C-BE32-E72D297353CC}">
              <c16:uniqueId val="{00000000-69BC-4311-8F3F-0F6DFB4297A2}"/>
            </c:ext>
          </c:extLst>
        </c:ser>
        <c:ser>
          <c:idx val="1"/>
          <c:order val="1"/>
          <c:tx>
            <c:strRef>
              <c:f>Sheet1!$E$19</c:f>
              <c:strCache>
                <c:ptCount val="1"/>
                <c:pt idx="0">
                  <c:v>Surgery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Sheet1!$C$20:$C$31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Sheet1!$E$20:$E$31</c:f>
              <c:numCache>
                <c:formatCode>0%</c:formatCode>
                <c:ptCount val="12"/>
                <c:pt idx="0">
                  <c:v>0.24800000000000041</c:v>
                </c:pt>
                <c:pt idx="1">
                  <c:v>0.36400000000000032</c:v>
                </c:pt>
                <c:pt idx="2">
                  <c:v>0.27</c:v>
                </c:pt>
                <c:pt idx="3">
                  <c:v>0.35000000000000031</c:v>
                </c:pt>
                <c:pt idx="4">
                  <c:v>0.37800000000000145</c:v>
                </c:pt>
                <c:pt idx="5">
                  <c:v>0.27600000000000002</c:v>
                </c:pt>
                <c:pt idx="6">
                  <c:v>0.29300000000000032</c:v>
                </c:pt>
                <c:pt idx="7">
                  <c:v>0.28600000000000031</c:v>
                </c:pt>
                <c:pt idx="8">
                  <c:v>0.28100000000000008</c:v>
                </c:pt>
                <c:pt idx="9">
                  <c:v>0.33300000000000191</c:v>
                </c:pt>
                <c:pt idx="10">
                  <c:v>0.36700000000000038</c:v>
                </c:pt>
                <c:pt idx="11">
                  <c:v>0.36100000000000032</c:v>
                </c:pt>
              </c:numCache>
            </c:numRef>
          </c:val>
          <c:extLst>
            <c:ext xmlns:c16="http://schemas.microsoft.com/office/drawing/2014/chart" uri="{C3380CC4-5D6E-409C-BE32-E72D297353CC}">
              <c16:uniqueId val="{00000001-69BC-4311-8F3F-0F6DFB4297A2}"/>
            </c:ext>
          </c:extLst>
        </c:ser>
        <c:ser>
          <c:idx val="2"/>
          <c:order val="2"/>
          <c:tx>
            <c:strRef>
              <c:f>Sheet1!$F$19</c:f>
              <c:strCache>
                <c:ptCount val="1"/>
                <c:pt idx="0">
                  <c:v>O &amp; 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Sheet1!$C$20:$C$31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Sheet1!$F$20:$F$31</c:f>
              <c:numCache>
                <c:formatCode>0%</c:formatCode>
                <c:ptCount val="12"/>
                <c:pt idx="0">
                  <c:v>1.4999999999999998E-2</c:v>
                </c:pt>
                <c:pt idx="1">
                  <c:v>6.0000000000000114E-3</c:v>
                </c:pt>
                <c:pt idx="2">
                  <c:v>3.6999999999999998E-2</c:v>
                </c:pt>
                <c:pt idx="3">
                  <c:v>2.0000000000000011E-2</c:v>
                </c:pt>
                <c:pt idx="4">
                  <c:v>1.6000000000000021E-2</c:v>
                </c:pt>
                <c:pt idx="5">
                  <c:v>4.9000000000000113E-2</c:v>
                </c:pt>
                <c:pt idx="6">
                  <c:v>2.1000000000000012E-2</c:v>
                </c:pt>
                <c:pt idx="7">
                  <c:v>1.0999999999999998E-2</c:v>
                </c:pt>
                <c:pt idx="8">
                  <c:v>5.0000000000000114E-3</c:v>
                </c:pt>
                <c:pt idx="9">
                  <c:v>1.6000000000000021E-2</c:v>
                </c:pt>
                <c:pt idx="10">
                  <c:v>1.0999999999999998E-2</c:v>
                </c:pt>
                <c:pt idx="11">
                  <c:v>1.9000000000000097E-2</c:v>
                </c:pt>
              </c:numCache>
            </c:numRef>
          </c:val>
          <c:extLst>
            <c:ext xmlns:c16="http://schemas.microsoft.com/office/drawing/2014/chart" uri="{C3380CC4-5D6E-409C-BE32-E72D297353CC}">
              <c16:uniqueId val="{00000002-69BC-4311-8F3F-0F6DFB4297A2}"/>
            </c:ext>
          </c:extLst>
        </c:ser>
        <c:ser>
          <c:idx val="3"/>
          <c:order val="3"/>
          <c:tx>
            <c:strRef>
              <c:f>Sheet1!$G$19</c:f>
              <c:strCache>
                <c:ptCount val="1"/>
                <c:pt idx="0">
                  <c:v>No info</c:v>
                </c:pt>
              </c:strCache>
            </c:strRef>
          </c:tx>
          <c:spPr>
            <a:solidFill>
              <a:schemeClr val="accent4"/>
            </a:solidFill>
            <a:ln>
              <a:noFill/>
            </a:ln>
            <a:effectLst/>
          </c:spPr>
          <c:invertIfNegative val="0"/>
          <c:dLbls>
            <c:dLbl>
              <c:idx val="1"/>
              <c:layout>
                <c:manualLayout>
                  <c:x val="2.0294266869609412E-3"/>
                  <c:y val="-4.16666666666667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9BC-4311-8F3F-0F6DFB4297A2}"/>
                </c:ext>
              </c:extLst>
            </c:dLbl>
            <c:dLbl>
              <c:idx val="10"/>
              <c:layout>
                <c:manualLayout>
                  <c:x val="0"/>
                  <c:y val="-5.55555555555556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BC-4311-8F3F-0F6DFB4297A2}"/>
                </c:ext>
              </c:extLst>
            </c:dLbl>
            <c:dLbl>
              <c:idx val="11"/>
              <c:layout>
                <c:manualLayout>
                  <c:x val="4.0588533739218833E-3"/>
                  <c:y val="-5.55555555555554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9BC-4311-8F3F-0F6DFB4297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Sheet1!$C$20:$C$31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Sheet1!$G$20:$G$31</c:f>
              <c:numCache>
                <c:formatCode>0%</c:formatCode>
                <c:ptCount val="12"/>
                <c:pt idx="0">
                  <c:v>0.18300000000000041</c:v>
                </c:pt>
                <c:pt idx="1">
                  <c:v>1.2E-2</c:v>
                </c:pt>
                <c:pt idx="2">
                  <c:v>0.12100000000000002</c:v>
                </c:pt>
                <c:pt idx="3">
                  <c:v>0.10500000000000002</c:v>
                </c:pt>
                <c:pt idx="4">
                  <c:v>5.1999999999999998E-2</c:v>
                </c:pt>
                <c:pt idx="5">
                  <c:v>0.13</c:v>
                </c:pt>
                <c:pt idx="6">
                  <c:v>6.4000000000000112E-2</c:v>
                </c:pt>
                <c:pt idx="7">
                  <c:v>5.8000000000000003E-2</c:v>
                </c:pt>
                <c:pt idx="8">
                  <c:v>0.18200000000000024</c:v>
                </c:pt>
                <c:pt idx="9">
                  <c:v>4.3000000000000003E-2</c:v>
                </c:pt>
                <c:pt idx="10">
                  <c:v>1.0999999999999998E-2</c:v>
                </c:pt>
                <c:pt idx="11">
                  <c:v>1.4E-2</c:v>
                </c:pt>
              </c:numCache>
            </c:numRef>
          </c:val>
          <c:extLst>
            <c:ext xmlns:c16="http://schemas.microsoft.com/office/drawing/2014/chart" uri="{C3380CC4-5D6E-409C-BE32-E72D297353CC}">
              <c16:uniqueId val="{00000003-69BC-4311-8F3F-0F6DFB4297A2}"/>
            </c:ext>
          </c:extLst>
        </c:ser>
        <c:dLbls>
          <c:showLegendKey val="0"/>
          <c:showVal val="1"/>
          <c:showCatName val="0"/>
          <c:showSerName val="0"/>
          <c:showPercent val="0"/>
          <c:showBubbleSize val="0"/>
        </c:dLbls>
        <c:gapWidth val="0"/>
        <c:overlap val="-27"/>
        <c:axId val="94251648"/>
        <c:axId val="99307904"/>
      </c:barChart>
      <c:catAx>
        <c:axId val="94251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07904"/>
        <c:crosses val="autoZero"/>
        <c:auto val="1"/>
        <c:lblAlgn val="ctr"/>
        <c:lblOffset val="100"/>
        <c:noMultiLvlLbl val="0"/>
      </c:catAx>
      <c:valAx>
        <c:axId val="9930790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516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Sheet1!$K$3</c:f>
              <c:strCache>
                <c:ptCount val="1"/>
                <c:pt idx="0">
                  <c:v>Ref out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Sheet1!$J$4:$J$15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Sheet1!$K$4:$K$15</c:f>
              <c:numCache>
                <c:formatCode>0%</c:formatCode>
                <c:ptCount val="12"/>
                <c:pt idx="0">
                  <c:v>1.0000000000000005E-2</c:v>
                </c:pt>
                <c:pt idx="1">
                  <c:v>2.5000000000000001E-2</c:v>
                </c:pt>
                <c:pt idx="2">
                  <c:v>9.0000000000000028E-3</c:v>
                </c:pt>
                <c:pt idx="3">
                  <c:v>5.0000000000000114E-3</c:v>
                </c:pt>
                <c:pt idx="4">
                  <c:v>1.0000000000000005E-2</c:v>
                </c:pt>
                <c:pt idx="6">
                  <c:v>5.0000000000000114E-3</c:v>
                </c:pt>
                <c:pt idx="8">
                  <c:v>1.0000000000000005E-2</c:v>
                </c:pt>
                <c:pt idx="9">
                  <c:v>1.0999999999999998E-2</c:v>
                </c:pt>
                <c:pt idx="10">
                  <c:v>6.0000000000000114E-3</c:v>
                </c:pt>
                <c:pt idx="11">
                  <c:v>1.4E-2</c:v>
                </c:pt>
              </c:numCache>
            </c:numRef>
          </c:val>
          <c:extLst>
            <c:ext xmlns:c16="http://schemas.microsoft.com/office/drawing/2014/chart" uri="{C3380CC4-5D6E-409C-BE32-E72D297353CC}">
              <c16:uniqueId val="{00000000-09D8-4C90-93D3-BF41B3C74520}"/>
            </c:ext>
          </c:extLst>
        </c:ser>
        <c:ser>
          <c:idx val="1"/>
          <c:order val="1"/>
          <c:tx>
            <c:strRef>
              <c:f>Sheet1!$L$3</c:f>
              <c:strCache>
                <c:ptCount val="1"/>
                <c:pt idx="0">
                  <c:v>Ref in</c:v>
                </c:pt>
              </c:strCache>
            </c:strRef>
          </c:tx>
          <c:spPr>
            <a:solidFill>
              <a:schemeClr val="accent2"/>
            </a:solidFill>
            <a:ln>
              <a:noFill/>
            </a:ln>
            <a:effectLst/>
          </c:spPr>
          <c:invertIfNegative val="0"/>
          <c:dLbls>
            <c:dLbl>
              <c:idx val="2"/>
              <c:layout>
                <c:manualLayout>
                  <c:x val="-4.1601664066562667E-3"/>
                  <c:y val="-4.48521916411829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D8-4C90-93D3-BF41B3C745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Sheet1!$J$4:$J$15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Sheet1!$L$4:$L$15</c:f>
              <c:numCache>
                <c:formatCode>0%</c:formatCode>
                <c:ptCount val="12"/>
                <c:pt idx="0">
                  <c:v>3.500000000000001E-2</c:v>
                </c:pt>
                <c:pt idx="1">
                  <c:v>4.9000000000000113E-2</c:v>
                </c:pt>
                <c:pt idx="2">
                  <c:v>2.3E-2</c:v>
                </c:pt>
                <c:pt idx="3">
                  <c:v>0.05</c:v>
                </c:pt>
                <c:pt idx="4">
                  <c:v>3.1000000000000052E-2</c:v>
                </c:pt>
                <c:pt idx="5">
                  <c:v>7.0000000000000021E-2</c:v>
                </c:pt>
                <c:pt idx="6">
                  <c:v>3.2000000000000042E-2</c:v>
                </c:pt>
                <c:pt idx="7">
                  <c:v>2.5999999999999999E-2</c:v>
                </c:pt>
                <c:pt idx="8">
                  <c:v>5.1999999999999998E-2</c:v>
                </c:pt>
                <c:pt idx="9">
                  <c:v>3.2000000000000042E-2</c:v>
                </c:pt>
                <c:pt idx="10">
                  <c:v>3.3000000000000002E-2</c:v>
                </c:pt>
                <c:pt idx="11">
                  <c:v>4.2000000000000023E-2</c:v>
                </c:pt>
              </c:numCache>
            </c:numRef>
          </c:val>
          <c:extLst>
            <c:ext xmlns:c16="http://schemas.microsoft.com/office/drawing/2014/chart" uri="{C3380CC4-5D6E-409C-BE32-E72D297353CC}">
              <c16:uniqueId val="{00000002-09D8-4C90-93D3-BF41B3C74520}"/>
            </c:ext>
          </c:extLst>
        </c:ser>
        <c:ser>
          <c:idx val="2"/>
          <c:order val="2"/>
          <c:tx>
            <c:strRef>
              <c:f>Sheet1!$M$3</c:f>
              <c:strCache>
                <c:ptCount val="1"/>
                <c:pt idx="0">
                  <c:v>Death‎</c:v>
                </c:pt>
              </c:strCache>
            </c:strRef>
          </c:tx>
          <c:spPr>
            <a:solidFill>
              <a:schemeClr val="accent3"/>
            </a:solidFill>
            <a:ln>
              <a:noFill/>
            </a:ln>
            <a:effectLst/>
          </c:spPr>
          <c:invertIfNegative val="0"/>
          <c:dLbls>
            <c:dLbl>
              <c:idx val="0"/>
              <c:layout>
                <c:manualLayout>
                  <c:x val="0"/>
                  <c:y val="-3.66972477064223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D8-4C90-93D3-BF41B3C745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Sheet1!$J$4:$J$15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Sheet1!$M$4:$M$15</c:f>
              <c:numCache>
                <c:formatCode>0%</c:formatCode>
                <c:ptCount val="12"/>
                <c:pt idx="0">
                  <c:v>9.4000000000000028E-2</c:v>
                </c:pt>
                <c:pt idx="1">
                  <c:v>0.14800000000000021</c:v>
                </c:pt>
                <c:pt idx="2">
                  <c:v>0.14400000000000004</c:v>
                </c:pt>
                <c:pt idx="3">
                  <c:v>7.5000000000000011E-2</c:v>
                </c:pt>
                <c:pt idx="4">
                  <c:v>8.8000000000000064E-2</c:v>
                </c:pt>
                <c:pt idx="5">
                  <c:v>7.0000000000000021E-2</c:v>
                </c:pt>
                <c:pt idx="6">
                  <c:v>6.9000000000000034E-2</c:v>
                </c:pt>
                <c:pt idx="7">
                  <c:v>0.13200000000000001</c:v>
                </c:pt>
                <c:pt idx="8">
                  <c:v>0.15100000000000041</c:v>
                </c:pt>
                <c:pt idx="9">
                  <c:v>7.0000000000000021E-2</c:v>
                </c:pt>
                <c:pt idx="10">
                  <c:v>0.1</c:v>
                </c:pt>
                <c:pt idx="11">
                  <c:v>8.3000000000000046E-2</c:v>
                </c:pt>
              </c:numCache>
            </c:numRef>
          </c:val>
          <c:extLst>
            <c:ext xmlns:c16="http://schemas.microsoft.com/office/drawing/2014/chart" uri="{C3380CC4-5D6E-409C-BE32-E72D297353CC}">
              <c16:uniqueId val="{00000004-09D8-4C90-93D3-BF41B3C74520}"/>
            </c:ext>
          </c:extLst>
        </c:ser>
        <c:ser>
          <c:idx val="3"/>
          <c:order val="3"/>
          <c:tx>
            <c:strRef>
              <c:f>Sheet1!$N$3</c:f>
              <c:strCache>
                <c:ptCount val="1"/>
                <c:pt idx="0">
                  <c:v>SAMA</c:v>
                </c:pt>
              </c:strCache>
            </c:strRef>
          </c:tx>
          <c:spPr>
            <a:solidFill>
              <a:schemeClr val="accent4"/>
            </a:solidFill>
            <a:ln>
              <a:noFill/>
            </a:ln>
            <a:effectLst/>
          </c:spPr>
          <c:invertIfNegative val="0"/>
          <c:dLbls>
            <c:dLbl>
              <c:idx val="5"/>
              <c:layout>
                <c:manualLayout>
                  <c:x val="-1.9811788013868446E-3"/>
                  <c:y val="-6.11620795107034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9D8-4C90-93D3-BF41B3C74520}"/>
                </c:ext>
              </c:extLst>
            </c:dLbl>
            <c:dLbl>
              <c:idx val="9"/>
              <c:layout>
                <c:manualLayout>
                  <c:x val="0"/>
                  <c:y val="-5.30071355759429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9D8-4C90-93D3-BF41B3C745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Sheet1!$J$4:$J$15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Sheet1!$N$4:$N$15</c:f>
              <c:numCache>
                <c:formatCode>0%</c:formatCode>
                <c:ptCount val="12"/>
                <c:pt idx="0">
                  <c:v>8.4000000000000047E-2</c:v>
                </c:pt>
                <c:pt idx="1">
                  <c:v>7.3999999999999996E-2</c:v>
                </c:pt>
                <c:pt idx="2">
                  <c:v>4.2000000000000023E-2</c:v>
                </c:pt>
                <c:pt idx="3">
                  <c:v>0.10500000000000002</c:v>
                </c:pt>
                <c:pt idx="4">
                  <c:v>5.1999999999999998E-2</c:v>
                </c:pt>
                <c:pt idx="5">
                  <c:v>5.9000000000000274E-2</c:v>
                </c:pt>
                <c:pt idx="6">
                  <c:v>4.3000000000000003E-2</c:v>
                </c:pt>
                <c:pt idx="7">
                  <c:v>5.8000000000000003E-2</c:v>
                </c:pt>
                <c:pt idx="8">
                  <c:v>3.5999999999999997E-2</c:v>
                </c:pt>
                <c:pt idx="9">
                  <c:v>7.5000000000000011E-2</c:v>
                </c:pt>
                <c:pt idx="10">
                  <c:v>5.6000000000000001E-2</c:v>
                </c:pt>
                <c:pt idx="11">
                  <c:v>7.9000000000000362E-2</c:v>
                </c:pt>
              </c:numCache>
            </c:numRef>
          </c:val>
          <c:extLst>
            <c:ext xmlns:c16="http://schemas.microsoft.com/office/drawing/2014/chart" uri="{C3380CC4-5D6E-409C-BE32-E72D297353CC}">
              <c16:uniqueId val="{00000007-09D8-4C90-93D3-BF41B3C74520}"/>
            </c:ext>
          </c:extLst>
        </c:ser>
        <c:ser>
          <c:idx val="4"/>
          <c:order val="4"/>
          <c:tx>
            <c:strRef>
              <c:f>Sheet1!$O$3</c:f>
              <c:strCache>
                <c:ptCount val="1"/>
                <c:pt idx="0">
                  <c:v>Discharged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Sheet1!$J$4:$J$15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Sheet1!$O$4:$O$15</c:f>
              <c:numCache>
                <c:formatCode>0%</c:formatCode>
                <c:ptCount val="12"/>
                <c:pt idx="0">
                  <c:v>0.23300000000000001</c:v>
                </c:pt>
                <c:pt idx="1">
                  <c:v>0.253</c:v>
                </c:pt>
                <c:pt idx="2">
                  <c:v>0.14000000000000001</c:v>
                </c:pt>
                <c:pt idx="3">
                  <c:v>0.26</c:v>
                </c:pt>
                <c:pt idx="4">
                  <c:v>0.23300000000000001</c:v>
                </c:pt>
                <c:pt idx="5">
                  <c:v>0.22700000000000001</c:v>
                </c:pt>
                <c:pt idx="6">
                  <c:v>0.19700000000000001</c:v>
                </c:pt>
                <c:pt idx="7">
                  <c:v>0.20600000000000004</c:v>
                </c:pt>
                <c:pt idx="8">
                  <c:v>0.20300000000000001</c:v>
                </c:pt>
                <c:pt idx="9">
                  <c:v>0.113</c:v>
                </c:pt>
                <c:pt idx="10">
                  <c:v>0.161</c:v>
                </c:pt>
                <c:pt idx="11">
                  <c:v>0.14400000000000004</c:v>
                </c:pt>
              </c:numCache>
            </c:numRef>
          </c:val>
          <c:extLst>
            <c:ext xmlns:c16="http://schemas.microsoft.com/office/drawing/2014/chart" uri="{C3380CC4-5D6E-409C-BE32-E72D297353CC}">
              <c16:uniqueId val="{00000008-09D8-4C90-93D3-BF41B3C74520}"/>
            </c:ext>
          </c:extLst>
        </c:ser>
        <c:ser>
          <c:idx val="5"/>
          <c:order val="5"/>
          <c:tx>
            <c:strRef>
              <c:f>Sheet1!$P$3</c:f>
              <c:strCache>
                <c:ptCount val="1"/>
                <c:pt idx="0">
                  <c:v>Admitted to the wards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Sheet1!$J$4:$J$15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Sheet1!$P$4:$P$15</c:f>
              <c:numCache>
                <c:formatCode>0%</c:formatCode>
                <c:ptCount val="12"/>
                <c:pt idx="0">
                  <c:v>0.54500000000000004</c:v>
                </c:pt>
                <c:pt idx="1">
                  <c:v>0.45100000000000001</c:v>
                </c:pt>
                <c:pt idx="2">
                  <c:v>0.64200000000000323</c:v>
                </c:pt>
                <c:pt idx="3">
                  <c:v>0.505</c:v>
                </c:pt>
                <c:pt idx="4">
                  <c:v>0.58499999999999996</c:v>
                </c:pt>
                <c:pt idx="5">
                  <c:v>0.57299999999999995</c:v>
                </c:pt>
                <c:pt idx="6">
                  <c:v>0.6540000000000038</c:v>
                </c:pt>
                <c:pt idx="7">
                  <c:v>0.57700000000000062</c:v>
                </c:pt>
                <c:pt idx="8">
                  <c:v>0.54700000000000004</c:v>
                </c:pt>
                <c:pt idx="9">
                  <c:v>0.69899999999999995</c:v>
                </c:pt>
                <c:pt idx="10">
                  <c:v>0.64400000000000324</c:v>
                </c:pt>
                <c:pt idx="11">
                  <c:v>0.63900000000000323</c:v>
                </c:pt>
              </c:numCache>
            </c:numRef>
          </c:val>
          <c:extLst>
            <c:ext xmlns:c16="http://schemas.microsoft.com/office/drawing/2014/chart" uri="{C3380CC4-5D6E-409C-BE32-E72D297353CC}">
              <c16:uniqueId val="{00000009-09D8-4C90-93D3-BF41B3C74520}"/>
            </c:ext>
          </c:extLst>
        </c:ser>
        <c:dLbls>
          <c:showLegendKey val="0"/>
          <c:showVal val="1"/>
          <c:showCatName val="0"/>
          <c:showSerName val="0"/>
          <c:showPercent val="0"/>
          <c:showBubbleSize val="0"/>
        </c:dLbls>
        <c:gapWidth val="0"/>
        <c:axId val="118053120"/>
        <c:axId val="118068352"/>
      </c:barChart>
      <c:catAx>
        <c:axId val="118053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068352"/>
        <c:crosses val="autoZero"/>
        <c:auto val="1"/>
        <c:lblAlgn val="ctr"/>
        <c:lblOffset val="100"/>
        <c:noMultiLvlLbl val="0"/>
      </c:catAx>
      <c:valAx>
        <c:axId val="11806835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053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Sheet1!$E$38</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Sheet1!$D$39:$D$50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Sheet1!$E$39:$E$50</c:f>
              <c:numCache>
                <c:formatCode>0%</c:formatCode>
                <c:ptCount val="12"/>
                <c:pt idx="0">
                  <c:v>0.54600000000000004</c:v>
                </c:pt>
                <c:pt idx="1">
                  <c:v>0.6560000000000038</c:v>
                </c:pt>
                <c:pt idx="2">
                  <c:v>0.66100000000000381</c:v>
                </c:pt>
                <c:pt idx="3">
                  <c:v>0.55400000000000005</c:v>
                </c:pt>
                <c:pt idx="4">
                  <c:v>0.56000000000000005</c:v>
                </c:pt>
                <c:pt idx="5">
                  <c:v>0.60300000000000065</c:v>
                </c:pt>
                <c:pt idx="6">
                  <c:v>0.57500000000000062</c:v>
                </c:pt>
                <c:pt idx="7">
                  <c:v>0.55600000000000005</c:v>
                </c:pt>
                <c:pt idx="8">
                  <c:v>0.54900000000000004</c:v>
                </c:pt>
                <c:pt idx="9">
                  <c:v>0.55600000000000005</c:v>
                </c:pt>
                <c:pt idx="10">
                  <c:v>0.56399999999999995</c:v>
                </c:pt>
                <c:pt idx="11">
                  <c:v>0.56699999999999995</c:v>
                </c:pt>
              </c:numCache>
            </c:numRef>
          </c:val>
          <c:extLst>
            <c:ext xmlns:c16="http://schemas.microsoft.com/office/drawing/2014/chart" uri="{C3380CC4-5D6E-409C-BE32-E72D297353CC}">
              <c16:uniqueId val="{00000000-21CD-475A-BCDD-3B40B51ACE8A}"/>
            </c:ext>
          </c:extLst>
        </c:ser>
        <c:ser>
          <c:idx val="1"/>
          <c:order val="1"/>
          <c:tx>
            <c:strRef>
              <c:f>Sheet1!$F$38</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Sheet1!$D$39:$D$50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Sheet1!$F$39:$F$50</c:f>
              <c:numCache>
                <c:formatCode>0%</c:formatCode>
                <c:ptCount val="12"/>
                <c:pt idx="0">
                  <c:v>0.45400000000000001</c:v>
                </c:pt>
                <c:pt idx="1">
                  <c:v>0.34400000000000008</c:v>
                </c:pt>
                <c:pt idx="2">
                  <c:v>0.33900000000000191</c:v>
                </c:pt>
                <c:pt idx="3">
                  <c:v>0.44600000000000001</c:v>
                </c:pt>
                <c:pt idx="4">
                  <c:v>0.44</c:v>
                </c:pt>
                <c:pt idx="5">
                  <c:v>0.39700000000000191</c:v>
                </c:pt>
                <c:pt idx="6">
                  <c:v>0.42500000000000032</c:v>
                </c:pt>
                <c:pt idx="7">
                  <c:v>0.44400000000000001</c:v>
                </c:pt>
                <c:pt idx="8">
                  <c:v>0.45100000000000001</c:v>
                </c:pt>
                <c:pt idx="9">
                  <c:v>0.44400000000000001</c:v>
                </c:pt>
                <c:pt idx="10">
                  <c:v>0.43600000000000144</c:v>
                </c:pt>
                <c:pt idx="11">
                  <c:v>0.43300000000000038</c:v>
                </c:pt>
              </c:numCache>
            </c:numRef>
          </c:val>
          <c:extLst>
            <c:ext xmlns:c16="http://schemas.microsoft.com/office/drawing/2014/chart" uri="{C3380CC4-5D6E-409C-BE32-E72D297353CC}">
              <c16:uniqueId val="{00000001-21CD-475A-BCDD-3B40B51ACE8A}"/>
            </c:ext>
          </c:extLst>
        </c:ser>
        <c:dLbls>
          <c:showLegendKey val="0"/>
          <c:showVal val="1"/>
          <c:showCatName val="0"/>
          <c:showSerName val="0"/>
          <c:showPercent val="0"/>
          <c:showBubbleSize val="0"/>
        </c:dLbls>
        <c:gapWidth val="219"/>
        <c:overlap val="-27"/>
        <c:axId val="118233344"/>
        <c:axId val="118256384"/>
      </c:barChart>
      <c:catAx>
        <c:axId val="118233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56384"/>
        <c:crosses val="autoZero"/>
        <c:auto val="1"/>
        <c:lblAlgn val="ctr"/>
        <c:lblOffset val="100"/>
        <c:noMultiLvlLbl val="0"/>
      </c:catAx>
      <c:valAx>
        <c:axId val="11825638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3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Sheet1!$I$53</c:f>
              <c:strCache>
                <c:ptCount val="1"/>
                <c:pt idx="0">
                  <c:v>Med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Sheet1!$H$54:$H$65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Sheet1!$I$54:$I$65</c:f>
              <c:numCache>
                <c:formatCode>0%</c:formatCode>
                <c:ptCount val="12"/>
                <c:pt idx="0">
                  <c:v>0.60100000000000064</c:v>
                </c:pt>
                <c:pt idx="1">
                  <c:v>0.64900000000000324</c:v>
                </c:pt>
                <c:pt idx="2">
                  <c:v>0.60800000000000065</c:v>
                </c:pt>
                <c:pt idx="3">
                  <c:v>0.67400000000000382</c:v>
                </c:pt>
                <c:pt idx="4">
                  <c:v>0.59899999999999998</c:v>
                </c:pt>
                <c:pt idx="5">
                  <c:v>0.6560000000000038</c:v>
                </c:pt>
                <c:pt idx="6">
                  <c:v>0.72400000000000064</c:v>
                </c:pt>
                <c:pt idx="7">
                  <c:v>0.58799999999999997</c:v>
                </c:pt>
                <c:pt idx="8">
                  <c:v>0.68600000000000005</c:v>
                </c:pt>
                <c:pt idx="9">
                  <c:v>0.69399999999999995</c:v>
                </c:pt>
                <c:pt idx="10">
                  <c:v>0.64500000000000324</c:v>
                </c:pt>
                <c:pt idx="11">
                  <c:v>0.63500000000000323</c:v>
                </c:pt>
              </c:numCache>
            </c:numRef>
          </c:val>
          <c:extLst>
            <c:ext xmlns:c16="http://schemas.microsoft.com/office/drawing/2014/chart" uri="{C3380CC4-5D6E-409C-BE32-E72D297353CC}">
              <c16:uniqueId val="{00000000-C358-4A02-A9EC-B9933F07D4FD}"/>
            </c:ext>
          </c:extLst>
        </c:ser>
        <c:ser>
          <c:idx val="1"/>
          <c:order val="1"/>
          <c:tx>
            <c:strRef>
              <c:f>Sheet1!$J$53</c:f>
              <c:strCache>
                <c:ptCount val="1"/>
                <c:pt idx="0">
                  <c:v>Surgery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Sheet1!$H$54:$H$65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Sheet1!$J$54:$J$65</c:f>
              <c:numCache>
                <c:formatCode>0%</c:formatCode>
                <c:ptCount val="12"/>
                <c:pt idx="0">
                  <c:v>0.34400000000000008</c:v>
                </c:pt>
                <c:pt idx="1">
                  <c:v>0.21400000000000041</c:v>
                </c:pt>
                <c:pt idx="2">
                  <c:v>0.37400000000000144</c:v>
                </c:pt>
                <c:pt idx="3">
                  <c:v>0.30900000000000138</c:v>
                </c:pt>
                <c:pt idx="4">
                  <c:v>0.38600000000000162</c:v>
                </c:pt>
                <c:pt idx="5">
                  <c:v>0.28000000000000008</c:v>
                </c:pt>
                <c:pt idx="6">
                  <c:v>0.23</c:v>
                </c:pt>
                <c:pt idx="7">
                  <c:v>0.40500000000000008</c:v>
                </c:pt>
                <c:pt idx="8">
                  <c:v>0.255</c:v>
                </c:pt>
                <c:pt idx="9">
                  <c:v>0.29700000000000032</c:v>
                </c:pt>
                <c:pt idx="10">
                  <c:v>0.31500000000000145</c:v>
                </c:pt>
                <c:pt idx="11">
                  <c:v>0.3320000000000019</c:v>
                </c:pt>
              </c:numCache>
            </c:numRef>
          </c:val>
          <c:extLst>
            <c:ext xmlns:c16="http://schemas.microsoft.com/office/drawing/2014/chart" uri="{C3380CC4-5D6E-409C-BE32-E72D297353CC}">
              <c16:uniqueId val="{00000001-C358-4A02-A9EC-B9933F07D4FD}"/>
            </c:ext>
          </c:extLst>
        </c:ser>
        <c:ser>
          <c:idx val="2"/>
          <c:order val="2"/>
          <c:tx>
            <c:strRef>
              <c:f>Sheet1!$K$53</c:f>
              <c:strCache>
                <c:ptCount val="1"/>
                <c:pt idx="0">
                  <c:v>O &amp; G</c:v>
                </c:pt>
              </c:strCache>
            </c:strRef>
          </c:tx>
          <c:spPr>
            <a:solidFill>
              <a:schemeClr val="accent3"/>
            </a:solidFill>
            <a:ln>
              <a:noFill/>
            </a:ln>
            <a:effectLst/>
          </c:spPr>
          <c:invertIfNegative val="0"/>
          <c:dLbls>
            <c:dLbl>
              <c:idx val="9"/>
              <c:layout>
                <c:manualLayout>
                  <c:x val="0"/>
                  <c:y val="-4.21940928270045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358-4A02-A9EC-B9933F07D4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Sheet1!$H$54:$H$65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Sheet1!$K$54:$K$65</c:f>
              <c:numCache>
                <c:formatCode>0%</c:formatCode>
                <c:ptCount val="12"/>
                <c:pt idx="0">
                  <c:v>1.0999999999999998E-2</c:v>
                </c:pt>
                <c:pt idx="1">
                  <c:v>6.0000000000000114E-3</c:v>
                </c:pt>
                <c:pt idx="2">
                  <c:v>6.0000000000000114E-3</c:v>
                </c:pt>
                <c:pt idx="4">
                  <c:v>1.0000000000000005E-2</c:v>
                </c:pt>
                <c:pt idx="5">
                  <c:v>5.0000000000000114E-3</c:v>
                </c:pt>
                <c:pt idx="8">
                  <c:v>5.0000000000000114E-3</c:v>
                </c:pt>
                <c:pt idx="9">
                  <c:v>4.0000000000000114E-3</c:v>
                </c:pt>
                <c:pt idx="10">
                  <c:v>7.0000000000000114E-3</c:v>
                </c:pt>
                <c:pt idx="11">
                  <c:v>1.9000000000000097E-2</c:v>
                </c:pt>
              </c:numCache>
            </c:numRef>
          </c:val>
          <c:extLst>
            <c:ext xmlns:c16="http://schemas.microsoft.com/office/drawing/2014/chart" uri="{C3380CC4-5D6E-409C-BE32-E72D297353CC}">
              <c16:uniqueId val="{00000002-C358-4A02-A9EC-B9933F07D4FD}"/>
            </c:ext>
          </c:extLst>
        </c:ser>
        <c:ser>
          <c:idx val="3"/>
          <c:order val="3"/>
          <c:tx>
            <c:strRef>
              <c:f>Sheet1!$L$53</c:f>
              <c:strCache>
                <c:ptCount val="1"/>
                <c:pt idx="0">
                  <c:v>No info</c:v>
                </c:pt>
              </c:strCache>
            </c:strRef>
          </c:tx>
          <c:spPr>
            <a:solidFill>
              <a:schemeClr val="accent4"/>
            </a:solidFill>
            <a:ln>
              <a:noFill/>
            </a:ln>
            <a:effectLst/>
          </c:spPr>
          <c:invertIfNegative val="0"/>
          <c:dLbls>
            <c:dLbl>
              <c:idx val="2"/>
              <c:layout>
                <c:manualLayout>
                  <c:x val="2.0512820512820652E-3"/>
                  <c:y val="-4.6413502109704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58-4A02-A9EC-B9933F07D4FD}"/>
                </c:ext>
              </c:extLst>
            </c:dLbl>
            <c:dLbl>
              <c:idx val="4"/>
              <c:layout>
                <c:manualLayout>
                  <c:x val="-7.5212806348919996E-17"/>
                  <c:y val="-5.06329113924051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58-4A02-A9EC-B9933F07D4FD}"/>
                </c:ext>
              </c:extLst>
            </c:dLbl>
            <c:dLbl>
              <c:idx val="11"/>
              <c:layout>
                <c:manualLayout>
                  <c:x val="0"/>
                  <c:y val="-3.79746835443038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58-4A02-A9EC-B9933F07D4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Sheet1!$H$54:$H$65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Sheet1!$L$54:$L$65</c:f>
              <c:numCache>
                <c:formatCode>0%</c:formatCode>
                <c:ptCount val="12"/>
                <c:pt idx="0">
                  <c:v>4.3999999999999997E-2</c:v>
                </c:pt>
                <c:pt idx="1">
                  <c:v>0.13</c:v>
                </c:pt>
                <c:pt idx="2">
                  <c:v>1.2E-2</c:v>
                </c:pt>
                <c:pt idx="3">
                  <c:v>1.7000000000000001E-2</c:v>
                </c:pt>
                <c:pt idx="4">
                  <c:v>5.0000000000000114E-3</c:v>
                </c:pt>
                <c:pt idx="5">
                  <c:v>5.8000000000000003E-2</c:v>
                </c:pt>
                <c:pt idx="6">
                  <c:v>4.5999999999999999E-2</c:v>
                </c:pt>
                <c:pt idx="7">
                  <c:v>7.0000000000000114E-3</c:v>
                </c:pt>
                <c:pt idx="8">
                  <c:v>5.3999999999999999E-2</c:v>
                </c:pt>
                <c:pt idx="9">
                  <c:v>4.0000000000000114E-3</c:v>
                </c:pt>
                <c:pt idx="10">
                  <c:v>3.3000000000000002E-2</c:v>
                </c:pt>
                <c:pt idx="11">
                  <c:v>1.4E-2</c:v>
                </c:pt>
              </c:numCache>
            </c:numRef>
          </c:val>
          <c:extLst>
            <c:ext xmlns:c16="http://schemas.microsoft.com/office/drawing/2014/chart" uri="{C3380CC4-5D6E-409C-BE32-E72D297353CC}">
              <c16:uniqueId val="{00000003-C358-4A02-A9EC-B9933F07D4FD}"/>
            </c:ext>
          </c:extLst>
        </c:ser>
        <c:dLbls>
          <c:showLegendKey val="0"/>
          <c:showVal val="1"/>
          <c:showCatName val="0"/>
          <c:showSerName val="0"/>
          <c:showPercent val="0"/>
          <c:showBubbleSize val="0"/>
        </c:dLbls>
        <c:gapWidth val="0"/>
        <c:overlap val="-27"/>
        <c:axId val="118957184"/>
        <c:axId val="118959104"/>
      </c:barChart>
      <c:catAx>
        <c:axId val="118957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59104"/>
        <c:crosses val="autoZero"/>
        <c:auto val="1"/>
        <c:lblAlgn val="ctr"/>
        <c:lblOffset val="100"/>
        <c:noMultiLvlLbl val="0"/>
      </c:catAx>
      <c:valAx>
        <c:axId val="11895910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571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Sheet1!$J$38</c:f>
              <c:strCache>
                <c:ptCount val="1"/>
                <c:pt idx="0">
                  <c:v>Ref out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Sheet1!$I$39:$I$50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Sheet1!$J$39:$J$50</c:f>
              <c:numCache>
                <c:formatCode>General</c:formatCode>
                <c:ptCount val="12"/>
                <c:pt idx="0" formatCode="0%">
                  <c:v>5.0000000000000114E-3</c:v>
                </c:pt>
                <c:pt idx="2" formatCode="0%">
                  <c:v>1.2E-2</c:v>
                </c:pt>
                <c:pt idx="3" formatCode="0%">
                  <c:v>1.7000000000000001E-2</c:v>
                </c:pt>
                <c:pt idx="4" formatCode="0%">
                  <c:v>1.0000000000000005E-2</c:v>
                </c:pt>
                <c:pt idx="5" formatCode="0%">
                  <c:v>1.6000000000000021E-2</c:v>
                </c:pt>
                <c:pt idx="6" formatCode="0%">
                  <c:v>1.0999999999999998E-2</c:v>
                </c:pt>
                <c:pt idx="8" formatCode="0%">
                  <c:v>1.4999999999999998E-2</c:v>
                </c:pt>
                <c:pt idx="9" formatCode="0%">
                  <c:v>4.0000000000000114E-3</c:v>
                </c:pt>
                <c:pt idx="10" formatCode="0%">
                  <c:v>1.4999999999999998E-2</c:v>
                </c:pt>
                <c:pt idx="11" formatCode="0%">
                  <c:v>6.7000000000000004E-2</c:v>
                </c:pt>
              </c:numCache>
            </c:numRef>
          </c:val>
          <c:extLst>
            <c:ext xmlns:c16="http://schemas.microsoft.com/office/drawing/2014/chart" uri="{C3380CC4-5D6E-409C-BE32-E72D297353CC}">
              <c16:uniqueId val="{00000000-CFD2-4146-BC06-CA10E7988494}"/>
            </c:ext>
          </c:extLst>
        </c:ser>
        <c:ser>
          <c:idx val="1"/>
          <c:order val="1"/>
          <c:tx>
            <c:strRef>
              <c:f>Sheet1!$K$38</c:f>
              <c:strCache>
                <c:ptCount val="1"/>
                <c:pt idx="0">
                  <c:v>Ref in</c:v>
                </c:pt>
              </c:strCache>
            </c:strRef>
          </c:tx>
          <c:spPr>
            <a:solidFill>
              <a:schemeClr val="accent2"/>
            </a:solidFill>
            <a:ln>
              <a:noFill/>
            </a:ln>
            <a:effectLst/>
          </c:spPr>
          <c:invertIfNegative val="0"/>
          <c:dLbls>
            <c:dLbl>
              <c:idx val="3"/>
              <c:layout>
                <c:manualLayout>
                  <c:x val="-2.0387359836901487E-3"/>
                  <c:y val="-0.12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FD2-4146-BC06-CA10E7988494}"/>
                </c:ext>
              </c:extLst>
            </c:dLbl>
            <c:dLbl>
              <c:idx val="8"/>
              <c:layout>
                <c:manualLayout>
                  <c:x val="-4.0774719673802966E-3"/>
                  <c:y val="-2.77777777777780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FD2-4146-BC06-CA10E7988494}"/>
                </c:ext>
              </c:extLst>
            </c:dLbl>
            <c:dLbl>
              <c:idx val="10"/>
              <c:layout>
                <c:manualLayout>
                  <c:x val="0"/>
                  <c:y val="-2.77777777777781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FD2-4146-BC06-CA10E7988494}"/>
                </c:ext>
              </c:extLst>
            </c:dLbl>
            <c:dLbl>
              <c:idx val="11"/>
              <c:layout>
                <c:manualLayout>
                  <c:x val="0"/>
                  <c:y val="-0.1481481481481489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FD2-4146-BC06-CA10E79884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Sheet1!$I$39:$I$50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Sheet1!$K$39:$K$50</c:f>
              <c:numCache>
                <c:formatCode>0%</c:formatCode>
                <c:ptCount val="12"/>
                <c:pt idx="0">
                  <c:v>3.7999999999999999E-2</c:v>
                </c:pt>
                <c:pt idx="1">
                  <c:v>6.0000000000000114E-3</c:v>
                </c:pt>
                <c:pt idx="2">
                  <c:v>5.8000000000000003E-2</c:v>
                </c:pt>
                <c:pt idx="3">
                  <c:v>2.3E-2</c:v>
                </c:pt>
                <c:pt idx="4">
                  <c:v>5.3000000000000012E-2</c:v>
                </c:pt>
                <c:pt idx="5">
                  <c:v>5.8000000000000003E-2</c:v>
                </c:pt>
                <c:pt idx="6">
                  <c:v>6.0000000000000114E-3</c:v>
                </c:pt>
                <c:pt idx="7">
                  <c:v>3.3000000000000002E-2</c:v>
                </c:pt>
                <c:pt idx="8">
                  <c:v>3.9000000000000014E-2</c:v>
                </c:pt>
                <c:pt idx="9">
                  <c:v>5.6000000000000001E-2</c:v>
                </c:pt>
                <c:pt idx="10">
                  <c:v>4.3999999999999997E-2</c:v>
                </c:pt>
                <c:pt idx="11">
                  <c:v>6.3E-2</c:v>
                </c:pt>
              </c:numCache>
            </c:numRef>
          </c:val>
          <c:extLst>
            <c:ext xmlns:c16="http://schemas.microsoft.com/office/drawing/2014/chart" uri="{C3380CC4-5D6E-409C-BE32-E72D297353CC}">
              <c16:uniqueId val="{00000001-CFD2-4146-BC06-CA10E7988494}"/>
            </c:ext>
          </c:extLst>
        </c:ser>
        <c:ser>
          <c:idx val="2"/>
          <c:order val="2"/>
          <c:tx>
            <c:strRef>
              <c:f>Sheet1!$L$38</c:f>
              <c:strCache>
                <c:ptCount val="1"/>
                <c:pt idx="0">
                  <c:v>Death‎</c:v>
                </c:pt>
              </c:strCache>
            </c:strRef>
          </c:tx>
          <c:spPr>
            <a:solidFill>
              <a:schemeClr val="accent3"/>
            </a:solidFill>
            <a:ln>
              <a:noFill/>
            </a:ln>
            <a:effectLst/>
          </c:spPr>
          <c:invertIfNegative val="0"/>
          <c:dLbls>
            <c:dLbl>
              <c:idx val="5"/>
              <c:layout>
                <c:manualLayout>
                  <c:x val="4.0774719673801491E-3"/>
                  <c:y val="-6.01851851851851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FD2-4146-BC06-CA10E79884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Sheet1!$I$39:$I$50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Sheet1!$L$39:$L$50</c:f>
              <c:numCache>
                <c:formatCode>General</c:formatCode>
                <c:ptCount val="12"/>
                <c:pt idx="0" formatCode="0%">
                  <c:v>0.13700000000000001</c:v>
                </c:pt>
                <c:pt idx="3" formatCode="0%">
                  <c:v>8.6000000000000021E-2</c:v>
                </c:pt>
                <c:pt idx="4" formatCode="0%">
                  <c:v>0.14500000000000021</c:v>
                </c:pt>
                <c:pt idx="5" formatCode="0%">
                  <c:v>0.12200000000000009</c:v>
                </c:pt>
                <c:pt idx="6" formatCode="0%">
                  <c:v>0.13200000000000001</c:v>
                </c:pt>
                <c:pt idx="7" formatCode="0%">
                  <c:v>0.17</c:v>
                </c:pt>
                <c:pt idx="8" formatCode="0%">
                  <c:v>0.13700000000000001</c:v>
                </c:pt>
                <c:pt idx="9" formatCode="0%">
                  <c:v>0.15100000000000041</c:v>
                </c:pt>
                <c:pt idx="10" formatCode="0%">
                  <c:v>0.13200000000000001</c:v>
                </c:pt>
                <c:pt idx="11" formatCode="0%">
                  <c:v>0.15900000000000078</c:v>
                </c:pt>
              </c:numCache>
            </c:numRef>
          </c:val>
          <c:extLst>
            <c:ext xmlns:c16="http://schemas.microsoft.com/office/drawing/2014/chart" uri="{C3380CC4-5D6E-409C-BE32-E72D297353CC}">
              <c16:uniqueId val="{00000002-CFD2-4146-BC06-CA10E7988494}"/>
            </c:ext>
          </c:extLst>
        </c:ser>
        <c:ser>
          <c:idx val="3"/>
          <c:order val="3"/>
          <c:tx>
            <c:strRef>
              <c:f>Sheet1!$M$38</c:f>
              <c:strCache>
                <c:ptCount val="1"/>
                <c:pt idx="0">
                  <c:v>SAMA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Sheet1!$I$39:$I$50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Sheet1!$M$39:$M$50</c:f>
              <c:numCache>
                <c:formatCode>0%</c:formatCode>
                <c:ptCount val="12"/>
                <c:pt idx="0">
                  <c:v>8.2000000000000003E-2</c:v>
                </c:pt>
                <c:pt idx="1">
                  <c:v>7.0999999999999994E-2</c:v>
                </c:pt>
                <c:pt idx="2">
                  <c:v>1.7999999999999999E-2</c:v>
                </c:pt>
                <c:pt idx="3">
                  <c:v>7.3999999999999996E-2</c:v>
                </c:pt>
                <c:pt idx="4">
                  <c:v>6.8000000000000019E-2</c:v>
                </c:pt>
                <c:pt idx="5">
                  <c:v>9.5000000000000043E-2</c:v>
                </c:pt>
                <c:pt idx="6">
                  <c:v>5.1999999999999998E-2</c:v>
                </c:pt>
                <c:pt idx="7">
                  <c:v>9.2000000000000026E-2</c:v>
                </c:pt>
                <c:pt idx="8">
                  <c:v>6.9000000000000034E-2</c:v>
                </c:pt>
                <c:pt idx="9">
                  <c:v>9.9000000000000046E-2</c:v>
                </c:pt>
                <c:pt idx="10">
                  <c:v>8.8000000000000064E-2</c:v>
                </c:pt>
                <c:pt idx="11">
                  <c:v>7.6999999999999999E-2</c:v>
                </c:pt>
              </c:numCache>
            </c:numRef>
          </c:val>
          <c:extLst>
            <c:ext xmlns:c16="http://schemas.microsoft.com/office/drawing/2014/chart" uri="{C3380CC4-5D6E-409C-BE32-E72D297353CC}">
              <c16:uniqueId val="{00000003-CFD2-4146-BC06-CA10E7988494}"/>
            </c:ext>
          </c:extLst>
        </c:ser>
        <c:ser>
          <c:idx val="4"/>
          <c:order val="4"/>
          <c:tx>
            <c:strRef>
              <c:f>Sheet1!$N$38</c:f>
              <c:strCache>
                <c:ptCount val="1"/>
                <c:pt idx="0">
                  <c:v>Discharged</c:v>
                </c:pt>
              </c:strCache>
            </c:strRef>
          </c:tx>
          <c:spPr>
            <a:solidFill>
              <a:schemeClr val="accent5"/>
            </a:solidFill>
            <a:ln>
              <a:noFill/>
            </a:ln>
            <a:effectLst/>
          </c:spPr>
          <c:invertIfNegative val="0"/>
          <c:dLbls>
            <c:dLbl>
              <c:idx val="8"/>
              <c:layout>
                <c:manualLayout>
                  <c:x val="-4.0774719673802263E-3"/>
                  <c:y val="-3.70370370370372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FD2-4146-BC06-CA10E7988494}"/>
                </c:ext>
              </c:extLst>
            </c:dLbl>
            <c:dLbl>
              <c:idx val="10"/>
              <c:layout>
                <c:manualLayout>
                  <c:x val="-4.0774719673803738E-3"/>
                  <c:y val="-0.1203703703703702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FD2-4146-BC06-CA10E79884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Sheet1!$I$39:$I$50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Sheet1!$N$39:$N$50</c:f>
              <c:numCache>
                <c:formatCode>0%</c:formatCode>
                <c:ptCount val="12"/>
                <c:pt idx="0">
                  <c:v>0.23</c:v>
                </c:pt>
                <c:pt idx="1">
                  <c:v>0.16900000000000001</c:v>
                </c:pt>
                <c:pt idx="2">
                  <c:v>0.18100000000000024</c:v>
                </c:pt>
                <c:pt idx="3">
                  <c:v>0.14900000000000024</c:v>
                </c:pt>
                <c:pt idx="4">
                  <c:v>0.16400000000000001</c:v>
                </c:pt>
                <c:pt idx="6">
                  <c:v>0.224</c:v>
                </c:pt>
                <c:pt idx="7">
                  <c:v>0.26800000000000002</c:v>
                </c:pt>
                <c:pt idx="8">
                  <c:v>0.15700000000000044</c:v>
                </c:pt>
                <c:pt idx="9">
                  <c:v>0.18100000000000024</c:v>
                </c:pt>
                <c:pt idx="10">
                  <c:v>6.6000000000000003E-2</c:v>
                </c:pt>
                <c:pt idx="11">
                  <c:v>0.19700000000000001</c:v>
                </c:pt>
              </c:numCache>
            </c:numRef>
          </c:val>
          <c:extLst>
            <c:ext xmlns:c16="http://schemas.microsoft.com/office/drawing/2014/chart" uri="{C3380CC4-5D6E-409C-BE32-E72D297353CC}">
              <c16:uniqueId val="{00000004-CFD2-4146-BC06-CA10E7988494}"/>
            </c:ext>
          </c:extLst>
        </c:ser>
        <c:ser>
          <c:idx val="5"/>
          <c:order val="5"/>
          <c:tx>
            <c:strRef>
              <c:f>Sheet1!$O$38</c:f>
              <c:strCache>
                <c:ptCount val="1"/>
                <c:pt idx="0">
                  <c:v>Admitted to the wards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Sheet1!$I$39:$I$50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Sheet1!$O$39:$O$50</c:f>
              <c:numCache>
                <c:formatCode>0%</c:formatCode>
                <c:ptCount val="12"/>
                <c:pt idx="0">
                  <c:v>0.50800000000000001</c:v>
                </c:pt>
                <c:pt idx="1">
                  <c:v>0.75300000000000322</c:v>
                </c:pt>
                <c:pt idx="2">
                  <c:v>0.73100000000000065</c:v>
                </c:pt>
                <c:pt idx="3">
                  <c:v>0.65100000000000346</c:v>
                </c:pt>
                <c:pt idx="4">
                  <c:v>0.56000000000000005</c:v>
                </c:pt>
                <c:pt idx="5">
                  <c:v>0.70900000000000063</c:v>
                </c:pt>
                <c:pt idx="6">
                  <c:v>0.57500000000000062</c:v>
                </c:pt>
                <c:pt idx="7">
                  <c:v>0.43800000000000144</c:v>
                </c:pt>
                <c:pt idx="8">
                  <c:v>0.58299999999999996</c:v>
                </c:pt>
                <c:pt idx="9">
                  <c:v>0.50900000000000001</c:v>
                </c:pt>
                <c:pt idx="10">
                  <c:v>0.6560000000000038</c:v>
                </c:pt>
                <c:pt idx="11">
                  <c:v>0.43800000000000144</c:v>
                </c:pt>
              </c:numCache>
            </c:numRef>
          </c:val>
          <c:extLst>
            <c:ext xmlns:c16="http://schemas.microsoft.com/office/drawing/2014/chart" uri="{C3380CC4-5D6E-409C-BE32-E72D297353CC}">
              <c16:uniqueId val="{00000005-CFD2-4146-BC06-CA10E7988494}"/>
            </c:ext>
          </c:extLst>
        </c:ser>
        <c:dLbls>
          <c:showLegendKey val="0"/>
          <c:showVal val="1"/>
          <c:showCatName val="0"/>
          <c:showSerName val="0"/>
          <c:showPercent val="0"/>
          <c:showBubbleSize val="0"/>
        </c:dLbls>
        <c:gapWidth val="0"/>
        <c:overlap val="-4"/>
        <c:axId val="121295232"/>
        <c:axId val="121297152"/>
      </c:barChart>
      <c:catAx>
        <c:axId val="121295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297152"/>
        <c:crosses val="autoZero"/>
        <c:auto val="1"/>
        <c:lblAlgn val="ctr"/>
        <c:lblOffset val="100"/>
        <c:noMultiLvlLbl val="0"/>
      </c:catAx>
      <c:valAx>
        <c:axId val="12129715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2952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Sheet1!$D$69</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Sheet1!$C$70:$C$72</c:f>
              <c:strCache>
                <c:ptCount val="3"/>
                <c:pt idx="0">
                  <c:v>2022</c:v>
                </c:pt>
                <c:pt idx="1">
                  <c:v>2023</c:v>
                </c:pt>
                <c:pt idx="2">
                  <c:v>March 2024</c:v>
                </c:pt>
              </c:strCache>
            </c:strRef>
          </c:cat>
          <c:val>
            <c:numRef>
              <c:f>Sheet1!$D$70:$D$72</c:f>
              <c:numCache>
                <c:formatCode>General</c:formatCode>
                <c:ptCount val="3"/>
                <c:pt idx="0">
                  <c:v>1275</c:v>
                </c:pt>
                <c:pt idx="1">
                  <c:v>1339</c:v>
                </c:pt>
                <c:pt idx="2">
                  <c:v>242</c:v>
                </c:pt>
              </c:numCache>
            </c:numRef>
          </c:val>
          <c:extLst>
            <c:ext xmlns:c16="http://schemas.microsoft.com/office/drawing/2014/chart" uri="{C3380CC4-5D6E-409C-BE32-E72D297353CC}">
              <c16:uniqueId val="{00000000-B338-4672-A506-8242DC964FEC}"/>
            </c:ext>
          </c:extLst>
        </c:ser>
        <c:ser>
          <c:idx val="1"/>
          <c:order val="1"/>
          <c:tx>
            <c:strRef>
              <c:f>Sheet1!$E$69</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Sheet1!$C$70:$C$72</c:f>
              <c:strCache>
                <c:ptCount val="3"/>
                <c:pt idx="0">
                  <c:v>2022</c:v>
                </c:pt>
                <c:pt idx="1">
                  <c:v>2023</c:v>
                </c:pt>
                <c:pt idx="2">
                  <c:v>March 2024</c:v>
                </c:pt>
              </c:strCache>
            </c:strRef>
          </c:cat>
          <c:val>
            <c:numRef>
              <c:f>Sheet1!$E$70:$E$72</c:f>
              <c:numCache>
                <c:formatCode>General</c:formatCode>
                <c:ptCount val="3"/>
                <c:pt idx="0">
                  <c:v>1033</c:v>
                </c:pt>
                <c:pt idx="1">
                  <c:v>984</c:v>
                </c:pt>
                <c:pt idx="2">
                  <c:v>189</c:v>
                </c:pt>
              </c:numCache>
            </c:numRef>
          </c:val>
          <c:extLst>
            <c:ext xmlns:c16="http://schemas.microsoft.com/office/drawing/2014/chart" uri="{C3380CC4-5D6E-409C-BE32-E72D297353CC}">
              <c16:uniqueId val="{00000001-B338-4672-A506-8242DC964FEC}"/>
            </c:ext>
          </c:extLst>
        </c:ser>
        <c:dLbls>
          <c:showLegendKey val="0"/>
          <c:showVal val="1"/>
          <c:showCatName val="0"/>
          <c:showSerName val="0"/>
          <c:showPercent val="0"/>
          <c:showBubbleSize val="0"/>
        </c:dLbls>
        <c:gapWidth val="219"/>
        <c:overlap val="-27"/>
        <c:axId val="126907904"/>
        <c:axId val="126918656"/>
      </c:barChart>
      <c:catAx>
        <c:axId val="126907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918656"/>
        <c:crosses val="autoZero"/>
        <c:auto val="1"/>
        <c:lblAlgn val="ctr"/>
        <c:lblOffset val="100"/>
        <c:noMultiLvlLbl val="0"/>
      </c:catAx>
      <c:valAx>
        <c:axId val="1269186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9079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Sheet1!$H$83</c:f>
              <c:strCache>
                <c:ptCount val="1"/>
                <c:pt idx="0">
                  <c:v>Med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Sheet1!$G$84:$G$86</c:f>
              <c:strCache>
                <c:ptCount val="3"/>
                <c:pt idx="0">
                  <c:v>2022</c:v>
                </c:pt>
                <c:pt idx="1">
                  <c:v>2023</c:v>
                </c:pt>
                <c:pt idx="2">
                  <c:v>March 2024</c:v>
                </c:pt>
              </c:strCache>
            </c:strRef>
          </c:cat>
          <c:val>
            <c:numRef>
              <c:f>Sheet1!$H$84:$H$86</c:f>
              <c:numCache>
                <c:formatCode>General</c:formatCode>
                <c:ptCount val="3"/>
                <c:pt idx="0">
                  <c:v>1343</c:v>
                </c:pt>
                <c:pt idx="1">
                  <c:v>1505</c:v>
                </c:pt>
                <c:pt idx="2">
                  <c:v>226</c:v>
                </c:pt>
              </c:numCache>
            </c:numRef>
          </c:val>
          <c:extLst>
            <c:ext xmlns:c16="http://schemas.microsoft.com/office/drawing/2014/chart" uri="{C3380CC4-5D6E-409C-BE32-E72D297353CC}">
              <c16:uniqueId val="{00000000-C935-45E6-865E-3305C786BA8A}"/>
            </c:ext>
          </c:extLst>
        </c:ser>
        <c:ser>
          <c:idx val="1"/>
          <c:order val="1"/>
          <c:tx>
            <c:strRef>
              <c:f>Sheet1!$I$83</c:f>
              <c:strCache>
                <c:ptCount val="1"/>
                <c:pt idx="0">
                  <c:v>Surgery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Sheet1!$G$84:$G$86</c:f>
              <c:strCache>
                <c:ptCount val="3"/>
                <c:pt idx="0">
                  <c:v>2022</c:v>
                </c:pt>
                <c:pt idx="1">
                  <c:v>2023</c:v>
                </c:pt>
                <c:pt idx="2">
                  <c:v>March 2024</c:v>
                </c:pt>
              </c:strCache>
            </c:strRef>
          </c:cat>
          <c:val>
            <c:numRef>
              <c:f>Sheet1!$I$84:$I$86</c:f>
              <c:numCache>
                <c:formatCode>General</c:formatCode>
                <c:ptCount val="3"/>
                <c:pt idx="0">
                  <c:v>730</c:v>
                </c:pt>
                <c:pt idx="1">
                  <c:v>725</c:v>
                </c:pt>
                <c:pt idx="2">
                  <c:v>128</c:v>
                </c:pt>
              </c:numCache>
            </c:numRef>
          </c:val>
          <c:extLst>
            <c:ext xmlns:c16="http://schemas.microsoft.com/office/drawing/2014/chart" uri="{C3380CC4-5D6E-409C-BE32-E72D297353CC}">
              <c16:uniqueId val="{00000001-C935-45E6-865E-3305C786BA8A}"/>
            </c:ext>
          </c:extLst>
        </c:ser>
        <c:ser>
          <c:idx val="2"/>
          <c:order val="2"/>
          <c:tx>
            <c:strRef>
              <c:f>Sheet1!$J$83</c:f>
              <c:strCache>
                <c:ptCount val="1"/>
                <c:pt idx="0">
                  <c:v>O&amp;G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Sheet1!$G$84:$G$86</c:f>
              <c:strCache>
                <c:ptCount val="3"/>
                <c:pt idx="0">
                  <c:v>2022</c:v>
                </c:pt>
                <c:pt idx="1">
                  <c:v>2023</c:v>
                </c:pt>
                <c:pt idx="2">
                  <c:v>March 2024</c:v>
                </c:pt>
              </c:strCache>
            </c:strRef>
          </c:cat>
          <c:val>
            <c:numRef>
              <c:f>Sheet1!$J$84:$J$86</c:f>
              <c:numCache>
                <c:formatCode>General</c:formatCode>
                <c:ptCount val="3"/>
                <c:pt idx="0">
                  <c:v>44</c:v>
                </c:pt>
                <c:pt idx="1">
                  <c:v>15</c:v>
                </c:pt>
                <c:pt idx="2">
                  <c:v>4</c:v>
                </c:pt>
              </c:numCache>
            </c:numRef>
          </c:val>
          <c:extLst>
            <c:ext xmlns:c16="http://schemas.microsoft.com/office/drawing/2014/chart" uri="{C3380CC4-5D6E-409C-BE32-E72D297353CC}">
              <c16:uniqueId val="{00000002-C935-45E6-865E-3305C786BA8A}"/>
            </c:ext>
          </c:extLst>
        </c:ser>
        <c:ser>
          <c:idx val="3"/>
          <c:order val="3"/>
          <c:tx>
            <c:strRef>
              <c:f>Sheet1!$K$83</c:f>
              <c:strCache>
                <c:ptCount val="1"/>
                <c:pt idx="0">
                  <c:v>No info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Sheet1!$G$84:$G$86</c:f>
              <c:strCache>
                <c:ptCount val="3"/>
                <c:pt idx="0">
                  <c:v>2022</c:v>
                </c:pt>
                <c:pt idx="1">
                  <c:v>2023</c:v>
                </c:pt>
                <c:pt idx="2">
                  <c:v>March 2024</c:v>
                </c:pt>
              </c:strCache>
            </c:strRef>
          </c:cat>
          <c:val>
            <c:numRef>
              <c:f>Sheet1!$K$84:$K$86</c:f>
              <c:numCache>
                <c:formatCode>General</c:formatCode>
                <c:ptCount val="3"/>
                <c:pt idx="0">
                  <c:v>191</c:v>
                </c:pt>
                <c:pt idx="1">
                  <c:v>78</c:v>
                </c:pt>
                <c:pt idx="2">
                  <c:v>73</c:v>
                </c:pt>
              </c:numCache>
            </c:numRef>
          </c:val>
          <c:extLst>
            <c:ext xmlns:c16="http://schemas.microsoft.com/office/drawing/2014/chart" uri="{C3380CC4-5D6E-409C-BE32-E72D297353CC}">
              <c16:uniqueId val="{00000003-C935-45E6-865E-3305C786BA8A}"/>
            </c:ext>
          </c:extLst>
        </c:ser>
        <c:dLbls>
          <c:showLegendKey val="0"/>
          <c:showVal val="1"/>
          <c:showCatName val="0"/>
          <c:showSerName val="0"/>
          <c:showPercent val="0"/>
          <c:showBubbleSize val="0"/>
        </c:dLbls>
        <c:gapWidth val="219"/>
        <c:overlap val="-27"/>
        <c:axId val="95230976"/>
        <c:axId val="95257728"/>
      </c:barChart>
      <c:catAx>
        <c:axId val="95230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57728"/>
        <c:crosses val="autoZero"/>
        <c:auto val="1"/>
        <c:lblAlgn val="ctr"/>
        <c:lblOffset val="100"/>
        <c:noMultiLvlLbl val="0"/>
      </c:catAx>
      <c:valAx>
        <c:axId val="952577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309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Sheet1!$H$75</c:f>
              <c:strCache>
                <c:ptCount val="1"/>
                <c:pt idx="0">
                  <c:v>Ref out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Sheet1!$G$76:$G$78</c:f>
              <c:strCache>
                <c:ptCount val="3"/>
                <c:pt idx="0">
                  <c:v>2022</c:v>
                </c:pt>
                <c:pt idx="1">
                  <c:v>2023</c:v>
                </c:pt>
                <c:pt idx="2">
                  <c:v>March 2024</c:v>
                </c:pt>
              </c:strCache>
            </c:strRef>
          </c:cat>
          <c:val>
            <c:numRef>
              <c:f>Sheet1!$H$76:$H$78</c:f>
              <c:numCache>
                <c:formatCode>General</c:formatCode>
                <c:ptCount val="3"/>
                <c:pt idx="0">
                  <c:v>20</c:v>
                </c:pt>
                <c:pt idx="1">
                  <c:v>35</c:v>
                </c:pt>
                <c:pt idx="2">
                  <c:v>6</c:v>
                </c:pt>
              </c:numCache>
            </c:numRef>
          </c:val>
          <c:extLst>
            <c:ext xmlns:c16="http://schemas.microsoft.com/office/drawing/2014/chart" uri="{C3380CC4-5D6E-409C-BE32-E72D297353CC}">
              <c16:uniqueId val="{00000000-5734-4C21-A2B3-4D5A83BA07AF}"/>
            </c:ext>
          </c:extLst>
        </c:ser>
        <c:ser>
          <c:idx val="1"/>
          <c:order val="1"/>
          <c:tx>
            <c:strRef>
              <c:f>Sheet1!$I$75</c:f>
              <c:strCache>
                <c:ptCount val="1"/>
                <c:pt idx="0">
                  <c:v>Ref in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Sheet1!$G$76:$G$78</c:f>
              <c:strCache>
                <c:ptCount val="3"/>
                <c:pt idx="0">
                  <c:v>2022</c:v>
                </c:pt>
                <c:pt idx="1">
                  <c:v>2023</c:v>
                </c:pt>
                <c:pt idx="2">
                  <c:v>March 2024</c:v>
                </c:pt>
              </c:strCache>
            </c:strRef>
          </c:cat>
          <c:val>
            <c:numRef>
              <c:f>Sheet1!$I$76:$I$78</c:f>
              <c:numCache>
                <c:formatCode>General</c:formatCode>
                <c:ptCount val="3"/>
                <c:pt idx="0">
                  <c:v>91</c:v>
                </c:pt>
                <c:pt idx="1">
                  <c:v>96</c:v>
                </c:pt>
                <c:pt idx="2">
                  <c:v>24</c:v>
                </c:pt>
              </c:numCache>
            </c:numRef>
          </c:val>
          <c:extLst>
            <c:ext xmlns:c16="http://schemas.microsoft.com/office/drawing/2014/chart" uri="{C3380CC4-5D6E-409C-BE32-E72D297353CC}">
              <c16:uniqueId val="{00000001-5734-4C21-A2B3-4D5A83BA07AF}"/>
            </c:ext>
          </c:extLst>
        </c:ser>
        <c:ser>
          <c:idx val="2"/>
          <c:order val="2"/>
          <c:tx>
            <c:strRef>
              <c:f>Sheet1!$J$75</c:f>
              <c:strCache>
                <c:ptCount val="1"/>
                <c:pt idx="0">
                  <c:v>Death‎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Sheet1!$G$76:$G$78</c:f>
              <c:strCache>
                <c:ptCount val="3"/>
                <c:pt idx="0">
                  <c:v>2022</c:v>
                </c:pt>
                <c:pt idx="1">
                  <c:v>2023</c:v>
                </c:pt>
                <c:pt idx="2">
                  <c:v>March 2024</c:v>
                </c:pt>
              </c:strCache>
            </c:strRef>
          </c:cat>
          <c:val>
            <c:numRef>
              <c:f>Sheet1!$J$76:$J$78</c:f>
              <c:numCache>
                <c:formatCode>General</c:formatCode>
                <c:ptCount val="3"/>
                <c:pt idx="0">
                  <c:v>235</c:v>
                </c:pt>
                <c:pt idx="1">
                  <c:v>274</c:v>
                </c:pt>
                <c:pt idx="2">
                  <c:v>51</c:v>
                </c:pt>
              </c:numCache>
            </c:numRef>
          </c:val>
          <c:extLst>
            <c:ext xmlns:c16="http://schemas.microsoft.com/office/drawing/2014/chart" uri="{C3380CC4-5D6E-409C-BE32-E72D297353CC}">
              <c16:uniqueId val="{00000002-5734-4C21-A2B3-4D5A83BA07AF}"/>
            </c:ext>
          </c:extLst>
        </c:ser>
        <c:ser>
          <c:idx val="3"/>
          <c:order val="3"/>
          <c:tx>
            <c:strRef>
              <c:f>Sheet1!$K$75</c:f>
              <c:strCache>
                <c:ptCount val="1"/>
                <c:pt idx="0">
                  <c:v>SAMA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Sheet1!$G$76:$G$78</c:f>
              <c:strCache>
                <c:ptCount val="3"/>
                <c:pt idx="0">
                  <c:v>2022</c:v>
                </c:pt>
                <c:pt idx="1">
                  <c:v>2023</c:v>
                </c:pt>
                <c:pt idx="2">
                  <c:v>March 2024</c:v>
                </c:pt>
              </c:strCache>
            </c:strRef>
          </c:cat>
          <c:val>
            <c:numRef>
              <c:f>Sheet1!$K$76:$K$78</c:f>
              <c:numCache>
                <c:formatCode>General</c:formatCode>
                <c:ptCount val="3"/>
                <c:pt idx="0">
                  <c:v>147</c:v>
                </c:pt>
                <c:pt idx="1">
                  <c:v>174</c:v>
                </c:pt>
                <c:pt idx="2">
                  <c:v>41</c:v>
                </c:pt>
              </c:numCache>
            </c:numRef>
          </c:val>
          <c:extLst>
            <c:ext xmlns:c16="http://schemas.microsoft.com/office/drawing/2014/chart" uri="{C3380CC4-5D6E-409C-BE32-E72D297353CC}">
              <c16:uniqueId val="{00000003-5734-4C21-A2B3-4D5A83BA07AF}"/>
            </c:ext>
          </c:extLst>
        </c:ser>
        <c:ser>
          <c:idx val="4"/>
          <c:order val="4"/>
          <c:tx>
            <c:strRef>
              <c:f>Sheet1!$L$75</c:f>
              <c:strCache>
                <c:ptCount val="1"/>
                <c:pt idx="0">
                  <c:v>Discharged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Sheet1!$G$76:$G$78</c:f>
              <c:strCache>
                <c:ptCount val="3"/>
                <c:pt idx="0">
                  <c:v>2022</c:v>
                </c:pt>
                <c:pt idx="1">
                  <c:v>2023</c:v>
                </c:pt>
                <c:pt idx="2">
                  <c:v>March 2024</c:v>
                </c:pt>
              </c:strCache>
            </c:strRef>
          </c:cat>
          <c:val>
            <c:numRef>
              <c:f>Sheet1!$L$76:$L$78</c:f>
              <c:numCache>
                <c:formatCode>General</c:formatCode>
                <c:ptCount val="3"/>
                <c:pt idx="0">
                  <c:v>453</c:v>
                </c:pt>
                <c:pt idx="1">
                  <c:v>372</c:v>
                </c:pt>
                <c:pt idx="2">
                  <c:v>73</c:v>
                </c:pt>
              </c:numCache>
            </c:numRef>
          </c:val>
          <c:extLst>
            <c:ext xmlns:c16="http://schemas.microsoft.com/office/drawing/2014/chart" uri="{C3380CC4-5D6E-409C-BE32-E72D297353CC}">
              <c16:uniqueId val="{00000004-5734-4C21-A2B3-4D5A83BA07AF}"/>
            </c:ext>
          </c:extLst>
        </c:ser>
        <c:ser>
          <c:idx val="5"/>
          <c:order val="5"/>
          <c:tx>
            <c:strRef>
              <c:f>Sheet1!$M$75</c:f>
              <c:strCache>
                <c:ptCount val="1"/>
                <c:pt idx="0">
                  <c:v>Admitted to the wards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Sheet1!$G$76:$G$78</c:f>
              <c:strCache>
                <c:ptCount val="3"/>
                <c:pt idx="0">
                  <c:v>2022</c:v>
                </c:pt>
                <c:pt idx="1">
                  <c:v>2023</c:v>
                </c:pt>
                <c:pt idx="2">
                  <c:v>March 2024</c:v>
                </c:pt>
              </c:strCache>
            </c:strRef>
          </c:cat>
          <c:val>
            <c:numRef>
              <c:f>Sheet1!$M$76:$M$78</c:f>
              <c:numCache>
                <c:formatCode>General</c:formatCode>
                <c:ptCount val="3"/>
                <c:pt idx="0">
                  <c:v>1362</c:v>
                </c:pt>
                <c:pt idx="1">
                  <c:v>1372</c:v>
                </c:pt>
                <c:pt idx="2">
                  <c:v>236</c:v>
                </c:pt>
              </c:numCache>
            </c:numRef>
          </c:val>
          <c:extLst>
            <c:ext xmlns:c16="http://schemas.microsoft.com/office/drawing/2014/chart" uri="{C3380CC4-5D6E-409C-BE32-E72D297353CC}">
              <c16:uniqueId val="{00000005-5734-4C21-A2B3-4D5A83BA07AF}"/>
            </c:ext>
          </c:extLst>
        </c:ser>
        <c:dLbls>
          <c:showLegendKey val="0"/>
          <c:showVal val="1"/>
          <c:showCatName val="0"/>
          <c:showSerName val="0"/>
          <c:showPercent val="0"/>
          <c:showBubbleSize val="0"/>
        </c:dLbls>
        <c:gapWidth val="219"/>
        <c:overlap val="-27"/>
        <c:axId val="107492864"/>
        <c:axId val="107494784"/>
      </c:barChart>
      <c:catAx>
        <c:axId val="107492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494784"/>
        <c:crosses val="autoZero"/>
        <c:auto val="1"/>
        <c:lblAlgn val="ctr"/>
        <c:lblOffset val="100"/>
        <c:noMultiLvlLbl val="0"/>
      </c:catAx>
      <c:valAx>
        <c:axId val="1074947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4928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19</Pages>
  <Words>2494</Words>
  <Characters>14217</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4.Ogendi JOK and Ayisi JG. Causes of injuries resulting in a visit to the emerge</vt:lpstr>
      <vt:lpstr>5. Madubuko CR, Onunu AN, Kubeyinje AA, Obijiaku IJ. Pattern of the medical emer</vt:lpstr>
      <vt:lpstr>6.Afumape O, Temitope A, Okonje V. Pattern of the cases seen in the accident and</vt:lpstr>
      <vt:lpstr>7.Jayasekera P, Dassanayake G, Bandara K, Jawardhena L, Malkanthi KMS. A Study o</vt:lpstr>
      <vt:lpstr>11. Ogunmola AJ and Olamoyegun M. Patterns and outcomes of medical admissions in</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57</cp:revision>
  <dcterms:created xsi:type="dcterms:W3CDTF">2024-11-27T19:19:00Z</dcterms:created>
  <dcterms:modified xsi:type="dcterms:W3CDTF">2025-03-08T09:43:00Z</dcterms:modified>
</cp:coreProperties>
</file>