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7ECAD" w14:textId="78DB4F60" w:rsidR="005D7C91" w:rsidRDefault="005D7C91" w:rsidP="005D7C91">
      <w:pPr>
        <w:spacing w:after="0" w:line="240" w:lineRule="auto"/>
        <w:jc w:val="both"/>
        <w:rPr>
          <w:rFonts w:ascii="Times New Roman" w:eastAsia="Times New Roman" w:hAnsi="Times New Roman" w:cs="Times New Roman"/>
          <w:sz w:val="28"/>
          <w:szCs w:val="28"/>
          <w:u w:val="single"/>
          <w:lang w:eastAsia="en-IN"/>
        </w:rPr>
      </w:pPr>
      <w:r w:rsidRPr="005D7C91">
        <w:rPr>
          <w:rFonts w:ascii="Times New Roman" w:eastAsia="Times New Roman" w:hAnsi="Times New Roman" w:cs="Times New Roman"/>
          <w:sz w:val="28"/>
          <w:szCs w:val="28"/>
          <w:u w:val="single"/>
          <w:lang w:eastAsia="en-IN"/>
        </w:rPr>
        <w:t>Review article</w:t>
      </w:r>
    </w:p>
    <w:p w14:paraId="31991862" w14:textId="77777777" w:rsidR="005D7C91" w:rsidRPr="005D7C91" w:rsidRDefault="005D7C91" w:rsidP="005D7C91">
      <w:pPr>
        <w:spacing w:after="0" w:line="240" w:lineRule="auto"/>
        <w:jc w:val="both"/>
        <w:rPr>
          <w:rFonts w:ascii="Times New Roman" w:eastAsia="Times New Roman" w:hAnsi="Times New Roman" w:cs="Times New Roman"/>
          <w:sz w:val="28"/>
          <w:szCs w:val="28"/>
          <w:u w:val="single"/>
          <w:lang w:eastAsia="en-IN"/>
        </w:rPr>
      </w:pPr>
    </w:p>
    <w:p w14:paraId="563C608D" w14:textId="013C53FE" w:rsidR="005D7C91" w:rsidRPr="005D7C91" w:rsidRDefault="005D7C91" w:rsidP="00BB282B">
      <w:pPr>
        <w:spacing w:after="0" w:line="240" w:lineRule="auto"/>
        <w:jc w:val="center"/>
        <w:rPr>
          <w:rFonts w:ascii="Times New Roman" w:eastAsia="Times New Roman" w:hAnsi="Times New Roman" w:cs="Times New Roman"/>
          <w:b/>
          <w:bCs/>
          <w:sz w:val="28"/>
          <w:szCs w:val="28"/>
          <w:lang w:eastAsia="en-IN"/>
        </w:rPr>
      </w:pPr>
      <w:r w:rsidRPr="00BB282B">
        <w:rPr>
          <w:rFonts w:ascii="Times New Roman" w:eastAsia="Times New Roman" w:hAnsi="Times New Roman" w:cs="Times New Roman"/>
          <w:b/>
          <w:bCs/>
          <w:sz w:val="28"/>
          <w:szCs w:val="28"/>
          <w:highlight w:val="yellow"/>
          <w:lang w:eastAsia="en-IN"/>
        </w:rPr>
        <w:t>The Influence of Risk Factors on Acute Kidney Injury in Rhabdomyolysis Patients</w:t>
      </w:r>
      <w:r w:rsidR="00FB4EE5" w:rsidRPr="00BB282B">
        <w:rPr>
          <w:rFonts w:ascii="Times New Roman" w:eastAsia="Times New Roman" w:hAnsi="Times New Roman" w:cs="Times New Roman"/>
          <w:b/>
          <w:bCs/>
          <w:sz w:val="28"/>
          <w:szCs w:val="28"/>
          <w:highlight w:val="yellow"/>
          <w:lang w:eastAsia="en-IN"/>
        </w:rPr>
        <w:t>: A Comprehensive Review</w:t>
      </w:r>
    </w:p>
    <w:p w14:paraId="15DEC097" w14:textId="77777777" w:rsidR="005D7C91" w:rsidRDefault="005D7C91" w:rsidP="36559DA0">
      <w:pPr>
        <w:spacing w:after="0" w:line="240" w:lineRule="auto"/>
        <w:jc w:val="both"/>
        <w:rPr>
          <w:rFonts w:ascii="Times New Roman" w:eastAsia="Times New Roman" w:hAnsi="Times New Roman" w:cs="Times New Roman"/>
          <w:sz w:val="21"/>
          <w:szCs w:val="21"/>
          <w:lang w:eastAsia="en-IN"/>
        </w:rPr>
      </w:pPr>
    </w:p>
    <w:p w14:paraId="553975E5" w14:textId="77777777" w:rsidR="001D787A" w:rsidRDefault="001D787A" w:rsidP="00372B4F">
      <w:pPr>
        <w:spacing w:after="0" w:line="240" w:lineRule="auto"/>
        <w:jc w:val="both"/>
        <w:rPr>
          <w:rFonts w:ascii="Times New Roman" w:eastAsia="Times New Roman" w:hAnsi="Times New Roman" w:cs="Times New Roman"/>
          <w:sz w:val="21"/>
          <w:szCs w:val="21"/>
          <w:lang w:eastAsia="en-IN"/>
        </w:rPr>
      </w:pPr>
    </w:p>
    <w:p w14:paraId="1B820987" w14:textId="77777777" w:rsidR="005D7C91" w:rsidRPr="005D7C91" w:rsidRDefault="005D7C91" w:rsidP="00372B4F">
      <w:pPr>
        <w:spacing w:after="0" w:line="240" w:lineRule="auto"/>
        <w:jc w:val="both"/>
        <w:rPr>
          <w:rFonts w:ascii="Times New Roman" w:eastAsia="Times New Roman" w:hAnsi="Times New Roman" w:cs="Times New Roman"/>
          <w:sz w:val="21"/>
          <w:szCs w:val="21"/>
          <w:lang w:eastAsia="en-IN"/>
        </w:rPr>
      </w:pPr>
    </w:p>
    <w:p w14:paraId="3E681264" w14:textId="63FC2980" w:rsidR="006840DC" w:rsidRDefault="00E86E6A" w:rsidP="00372B4F">
      <w:pPr>
        <w:spacing w:after="0" w:line="240" w:lineRule="auto"/>
        <w:jc w:val="both"/>
        <w:rPr>
          <w:rFonts w:ascii="Times New Roman" w:eastAsia="Times New Roman" w:hAnsi="Times New Roman" w:cs="Times New Roman"/>
          <w:b/>
          <w:bCs/>
          <w:kern w:val="0"/>
          <w:sz w:val="21"/>
          <w:szCs w:val="21"/>
          <w:lang w:eastAsia="en-IN"/>
          <w14:ligatures w14:val="none"/>
        </w:rPr>
      </w:pPr>
      <w:r w:rsidRPr="005D7C91">
        <w:rPr>
          <w:rFonts w:ascii="Times New Roman" w:eastAsia="Times New Roman" w:hAnsi="Times New Roman" w:cs="Times New Roman"/>
          <w:b/>
          <w:bCs/>
          <w:kern w:val="0"/>
          <w:sz w:val="21"/>
          <w:szCs w:val="21"/>
          <w:lang w:eastAsia="en-IN"/>
          <w14:ligatures w14:val="none"/>
        </w:rPr>
        <w:t>Abstract</w:t>
      </w:r>
    </w:p>
    <w:p w14:paraId="7A58E6D3" w14:textId="77777777" w:rsidR="005D7C91" w:rsidRPr="005D7C91" w:rsidRDefault="005D7C91" w:rsidP="00372B4F">
      <w:pPr>
        <w:spacing w:after="0" w:line="240" w:lineRule="auto"/>
        <w:jc w:val="both"/>
        <w:rPr>
          <w:rFonts w:ascii="Times New Roman" w:eastAsia="Times New Roman" w:hAnsi="Times New Roman" w:cs="Times New Roman"/>
          <w:b/>
          <w:bCs/>
          <w:kern w:val="0"/>
          <w:sz w:val="21"/>
          <w:szCs w:val="21"/>
          <w:lang w:eastAsia="en-IN"/>
          <w14:ligatures w14:val="none"/>
        </w:rPr>
      </w:pPr>
    </w:p>
    <w:p w14:paraId="16F75EF7" w14:textId="2A8D8C5B" w:rsidR="00372B4F" w:rsidRPr="006D63D6" w:rsidRDefault="006408CA" w:rsidP="006D63D6">
      <w:pPr>
        <w:jc w:val="both"/>
      </w:pPr>
      <w:r w:rsidRPr="005D7C91">
        <w:rPr>
          <w:rFonts w:ascii="Times New Roman" w:eastAsia="Times New Roman" w:hAnsi="Times New Roman" w:cs="Times New Roman"/>
          <w:kern w:val="0"/>
          <w:sz w:val="21"/>
          <w:szCs w:val="21"/>
          <w:lang w:eastAsia="en-IN"/>
          <w14:ligatures w14:val="none"/>
        </w:rPr>
        <w:t>Rhabdomyolysis is a condition that arises when there is damage to skeletal muscle and its degradation substances are released into the circulation</w:t>
      </w:r>
      <w:r w:rsidR="0064615C" w:rsidRPr="005D7C91">
        <w:rPr>
          <w:rFonts w:ascii="Times New Roman" w:eastAsia="Times New Roman" w:hAnsi="Times New Roman" w:cs="Times New Roman"/>
          <w:kern w:val="0"/>
          <w:sz w:val="21"/>
          <w:szCs w:val="21"/>
          <w:lang w:eastAsia="en-IN"/>
          <w14:ligatures w14:val="none"/>
        </w:rPr>
        <w:t>. One serious consequence of this disease is acute kidney injury (AKI)</w:t>
      </w:r>
      <w:r w:rsidR="001304CD" w:rsidRPr="005D7C91">
        <w:rPr>
          <w:rFonts w:ascii="Times New Roman" w:eastAsia="Times New Roman" w:hAnsi="Times New Roman" w:cs="Times New Roman"/>
          <w:kern w:val="0"/>
          <w:sz w:val="21"/>
          <w:szCs w:val="21"/>
          <w:lang w:eastAsia="en-IN"/>
          <w14:ligatures w14:val="none"/>
        </w:rPr>
        <w:t xml:space="preserve">. </w:t>
      </w:r>
      <w:r w:rsidR="00E93085" w:rsidRPr="005D7C91">
        <w:rPr>
          <w:rFonts w:ascii="Times New Roman" w:eastAsia="Times New Roman" w:hAnsi="Times New Roman" w:cs="Times New Roman"/>
          <w:kern w:val="0"/>
          <w:sz w:val="21"/>
          <w:szCs w:val="21"/>
          <w:lang w:eastAsia="en-IN"/>
          <w14:ligatures w14:val="none"/>
        </w:rPr>
        <w:t xml:space="preserve">This exercise goes over the </w:t>
      </w:r>
      <w:proofErr w:type="spellStart"/>
      <w:r w:rsidR="00E93085" w:rsidRPr="005D7C91">
        <w:rPr>
          <w:rFonts w:ascii="Times New Roman" w:eastAsia="Times New Roman" w:hAnsi="Times New Roman" w:cs="Times New Roman"/>
          <w:kern w:val="0"/>
          <w:sz w:val="21"/>
          <w:szCs w:val="21"/>
          <w:lang w:eastAsia="en-IN"/>
          <w14:ligatures w14:val="none"/>
        </w:rPr>
        <w:t>etiology</w:t>
      </w:r>
      <w:proofErr w:type="spellEnd"/>
      <w:r w:rsidR="00E93085" w:rsidRPr="005D7C91">
        <w:rPr>
          <w:rFonts w:ascii="Times New Roman" w:eastAsia="Times New Roman" w:hAnsi="Times New Roman" w:cs="Times New Roman"/>
          <w:kern w:val="0"/>
          <w:sz w:val="21"/>
          <w:szCs w:val="21"/>
          <w:lang w:eastAsia="en-IN"/>
          <w14:ligatures w14:val="none"/>
        </w:rPr>
        <w:t>, pathophysiology, and clinical manifestations of rhabdomyolysis.</w:t>
      </w:r>
      <w:r w:rsidR="00E0381E" w:rsidRPr="005D7C91">
        <w:rPr>
          <w:rFonts w:ascii="Times New Roman" w:eastAsia="Times New Roman" w:hAnsi="Times New Roman" w:cs="Times New Roman"/>
          <w:kern w:val="0"/>
          <w:sz w:val="21"/>
          <w:szCs w:val="21"/>
          <w:lang w:eastAsia="en-IN"/>
          <w14:ligatures w14:val="none"/>
        </w:rPr>
        <w:t xml:space="preserve"> </w:t>
      </w:r>
      <w:r w:rsidR="545DF284" w:rsidRPr="005D7C91">
        <w:rPr>
          <w:rFonts w:ascii="Times New Roman" w:eastAsia="Times New Roman" w:hAnsi="Times New Roman" w:cs="Times New Roman"/>
          <w:sz w:val="21"/>
          <w:szCs w:val="21"/>
        </w:rPr>
        <w:t>The pathophysiology for rhabdomyolysis depends on an increase in total ionized calcium in the cytoplasm.</w:t>
      </w:r>
      <w:r w:rsidR="00B43D0F" w:rsidRPr="005D7C91">
        <w:rPr>
          <w:rFonts w:ascii="Times New Roman" w:eastAsia="Times New Roman" w:hAnsi="Times New Roman" w:cs="Times New Roman"/>
          <w:kern w:val="0"/>
          <w:sz w:val="21"/>
          <w:szCs w:val="21"/>
          <w:lang w:eastAsia="en-IN"/>
          <w14:ligatures w14:val="none"/>
        </w:rPr>
        <w:t xml:space="preserve"> Muscular</w:t>
      </w:r>
      <w:r w:rsidR="00372B4F" w:rsidRPr="005D7C91">
        <w:rPr>
          <w:rFonts w:ascii="Times New Roman" w:eastAsia="Times New Roman" w:hAnsi="Times New Roman" w:cs="Times New Roman"/>
          <w:kern w:val="0"/>
          <w:sz w:val="21"/>
          <w:szCs w:val="21"/>
          <w:lang w:eastAsia="en-IN"/>
          <w14:ligatures w14:val="none"/>
        </w:rPr>
        <w:t xml:space="preserve"> trauma is rhabdomyolysis's </w:t>
      </w:r>
      <w:r w:rsidR="00D71B99" w:rsidRPr="00BB282B">
        <w:rPr>
          <w:rFonts w:ascii="Times New Roman" w:eastAsia="Times New Roman" w:hAnsi="Times New Roman" w:cs="Times New Roman"/>
          <w:kern w:val="0"/>
          <w:sz w:val="21"/>
          <w:szCs w:val="21"/>
          <w:highlight w:val="yellow"/>
          <w:lang w:eastAsia="en-IN"/>
          <w14:ligatures w14:val="none"/>
        </w:rPr>
        <w:t>most</w:t>
      </w:r>
      <w:r w:rsidR="00D71B99" w:rsidRPr="005D7C91">
        <w:rPr>
          <w:rFonts w:ascii="Times New Roman" w:eastAsia="Times New Roman" w:hAnsi="Times New Roman" w:cs="Times New Roman"/>
          <w:kern w:val="0"/>
          <w:sz w:val="21"/>
          <w:szCs w:val="21"/>
          <w:lang w:eastAsia="en-IN"/>
          <w14:ligatures w14:val="none"/>
        </w:rPr>
        <w:t xml:space="preserve"> frequent reason. Reduction</w:t>
      </w:r>
      <w:r w:rsidR="009513DE" w:rsidRPr="005D7C91">
        <w:rPr>
          <w:rFonts w:ascii="Times New Roman" w:eastAsia="Times New Roman" w:hAnsi="Times New Roman" w:cs="Times New Roman"/>
          <w:kern w:val="0"/>
          <w:sz w:val="21"/>
          <w:szCs w:val="21"/>
          <w:lang w:eastAsia="en-IN"/>
          <w14:ligatures w14:val="none"/>
        </w:rPr>
        <w:t xml:space="preserve"> </w:t>
      </w:r>
      <w:r w:rsidR="00372B4F" w:rsidRPr="005D7C91">
        <w:rPr>
          <w:rFonts w:ascii="Times New Roman" w:eastAsia="Times New Roman" w:hAnsi="Times New Roman" w:cs="Times New Roman"/>
          <w:kern w:val="0"/>
          <w:sz w:val="21"/>
          <w:szCs w:val="21"/>
          <w:lang w:eastAsia="en-IN"/>
          <w14:ligatures w14:val="none"/>
        </w:rPr>
        <w:t xml:space="preserve">often occurring causes include deficiencies in muscle enzymes, anomalies in electrolytes, endocrinopathies, drugs, toxins, and viral origins. </w:t>
      </w:r>
      <w:r w:rsidR="545DF284" w:rsidRPr="005D7C91">
        <w:rPr>
          <w:rFonts w:ascii="Times New Roman" w:eastAsia="Times New Roman" w:hAnsi="Times New Roman" w:cs="Times New Roman"/>
          <w:sz w:val="21"/>
          <w:szCs w:val="21"/>
        </w:rPr>
        <w:t xml:space="preserve">Three of the major symptoms are tea-coloured urine, weakness, and myalgia. </w:t>
      </w:r>
      <w:r w:rsidR="005228E1" w:rsidRPr="005D7C91">
        <w:rPr>
          <w:rFonts w:ascii="Times New Roman" w:eastAsia="Times New Roman" w:hAnsi="Times New Roman" w:cs="Times New Roman"/>
          <w:kern w:val="0"/>
          <w:sz w:val="21"/>
          <w:szCs w:val="21"/>
          <w:lang w:eastAsia="en-IN"/>
          <w14:ligatures w14:val="none"/>
        </w:rPr>
        <w:t>The most accurate test indicative of muscle injury is an elevated level of plasma creatine kinase</w:t>
      </w:r>
      <w:r w:rsidR="00372B4F" w:rsidRPr="005D7C91">
        <w:rPr>
          <w:rFonts w:ascii="Times New Roman" w:eastAsia="Times New Roman" w:hAnsi="Times New Roman" w:cs="Times New Roman"/>
          <w:kern w:val="0"/>
          <w:sz w:val="21"/>
          <w:szCs w:val="21"/>
          <w:lang w:eastAsia="en-IN"/>
          <w14:ligatures w14:val="none"/>
        </w:rPr>
        <w:t xml:space="preserve">. </w:t>
      </w:r>
      <w:r w:rsidR="009E78B6" w:rsidRPr="009E78B6">
        <w:rPr>
          <w:rFonts w:ascii="Times New Roman" w:eastAsia="Times New Roman" w:hAnsi="Times New Roman" w:cs="Times New Roman"/>
          <w:kern w:val="0"/>
          <w:sz w:val="21"/>
          <w:szCs w:val="21"/>
          <w:highlight w:val="yellow"/>
          <w:lang w:eastAsia="en-IN"/>
          <w14:ligatures w14:val="none"/>
        </w:rPr>
        <w:t xml:space="preserve">In addition to medicines, overdoses, infections, muscular ischemia, abnormalities in metabolism and electrolytes, genetic problems, prolonged periods of bed rest or activity, and temperature-induced illnesses like NMS and MH are some potential causes of the syndrome, even if physical trauma is the primary cause. </w:t>
      </w:r>
      <w:r w:rsidR="009E78B6" w:rsidRPr="009E78B6">
        <w:rPr>
          <w:rFonts w:ascii="Times New Roman" w:eastAsia="Times New Roman" w:hAnsi="Times New Roman" w:cs="Times New Roman"/>
          <w:sz w:val="21"/>
          <w:szCs w:val="21"/>
          <w:highlight w:val="yellow"/>
        </w:rPr>
        <w:t>Early detection and assessment are essential for preventing AKI and improving patient outcomes</w:t>
      </w:r>
      <w:r w:rsidR="009E78B6">
        <w:rPr>
          <w:rFonts w:ascii="Times New Roman" w:eastAsia="Times New Roman" w:hAnsi="Times New Roman" w:cs="Times New Roman"/>
          <w:sz w:val="21"/>
          <w:szCs w:val="21"/>
        </w:rPr>
        <w:t>.</w:t>
      </w:r>
      <w:r w:rsidR="006D63D6">
        <w:t xml:space="preserve"> </w:t>
      </w:r>
      <w:r w:rsidR="00C3313A" w:rsidRPr="005D7C91">
        <w:rPr>
          <w:rFonts w:ascii="Times New Roman" w:eastAsia="Times New Roman" w:hAnsi="Times New Roman" w:cs="Times New Roman"/>
          <w:kern w:val="0"/>
          <w:sz w:val="21"/>
          <w:szCs w:val="21"/>
          <w:lang w:eastAsia="en-IN"/>
          <w14:ligatures w14:val="none"/>
        </w:rPr>
        <w:t xml:space="preserve">A positive prognosis is associated with rhabdomyolysis syndrome when it is recognized early and the necessary treatment is started soon. </w:t>
      </w:r>
      <w:r w:rsidR="00372B4F" w:rsidRPr="005D7C91">
        <w:rPr>
          <w:rFonts w:ascii="Times New Roman" w:eastAsia="Times New Roman" w:hAnsi="Times New Roman" w:cs="Times New Roman"/>
          <w:kern w:val="0"/>
          <w:sz w:val="21"/>
          <w:szCs w:val="21"/>
          <w:lang w:eastAsia="en-IN"/>
          <w14:ligatures w14:val="none"/>
        </w:rPr>
        <w:t>Early and intensive hydration should be a part of the treatment for patients with rhabdomyolysis.</w:t>
      </w:r>
      <w:r w:rsidR="006D63D6">
        <w:rPr>
          <w:rFonts w:ascii="Times New Roman" w:hAnsi="Times New Roman" w:cs="Times New Roman"/>
          <w:sz w:val="21"/>
          <w:szCs w:val="21"/>
        </w:rPr>
        <w:t xml:space="preserve"> </w:t>
      </w:r>
      <w:r w:rsidR="000A66C7" w:rsidRPr="005D7C91">
        <w:rPr>
          <w:rFonts w:ascii="Times New Roman" w:eastAsia="Times New Roman" w:hAnsi="Times New Roman" w:cs="Times New Roman"/>
          <w:kern w:val="0"/>
          <w:sz w:val="21"/>
          <w:szCs w:val="21"/>
          <w:lang w:eastAsia="en-IN"/>
          <w14:ligatures w14:val="none"/>
        </w:rPr>
        <w:t>The various causes of rhabdomyolysis share the same pathophysiological pathway, which involves an increase in intracellular calcium, even if the disease's genesis is complex.</w:t>
      </w:r>
    </w:p>
    <w:p w14:paraId="36C9E7AE" w14:textId="2B02F748" w:rsidR="00E93085" w:rsidRPr="005D7C91" w:rsidRDefault="00E93085" w:rsidP="00E93085">
      <w:pPr>
        <w:spacing w:after="0" w:line="240" w:lineRule="auto"/>
        <w:jc w:val="both"/>
        <w:rPr>
          <w:rFonts w:ascii="Times New Roman" w:eastAsia="Times New Roman" w:hAnsi="Times New Roman" w:cs="Times New Roman"/>
          <w:kern w:val="0"/>
          <w:sz w:val="21"/>
          <w:szCs w:val="21"/>
          <w:lang w:eastAsia="en-IN"/>
          <w14:ligatures w14:val="none"/>
        </w:rPr>
      </w:pPr>
    </w:p>
    <w:p w14:paraId="322116A1" w14:textId="134E3DED" w:rsidR="005D7C91" w:rsidRDefault="005D7C91" w:rsidP="005D7C91">
      <w:pPr>
        <w:spacing w:after="0" w:line="240" w:lineRule="auto"/>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b/>
          <w:bCs/>
          <w:kern w:val="0"/>
          <w:sz w:val="21"/>
          <w:szCs w:val="21"/>
          <w:lang w:eastAsia="en-IN"/>
          <w14:ligatures w14:val="none"/>
        </w:rPr>
        <w:t>Key Words:</w:t>
      </w:r>
      <w:r w:rsidRPr="005D7C91">
        <w:rPr>
          <w:rFonts w:ascii="Times New Roman" w:eastAsia="Times New Roman" w:hAnsi="Times New Roman" w:cs="Times New Roman"/>
          <w:kern w:val="0"/>
          <w:sz w:val="21"/>
          <w:szCs w:val="21"/>
          <w:lang w:eastAsia="en-IN"/>
          <w14:ligatures w14:val="none"/>
        </w:rPr>
        <w:t xml:space="preserve"> Rhabdomyolysis</w:t>
      </w:r>
      <w:r>
        <w:rPr>
          <w:rFonts w:ascii="Times New Roman" w:eastAsia="Times New Roman" w:hAnsi="Times New Roman" w:cs="Times New Roman"/>
          <w:kern w:val="0"/>
          <w:sz w:val="21"/>
          <w:szCs w:val="21"/>
          <w:lang w:eastAsia="en-IN"/>
          <w14:ligatures w14:val="none"/>
        </w:rPr>
        <w:t xml:space="preserve">, </w:t>
      </w:r>
      <w:r w:rsidRPr="005D7C91">
        <w:rPr>
          <w:rFonts w:ascii="Times New Roman" w:eastAsia="Times New Roman" w:hAnsi="Times New Roman" w:cs="Times New Roman"/>
          <w:kern w:val="0"/>
          <w:sz w:val="21"/>
          <w:szCs w:val="21"/>
          <w:lang w:eastAsia="en-IN"/>
          <w14:ligatures w14:val="none"/>
        </w:rPr>
        <w:t>Acute Kidney Injury (AKI)</w:t>
      </w:r>
      <w:r>
        <w:rPr>
          <w:rFonts w:ascii="Times New Roman" w:eastAsia="Times New Roman" w:hAnsi="Times New Roman" w:cs="Times New Roman"/>
          <w:kern w:val="0"/>
          <w:sz w:val="21"/>
          <w:szCs w:val="21"/>
          <w:lang w:eastAsia="en-IN"/>
          <w14:ligatures w14:val="none"/>
        </w:rPr>
        <w:t>,</w:t>
      </w:r>
      <w:r w:rsidR="00EB79DE">
        <w:rPr>
          <w:rFonts w:ascii="Times New Roman" w:eastAsia="Times New Roman" w:hAnsi="Times New Roman" w:cs="Times New Roman"/>
          <w:kern w:val="0"/>
          <w:sz w:val="21"/>
          <w:szCs w:val="21"/>
          <w:lang w:eastAsia="en-IN"/>
          <w14:ligatures w14:val="none"/>
        </w:rPr>
        <w:t xml:space="preserve"> </w:t>
      </w:r>
      <w:r w:rsidRPr="005D7C91">
        <w:rPr>
          <w:rFonts w:ascii="Times New Roman" w:eastAsia="Times New Roman" w:hAnsi="Times New Roman" w:cs="Times New Roman"/>
          <w:kern w:val="0"/>
          <w:sz w:val="21"/>
          <w:szCs w:val="21"/>
          <w:lang w:eastAsia="en-IN"/>
          <w14:ligatures w14:val="none"/>
        </w:rPr>
        <w:t>Skeletal Muscle Damage</w:t>
      </w:r>
      <w:r>
        <w:rPr>
          <w:rFonts w:ascii="Times New Roman" w:eastAsia="Times New Roman" w:hAnsi="Times New Roman" w:cs="Times New Roman"/>
          <w:kern w:val="0"/>
          <w:sz w:val="21"/>
          <w:szCs w:val="21"/>
          <w:lang w:eastAsia="en-IN"/>
          <w14:ligatures w14:val="none"/>
        </w:rPr>
        <w:t xml:space="preserve">, </w:t>
      </w:r>
      <w:r w:rsidRPr="005D7C91">
        <w:rPr>
          <w:rFonts w:ascii="Times New Roman" w:eastAsia="Times New Roman" w:hAnsi="Times New Roman" w:cs="Times New Roman"/>
          <w:kern w:val="0"/>
          <w:sz w:val="21"/>
          <w:szCs w:val="21"/>
          <w:lang w:eastAsia="en-IN"/>
          <w14:ligatures w14:val="none"/>
        </w:rPr>
        <w:t>Myoglobinuria</w:t>
      </w:r>
      <w:r>
        <w:rPr>
          <w:rFonts w:ascii="Times New Roman" w:eastAsia="Times New Roman" w:hAnsi="Times New Roman" w:cs="Times New Roman"/>
          <w:kern w:val="0"/>
          <w:sz w:val="21"/>
          <w:szCs w:val="21"/>
          <w:lang w:eastAsia="en-IN"/>
          <w14:ligatures w14:val="none"/>
        </w:rPr>
        <w:t xml:space="preserve">, </w:t>
      </w:r>
      <w:r w:rsidRPr="005D7C91">
        <w:rPr>
          <w:rFonts w:ascii="Times New Roman" w:eastAsia="Times New Roman" w:hAnsi="Times New Roman" w:cs="Times New Roman"/>
          <w:kern w:val="0"/>
          <w:sz w:val="21"/>
          <w:szCs w:val="21"/>
          <w:lang w:eastAsia="en-IN"/>
          <w14:ligatures w14:val="none"/>
        </w:rPr>
        <w:t>Creatine Kinase</w:t>
      </w:r>
    </w:p>
    <w:p w14:paraId="2F36FA5A" w14:textId="77777777" w:rsidR="005D7C91" w:rsidRPr="005D7C91" w:rsidRDefault="005D7C91" w:rsidP="005D7C91">
      <w:pPr>
        <w:spacing w:after="0" w:line="240" w:lineRule="auto"/>
        <w:jc w:val="both"/>
        <w:rPr>
          <w:rFonts w:ascii="Times New Roman" w:eastAsia="Times New Roman" w:hAnsi="Times New Roman" w:cs="Times New Roman"/>
          <w:kern w:val="0"/>
          <w:sz w:val="21"/>
          <w:szCs w:val="21"/>
          <w:lang w:eastAsia="en-IN"/>
          <w14:ligatures w14:val="none"/>
        </w:rPr>
      </w:pPr>
    </w:p>
    <w:p w14:paraId="296C8113" w14:textId="23041AD3" w:rsidR="00950267" w:rsidRPr="005D7C91" w:rsidRDefault="001A5123" w:rsidP="00F77112">
      <w:pPr>
        <w:jc w:val="both"/>
        <w:rPr>
          <w:rFonts w:ascii="Times New Roman" w:eastAsia="Times New Roman" w:hAnsi="Times New Roman" w:cs="Times New Roman"/>
          <w:b/>
          <w:bCs/>
          <w:kern w:val="0"/>
          <w:sz w:val="21"/>
          <w:szCs w:val="21"/>
          <w:lang w:eastAsia="en-IN"/>
          <w14:ligatures w14:val="none"/>
        </w:rPr>
      </w:pPr>
      <w:r w:rsidRPr="005D7C91">
        <w:rPr>
          <w:rFonts w:ascii="Times New Roman" w:eastAsia="Times New Roman" w:hAnsi="Times New Roman" w:cs="Times New Roman"/>
          <w:b/>
          <w:bCs/>
          <w:kern w:val="0"/>
          <w:sz w:val="21"/>
          <w:szCs w:val="21"/>
          <w:lang w:eastAsia="en-IN"/>
          <w14:ligatures w14:val="none"/>
        </w:rPr>
        <w:t>I</w:t>
      </w:r>
      <w:r w:rsidR="00F02050" w:rsidRPr="005D7C91">
        <w:rPr>
          <w:rFonts w:ascii="Times New Roman" w:eastAsia="Times New Roman" w:hAnsi="Times New Roman" w:cs="Times New Roman"/>
          <w:b/>
          <w:bCs/>
          <w:kern w:val="0"/>
          <w:sz w:val="21"/>
          <w:szCs w:val="21"/>
          <w:lang w:eastAsia="en-IN"/>
          <w14:ligatures w14:val="none"/>
        </w:rPr>
        <w:t>ntroduction</w:t>
      </w:r>
      <w:r w:rsidR="006D26BA" w:rsidRPr="005D7C91">
        <w:rPr>
          <w:rFonts w:ascii="Times New Roman" w:eastAsia="Times New Roman" w:hAnsi="Times New Roman" w:cs="Times New Roman"/>
          <w:b/>
          <w:bCs/>
          <w:kern w:val="0"/>
          <w:sz w:val="21"/>
          <w:szCs w:val="21"/>
          <w:lang w:eastAsia="en-IN"/>
          <w14:ligatures w14:val="none"/>
        </w:rPr>
        <w:t>:</w:t>
      </w:r>
    </w:p>
    <w:p w14:paraId="2F617AE8" w14:textId="148F3ED3" w:rsidR="00981253" w:rsidRDefault="002F78FC" w:rsidP="00F77112">
      <w:pPr>
        <w:jc w:val="both"/>
        <w:rPr>
          <w:rFonts w:ascii="Times New Roman" w:hAnsi="Times New Roman" w:cs="Times New Roman"/>
          <w:sz w:val="21"/>
          <w:szCs w:val="21"/>
          <w:shd w:val="clear" w:color="auto" w:fill="FFFFFF"/>
        </w:rPr>
      </w:pPr>
      <w:r w:rsidRPr="005D7C91">
        <w:rPr>
          <w:rFonts w:ascii="Times New Roman" w:eastAsia="Times New Roman" w:hAnsi="Times New Roman" w:cs="Times New Roman"/>
          <w:kern w:val="0"/>
          <w:sz w:val="21"/>
          <w:szCs w:val="21"/>
          <w:lang w:eastAsia="en-IN"/>
          <w14:ligatures w14:val="none"/>
        </w:rPr>
        <w:t xml:space="preserve">Skeletal muscle integrity is disrupted by the illness known as rhabdomyolysis. Due to this disruption, the </w:t>
      </w:r>
      <w:r w:rsidR="0023226B" w:rsidRPr="00BB282B">
        <w:rPr>
          <w:rFonts w:ascii="Times New Roman" w:eastAsia="Times New Roman" w:hAnsi="Times New Roman" w:cs="Times New Roman"/>
          <w:kern w:val="0"/>
          <w:sz w:val="21"/>
          <w:szCs w:val="21"/>
          <w:highlight w:val="yellow"/>
          <w:lang w:eastAsia="en-IN"/>
          <w14:ligatures w14:val="none"/>
        </w:rPr>
        <w:t>bloodstream</w:t>
      </w:r>
      <w:r w:rsidRPr="005D7C91">
        <w:rPr>
          <w:rFonts w:ascii="Times New Roman" w:eastAsia="Times New Roman" w:hAnsi="Times New Roman" w:cs="Times New Roman"/>
          <w:kern w:val="0"/>
          <w:sz w:val="21"/>
          <w:szCs w:val="21"/>
          <w:lang w:eastAsia="en-IN"/>
          <w14:ligatures w14:val="none"/>
        </w:rPr>
        <w:t xml:space="preserve"> is exposed to myoglobin, cytokines, aldolase, lactate dehydrogenase and electrolytes. The most frequent side effect of rhabdomyolysis is acute kidney injury, which is generally brought by multiple organ failure [1-2].  Acute kidney damage (AKI) can result from myoglobinuria, which intensifies the severity of rhabdomyolysis, shock, hypocalcaemia, hyponatremia, </w:t>
      </w:r>
      <w:r w:rsidR="00B603AC" w:rsidRPr="005D7C91">
        <w:rPr>
          <w:rFonts w:ascii="Times New Roman" w:eastAsia="Times New Roman" w:hAnsi="Times New Roman" w:cs="Times New Roman"/>
          <w:kern w:val="0"/>
          <w:sz w:val="21"/>
          <w:szCs w:val="21"/>
          <w:lang w:eastAsia="en-IN"/>
          <w14:ligatures w14:val="none"/>
        </w:rPr>
        <w:t>hypophosphatemia</w:t>
      </w:r>
      <w:r w:rsidRPr="005D7C91">
        <w:rPr>
          <w:rFonts w:ascii="Times New Roman" w:eastAsia="Times New Roman" w:hAnsi="Times New Roman" w:cs="Times New Roman"/>
          <w:kern w:val="0"/>
          <w:sz w:val="21"/>
          <w:szCs w:val="21"/>
          <w:lang w:eastAsia="en-IN"/>
          <w14:ligatures w14:val="none"/>
        </w:rPr>
        <w:t xml:space="preserve"> and peripheral neuropathy [3-4]. There are both traumatic and non-traumatic causes of rhabdomyolysis. Crush syndrome, which can result from accidents, earthquakes, and natural causes, is a major cause of traumatic rhabdomyolysis. Many non-traumatic reasons are seizures, alcohol, and drugs </w:t>
      </w:r>
      <w:r w:rsidRPr="00BB282B">
        <w:rPr>
          <w:rFonts w:ascii="Times New Roman" w:eastAsia="Times New Roman" w:hAnsi="Times New Roman" w:cs="Times New Roman"/>
          <w:kern w:val="0"/>
          <w:sz w:val="21"/>
          <w:szCs w:val="21"/>
          <w:vertAlign w:val="superscript"/>
          <w:lang w:eastAsia="en-IN"/>
          <w14:ligatures w14:val="none"/>
        </w:rPr>
        <w:t>[</w:t>
      </w:r>
      <w:r w:rsidR="007E67FC" w:rsidRPr="005D7C91">
        <w:rPr>
          <w:rFonts w:ascii="Times New Roman" w:eastAsia="Times New Roman" w:hAnsi="Times New Roman" w:cs="Times New Roman"/>
          <w:kern w:val="0"/>
          <w:sz w:val="21"/>
          <w:szCs w:val="21"/>
          <w:vertAlign w:val="superscript"/>
          <w:lang w:eastAsia="en-IN"/>
          <w14:ligatures w14:val="none"/>
        </w:rPr>
        <w:t>5</w:t>
      </w:r>
      <w:r w:rsidR="008829EB" w:rsidRPr="005D7C91">
        <w:rPr>
          <w:rFonts w:ascii="Times New Roman" w:eastAsia="Times New Roman" w:hAnsi="Times New Roman" w:cs="Times New Roman"/>
          <w:kern w:val="0"/>
          <w:sz w:val="21"/>
          <w:szCs w:val="21"/>
          <w:vertAlign w:val="superscript"/>
          <w:lang w:eastAsia="en-IN"/>
          <w14:ligatures w14:val="none"/>
        </w:rPr>
        <w:t>]</w:t>
      </w:r>
      <w:r w:rsidR="00494638" w:rsidRPr="005D7C91">
        <w:rPr>
          <w:rFonts w:ascii="Times New Roman" w:hAnsi="Times New Roman" w:cs="Times New Roman"/>
          <w:sz w:val="21"/>
          <w:szCs w:val="21"/>
          <w:shd w:val="clear" w:color="auto" w:fill="FFFFFF"/>
        </w:rPr>
        <w:t>.</w:t>
      </w:r>
      <w:r w:rsidR="00376251" w:rsidRPr="005D7C91">
        <w:rPr>
          <w:rFonts w:ascii="Times New Roman" w:eastAsia="Times New Roman" w:hAnsi="Times New Roman" w:cs="Times New Roman"/>
          <w:kern w:val="0"/>
          <w:sz w:val="21"/>
          <w:szCs w:val="21"/>
          <w:lang w:eastAsia="en-IN"/>
          <w14:ligatures w14:val="none"/>
        </w:rPr>
        <w:t xml:space="preserve"> </w:t>
      </w:r>
      <w:r w:rsidR="00376251" w:rsidRPr="005D7C91">
        <w:rPr>
          <w:rFonts w:ascii="Times New Roman" w:hAnsi="Times New Roman" w:cs="Times New Roman"/>
          <w:sz w:val="21"/>
          <w:szCs w:val="21"/>
          <w:shd w:val="clear" w:color="auto" w:fill="FFFFFF"/>
        </w:rPr>
        <w:t xml:space="preserve">The research demonstrates that rhabdomyolysis can arise from various sources, including trauma, but the ultimate cause of muscle damage and necrosis </w:t>
      </w:r>
      <w:r w:rsidR="00376251" w:rsidRPr="005D7C91">
        <w:rPr>
          <w:rFonts w:ascii="Times New Roman" w:hAnsi="Times New Roman" w:cs="Times New Roman"/>
          <w:sz w:val="21"/>
          <w:szCs w:val="21"/>
          <w:shd w:val="clear" w:color="auto" w:fill="FFFFFF"/>
          <w:vertAlign w:val="superscript"/>
        </w:rPr>
        <w:t>[6]</w:t>
      </w:r>
      <w:r w:rsidR="00376251" w:rsidRPr="005D7C91">
        <w:rPr>
          <w:rFonts w:ascii="Times New Roman" w:hAnsi="Times New Roman" w:cs="Times New Roman"/>
          <w:sz w:val="21"/>
          <w:szCs w:val="21"/>
          <w:shd w:val="clear" w:color="auto" w:fill="FFFFFF"/>
        </w:rPr>
        <w:t>.</w:t>
      </w:r>
      <w:r w:rsidR="00494638" w:rsidRPr="005D7C91">
        <w:rPr>
          <w:rFonts w:ascii="Times New Roman" w:hAnsi="Times New Roman" w:cs="Times New Roman"/>
          <w:sz w:val="21"/>
          <w:szCs w:val="21"/>
          <w:shd w:val="clear" w:color="auto" w:fill="FFFFFF"/>
        </w:rPr>
        <w:t xml:space="preserve"> </w:t>
      </w:r>
    </w:p>
    <w:p w14:paraId="6C3D4FB4" w14:textId="5669DF18" w:rsidR="00106C98" w:rsidRPr="004B5C11" w:rsidRDefault="004B5C11" w:rsidP="00F77112">
      <w:pPr>
        <w:jc w:val="both"/>
        <w:rPr>
          <w:rFonts w:ascii="Times New Roman" w:hAnsi="Times New Roman" w:cs="Times New Roman"/>
          <w:sz w:val="21"/>
          <w:szCs w:val="21"/>
          <w:shd w:val="clear" w:color="auto" w:fill="FFFFFF"/>
        </w:rPr>
      </w:pPr>
      <w:r w:rsidRPr="004B5C11">
        <w:rPr>
          <w:rFonts w:ascii="Times New Roman" w:hAnsi="Times New Roman" w:cs="Times New Roman"/>
          <w:sz w:val="21"/>
          <w:szCs w:val="21"/>
          <w:highlight w:val="yellow"/>
          <w:shd w:val="clear" w:color="auto" w:fill="FFFFFF"/>
        </w:rPr>
        <w:t xml:space="preserve">As </w:t>
      </w:r>
      <w:r w:rsidR="00164435">
        <w:rPr>
          <w:rFonts w:ascii="Times New Roman" w:hAnsi="Times New Roman" w:cs="Times New Roman"/>
          <w:sz w:val="21"/>
          <w:szCs w:val="21"/>
          <w:highlight w:val="yellow"/>
          <w:shd w:val="clear" w:color="auto" w:fill="FFFFFF"/>
        </w:rPr>
        <w:t>k</w:t>
      </w:r>
      <w:r w:rsidRPr="004B5C11">
        <w:rPr>
          <w:rFonts w:ascii="Times New Roman" w:hAnsi="Times New Roman" w:cs="Times New Roman"/>
          <w:sz w:val="21"/>
          <w:szCs w:val="21"/>
          <w:highlight w:val="yellow"/>
          <w:shd w:val="clear" w:color="auto" w:fill="FFFFFF"/>
        </w:rPr>
        <w:t>idney diseases do not cause specific symptoms, it leads to delayed diagnoses. Therefore, many patients admit only with elevation in serum urea and creatinine which necessitates determining the acuity of the event</w:t>
      </w:r>
      <w:r>
        <w:rPr>
          <w:rFonts w:ascii="Times New Roman" w:hAnsi="Times New Roman" w:cs="Times New Roman"/>
          <w:sz w:val="21"/>
          <w:szCs w:val="21"/>
          <w:highlight w:val="yellow"/>
          <w:shd w:val="clear" w:color="auto" w:fill="FFFFFF"/>
        </w:rPr>
        <w:t xml:space="preserve"> [</w:t>
      </w:r>
      <w:r w:rsidR="009E78B6">
        <w:rPr>
          <w:rFonts w:ascii="Times New Roman" w:hAnsi="Times New Roman" w:cs="Times New Roman"/>
          <w:sz w:val="21"/>
          <w:szCs w:val="21"/>
          <w:highlight w:val="yellow"/>
          <w:shd w:val="clear" w:color="auto" w:fill="FFFFFF"/>
        </w:rPr>
        <w:t>62</w:t>
      </w:r>
      <w:r>
        <w:rPr>
          <w:rFonts w:ascii="Times New Roman" w:hAnsi="Times New Roman" w:cs="Times New Roman"/>
          <w:sz w:val="21"/>
          <w:szCs w:val="21"/>
          <w:highlight w:val="yellow"/>
          <w:shd w:val="clear" w:color="auto" w:fill="FFFFFF"/>
        </w:rPr>
        <w:t>]</w:t>
      </w:r>
      <w:r w:rsidRPr="004B5C11">
        <w:rPr>
          <w:rFonts w:ascii="Times New Roman" w:hAnsi="Times New Roman" w:cs="Times New Roman"/>
          <w:sz w:val="21"/>
          <w:szCs w:val="21"/>
          <w:highlight w:val="yellow"/>
          <w:shd w:val="clear" w:color="auto" w:fill="FFFFFF"/>
        </w:rPr>
        <w:t>.</w:t>
      </w:r>
      <w:r>
        <w:rPr>
          <w:rFonts w:ascii="Times New Roman" w:hAnsi="Times New Roman" w:cs="Times New Roman"/>
          <w:sz w:val="21"/>
          <w:szCs w:val="21"/>
          <w:shd w:val="clear" w:color="auto" w:fill="FFFFFF"/>
        </w:rPr>
        <w:t xml:space="preserve"> </w:t>
      </w:r>
      <w:r w:rsidR="00AE3F3B" w:rsidRPr="005D7C91">
        <w:rPr>
          <w:rFonts w:ascii="Times New Roman" w:hAnsi="Times New Roman" w:cs="Times New Roman"/>
          <w:sz w:val="21"/>
          <w:szCs w:val="21"/>
          <w:shd w:val="clear" w:color="auto" w:fill="FFFFFF"/>
        </w:rPr>
        <w:t>Although the precise mechanism underlying acute kidney damage caused by rhabdomyolysis is uncertain</w:t>
      </w:r>
      <w:r w:rsidR="00CE141A" w:rsidRPr="005D7C91">
        <w:rPr>
          <w:rFonts w:ascii="Times New Roman" w:hAnsi="Times New Roman" w:cs="Times New Roman"/>
          <w:sz w:val="21"/>
          <w:szCs w:val="21"/>
          <w:shd w:val="clear" w:color="auto" w:fill="FFFFFF"/>
        </w:rPr>
        <w:t>,</w:t>
      </w:r>
      <w:r w:rsidR="007F7A89" w:rsidRPr="005D7C91">
        <w:rPr>
          <w:rFonts w:ascii="Times New Roman" w:hAnsi="Times New Roman" w:cs="Times New Roman"/>
          <w:sz w:val="21"/>
          <w:szCs w:val="21"/>
          <w:shd w:val="clear" w:color="auto" w:fill="FFFFFF"/>
        </w:rPr>
        <w:t xml:space="preserve"> experimental data indicates that </w:t>
      </w:r>
      <w:r w:rsidR="00CA4C02" w:rsidRPr="005D7C91">
        <w:rPr>
          <w:rFonts w:ascii="Times New Roman" w:hAnsi="Times New Roman" w:cs="Times New Roman"/>
          <w:sz w:val="21"/>
          <w:szCs w:val="21"/>
          <w:shd w:val="clear" w:color="auto" w:fill="FFFFFF"/>
        </w:rPr>
        <w:t>tubular obstruction, ischaemic tubule damage</w:t>
      </w:r>
      <w:r w:rsidR="00ED033F" w:rsidRPr="005D7C91">
        <w:rPr>
          <w:rFonts w:ascii="Times New Roman" w:hAnsi="Times New Roman" w:cs="Times New Roman"/>
          <w:sz w:val="21"/>
          <w:szCs w:val="21"/>
          <w:shd w:val="clear" w:color="auto" w:fill="FFFFFF"/>
        </w:rPr>
        <w:t xml:space="preserve"> and intrarenal vasoconstriction are the key factors </w:t>
      </w:r>
      <w:r w:rsidR="00007322" w:rsidRPr="005D7C91">
        <w:rPr>
          <w:rFonts w:ascii="Times New Roman" w:hAnsi="Times New Roman" w:cs="Times New Roman"/>
          <w:sz w:val="21"/>
          <w:szCs w:val="21"/>
          <w:shd w:val="clear" w:color="auto" w:fill="FFFFFF"/>
        </w:rPr>
        <w:t xml:space="preserve">affected </w:t>
      </w:r>
      <w:r w:rsidR="00007322" w:rsidRPr="005D7C91">
        <w:rPr>
          <w:rFonts w:ascii="Times New Roman" w:hAnsi="Times New Roman" w:cs="Times New Roman"/>
          <w:sz w:val="21"/>
          <w:szCs w:val="21"/>
          <w:shd w:val="clear" w:color="auto" w:fill="FFFFFF"/>
          <w:vertAlign w:val="superscript"/>
        </w:rPr>
        <w:t>[</w:t>
      </w:r>
      <w:r w:rsidR="00C917F7" w:rsidRPr="005D7C91">
        <w:rPr>
          <w:rFonts w:ascii="Times New Roman" w:hAnsi="Times New Roman" w:cs="Times New Roman"/>
          <w:sz w:val="21"/>
          <w:szCs w:val="21"/>
          <w:shd w:val="clear" w:color="auto" w:fill="FFFFFF"/>
          <w:vertAlign w:val="superscript"/>
        </w:rPr>
        <w:t>7]</w:t>
      </w:r>
      <w:r w:rsidR="00ED033F" w:rsidRPr="005D7C91">
        <w:rPr>
          <w:rFonts w:ascii="Times New Roman" w:hAnsi="Times New Roman" w:cs="Times New Roman"/>
          <w:sz w:val="21"/>
          <w:szCs w:val="21"/>
          <w:shd w:val="clear" w:color="auto" w:fill="FFFFFF"/>
        </w:rPr>
        <w:t xml:space="preserve">. </w:t>
      </w:r>
      <w:r w:rsidR="00555E34" w:rsidRPr="005D7C91">
        <w:rPr>
          <w:rFonts w:ascii="Times New Roman" w:hAnsi="Times New Roman" w:cs="Times New Roman"/>
          <w:sz w:val="21"/>
          <w:szCs w:val="21"/>
          <w:shd w:val="clear" w:color="auto" w:fill="FFFFFF"/>
        </w:rPr>
        <w:t>It has been found that mortality rates among patients</w:t>
      </w:r>
      <w:r w:rsidR="00611A46" w:rsidRPr="005D7C91">
        <w:rPr>
          <w:rFonts w:ascii="Times New Roman" w:hAnsi="Times New Roman" w:cs="Times New Roman"/>
          <w:sz w:val="21"/>
          <w:szCs w:val="21"/>
          <w:shd w:val="clear" w:color="auto" w:fill="FFFFFF"/>
        </w:rPr>
        <w:t xml:space="preserve"> </w:t>
      </w:r>
      <w:r w:rsidR="00CC1A38" w:rsidRPr="005D7C91">
        <w:rPr>
          <w:rFonts w:ascii="Times New Roman" w:hAnsi="Times New Roman" w:cs="Times New Roman"/>
          <w:sz w:val="21"/>
          <w:szCs w:val="21"/>
          <w:shd w:val="clear" w:color="auto" w:fill="FFFFFF"/>
        </w:rPr>
        <w:t>inside the critical care unit</w:t>
      </w:r>
      <w:r w:rsidR="00137D71" w:rsidRPr="005D7C91">
        <w:rPr>
          <w:rFonts w:ascii="Times New Roman" w:hAnsi="Times New Roman" w:cs="Times New Roman"/>
          <w:sz w:val="21"/>
          <w:szCs w:val="21"/>
          <w:shd w:val="clear" w:color="auto" w:fill="FFFFFF"/>
        </w:rPr>
        <w:t xml:space="preserve"> </w:t>
      </w:r>
      <w:r w:rsidR="00611A46" w:rsidRPr="005D7C91">
        <w:rPr>
          <w:rFonts w:ascii="Times New Roman" w:hAnsi="Times New Roman" w:cs="Times New Roman"/>
          <w:sz w:val="21"/>
          <w:szCs w:val="21"/>
          <w:shd w:val="clear" w:color="auto" w:fill="FFFFFF"/>
        </w:rPr>
        <w:t>are 22%</w:t>
      </w:r>
      <w:r w:rsidR="00351227" w:rsidRPr="005D7C91">
        <w:rPr>
          <w:rFonts w:ascii="Times New Roman" w:hAnsi="Times New Roman" w:cs="Times New Roman"/>
          <w:sz w:val="21"/>
          <w:szCs w:val="21"/>
          <w:shd w:val="clear" w:color="auto" w:fill="FFFFFF"/>
        </w:rPr>
        <w:t xml:space="preserve"> when AKI is absent and 59%</w:t>
      </w:r>
      <w:r w:rsidR="00C42A91" w:rsidRPr="005D7C91">
        <w:rPr>
          <w:rFonts w:ascii="Times New Roman" w:hAnsi="Times New Roman" w:cs="Times New Roman"/>
          <w:sz w:val="21"/>
          <w:szCs w:val="21"/>
          <w:shd w:val="clear" w:color="auto" w:fill="FFFFFF"/>
        </w:rPr>
        <w:t xml:space="preserve"> when it is </w:t>
      </w:r>
      <w:r w:rsidR="00CE141A" w:rsidRPr="005D7C91">
        <w:rPr>
          <w:rFonts w:ascii="Times New Roman" w:hAnsi="Times New Roman" w:cs="Times New Roman"/>
          <w:sz w:val="21"/>
          <w:szCs w:val="21"/>
          <w:shd w:val="clear" w:color="auto" w:fill="FFFFFF"/>
        </w:rPr>
        <w:t xml:space="preserve">present </w:t>
      </w:r>
      <w:r w:rsidR="00CE141A" w:rsidRPr="005D7C91">
        <w:rPr>
          <w:rFonts w:ascii="Times New Roman" w:hAnsi="Times New Roman" w:cs="Times New Roman"/>
          <w:sz w:val="21"/>
          <w:szCs w:val="21"/>
          <w:shd w:val="clear" w:color="auto" w:fill="FFFFFF"/>
          <w:vertAlign w:val="superscript"/>
        </w:rPr>
        <w:t>[</w:t>
      </w:r>
      <w:r w:rsidR="00C917F7" w:rsidRPr="005D7C91">
        <w:rPr>
          <w:rFonts w:ascii="Times New Roman" w:hAnsi="Times New Roman" w:cs="Times New Roman"/>
          <w:sz w:val="21"/>
          <w:szCs w:val="21"/>
          <w:shd w:val="clear" w:color="auto" w:fill="FFFFFF"/>
          <w:vertAlign w:val="superscript"/>
        </w:rPr>
        <w:t>8</w:t>
      </w:r>
      <w:r w:rsidR="00C42A91" w:rsidRPr="005D7C91">
        <w:rPr>
          <w:rFonts w:ascii="Times New Roman" w:hAnsi="Times New Roman" w:cs="Times New Roman"/>
          <w:sz w:val="21"/>
          <w:szCs w:val="21"/>
          <w:shd w:val="clear" w:color="auto" w:fill="FFFFFF"/>
          <w:vertAlign w:val="superscript"/>
        </w:rPr>
        <w:t>]</w:t>
      </w:r>
      <w:r w:rsidR="00C42A91" w:rsidRPr="005D7C91">
        <w:rPr>
          <w:rFonts w:ascii="Times New Roman" w:hAnsi="Times New Roman" w:cs="Times New Roman"/>
          <w:sz w:val="21"/>
          <w:szCs w:val="21"/>
          <w:shd w:val="clear" w:color="auto" w:fill="FFFFFF"/>
        </w:rPr>
        <w:t>.</w:t>
      </w:r>
      <w:r w:rsidR="00ED2880" w:rsidRPr="005D7C91">
        <w:rPr>
          <w:rFonts w:ascii="Times New Roman" w:hAnsi="Times New Roman" w:cs="Times New Roman"/>
          <w:sz w:val="21"/>
          <w:szCs w:val="21"/>
        </w:rPr>
        <w:t xml:space="preserve"> </w:t>
      </w:r>
      <w:r w:rsidR="00ED2880" w:rsidRPr="005D7C91">
        <w:rPr>
          <w:rFonts w:ascii="Times New Roman" w:eastAsia="Times New Roman" w:hAnsi="Times New Roman" w:cs="Times New Roman"/>
          <w:kern w:val="0"/>
          <w:sz w:val="21"/>
          <w:szCs w:val="21"/>
          <w:lang w:eastAsia="en-IN"/>
          <w14:ligatures w14:val="none"/>
        </w:rPr>
        <w:t xml:space="preserve">In cases of traumatic rhabdomyolysis, crush syndrome occurs in 30 to 50% of </w:t>
      </w:r>
      <w:r w:rsidR="00007322" w:rsidRPr="005D7C91">
        <w:rPr>
          <w:rFonts w:ascii="Times New Roman" w:eastAsia="Times New Roman" w:hAnsi="Times New Roman" w:cs="Times New Roman"/>
          <w:kern w:val="0"/>
          <w:sz w:val="21"/>
          <w:szCs w:val="21"/>
          <w:lang w:eastAsia="en-IN"/>
          <w14:ligatures w14:val="none"/>
        </w:rPr>
        <w:t xml:space="preserve">cases </w:t>
      </w:r>
      <w:r w:rsidR="00007322" w:rsidRPr="005D7C91">
        <w:rPr>
          <w:rFonts w:ascii="Times New Roman" w:eastAsia="Times New Roman" w:hAnsi="Times New Roman" w:cs="Times New Roman"/>
          <w:kern w:val="0"/>
          <w:sz w:val="21"/>
          <w:szCs w:val="21"/>
          <w:vertAlign w:val="superscript"/>
          <w:lang w:eastAsia="en-IN"/>
          <w14:ligatures w14:val="none"/>
        </w:rPr>
        <w:t>[</w:t>
      </w:r>
      <w:r w:rsidR="008C392E" w:rsidRPr="005D7C91">
        <w:rPr>
          <w:rFonts w:ascii="Times New Roman" w:eastAsia="Times New Roman" w:hAnsi="Times New Roman" w:cs="Times New Roman"/>
          <w:kern w:val="0"/>
          <w:sz w:val="21"/>
          <w:szCs w:val="21"/>
          <w:vertAlign w:val="superscript"/>
          <w:lang w:eastAsia="en-IN"/>
          <w14:ligatures w14:val="none"/>
        </w:rPr>
        <w:t>9]</w:t>
      </w:r>
      <w:r w:rsidR="008C392E" w:rsidRPr="005D7C91">
        <w:rPr>
          <w:rFonts w:ascii="Times New Roman" w:eastAsia="Times New Roman" w:hAnsi="Times New Roman" w:cs="Times New Roman"/>
          <w:kern w:val="0"/>
          <w:sz w:val="21"/>
          <w:szCs w:val="21"/>
          <w:lang w:eastAsia="en-IN"/>
          <w14:ligatures w14:val="none"/>
        </w:rPr>
        <w:t>.</w:t>
      </w:r>
      <w:r w:rsidR="00321D4B" w:rsidRPr="005D7C91">
        <w:rPr>
          <w:rFonts w:ascii="Times New Roman" w:hAnsi="Times New Roman" w:cs="Times New Roman"/>
          <w:sz w:val="21"/>
          <w:szCs w:val="21"/>
        </w:rPr>
        <w:t xml:space="preserve"> </w:t>
      </w:r>
      <w:r w:rsidR="00321D4B" w:rsidRPr="005D7C91">
        <w:rPr>
          <w:rFonts w:ascii="Times New Roman" w:eastAsia="Times New Roman" w:hAnsi="Times New Roman" w:cs="Times New Roman"/>
          <w:kern w:val="0"/>
          <w:sz w:val="21"/>
          <w:szCs w:val="21"/>
          <w:lang w:eastAsia="en-IN"/>
          <w14:ligatures w14:val="none"/>
        </w:rPr>
        <w:t xml:space="preserve">In patients with AKI, aggressive fluid therapy is essential because it replenishes the vascular bed, which improves renal </w:t>
      </w:r>
      <w:r w:rsidR="00007322" w:rsidRPr="005D7C91">
        <w:rPr>
          <w:rFonts w:ascii="Times New Roman" w:eastAsia="Times New Roman" w:hAnsi="Times New Roman" w:cs="Times New Roman"/>
          <w:kern w:val="0"/>
          <w:sz w:val="21"/>
          <w:szCs w:val="21"/>
          <w:lang w:eastAsia="en-IN"/>
          <w14:ligatures w14:val="none"/>
        </w:rPr>
        <w:t xml:space="preserve">perfusion </w:t>
      </w:r>
      <w:r w:rsidR="00007322" w:rsidRPr="005D7C91">
        <w:rPr>
          <w:rFonts w:ascii="Times New Roman" w:eastAsia="Times New Roman" w:hAnsi="Times New Roman" w:cs="Times New Roman"/>
          <w:kern w:val="0"/>
          <w:sz w:val="21"/>
          <w:szCs w:val="21"/>
          <w:vertAlign w:val="superscript"/>
          <w:lang w:eastAsia="en-IN"/>
          <w14:ligatures w14:val="none"/>
        </w:rPr>
        <w:t>[</w:t>
      </w:r>
      <w:r w:rsidR="009008F0" w:rsidRPr="005D7C91">
        <w:rPr>
          <w:rFonts w:ascii="Times New Roman" w:eastAsia="Times New Roman" w:hAnsi="Times New Roman" w:cs="Times New Roman"/>
          <w:kern w:val="0"/>
          <w:sz w:val="21"/>
          <w:szCs w:val="21"/>
          <w:vertAlign w:val="superscript"/>
          <w:lang w:eastAsia="en-IN"/>
          <w14:ligatures w14:val="none"/>
        </w:rPr>
        <w:t>10]</w:t>
      </w:r>
      <w:r w:rsidR="009008F0" w:rsidRPr="005D7C91">
        <w:rPr>
          <w:rFonts w:ascii="Times New Roman" w:eastAsia="Times New Roman" w:hAnsi="Times New Roman" w:cs="Times New Roman"/>
          <w:kern w:val="0"/>
          <w:sz w:val="21"/>
          <w:szCs w:val="21"/>
          <w:lang w:eastAsia="en-IN"/>
          <w14:ligatures w14:val="none"/>
        </w:rPr>
        <w:t>.</w:t>
      </w:r>
      <w:r w:rsidR="00321D4B" w:rsidRPr="005D7C91">
        <w:rPr>
          <w:rFonts w:ascii="Times New Roman" w:eastAsia="Times New Roman" w:hAnsi="Times New Roman" w:cs="Times New Roman"/>
          <w:kern w:val="0"/>
          <w:sz w:val="21"/>
          <w:szCs w:val="21"/>
          <w:lang w:eastAsia="en-IN"/>
          <w14:ligatures w14:val="none"/>
        </w:rPr>
        <w:t xml:space="preserve"> </w:t>
      </w:r>
      <w:r w:rsidR="000675BF" w:rsidRPr="005D7C91">
        <w:rPr>
          <w:rFonts w:ascii="Times New Roman" w:eastAsia="Times New Roman" w:hAnsi="Times New Roman" w:cs="Times New Roman"/>
          <w:kern w:val="0"/>
          <w:sz w:val="21"/>
          <w:szCs w:val="21"/>
          <w:lang w:eastAsia="en-IN"/>
          <w14:ligatures w14:val="none"/>
        </w:rPr>
        <w:t xml:space="preserve">Bicarbonate replacement and fluid resuscitation are essential in preventing AKI due to </w:t>
      </w:r>
      <w:r w:rsidR="00007322" w:rsidRPr="005D7C91">
        <w:rPr>
          <w:rFonts w:ascii="Times New Roman" w:eastAsia="Times New Roman" w:hAnsi="Times New Roman" w:cs="Times New Roman"/>
          <w:kern w:val="0"/>
          <w:sz w:val="21"/>
          <w:szCs w:val="21"/>
          <w:lang w:eastAsia="en-IN"/>
          <w14:ligatures w14:val="none"/>
        </w:rPr>
        <w:t xml:space="preserve">rhabdomyolysis </w:t>
      </w:r>
      <w:r w:rsidR="00007322" w:rsidRPr="005D7C91">
        <w:rPr>
          <w:rFonts w:ascii="Times New Roman" w:eastAsia="Times New Roman" w:hAnsi="Times New Roman" w:cs="Times New Roman"/>
          <w:kern w:val="0"/>
          <w:sz w:val="21"/>
          <w:szCs w:val="21"/>
          <w:vertAlign w:val="superscript"/>
          <w:lang w:eastAsia="en-IN"/>
          <w14:ligatures w14:val="none"/>
        </w:rPr>
        <w:t>[</w:t>
      </w:r>
      <w:r w:rsidR="00CB2CD5" w:rsidRPr="005D7C91">
        <w:rPr>
          <w:rFonts w:ascii="Times New Roman" w:eastAsia="Times New Roman" w:hAnsi="Times New Roman" w:cs="Times New Roman"/>
          <w:kern w:val="0"/>
          <w:sz w:val="21"/>
          <w:szCs w:val="21"/>
          <w:vertAlign w:val="superscript"/>
          <w:lang w:eastAsia="en-IN"/>
          <w14:ligatures w14:val="none"/>
        </w:rPr>
        <w:t>11]</w:t>
      </w:r>
      <w:r w:rsidR="00CB2CD5" w:rsidRPr="005D7C91">
        <w:rPr>
          <w:rFonts w:ascii="Times New Roman" w:eastAsia="Times New Roman" w:hAnsi="Times New Roman" w:cs="Times New Roman"/>
          <w:kern w:val="0"/>
          <w:sz w:val="21"/>
          <w:szCs w:val="21"/>
          <w:lang w:eastAsia="en-IN"/>
          <w14:ligatures w14:val="none"/>
        </w:rPr>
        <w:t>.</w:t>
      </w:r>
      <w:r w:rsidR="00D058E7" w:rsidRPr="005D7C91">
        <w:rPr>
          <w:rFonts w:ascii="Times New Roman" w:eastAsia="Times New Roman" w:hAnsi="Times New Roman" w:cs="Times New Roman"/>
          <w:kern w:val="0"/>
          <w:sz w:val="21"/>
          <w:szCs w:val="21"/>
          <w:lang w:eastAsia="en-IN"/>
          <w14:ligatures w14:val="none"/>
        </w:rPr>
        <w:t xml:space="preserve"> </w:t>
      </w:r>
      <w:r w:rsidR="00106C98" w:rsidRPr="005D7C91">
        <w:rPr>
          <w:rFonts w:ascii="Times New Roman" w:eastAsia="Times New Roman" w:hAnsi="Times New Roman" w:cs="Times New Roman"/>
          <w:kern w:val="0"/>
          <w:sz w:val="21"/>
          <w:szCs w:val="21"/>
          <w:lang w:eastAsia="en-IN"/>
          <w14:ligatures w14:val="none"/>
        </w:rPr>
        <w:t xml:space="preserve">Rhabdomyolysis can lead to AKI due </w:t>
      </w:r>
      <w:r w:rsidR="00106C98" w:rsidRPr="005D7C91">
        <w:rPr>
          <w:rFonts w:ascii="Times New Roman" w:eastAsia="Times New Roman" w:hAnsi="Times New Roman" w:cs="Times New Roman"/>
          <w:kern w:val="0"/>
          <w:sz w:val="21"/>
          <w:szCs w:val="21"/>
          <w:lang w:eastAsia="en-IN"/>
          <w14:ligatures w14:val="none"/>
        </w:rPr>
        <w:lastRenderedPageBreak/>
        <w:t xml:space="preserve">to the release of free haemoglobin and myoglobin, regardless of the source. </w:t>
      </w:r>
      <w:r w:rsidR="00B22B4C" w:rsidRPr="005D7C91">
        <w:rPr>
          <w:rFonts w:ascii="Times New Roman" w:eastAsia="Times New Roman" w:hAnsi="Times New Roman" w:cs="Times New Roman"/>
          <w:kern w:val="0"/>
          <w:sz w:val="21"/>
          <w:szCs w:val="21"/>
          <w:lang w:eastAsia="en-IN"/>
          <w14:ligatures w14:val="none"/>
        </w:rPr>
        <w:t xml:space="preserve">The glomerulus easily filters both myoglobin and </w:t>
      </w:r>
      <w:r w:rsidR="008D5772" w:rsidRPr="005D7C91">
        <w:rPr>
          <w:rFonts w:ascii="Times New Roman" w:eastAsia="Times New Roman" w:hAnsi="Times New Roman" w:cs="Times New Roman"/>
          <w:kern w:val="0"/>
          <w:sz w:val="21"/>
          <w:szCs w:val="21"/>
          <w:lang w:eastAsia="en-IN"/>
          <w14:ligatures w14:val="none"/>
        </w:rPr>
        <w:t>haemoglobin</w:t>
      </w:r>
      <w:r w:rsidR="00106C98" w:rsidRPr="005D7C91">
        <w:rPr>
          <w:rFonts w:ascii="Times New Roman" w:eastAsia="Times New Roman" w:hAnsi="Times New Roman" w:cs="Times New Roman"/>
          <w:kern w:val="0"/>
          <w:sz w:val="21"/>
          <w:szCs w:val="21"/>
          <w:lang w:eastAsia="en-IN"/>
          <w14:ligatures w14:val="none"/>
        </w:rPr>
        <w:t xml:space="preserve"> have the potential to directly damage tubular cells by producing oxygen-free radicals, cast precipitation, and tubular blockage.</w:t>
      </w:r>
    </w:p>
    <w:p w14:paraId="617FBD64" w14:textId="12181479" w:rsidR="00D058E7" w:rsidRPr="005D7C91" w:rsidRDefault="002E52AB" w:rsidP="00F77112">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t xml:space="preserve">  </w:t>
      </w:r>
    </w:p>
    <w:p w14:paraId="05346D20" w14:textId="06876565" w:rsidR="00001E7F" w:rsidRPr="00A21CD9" w:rsidRDefault="00001E7F" w:rsidP="00F77112">
      <w:pPr>
        <w:jc w:val="both"/>
        <w:rPr>
          <w:rFonts w:ascii="Times New Roman" w:eastAsia="Times New Roman" w:hAnsi="Times New Roman" w:cs="Times New Roman"/>
          <w:b/>
          <w:bCs/>
          <w:kern w:val="0"/>
          <w:sz w:val="21"/>
          <w:szCs w:val="21"/>
          <w:lang w:eastAsia="en-IN"/>
          <w14:ligatures w14:val="none"/>
        </w:rPr>
      </w:pPr>
      <w:r w:rsidRPr="00A21CD9">
        <w:rPr>
          <w:rFonts w:ascii="Times New Roman" w:eastAsia="Times New Roman" w:hAnsi="Times New Roman" w:cs="Times New Roman"/>
          <w:b/>
          <w:bCs/>
          <w:kern w:val="0"/>
          <w:sz w:val="21"/>
          <w:szCs w:val="21"/>
          <w:lang w:eastAsia="en-IN"/>
          <w14:ligatures w14:val="none"/>
        </w:rPr>
        <w:t>ETIOLOGY</w:t>
      </w:r>
      <w:r w:rsidR="00B216A9" w:rsidRPr="00A21CD9">
        <w:rPr>
          <w:rFonts w:ascii="Times New Roman" w:eastAsia="Times New Roman" w:hAnsi="Times New Roman" w:cs="Times New Roman"/>
          <w:b/>
          <w:bCs/>
          <w:kern w:val="0"/>
          <w:sz w:val="21"/>
          <w:szCs w:val="21"/>
          <w:lang w:eastAsia="en-IN"/>
          <w14:ligatures w14:val="none"/>
        </w:rPr>
        <w:t>:</w:t>
      </w:r>
    </w:p>
    <w:p w14:paraId="097913EF" w14:textId="19045F1B" w:rsidR="00981253" w:rsidRDefault="005D1D96" w:rsidP="00F77112">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t xml:space="preserve">Depending on the age, rhabdomyolysis can have a variety of causes. In children, the most frequently mentioned aetiologies are trauma, viral </w:t>
      </w:r>
      <w:r w:rsidR="00F86F6E" w:rsidRPr="005D7C91">
        <w:rPr>
          <w:rFonts w:ascii="Times New Roman" w:eastAsia="Times New Roman" w:hAnsi="Times New Roman" w:cs="Times New Roman"/>
          <w:kern w:val="0"/>
          <w:sz w:val="21"/>
          <w:szCs w:val="21"/>
          <w:lang w:eastAsia="en-IN"/>
          <w14:ligatures w14:val="none"/>
        </w:rPr>
        <w:t xml:space="preserve">Infections </w:t>
      </w:r>
      <w:r w:rsidR="00660FA4" w:rsidRPr="005D7C91">
        <w:rPr>
          <w:rFonts w:ascii="Times New Roman" w:eastAsia="Times New Roman" w:hAnsi="Times New Roman" w:cs="Times New Roman"/>
          <w:kern w:val="0"/>
          <w:sz w:val="21"/>
          <w:szCs w:val="21"/>
          <w:lang w:eastAsia="en-IN"/>
          <w14:ligatures w14:val="none"/>
        </w:rPr>
        <w:t>medications, and exercise, while the most frequently reported reasons in adults are trauma, drugs, and infections </w:t>
      </w:r>
      <w:r w:rsidR="00F86F6E" w:rsidRPr="005D7C91">
        <w:rPr>
          <w:rFonts w:ascii="Times New Roman" w:eastAsia="Times New Roman" w:hAnsi="Times New Roman" w:cs="Times New Roman"/>
          <w:kern w:val="0"/>
          <w:sz w:val="21"/>
          <w:szCs w:val="21"/>
          <w:vertAlign w:val="superscript"/>
          <w:lang w:eastAsia="en-IN"/>
          <w14:ligatures w14:val="none"/>
        </w:rPr>
        <w:t>[12</w:t>
      </w:r>
      <w:r w:rsidR="00F3128E" w:rsidRPr="005D7C91">
        <w:rPr>
          <w:rFonts w:ascii="Times New Roman" w:eastAsia="Times New Roman" w:hAnsi="Times New Roman" w:cs="Times New Roman"/>
          <w:kern w:val="0"/>
          <w:sz w:val="21"/>
          <w:szCs w:val="21"/>
          <w:vertAlign w:val="superscript"/>
          <w:lang w:eastAsia="en-IN"/>
          <w14:ligatures w14:val="none"/>
        </w:rPr>
        <w:t>-13]</w:t>
      </w:r>
      <w:r w:rsidR="00F3128E" w:rsidRPr="005D7C91">
        <w:rPr>
          <w:rFonts w:ascii="Times New Roman" w:eastAsia="Times New Roman" w:hAnsi="Times New Roman" w:cs="Times New Roman"/>
          <w:kern w:val="0"/>
          <w:sz w:val="21"/>
          <w:szCs w:val="21"/>
          <w:lang w:eastAsia="en-IN"/>
          <w14:ligatures w14:val="none"/>
        </w:rPr>
        <w:t>.</w:t>
      </w:r>
      <w:r w:rsidR="00861FB5" w:rsidRPr="005D7C91">
        <w:rPr>
          <w:rFonts w:ascii="Times New Roman" w:eastAsia="Times New Roman" w:hAnsi="Times New Roman" w:cs="Times New Roman"/>
          <w:kern w:val="0"/>
          <w:sz w:val="21"/>
          <w:szCs w:val="21"/>
          <w:lang w:eastAsia="en-IN"/>
          <w14:ligatures w14:val="none"/>
        </w:rPr>
        <w:t xml:space="preserve"> </w:t>
      </w:r>
      <w:r w:rsidR="00251514" w:rsidRPr="005D7C91">
        <w:rPr>
          <w:rFonts w:ascii="Times New Roman" w:eastAsia="Times New Roman" w:hAnsi="Times New Roman" w:cs="Times New Roman"/>
          <w:kern w:val="0"/>
          <w:sz w:val="21"/>
          <w:szCs w:val="21"/>
          <w:lang w:eastAsia="en-IN"/>
          <w14:ligatures w14:val="none"/>
        </w:rPr>
        <w:t xml:space="preserve">There are many causes that </w:t>
      </w:r>
      <w:r w:rsidR="00164435" w:rsidRPr="00BB282B">
        <w:rPr>
          <w:rFonts w:ascii="Times New Roman" w:eastAsia="Times New Roman" w:hAnsi="Times New Roman" w:cs="Times New Roman"/>
          <w:kern w:val="0"/>
          <w:sz w:val="21"/>
          <w:szCs w:val="21"/>
          <w:highlight w:val="yellow"/>
          <w:lang w:eastAsia="en-IN"/>
          <w14:ligatures w14:val="none"/>
        </w:rPr>
        <w:t>cause</w:t>
      </w:r>
      <w:r w:rsidR="00164435" w:rsidRPr="005D7C91">
        <w:rPr>
          <w:rFonts w:ascii="Times New Roman" w:eastAsia="Times New Roman" w:hAnsi="Times New Roman" w:cs="Times New Roman"/>
          <w:kern w:val="0"/>
          <w:sz w:val="21"/>
          <w:szCs w:val="21"/>
          <w:lang w:eastAsia="en-IN"/>
          <w14:ligatures w14:val="none"/>
        </w:rPr>
        <w:t xml:space="preserve"> </w:t>
      </w:r>
      <w:r w:rsidR="00251514" w:rsidRPr="005D7C91">
        <w:rPr>
          <w:rFonts w:ascii="Times New Roman" w:eastAsia="Times New Roman" w:hAnsi="Times New Roman" w:cs="Times New Roman"/>
          <w:kern w:val="0"/>
          <w:sz w:val="21"/>
          <w:szCs w:val="21"/>
          <w:lang w:eastAsia="en-IN"/>
          <w14:ligatures w14:val="none"/>
        </w:rPr>
        <w:t xml:space="preserve">rhabdomyolysis </w:t>
      </w:r>
      <w:r w:rsidR="00164435" w:rsidRPr="00BB282B">
        <w:rPr>
          <w:rFonts w:ascii="Times New Roman" w:eastAsia="Times New Roman" w:hAnsi="Times New Roman" w:cs="Times New Roman"/>
          <w:kern w:val="0"/>
          <w:sz w:val="21"/>
          <w:szCs w:val="21"/>
          <w:highlight w:val="yellow"/>
          <w:lang w:eastAsia="en-IN"/>
          <w14:ligatures w14:val="none"/>
        </w:rPr>
        <w:t>including</w:t>
      </w:r>
      <w:r w:rsidR="00432B46" w:rsidRPr="005D7C91">
        <w:rPr>
          <w:rFonts w:ascii="Times New Roman" w:eastAsia="Times New Roman" w:hAnsi="Times New Roman" w:cs="Times New Roman"/>
          <w:kern w:val="0"/>
          <w:sz w:val="21"/>
          <w:szCs w:val="21"/>
          <w:lang w:eastAsia="en-IN"/>
          <w14:ligatures w14:val="none"/>
        </w:rPr>
        <w:t xml:space="preserve"> statins</w:t>
      </w:r>
      <w:r w:rsidR="001254FB" w:rsidRPr="005D7C91">
        <w:rPr>
          <w:rFonts w:ascii="Times New Roman" w:eastAsia="Times New Roman" w:hAnsi="Times New Roman" w:cs="Times New Roman"/>
          <w:kern w:val="0"/>
          <w:sz w:val="21"/>
          <w:szCs w:val="21"/>
          <w:lang w:eastAsia="en-IN"/>
          <w14:ligatures w14:val="none"/>
        </w:rPr>
        <w:t xml:space="preserve">, </w:t>
      </w:r>
      <w:r w:rsidR="00432B46" w:rsidRPr="005D7C91">
        <w:rPr>
          <w:rFonts w:ascii="Times New Roman" w:eastAsia="Times New Roman" w:hAnsi="Times New Roman" w:cs="Times New Roman"/>
          <w:kern w:val="0"/>
          <w:sz w:val="21"/>
          <w:szCs w:val="21"/>
          <w:lang w:eastAsia="en-IN"/>
          <w14:ligatures w14:val="none"/>
        </w:rPr>
        <w:t>trauma</w:t>
      </w:r>
      <w:r w:rsidR="00291219" w:rsidRPr="005D7C91">
        <w:rPr>
          <w:rFonts w:ascii="Times New Roman" w:eastAsia="Times New Roman" w:hAnsi="Times New Roman" w:cs="Times New Roman"/>
          <w:kern w:val="0"/>
          <w:sz w:val="21"/>
          <w:szCs w:val="21"/>
          <w:lang w:eastAsia="en-IN"/>
          <w14:ligatures w14:val="none"/>
        </w:rPr>
        <w:t>, temperature</w:t>
      </w:r>
      <w:r w:rsidR="001E0EE3" w:rsidRPr="005D7C91">
        <w:rPr>
          <w:rFonts w:ascii="Times New Roman" w:eastAsia="Times New Roman" w:hAnsi="Times New Roman" w:cs="Times New Roman"/>
          <w:kern w:val="0"/>
          <w:sz w:val="21"/>
          <w:szCs w:val="21"/>
          <w:lang w:eastAsia="en-IN"/>
          <w14:ligatures w14:val="none"/>
        </w:rPr>
        <w:t xml:space="preserve">, </w:t>
      </w:r>
      <w:r w:rsidR="00D23172" w:rsidRPr="005D7C91">
        <w:rPr>
          <w:rFonts w:ascii="Times New Roman" w:eastAsia="Times New Roman" w:hAnsi="Times New Roman" w:cs="Times New Roman"/>
          <w:kern w:val="0"/>
          <w:sz w:val="21"/>
          <w:szCs w:val="21"/>
          <w:lang w:eastAsia="en-IN"/>
          <w14:ligatures w14:val="none"/>
        </w:rPr>
        <w:t xml:space="preserve">muscle </w:t>
      </w:r>
      <w:r w:rsidR="00291219" w:rsidRPr="005D7C91">
        <w:rPr>
          <w:rFonts w:ascii="Times New Roman" w:eastAsia="Times New Roman" w:hAnsi="Times New Roman" w:cs="Times New Roman"/>
          <w:kern w:val="0"/>
          <w:sz w:val="21"/>
          <w:szCs w:val="21"/>
          <w:lang w:eastAsia="en-IN"/>
          <w14:ligatures w14:val="none"/>
        </w:rPr>
        <w:t>ischemia, infection and cytochrome p450 enzymes</w:t>
      </w:r>
      <w:r w:rsidR="00753FAF" w:rsidRPr="005D7C91">
        <w:rPr>
          <w:rFonts w:ascii="Times New Roman" w:eastAsia="Times New Roman" w:hAnsi="Times New Roman" w:cs="Times New Roman"/>
          <w:kern w:val="0"/>
          <w:sz w:val="21"/>
          <w:szCs w:val="21"/>
          <w:lang w:eastAsia="en-IN"/>
          <w14:ligatures w14:val="none"/>
        </w:rPr>
        <w:t xml:space="preserve"> </w:t>
      </w:r>
      <w:r w:rsidR="00753FAF" w:rsidRPr="005D7C91">
        <w:rPr>
          <w:rFonts w:ascii="Times New Roman" w:eastAsia="Times New Roman" w:hAnsi="Times New Roman" w:cs="Times New Roman"/>
          <w:kern w:val="0"/>
          <w:sz w:val="21"/>
          <w:szCs w:val="21"/>
          <w:vertAlign w:val="superscript"/>
          <w:lang w:eastAsia="en-IN"/>
          <w14:ligatures w14:val="none"/>
        </w:rPr>
        <w:t>[</w:t>
      </w:r>
      <w:r w:rsidR="004B7A4A" w:rsidRPr="005D7C91">
        <w:rPr>
          <w:rFonts w:ascii="Times New Roman" w:eastAsia="Times New Roman" w:hAnsi="Times New Roman" w:cs="Times New Roman"/>
          <w:kern w:val="0"/>
          <w:sz w:val="21"/>
          <w:szCs w:val="21"/>
          <w:vertAlign w:val="superscript"/>
          <w:lang w:eastAsia="en-IN"/>
          <w14:ligatures w14:val="none"/>
        </w:rPr>
        <w:t>1</w:t>
      </w:r>
      <w:r w:rsidR="00274870" w:rsidRPr="005D7C91">
        <w:rPr>
          <w:rFonts w:ascii="Times New Roman" w:eastAsia="Times New Roman" w:hAnsi="Times New Roman" w:cs="Times New Roman"/>
          <w:kern w:val="0"/>
          <w:sz w:val="21"/>
          <w:szCs w:val="21"/>
          <w:vertAlign w:val="superscript"/>
          <w:lang w:eastAsia="en-IN"/>
          <w14:ligatures w14:val="none"/>
        </w:rPr>
        <w:t>].</w:t>
      </w:r>
      <w:r w:rsidR="00274870" w:rsidRPr="005D7C91">
        <w:rPr>
          <w:rFonts w:ascii="Times New Roman" w:eastAsia="Times New Roman" w:hAnsi="Times New Roman" w:cs="Times New Roman"/>
          <w:kern w:val="0"/>
          <w:sz w:val="21"/>
          <w:szCs w:val="21"/>
          <w:lang w:eastAsia="en-IN"/>
          <w14:ligatures w14:val="none"/>
        </w:rPr>
        <w:t xml:space="preserve"> Results</w:t>
      </w:r>
      <w:r w:rsidR="004B7A4A" w:rsidRPr="005D7C91">
        <w:rPr>
          <w:rFonts w:ascii="Times New Roman" w:eastAsia="Times New Roman" w:hAnsi="Times New Roman" w:cs="Times New Roman"/>
          <w:kern w:val="0"/>
          <w:sz w:val="21"/>
          <w:szCs w:val="21"/>
          <w:lang w:eastAsia="en-IN"/>
          <w14:ligatures w14:val="none"/>
        </w:rPr>
        <w:t xml:space="preserve"> indicate that rhabdomyolysis patients who are older are more likely to have </w:t>
      </w:r>
      <w:r w:rsidR="00753FAF" w:rsidRPr="005D7C91">
        <w:rPr>
          <w:rFonts w:ascii="Times New Roman" w:eastAsia="Times New Roman" w:hAnsi="Times New Roman" w:cs="Times New Roman"/>
          <w:kern w:val="0"/>
          <w:sz w:val="21"/>
          <w:szCs w:val="21"/>
          <w:lang w:eastAsia="en-IN"/>
          <w14:ligatures w14:val="none"/>
        </w:rPr>
        <w:t xml:space="preserve">AKI </w:t>
      </w:r>
      <w:r w:rsidR="00753FAF" w:rsidRPr="005D7C91">
        <w:rPr>
          <w:rFonts w:ascii="Times New Roman" w:eastAsia="Times New Roman" w:hAnsi="Times New Roman" w:cs="Times New Roman"/>
          <w:kern w:val="0"/>
          <w:sz w:val="21"/>
          <w:szCs w:val="21"/>
          <w:vertAlign w:val="superscript"/>
          <w:lang w:eastAsia="en-IN"/>
          <w14:ligatures w14:val="none"/>
        </w:rPr>
        <w:t>[</w:t>
      </w:r>
      <w:r w:rsidR="00EB165B" w:rsidRPr="005D7C91">
        <w:rPr>
          <w:rFonts w:ascii="Times New Roman" w:eastAsia="Times New Roman" w:hAnsi="Times New Roman" w:cs="Times New Roman"/>
          <w:kern w:val="0"/>
          <w:sz w:val="21"/>
          <w:szCs w:val="21"/>
          <w:vertAlign w:val="superscript"/>
          <w:lang w:eastAsia="en-IN"/>
          <w14:ligatures w14:val="none"/>
        </w:rPr>
        <w:t>1</w:t>
      </w:r>
      <w:r w:rsidR="00763235" w:rsidRPr="005D7C91">
        <w:rPr>
          <w:rFonts w:ascii="Times New Roman" w:eastAsia="Times New Roman" w:hAnsi="Times New Roman" w:cs="Times New Roman"/>
          <w:kern w:val="0"/>
          <w:sz w:val="21"/>
          <w:szCs w:val="21"/>
          <w:vertAlign w:val="superscript"/>
          <w:lang w:eastAsia="en-IN"/>
          <w14:ligatures w14:val="none"/>
        </w:rPr>
        <w:t>4</w:t>
      </w:r>
      <w:r w:rsidR="004C53C7" w:rsidRPr="005D7C91">
        <w:rPr>
          <w:rFonts w:ascii="Times New Roman" w:eastAsia="Times New Roman" w:hAnsi="Times New Roman" w:cs="Times New Roman"/>
          <w:kern w:val="0"/>
          <w:sz w:val="21"/>
          <w:szCs w:val="21"/>
          <w:vertAlign w:val="superscript"/>
          <w:lang w:eastAsia="en-IN"/>
          <w14:ligatures w14:val="none"/>
        </w:rPr>
        <w:t>]</w:t>
      </w:r>
      <w:r w:rsidR="004B7A4A" w:rsidRPr="005D7C91">
        <w:rPr>
          <w:rFonts w:ascii="Times New Roman" w:eastAsia="Times New Roman" w:hAnsi="Times New Roman" w:cs="Times New Roman"/>
          <w:kern w:val="0"/>
          <w:sz w:val="21"/>
          <w:szCs w:val="21"/>
          <w:lang w:eastAsia="en-IN"/>
          <w14:ligatures w14:val="none"/>
        </w:rPr>
        <w:t xml:space="preserve">. </w:t>
      </w:r>
      <w:r w:rsidR="00097695" w:rsidRPr="005D7C91">
        <w:rPr>
          <w:rFonts w:ascii="Times New Roman" w:eastAsia="Times New Roman" w:hAnsi="Times New Roman" w:cs="Times New Roman"/>
          <w:kern w:val="0"/>
          <w:sz w:val="21"/>
          <w:szCs w:val="21"/>
          <w:lang w:eastAsia="en-IN"/>
          <w14:ligatures w14:val="none"/>
        </w:rPr>
        <w:t xml:space="preserve"> </w:t>
      </w:r>
      <w:r w:rsidR="00274870" w:rsidRPr="005D7C91">
        <w:rPr>
          <w:rFonts w:ascii="Times New Roman" w:eastAsia="Times New Roman" w:hAnsi="Times New Roman" w:cs="Times New Roman"/>
          <w:kern w:val="0"/>
          <w:sz w:val="21"/>
          <w:szCs w:val="21"/>
          <w:lang w:eastAsia="en-IN"/>
          <w14:ligatures w14:val="none"/>
        </w:rPr>
        <w:t>Combining statins with other frequently given medications can complicate statin therapy by raising the chance of myopathy and rhabdomyolysis</w:t>
      </w:r>
      <w:r w:rsidR="00097695" w:rsidRPr="005D7C91">
        <w:rPr>
          <w:rFonts w:ascii="Times New Roman" w:eastAsia="Times New Roman" w:hAnsi="Times New Roman" w:cs="Times New Roman"/>
          <w:kern w:val="0"/>
          <w:sz w:val="21"/>
          <w:szCs w:val="21"/>
          <w:lang w:eastAsia="en-IN"/>
          <w14:ligatures w14:val="none"/>
        </w:rPr>
        <w:t>. About 60% of cases of statin-induced rhabdomyolysis are associated with medication interactions. These interactions frequently occur because the cytochrome P450 system metabolizes both statins and frequently</w:t>
      </w:r>
      <w:r w:rsidR="00030CC5" w:rsidRPr="005D7C91">
        <w:rPr>
          <w:rFonts w:ascii="Times New Roman" w:eastAsia="Times New Roman" w:hAnsi="Times New Roman" w:cs="Times New Roman"/>
          <w:kern w:val="0"/>
          <w:sz w:val="21"/>
          <w:szCs w:val="21"/>
          <w:lang w:eastAsia="en-IN"/>
          <w14:ligatures w14:val="none"/>
        </w:rPr>
        <w:t xml:space="preserve"> </w:t>
      </w:r>
      <w:r w:rsidR="00030CC5" w:rsidRPr="00BB282B">
        <w:rPr>
          <w:rFonts w:ascii="Times New Roman" w:eastAsia="Times New Roman" w:hAnsi="Times New Roman" w:cs="Times New Roman"/>
          <w:kern w:val="0"/>
          <w:sz w:val="21"/>
          <w:szCs w:val="21"/>
          <w:highlight w:val="yellow"/>
          <w:lang w:eastAsia="en-IN"/>
          <w14:ligatures w14:val="none"/>
        </w:rPr>
        <w:t>co</w:t>
      </w:r>
      <w:r w:rsidR="00DC7942" w:rsidRPr="00BB282B">
        <w:rPr>
          <w:rFonts w:ascii="Times New Roman" w:eastAsia="Times New Roman" w:hAnsi="Times New Roman" w:cs="Times New Roman"/>
          <w:kern w:val="0"/>
          <w:sz w:val="21"/>
          <w:szCs w:val="21"/>
          <w:highlight w:val="yellow"/>
          <w:lang w:eastAsia="en-IN"/>
          <w14:ligatures w14:val="none"/>
        </w:rPr>
        <w:t>-</w:t>
      </w:r>
      <w:r w:rsidR="00030CC5" w:rsidRPr="00BB282B">
        <w:rPr>
          <w:rFonts w:ascii="Times New Roman" w:eastAsia="Times New Roman" w:hAnsi="Times New Roman" w:cs="Times New Roman"/>
          <w:kern w:val="0"/>
          <w:sz w:val="21"/>
          <w:szCs w:val="21"/>
          <w:highlight w:val="yellow"/>
          <w:lang w:eastAsia="en-IN"/>
          <w14:ligatures w14:val="none"/>
        </w:rPr>
        <w:t>administered</w:t>
      </w:r>
      <w:r w:rsidR="00097695" w:rsidRPr="005D7C91">
        <w:rPr>
          <w:rFonts w:ascii="Times New Roman" w:eastAsia="Times New Roman" w:hAnsi="Times New Roman" w:cs="Times New Roman"/>
          <w:kern w:val="0"/>
          <w:sz w:val="21"/>
          <w:szCs w:val="21"/>
          <w:lang w:eastAsia="en-IN"/>
          <w14:ligatures w14:val="none"/>
        </w:rPr>
        <w:t xml:space="preserve"> </w:t>
      </w:r>
      <w:r w:rsidR="00DC7942" w:rsidRPr="005D7C91">
        <w:rPr>
          <w:rFonts w:ascii="Times New Roman" w:eastAsia="Times New Roman" w:hAnsi="Times New Roman" w:cs="Times New Roman"/>
          <w:kern w:val="0"/>
          <w:sz w:val="21"/>
          <w:szCs w:val="21"/>
          <w:lang w:eastAsia="en-IN"/>
          <w14:ligatures w14:val="none"/>
        </w:rPr>
        <w:t xml:space="preserve">medications </w:t>
      </w:r>
      <w:r w:rsidR="00DC7942" w:rsidRPr="005D7C91">
        <w:rPr>
          <w:rFonts w:ascii="Times New Roman" w:eastAsia="Times New Roman" w:hAnsi="Times New Roman" w:cs="Times New Roman"/>
          <w:kern w:val="0"/>
          <w:sz w:val="21"/>
          <w:szCs w:val="21"/>
          <w:vertAlign w:val="superscript"/>
          <w:lang w:eastAsia="en-IN"/>
          <w14:ligatures w14:val="none"/>
        </w:rPr>
        <w:t>[</w:t>
      </w:r>
      <w:r w:rsidR="00097695" w:rsidRPr="005D7C91">
        <w:rPr>
          <w:rFonts w:ascii="Times New Roman" w:eastAsia="Times New Roman" w:hAnsi="Times New Roman" w:cs="Times New Roman"/>
          <w:kern w:val="0"/>
          <w:sz w:val="21"/>
          <w:szCs w:val="21"/>
          <w:vertAlign w:val="superscript"/>
          <w:lang w:eastAsia="en-IN"/>
          <w14:ligatures w14:val="none"/>
        </w:rPr>
        <w:t>1</w:t>
      </w:r>
      <w:r w:rsidR="00763235" w:rsidRPr="005D7C91">
        <w:rPr>
          <w:rFonts w:ascii="Times New Roman" w:eastAsia="Times New Roman" w:hAnsi="Times New Roman" w:cs="Times New Roman"/>
          <w:kern w:val="0"/>
          <w:sz w:val="21"/>
          <w:szCs w:val="21"/>
          <w:vertAlign w:val="superscript"/>
          <w:lang w:eastAsia="en-IN"/>
          <w14:ligatures w14:val="none"/>
        </w:rPr>
        <w:t>5</w:t>
      </w:r>
      <w:r w:rsidR="00097695" w:rsidRPr="005D7C91">
        <w:rPr>
          <w:rFonts w:ascii="Times New Roman" w:eastAsia="Times New Roman" w:hAnsi="Times New Roman" w:cs="Times New Roman"/>
          <w:kern w:val="0"/>
          <w:sz w:val="21"/>
          <w:szCs w:val="21"/>
          <w:vertAlign w:val="superscript"/>
          <w:lang w:eastAsia="en-IN"/>
          <w14:ligatures w14:val="none"/>
        </w:rPr>
        <w:t>]</w:t>
      </w:r>
      <w:r w:rsidR="00097695" w:rsidRPr="005D7C91">
        <w:rPr>
          <w:rFonts w:ascii="Times New Roman" w:eastAsia="Times New Roman" w:hAnsi="Times New Roman" w:cs="Times New Roman"/>
          <w:kern w:val="0"/>
          <w:sz w:val="21"/>
          <w:szCs w:val="21"/>
          <w:lang w:eastAsia="en-IN"/>
          <w14:ligatures w14:val="none"/>
        </w:rPr>
        <w:t xml:space="preserve">. Nonetheless, not every statin has the same physiochemical characteristics. </w:t>
      </w:r>
      <w:r w:rsidR="00932182" w:rsidRPr="005D7C91">
        <w:rPr>
          <w:rFonts w:ascii="Times New Roman" w:eastAsia="Times New Roman" w:hAnsi="Times New Roman" w:cs="Times New Roman"/>
          <w:kern w:val="0"/>
          <w:sz w:val="21"/>
          <w:szCs w:val="21"/>
          <w:lang w:eastAsia="en-IN"/>
          <w14:ligatures w14:val="none"/>
        </w:rPr>
        <w:t>Although cytochrome P450 3A4 does not metabolize pravastatin, fluvastatin, or rosuvastatin, it does metabolize some statins, including atorvastatin, simvastatin, and lovastatin. These statins are therefore known as 3A4 substrates and are subject to phase I metabolism.</w:t>
      </w:r>
      <w:r w:rsidR="005D45AA" w:rsidRPr="005D7C91">
        <w:rPr>
          <w:rFonts w:ascii="Times New Roman" w:eastAsia="Times New Roman" w:hAnsi="Times New Roman" w:cs="Times New Roman"/>
          <w:kern w:val="0"/>
          <w:sz w:val="21"/>
          <w:szCs w:val="21"/>
          <w:vertAlign w:val="superscript"/>
          <w:lang w:eastAsia="en-IN"/>
          <w14:ligatures w14:val="none"/>
        </w:rPr>
        <w:t>[16</w:t>
      </w:r>
      <w:r w:rsidR="009C20EE" w:rsidRPr="005D7C91">
        <w:rPr>
          <w:rFonts w:ascii="Times New Roman" w:eastAsia="Times New Roman" w:hAnsi="Times New Roman" w:cs="Times New Roman"/>
          <w:kern w:val="0"/>
          <w:sz w:val="21"/>
          <w:szCs w:val="21"/>
          <w:vertAlign w:val="superscript"/>
          <w:lang w:eastAsia="en-IN"/>
          <w14:ligatures w14:val="none"/>
        </w:rPr>
        <w:t>]</w:t>
      </w:r>
      <w:r w:rsidR="009C20EE" w:rsidRPr="005D7C91">
        <w:rPr>
          <w:rFonts w:ascii="Times New Roman" w:eastAsia="Times New Roman" w:hAnsi="Times New Roman" w:cs="Times New Roman"/>
          <w:kern w:val="0"/>
          <w:sz w:val="21"/>
          <w:szCs w:val="21"/>
          <w:lang w:eastAsia="en-IN"/>
          <w14:ligatures w14:val="none"/>
        </w:rPr>
        <w:t xml:space="preserve">. </w:t>
      </w:r>
    </w:p>
    <w:p w14:paraId="02CDA47E" w14:textId="5194BCE5" w:rsidR="00981253" w:rsidRDefault="009C20EE" w:rsidP="00F77112">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t>The</w:t>
      </w:r>
      <w:r w:rsidR="005F6170" w:rsidRPr="005D7C91">
        <w:rPr>
          <w:rFonts w:ascii="Times New Roman" w:eastAsia="Times New Roman" w:hAnsi="Times New Roman" w:cs="Times New Roman"/>
          <w:kern w:val="0"/>
          <w:sz w:val="21"/>
          <w:szCs w:val="21"/>
          <w:lang w:eastAsia="en-IN"/>
          <w14:ligatures w14:val="none"/>
        </w:rPr>
        <w:t xml:space="preserve"> pharmacokinetics of simvastatin and atorvastatin, two 3A4 substrates, were significantly altered when given with different 3A4 inhibitors; the incidence of myopathy increased by up to five times. It is noteworthy that whilst cerivastatin and fenofibrate were responsible for 88% (533 of 606) of the reports of rhabdomyolysis, their use alone only accounted for 2.3% (14 of 606) of the cases </w:t>
      </w:r>
      <w:r w:rsidR="00FE7A16" w:rsidRPr="005D7C91">
        <w:rPr>
          <w:rFonts w:ascii="Times New Roman" w:eastAsia="Times New Roman" w:hAnsi="Times New Roman" w:cs="Times New Roman"/>
          <w:kern w:val="0"/>
          <w:sz w:val="21"/>
          <w:szCs w:val="21"/>
          <w:lang w:eastAsia="en-IN"/>
          <w14:ligatures w14:val="none"/>
        </w:rPr>
        <w:t>of rhabdomyolysis using statin and fibrate</w:t>
      </w:r>
      <w:r w:rsidR="009702A0" w:rsidRPr="005D7C91">
        <w:rPr>
          <w:rFonts w:ascii="Times New Roman" w:eastAsia="Times New Roman" w:hAnsi="Times New Roman" w:cs="Times New Roman"/>
          <w:kern w:val="0"/>
          <w:sz w:val="21"/>
          <w:szCs w:val="21"/>
          <w:lang w:eastAsia="en-IN"/>
          <w14:ligatures w14:val="none"/>
        </w:rPr>
        <w:t xml:space="preserve"> </w:t>
      </w:r>
      <w:r w:rsidR="005F6170" w:rsidRPr="005D7C91">
        <w:rPr>
          <w:rFonts w:ascii="Times New Roman" w:eastAsia="Times New Roman" w:hAnsi="Times New Roman" w:cs="Times New Roman"/>
          <w:kern w:val="0"/>
          <w:sz w:val="21"/>
          <w:szCs w:val="21"/>
          <w:lang w:eastAsia="en-IN"/>
          <w14:ligatures w14:val="none"/>
        </w:rPr>
        <w:t>treatment</w:t>
      </w:r>
      <w:r w:rsidR="009472DE">
        <w:rPr>
          <w:rFonts w:ascii="Times New Roman" w:eastAsia="Times New Roman" w:hAnsi="Times New Roman" w:cs="Times New Roman"/>
          <w:kern w:val="0"/>
          <w:sz w:val="21"/>
          <w:szCs w:val="21"/>
          <w:lang w:eastAsia="en-IN"/>
          <w14:ligatures w14:val="none"/>
        </w:rPr>
        <w:t xml:space="preserve"> </w:t>
      </w:r>
      <w:r w:rsidR="009472DE" w:rsidRPr="00BB282B">
        <w:rPr>
          <w:rFonts w:ascii="Times New Roman" w:eastAsia="Times New Roman" w:hAnsi="Times New Roman" w:cs="Times New Roman"/>
          <w:kern w:val="0"/>
          <w:sz w:val="21"/>
          <w:szCs w:val="21"/>
          <w:highlight w:val="yellow"/>
          <w:lang w:eastAsia="en-IN"/>
          <w14:ligatures w14:val="none"/>
        </w:rPr>
        <w:t>[65]</w:t>
      </w:r>
      <w:r w:rsidR="005F6170" w:rsidRPr="005D7C91">
        <w:rPr>
          <w:rFonts w:ascii="Times New Roman" w:eastAsia="Times New Roman" w:hAnsi="Times New Roman" w:cs="Times New Roman"/>
          <w:kern w:val="0"/>
          <w:sz w:val="21"/>
          <w:szCs w:val="21"/>
          <w:lang w:eastAsia="en-IN"/>
          <w14:ligatures w14:val="none"/>
        </w:rPr>
        <w:t xml:space="preserve">. According to new research, gemfibrozil's capacity to prevent statin glucuronidation may contribute to the elevated myotoxicity observed with gemfibrozil/statin therapy by slowing down the rate at which statins are eliminated from the body and raising their plasma </w:t>
      </w:r>
      <w:r w:rsidRPr="005D7C91">
        <w:rPr>
          <w:rFonts w:ascii="Times New Roman" w:eastAsia="Times New Roman" w:hAnsi="Times New Roman" w:cs="Times New Roman"/>
          <w:kern w:val="0"/>
          <w:sz w:val="21"/>
          <w:szCs w:val="21"/>
          <w:lang w:eastAsia="en-IN"/>
          <w14:ligatures w14:val="none"/>
        </w:rPr>
        <w:t xml:space="preserve">concentrations </w:t>
      </w:r>
      <w:r w:rsidRPr="005D7C91">
        <w:rPr>
          <w:rFonts w:ascii="Times New Roman" w:eastAsia="Times New Roman" w:hAnsi="Times New Roman" w:cs="Times New Roman"/>
          <w:kern w:val="0"/>
          <w:sz w:val="21"/>
          <w:szCs w:val="21"/>
          <w:vertAlign w:val="superscript"/>
          <w:lang w:eastAsia="en-IN"/>
          <w14:ligatures w14:val="none"/>
        </w:rPr>
        <w:t>[</w:t>
      </w:r>
      <w:r w:rsidR="009B1987" w:rsidRPr="005D7C91">
        <w:rPr>
          <w:rFonts w:ascii="Times New Roman" w:eastAsia="Times New Roman" w:hAnsi="Times New Roman" w:cs="Times New Roman"/>
          <w:kern w:val="0"/>
          <w:sz w:val="21"/>
          <w:szCs w:val="21"/>
          <w:vertAlign w:val="superscript"/>
          <w:lang w:eastAsia="en-IN"/>
          <w14:ligatures w14:val="none"/>
        </w:rPr>
        <w:t>17</w:t>
      </w:r>
      <w:r w:rsidR="00BD1D84" w:rsidRPr="005D7C91">
        <w:rPr>
          <w:rFonts w:ascii="Times New Roman" w:eastAsia="Times New Roman" w:hAnsi="Times New Roman" w:cs="Times New Roman"/>
          <w:kern w:val="0"/>
          <w:sz w:val="21"/>
          <w:szCs w:val="21"/>
          <w:vertAlign w:val="superscript"/>
          <w:lang w:eastAsia="en-IN"/>
          <w14:ligatures w14:val="none"/>
        </w:rPr>
        <w:t>-</w:t>
      </w:r>
      <w:r w:rsidR="009B1987" w:rsidRPr="005D7C91">
        <w:rPr>
          <w:rFonts w:ascii="Times New Roman" w:eastAsia="Times New Roman" w:hAnsi="Times New Roman" w:cs="Times New Roman"/>
          <w:kern w:val="0"/>
          <w:sz w:val="21"/>
          <w:szCs w:val="21"/>
          <w:vertAlign w:val="superscript"/>
          <w:lang w:eastAsia="en-IN"/>
          <w14:ligatures w14:val="none"/>
        </w:rPr>
        <w:t>19]</w:t>
      </w:r>
      <w:r w:rsidR="009B1987" w:rsidRPr="005D7C91">
        <w:rPr>
          <w:rFonts w:ascii="Times New Roman" w:eastAsia="Times New Roman" w:hAnsi="Times New Roman" w:cs="Times New Roman"/>
          <w:kern w:val="0"/>
          <w:sz w:val="21"/>
          <w:szCs w:val="21"/>
          <w:lang w:eastAsia="en-IN"/>
          <w14:ligatures w14:val="none"/>
        </w:rPr>
        <w:t>.</w:t>
      </w:r>
      <w:r w:rsidR="00DC7942" w:rsidRPr="005D7C91">
        <w:rPr>
          <w:rFonts w:ascii="Times New Roman" w:eastAsia="Times New Roman" w:hAnsi="Times New Roman" w:cs="Times New Roman"/>
          <w:kern w:val="0"/>
          <w:sz w:val="21"/>
          <w:szCs w:val="21"/>
          <w:lang w:eastAsia="en-IN"/>
          <w14:ligatures w14:val="none"/>
        </w:rPr>
        <w:t xml:space="preserve"> </w:t>
      </w:r>
      <w:r w:rsidR="00C240A3" w:rsidRPr="005D7C91">
        <w:rPr>
          <w:rFonts w:ascii="Times New Roman" w:eastAsia="Times New Roman" w:hAnsi="Times New Roman" w:cs="Times New Roman"/>
          <w:kern w:val="0"/>
          <w:sz w:val="21"/>
          <w:szCs w:val="21"/>
          <w:lang w:eastAsia="en-IN"/>
          <w14:ligatures w14:val="none"/>
        </w:rPr>
        <w:t xml:space="preserve">Rhabdomyolysis caused by trauma can also result from high-voltage electrical injuries, such as those caused by lightning strikes or electrocution. Rhabdomyolysis is thought to occur in up to 10% of people who survive the original electrical </w:t>
      </w:r>
      <w:r w:rsidR="001E0EE3" w:rsidRPr="005D7C91">
        <w:rPr>
          <w:rFonts w:ascii="Times New Roman" w:eastAsia="Times New Roman" w:hAnsi="Times New Roman" w:cs="Times New Roman"/>
          <w:kern w:val="0"/>
          <w:sz w:val="21"/>
          <w:szCs w:val="21"/>
          <w:lang w:eastAsia="en-IN"/>
          <w14:ligatures w14:val="none"/>
        </w:rPr>
        <w:t xml:space="preserve">injury </w:t>
      </w:r>
      <w:r w:rsidR="001E0EE3" w:rsidRPr="005D7C91">
        <w:rPr>
          <w:rFonts w:ascii="Times New Roman" w:eastAsia="Times New Roman" w:hAnsi="Times New Roman" w:cs="Times New Roman"/>
          <w:kern w:val="0"/>
          <w:sz w:val="21"/>
          <w:szCs w:val="21"/>
          <w:vertAlign w:val="superscript"/>
          <w:lang w:eastAsia="en-IN"/>
          <w14:ligatures w14:val="none"/>
        </w:rPr>
        <w:t>[</w:t>
      </w:r>
      <w:r w:rsidR="009B1987" w:rsidRPr="005D7C91">
        <w:rPr>
          <w:rFonts w:ascii="Times New Roman" w:eastAsia="Times New Roman" w:hAnsi="Times New Roman" w:cs="Times New Roman"/>
          <w:kern w:val="0"/>
          <w:sz w:val="21"/>
          <w:szCs w:val="21"/>
          <w:vertAlign w:val="superscript"/>
          <w:lang w:eastAsia="en-IN"/>
          <w14:ligatures w14:val="none"/>
        </w:rPr>
        <w:t>20</w:t>
      </w:r>
      <w:r w:rsidR="00C66C96" w:rsidRPr="005D7C91">
        <w:rPr>
          <w:rFonts w:ascii="Times New Roman" w:eastAsia="Times New Roman" w:hAnsi="Times New Roman" w:cs="Times New Roman"/>
          <w:kern w:val="0"/>
          <w:sz w:val="21"/>
          <w:szCs w:val="21"/>
          <w:vertAlign w:val="superscript"/>
          <w:lang w:eastAsia="en-IN"/>
          <w14:ligatures w14:val="none"/>
        </w:rPr>
        <w:t>]</w:t>
      </w:r>
      <w:r w:rsidR="00C240A3" w:rsidRPr="005D7C91">
        <w:rPr>
          <w:rFonts w:ascii="Times New Roman" w:eastAsia="Times New Roman" w:hAnsi="Times New Roman" w:cs="Times New Roman"/>
          <w:kern w:val="0"/>
          <w:sz w:val="21"/>
          <w:szCs w:val="21"/>
          <w:lang w:eastAsia="en-IN"/>
          <w14:ligatures w14:val="none"/>
        </w:rPr>
        <w:t>.</w:t>
      </w:r>
      <w:r w:rsidR="00D52228" w:rsidRPr="005D7C91">
        <w:rPr>
          <w:rFonts w:ascii="Times New Roman" w:eastAsia="Times New Roman" w:hAnsi="Times New Roman" w:cs="Times New Roman"/>
          <w:kern w:val="0"/>
          <w:sz w:val="21"/>
          <w:szCs w:val="21"/>
          <w:lang w:eastAsia="en-IN"/>
          <w14:ligatures w14:val="none"/>
        </w:rPr>
        <w:t xml:space="preserve"> </w:t>
      </w:r>
    </w:p>
    <w:p w14:paraId="5BAD91C9" w14:textId="3882E8F6" w:rsidR="00530938" w:rsidRPr="002725BB" w:rsidRDefault="00D52228" w:rsidP="00F77112">
      <w:pPr>
        <w:jc w:val="both"/>
        <w:rPr>
          <w:rFonts w:ascii="Times New Roman" w:hAnsi="Times New Roman" w:cs="Times New Roman"/>
          <w:sz w:val="21"/>
          <w:szCs w:val="21"/>
        </w:rPr>
      </w:pPr>
      <w:r w:rsidRPr="005D7C91">
        <w:rPr>
          <w:rFonts w:ascii="Times New Roman" w:eastAsia="Times New Roman" w:hAnsi="Times New Roman" w:cs="Times New Roman"/>
          <w:kern w:val="0"/>
          <w:sz w:val="21"/>
          <w:szCs w:val="21"/>
          <w:lang w:eastAsia="en-IN"/>
          <w14:ligatures w14:val="none"/>
        </w:rPr>
        <w:t xml:space="preserve">Bacterial rhabdomyolysis is usually associated with Legionella </w:t>
      </w:r>
      <w:r w:rsidR="0059259C" w:rsidRPr="005D7C91">
        <w:rPr>
          <w:rFonts w:ascii="Times New Roman" w:eastAsia="Times New Roman" w:hAnsi="Times New Roman" w:cs="Times New Roman"/>
          <w:kern w:val="0"/>
          <w:sz w:val="21"/>
          <w:szCs w:val="21"/>
          <w:lang w:eastAsia="en-IN"/>
          <w14:ligatures w14:val="none"/>
        </w:rPr>
        <w:t xml:space="preserve">bacteria </w:t>
      </w:r>
      <w:r w:rsidR="0059259C" w:rsidRPr="005D7C91">
        <w:rPr>
          <w:rFonts w:ascii="Times New Roman" w:eastAsia="Times New Roman" w:hAnsi="Times New Roman" w:cs="Times New Roman"/>
          <w:kern w:val="0"/>
          <w:sz w:val="21"/>
          <w:szCs w:val="21"/>
          <w:vertAlign w:val="superscript"/>
          <w:lang w:eastAsia="en-IN"/>
          <w14:ligatures w14:val="none"/>
        </w:rPr>
        <w:t>[</w:t>
      </w:r>
      <w:r w:rsidRPr="005D7C91">
        <w:rPr>
          <w:rFonts w:ascii="Times New Roman" w:eastAsia="Times New Roman" w:hAnsi="Times New Roman" w:cs="Times New Roman"/>
          <w:kern w:val="0"/>
          <w:sz w:val="21"/>
          <w:szCs w:val="21"/>
          <w:vertAlign w:val="superscript"/>
          <w:lang w:eastAsia="en-IN"/>
          <w14:ligatures w14:val="none"/>
        </w:rPr>
        <w:t>1]</w:t>
      </w:r>
      <w:r w:rsidRPr="005D7C91">
        <w:rPr>
          <w:rFonts w:ascii="Times New Roman" w:eastAsia="Times New Roman" w:hAnsi="Times New Roman" w:cs="Times New Roman"/>
          <w:kern w:val="0"/>
          <w:sz w:val="21"/>
          <w:szCs w:val="21"/>
          <w:lang w:eastAsia="en-IN"/>
          <w14:ligatures w14:val="none"/>
        </w:rPr>
        <w:t>.</w:t>
      </w:r>
      <w:r w:rsidR="0059259C" w:rsidRPr="005D7C91">
        <w:rPr>
          <w:rFonts w:ascii="Times New Roman" w:eastAsia="Times New Roman" w:hAnsi="Times New Roman" w:cs="Times New Roman"/>
          <w:kern w:val="0"/>
          <w:sz w:val="21"/>
          <w:szCs w:val="21"/>
          <w:lang w:eastAsia="en-IN"/>
          <w14:ligatures w14:val="none"/>
        </w:rPr>
        <w:t xml:space="preserve"> The development of rhabdomyolysis has also been linked to viral infections, most frequently influenza A and B viruses </w:t>
      </w:r>
      <w:r w:rsidR="0059259C" w:rsidRPr="005D7C91">
        <w:rPr>
          <w:rFonts w:ascii="Times New Roman" w:eastAsia="Times New Roman" w:hAnsi="Times New Roman" w:cs="Times New Roman"/>
          <w:kern w:val="0"/>
          <w:sz w:val="21"/>
          <w:szCs w:val="21"/>
          <w:vertAlign w:val="superscript"/>
          <w:lang w:eastAsia="en-IN"/>
          <w14:ligatures w14:val="none"/>
        </w:rPr>
        <w:t>[</w:t>
      </w:r>
      <w:r w:rsidR="00DF2896" w:rsidRPr="005D7C91">
        <w:rPr>
          <w:rFonts w:ascii="Times New Roman" w:eastAsia="Times New Roman" w:hAnsi="Times New Roman" w:cs="Times New Roman"/>
          <w:kern w:val="0"/>
          <w:sz w:val="21"/>
          <w:szCs w:val="21"/>
          <w:vertAlign w:val="superscript"/>
          <w:lang w:eastAsia="en-IN"/>
          <w14:ligatures w14:val="none"/>
        </w:rPr>
        <w:t>21</w:t>
      </w:r>
      <w:r w:rsidR="0059259C" w:rsidRPr="00BB282B">
        <w:rPr>
          <w:rFonts w:ascii="Times New Roman" w:eastAsia="Times New Roman" w:hAnsi="Times New Roman" w:cs="Times New Roman"/>
          <w:kern w:val="0"/>
          <w:sz w:val="21"/>
          <w:szCs w:val="21"/>
          <w:highlight w:val="yellow"/>
          <w:vertAlign w:val="superscript"/>
          <w:lang w:eastAsia="en-IN"/>
          <w14:ligatures w14:val="none"/>
        </w:rPr>
        <w:t>]</w:t>
      </w:r>
      <w:r w:rsidR="001C580B" w:rsidRPr="00BB282B">
        <w:rPr>
          <w:rFonts w:ascii="Times New Roman" w:eastAsia="Times New Roman" w:hAnsi="Times New Roman" w:cs="Times New Roman"/>
          <w:kern w:val="0"/>
          <w:sz w:val="21"/>
          <w:szCs w:val="21"/>
          <w:highlight w:val="yellow"/>
          <w:lang w:eastAsia="en-IN"/>
          <w14:ligatures w14:val="none"/>
        </w:rPr>
        <w:t>.</w:t>
      </w:r>
      <w:r w:rsidR="00200B26" w:rsidRPr="00BB282B">
        <w:rPr>
          <w:rFonts w:ascii="Times New Roman" w:eastAsia="Times New Roman" w:hAnsi="Times New Roman" w:cs="Times New Roman"/>
          <w:kern w:val="0"/>
          <w:sz w:val="21"/>
          <w:szCs w:val="21"/>
          <w:highlight w:val="yellow"/>
          <w:lang w:eastAsia="en-IN"/>
          <w14:ligatures w14:val="none"/>
        </w:rPr>
        <w:t xml:space="preserve">  </w:t>
      </w:r>
      <w:r w:rsidR="00164435" w:rsidRPr="00BB282B">
        <w:rPr>
          <w:rFonts w:ascii="Times New Roman" w:eastAsia="Times New Roman" w:hAnsi="Times New Roman" w:cs="Times New Roman"/>
          <w:kern w:val="0"/>
          <w:sz w:val="21"/>
          <w:szCs w:val="21"/>
          <w:highlight w:val="yellow"/>
          <w:lang w:eastAsia="en-IN"/>
          <w14:ligatures w14:val="none"/>
        </w:rPr>
        <w:t>In patients</w:t>
      </w:r>
      <w:r w:rsidR="00164435" w:rsidRPr="005D7C91">
        <w:rPr>
          <w:rFonts w:ascii="Times New Roman" w:eastAsia="Times New Roman" w:hAnsi="Times New Roman" w:cs="Times New Roman"/>
          <w:kern w:val="0"/>
          <w:sz w:val="21"/>
          <w:szCs w:val="21"/>
          <w:lang w:eastAsia="en-IN"/>
          <w14:ligatures w14:val="none"/>
        </w:rPr>
        <w:t xml:space="preserve"> </w:t>
      </w:r>
      <w:r w:rsidR="00200B26" w:rsidRPr="005D7C91">
        <w:rPr>
          <w:rFonts w:ascii="Times New Roman" w:eastAsia="Times New Roman" w:hAnsi="Times New Roman" w:cs="Times New Roman"/>
          <w:kern w:val="0"/>
          <w:sz w:val="21"/>
          <w:szCs w:val="21"/>
          <w:lang w:eastAsia="en-IN"/>
          <w14:ligatures w14:val="none"/>
        </w:rPr>
        <w:t>who had rhabdomyolysis, AKI was linked to increased rates of opiate and cocaine usage. An overdose of opioids can result in hypotension, which can cause AKI in </w:t>
      </w:r>
      <w:r w:rsidR="00F41765" w:rsidRPr="005D7C91">
        <w:rPr>
          <w:rFonts w:ascii="Times New Roman" w:eastAsia="Times New Roman" w:hAnsi="Times New Roman" w:cs="Times New Roman"/>
          <w:kern w:val="0"/>
          <w:sz w:val="21"/>
          <w:szCs w:val="21"/>
          <w:lang w:eastAsia="en-IN"/>
          <w14:ligatures w14:val="none"/>
        </w:rPr>
        <w:t xml:space="preserve">rhabdomyolysis </w:t>
      </w:r>
      <w:r w:rsidR="00F41765" w:rsidRPr="005D7C91">
        <w:rPr>
          <w:rFonts w:ascii="Times New Roman" w:eastAsia="Times New Roman" w:hAnsi="Times New Roman" w:cs="Times New Roman"/>
          <w:kern w:val="0"/>
          <w:sz w:val="21"/>
          <w:szCs w:val="21"/>
          <w:vertAlign w:val="superscript"/>
          <w:lang w:eastAsia="en-IN"/>
          <w14:ligatures w14:val="none"/>
        </w:rPr>
        <w:t>[</w:t>
      </w:r>
      <w:r w:rsidR="00DF2896" w:rsidRPr="005D7C91">
        <w:rPr>
          <w:rFonts w:ascii="Times New Roman" w:eastAsia="Times New Roman" w:hAnsi="Times New Roman" w:cs="Times New Roman"/>
          <w:kern w:val="0"/>
          <w:sz w:val="21"/>
          <w:szCs w:val="21"/>
          <w:vertAlign w:val="superscript"/>
          <w:lang w:eastAsia="en-IN"/>
          <w14:ligatures w14:val="none"/>
        </w:rPr>
        <w:t>22</w:t>
      </w:r>
      <w:r w:rsidR="00696C18" w:rsidRPr="005D7C91">
        <w:rPr>
          <w:rFonts w:ascii="Times New Roman" w:eastAsia="Times New Roman" w:hAnsi="Times New Roman" w:cs="Times New Roman"/>
          <w:kern w:val="0"/>
          <w:sz w:val="21"/>
          <w:szCs w:val="21"/>
          <w:vertAlign w:val="superscript"/>
          <w:lang w:eastAsia="en-IN"/>
          <w14:ligatures w14:val="none"/>
        </w:rPr>
        <w:t>]</w:t>
      </w:r>
      <w:r w:rsidR="00696C18" w:rsidRPr="005D7C91">
        <w:rPr>
          <w:rFonts w:ascii="Times New Roman" w:eastAsia="Times New Roman" w:hAnsi="Times New Roman" w:cs="Times New Roman"/>
          <w:kern w:val="0"/>
          <w:sz w:val="21"/>
          <w:szCs w:val="21"/>
          <w:lang w:eastAsia="en-IN"/>
          <w14:ligatures w14:val="none"/>
        </w:rPr>
        <w:t>.</w:t>
      </w:r>
      <w:r w:rsidR="005E1FC2" w:rsidRPr="005D7C91">
        <w:rPr>
          <w:rFonts w:ascii="Times New Roman" w:eastAsia="Times New Roman" w:hAnsi="Times New Roman" w:cs="Times New Roman"/>
          <w:kern w:val="0"/>
          <w:sz w:val="21"/>
          <w:szCs w:val="21"/>
          <w:lang w:eastAsia="en-IN"/>
          <w14:ligatures w14:val="none"/>
        </w:rPr>
        <w:t xml:space="preserve"> Additionally, patients who experienced RM as a result of severe consumption of alcohol, bee stings, or sepsis were more likely to develop stage II–III AKI. The severe AKI group had a higher observation frequency of patients with RM due to acute drinking, bee stings, and sepsis than from other </w:t>
      </w:r>
      <w:r w:rsidR="005A7071" w:rsidRPr="005D7C91">
        <w:rPr>
          <w:rFonts w:ascii="Times New Roman" w:eastAsia="Times New Roman" w:hAnsi="Times New Roman" w:cs="Times New Roman"/>
          <w:kern w:val="0"/>
          <w:sz w:val="21"/>
          <w:szCs w:val="21"/>
          <w:lang w:eastAsia="en-IN"/>
          <w14:ligatures w14:val="none"/>
        </w:rPr>
        <w:t xml:space="preserve">causes </w:t>
      </w:r>
      <w:r w:rsidR="005A7071" w:rsidRPr="005D7C91">
        <w:rPr>
          <w:rFonts w:ascii="Times New Roman" w:eastAsia="Times New Roman" w:hAnsi="Times New Roman" w:cs="Times New Roman"/>
          <w:kern w:val="0"/>
          <w:sz w:val="21"/>
          <w:szCs w:val="21"/>
          <w:vertAlign w:val="superscript"/>
          <w:lang w:eastAsia="en-IN"/>
          <w14:ligatures w14:val="none"/>
        </w:rPr>
        <w:t>[2</w:t>
      </w:r>
      <w:r w:rsidR="00DF2896" w:rsidRPr="005D7C91">
        <w:rPr>
          <w:rFonts w:ascii="Times New Roman" w:eastAsia="Times New Roman" w:hAnsi="Times New Roman" w:cs="Times New Roman"/>
          <w:kern w:val="0"/>
          <w:sz w:val="21"/>
          <w:szCs w:val="21"/>
          <w:vertAlign w:val="superscript"/>
          <w:lang w:eastAsia="en-IN"/>
          <w14:ligatures w14:val="none"/>
        </w:rPr>
        <w:t>3</w:t>
      </w:r>
      <w:r w:rsidR="005A7071" w:rsidRPr="005D7C91">
        <w:rPr>
          <w:rFonts w:ascii="Times New Roman" w:eastAsia="Times New Roman" w:hAnsi="Times New Roman" w:cs="Times New Roman"/>
          <w:kern w:val="0"/>
          <w:sz w:val="21"/>
          <w:szCs w:val="21"/>
          <w:vertAlign w:val="superscript"/>
          <w:lang w:eastAsia="en-IN"/>
          <w14:ligatures w14:val="none"/>
        </w:rPr>
        <w:t>]</w:t>
      </w:r>
      <w:r w:rsidR="005A7071" w:rsidRPr="005D7C91">
        <w:rPr>
          <w:rFonts w:ascii="Times New Roman" w:eastAsia="Times New Roman" w:hAnsi="Times New Roman" w:cs="Times New Roman"/>
          <w:kern w:val="0"/>
          <w:sz w:val="21"/>
          <w:szCs w:val="21"/>
          <w:lang w:eastAsia="en-IN"/>
          <w14:ligatures w14:val="none"/>
        </w:rPr>
        <w:t>.</w:t>
      </w:r>
      <w:r w:rsidR="00BE4B93" w:rsidRPr="005D7C91">
        <w:rPr>
          <w:rFonts w:ascii="Times New Roman" w:eastAsia="Times New Roman" w:hAnsi="Times New Roman" w:cs="Times New Roman"/>
          <w:kern w:val="0"/>
          <w:sz w:val="21"/>
          <w:szCs w:val="21"/>
          <w:lang w:eastAsia="en-IN"/>
          <w14:ligatures w14:val="none"/>
        </w:rPr>
        <w:t xml:space="preserve"> </w:t>
      </w:r>
      <w:r w:rsidR="545DF284" w:rsidRPr="005D7C91">
        <w:rPr>
          <w:rFonts w:ascii="Times New Roman" w:eastAsia="Times New Roman" w:hAnsi="Times New Roman" w:cs="Times New Roman"/>
          <w:sz w:val="21"/>
          <w:szCs w:val="21"/>
        </w:rPr>
        <w:t xml:space="preserve">It was determined </w:t>
      </w:r>
      <w:r w:rsidR="00164435" w:rsidRPr="00BB282B">
        <w:rPr>
          <w:rFonts w:ascii="Times New Roman" w:eastAsia="Times New Roman" w:hAnsi="Times New Roman" w:cs="Times New Roman"/>
          <w:sz w:val="21"/>
          <w:szCs w:val="21"/>
          <w:highlight w:val="yellow"/>
        </w:rPr>
        <w:t xml:space="preserve">that </w:t>
      </w:r>
      <w:r w:rsidR="545DF284" w:rsidRPr="00BB282B">
        <w:rPr>
          <w:rFonts w:ascii="Times New Roman" w:eastAsia="Times New Roman" w:hAnsi="Times New Roman" w:cs="Times New Roman"/>
          <w:sz w:val="21"/>
          <w:szCs w:val="21"/>
          <w:highlight w:val="yellow"/>
        </w:rPr>
        <w:t>the</w:t>
      </w:r>
      <w:r w:rsidR="545DF284" w:rsidRPr="005D7C91">
        <w:rPr>
          <w:rFonts w:ascii="Times New Roman" w:eastAsia="Times New Roman" w:hAnsi="Times New Roman" w:cs="Times New Roman"/>
          <w:sz w:val="21"/>
          <w:szCs w:val="21"/>
        </w:rPr>
        <w:t xml:space="preserve"> primary risk factors of AKI with rhabdomyolysis </w:t>
      </w:r>
      <w:r w:rsidR="00164435" w:rsidRPr="00BB282B">
        <w:rPr>
          <w:rFonts w:ascii="Times New Roman" w:eastAsia="Times New Roman" w:hAnsi="Times New Roman" w:cs="Times New Roman"/>
          <w:sz w:val="21"/>
          <w:szCs w:val="21"/>
          <w:highlight w:val="yellow"/>
        </w:rPr>
        <w:t xml:space="preserve">were </w:t>
      </w:r>
      <w:r w:rsidR="545DF284" w:rsidRPr="00BB282B">
        <w:rPr>
          <w:rFonts w:ascii="Times New Roman" w:eastAsia="Times New Roman" w:hAnsi="Times New Roman" w:cs="Times New Roman"/>
          <w:sz w:val="21"/>
          <w:szCs w:val="21"/>
          <w:highlight w:val="yellow"/>
        </w:rPr>
        <w:t>decreased</w:t>
      </w:r>
      <w:r w:rsidR="545DF284" w:rsidRPr="005D7C91">
        <w:rPr>
          <w:rFonts w:ascii="Times New Roman" w:eastAsia="Times New Roman" w:hAnsi="Times New Roman" w:cs="Times New Roman"/>
          <w:sz w:val="21"/>
          <w:szCs w:val="21"/>
        </w:rPr>
        <w:t xml:space="preserve"> levels of calcium, higher urine OB, AST, and uric acid levels, and multiple organ failure with underlying illnesses. </w:t>
      </w:r>
      <w:r w:rsidR="0041138A" w:rsidRPr="005D7C91">
        <w:rPr>
          <w:rFonts w:ascii="Times New Roman" w:eastAsia="Times New Roman" w:hAnsi="Times New Roman" w:cs="Times New Roman"/>
          <w:kern w:val="0"/>
          <w:sz w:val="21"/>
          <w:szCs w:val="21"/>
          <w:vertAlign w:val="superscript"/>
          <w:lang w:eastAsia="en-IN"/>
          <w14:ligatures w14:val="none"/>
        </w:rPr>
        <w:t>[2</w:t>
      </w:r>
      <w:r w:rsidR="00DF2896" w:rsidRPr="005D7C91">
        <w:rPr>
          <w:rFonts w:ascii="Times New Roman" w:eastAsia="Times New Roman" w:hAnsi="Times New Roman" w:cs="Times New Roman"/>
          <w:kern w:val="0"/>
          <w:sz w:val="21"/>
          <w:szCs w:val="21"/>
          <w:vertAlign w:val="superscript"/>
          <w:lang w:eastAsia="en-IN"/>
          <w14:ligatures w14:val="none"/>
        </w:rPr>
        <w:t>4]</w:t>
      </w:r>
      <w:r w:rsidR="00DF2896" w:rsidRPr="005D7C91">
        <w:rPr>
          <w:rFonts w:ascii="Times New Roman" w:eastAsia="Times New Roman" w:hAnsi="Times New Roman" w:cs="Times New Roman"/>
          <w:kern w:val="0"/>
          <w:sz w:val="21"/>
          <w:szCs w:val="21"/>
          <w:lang w:eastAsia="en-IN"/>
          <w14:ligatures w14:val="none"/>
        </w:rPr>
        <w:t>.</w:t>
      </w:r>
      <w:r w:rsidR="009E2BDB" w:rsidRPr="005D7C91">
        <w:rPr>
          <w:rFonts w:ascii="Times New Roman" w:eastAsia="Times New Roman" w:hAnsi="Times New Roman" w:cs="Times New Roman"/>
          <w:kern w:val="0"/>
          <w:sz w:val="21"/>
          <w:szCs w:val="21"/>
          <w:lang w:eastAsia="en-IN"/>
          <w14:ligatures w14:val="none"/>
        </w:rPr>
        <w:t xml:space="preserve"> Higher rates of rhabdomyolysis after exercise or effort may also be attributed to increased temperature and </w:t>
      </w:r>
      <w:r w:rsidR="006479A8" w:rsidRPr="005D7C91">
        <w:rPr>
          <w:rFonts w:ascii="Times New Roman" w:eastAsia="Times New Roman" w:hAnsi="Times New Roman" w:cs="Times New Roman"/>
          <w:kern w:val="0"/>
          <w:sz w:val="21"/>
          <w:szCs w:val="21"/>
          <w:lang w:eastAsia="en-IN"/>
          <w14:ligatures w14:val="none"/>
        </w:rPr>
        <w:t xml:space="preserve">humidity </w:t>
      </w:r>
      <w:r w:rsidR="006479A8" w:rsidRPr="005D7C91">
        <w:rPr>
          <w:rFonts w:ascii="Times New Roman" w:eastAsia="Times New Roman" w:hAnsi="Times New Roman" w:cs="Times New Roman"/>
          <w:kern w:val="0"/>
          <w:sz w:val="21"/>
          <w:szCs w:val="21"/>
          <w:vertAlign w:val="superscript"/>
          <w:lang w:eastAsia="en-IN"/>
          <w14:ligatures w14:val="none"/>
        </w:rPr>
        <w:t>[</w:t>
      </w:r>
      <w:r w:rsidR="00470878" w:rsidRPr="005D7C91">
        <w:rPr>
          <w:rFonts w:ascii="Times New Roman" w:eastAsia="Times New Roman" w:hAnsi="Times New Roman" w:cs="Times New Roman"/>
          <w:kern w:val="0"/>
          <w:sz w:val="21"/>
          <w:szCs w:val="21"/>
          <w:vertAlign w:val="superscript"/>
          <w:lang w:eastAsia="en-IN"/>
          <w14:ligatures w14:val="none"/>
        </w:rPr>
        <w:t>25]</w:t>
      </w:r>
      <w:r w:rsidR="00960101" w:rsidRPr="005D7C91">
        <w:rPr>
          <w:rFonts w:ascii="Times New Roman" w:eastAsia="Times New Roman" w:hAnsi="Times New Roman" w:cs="Times New Roman"/>
          <w:kern w:val="0"/>
          <w:sz w:val="21"/>
          <w:szCs w:val="21"/>
          <w:lang w:eastAsia="en-IN"/>
          <w14:ligatures w14:val="none"/>
        </w:rPr>
        <w:t>.</w:t>
      </w:r>
      <w:r w:rsidR="006479A8" w:rsidRPr="005D7C91">
        <w:rPr>
          <w:rFonts w:ascii="Times New Roman" w:eastAsia="Times New Roman" w:hAnsi="Times New Roman" w:cs="Times New Roman"/>
          <w:kern w:val="0"/>
          <w:sz w:val="21"/>
          <w:szCs w:val="21"/>
          <w:lang w:eastAsia="en-IN"/>
          <w14:ligatures w14:val="none"/>
        </w:rPr>
        <w:t xml:space="preserve"> Rhabdomyolysis can be brought on by heat stroke, NMS, and MH. It’s interesting to note that females almost never have exertional heat stroke, possibly as a result of women's higher oestrogen levels protecting their </w:t>
      </w:r>
      <w:r w:rsidR="00E961F2" w:rsidRPr="005D7C91">
        <w:rPr>
          <w:rFonts w:ascii="Times New Roman" w:eastAsia="Times New Roman" w:hAnsi="Times New Roman" w:cs="Times New Roman"/>
          <w:kern w:val="0"/>
          <w:sz w:val="21"/>
          <w:szCs w:val="21"/>
          <w:lang w:eastAsia="en-IN"/>
          <w14:ligatures w14:val="none"/>
        </w:rPr>
        <w:t xml:space="preserve">muscles </w:t>
      </w:r>
      <w:r w:rsidR="00E961F2" w:rsidRPr="005D7C91">
        <w:rPr>
          <w:rFonts w:ascii="Times New Roman" w:eastAsia="Times New Roman" w:hAnsi="Times New Roman" w:cs="Times New Roman"/>
          <w:kern w:val="0"/>
          <w:sz w:val="21"/>
          <w:szCs w:val="21"/>
          <w:vertAlign w:val="superscript"/>
          <w:lang w:eastAsia="en-IN"/>
          <w14:ligatures w14:val="none"/>
        </w:rPr>
        <w:t>[</w:t>
      </w:r>
      <w:r w:rsidR="006479A8" w:rsidRPr="005D7C91">
        <w:rPr>
          <w:rFonts w:ascii="Times New Roman" w:eastAsia="Times New Roman" w:hAnsi="Times New Roman" w:cs="Times New Roman"/>
          <w:kern w:val="0"/>
          <w:sz w:val="21"/>
          <w:szCs w:val="21"/>
          <w:vertAlign w:val="superscript"/>
          <w:lang w:eastAsia="en-IN"/>
          <w14:ligatures w14:val="none"/>
        </w:rPr>
        <w:t>26</w:t>
      </w:r>
      <w:r w:rsidR="00AF0286" w:rsidRPr="005D7C91">
        <w:rPr>
          <w:rFonts w:ascii="Times New Roman" w:eastAsia="Times New Roman" w:hAnsi="Times New Roman" w:cs="Times New Roman"/>
          <w:kern w:val="0"/>
          <w:sz w:val="21"/>
          <w:szCs w:val="21"/>
          <w:vertAlign w:val="superscript"/>
          <w:lang w:eastAsia="en-IN"/>
          <w14:ligatures w14:val="none"/>
        </w:rPr>
        <w:t>]</w:t>
      </w:r>
      <w:r w:rsidR="00AF0286" w:rsidRPr="005D7C91">
        <w:rPr>
          <w:rFonts w:ascii="Times New Roman" w:eastAsia="Times New Roman" w:hAnsi="Times New Roman" w:cs="Times New Roman"/>
          <w:kern w:val="0"/>
          <w:sz w:val="21"/>
          <w:szCs w:val="21"/>
          <w:lang w:eastAsia="en-IN"/>
          <w14:ligatures w14:val="none"/>
        </w:rPr>
        <w:t xml:space="preserve">. </w:t>
      </w:r>
      <w:r w:rsidR="00530938" w:rsidRPr="005D7C91">
        <w:rPr>
          <w:rFonts w:ascii="Times New Roman" w:eastAsia="Times New Roman" w:hAnsi="Times New Roman" w:cs="Times New Roman"/>
          <w:kern w:val="0"/>
          <w:sz w:val="21"/>
          <w:szCs w:val="21"/>
          <w:lang w:eastAsia="en-IN"/>
          <w14:ligatures w14:val="none"/>
        </w:rPr>
        <w:t xml:space="preserve">However, </w:t>
      </w:r>
      <w:r w:rsidR="00CC77CE" w:rsidRPr="005D7C91">
        <w:rPr>
          <w:rFonts w:ascii="Times New Roman" w:eastAsia="Times New Roman" w:hAnsi="Times New Roman" w:cs="Times New Roman"/>
          <w:kern w:val="0"/>
          <w:sz w:val="21"/>
          <w:szCs w:val="21"/>
          <w:lang w:eastAsia="en-IN"/>
          <w14:ligatures w14:val="none"/>
        </w:rPr>
        <w:t xml:space="preserve">these factors which </w:t>
      </w:r>
      <w:r w:rsidR="00164435" w:rsidRPr="00BB282B">
        <w:rPr>
          <w:rFonts w:ascii="Times New Roman" w:eastAsia="Times New Roman" w:hAnsi="Times New Roman" w:cs="Times New Roman"/>
          <w:kern w:val="0"/>
          <w:sz w:val="21"/>
          <w:szCs w:val="21"/>
          <w:highlight w:val="yellow"/>
          <w:lang w:eastAsia="en-IN"/>
          <w14:ligatures w14:val="none"/>
        </w:rPr>
        <w:t>cause</w:t>
      </w:r>
      <w:r w:rsidR="00164435" w:rsidRPr="005D7C91">
        <w:rPr>
          <w:rFonts w:ascii="Times New Roman" w:eastAsia="Times New Roman" w:hAnsi="Times New Roman" w:cs="Times New Roman"/>
          <w:kern w:val="0"/>
          <w:sz w:val="21"/>
          <w:szCs w:val="21"/>
          <w:lang w:eastAsia="en-IN"/>
          <w14:ligatures w14:val="none"/>
        </w:rPr>
        <w:t xml:space="preserve"> </w:t>
      </w:r>
      <w:r w:rsidR="00D222DB" w:rsidRPr="005D7C91">
        <w:rPr>
          <w:rFonts w:ascii="Times New Roman" w:eastAsia="Times New Roman" w:hAnsi="Times New Roman" w:cs="Times New Roman"/>
          <w:kern w:val="0"/>
          <w:sz w:val="21"/>
          <w:szCs w:val="21"/>
          <w:lang w:eastAsia="en-IN"/>
          <w14:ligatures w14:val="none"/>
        </w:rPr>
        <w:t>rhabdomyolysis</w:t>
      </w:r>
      <w:r w:rsidR="008C4EA3" w:rsidRPr="005D7C91">
        <w:rPr>
          <w:rFonts w:ascii="Times New Roman" w:eastAsia="Times New Roman" w:hAnsi="Times New Roman" w:cs="Times New Roman"/>
          <w:kern w:val="0"/>
          <w:sz w:val="21"/>
          <w:szCs w:val="21"/>
          <w:lang w:eastAsia="en-IN"/>
          <w14:ligatures w14:val="none"/>
        </w:rPr>
        <w:t xml:space="preserve"> could contribute to the risk factors for acute, severe kidney damage</w:t>
      </w:r>
      <w:r w:rsidR="009E0B0B" w:rsidRPr="005D7C91">
        <w:rPr>
          <w:rFonts w:ascii="Times New Roman" w:eastAsia="Times New Roman" w:hAnsi="Times New Roman" w:cs="Times New Roman"/>
          <w:kern w:val="0"/>
          <w:sz w:val="21"/>
          <w:szCs w:val="21"/>
          <w:lang w:eastAsia="en-IN"/>
          <w14:ligatures w14:val="none"/>
        </w:rPr>
        <w:t xml:space="preserve">, when the patient does not </w:t>
      </w:r>
      <w:r w:rsidR="00530938" w:rsidRPr="005D7C91">
        <w:rPr>
          <w:rFonts w:ascii="Times New Roman" w:eastAsia="Times New Roman" w:hAnsi="Times New Roman" w:cs="Times New Roman"/>
          <w:kern w:val="0"/>
          <w:sz w:val="21"/>
          <w:szCs w:val="21"/>
          <w:lang w:eastAsia="en-IN"/>
          <w14:ligatures w14:val="none"/>
        </w:rPr>
        <w:t>treat</w:t>
      </w:r>
      <w:r w:rsidR="009E0B0B" w:rsidRPr="005D7C91">
        <w:rPr>
          <w:rFonts w:ascii="Times New Roman" w:eastAsia="Times New Roman" w:hAnsi="Times New Roman" w:cs="Times New Roman"/>
          <w:kern w:val="0"/>
          <w:sz w:val="21"/>
          <w:szCs w:val="21"/>
          <w:lang w:eastAsia="en-IN"/>
          <w14:ligatures w14:val="none"/>
        </w:rPr>
        <w:t xml:space="preserve"> properly</w:t>
      </w:r>
      <w:r w:rsidR="0004225D" w:rsidRPr="005D7C91">
        <w:rPr>
          <w:rFonts w:ascii="Times New Roman" w:eastAsia="Times New Roman" w:hAnsi="Times New Roman" w:cs="Times New Roman"/>
          <w:kern w:val="0"/>
          <w:sz w:val="21"/>
          <w:szCs w:val="21"/>
          <w:lang w:eastAsia="en-IN"/>
          <w14:ligatures w14:val="none"/>
        </w:rPr>
        <w:t xml:space="preserve"> for </w:t>
      </w:r>
      <w:r w:rsidR="00C63D1B" w:rsidRPr="005D7C91">
        <w:rPr>
          <w:rFonts w:ascii="Times New Roman" w:eastAsia="Times New Roman" w:hAnsi="Times New Roman" w:cs="Times New Roman"/>
          <w:kern w:val="0"/>
          <w:sz w:val="21"/>
          <w:szCs w:val="21"/>
          <w:lang w:eastAsia="en-IN"/>
          <w14:ligatures w14:val="none"/>
        </w:rPr>
        <w:t>rhabdomyolysis. Practically women are more prone to</w:t>
      </w:r>
      <w:r w:rsidR="00AF0286" w:rsidRPr="005D7C91">
        <w:rPr>
          <w:rFonts w:ascii="Times New Roman" w:eastAsia="Times New Roman" w:hAnsi="Times New Roman" w:cs="Times New Roman"/>
          <w:kern w:val="0"/>
          <w:sz w:val="21"/>
          <w:szCs w:val="21"/>
          <w:lang w:eastAsia="en-IN"/>
          <w14:ligatures w14:val="none"/>
        </w:rPr>
        <w:t xml:space="preserve"> acute kidney injury than males</w:t>
      </w:r>
      <w:r w:rsidR="00D247A1" w:rsidRPr="005D7C91">
        <w:rPr>
          <w:rFonts w:ascii="Times New Roman" w:eastAsia="Times New Roman" w:hAnsi="Times New Roman" w:cs="Times New Roman"/>
          <w:kern w:val="0"/>
          <w:sz w:val="21"/>
          <w:szCs w:val="21"/>
          <w:lang w:eastAsia="en-IN"/>
          <w14:ligatures w14:val="none"/>
        </w:rPr>
        <w:t xml:space="preserve"> and trauma </w:t>
      </w:r>
      <w:r w:rsidR="00394368" w:rsidRPr="005D7C91">
        <w:rPr>
          <w:rFonts w:ascii="Times New Roman" w:eastAsia="Times New Roman" w:hAnsi="Times New Roman" w:cs="Times New Roman"/>
          <w:kern w:val="0"/>
          <w:sz w:val="21"/>
          <w:szCs w:val="21"/>
          <w:lang w:eastAsia="en-IN"/>
          <w14:ligatures w14:val="none"/>
        </w:rPr>
        <w:t>is also most leading factor for acute kidney injury</w:t>
      </w:r>
      <w:r w:rsidR="00530938" w:rsidRPr="005D7C91">
        <w:rPr>
          <w:rFonts w:ascii="Times New Roman" w:eastAsia="Times New Roman" w:hAnsi="Times New Roman" w:cs="Times New Roman"/>
          <w:kern w:val="0"/>
          <w:sz w:val="21"/>
          <w:szCs w:val="21"/>
          <w:lang w:eastAsia="en-IN"/>
          <w14:ligatures w14:val="none"/>
        </w:rPr>
        <w:t>.</w:t>
      </w:r>
      <w:r w:rsidR="002725BB">
        <w:rPr>
          <w:rFonts w:ascii="Times New Roman" w:eastAsia="Times New Roman" w:hAnsi="Times New Roman" w:cs="Times New Roman"/>
          <w:kern w:val="0"/>
          <w:sz w:val="21"/>
          <w:szCs w:val="21"/>
          <w:lang w:eastAsia="en-IN"/>
          <w14:ligatures w14:val="none"/>
        </w:rPr>
        <w:t xml:space="preserve"> </w:t>
      </w:r>
      <w:r w:rsidR="002725BB" w:rsidRPr="002725BB">
        <w:rPr>
          <w:rFonts w:ascii="Times New Roman" w:hAnsi="Times New Roman" w:cs="Times New Roman"/>
          <w:sz w:val="21"/>
          <w:szCs w:val="21"/>
          <w:highlight w:val="yellow"/>
          <w:lang w:eastAsia="en-IN"/>
        </w:rPr>
        <w:t>Rhabdomyolysis-induced </w:t>
      </w:r>
      <w:hyperlink r:id="rId8" w:tooltip="Learn more about acute kidney injury from ScienceDirect's AI-generated Topic Pages" w:history="1">
        <w:r w:rsidR="002725BB" w:rsidRPr="002725BB">
          <w:rPr>
            <w:rFonts w:ascii="Times New Roman" w:hAnsi="Times New Roman" w:cs="Times New Roman"/>
            <w:sz w:val="21"/>
            <w:szCs w:val="21"/>
            <w:highlight w:val="yellow"/>
            <w:lang w:eastAsia="en-IN"/>
          </w:rPr>
          <w:t>acute kidney injury</w:t>
        </w:r>
      </w:hyperlink>
      <w:r w:rsidR="002725BB" w:rsidRPr="002725BB">
        <w:rPr>
          <w:rFonts w:ascii="Times New Roman" w:hAnsi="Times New Roman" w:cs="Times New Roman"/>
          <w:sz w:val="21"/>
          <w:szCs w:val="21"/>
          <w:highlight w:val="yellow"/>
          <w:lang w:eastAsia="en-IN"/>
        </w:rPr>
        <w:t> occurs following damage to the </w:t>
      </w:r>
      <w:hyperlink r:id="rId9" w:tooltip="Learn more about muscular sarcolemma from ScienceDirect's AI-generated Topic Pages" w:history="1">
        <w:r w:rsidR="002725BB" w:rsidRPr="002725BB">
          <w:rPr>
            <w:rFonts w:ascii="Times New Roman" w:hAnsi="Times New Roman" w:cs="Times New Roman"/>
            <w:sz w:val="21"/>
            <w:szCs w:val="21"/>
            <w:highlight w:val="yellow"/>
            <w:lang w:eastAsia="en-IN"/>
          </w:rPr>
          <w:t>muscular sarcolemma</w:t>
        </w:r>
      </w:hyperlink>
      <w:r w:rsidR="002725BB" w:rsidRPr="002725BB">
        <w:rPr>
          <w:rFonts w:ascii="Times New Roman" w:hAnsi="Times New Roman" w:cs="Times New Roman"/>
          <w:sz w:val="21"/>
          <w:szCs w:val="21"/>
          <w:highlight w:val="yellow"/>
          <w:lang w:eastAsia="en-IN"/>
        </w:rPr>
        <w:t> sheath, resulting in the leakage of </w:t>
      </w:r>
      <w:hyperlink r:id="rId10" w:tooltip="Learn more about myoglobin from ScienceDirect's AI-generated Topic Pages" w:history="1">
        <w:r w:rsidR="002725BB" w:rsidRPr="002725BB">
          <w:rPr>
            <w:rFonts w:ascii="Times New Roman" w:hAnsi="Times New Roman" w:cs="Times New Roman"/>
            <w:sz w:val="21"/>
            <w:szCs w:val="21"/>
            <w:highlight w:val="yellow"/>
            <w:lang w:eastAsia="en-IN"/>
          </w:rPr>
          <w:t>myoglobin</w:t>
        </w:r>
      </w:hyperlink>
      <w:r w:rsidR="002725BB" w:rsidRPr="002725BB">
        <w:rPr>
          <w:rFonts w:ascii="Times New Roman" w:hAnsi="Times New Roman" w:cs="Times New Roman"/>
          <w:sz w:val="21"/>
          <w:szCs w:val="21"/>
          <w:highlight w:val="yellow"/>
          <w:lang w:eastAsia="en-IN"/>
        </w:rPr>
        <w:t> and other metabolites that cause </w:t>
      </w:r>
      <w:hyperlink r:id="rId11" w:tooltip="Learn more about kidney damage from ScienceDirect's AI-generated Topic Pages" w:history="1">
        <w:r w:rsidR="002725BB" w:rsidRPr="002725BB">
          <w:rPr>
            <w:rFonts w:ascii="Times New Roman" w:hAnsi="Times New Roman" w:cs="Times New Roman"/>
            <w:sz w:val="21"/>
            <w:szCs w:val="21"/>
            <w:highlight w:val="yellow"/>
            <w:lang w:eastAsia="en-IN"/>
          </w:rPr>
          <w:t>kidney damage</w:t>
        </w:r>
      </w:hyperlink>
      <w:r w:rsidR="002725BB" w:rsidRPr="002725BB">
        <w:rPr>
          <w:rFonts w:ascii="Times New Roman" w:hAnsi="Times New Roman" w:cs="Times New Roman"/>
          <w:sz w:val="21"/>
          <w:szCs w:val="21"/>
          <w:highlight w:val="yellow"/>
          <w:lang w:eastAsia="en-IN"/>
        </w:rPr>
        <w:t xml:space="preserve">. Currently, the sole recommended clinical treatment for </w:t>
      </w:r>
      <w:r w:rsidR="002725BB">
        <w:rPr>
          <w:rFonts w:ascii="Times New Roman" w:hAnsi="Times New Roman" w:cs="Times New Roman"/>
          <w:sz w:val="21"/>
          <w:szCs w:val="21"/>
          <w:highlight w:val="yellow"/>
          <w:lang w:eastAsia="en-IN"/>
        </w:rPr>
        <w:t>the injury</w:t>
      </w:r>
      <w:r w:rsidR="002725BB" w:rsidRPr="002725BB">
        <w:rPr>
          <w:rFonts w:ascii="Times New Roman" w:hAnsi="Times New Roman" w:cs="Times New Roman"/>
          <w:sz w:val="21"/>
          <w:szCs w:val="21"/>
          <w:highlight w:val="yellow"/>
          <w:lang w:eastAsia="en-IN"/>
        </w:rPr>
        <w:t xml:space="preserve"> is aggressive </w:t>
      </w:r>
      <w:hyperlink r:id="rId12" w:tooltip="Learn more about fluid resuscitation from ScienceDirect's AI-generated Topic Pages" w:history="1">
        <w:r w:rsidR="002725BB" w:rsidRPr="002725BB">
          <w:rPr>
            <w:rFonts w:ascii="Times New Roman" w:hAnsi="Times New Roman" w:cs="Times New Roman"/>
            <w:sz w:val="21"/>
            <w:szCs w:val="21"/>
            <w:highlight w:val="yellow"/>
            <w:lang w:eastAsia="en-IN"/>
          </w:rPr>
          <w:t>fluid resuscitation</w:t>
        </w:r>
      </w:hyperlink>
      <w:r w:rsidR="002725BB" w:rsidRPr="002725BB">
        <w:rPr>
          <w:rFonts w:ascii="Times New Roman" w:hAnsi="Times New Roman" w:cs="Times New Roman"/>
          <w:sz w:val="21"/>
          <w:szCs w:val="21"/>
          <w:highlight w:val="yellow"/>
          <w:lang w:eastAsia="en-IN"/>
        </w:rPr>
        <w:t xml:space="preserve">, but other potential therapies, including pretreatments for those at risk for developing </w:t>
      </w:r>
      <w:r w:rsidR="002725BB">
        <w:rPr>
          <w:rFonts w:ascii="Times New Roman" w:hAnsi="Times New Roman" w:cs="Times New Roman"/>
          <w:sz w:val="21"/>
          <w:szCs w:val="21"/>
          <w:highlight w:val="yellow"/>
          <w:lang w:eastAsia="en-IN"/>
        </w:rPr>
        <w:t>the injury</w:t>
      </w:r>
      <w:r w:rsidR="002725BB" w:rsidRPr="002725BB">
        <w:rPr>
          <w:rFonts w:ascii="Times New Roman" w:hAnsi="Times New Roman" w:cs="Times New Roman"/>
          <w:sz w:val="21"/>
          <w:szCs w:val="21"/>
          <w:highlight w:val="yellow"/>
          <w:lang w:eastAsia="en-IN"/>
        </w:rPr>
        <w:t>, are under investigation</w:t>
      </w:r>
      <w:r w:rsidR="002725BB">
        <w:rPr>
          <w:rFonts w:ascii="Times New Roman" w:hAnsi="Times New Roman" w:cs="Times New Roman"/>
          <w:sz w:val="21"/>
          <w:szCs w:val="21"/>
          <w:highlight w:val="yellow"/>
          <w:lang w:eastAsia="en-IN"/>
        </w:rPr>
        <w:t xml:space="preserve"> [</w:t>
      </w:r>
      <w:r w:rsidR="000C2F7F">
        <w:rPr>
          <w:rFonts w:ascii="Times New Roman" w:hAnsi="Times New Roman" w:cs="Times New Roman"/>
          <w:sz w:val="21"/>
          <w:szCs w:val="21"/>
          <w:highlight w:val="yellow"/>
          <w:lang w:eastAsia="en-IN"/>
        </w:rPr>
        <w:t>63</w:t>
      </w:r>
      <w:r w:rsidR="002725BB">
        <w:rPr>
          <w:rFonts w:ascii="Times New Roman" w:hAnsi="Times New Roman" w:cs="Times New Roman"/>
          <w:sz w:val="21"/>
          <w:szCs w:val="21"/>
          <w:highlight w:val="yellow"/>
          <w:lang w:eastAsia="en-IN"/>
        </w:rPr>
        <w:t>]</w:t>
      </w:r>
      <w:r w:rsidR="002725BB" w:rsidRPr="002725BB">
        <w:rPr>
          <w:rFonts w:ascii="Times New Roman" w:hAnsi="Times New Roman" w:cs="Times New Roman"/>
          <w:sz w:val="21"/>
          <w:szCs w:val="21"/>
          <w:highlight w:val="yellow"/>
          <w:lang w:eastAsia="en-IN"/>
        </w:rPr>
        <w:t>.</w:t>
      </w:r>
      <w:r w:rsidR="002725BB" w:rsidRPr="002725BB">
        <w:rPr>
          <w:rFonts w:ascii="Times New Roman" w:hAnsi="Times New Roman" w:cs="Times New Roman"/>
          <w:sz w:val="21"/>
          <w:szCs w:val="21"/>
          <w:lang w:eastAsia="en-IN"/>
        </w:rPr>
        <w:t> </w:t>
      </w:r>
    </w:p>
    <w:p w14:paraId="241EE48D" w14:textId="77777777" w:rsidR="00950267" w:rsidRPr="00A21CD9" w:rsidRDefault="00530938" w:rsidP="00F77112">
      <w:pPr>
        <w:jc w:val="both"/>
        <w:rPr>
          <w:rFonts w:ascii="Times New Roman" w:eastAsia="Times New Roman" w:hAnsi="Times New Roman" w:cs="Times New Roman"/>
          <w:b/>
          <w:bCs/>
          <w:kern w:val="0"/>
          <w:sz w:val="21"/>
          <w:szCs w:val="21"/>
          <w:lang w:eastAsia="en-IN"/>
          <w14:ligatures w14:val="none"/>
        </w:rPr>
      </w:pPr>
      <w:r w:rsidRPr="00A21CD9">
        <w:rPr>
          <w:rFonts w:ascii="Times New Roman" w:eastAsia="Times New Roman" w:hAnsi="Times New Roman" w:cs="Times New Roman"/>
          <w:b/>
          <w:bCs/>
          <w:kern w:val="0"/>
          <w:sz w:val="21"/>
          <w:szCs w:val="21"/>
          <w:lang w:eastAsia="en-IN"/>
          <w14:ligatures w14:val="none"/>
        </w:rPr>
        <w:t>PATHOPHYSIOLOGY</w:t>
      </w:r>
      <w:r w:rsidR="009D0FAA" w:rsidRPr="00A21CD9">
        <w:rPr>
          <w:rFonts w:ascii="Times New Roman" w:eastAsia="Times New Roman" w:hAnsi="Times New Roman" w:cs="Times New Roman"/>
          <w:b/>
          <w:bCs/>
          <w:kern w:val="0"/>
          <w:sz w:val="21"/>
          <w:szCs w:val="21"/>
          <w:lang w:eastAsia="en-IN"/>
          <w14:ligatures w14:val="none"/>
        </w:rPr>
        <w:t>:</w:t>
      </w:r>
    </w:p>
    <w:p w14:paraId="227FD5E0" w14:textId="11300461" w:rsidR="00981253" w:rsidRDefault="003E71B5" w:rsidP="545DF284">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lastRenderedPageBreak/>
        <w:t>Although there are several reasons for rhabdomyolysis, t</w:t>
      </w:r>
      <w:r w:rsidR="545DF284" w:rsidRPr="005D7C91">
        <w:rPr>
          <w:rFonts w:ascii="Times New Roman" w:eastAsia="Times New Roman" w:hAnsi="Times New Roman" w:cs="Times New Roman"/>
          <w:sz w:val="21"/>
          <w:szCs w:val="21"/>
        </w:rPr>
        <w:t>he primary cause of muscle damage and necrosis involves direct myocyte death or a breakdown in the energy source of the muscle cell.</w:t>
      </w:r>
      <w:r w:rsidR="000D0C4B" w:rsidRPr="005D7C91">
        <w:rPr>
          <w:rFonts w:ascii="Times New Roman" w:eastAsia="Times New Roman" w:hAnsi="Times New Roman" w:cs="Times New Roman"/>
          <w:kern w:val="0"/>
          <w:sz w:val="21"/>
          <w:szCs w:val="21"/>
          <w:lang w:eastAsia="en-IN"/>
          <w14:ligatures w14:val="none"/>
        </w:rPr>
        <w:t xml:space="preserve"> Actin-myosin linkage is created when too much calcium enters the sarcoplasm</w:t>
      </w:r>
      <w:r w:rsidR="00D96D16" w:rsidRPr="005D7C91">
        <w:rPr>
          <w:rFonts w:ascii="Times New Roman" w:eastAsia="Times New Roman" w:hAnsi="Times New Roman" w:cs="Times New Roman"/>
          <w:kern w:val="0"/>
          <w:sz w:val="21"/>
          <w:szCs w:val="21"/>
          <w:lang w:eastAsia="en-IN"/>
          <w14:ligatures w14:val="none"/>
        </w:rPr>
        <w:t xml:space="preserve">, and </w:t>
      </w:r>
      <w:r w:rsidR="001C2322" w:rsidRPr="005D7C91">
        <w:rPr>
          <w:rFonts w:ascii="Times New Roman" w:eastAsia="Times New Roman" w:hAnsi="Times New Roman" w:cs="Times New Roman"/>
          <w:kern w:val="0"/>
          <w:sz w:val="21"/>
          <w:szCs w:val="21"/>
          <w:lang w:eastAsia="en-IN"/>
          <w14:ligatures w14:val="none"/>
        </w:rPr>
        <w:t>Contraction of muscles is an active process</w:t>
      </w:r>
      <w:r w:rsidR="000055A0" w:rsidRPr="005D7C91">
        <w:rPr>
          <w:rFonts w:ascii="Times New Roman" w:eastAsia="Times New Roman" w:hAnsi="Times New Roman" w:cs="Times New Roman"/>
          <w:kern w:val="0"/>
          <w:sz w:val="21"/>
          <w:szCs w:val="21"/>
          <w:lang w:eastAsia="en-IN"/>
          <w14:ligatures w14:val="none"/>
        </w:rPr>
        <w:t xml:space="preserve"> </w:t>
      </w:r>
      <w:r w:rsidR="00D96D16" w:rsidRPr="005D7C91">
        <w:rPr>
          <w:rFonts w:ascii="Times New Roman" w:eastAsia="Times New Roman" w:hAnsi="Times New Roman" w:cs="Times New Roman"/>
          <w:kern w:val="0"/>
          <w:sz w:val="21"/>
          <w:szCs w:val="21"/>
          <w:lang w:eastAsia="en-IN"/>
          <w14:ligatures w14:val="none"/>
        </w:rPr>
        <w:t xml:space="preserve">utilizing adenosine triphosphate (ATP). The intracellular electrolyte homeostasis is lost upon any lesion that compromises the ATP, </w:t>
      </w:r>
      <w:r w:rsidR="00CA33C2" w:rsidRPr="005D7C91">
        <w:rPr>
          <w:rFonts w:ascii="Times New Roman" w:eastAsia="Times New Roman" w:hAnsi="Times New Roman" w:cs="Times New Roman"/>
          <w:kern w:val="0"/>
          <w:sz w:val="21"/>
          <w:szCs w:val="21"/>
          <w:lang w:eastAsia="en-IN"/>
          <w14:ligatures w14:val="none"/>
        </w:rPr>
        <w:t>Ion pathways and the plasma membrane. Proteases and phospholipases that are dependent on calcium are also activated by an excess of intracellular calcium</w:t>
      </w:r>
      <w:r w:rsidR="00D96D16" w:rsidRPr="005D7C91">
        <w:rPr>
          <w:rFonts w:ascii="Times New Roman" w:eastAsia="Times New Roman" w:hAnsi="Times New Roman" w:cs="Times New Roman"/>
          <w:kern w:val="0"/>
          <w:sz w:val="21"/>
          <w:szCs w:val="21"/>
          <w:lang w:eastAsia="en-IN"/>
          <w14:ligatures w14:val="none"/>
        </w:rPr>
        <w:t>, which leads to the disintegration of cell membranes and the disturbance of ion channels, such as the N</w:t>
      </w:r>
      <w:r w:rsidR="00F3696F" w:rsidRPr="005D7C91">
        <w:rPr>
          <w:rFonts w:ascii="Times New Roman" w:eastAsia="Times New Roman" w:hAnsi="Times New Roman" w:cs="Times New Roman"/>
          <w:kern w:val="0"/>
          <w:sz w:val="21"/>
          <w:szCs w:val="21"/>
          <w:lang w:eastAsia="en-IN"/>
          <w14:ligatures w14:val="none"/>
        </w:rPr>
        <w:t>a and ca</w:t>
      </w:r>
      <w:r w:rsidR="00D96D16" w:rsidRPr="005D7C91">
        <w:rPr>
          <w:rFonts w:ascii="Times New Roman" w:eastAsia="Times New Roman" w:hAnsi="Times New Roman" w:cs="Times New Roman"/>
          <w:kern w:val="0"/>
          <w:sz w:val="21"/>
          <w:szCs w:val="21"/>
          <w:lang w:eastAsia="en-IN"/>
          <w14:ligatures w14:val="none"/>
        </w:rPr>
        <w:t xml:space="preserve"> pump and the Na</w:t>
      </w:r>
      <w:r w:rsidR="0066660F" w:rsidRPr="005D7C91">
        <w:rPr>
          <w:rFonts w:ascii="Times New Roman" w:eastAsia="Times New Roman" w:hAnsi="Times New Roman" w:cs="Times New Roman"/>
          <w:kern w:val="0"/>
          <w:sz w:val="21"/>
          <w:szCs w:val="21"/>
          <w:lang w:eastAsia="en-IN"/>
          <w14:ligatures w14:val="none"/>
        </w:rPr>
        <w:t xml:space="preserve"> </w:t>
      </w:r>
      <w:r w:rsidR="00D96D16" w:rsidRPr="005D7C91">
        <w:rPr>
          <w:rFonts w:ascii="Times New Roman" w:eastAsia="Times New Roman" w:hAnsi="Times New Roman" w:cs="Times New Roman"/>
          <w:kern w:val="0"/>
          <w:sz w:val="21"/>
          <w:szCs w:val="21"/>
          <w:lang w:eastAsia="en-IN"/>
          <w14:ligatures w14:val="none"/>
        </w:rPr>
        <w:t>+</w:t>
      </w:r>
      <w:r w:rsidR="0066660F" w:rsidRPr="005D7C91">
        <w:rPr>
          <w:rFonts w:ascii="Times New Roman" w:eastAsia="Times New Roman" w:hAnsi="Times New Roman" w:cs="Times New Roman"/>
          <w:kern w:val="0"/>
          <w:sz w:val="21"/>
          <w:szCs w:val="21"/>
          <w:lang w:eastAsia="en-IN"/>
          <w14:ligatures w14:val="none"/>
        </w:rPr>
        <w:t xml:space="preserve"> </w:t>
      </w:r>
      <w:proofErr w:type="gramStart"/>
      <w:r w:rsidR="0066660F" w:rsidRPr="005D7C91">
        <w:rPr>
          <w:rFonts w:ascii="Times New Roman" w:eastAsia="Times New Roman" w:hAnsi="Times New Roman" w:cs="Times New Roman"/>
          <w:kern w:val="0"/>
          <w:sz w:val="21"/>
          <w:szCs w:val="21"/>
          <w:lang w:eastAsia="en-IN"/>
          <w14:ligatures w14:val="none"/>
        </w:rPr>
        <w:t xml:space="preserve">ca </w:t>
      </w:r>
      <w:r w:rsidR="00D96D16" w:rsidRPr="005D7C91">
        <w:rPr>
          <w:rFonts w:ascii="Times New Roman" w:eastAsia="Times New Roman" w:hAnsi="Times New Roman" w:cs="Times New Roman"/>
          <w:kern w:val="0"/>
          <w:sz w:val="21"/>
          <w:szCs w:val="21"/>
          <w:lang w:eastAsia="en-IN"/>
          <w14:ligatures w14:val="none"/>
        </w:rPr>
        <w:t> exchangers</w:t>
      </w:r>
      <w:proofErr w:type="gramEnd"/>
      <w:r w:rsidR="00072924" w:rsidRPr="005D7C91">
        <w:rPr>
          <w:rFonts w:ascii="Times New Roman" w:eastAsia="Times New Roman" w:hAnsi="Times New Roman" w:cs="Times New Roman"/>
          <w:kern w:val="0"/>
          <w:sz w:val="21"/>
          <w:szCs w:val="21"/>
          <w:lang w:eastAsia="en-IN"/>
          <w14:ligatures w14:val="none"/>
        </w:rPr>
        <w:t>.</w:t>
      </w:r>
      <w:r w:rsidR="0079500F" w:rsidRPr="005D7C91">
        <w:rPr>
          <w:rFonts w:ascii="Times New Roman" w:eastAsia="Times New Roman" w:hAnsi="Times New Roman" w:cs="Times New Roman"/>
          <w:kern w:val="0"/>
          <w:sz w:val="21"/>
          <w:szCs w:val="21"/>
          <w:lang w:eastAsia="en-IN"/>
          <w14:ligatures w14:val="none"/>
        </w:rPr>
        <w:t xml:space="preserve"> Reperfusion releases many organic acids, creatine kinase, phosphate, potassium, myoglobin, and other breakdown products in blood circulation. It also induces </w:t>
      </w:r>
      <w:proofErr w:type="spellStart"/>
      <w:r w:rsidR="0079500F" w:rsidRPr="005D7C91">
        <w:rPr>
          <w:rFonts w:ascii="Times New Roman" w:eastAsia="Times New Roman" w:hAnsi="Times New Roman" w:cs="Times New Roman"/>
          <w:kern w:val="0"/>
          <w:sz w:val="21"/>
          <w:szCs w:val="21"/>
          <w:lang w:eastAsia="en-IN"/>
          <w14:ligatures w14:val="none"/>
        </w:rPr>
        <w:t>mylosis</w:t>
      </w:r>
      <w:proofErr w:type="spellEnd"/>
      <w:r w:rsidR="0079500F" w:rsidRPr="005D7C91">
        <w:rPr>
          <w:rFonts w:ascii="Times New Roman" w:eastAsia="Times New Roman" w:hAnsi="Times New Roman" w:cs="Times New Roman"/>
          <w:kern w:val="0"/>
          <w:sz w:val="21"/>
          <w:szCs w:val="21"/>
          <w:lang w:eastAsia="en-IN"/>
          <w14:ligatures w14:val="none"/>
        </w:rPr>
        <w:t xml:space="preserve"> necrosis of the muscle fibres.</w:t>
      </w:r>
      <w:r w:rsidR="00072924" w:rsidRPr="005D7C91">
        <w:rPr>
          <w:rFonts w:ascii="Times New Roman" w:eastAsia="Times New Roman" w:hAnsi="Times New Roman" w:cs="Times New Roman"/>
          <w:kern w:val="0"/>
          <w:sz w:val="21"/>
          <w:szCs w:val="21"/>
          <w:lang w:eastAsia="en-IN"/>
          <w14:ligatures w14:val="none"/>
        </w:rPr>
        <w:t xml:space="preserve"> Leukocytes move into the damaged muscle and create more cytokines, free radicals, and prostaglandins</w:t>
      </w:r>
      <w:r w:rsidR="00072924" w:rsidRPr="005D7C91">
        <w:rPr>
          <w:rFonts w:ascii="Times New Roman" w:eastAsia="Times New Roman" w:hAnsi="Times New Roman" w:cs="Times New Roman"/>
          <w:kern w:val="0"/>
          <w:sz w:val="21"/>
          <w:szCs w:val="21"/>
          <w:vertAlign w:val="superscript"/>
          <w:lang w:eastAsia="en-IN"/>
          <w14:ligatures w14:val="none"/>
        </w:rPr>
        <w:t xml:space="preserve"> [</w:t>
      </w:r>
      <w:r w:rsidR="008543F0" w:rsidRPr="005D7C91">
        <w:rPr>
          <w:rFonts w:ascii="Times New Roman" w:eastAsia="Times New Roman" w:hAnsi="Times New Roman" w:cs="Times New Roman"/>
          <w:kern w:val="0"/>
          <w:sz w:val="21"/>
          <w:szCs w:val="21"/>
          <w:vertAlign w:val="superscript"/>
          <w:lang w:eastAsia="en-IN"/>
          <w14:ligatures w14:val="none"/>
        </w:rPr>
        <w:t>27</w:t>
      </w:r>
      <w:r w:rsidR="007A23C3" w:rsidRPr="005D7C91">
        <w:rPr>
          <w:rFonts w:ascii="Times New Roman" w:eastAsia="Times New Roman" w:hAnsi="Times New Roman" w:cs="Times New Roman"/>
          <w:kern w:val="0"/>
          <w:sz w:val="21"/>
          <w:szCs w:val="21"/>
          <w:vertAlign w:val="superscript"/>
          <w:lang w:eastAsia="en-IN"/>
          <w14:ligatures w14:val="none"/>
        </w:rPr>
        <w:t>]</w:t>
      </w:r>
      <w:r w:rsidR="00D96D16" w:rsidRPr="005D7C91">
        <w:rPr>
          <w:rFonts w:ascii="Times New Roman" w:eastAsia="Times New Roman" w:hAnsi="Times New Roman" w:cs="Times New Roman"/>
          <w:kern w:val="0"/>
          <w:sz w:val="21"/>
          <w:szCs w:val="21"/>
          <w:vertAlign w:val="superscript"/>
          <w:lang w:eastAsia="en-IN"/>
          <w14:ligatures w14:val="none"/>
        </w:rPr>
        <w:t>.</w:t>
      </w:r>
      <w:r w:rsidR="00D96D16" w:rsidRPr="005D7C91">
        <w:rPr>
          <w:rFonts w:ascii="Times New Roman" w:eastAsia="Times New Roman" w:hAnsi="Times New Roman" w:cs="Times New Roman"/>
          <w:kern w:val="0"/>
          <w:sz w:val="21"/>
          <w:szCs w:val="21"/>
          <w:lang w:eastAsia="en-IN"/>
          <w14:ligatures w14:val="none"/>
        </w:rPr>
        <w:t xml:space="preserve"> </w:t>
      </w:r>
    </w:p>
    <w:p w14:paraId="3EE39DA1" w14:textId="7A24BD00" w:rsidR="00981253" w:rsidRDefault="006F55D5" w:rsidP="545DF284">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t>The causes of rhabdomyolysis-induced acute kidney damage (AKI) are complicated.</w:t>
      </w:r>
      <w:r w:rsidR="0096033F" w:rsidRPr="005D7C91">
        <w:rPr>
          <w:rFonts w:ascii="Times New Roman" w:eastAsia="Times New Roman" w:hAnsi="Times New Roman" w:cs="Times New Roman"/>
          <w:kern w:val="0"/>
          <w:sz w:val="21"/>
          <w:szCs w:val="21"/>
          <w:lang w:eastAsia="en-IN"/>
          <w14:ligatures w14:val="none"/>
        </w:rPr>
        <w:t xml:space="preserve"> Excess myoglobin produced during rhabdomyolysis causes oxidative damage to lipids. This leads directly to renal vasoconstriction by allowing the over-release of endothelin, thromboxane A2, </w:t>
      </w:r>
      <w:proofErr w:type="spellStart"/>
      <w:r w:rsidR="0096033F" w:rsidRPr="005D7C91">
        <w:rPr>
          <w:rFonts w:ascii="Times New Roman" w:eastAsia="Times New Roman" w:hAnsi="Times New Roman" w:cs="Times New Roman"/>
          <w:kern w:val="0"/>
          <w:sz w:val="21"/>
          <w:szCs w:val="21"/>
          <w:lang w:eastAsia="en-IN"/>
          <w14:ligatures w14:val="none"/>
        </w:rPr>
        <w:t>isoprostanes</w:t>
      </w:r>
      <w:proofErr w:type="spellEnd"/>
      <w:r w:rsidR="0096033F" w:rsidRPr="005D7C91">
        <w:rPr>
          <w:rFonts w:ascii="Times New Roman" w:eastAsia="Times New Roman" w:hAnsi="Times New Roman" w:cs="Times New Roman"/>
          <w:kern w:val="0"/>
          <w:sz w:val="21"/>
          <w:szCs w:val="21"/>
          <w:lang w:eastAsia="en-IN"/>
          <w14:ligatures w14:val="none"/>
        </w:rPr>
        <w:t xml:space="preserve"> (vasoconstrictors), decreased nitric oxide (vasodilators), necrotic </w:t>
      </w:r>
      <w:r w:rsidR="00995527" w:rsidRPr="005D7C91">
        <w:rPr>
          <w:rFonts w:ascii="Times New Roman" w:eastAsia="Times New Roman" w:hAnsi="Times New Roman" w:cs="Times New Roman"/>
          <w:kern w:val="0"/>
          <w:sz w:val="21"/>
          <w:szCs w:val="21"/>
          <w:lang w:eastAsia="en-IN"/>
          <w14:ligatures w14:val="none"/>
        </w:rPr>
        <w:t xml:space="preserve">tumour </w:t>
      </w:r>
      <w:r w:rsidR="0096033F" w:rsidRPr="005D7C91">
        <w:rPr>
          <w:rFonts w:ascii="Times New Roman" w:eastAsia="Times New Roman" w:hAnsi="Times New Roman" w:cs="Times New Roman"/>
          <w:kern w:val="0"/>
          <w:sz w:val="21"/>
          <w:szCs w:val="21"/>
          <w:lang w:eastAsia="en-IN"/>
          <w14:ligatures w14:val="none"/>
        </w:rPr>
        <w:t>factor-alpha, and endothelin (vasodilators).</w:t>
      </w:r>
      <w:r w:rsidR="00E34EC4" w:rsidRPr="005D7C91">
        <w:rPr>
          <w:rFonts w:ascii="Times New Roman" w:eastAsia="Times New Roman" w:hAnsi="Times New Roman" w:cs="Times New Roman"/>
          <w:kern w:val="0"/>
          <w:sz w:val="21"/>
          <w:szCs w:val="21"/>
          <w:lang w:eastAsia="en-IN"/>
          <w14:ligatures w14:val="none"/>
        </w:rPr>
        <w:t xml:space="preserve"> Myoglobinuria, or brown-reddish tea-coloured urine, is caused by excess myoglobinuria after rhabdomyolysis, which surpasses the renal metabolic threshold</w:t>
      </w:r>
      <w:r w:rsidR="0096033F" w:rsidRPr="005D7C91">
        <w:rPr>
          <w:rFonts w:ascii="Times New Roman" w:eastAsia="Times New Roman" w:hAnsi="Times New Roman" w:cs="Times New Roman"/>
          <w:kern w:val="0"/>
          <w:sz w:val="21"/>
          <w:szCs w:val="21"/>
          <w:lang w:eastAsia="en-IN"/>
          <w14:ligatures w14:val="none"/>
        </w:rPr>
        <w:t xml:space="preserve">. The following conditions can lead to the development </w:t>
      </w:r>
      <w:r w:rsidR="0096033F" w:rsidRPr="00BB282B">
        <w:rPr>
          <w:rFonts w:ascii="Times New Roman" w:eastAsia="Times New Roman" w:hAnsi="Times New Roman" w:cs="Times New Roman"/>
          <w:kern w:val="0"/>
          <w:sz w:val="21"/>
          <w:szCs w:val="21"/>
          <w:highlight w:val="yellow"/>
          <w:lang w:eastAsia="en-IN"/>
          <w14:ligatures w14:val="none"/>
        </w:rPr>
        <w:t>of AKI</w:t>
      </w:r>
      <w:r w:rsidR="0096033F" w:rsidRPr="005D7C91">
        <w:rPr>
          <w:rFonts w:ascii="Times New Roman" w:eastAsia="Times New Roman" w:hAnsi="Times New Roman" w:cs="Times New Roman"/>
          <w:kern w:val="0"/>
          <w:sz w:val="21"/>
          <w:szCs w:val="21"/>
          <w:lang w:eastAsia="en-IN"/>
          <w14:ligatures w14:val="none"/>
        </w:rPr>
        <w:t xml:space="preserve">: ischemia, </w:t>
      </w:r>
      <w:r w:rsidR="00566F12" w:rsidRPr="005D7C91">
        <w:rPr>
          <w:rFonts w:ascii="Times New Roman" w:eastAsia="Times New Roman" w:hAnsi="Times New Roman" w:cs="Times New Roman"/>
          <w:kern w:val="0"/>
          <w:sz w:val="21"/>
          <w:szCs w:val="21"/>
          <w:lang w:eastAsia="en-IN"/>
          <w14:ligatures w14:val="none"/>
        </w:rPr>
        <w:t xml:space="preserve">cellular damage in PCT, volume depletion, intrarenal vasoconstriction, </w:t>
      </w:r>
      <w:r w:rsidR="0007070B" w:rsidRPr="00BB282B">
        <w:rPr>
          <w:rFonts w:ascii="Times New Roman" w:eastAsia="Times New Roman" w:hAnsi="Times New Roman" w:cs="Times New Roman"/>
          <w:kern w:val="0"/>
          <w:sz w:val="21"/>
          <w:szCs w:val="21"/>
          <w:highlight w:val="yellow"/>
          <w:lang w:eastAsia="en-IN"/>
          <w14:ligatures w14:val="none"/>
        </w:rPr>
        <w:t xml:space="preserve">and </w:t>
      </w:r>
      <w:r w:rsidR="00566F12" w:rsidRPr="00BB282B">
        <w:rPr>
          <w:rFonts w:ascii="Times New Roman" w:eastAsia="Times New Roman" w:hAnsi="Times New Roman" w:cs="Times New Roman"/>
          <w:kern w:val="0"/>
          <w:sz w:val="21"/>
          <w:szCs w:val="21"/>
          <w:highlight w:val="yellow"/>
          <w:lang w:eastAsia="en-IN"/>
          <w14:ligatures w14:val="none"/>
        </w:rPr>
        <w:t>t</w:t>
      </w:r>
      <w:r w:rsidR="545DF284" w:rsidRPr="00BB282B">
        <w:rPr>
          <w:rFonts w:ascii="Times New Roman" w:eastAsia="Times New Roman" w:hAnsi="Times New Roman" w:cs="Times New Roman"/>
          <w:sz w:val="21"/>
          <w:szCs w:val="21"/>
          <w:highlight w:val="yellow"/>
        </w:rPr>
        <w:t>he</w:t>
      </w:r>
      <w:r w:rsidR="545DF284" w:rsidRPr="005D7C91">
        <w:rPr>
          <w:rFonts w:ascii="Times New Roman" w:eastAsia="Times New Roman" w:hAnsi="Times New Roman" w:cs="Times New Roman"/>
          <w:sz w:val="21"/>
          <w:szCs w:val="21"/>
        </w:rPr>
        <w:t xml:space="preserve"> development of the myoglobin-Tamm-Horsfall protein complex limits DCT activity.</w:t>
      </w:r>
      <w:r w:rsidR="00510E7D" w:rsidRPr="005D7C91">
        <w:rPr>
          <w:rFonts w:ascii="Times New Roman" w:eastAsia="Times New Roman" w:hAnsi="Times New Roman" w:cs="Times New Roman"/>
          <w:kern w:val="0"/>
          <w:sz w:val="21"/>
          <w:szCs w:val="21"/>
          <w:vertAlign w:val="superscript"/>
          <w:lang w:eastAsia="en-IN"/>
          <w14:ligatures w14:val="none"/>
        </w:rPr>
        <w:t xml:space="preserve"> [</w:t>
      </w:r>
      <w:r w:rsidR="004D44F8" w:rsidRPr="005D7C91">
        <w:rPr>
          <w:rFonts w:ascii="Times New Roman" w:eastAsia="Times New Roman" w:hAnsi="Times New Roman" w:cs="Times New Roman"/>
          <w:kern w:val="0"/>
          <w:sz w:val="21"/>
          <w:szCs w:val="21"/>
          <w:vertAlign w:val="superscript"/>
          <w:lang w:eastAsia="en-IN"/>
          <w14:ligatures w14:val="none"/>
        </w:rPr>
        <w:t>28]</w:t>
      </w:r>
      <w:r w:rsidR="004D44F8" w:rsidRPr="005D7C91">
        <w:rPr>
          <w:rFonts w:ascii="Times New Roman" w:eastAsia="Times New Roman" w:hAnsi="Times New Roman" w:cs="Times New Roman"/>
          <w:kern w:val="0"/>
          <w:sz w:val="21"/>
          <w:szCs w:val="21"/>
          <w:lang w:eastAsia="en-IN"/>
          <w14:ligatures w14:val="none"/>
        </w:rPr>
        <w:t>.</w:t>
      </w:r>
      <w:r w:rsidR="000C61E8" w:rsidRPr="005D7C91">
        <w:rPr>
          <w:rFonts w:ascii="Times New Roman" w:eastAsia="Times New Roman" w:hAnsi="Times New Roman" w:cs="Times New Roman"/>
          <w:kern w:val="0"/>
          <w:sz w:val="21"/>
          <w:szCs w:val="21"/>
          <w:lang w:eastAsia="en-IN"/>
          <w14:ligatures w14:val="none"/>
        </w:rPr>
        <w:t xml:space="preserve"> Renal impairment brought on by rhabdomyolysis is accompanied by renal vasoconstriction, tubular toxicity, and luminal blockage. An increasing body of research indicates that lipid peroxidation-induced kidney damage plays a significant role in the </w:t>
      </w:r>
      <w:r w:rsidR="006A2B72" w:rsidRPr="005D7C91">
        <w:rPr>
          <w:rFonts w:ascii="Times New Roman" w:eastAsia="Times New Roman" w:hAnsi="Times New Roman" w:cs="Times New Roman"/>
          <w:kern w:val="0"/>
          <w:sz w:val="21"/>
          <w:szCs w:val="21"/>
          <w:lang w:eastAsia="en-IN"/>
          <w14:ligatures w14:val="none"/>
        </w:rPr>
        <w:t>aetiology</w:t>
      </w:r>
      <w:r w:rsidR="000C61E8" w:rsidRPr="005D7C91">
        <w:rPr>
          <w:rFonts w:ascii="Times New Roman" w:eastAsia="Times New Roman" w:hAnsi="Times New Roman" w:cs="Times New Roman"/>
          <w:kern w:val="0"/>
          <w:sz w:val="21"/>
          <w:szCs w:val="21"/>
          <w:lang w:eastAsia="en-IN"/>
          <w14:ligatures w14:val="none"/>
        </w:rPr>
        <w:t xml:space="preserve"> of renal failure. Examined is the suggested pivotal role of free iron in this process. According to recent research, the </w:t>
      </w:r>
      <w:proofErr w:type="spellStart"/>
      <w:r w:rsidR="000C61E8" w:rsidRPr="005D7C91">
        <w:rPr>
          <w:rFonts w:ascii="Times New Roman" w:eastAsia="Times New Roman" w:hAnsi="Times New Roman" w:cs="Times New Roman"/>
          <w:kern w:val="0"/>
          <w:sz w:val="21"/>
          <w:szCs w:val="21"/>
          <w:lang w:eastAsia="en-IN"/>
          <w14:ligatures w14:val="none"/>
        </w:rPr>
        <w:t>heme</w:t>
      </w:r>
      <w:proofErr w:type="spellEnd"/>
      <w:r w:rsidR="000C61E8" w:rsidRPr="005D7C91">
        <w:rPr>
          <w:rFonts w:ascii="Times New Roman" w:eastAsia="Times New Roman" w:hAnsi="Times New Roman" w:cs="Times New Roman"/>
          <w:kern w:val="0"/>
          <w:sz w:val="21"/>
          <w:szCs w:val="21"/>
          <w:lang w:eastAsia="en-IN"/>
          <w14:ligatures w14:val="none"/>
        </w:rPr>
        <w:t xml:space="preserve"> core of myoglobin can cause kidney damage and lipid peroxidation without releasing free iron. This is because the </w:t>
      </w:r>
      <w:proofErr w:type="spellStart"/>
      <w:r w:rsidR="000C61E8" w:rsidRPr="005D7C91">
        <w:rPr>
          <w:rFonts w:ascii="Times New Roman" w:eastAsia="Times New Roman" w:hAnsi="Times New Roman" w:cs="Times New Roman"/>
          <w:kern w:val="0"/>
          <w:sz w:val="21"/>
          <w:szCs w:val="21"/>
          <w:lang w:eastAsia="en-IN"/>
          <w14:ligatures w14:val="none"/>
        </w:rPr>
        <w:t>heme</w:t>
      </w:r>
      <w:proofErr w:type="spellEnd"/>
      <w:r w:rsidR="000C61E8" w:rsidRPr="005D7C91">
        <w:rPr>
          <w:rFonts w:ascii="Times New Roman" w:eastAsia="Times New Roman" w:hAnsi="Times New Roman" w:cs="Times New Roman"/>
          <w:kern w:val="0"/>
          <w:sz w:val="21"/>
          <w:szCs w:val="21"/>
          <w:lang w:eastAsia="en-IN"/>
          <w14:ligatures w14:val="none"/>
        </w:rPr>
        <w:t xml:space="preserve"> group undergoes redox cycling from ferrous to ferric and </w:t>
      </w:r>
      <w:proofErr w:type="spellStart"/>
      <w:r w:rsidR="00321A45" w:rsidRPr="005D7C91">
        <w:rPr>
          <w:rFonts w:ascii="Times New Roman" w:eastAsia="Times New Roman" w:hAnsi="Times New Roman" w:cs="Times New Roman"/>
          <w:kern w:val="0"/>
          <w:sz w:val="21"/>
          <w:szCs w:val="21"/>
          <w:lang w:eastAsia="en-IN"/>
          <w14:ligatures w14:val="none"/>
        </w:rPr>
        <w:t>Ferryl</w:t>
      </w:r>
      <w:proofErr w:type="spellEnd"/>
      <w:r w:rsidR="00321A45" w:rsidRPr="005D7C91">
        <w:rPr>
          <w:rFonts w:ascii="Times New Roman" w:eastAsia="Times New Roman" w:hAnsi="Times New Roman" w:cs="Times New Roman"/>
          <w:kern w:val="0"/>
          <w:sz w:val="21"/>
          <w:szCs w:val="21"/>
          <w:lang w:eastAsia="en-IN"/>
          <w14:ligatures w14:val="none"/>
        </w:rPr>
        <w:t xml:space="preserve"> </w:t>
      </w:r>
      <w:r w:rsidR="000C61E8" w:rsidRPr="005D7C91">
        <w:rPr>
          <w:rFonts w:ascii="Times New Roman" w:eastAsia="Times New Roman" w:hAnsi="Times New Roman" w:cs="Times New Roman"/>
          <w:kern w:val="0"/>
          <w:sz w:val="21"/>
          <w:szCs w:val="21"/>
          <w:lang w:eastAsia="en-IN"/>
          <w14:ligatures w14:val="none"/>
        </w:rPr>
        <w:t>oxidation states.</w:t>
      </w:r>
      <w:r w:rsidR="00091316" w:rsidRPr="005D7C91">
        <w:rPr>
          <w:rFonts w:ascii="Times New Roman" w:eastAsia="Times New Roman" w:hAnsi="Times New Roman" w:cs="Times New Roman"/>
          <w:kern w:val="0"/>
          <w:sz w:val="21"/>
          <w:szCs w:val="21"/>
          <w:lang w:eastAsia="en-IN"/>
          <w14:ligatures w14:val="none"/>
        </w:rPr>
        <w:t xml:space="preserve"> Alkaline circumstances prevent lipid peroxidation brought on by myoglobin by stabilizing the reactive Ferrell myoglobin </w:t>
      </w:r>
      <w:r w:rsidR="00510E7D" w:rsidRPr="005D7C91">
        <w:rPr>
          <w:rFonts w:ascii="Times New Roman" w:eastAsia="Times New Roman" w:hAnsi="Times New Roman" w:cs="Times New Roman"/>
          <w:kern w:val="0"/>
          <w:sz w:val="21"/>
          <w:szCs w:val="21"/>
          <w:lang w:eastAsia="en-IN"/>
          <w14:ligatures w14:val="none"/>
        </w:rPr>
        <w:t>complex</w:t>
      </w:r>
      <w:r w:rsidR="00510E7D" w:rsidRPr="005D7C91">
        <w:rPr>
          <w:rFonts w:ascii="Times New Roman" w:eastAsia="Times New Roman" w:hAnsi="Times New Roman" w:cs="Times New Roman"/>
          <w:kern w:val="0"/>
          <w:sz w:val="21"/>
          <w:szCs w:val="21"/>
          <w:vertAlign w:val="superscript"/>
          <w:lang w:eastAsia="en-IN"/>
          <w14:ligatures w14:val="none"/>
        </w:rPr>
        <w:t xml:space="preserve"> [</w:t>
      </w:r>
      <w:r w:rsidR="00E51A73" w:rsidRPr="005D7C91">
        <w:rPr>
          <w:rFonts w:ascii="Times New Roman" w:eastAsia="Times New Roman" w:hAnsi="Times New Roman" w:cs="Times New Roman"/>
          <w:kern w:val="0"/>
          <w:sz w:val="21"/>
          <w:szCs w:val="21"/>
          <w:vertAlign w:val="superscript"/>
          <w:lang w:eastAsia="en-IN"/>
          <w14:ligatures w14:val="none"/>
        </w:rPr>
        <w:t>29</w:t>
      </w:r>
      <w:r w:rsidR="00820E1E" w:rsidRPr="005D7C91">
        <w:rPr>
          <w:rFonts w:ascii="Times New Roman" w:eastAsia="Times New Roman" w:hAnsi="Times New Roman" w:cs="Times New Roman"/>
          <w:kern w:val="0"/>
          <w:sz w:val="21"/>
          <w:szCs w:val="21"/>
          <w:vertAlign w:val="superscript"/>
          <w:lang w:eastAsia="en-IN"/>
          <w14:ligatures w14:val="none"/>
        </w:rPr>
        <w:t>]</w:t>
      </w:r>
      <w:r w:rsidR="00510E7D" w:rsidRPr="005D7C91">
        <w:rPr>
          <w:rFonts w:ascii="Times New Roman" w:eastAsia="Times New Roman" w:hAnsi="Times New Roman" w:cs="Times New Roman"/>
          <w:kern w:val="0"/>
          <w:sz w:val="21"/>
          <w:szCs w:val="21"/>
          <w:vertAlign w:val="superscript"/>
          <w:lang w:eastAsia="en-IN"/>
          <w14:ligatures w14:val="none"/>
        </w:rPr>
        <w:t>.</w:t>
      </w:r>
      <w:r w:rsidR="008429F0" w:rsidRPr="005D7C91">
        <w:rPr>
          <w:rFonts w:ascii="Times New Roman" w:eastAsia="Times New Roman" w:hAnsi="Times New Roman" w:cs="Times New Roman"/>
          <w:kern w:val="0"/>
          <w:sz w:val="21"/>
          <w:szCs w:val="21"/>
          <w:lang w:eastAsia="en-IN"/>
          <w14:ligatures w14:val="none"/>
        </w:rPr>
        <w:t xml:space="preserve"> </w:t>
      </w:r>
      <w:r w:rsidR="00510E7D" w:rsidRPr="005D7C91">
        <w:rPr>
          <w:rFonts w:ascii="Times New Roman" w:eastAsia="Times New Roman" w:hAnsi="Times New Roman" w:cs="Times New Roman"/>
          <w:kern w:val="0"/>
          <w:sz w:val="21"/>
          <w:szCs w:val="21"/>
          <w:lang w:eastAsia="en-IN"/>
          <w14:ligatures w14:val="none"/>
        </w:rPr>
        <w:t>R</w:t>
      </w:r>
      <w:r w:rsidR="008429F0" w:rsidRPr="005D7C91">
        <w:rPr>
          <w:rFonts w:ascii="Times New Roman" w:eastAsia="Times New Roman" w:hAnsi="Times New Roman" w:cs="Times New Roman"/>
          <w:kern w:val="0"/>
          <w:sz w:val="21"/>
          <w:szCs w:val="21"/>
          <w:lang w:eastAsia="en-IN"/>
          <w14:ligatures w14:val="none"/>
        </w:rPr>
        <w:t xml:space="preserve">habdomyolysis-induced </w:t>
      </w:r>
      <w:r w:rsidR="00C93BAA" w:rsidRPr="005D7C91">
        <w:rPr>
          <w:rFonts w:ascii="Times New Roman" w:eastAsia="Times New Roman" w:hAnsi="Times New Roman" w:cs="Times New Roman"/>
          <w:kern w:val="0"/>
          <w:sz w:val="21"/>
          <w:szCs w:val="21"/>
          <w:lang w:eastAsia="en-IN"/>
          <w14:ligatures w14:val="none"/>
        </w:rPr>
        <w:t>Aki</w:t>
      </w:r>
      <w:r w:rsidR="008429F0" w:rsidRPr="005D7C91">
        <w:rPr>
          <w:rFonts w:ascii="Times New Roman" w:eastAsia="Times New Roman" w:hAnsi="Times New Roman" w:cs="Times New Roman"/>
          <w:kern w:val="0"/>
          <w:sz w:val="21"/>
          <w:szCs w:val="21"/>
          <w:lang w:eastAsia="en-IN"/>
          <w14:ligatures w14:val="none"/>
        </w:rPr>
        <w:t xml:space="preserve"> in spite of a normal </w:t>
      </w:r>
      <w:r w:rsidR="0099049E" w:rsidRPr="005D7C91">
        <w:rPr>
          <w:rFonts w:ascii="Times New Roman" w:eastAsia="Times New Roman" w:hAnsi="Times New Roman" w:cs="Times New Roman"/>
          <w:kern w:val="0"/>
          <w:sz w:val="21"/>
          <w:szCs w:val="21"/>
          <w:lang w:eastAsia="en-IN"/>
          <w14:ligatures w14:val="none"/>
        </w:rPr>
        <w:t>CPK. This</w:t>
      </w:r>
      <w:r w:rsidR="008429F0" w:rsidRPr="005D7C91">
        <w:rPr>
          <w:rFonts w:ascii="Times New Roman" w:eastAsia="Times New Roman" w:hAnsi="Times New Roman" w:cs="Times New Roman"/>
          <w:kern w:val="0"/>
          <w:sz w:val="21"/>
          <w:szCs w:val="21"/>
          <w:lang w:eastAsia="en-IN"/>
          <w14:ligatures w14:val="none"/>
        </w:rPr>
        <w:t xml:space="preserve"> is a rare presentation because rhabdomyolysis is normally indicated by elevated CPK levels, which are typically confirmed by raised CPK of at least five times the upper limit of </w:t>
      </w:r>
      <w:r w:rsidR="00CC3DF7" w:rsidRPr="005D7C91">
        <w:rPr>
          <w:rFonts w:ascii="Times New Roman" w:eastAsia="Times New Roman" w:hAnsi="Times New Roman" w:cs="Times New Roman"/>
          <w:kern w:val="0"/>
          <w:sz w:val="21"/>
          <w:szCs w:val="21"/>
          <w:lang w:eastAsia="en-IN"/>
          <w14:ligatures w14:val="none"/>
        </w:rPr>
        <w:t xml:space="preserve">normal </w:t>
      </w:r>
      <w:r w:rsidR="00CC3DF7" w:rsidRPr="005D7C91">
        <w:rPr>
          <w:rFonts w:ascii="Times New Roman" w:eastAsia="Times New Roman" w:hAnsi="Times New Roman" w:cs="Times New Roman"/>
          <w:kern w:val="0"/>
          <w:sz w:val="21"/>
          <w:szCs w:val="21"/>
          <w:vertAlign w:val="superscript"/>
          <w:lang w:eastAsia="en-IN"/>
          <w14:ligatures w14:val="none"/>
        </w:rPr>
        <w:t>[</w:t>
      </w:r>
      <w:r w:rsidR="00F844B3" w:rsidRPr="005D7C91">
        <w:rPr>
          <w:rFonts w:ascii="Times New Roman" w:eastAsia="Times New Roman" w:hAnsi="Times New Roman" w:cs="Times New Roman"/>
          <w:kern w:val="0"/>
          <w:sz w:val="21"/>
          <w:szCs w:val="21"/>
          <w:vertAlign w:val="superscript"/>
          <w:lang w:eastAsia="en-IN"/>
          <w14:ligatures w14:val="none"/>
        </w:rPr>
        <w:t>3</w:t>
      </w:r>
      <w:r w:rsidR="003F1B5F" w:rsidRPr="005D7C91">
        <w:rPr>
          <w:rFonts w:ascii="Times New Roman" w:eastAsia="Times New Roman" w:hAnsi="Times New Roman" w:cs="Times New Roman"/>
          <w:kern w:val="0"/>
          <w:sz w:val="21"/>
          <w:szCs w:val="21"/>
          <w:vertAlign w:val="superscript"/>
          <w:lang w:eastAsia="en-IN"/>
          <w14:ligatures w14:val="none"/>
        </w:rPr>
        <w:t>0</w:t>
      </w:r>
      <w:r w:rsidR="000C5814" w:rsidRPr="005D7C91">
        <w:rPr>
          <w:rFonts w:ascii="Times New Roman" w:eastAsia="Times New Roman" w:hAnsi="Times New Roman" w:cs="Times New Roman"/>
          <w:kern w:val="0"/>
          <w:sz w:val="21"/>
          <w:szCs w:val="21"/>
          <w:vertAlign w:val="superscript"/>
          <w:lang w:eastAsia="en-IN"/>
          <w14:ligatures w14:val="none"/>
        </w:rPr>
        <w:t>].</w:t>
      </w:r>
      <w:r w:rsidR="004B79E2" w:rsidRPr="005D7C91">
        <w:rPr>
          <w:rFonts w:ascii="Times New Roman" w:eastAsia="Times New Roman" w:hAnsi="Times New Roman" w:cs="Times New Roman"/>
          <w:kern w:val="0"/>
          <w:sz w:val="21"/>
          <w:szCs w:val="21"/>
          <w:lang w:eastAsia="en-IN"/>
          <w14:ligatures w14:val="none"/>
        </w:rPr>
        <w:t xml:space="preserve"> </w:t>
      </w:r>
    </w:p>
    <w:p w14:paraId="6D0D7D24" w14:textId="6E7398F1" w:rsidR="00104381" w:rsidRDefault="000C5814" w:rsidP="545DF284">
      <w:pPr>
        <w:jc w:val="both"/>
        <w:rPr>
          <w:rFonts w:ascii="Times New Roman" w:eastAsia="Times New Roman" w:hAnsi="Times New Roman" w:cs="Times New Roman"/>
          <w:kern w:val="0"/>
          <w:sz w:val="21"/>
          <w:szCs w:val="21"/>
          <w:vertAlign w:val="superscript"/>
          <w:lang w:eastAsia="en-IN"/>
          <w14:ligatures w14:val="none"/>
        </w:rPr>
      </w:pPr>
      <w:r w:rsidRPr="005D7C91">
        <w:rPr>
          <w:rFonts w:ascii="Times New Roman" w:eastAsia="Times New Roman" w:hAnsi="Times New Roman" w:cs="Times New Roman"/>
          <w:kern w:val="0"/>
          <w:sz w:val="21"/>
          <w:szCs w:val="21"/>
          <w:lang w:eastAsia="en-IN"/>
          <w14:ligatures w14:val="none"/>
        </w:rPr>
        <w:t>Ischemia is the most typical cause of AKI. Damage caused by ischaemia is especially prone to affect the kidney, since it can cause endothelial damage, constriction of the blood vessels, and the start of inflammatory processes. Anaemia reduces blood supply to essential nephron structures, which contributes to this susceptibility.</w:t>
      </w:r>
      <w:r w:rsidR="00DF0B8D" w:rsidRPr="005D7C91">
        <w:rPr>
          <w:rFonts w:ascii="Times New Roman" w:eastAsia="Times New Roman" w:hAnsi="Times New Roman" w:cs="Times New Roman"/>
          <w:kern w:val="0"/>
          <w:sz w:val="21"/>
          <w:szCs w:val="21"/>
          <w:lang w:eastAsia="en-IN"/>
          <w14:ligatures w14:val="none"/>
        </w:rPr>
        <w:t xml:space="preserve"> The connections between blood vessels and renal tubules in the kidney's outer medulla may help to explain some of this sensitivity</w:t>
      </w:r>
      <w:r w:rsidRPr="005D7C91">
        <w:rPr>
          <w:rFonts w:ascii="Times New Roman" w:eastAsia="Times New Roman" w:hAnsi="Times New Roman" w:cs="Times New Roman"/>
          <w:kern w:val="0"/>
          <w:sz w:val="21"/>
          <w:szCs w:val="21"/>
          <w:lang w:eastAsia="en-IN"/>
          <w14:ligatures w14:val="none"/>
        </w:rPr>
        <w:t>.</w:t>
      </w:r>
      <w:r w:rsidR="004F4A91" w:rsidRPr="005D7C91">
        <w:rPr>
          <w:rFonts w:ascii="Times New Roman" w:eastAsia="Times New Roman" w:hAnsi="Times New Roman" w:cs="Times New Roman"/>
          <w:kern w:val="0"/>
          <w:sz w:val="21"/>
          <w:szCs w:val="21"/>
          <w:lang w:eastAsia="en-IN"/>
          <w14:ligatures w14:val="none"/>
        </w:rPr>
        <w:t xml:space="preserve"> When efficient renal perfusion declines, the epithelial cells can't keep up the levels of intracellular ATP needed for vital cell functions</w:t>
      </w:r>
      <w:r w:rsidR="00510E7D" w:rsidRPr="005D7C91">
        <w:rPr>
          <w:rFonts w:ascii="Times New Roman" w:eastAsia="Times New Roman" w:hAnsi="Times New Roman" w:cs="Times New Roman"/>
          <w:kern w:val="0"/>
          <w:sz w:val="21"/>
          <w:szCs w:val="21"/>
          <w:lang w:eastAsia="en-IN"/>
          <w14:ligatures w14:val="none"/>
        </w:rPr>
        <w:t>. When</w:t>
      </w:r>
      <w:r w:rsidR="004B79E2" w:rsidRPr="005D7C91">
        <w:rPr>
          <w:rFonts w:ascii="Times New Roman" w:eastAsia="Times New Roman" w:hAnsi="Times New Roman" w:cs="Times New Roman"/>
          <w:kern w:val="0"/>
          <w:sz w:val="21"/>
          <w:szCs w:val="21"/>
          <w:lang w:eastAsia="en-IN"/>
          <w14:ligatures w14:val="none"/>
        </w:rPr>
        <w:t xml:space="preserve"> ATP is depleted, cells become injured and may die by necrosis or apoptosis if </w:t>
      </w:r>
      <w:r w:rsidR="00B71A07" w:rsidRPr="00BB282B">
        <w:rPr>
          <w:rFonts w:ascii="Times New Roman" w:eastAsia="Times New Roman" w:hAnsi="Times New Roman" w:cs="Times New Roman"/>
          <w:kern w:val="0"/>
          <w:sz w:val="21"/>
          <w:szCs w:val="21"/>
          <w:highlight w:val="yellow"/>
          <w:lang w:eastAsia="en-IN"/>
          <w14:ligatures w14:val="none"/>
        </w:rPr>
        <w:t>they</w:t>
      </w:r>
      <w:r w:rsidR="00B71A07" w:rsidRPr="005D7C91">
        <w:rPr>
          <w:rFonts w:ascii="Times New Roman" w:eastAsia="Times New Roman" w:hAnsi="Times New Roman" w:cs="Times New Roman"/>
          <w:kern w:val="0"/>
          <w:sz w:val="21"/>
          <w:szCs w:val="21"/>
          <w:lang w:eastAsia="en-IN"/>
          <w14:ligatures w14:val="none"/>
        </w:rPr>
        <w:t xml:space="preserve"> </w:t>
      </w:r>
      <w:r w:rsidR="00C93BAA" w:rsidRPr="005D7C91">
        <w:rPr>
          <w:rFonts w:ascii="Times New Roman" w:eastAsia="Times New Roman" w:hAnsi="Times New Roman" w:cs="Times New Roman"/>
          <w:kern w:val="0"/>
          <w:sz w:val="21"/>
          <w:szCs w:val="21"/>
          <w:lang w:eastAsia="en-IN"/>
          <w14:ligatures w14:val="none"/>
        </w:rPr>
        <w:t xml:space="preserve">deserve </w:t>
      </w:r>
      <w:r w:rsidR="00D356AD" w:rsidRPr="005D7C91">
        <w:rPr>
          <w:rFonts w:ascii="Times New Roman" w:eastAsia="Times New Roman" w:hAnsi="Times New Roman" w:cs="Times New Roman"/>
          <w:kern w:val="0"/>
          <w:sz w:val="21"/>
          <w:szCs w:val="21"/>
          <w:lang w:eastAsia="en-IN"/>
          <w14:ligatures w14:val="none"/>
        </w:rPr>
        <w:t>enough an ischemic insult can affect any section of the nephron, but proximal tubular cells are more commonly injured</w:t>
      </w:r>
      <w:r w:rsidR="00CC3DF7" w:rsidRPr="005D7C91">
        <w:rPr>
          <w:rFonts w:ascii="Times New Roman" w:eastAsia="Times New Roman" w:hAnsi="Times New Roman" w:cs="Times New Roman"/>
          <w:kern w:val="0"/>
          <w:sz w:val="21"/>
          <w:szCs w:val="21"/>
          <w:lang w:eastAsia="en-IN"/>
          <w14:ligatures w14:val="none"/>
        </w:rPr>
        <w:t xml:space="preserve"> </w:t>
      </w:r>
      <w:r w:rsidR="00CC3DF7" w:rsidRPr="005D7C91">
        <w:rPr>
          <w:rFonts w:ascii="Times New Roman" w:eastAsia="Times New Roman" w:hAnsi="Times New Roman" w:cs="Times New Roman"/>
          <w:kern w:val="0"/>
          <w:sz w:val="21"/>
          <w:szCs w:val="21"/>
          <w:vertAlign w:val="superscript"/>
          <w:lang w:eastAsia="en-IN"/>
          <w14:ligatures w14:val="none"/>
        </w:rPr>
        <w:t>[</w:t>
      </w:r>
      <w:r w:rsidR="0099049E" w:rsidRPr="005D7C91">
        <w:rPr>
          <w:rFonts w:ascii="Times New Roman" w:eastAsia="Times New Roman" w:hAnsi="Times New Roman" w:cs="Times New Roman"/>
          <w:kern w:val="0"/>
          <w:sz w:val="21"/>
          <w:szCs w:val="21"/>
          <w:vertAlign w:val="superscript"/>
          <w:lang w:eastAsia="en-IN"/>
          <w14:ligatures w14:val="none"/>
        </w:rPr>
        <w:t>31].</w:t>
      </w:r>
      <w:r w:rsidR="00104381" w:rsidRPr="005D7C91">
        <w:rPr>
          <w:rFonts w:ascii="Times New Roman" w:eastAsia="Times New Roman" w:hAnsi="Times New Roman" w:cs="Times New Roman"/>
          <w:kern w:val="0"/>
          <w:sz w:val="21"/>
          <w:szCs w:val="21"/>
          <w:lang w:eastAsia="en-IN"/>
          <w14:ligatures w14:val="none"/>
        </w:rPr>
        <w:t xml:space="preserve"> By direct microbial invasion of the tubular epithelia or white cell tubular cast development, infections can result in obstructive AKI and ATI/ATN. There is always an associated interstitial nephritis. </w:t>
      </w:r>
      <w:r w:rsidR="00717204" w:rsidRPr="005D7C91">
        <w:rPr>
          <w:rFonts w:ascii="Times New Roman" w:eastAsia="Times New Roman" w:hAnsi="Times New Roman" w:cs="Times New Roman"/>
          <w:kern w:val="0"/>
          <w:sz w:val="21"/>
          <w:szCs w:val="21"/>
          <w:lang w:eastAsia="en-IN"/>
          <w14:ligatures w14:val="none"/>
        </w:rPr>
        <w:t xml:space="preserve">Adenovirus nephropathy in transplant or immunocompromised patients, as well as coronaviruses (such </w:t>
      </w:r>
      <w:r w:rsidR="0007070B" w:rsidRPr="00BB282B">
        <w:rPr>
          <w:rFonts w:ascii="Times New Roman" w:eastAsia="Times New Roman" w:hAnsi="Times New Roman" w:cs="Times New Roman"/>
          <w:kern w:val="0"/>
          <w:sz w:val="21"/>
          <w:szCs w:val="21"/>
          <w:highlight w:val="yellow"/>
          <w:lang w:eastAsia="en-IN"/>
          <w14:ligatures w14:val="none"/>
        </w:rPr>
        <w:t>as</w:t>
      </w:r>
      <w:r w:rsidR="0007070B">
        <w:rPr>
          <w:rFonts w:ascii="Times New Roman" w:eastAsia="Times New Roman" w:hAnsi="Times New Roman" w:cs="Times New Roman"/>
          <w:kern w:val="0"/>
          <w:sz w:val="21"/>
          <w:szCs w:val="21"/>
          <w:lang w:eastAsia="en-IN"/>
          <w14:ligatures w14:val="none"/>
        </w:rPr>
        <w:t xml:space="preserve"> </w:t>
      </w:r>
      <w:r w:rsidR="00717204" w:rsidRPr="005D7C91">
        <w:rPr>
          <w:rFonts w:ascii="Times New Roman" w:eastAsia="Times New Roman" w:hAnsi="Times New Roman" w:cs="Times New Roman"/>
          <w:kern w:val="0"/>
          <w:sz w:val="21"/>
          <w:szCs w:val="21"/>
          <w:lang w:eastAsia="en-IN"/>
          <w14:ligatures w14:val="none"/>
        </w:rPr>
        <w:t xml:space="preserve">COVID-19 and influenza) and ATI in the setting of polyomavirus, CMV, or </w:t>
      </w:r>
      <w:r w:rsidR="00EE602F" w:rsidRPr="005D7C91">
        <w:rPr>
          <w:rFonts w:ascii="Times New Roman" w:eastAsia="Times New Roman" w:hAnsi="Times New Roman" w:cs="Times New Roman"/>
          <w:kern w:val="0"/>
          <w:sz w:val="21"/>
          <w:szCs w:val="21"/>
          <w:lang w:eastAsia="en-IN"/>
          <w14:ligatures w14:val="none"/>
        </w:rPr>
        <w:t>adenovirus</w:t>
      </w:r>
      <w:r w:rsidR="00EE602F" w:rsidRPr="005D7C91">
        <w:rPr>
          <w:rFonts w:ascii="Times New Roman" w:eastAsia="Times New Roman" w:hAnsi="Times New Roman" w:cs="Times New Roman"/>
          <w:kern w:val="0"/>
          <w:sz w:val="21"/>
          <w:szCs w:val="21"/>
          <w:vertAlign w:val="superscript"/>
          <w:lang w:eastAsia="en-IN"/>
          <w14:ligatures w14:val="none"/>
        </w:rPr>
        <w:t xml:space="preserve"> [</w:t>
      </w:r>
      <w:r w:rsidR="00D50AD1" w:rsidRPr="005D7C91">
        <w:rPr>
          <w:rFonts w:ascii="Times New Roman" w:eastAsia="Times New Roman" w:hAnsi="Times New Roman" w:cs="Times New Roman"/>
          <w:kern w:val="0"/>
          <w:sz w:val="21"/>
          <w:szCs w:val="21"/>
          <w:vertAlign w:val="superscript"/>
          <w:lang w:eastAsia="en-IN"/>
          <w14:ligatures w14:val="none"/>
        </w:rPr>
        <w:t xml:space="preserve"> </w:t>
      </w:r>
      <w:r w:rsidR="00A43B0A" w:rsidRPr="005D7C91">
        <w:rPr>
          <w:rFonts w:ascii="Times New Roman" w:eastAsia="Times New Roman" w:hAnsi="Times New Roman" w:cs="Times New Roman"/>
          <w:kern w:val="0"/>
          <w:sz w:val="21"/>
          <w:szCs w:val="21"/>
          <w:vertAlign w:val="superscript"/>
          <w:lang w:eastAsia="en-IN"/>
          <w14:ligatures w14:val="none"/>
        </w:rPr>
        <w:t>32</w:t>
      </w:r>
      <w:r w:rsidR="00403F18" w:rsidRPr="005D7C91">
        <w:rPr>
          <w:rFonts w:ascii="Times New Roman" w:eastAsia="Times New Roman" w:hAnsi="Times New Roman" w:cs="Times New Roman"/>
          <w:kern w:val="0"/>
          <w:sz w:val="21"/>
          <w:szCs w:val="21"/>
          <w:vertAlign w:val="superscript"/>
          <w:lang w:eastAsia="en-IN"/>
          <w14:ligatures w14:val="none"/>
        </w:rPr>
        <w:t xml:space="preserve">-33]. </w:t>
      </w:r>
    </w:p>
    <w:p w14:paraId="6A275F61" w14:textId="77777777" w:rsidR="00D624A3" w:rsidRDefault="00D624A3" w:rsidP="545DF284">
      <w:pPr>
        <w:jc w:val="both"/>
        <w:rPr>
          <w:rFonts w:ascii="Times New Roman" w:eastAsia="Times New Roman" w:hAnsi="Times New Roman" w:cs="Times New Roman"/>
          <w:kern w:val="0"/>
          <w:sz w:val="21"/>
          <w:szCs w:val="21"/>
          <w:vertAlign w:val="superscript"/>
          <w:lang w:eastAsia="en-IN"/>
          <w14:ligatures w14:val="none"/>
        </w:rPr>
      </w:pPr>
    </w:p>
    <w:p w14:paraId="52EEDA56" w14:textId="77777777" w:rsidR="00D624A3" w:rsidRDefault="00D624A3" w:rsidP="545DF284">
      <w:pPr>
        <w:jc w:val="both"/>
        <w:rPr>
          <w:rFonts w:ascii="Times New Roman" w:eastAsia="Times New Roman" w:hAnsi="Times New Roman" w:cs="Times New Roman"/>
          <w:kern w:val="0"/>
          <w:sz w:val="21"/>
          <w:szCs w:val="21"/>
          <w:vertAlign w:val="superscript"/>
          <w:lang w:eastAsia="en-IN"/>
          <w14:ligatures w14:val="none"/>
        </w:rPr>
      </w:pPr>
    </w:p>
    <w:p w14:paraId="6354035F" w14:textId="68E2FEB1" w:rsidR="00D624A3" w:rsidRDefault="00D624A3" w:rsidP="545DF284">
      <w:pPr>
        <w:jc w:val="both"/>
        <w:rPr>
          <w:rFonts w:ascii="Times New Roman" w:eastAsia="Times New Roman" w:hAnsi="Times New Roman" w:cs="Times New Roman"/>
          <w:kern w:val="0"/>
          <w:sz w:val="21"/>
          <w:szCs w:val="21"/>
          <w:vertAlign w:val="superscript"/>
          <w:lang w:eastAsia="en-IN"/>
          <w14:ligatures w14:val="none"/>
        </w:rPr>
      </w:pPr>
    </w:p>
    <w:p w14:paraId="6751A876" w14:textId="42B8A0BE" w:rsidR="001470E9" w:rsidRDefault="001470E9" w:rsidP="545DF284">
      <w:pPr>
        <w:jc w:val="both"/>
        <w:rPr>
          <w:rFonts w:ascii="Times New Roman" w:eastAsia="Times New Roman" w:hAnsi="Times New Roman" w:cs="Times New Roman"/>
          <w:kern w:val="0"/>
          <w:sz w:val="21"/>
          <w:szCs w:val="21"/>
          <w:vertAlign w:val="superscript"/>
          <w:lang w:eastAsia="en-IN"/>
          <w14:ligatures w14:val="none"/>
        </w:rPr>
      </w:pPr>
    </w:p>
    <w:p w14:paraId="3FFB65C0" w14:textId="2A7B5097" w:rsidR="001470E9" w:rsidRDefault="001470E9" w:rsidP="545DF284">
      <w:pPr>
        <w:jc w:val="both"/>
        <w:rPr>
          <w:rFonts w:ascii="Times New Roman" w:eastAsia="Times New Roman" w:hAnsi="Times New Roman" w:cs="Times New Roman"/>
          <w:kern w:val="0"/>
          <w:sz w:val="21"/>
          <w:szCs w:val="21"/>
          <w:vertAlign w:val="superscript"/>
          <w:lang w:eastAsia="en-IN"/>
          <w14:ligatures w14:val="none"/>
        </w:rPr>
      </w:pPr>
    </w:p>
    <w:p w14:paraId="57CF8287" w14:textId="4ECF4E6F" w:rsidR="001470E9" w:rsidRDefault="001470E9" w:rsidP="545DF284">
      <w:pPr>
        <w:jc w:val="both"/>
        <w:rPr>
          <w:rFonts w:ascii="Times New Roman" w:eastAsia="Times New Roman" w:hAnsi="Times New Roman" w:cs="Times New Roman"/>
          <w:kern w:val="0"/>
          <w:sz w:val="21"/>
          <w:szCs w:val="21"/>
          <w:vertAlign w:val="superscript"/>
          <w:lang w:eastAsia="en-IN"/>
          <w14:ligatures w14:val="none"/>
        </w:rPr>
      </w:pPr>
    </w:p>
    <w:p w14:paraId="0200C68E" w14:textId="72CDDAF9" w:rsidR="001470E9" w:rsidRDefault="001470E9" w:rsidP="545DF284">
      <w:pPr>
        <w:jc w:val="both"/>
        <w:rPr>
          <w:rFonts w:ascii="Times New Roman" w:eastAsia="Times New Roman" w:hAnsi="Times New Roman" w:cs="Times New Roman"/>
          <w:kern w:val="0"/>
          <w:sz w:val="21"/>
          <w:szCs w:val="21"/>
          <w:vertAlign w:val="superscript"/>
          <w:lang w:eastAsia="en-IN"/>
          <w14:ligatures w14:val="none"/>
        </w:rPr>
      </w:pPr>
    </w:p>
    <w:p w14:paraId="5E5674CC" w14:textId="35CBAE12" w:rsidR="001470E9" w:rsidRDefault="001470E9" w:rsidP="545DF284">
      <w:pPr>
        <w:jc w:val="both"/>
        <w:rPr>
          <w:rFonts w:ascii="Times New Roman" w:eastAsia="Times New Roman" w:hAnsi="Times New Roman" w:cs="Times New Roman"/>
          <w:kern w:val="0"/>
          <w:sz w:val="21"/>
          <w:szCs w:val="21"/>
          <w:vertAlign w:val="superscript"/>
          <w:lang w:eastAsia="en-IN"/>
          <w14:ligatures w14:val="none"/>
        </w:rPr>
      </w:pPr>
    </w:p>
    <w:p w14:paraId="61E1BAF5" w14:textId="77777777" w:rsidR="001470E9" w:rsidRDefault="001470E9" w:rsidP="545DF284">
      <w:pPr>
        <w:jc w:val="both"/>
        <w:rPr>
          <w:rFonts w:ascii="Times New Roman" w:eastAsia="Times New Roman" w:hAnsi="Times New Roman" w:cs="Times New Roman"/>
          <w:kern w:val="0"/>
          <w:sz w:val="21"/>
          <w:szCs w:val="21"/>
          <w:vertAlign w:val="superscript"/>
          <w:lang w:eastAsia="en-IN"/>
          <w14:ligatures w14:val="none"/>
        </w:rPr>
      </w:pPr>
    </w:p>
    <w:p w14:paraId="3D259C0B" w14:textId="77777777" w:rsidR="00D624A3" w:rsidRDefault="00D624A3" w:rsidP="545DF284">
      <w:pPr>
        <w:jc w:val="both"/>
        <w:rPr>
          <w:rFonts w:ascii="Times New Roman" w:eastAsia="Times New Roman" w:hAnsi="Times New Roman" w:cs="Times New Roman"/>
          <w:kern w:val="0"/>
          <w:sz w:val="21"/>
          <w:szCs w:val="21"/>
          <w:vertAlign w:val="superscript"/>
          <w:lang w:eastAsia="en-IN"/>
          <w14:ligatures w14:val="none"/>
        </w:rPr>
      </w:pPr>
    </w:p>
    <w:p w14:paraId="41016249" w14:textId="77777777" w:rsidR="00D624A3" w:rsidRDefault="00D624A3" w:rsidP="545DF284">
      <w:pPr>
        <w:jc w:val="both"/>
        <w:rPr>
          <w:rFonts w:ascii="Times New Roman" w:eastAsia="Times New Roman" w:hAnsi="Times New Roman" w:cs="Times New Roman"/>
          <w:kern w:val="0"/>
          <w:sz w:val="21"/>
          <w:szCs w:val="21"/>
          <w:vertAlign w:val="superscript"/>
          <w:lang w:eastAsia="en-IN"/>
          <w14:ligatures w14:val="none"/>
        </w:rPr>
      </w:pPr>
    </w:p>
    <w:p w14:paraId="277B96FC" w14:textId="77777777" w:rsidR="00D624A3" w:rsidRDefault="00D624A3" w:rsidP="545DF284">
      <w:pPr>
        <w:jc w:val="both"/>
        <w:rPr>
          <w:rFonts w:ascii="Times New Roman" w:eastAsia="Times New Roman" w:hAnsi="Times New Roman" w:cs="Times New Roman"/>
          <w:kern w:val="0"/>
          <w:sz w:val="21"/>
          <w:szCs w:val="21"/>
          <w:vertAlign w:val="superscript"/>
          <w:lang w:eastAsia="en-IN"/>
          <w14:ligatures w14:val="none"/>
        </w:rPr>
      </w:pPr>
    </w:p>
    <w:p w14:paraId="24F2D4E7" w14:textId="77777777" w:rsidR="00D624A3" w:rsidRDefault="00D624A3" w:rsidP="545DF284">
      <w:pPr>
        <w:jc w:val="both"/>
        <w:rPr>
          <w:rFonts w:ascii="Times New Roman" w:eastAsia="Times New Roman" w:hAnsi="Times New Roman" w:cs="Times New Roman"/>
          <w:kern w:val="0"/>
          <w:sz w:val="21"/>
          <w:szCs w:val="21"/>
          <w:vertAlign w:val="superscript"/>
          <w:lang w:eastAsia="en-IN"/>
          <w14:ligatures w14:val="none"/>
        </w:rPr>
      </w:pPr>
    </w:p>
    <w:p w14:paraId="7736CD15" w14:textId="01458C63" w:rsidR="00D624A3" w:rsidRPr="005D7C91" w:rsidRDefault="00D624A3" w:rsidP="545DF284">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noProof/>
          <w:kern w:val="0"/>
          <w:sz w:val="21"/>
          <w:szCs w:val="21"/>
          <w:lang w:eastAsia="en-IN"/>
        </w:rPr>
        <w:drawing>
          <wp:anchor distT="0" distB="0" distL="114300" distR="114300" simplePos="0" relativeHeight="251662336" behindDoc="0" locked="0" layoutInCell="1" allowOverlap="1" wp14:anchorId="6427600B" wp14:editId="559C7B09">
            <wp:simplePos x="0" y="0"/>
            <wp:positionH relativeFrom="column">
              <wp:posOffset>0</wp:posOffset>
            </wp:positionH>
            <wp:positionV relativeFrom="paragraph">
              <wp:posOffset>0</wp:posOffset>
            </wp:positionV>
            <wp:extent cx="5937955" cy="2847237"/>
            <wp:effectExtent l="0" t="0" r="0" b="0"/>
            <wp:wrapNone/>
            <wp:docPr id="18047936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793699" name="Picture 9"/>
                    <pic:cNvPicPr/>
                  </pic:nvPicPr>
                  <pic:blipFill rotWithShape="1">
                    <a:blip r:embed="rId13">
                      <a:extLst>
                        <a:ext uri="{28A0092B-C50C-407E-A947-70E740481C1C}">
                          <a14:useLocalDpi xmlns:a14="http://schemas.microsoft.com/office/drawing/2010/main" val="0"/>
                        </a:ext>
                      </a:extLst>
                    </a:blip>
                    <a:srcRect l="5008" t="11624" r="10799" b="16993"/>
                    <a:stretch/>
                  </pic:blipFill>
                  <pic:spPr bwMode="auto">
                    <a:xfrm>
                      <a:off x="0" y="0"/>
                      <a:ext cx="5978346" cy="2866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4BF9D2" w14:textId="4AE0C945" w:rsidR="004B79E2" w:rsidRDefault="004B79E2" w:rsidP="00F77112">
      <w:pPr>
        <w:jc w:val="both"/>
        <w:rPr>
          <w:rFonts w:ascii="Times New Roman" w:eastAsia="Times New Roman" w:hAnsi="Times New Roman" w:cs="Times New Roman"/>
          <w:kern w:val="0"/>
          <w:sz w:val="21"/>
          <w:szCs w:val="21"/>
          <w:vertAlign w:val="superscript"/>
          <w:lang w:eastAsia="en-IN"/>
          <w14:ligatures w14:val="none"/>
        </w:rPr>
      </w:pPr>
    </w:p>
    <w:p w14:paraId="2A61F4F3"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6D89562F"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77F575C0"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5CB9075A"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7F019E41"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1DD54132"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4FE01C36"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1E529578"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787C6C60"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0D91DA7B"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1300B6BF" w14:textId="77777777" w:rsidR="00D624A3" w:rsidRDefault="00D624A3" w:rsidP="00F77112">
      <w:pPr>
        <w:jc w:val="both"/>
        <w:rPr>
          <w:rFonts w:ascii="Times New Roman" w:eastAsia="Times New Roman" w:hAnsi="Times New Roman" w:cs="Times New Roman"/>
          <w:kern w:val="0"/>
          <w:sz w:val="21"/>
          <w:szCs w:val="21"/>
          <w:vertAlign w:val="superscript"/>
          <w:lang w:eastAsia="en-IN"/>
          <w14:ligatures w14:val="none"/>
        </w:rPr>
      </w:pPr>
    </w:p>
    <w:p w14:paraId="589FB091" w14:textId="58232DEC" w:rsidR="00D624A3" w:rsidRPr="005D7C91" w:rsidRDefault="00D624A3" w:rsidP="00F77112">
      <w:pPr>
        <w:jc w:val="both"/>
        <w:rPr>
          <w:rFonts w:ascii="Times New Roman" w:eastAsia="Times New Roman" w:hAnsi="Times New Roman" w:cs="Times New Roman"/>
          <w:kern w:val="0"/>
          <w:sz w:val="21"/>
          <w:szCs w:val="21"/>
          <w:vertAlign w:val="superscript"/>
          <w:lang w:eastAsia="en-IN"/>
          <w14:ligatures w14:val="none"/>
        </w:rPr>
      </w:pPr>
      <w:r>
        <w:rPr>
          <w:noProof/>
        </w:rPr>
        <mc:AlternateContent>
          <mc:Choice Requires="wps">
            <w:drawing>
              <wp:anchor distT="0" distB="0" distL="114300" distR="114300" simplePos="0" relativeHeight="251660288" behindDoc="0" locked="0" layoutInCell="1" allowOverlap="1" wp14:anchorId="2A88CC6F" wp14:editId="22B3BA20">
                <wp:simplePos x="0" y="0"/>
                <wp:positionH relativeFrom="column">
                  <wp:posOffset>121656</wp:posOffset>
                </wp:positionH>
                <wp:positionV relativeFrom="paragraph">
                  <wp:posOffset>73540</wp:posOffset>
                </wp:positionV>
                <wp:extent cx="4853305" cy="635"/>
                <wp:effectExtent l="0" t="0" r="0" b="12065"/>
                <wp:wrapNone/>
                <wp:docPr id="52794824" name="Text Box 1"/>
                <wp:cNvGraphicFramePr/>
                <a:graphic xmlns:a="http://schemas.openxmlformats.org/drawingml/2006/main">
                  <a:graphicData uri="http://schemas.microsoft.com/office/word/2010/wordprocessingShape">
                    <wps:wsp>
                      <wps:cNvSpPr txBox="1"/>
                      <wps:spPr>
                        <a:xfrm>
                          <a:off x="0" y="0"/>
                          <a:ext cx="4853305" cy="635"/>
                        </a:xfrm>
                        <a:prstGeom prst="rect">
                          <a:avLst/>
                        </a:prstGeom>
                        <a:solidFill>
                          <a:prstClr val="white"/>
                        </a:solidFill>
                        <a:ln>
                          <a:noFill/>
                        </a:ln>
                      </wps:spPr>
                      <wps:txbx>
                        <w:txbxContent>
                          <w:p w14:paraId="4364A1F3" w14:textId="04690AAE" w:rsidR="00A21CD9" w:rsidRPr="00734014" w:rsidRDefault="00A21CD9" w:rsidP="00A21CD9">
                            <w:pPr>
                              <w:pStyle w:val="Caption"/>
                              <w:rPr>
                                <w:rFonts w:ascii="Times New Roman" w:eastAsia="Times New Roman" w:hAnsi="Times New Roman" w:cs="Times New Roman"/>
                                <w:noProof/>
                                <w:kern w:val="0"/>
                                <w:sz w:val="21"/>
                                <w:szCs w:val="21"/>
                                <w:lang w:eastAsia="en-IN"/>
                              </w:rPr>
                            </w:pPr>
                            <w:r>
                              <w:t xml:space="preserve">Figure </w:t>
                            </w:r>
                            <w:fldSimple w:instr=" SEQ Figure \* ARABIC ">
                              <w:r>
                                <w:rPr>
                                  <w:noProof/>
                                </w:rPr>
                                <w:t>1</w:t>
                              </w:r>
                            </w:fldSimple>
                            <w:r>
                              <w:t>:- mechanism of acute kidney injury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A88CC6F" id="_x0000_t202" coordsize="21600,21600" o:spt="202" path="m,l,21600r21600,l21600,xe">
                <v:stroke joinstyle="miter"/>
                <v:path gradientshapeok="t" o:connecttype="rect"/>
              </v:shapetype>
              <v:shape id="Text Box 1" o:spid="_x0000_s1026" type="#_x0000_t202" style="position:absolute;left:0;text-align:left;margin-left:9.6pt;margin-top:5.8pt;width:382.1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" stroked="f">
                <v:textbox style="mso-fit-shape-to-text:t" inset="0,0,0,0">
                  <w:txbxContent>
                    <w:p w14:paraId="4364A1F3" w14:textId="04690AAE" w:rsidR="00A21CD9" w:rsidRPr="00734014" w:rsidRDefault="00A21CD9" w:rsidP="00A21CD9">
                      <w:pPr>
                        <w:pStyle w:val="Caption"/>
                        <w:rPr>
                          <w:rFonts w:ascii="Times New Roman" w:eastAsia="Times New Roman" w:hAnsi="Times New Roman" w:cs="Times New Roman"/>
                          <w:noProof/>
                          <w:kern w:val="0"/>
                          <w:sz w:val="21"/>
                          <w:szCs w:val="21"/>
                          <w:lang w:eastAsia="en-IN"/>
                        </w:rPr>
                      </w:pPr>
                      <w:r>
                        <w:t xml:space="preserve">Figure </w:t>
                      </w:r>
                      <w:fldSimple w:instr=" SEQ Figure \* ARABIC ">
                        <w:r>
                          <w:rPr>
                            <w:noProof/>
                          </w:rPr>
                          <w:t>1</w:t>
                        </w:r>
                      </w:fldSimple>
                      <w:r>
                        <w:t>:- mechanism of acute kidney injury</w:t>
                      </w:r>
                    </w:p>
                  </w:txbxContent>
                </v:textbox>
              </v:shape>
            </w:pict>
          </mc:Fallback>
        </mc:AlternateContent>
      </w:r>
    </w:p>
    <w:p w14:paraId="7E46EB4A" w14:textId="287D4BCC" w:rsidR="00410F8F" w:rsidRPr="005D7C91" w:rsidRDefault="00410F8F" w:rsidP="00410F8F">
      <w:pPr>
        <w:jc w:val="both"/>
        <w:rPr>
          <w:rFonts w:ascii="Times New Roman" w:eastAsia="Times New Roman" w:hAnsi="Times New Roman" w:cs="Times New Roman"/>
          <w:kern w:val="0"/>
          <w:sz w:val="21"/>
          <w:szCs w:val="21"/>
          <w:lang w:eastAsia="en-IN"/>
          <w14:ligatures w14:val="none"/>
        </w:rPr>
      </w:pPr>
    </w:p>
    <w:p w14:paraId="67E4DAAE" w14:textId="654D0E1C" w:rsidR="00334912" w:rsidRPr="005D7C91" w:rsidRDefault="00334912" w:rsidP="00F77112">
      <w:pPr>
        <w:jc w:val="both"/>
        <w:rPr>
          <w:rFonts w:ascii="Times New Roman" w:eastAsia="Times New Roman" w:hAnsi="Times New Roman" w:cs="Times New Roman"/>
          <w:kern w:val="0"/>
          <w:sz w:val="21"/>
          <w:szCs w:val="21"/>
          <w:lang w:eastAsia="en-IN"/>
          <w14:ligatures w14:val="none"/>
        </w:rPr>
      </w:pPr>
    </w:p>
    <w:p w14:paraId="569E0231" w14:textId="26DA1AD2" w:rsidR="00A21CD9" w:rsidRDefault="00480B74" w:rsidP="00A21CD9">
      <w:pPr>
        <w:keepNext/>
        <w:jc w:val="both"/>
      </w:pPr>
      <w:r w:rsidRPr="005D7C91">
        <w:rPr>
          <w:rFonts w:ascii="Times New Roman" w:hAnsi="Times New Roman" w:cs="Times New Roman"/>
          <w:noProof/>
          <w:sz w:val="21"/>
          <w:szCs w:val="21"/>
        </w:rPr>
        <w:lastRenderedPageBreak/>
        <w:drawing>
          <wp:inline distT="0" distB="0" distL="0" distR="0" wp14:anchorId="36DA2E87" wp14:editId="2A0729B0">
            <wp:extent cx="3920882" cy="2538095"/>
            <wp:effectExtent l="0" t="0" r="3810" b="1905"/>
            <wp:docPr id="1761643446" name="Picture 7" descr="A comparison of a blood sam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43446" name="Picture 7" descr="A comparison of a blood sample&#10;&#10;Description automatically generated with medium confidence"/>
                    <pic:cNvPicPr>
                      <a:picLocks noChangeAspect="1" noChangeArrowheads="1"/>
                    </pic:cNvPicPr>
                  </pic:nvPicPr>
                  <pic:blipFill>
                    <a:blip r:embed="rId14">
                      <a:extLst>
                        <a:ext uri="{BEBA8EAE-BF5A-486C-A8C5-ECC9F3942E4B}">
                          <a14:imgProps xmlns:a14="http://schemas.microsoft.com/office/drawing/2010/main">
                            <a14:imgLayer r:embed="rId15">
                              <a14:imgEffect>
                                <a14:colorTemperature colorTemp="8913"/>
                              </a14:imgEffect>
                              <a14:imgEffect>
                                <a14:saturation sat="87000"/>
                              </a14:imgEffect>
                            </a14:imgLayer>
                          </a14:imgProps>
                        </a:ext>
                        <a:ext uri="{28A0092B-C50C-407E-A947-70E740481C1C}">
                          <a14:useLocalDpi xmlns:a14="http://schemas.microsoft.com/office/drawing/2010/main" val="0"/>
                        </a:ext>
                      </a:extLst>
                    </a:blip>
                    <a:srcRect/>
                    <a:stretch>
                      <a:fillRect/>
                    </a:stretch>
                  </pic:blipFill>
                  <pic:spPr bwMode="auto">
                    <a:xfrm>
                      <a:off x="0" y="0"/>
                      <a:ext cx="3958975" cy="2562754"/>
                    </a:xfrm>
                    <a:prstGeom prst="rect">
                      <a:avLst/>
                    </a:prstGeom>
                    <a:noFill/>
                    <a:ln>
                      <a:noFill/>
                    </a:ln>
                  </pic:spPr>
                </pic:pic>
              </a:graphicData>
            </a:graphic>
          </wp:inline>
        </w:drawing>
      </w:r>
    </w:p>
    <w:p w14:paraId="255C590C" w14:textId="1CEED0CE" w:rsidR="004D1A43" w:rsidRPr="005D7C91" w:rsidRDefault="00A21CD9" w:rsidP="00A21CD9">
      <w:pPr>
        <w:pStyle w:val="Caption"/>
        <w:jc w:val="both"/>
        <w:rPr>
          <w:rFonts w:ascii="Times New Roman" w:eastAsia="Times New Roman" w:hAnsi="Times New Roman" w:cs="Times New Roman"/>
          <w:kern w:val="0"/>
          <w:sz w:val="21"/>
          <w:szCs w:val="21"/>
          <w:lang w:eastAsia="en-IN"/>
          <w14:ligatures w14:val="none"/>
        </w:rPr>
      </w:pPr>
      <w:r>
        <w:t xml:space="preserve">Figure </w:t>
      </w:r>
      <w:r w:rsidR="00D624A3">
        <w:t>2</w:t>
      </w:r>
      <w:r>
        <w:t>-acute kidney damage due t</w:t>
      </w:r>
      <w:r w:rsidR="00654075">
        <w:t xml:space="preserve">o </w:t>
      </w:r>
      <w:r>
        <w:t>ischemia</w:t>
      </w:r>
    </w:p>
    <w:p w14:paraId="2E5D45E5" w14:textId="0C2E3247" w:rsidR="009E2BDB" w:rsidRPr="00A21CD9" w:rsidRDefault="00243498" w:rsidP="00F77112">
      <w:pPr>
        <w:jc w:val="both"/>
        <w:rPr>
          <w:rFonts w:ascii="Times New Roman" w:eastAsia="Times New Roman" w:hAnsi="Times New Roman" w:cs="Times New Roman"/>
          <w:b/>
          <w:bCs/>
          <w:kern w:val="0"/>
          <w:sz w:val="21"/>
          <w:szCs w:val="21"/>
          <w:lang w:eastAsia="en-IN"/>
          <w14:ligatures w14:val="none"/>
        </w:rPr>
      </w:pPr>
      <w:r w:rsidRPr="00A21CD9">
        <w:rPr>
          <w:rFonts w:ascii="Times New Roman" w:eastAsia="Times New Roman" w:hAnsi="Times New Roman" w:cs="Times New Roman"/>
          <w:b/>
          <w:bCs/>
          <w:kern w:val="0"/>
          <w:sz w:val="21"/>
          <w:szCs w:val="21"/>
          <w:lang w:eastAsia="en-IN"/>
          <w14:ligatures w14:val="none"/>
        </w:rPr>
        <w:t>Diagnosis:</w:t>
      </w:r>
    </w:p>
    <w:p w14:paraId="4C1434D3" w14:textId="77777777" w:rsidR="00981253" w:rsidRDefault="002977F7" w:rsidP="7A509AEE">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t>A targeted laboratory evaluation and prompt clinician recognition of the risk of rhabdomyolysis are crucial for early identification and treatment of the condition, which can greatly improve prognosis.</w:t>
      </w:r>
      <w:r w:rsidR="00C71D59" w:rsidRPr="005D7C91">
        <w:rPr>
          <w:rFonts w:ascii="Times New Roman" w:eastAsia="Times New Roman" w:hAnsi="Times New Roman" w:cs="Times New Roman"/>
          <w:kern w:val="0"/>
          <w:sz w:val="21"/>
          <w:szCs w:val="21"/>
          <w:lang w:eastAsia="en-IN"/>
          <w14:ligatures w14:val="none"/>
        </w:rPr>
        <w:t xml:space="preserve"> In order to obtain an early diagnosis, ultrasound might partially induce the likelihood of rhabdomyolysis.</w:t>
      </w:r>
      <w:r w:rsidR="00E73C52" w:rsidRPr="005D7C91">
        <w:rPr>
          <w:rFonts w:ascii="Times New Roman" w:eastAsia="Times New Roman" w:hAnsi="Times New Roman" w:cs="Times New Roman"/>
          <w:kern w:val="0"/>
          <w:sz w:val="21"/>
          <w:szCs w:val="21"/>
          <w:lang w:eastAsia="en-IN"/>
          <w14:ligatures w14:val="none"/>
        </w:rPr>
        <w:t xml:space="preserve"> One common examination technique for muscle soreness is ultrasound.</w:t>
      </w:r>
      <w:r w:rsidR="00634C43" w:rsidRPr="005D7C91">
        <w:rPr>
          <w:rFonts w:ascii="Times New Roman" w:eastAsia="Times New Roman" w:hAnsi="Times New Roman" w:cs="Times New Roman"/>
          <w:kern w:val="0"/>
          <w:sz w:val="21"/>
          <w:szCs w:val="21"/>
          <w:lang w:eastAsia="en-IN"/>
          <w14:ligatures w14:val="none"/>
        </w:rPr>
        <w:t xml:space="preserve"> Clinicians should confirm blood CK levels and conduct additional research into the likelihood of rhabdomyolysis when ultrasound detects suspected indications of the condition in order to identify and treat rhabdomyolysis as soon as possible</w:t>
      </w:r>
      <w:r w:rsidR="00E73C52" w:rsidRPr="005D7C91">
        <w:rPr>
          <w:rFonts w:ascii="Times New Roman" w:eastAsia="Times New Roman" w:hAnsi="Times New Roman" w:cs="Times New Roman"/>
          <w:kern w:val="0"/>
          <w:sz w:val="21"/>
          <w:szCs w:val="21"/>
          <w:lang w:eastAsia="en-IN"/>
          <w14:ligatures w14:val="none"/>
        </w:rPr>
        <w:t>.</w:t>
      </w:r>
      <w:r w:rsidR="00D47A13" w:rsidRPr="005D7C91">
        <w:rPr>
          <w:rFonts w:ascii="Times New Roman" w:eastAsia="Times New Roman" w:hAnsi="Times New Roman" w:cs="Times New Roman"/>
          <w:kern w:val="0"/>
          <w:sz w:val="21"/>
          <w:szCs w:val="21"/>
          <w:lang w:eastAsia="en-IN"/>
          <w14:ligatures w14:val="none"/>
        </w:rPr>
        <w:t xml:space="preserve"> When rhabdomyolysis is examined under a microscope, extensive vacuolization and destruction of the microfibrillar architecture may be seen. Muscle texture will become blurry in ultrasound imaging due to the breakdown of muscle fibre structure; a significant number of vacuoles scattered throughout the cells will increase the muscle's echo, giving the appearance of ground glass. Consequently, "blurred muscle fibre structure, ground glass-like changes" is an ultrasonography symptom that is specific to rhabdomyolysis and was present in every </w:t>
      </w:r>
      <w:r w:rsidR="0037426C" w:rsidRPr="005D7C91">
        <w:rPr>
          <w:rFonts w:ascii="Times New Roman" w:eastAsia="Times New Roman" w:hAnsi="Times New Roman" w:cs="Times New Roman"/>
          <w:kern w:val="0"/>
          <w:sz w:val="21"/>
          <w:szCs w:val="21"/>
          <w:lang w:eastAsia="en-IN"/>
          <w14:ligatures w14:val="none"/>
        </w:rPr>
        <w:t>case [</w:t>
      </w:r>
      <w:r w:rsidR="002E4147" w:rsidRPr="005D7C91">
        <w:rPr>
          <w:rFonts w:ascii="Times New Roman" w:eastAsia="Times New Roman" w:hAnsi="Times New Roman" w:cs="Times New Roman"/>
          <w:kern w:val="0"/>
          <w:sz w:val="21"/>
          <w:szCs w:val="21"/>
          <w:vertAlign w:val="superscript"/>
          <w:lang w:eastAsia="en-IN"/>
          <w14:ligatures w14:val="none"/>
        </w:rPr>
        <w:t>34-37</w:t>
      </w:r>
      <w:r w:rsidR="002E4147" w:rsidRPr="005D7C91">
        <w:rPr>
          <w:rFonts w:ascii="Times New Roman" w:eastAsia="Times New Roman" w:hAnsi="Times New Roman" w:cs="Times New Roman"/>
          <w:kern w:val="0"/>
          <w:sz w:val="21"/>
          <w:szCs w:val="21"/>
          <w:lang w:eastAsia="en-IN"/>
          <w14:ligatures w14:val="none"/>
        </w:rPr>
        <w:t xml:space="preserve">]. </w:t>
      </w:r>
    </w:p>
    <w:p w14:paraId="04B19276" w14:textId="77777777" w:rsidR="00981253" w:rsidRDefault="004305E2" w:rsidP="7A509AEE">
      <w:pPr>
        <w:jc w:val="both"/>
        <w:rPr>
          <w:rFonts w:ascii="Times New Roman" w:eastAsia="Times New Roman" w:hAnsi="Times New Roman" w:cs="Times New Roman"/>
          <w:sz w:val="21"/>
          <w:szCs w:val="21"/>
        </w:rPr>
      </w:pPr>
      <w:r w:rsidRPr="005D7C91">
        <w:rPr>
          <w:rFonts w:ascii="Times New Roman" w:eastAsia="Times New Roman" w:hAnsi="Times New Roman" w:cs="Times New Roman"/>
          <w:kern w:val="0"/>
          <w:sz w:val="21"/>
          <w:szCs w:val="21"/>
          <w:lang w:eastAsia="en-IN"/>
          <w14:ligatures w14:val="none"/>
        </w:rPr>
        <w:t>The most accurate and sensitive marker of muscle damage is an elevated blood creatinine (CK) level, which is typically between 45 and 170 U/L.</w:t>
      </w:r>
      <w:r w:rsidR="00384146" w:rsidRPr="005D7C91">
        <w:rPr>
          <w:rFonts w:ascii="Times New Roman" w:eastAsia="Times New Roman" w:hAnsi="Times New Roman" w:cs="Times New Roman"/>
          <w:kern w:val="0"/>
          <w:sz w:val="21"/>
          <w:szCs w:val="21"/>
          <w:lang w:eastAsia="en-IN"/>
          <w14:ligatures w14:val="none"/>
        </w:rPr>
        <w:t xml:space="preserve"> There exists a clear correlation between the degree of elevation and the severity of the injury</w:t>
      </w:r>
      <w:r w:rsidRPr="005D7C91">
        <w:rPr>
          <w:rFonts w:ascii="Times New Roman" w:eastAsia="Times New Roman" w:hAnsi="Times New Roman" w:cs="Times New Roman"/>
          <w:kern w:val="0"/>
          <w:sz w:val="21"/>
          <w:szCs w:val="21"/>
          <w:lang w:eastAsia="en-IN"/>
          <w14:ligatures w14:val="none"/>
        </w:rPr>
        <w:t>.</w:t>
      </w:r>
      <w:r w:rsidR="00641CC9" w:rsidRPr="005D7C91">
        <w:rPr>
          <w:rFonts w:ascii="Times New Roman" w:eastAsia="Times New Roman" w:hAnsi="Times New Roman" w:cs="Times New Roman"/>
          <w:kern w:val="0"/>
          <w:sz w:val="21"/>
          <w:szCs w:val="21"/>
          <w:lang w:eastAsia="en-IN"/>
          <w14:ligatures w14:val="none"/>
        </w:rPr>
        <w:t xml:space="preserve"> Rhabdomyolysis is commonly diagnosed in laboratories using serum creatinine levels multiple times at the baseline when there is no brain or cardiac damage</w:t>
      </w:r>
      <w:r w:rsidRPr="005D7C91">
        <w:rPr>
          <w:rFonts w:ascii="Times New Roman" w:eastAsia="Times New Roman" w:hAnsi="Times New Roman" w:cs="Times New Roman"/>
          <w:kern w:val="0"/>
          <w:sz w:val="21"/>
          <w:szCs w:val="21"/>
          <w:lang w:eastAsia="en-IN"/>
          <w14:ligatures w14:val="none"/>
        </w:rPr>
        <w:t>. According to some experts, the gold standard for diagnosing exertional rhabdomyolysis should be a blood CK level of more than 12,000 U/L. Acute rhabdomyolysis patients may have serum CK levels greater than 100,000 U/L, and skeletal muscle damage usually results in elevated CK-MM band isoenzymes</w:t>
      </w:r>
      <w:r w:rsidR="00102C68" w:rsidRPr="005D7C91">
        <w:rPr>
          <w:rFonts w:ascii="Times New Roman" w:eastAsia="Times New Roman" w:hAnsi="Times New Roman" w:cs="Times New Roman"/>
          <w:kern w:val="0"/>
          <w:sz w:val="21"/>
          <w:szCs w:val="21"/>
          <w:lang w:eastAsia="en-IN"/>
          <w14:ligatures w14:val="none"/>
        </w:rPr>
        <w:t xml:space="preserve"> </w:t>
      </w:r>
      <w:r w:rsidR="00625D5D" w:rsidRPr="005D7C91">
        <w:rPr>
          <w:rFonts w:ascii="Times New Roman" w:eastAsia="Times New Roman" w:hAnsi="Times New Roman" w:cs="Times New Roman"/>
          <w:kern w:val="0"/>
          <w:sz w:val="21"/>
          <w:szCs w:val="21"/>
          <w:vertAlign w:val="superscript"/>
          <w:lang w:eastAsia="en-IN"/>
          <w14:ligatures w14:val="none"/>
        </w:rPr>
        <w:t>[</w:t>
      </w:r>
      <w:r w:rsidR="00102C68" w:rsidRPr="005D7C91">
        <w:rPr>
          <w:rFonts w:ascii="Times New Roman" w:eastAsia="Times New Roman" w:hAnsi="Times New Roman" w:cs="Times New Roman"/>
          <w:kern w:val="0"/>
          <w:sz w:val="21"/>
          <w:szCs w:val="21"/>
          <w:vertAlign w:val="superscript"/>
          <w:lang w:eastAsia="en-IN"/>
          <w14:ligatures w14:val="none"/>
        </w:rPr>
        <w:t>38</w:t>
      </w:r>
      <w:r w:rsidR="00625D5D" w:rsidRPr="005D7C91">
        <w:rPr>
          <w:rFonts w:ascii="Times New Roman" w:eastAsia="Times New Roman" w:hAnsi="Times New Roman" w:cs="Times New Roman"/>
          <w:kern w:val="0"/>
          <w:sz w:val="21"/>
          <w:szCs w:val="21"/>
          <w:vertAlign w:val="superscript"/>
          <w:lang w:eastAsia="en-IN"/>
          <w14:ligatures w14:val="none"/>
        </w:rPr>
        <w:t>-40]</w:t>
      </w:r>
      <w:r w:rsidR="00625D5D" w:rsidRPr="005D7C91">
        <w:rPr>
          <w:rFonts w:ascii="Times New Roman" w:eastAsia="Times New Roman" w:hAnsi="Times New Roman" w:cs="Times New Roman"/>
          <w:kern w:val="0"/>
          <w:sz w:val="21"/>
          <w:szCs w:val="21"/>
          <w:lang w:eastAsia="en-IN"/>
          <w14:ligatures w14:val="none"/>
        </w:rPr>
        <w:t>.</w:t>
      </w:r>
      <w:r w:rsidR="00CF7104" w:rsidRPr="005D7C91">
        <w:rPr>
          <w:rFonts w:ascii="Times New Roman" w:eastAsia="Times New Roman" w:hAnsi="Times New Roman" w:cs="Times New Roman"/>
          <w:kern w:val="0"/>
          <w:sz w:val="21"/>
          <w:szCs w:val="21"/>
          <w:lang w:eastAsia="en-IN"/>
          <w14:ligatures w14:val="none"/>
        </w:rPr>
        <w:t xml:space="preserve"> </w:t>
      </w:r>
      <w:r w:rsidR="00665124" w:rsidRPr="005D7C91">
        <w:rPr>
          <w:rFonts w:ascii="Times New Roman" w:eastAsia="Times New Roman" w:hAnsi="Times New Roman" w:cs="Times New Roman"/>
          <w:kern w:val="0"/>
          <w:sz w:val="21"/>
          <w:szCs w:val="21"/>
          <w:lang w:eastAsia="en-IN"/>
          <w14:ligatures w14:val="none"/>
        </w:rPr>
        <w:t xml:space="preserve">Only if the history suggests that there is a urinary tract obstruction should renal ultrasonography be performed, as it may show signs of a postrenal source of acute kidney </w:t>
      </w:r>
      <w:r w:rsidR="009841C3" w:rsidRPr="005D7C91">
        <w:rPr>
          <w:rFonts w:ascii="Times New Roman" w:eastAsia="Times New Roman" w:hAnsi="Times New Roman" w:cs="Times New Roman"/>
          <w:kern w:val="0"/>
          <w:sz w:val="21"/>
          <w:szCs w:val="21"/>
          <w:lang w:eastAsia="en-IN"/>
          <w14:ligatures w14:val="none"/>
        </w:rPr>
        <w:t>injury</w:t>
      </w:r>
      <w:r w:rsidR="009841C3" w:rsidRPr="005D7C91">
        <w:rPr>
          <w:rFonts w:ascii="Times New Roman" w:eastAsia="Times New Roman" w:hAnsi="Times New Roman" w:cs="Times New Roman"/>
          <w:kern w:val="0"/>
          <w:sz w:val="21"/>
          <w:szCs w:val="21"/>
          <w:vertAlign w:val="superscript"/>
          <w:lang w:eastAsia="en-IN"/>
          <w14:ligatures w14:val="none"/>
        </w:rPr>
        <w:t xml:space="preserve"> [</w:t>
      </w:r>
      <w:r w:rsidR="0078583C" w:rsidRPr="005D7C91">
        <w:rPr>
          <w:rFonts w:ascii="Times New Roman" w:eastAsia="Times New Roman" w:hAnsi="Times New Roman" w:cs="Times New Roman"/>
          <w:kern w:val="0"/>
          <w:sz w:val="21"/>
          <w:szCs w:val="21"/>
          <w:vertAlign w:val="superscript"/>
          <w:lang w:eastAsia="en-IN"/>
          <w14:ligatures w14:val="none"/>
        </w:rPr>
        <w:t>41].</w:t>
      </w:r>
      <w:r w:rsidR="00735EF6" w:rsidRPr="005D7C91">
        <w:rPr>
          <w:rFonts w:ascii="Times New Roman" w:eastAsia="Times New Roman" w:hAnsi="Times New Roman" w:cs="Times New Roman"/>
          <w:kern w:val="0"/>
          <w:sz w:val="21"/>
          <w:szCs w:val="21"/>
          <w:lang w:eastAsia="en-IN"/>
          <w14:ligatures w14:val="none"/>
        </w:rPr>
        <w:t xml:space="preserve"> </w:t>
      </w:r>
      <w:r w:rsidR="7A509AEE" w:rsidRPr="005D7C91">
        <w:rPr>
          <w:rFonts w:ascii="Times New Roman" w:eastAsia="Times New Roman" w:hAnsi="Times New Roman" w:cs="Times New Roman"/>
          <w:sz w:val="21"/>
          <w:szCs w:val="21"/>
        </w:rPr>
        <w:t xml:space="preserve">Prerenal azotaemia is diagnosed by fractional elimination of sodium and urea. Acute kidney failure may have a prerenal aetiology if sodium fractional excretion is less than 1%; however, a number higher than 2% indicates an underlying cause. </w:t>
      </w:r>
    </w:p>
    <w:p w14:paraId="4E1DC607" w14:textId="3AB1C83F" w:rsidR="00BB1749" w:rsidRPr="005D7C91" w:rsidRDefault="7A509AEE" w:rsidP="7A509AEE">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sz w:val="21"/>
          <w:szCs w:val="21"/>
        </w:rPr>
        <w:t>The effectiveness of this test can be significantly impacted by acute glomerulonephritis, cirrhosis, contrast-induced nephropathy, sepsis, myoglobinuria, diuretic use of medications, and congestive heart failure. The effectiveness of this test can be significantly impacted by acute glomerulonephritis, cirrhosis, contrast-induced nephropathy, sepsis, myoglobinuria, diuretic use of medications, and congestive heart failure</w:t>
      </w:r>
      <w:r w:rsidR="00050D41" w:rsidRPr="005D7C91">
        <w:rPr>
          <w:rFonts w:ascii="Times New Roman" w:eastAsia="Times New Roman" w:hAnsi="Times New Roman" w:cs="Times New Roman"/>
          <w:kern w:val="0"/>
          <w:sz w:val="21"/>
          <w:szCs w:val="21"/>
          <w:lang w:eastAsia="en-IN"/>
          <w14:ligatures w14:val="none"/>
        </w:rPr>
        <w:t xml:space="preserve"> [</w:t>
      </w:r>
      <w:r w:rsidR="00050D41" w:rsidRPr="005D7C91">
        <w:rPr>
          <w:rFonts w:ascii="Times New Roman" w:eastAsia="Times New Roman" w:hAnsi="Times New Roman" w:cs="Times New Roman"/>
          <w:kern w:val="0"/>
          <w:sz w:val="21"/>
          <w:szCs w:val="21"/>
          <w:vertAlign w:val="superscript"/>
          <w:lang w:eastAsia="en-IN"/>
          <w14:ligatures w14:val="none"/>
        </w:rPr>
        <w:t>42-43</w:t>
      </w:r>
      <w:r w:rsidR="00050D41" w:rsidRPr="005D7C91">
        <w:rPr>
          <w:rFonts w:ascii="Times New Roman" w:eastAsia="Times New Roman" w:hAnsi="Times New Roman" w:cs="Times New Roman"/>
          <w:kern w:val="0"/>
          <w:sz w:val="21"/>
          <w:szCs w:val="21"/>
          <w:lang w:eastAsia="en-IN"/>
          <w14:ligatures w14:val="none"/>
        </w:rPr>
        <w:t>].</w:t>
      </w:r>
      <w:r w:rsidR="00BB1749" w:rsidRPr="005D7C91">
        <w:rPr>
          <w:rFonts w:ascii="Times New Roman" w:eastAsia="Times New Roman" w:hAnsi="Times New Roman" w:cs="Times New Roman"/>
          <w:kern w:val="0"/>
          <w:sz w:val="21"/>
          <w:szCs w:val="21"/>
          <w:lang w:eastAsia="en-IN"/>
          <w14:ligatures w14:val="none"/>
        </w:rPr>
        <w:t xml:space="preserve"> </w:t>
      </w:r>
      <w:r w:rsidRPr="005D7C91">
        <w:rPr>
          <w:rFonts w:ascii="Times New Roman" w:eastAsia="Times New Roman" w:hAnsi="Times New Roman" w:cs="Times New Roman"/>
          <w:sz w:val="21"/>
          <w:szCs w:val="21"/>
        </w:rPr>
        <w:t xml:space="preserve">The initial indicators of damage to the kidneys that have been hypothesized throughout the past few decades </w:t>
      </w:r>
      <w:r w:rsidR="00766E89" w:rsidRPr="00BB282B">
        <w:rPr>
          <w:rFonts w:ascii="Times New Roman" w:eastAsia="Times New Roman" w:hAnsi="Times New Roman" w:cs="Times New Roman"/>
          <w:sz w:val="21"/>
          <w:szCs w:val="21"/>
          <w:highlight w:val="yellow"/>
        </w:rPr>
        <w:t>include</w:t>
      </w:r>
      <w:r w:rsidR="00766E89" w:rsidRPr="005D7C91">
        <w:rPr>
          <w:rFonts w:ascii="Times New Roman" w:eastAsia="Times New Roman" w:hAnsi="Times New Roman" w:cs="Times New Roman"/>
          <w:sz w:val="21"/>
          <w:szCs w:val="21"/>
        </w:rPr>
        <w:t xml:space="preserve"> </w:t>
      </w:r>
      <w:r w:rsidRPr="005D7C91">
        <w:rPr>
          <w:rFonts w:ascii="Times New Roman" w:eastAsia="Times New Roman" w:hAnsi="Times New Roman" w:cs="Times New Roman"/>
          <w:sz w:val="21"/>
          <w:szCs w:val="21"/>
        </w:rPr>
        <w:t>urine cystatin C urinary Kidney Injury Molecule-1 (KIM-1) [56], urine interleukin 18 (IL-18), and urinary/plasma neutrophil gelatinase-associated lipocalin (NGAL).</w:t>
      </w:r>
      <w:r w:rsidR="00BB1749" w:rsidRPr="005D7C91">
        <w:rPr>
          <w:rFonts w:ascii="Times New Roman" w:eastAsia="Times New Roman" w:hAnsi="Times New Roman" w:cs="Times New Roman"/>
          <w:kern w:val="0"/>
          <w:sz w:val="21"/>
          <w:szCs w:val="21"/>
          <w:lang w:eastAsia="en-IN"/>
          <w14:ligatures w14:val="none"/>
        </w:rPr>
        <w:t xml:space="preserve"> A small number of biomarkers have been incorporated into </w:t>
      </w:r>
      <w:r w:rsidR="00BB1749" w:rsidRPr="005D7C91">
        <w:rPr>
          <w:rFonts w:ascii="Times New Roman" w:eastAsia="Times New Roman" w:hAnsi="Times New Roman" w:cs="Times New Roman"/>
          <w:kern w:val="0"/>
          <w:sz w:val="21"/>
          <w:szCs w:val="21"/>
          <w:lang w:eastAsia="en-IN"/>
          <w14:ligatures w14:val="none"/>
        </w:rPr>
        <w:lastRenderedPageBreak/>
        <w:t>clinical practice, despite being examined in various contexts.</w:t>
      </w:r>
      <w:r w:rsidR="005B5B26" w:rsidRPr="005D7C91">
        <w:rPr>
          <w:rFonts w:ascii="Times New Roman" w:eastAsia="Times New Roman" w:hAnsi="Times New Roman" w:cs="Times New Roman"/>
          <w:kern w:val="0"/>
          <w:sz w:val="21"/>
          <w:szCs w:val="21"/>
          <w:lang w:eastAsia="en-IN"/>
          <w14:ligatures w14:val="none"/>
        </w:rPr>
        <w:t xml:space="preserve"> Numerous studies have demonstrated NGAL's value for earlier AKI evaluation, severity evaluation, and dialysis requirement prediction</w:t>
      </w:r>
      <w:r w:rsidR="00BB1749" w:rsidRPr="005D7C91">
        <w:rPr>
          <w:rFonts w:ascii="Times New Roman" w:eastAsia="Times New Roman" w:hAnsi="Times New Roman" w:cs="Times New Roman"/>
          <w:kern w:val="0"/>
          <w:sz w:val="21"/>
          <w:szCs w:val="21"/>
          <w:lang w:eastAsia="en-IN"/>
          <w14:ligatures w14:val="none"/>
        </w:rPr>
        <w:t xml:space="preserve">. </w:t>
      </w:r>
      <w:r w:rsidR="003B24C6" w:rsidRPr="005D7C91">
        <w:rPr>
          <w:rFonts w:ascii="Times New Roman" w:eastAsia="Times New Roman" w:hAnsi="Times New Roman" w:cs="Times New Roman"/>
          <w:kern w:val="0"/>
          <w:sz w:val="21"/>
          <w:szCs w:val="21"/>
          <w:lang w:eastAsia="en-IN"/>
          <w14:ligatures w14:val="none"/>
        </w:rPr>
        <w:t xml:space="preserve">Tissue inhibition for metalloproteinases-2 (TIMP-2), cell cycle arrest biomarkers, and insulin-like growing factor-binding protein 7 (IGFBP7) have recently surfaced, providing mechanistic insight into the physiopathology of AKI and boosting expectations for early identification and </w:t>
      </w:r>
      <w:r w:rsidR="0024657B" w:rsidRPr="005D7C91">
        <w:rPr>
          <w:rFonts w:ascii="Times New Roman" w:eastAsia="Times New Roman" w:hAnsi="Times New Roman" w:cs="Times New Roman"/>
          <w:kern w:val="0"/>
          <w:sz w:val="21"/>
          <w:szCs w:val="21"/>
          <w:lang w:eastAsia="en-IN"/>
          <w14:ligatures w14:val="none"/>
        </w:rPr>
        <w:t>treatment</w:t>
      </w:r>
      <w:r w:rsidR="0024657B" w:rsidRPr="005D7C91">
        <w:rPr>
          <w:rFonts w:ascii="Times New Roman" w:eastAsia="Times New Roman" w:hAnsi="Times New Roman" w:cs="Times New Roman"/>
          <w:kern w:val="0"/>
          <w:sz w:val="21"/>
          <w:szCs w:val="21"/>
          <w:vertAlign w:val="superscript"/>
          <w:lang w:eastAsia="en-IN"/>
          <w14:ligatures w14:val="none"/>
        </w:rPr>
        <w:t xml:space="preserve"> [</w:t>
      </w:r>
      <w:r w:rsidR="003114DF" w:rsidRPr="005D7C91">
        <w:rPr>
          <w:rFonts w:ascii="Times New Roman" w:eastAsia="Times New Roman" w:hAnsi="Times New Roman" w:cs="Times New Roman"/>
          <w:kern w:val="0"/>
          <w:sz w:val="21"/>
          <w:szCs w:val="21"/>
          <w:vertAlign w:val="superscript"/>
          <w:lang w:eastAsia="en-IN"/>
          <w14:ligatures w14:val="none"/>
        </w:rPr>
        <w:t>44]</w:t>
      </w:r>
      <w:r w:rsidR="003114DF" w:rsidRPr="005D7C91">
        <w:rPr>
          <w:rFonts w:ascii="Times New Roman" w:eastAsia="Times New Roman" w:hAnsi="Times New Roman" w:cs="Times New Roman"/>
          <w:kern w:val="0"/>
          <w:sz w:val="21"/>
          <w:szCs w:val="21"/>
          <w:lang w:eastAsia="en-IN"/>
          <w14:ligatures w14:val="none"/>
        </w:rPr>
        <w:t>.</w:t>
      </w:r>
    </w:p>
    <w:p w14:paraId="0225503D" w14:textId="4CDDD960" w:rsidR="00A87CA7" w:rsidRPr="00A21CD9" w:rsidRDefault="00766E89" w:rsidP="00F77112">
      <w:pPr>
        <w:jc w:val="both"/>
        <w:rPr>
          <w:rFonts w:ascii="Times New Roman" w:eastAsia="Times New Roman" w:hAnsi="Times New Roman" w:cs="Times New Roman"/>
          <w:b/>
          <w:bCs/>
          <w:kern w:val="0"/>
          <w:sz w:val="21"/>
          <w:szCs w:val="21"/>
          <w:lang w:eastAsia="en-IN"/>
          <w14:ligatures w14:val="none"/>
        </w:rPr>
      </w:pPr>
      <w:r w:rsidRPr="00BB282B">
        <w:rPr>
          <w:rFonts w:ascii="Times New Roman" w:eastAsia="Times New Roman" w:hAnsi="Times New Roman" w:cs="Times New Roman"/>
          <w:b/>
          <w:bCs/>
          <w:kern w:val="0"/>
          <w:sz w:val="21"/>
          <w:szCs w:val="21"/>
          <w:highlight w:val="yellow"/>
          <w:lang w:eastAsia="en-IN"/>
          <w14:ligatures w14:val="none"/>
        </w:rPr>
        <w:t>EPIDEMIOLOGY</w:t>
      </w:r>
      <w:r w:rsidR="00EC6FA9" w:rsidRPr="00BB282B">
        <w:rPr>
          <w:rFonts w:ascii="Times New Roman" w:eastAsia="Times New Roman" w:hAnsi="Times New Roman" w:cs="Times New Roman"/>
          <w:b/>
          <w:bCs/>
          <w:kern w:val="0"/>
          <w:sz w:val="21"/>
          <w:szCs w:val="21"/>
          <w:highlight w:val="yellow"/>
          <w:lang w:eastAsia="en-IN"/>
          <w14:ligatures w14:val="none"/>
        </w:rPr>
        <w:t>:</w:t>
      </w:r>
      <w:r w:rsidR="00B761E7" w:rsidRPr="00A21CD9">
        <w:rPr>
          <w:rFonts w:ascii="Times New Roman" w:eastAsia="Times New Roman" w:hAnsi="Times New Roman" w:cs="Times New Roman"/>
          <w:b/>
          <w:bCs/>
          <w:kern w:val="0"/>
          <w:sz w:val="21"/>
          <w:szCs w:val="21"/>
          <w:lang w:eastAsia="en-IN"/>
          <w14:ligatures w14:val="none"/>
        </w:rPr>
        <w:t xml:space="preserve"> </w:t>
      </w:r>
    </w:p>
    <w:p w14:paraId="2581CF95" w14:textId="20FE775E" w:rsidR="006F6E9A" w:rsidRPr="005D7C91" w:rsidRDefault="00B036A8" w:rsidP="00F77112">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t>According to the emergence of comorbidities, AKI is associated with a more severe hospital course</w:t>
      </w:r>
      <w:r w:rsidR="00B761E7" w:rsidRPr="005D7C91">
        <w:rPr>
          <w:rFonts w:ascii="Times New Roman" w:eastAsia="Times New Roman" w:hAnsi="Times New Roman" w:cs="Times New Roman"/>
          <w:kern w:val="0"/>
          <w:sz w:val="21"/>
          <w:szCs w:val="21"/>
          <w:lang w:eastAsia="en-IN"/>
          <w14:ligatures w14:val="none"/>
        </w:rPr>
        <w:t xml:space="preserve">, according to an analysis of over 100,000 hospitalizations nationwide related to rhabdomyolysis. In our study, 24% of hospitalizations related to rhabdomyolysis had an overall incidence of AKI. Previous data, based on limited population studies, revealed a wide range of incidence (10–67%), which may vary depending on the </w:t>
      </w:r>
      <w:proofErr w:type="spellStart"/>
      <w:r w:rsidR="00B761E7" w:rsidRPr="005D7C91">
        <w:rPr>
          <w:rFonts w:ascii="Times New Roman" w:eastAsia="Times New Roman" w:hAnsi="Times New Roman" w:cs="Times New Roman"/>
          <w:kern w:val="0"/>
          <w:sz w:val="21"/>
          <w:szCs w:val="21"/>
          <w:lang w:eastAsia="en-IN"/>
          <w14:ligatures w14:val="none"/>
        </w:rPr>
        <w:t>etiology</w:t>
      </w:r>
      <w:proofErr w:type="spellEnd"/>
      <w:r w:rsidR="00B761E7" w:rsidRPr="005D7C91">
        <w:rPr>
          <w:rFonts w:ascii="Times New Roman" w:eastAsia="Times New Roman" w:hAnsi="Times New Roman" w:cs="Times New Roman"/>
          <w:kern w:val="0"/>
          <w:sz w:val="21"/>
          <w:szCs w:val="21"/>
          <w:lang w:eastAsia="en-IN"/>
          <w14:ligatures w14:val="none"/>
        </w:rPr>
        <w:t xml:space="preserve"> of rhabdomyolysis</w:t>
      </w:r>
      <w:r w:rsidR="000C2F7F">
        <w:rPr>
          <w:rFonts w:ascii="Times New Roman" w:eastAsia="Times New Roman" w:hAnsi="Times New Roman" w:cs="Times New Roman"/>
          <w:kern w:val="0"/>
          <w:sz w:val="21"/>
          <w:szCs w:val="21"/>
          <w:lang w:eastAsia="en-IN"/>
          <w14:ligatures w14:val="none"/>
        </w:rPr>
        <w:t xml:space="preserve"> </w:t>
      </w:r>
      <w:r w:rsidR="000C2F7F" w:rsidRPr="000C2F7F">
        <w:rPr>
          <w:rFonts w:ascii="Times New Roman" w:eastAsia="Times New Roman" w:hAnsi="Times New Roman" w:cs="Times New Roman"/>
          <w:kern w:val="0"/>
          <w:sz w:val="21"/>
          <w:szCs w:val="21"/>
          <w:highlight w:val="yellow"/>
          <w:lang w:eastAsia="en-IN"/>
          <w14:ligatures w14:val="none"/>
        </w:rPr>
        <w:t>[</w:t>
      </w:r>
      <w:r w:rsidR="001A2EBA">
        <w:rPr>
          <w:rFonts w:ascii="Times New Roman" w:eastAsia="Times New Roman" w:hAnsi="Times New Roman" w:cs="Times New Roman"/>
          <w:kern w:val="0"/>
          <w:sz w:val="21"/>
          <w:szCs w:val="21"/>
          <w:highlight w:val="yellow"/>
          <w:lang w:eastAsia="en-IN"/>
          <w14:ligatures w14:val="none"/>
        </w:rPr>
        <w:t>64</w:t>
      </w:r>
      <w:r w:rsidR="000C2F7F" w:rsidRPr="000C2F7F">
        <w:rPr>
          <w:rFonts w:ascii="Times New Roman" w:eastAsia="Times New Roman" w:hAnsi="Times New Roman" w:cs="Times New Roman"/>
          <w:kern w:val="0"/>
          <w:sz w:val="21"/>
          <w:szCs w:val="21"/>
          <w:highlight w:val="yellow"/>
          <w:lang w:eastAsia="en-IN"/>
          <w14:ligatures w14:val="none"/>
        </w:rPr>
        <w:t>]</w:t>
      </w:r>
      <w:r w:rsidR="00B761E7" w:rsidRPr="005D7C91">
        <w:rPr>
          <w:rFonts w:ascii="Times New Roman" w:eastAsia="Times New Roman" w:hAnsi="Times New Roman" w:cs="Times New Roman"/>
          <w:kern w:val="0"/>
          <w:sz w:val="21"/>
          <w:szCs w:val="21"/>
          <w:lang w:eastAsia="en-IN"/>
          <w14:ligatures w14:val="none"/>
        </w:rPr>
        <w:t>.</w:t>
      </w:r>
      <w:r w:rsidR="000773F3" w:rsidRPr="005D7C91">
        <w:rPr>
          <w:rFonts w:ascii="Times New Roman" w:eastAsia="Times New Roman" w:hAnsi="Times New Roman" w:cs="Times New Roman"/>
          <w:kern w:val="0"/>
          <w:sz w:val="21"/>
          <w:szCs w:val="21"/>
          <w:lang w:eastAsia="en-IN"/>
          <w14:ligatures w14:val="none"/>
        </w:rPr>
        <w:t xml:space="preserve"> It has been noted that individuals with combat-injury-induced rhabdomyolysis and all-cause rhabdomyolysis have greater fatality rates when they have </w:t>
      </w:r>
      <w:r w:rsidR="00466596" w:rsidRPr="005D7C91">
        <w:rPr>
          <w:rFonts w:ascii="Times New Roman" w:eastAsia="Times New Roman" w:hAnsi="Times New Roman" w:cs="Times New Roman"/>
          <w:kern w:val="0"/>
          <w:sz w:val="21"/>
          <w:szCs w:val="21"/>
          <w:lang w:eastAsia="en-IN"/>
          <w14:ligatures w14:val="none"/>
        </w:rPr>
        <w:t xml:space="preserve">AKI </w:t>
      </w:r>
      <w:r w:rsidR="00466596" w:rsidRPr="005D7C91">
        <w:rPr>
          <w:rFonts w:ascii="Times New Roman" w:eastAsia="Times New Roman" w:hAnsi="Times New Roman" w:cs="Times New Roman"/>
          <w:kern w:val="0"/>
          <w:sz w:val="21"/>
          <w:szCs w:val="21"/>
          <w:vertAlign w:val="superscript"/>
          <w:lang w:eastAsia="en-IN"/>
          <w14:ligatures w14:val="none"/>
        </w:rPr>
        <w:t>[</w:t>
      </w:r>
      <w:r w:rsidR="00446C5A" w:rsidRPr="005D7C91">
        <w:rPr>
          <w:rFonts w:ascii="Times New Roman" w:eastAsia="Times New Roman" w:hAnsi="Times New Roman" w:cs="Times New Roman"/>
          <w:kern w:val="0"/>
          <w:sz w:val="21"/>
          <w:szCs w:val="21"/>
          <w:vertAlign w:val="superscript"/>
          <w:lang w:eastAsia="en-IN"/>
          <w14:ligatures w14:val="none"/>
        </w:rPr>
        <w:t>45].</w:t>
      </w:r>
      <w:r w:rsidR="00495CFA" w:rsidRPr="005D7C91">
        <w:rPr>
          <w:rFonts w:ascii="Times New Roman" w:eastAsia="Times New Roman" w:hAnsi="Times New Roman" w:cs="Times New Roman"/>
          <w:kern w:val="0"/>
          <w:sz w:val="21"/>
          <w:szCs w:val="21"/>
          <w:lang w:eastAsia="en-IN"/>
          <w14:ligatures w14:val="none"/>
        </w:rPr>
        <w:t xml:space="preserve"> ARF is thought to develop in 10%–40% of rhabdomyolysis patients, and rhabdomyolysis may be the cause of up to 15% of ARF cases </w:t>
      </w:r>
      <w:r w:rsidR="00466596" w:rsidRPr="005D7C91">
        <w:rPr>
          <w:rFonts w:ascii="Times New Roman" w:eastAsia="Times New Roman" w:hAnsi="Times New Roman" w:cs="Times New Roman"/>
          <w:kern w:val="0"/>
          <w:sz w:val="21"/>
          <w:szCs w:val="21"/>
          <w:lang w:eastAsia="en-IN"/>
          <w14:ligatures w14:val="none"/>
        </w:rPr>
        <w:t xml:space="preserve">overall </w:t>
      </w:r>
      <w:r w:rsidR="00466596" w:rsidRPr="005D7C91">
        <w:rPr>
          <w:rFonts w:ascii="Times New Roman" w:eastAsia="Times New Roman" w:hAnsi="Times New Roman" w:cs="Times New Roman"/>
          <w:kern w:val="0"/>
          <w:sz w:val="21"/>
          <w:szCs w:val="21"/>
          <w:vertAlign w:val="superscript"/>
          <w:lang w:eastAsia="en-IN"/>
          <w14:ligatures w14:val="none"/>
        </w:rPr>
        <w:t>[</w:t>
      </w:r>
      <w:r w:rsidR="00446C5A" w:rsidRPr="005D7C91">
        <w:rPr>
          <w:rFonts w:ascii="Times New Roman" w:eastAsia="Times New Roman" w:hAnsi="Times New Roman" w:cs="Times New Roman"/>
          <w:kern w:val="0"/>
          <w:sz w:val="21"/>
          <w:szCs w:val="21"/>
          <w:vertAlign w:val="superscript"/>
          <w:lang w:eastAsia="en-IN"/>
          <w14:ligatures w14:val="none"/>
        </w:rPr>
        <w:t>46</w:t>
      </w:r>
      <w:r w:rsidR="00466596" w:rsidRPr="005D7C91">
        <w:rPr>
          <w:rFonts w:ascii="Times New Roman" w:eastAsia="Times New Roman" w:hAnsi="Times New Roman" w:cs="Times New Roman"/>
          <w:kern w:val="0"/>
          <w:sz w:val="21"/>
          <w:szCs w:val="21"/>
          <w:vertAlign w:val="superscript"/>
          <w:lang w:eastAsia="en-IN"/>
          <w14:ligatures w14:val="none"/>
        </w:rPr>
        <w:t>]</w:t>
      </w:r>
      <w:r w:rsidR="00466596" w:rsidRPr="005D7C91">
        <w:rPr>
          <w:rFonts w:ascii="Times New Roman" w:eastAsia="Times New Roman" w:hAnsi="Times New Roman" w:cs="Times New Roman"/>
          <w:kern w:val="0"/>
          <w:sz w:val="21"/>
          <w:szCs w:val="21"/>
          <w:lang w:eastAsia="en-IN"/>
          <w14:ligatures w14:val="none"/>
        </w:rPr>
        <w:t xml:space="preserve">. </w:t>
      </w:r>
      <w:r w:rsidR="00495CFA" w:rsidRPr="005D7C91">
        <w:rPr>
          <w:rFonts w:ascii="Times New Roman" w:eastAsia="Times New Roman" w:hAnsi="Times New Roman" w:cs="Times New Roman"/>
          <w:kern w:val="0"/>
          <w:sz w:val="21"/>
          <w:szCs w:val="21"/>
          <w:lang w:eastAsia="en-IN"/>
          <w14:ligatures w14:val="none"/>
        </w:rPr>
        <w:t>According to earlier research, the proportion of kids with rhabdomyolysis who go on to develop ARF could be as high as 42%–50</w:t>
      </w:r>
      <w:r w:rsidR="00466596" w:rsidRPr="005D7C91">
        <w:rPr>
          <w:rFonts w:ascii="Times New Roman" w:eastAsia="Times New Roman" w:hAnsi="Times New Roman" w:cs="Times New Roman"/>
          <w:kern w:val="0"/>
          <w:sz w:val="21"/>
          <w:szCs w:val="21"/>
          <w:lang w:eastAsia="en-IN"/>
          <w14:ligatures w14:val="none"/>
        </w:rPr>
        <w:t xml:space="preserve">% </w:t>
      </w:r>
      <w:r w:rsidR="00466596" w:rsidRPr="005D7C91">
        <w:rPr>
          <w:rFonts w:ascii="Times New Roman" w:eastAsia="Times New Roman" w:hAnsi="Times New Roman" w:cs="Times New Roman"/>
          <w:kern w:val="0"/>
          <w:sz w:val="21"/>
          <w:szCs w:val="21"/>
          <w:vertAlign w:val="superscript"/>
          <w:lang w:eastAsia="en-IN"/>
          <w14:ligatures w14:val="none"/>
        </w:rPr>
        <w:t>[</w:t>
      </w:r>
      <w:r w:rsidR="00446C5A" w:rsidRPr="005D7C91">
        <w:rPr>
          <w:rFonts w:ascii="Times New Roman" w:eastAsia="Times New Roman" w:hAnsi="Times New Roman" w:cs="Times New Roman"/>
          <w:kern w:val="0"/>
          <w:sz w:val="21"/>
          <w:szCs w:val="21"/>
          <w:vertAlign w:val="superscript"/>
          <w:lang w:eastAsia="en-IN"/>
          <w14:ligatures w14:val="none"/>
        </w:rPr>
        <w:t>47]</w:t>
      </w:r>
      <w:r w:rsidR="00446C5A" w:rsidRPr="005D7C91">
        <w:rPr>
          <w:rFonts w:ascii="Times New Roman" w:eastAsia="Times New Roman" w:hAnsi="Times New Roman" w:cs="Times New Roman"/>
          <w:kern w:val="0"/>
          <w:sz w:val="21"/>
          <w:szCs w:val="21"/>
          <w:lang w:eastAsia="en-IN"/>
          <w14:ligatures w14:val="none"/>
        </w:rPr>
        <w:t>.</w:t>
      </w:r>
      <w:r w:rsidR="00466596" w:rsidRPr="005D7C91">
        <w:rPr>
          <w:rFonts w:ascii="Times New Roman" w:eastAsia="Times New Roman" w:hAnsi="Times New Roman" w:cs="Times New Roman"/>
          <w:kern w:val="0"/>
          <w:sz w:val="21"/>
          <w:szCs w:val="21"/>
          <w:lang w:eastAsia="en-IN"/>
          <w14:ligatures w14:val="none"/>
        </w:rPr>
        <w:t xml:space="preserve"> </w:t>
      </w:r>
    </w:p>
    <w:p w14:paraId="7E26D5DE" w14:textId="68D74513" w:rsidR="007A5CF8" w:rsidRPr="00A21CD9" w:rsidRDefault="00361276" w:rsidP="00F77112">
      <w:pPr>
        <w:jc w:val="both"/>
        <w:rPr>
          <w:rFonts w:ascii="Times New Roman" w:eastAsia="Times New Roman" w:hAnsi="Times New Roman" w:cs="Times New Roman"/>
          <w:b/>
          <w:bCs/>
          <w:kern w:val="0"/>
          <w:sz w:val="21"/>
          <w:szCs w:val="21"/>
          <w:lang w:eastAsia="en-IN"/>
          <w14:ligatures w14:val="none"/>
        </w:rPr>
      </w:pPr>
      <w:r w:rsidRPr="00A21CD9">
        <w:rPr>
          <w:rFonts w:ascii="Times New Roman" w:eastAsia="Times New Roman" w:hAnsi="Times New Roman" w:cs="Times New Roman"/>
          <w:b/>
          <w:bCs/>
          <w:kern w:val="0"/>
          <w:sz w:val="21"/>
          <w:szCs w:val="21"/>
          <w:lang w:eastAsia="en-IN"/>
          <w14:ligatures w14:val="none"/>
        </w:rPr>
        <w:t>TREATMENT:</w:t>
      </w:r>
    </w:p>
    <w:p w14:paraId="7BC2B3A0" w14:textId="75E91263" w:rsidR="00EA1F15" w:rsidRDefault="00B3002C" w:rsidP="00F77112">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t xml:space="preserve">Regardless of the underlying cause, </w:t>
      </w:r>
      <w:r w:rsidR="00F11C79" w:rsidRPr="005D7C91">
        <w:rPr>
          <w:rFonts w:ascii="Times New Roman" w:eastAsia="Times New Roman" w:hAnsi="Times New Roman" w:cs="Times New Roman"/>
          <w:kern w:val="0"/>
          <w:sz w:val="21"/>
          <w:szCs w:val="21"/>
          <w:lang w:eastAsia="en-IN"/>
          <w14:ligatures w14:val="none"/>
        </w:rPr>
        <w:t xml:space="preserve">when rhabdomyolysis is suspected, one of the most important therapy goals is to prevent severe renal </w:t>
      </w:r>
      <w:r w:rsidR="00BB4150" w:rsidRPr="005D7C91">
        <w:rPr>
          <w:rFonts w:ascii="Times New Roman" w:eastAsia="Times New Roman" w:hAnsi="Times New Roman" w:cs="Times New Roman"/>
          <w:kern w:val="0"/>
          <w:sz w:val="21"/>
          <w:szCs w:val="21"/>
          <w:lang w:eastAsia="en-IN"/>
          <w14:ligatures w14:val="none"/>
        </w:rPr>
        <w:t>injury</w:t>
      </w:r>
      <w:r w:rsidR="00BB4150" w:rsidRPr="005D7C91">
        <w:rPr>
          <w:rFonts w:ascii="Times New Roman" w:eastAsia="Times New Roman" w:hAnsi="Times New Roman" w:cs="Times New Roman"/>
          <w:kern w:val="0"/>
          <w:sz w:val="21"/>
          <w:szCs w:val="21"/>
          <w:vertAlign w:val="superscript"/>
          <w:lang w:eastAsia="en-IN"/>
          <w14:ligatures w14:val="none"/>
        </w:rPr>
        <w:t xml:space="preserve"> [</w:t>
      </w:r>
      <w:r w:rsidR="008E47C8" w:rsidRPr="005D7C91">
        <w:rPr>
          <w:rFonts w:ascii="Times New Roman" w:eastAsia="Times New Roman" w:hAnsi="Times New Roman" w:cs="Times New Roman"/>
          <w:kern w:val="0"/>
          <w:sz w:val="21"/>
          <w:szCs w:val="21"/>
          <w:vertAlign w:val="superscript"/>
          <w:lang w:eastAsia="en-IN"/>
          <w14:ligatures w14:val="none"/>
        </w:rPr>
        <w:t>4</w:t>
      </w:r>
      <w:r w:rsidR="000B415B" w:rsidRPr="005D7C91">
        <w:rPr>
          <w:rFonts w:ascii="Times New Roman" w:eastAsia="Times New Roman" w:hAnsi="Times New Roman" w:cs="Times New Roman"/>
          <w:kern w:val="0"/>
          <w:sz w:val="21"/>
          <w:szCs w:val="21"/>
          <w:vertAlign w:val="superscript"/>
          <w:lang w:eastAsia="en-IN"/>
          <w14:ligatures w14:val="none"/>
        </w:rPr>
        <w:t>8</w:t>
      </w:r>
      <w:r w:rsidR="001D265D" w:rsidRPr="005D7C91">
        <w:rPr>
          <w:rFonts w:ascii="Times New Roman" w:eastAsia="Times New Roman" w:hAnsi="Times New Roman" w:cs="Times New Roman"/>
          <w:kern w:val="0"/>
          <w:sz w:val="21"/>
          <w:szCs w:val="21"/>
          <w:vertAlign w:val="superscript"/>
          <w:lang w:eastAsia="en-IN"/>
          <w14:ligatures w14:val="none"/>
        </w:rPr>
        <w:t>]</w:t>
      </w:r>
      <w:r w:rsidRPr="005D7C91">
        <w:rPr>
          <w:rFonts w:ascii="Times New Roman" w:eastAsia="Times New Roman" w:hAnsi="Times New Roman" w:cs="Times New Roman"/>
          <w:kern w:val="0"/>
          <w:sz w:val="21"/>
          <w:szCs w:val="21"/>
          <w:lang w:eastAsia="en-IN"/>
          <w14:ligatures w14:val="none"/>
        </w:rPr>
        <w:t>.</w:t>
      </w:r>
      <w:r w:rsidR="0038454C" w:rsidRPr="005D7C91">
        <w:rPr>
          <w:rFonts w:ascii="Times New Roman" w:eastAsia="Times New Roman" w:hAnsi="Times New Roman" w:cs="Times New Roman"/>
          <w:kern w:val="0"/>
          <w:sz w:val="21"/>
          <w:szCs w:val="21"/>
          <w:lang w:eastAsia="en-IN"/>
          <w14:ligatures w14:val="none"/>
        </w:rPr>
        <w:t xml:space="preserve"> </w:t>
      </w:r>
      <w:r w:rsidR="00BB4150" w:rsidRPr="005D7C91">
        <w:rPr>
          <w:rFonts w:ascii="Times New Roman" w:eastAsia="Times New Roman" w:hAnsi="Times New Roman" w:cs="Times New Roman"/>
          <w:kern w:val="0"/>
          <w:sz w:val="21"/>
          <w:szCs w:val="21"/>
          <w:lang w:eastAsia="en-IN"/>
          <w14:ligatures w14:val="none"/>
        </w:rPr>
        <w:t>The best defence against azotaemia is to drink enough water, 1.5 L/h. Additionally, drugs like statins that are known to raise the risk of rhabdomyolysis must be stopped right away.</w:t>
      </w:r>
      <w:r w:rsidR="001D265D" w:rsidRPr="005D7C91">
        <w:rPr>
          <w:rFonts w:ascii="Times New Roman" w:eastAsia="Times New Roman" w:hAnsi="Times New Roman" w:cs="Times New Roman"/>
          <w:kern w:val="0"/>
          <w:sz w:val="21"/>
          <w:szCs w:val="21"/>
          <w:vertAlign w:val="superscript"/>
          <w:lang w:eastAsia="en-IN"/>
          <w14:ligatures w14:val="none"/>
        </w:rPr>
        <w:t>[4</w:t>
      </w:r>
      <w:r w:rsidR="000B415B" w:rsidRPr="005D7C91">
        <w:rPr>
          <w:rFonts w:ascii="Times New Roman" w:eastAsia="Times New Roman" w:hAnsi="Times New Roman" w:cs="Times New Roman"/>
          <w:kern w:val="0"/>
          <w:sz w:val="21"/>
          <w:szCs w:val="21"/>
          <w:vertAlign w:val="superscript"/>
          <w:lang w:eastAsia="en-IN"/>
          <w14:ligatures w14:val="none"/>
        </w:rPr>
        <w:t>9</w:t>
      </w:r>
      <w:r w:rsidR="001D265D" w:rsidRPr="005D7C91">
        <w:rPr>
          <w:rFonts w:ascii="Times New Roman" w:eastAsia="Times New Roman" w:hAnsi="Times New Roman" w:cs="Times New Roman"/>
          <w:kern w:val="0"/>
          <w:sz w:val="21"/>
          <w:szCs w:val="21"/>
          <w:vertAlign w:val="superscript"/>
          <w:lang w:eastAsia="en-IN"/>
          <w14:ligatures w14:val="none"/>
        </w:rPr>
        <w:t>]</w:t>
      </w:r>
      <w:r w:rsidR="0038454C" w:rsidRPr="005D7C91">
        <w:rPr>
          <w:rFonts w:ascii="Times New Roman" w:eastAsia="Times New Roman" w:hAnsi="Times New Roman" w:cs="Times New Roman"/>
          <w:kern w:val="0"/>
          <w:sz w:val="21"/>
          <w:szCs w:val="21"/>
          <w:lang w:eastAsia="en-IN"/>
          <w14:ligatures w14:val="none"/>
        </w:rPr>
        <w:t>. To minimize damage to the kidneys and muscles in compartment syndrome, fasciotomy can be necessary.</w:t>
      </w:r>
      <w:r w:rsidR="003E0EFE" w:rsidRPr="005D7C91">
        <w:rPr>
          <w:rFonts w:ascii="Times New Roman" w:eastAsia="Times New Roman" w:hAnsi="Times New Roman" w:cs="Times New Roman"/>
          <w:kern w:val="0"/>
          <w:sz w:val="21"/>
          <w:szCs w:val="21"/>
          <w:lang w:eastAsia="en-IN"/>
          <w14:ligatures w14:val="none"/>
        </w:rPr>
        <w:t xml:space="preserve"> Intravenous fluid therapy with balanced crystalloid or 0.9% NaCl at dosages up to 1.5 L/h is the primary line therapy for patients having rhabdomyolysis. This is carried out to produce a diuresis of 300 mL/h</w:t>
      </w:r>
      <w:r w:rsidR="00DB0EBF" w:rsidRPr="005D7C91">
        <w:rPr>
          <w:rFonts w:ascii="Times New Roman" w:eastAsia="Times New Roman" w:hAnsi="Times New Roman" w:cs="Times New Roman"/>
          <w:kern w:val="0"/>
          <w:sz w:val="21"/>
          <w:szCs w:val="21"/>
          <w:lang w:eastAsia="en-IN"/>
          <w14:ligatures w14:val="none"/>
        </w:rPr>
        <w:t xml:space="preserve">. Because vigorous fluid therapy refills the vascular bed and restores renal perfusion, it is very beneficial for patients with </w:t>
      </w:r>
      <w:r w:rsidR="008E47C8" w:rsidRPr="005D7C91">
        <w:rPr>
          <w:rFonts w:ascii="Times New Roman" w:eastAsia="Times New Roman" w:hAnsi="Times New Roman" w:cs="Times New Roman"/>
          <w:kern w:val="0"/>
          <w:sz w:val="21"/>
          <w:szCs w:val="21"/>
          <w:lang w:eastAsia="en-IN"/>
          <w14:ligatures w14:val="none"/>
        </w:rPr>
        <w:t>AKI</w:t>
      </w:r>
      <w:r w:rsidR="008E47C8" w:rsidRPr="005D7C91">
        <w:rPr>
          <w:rFonts w:ascii="Times New Roman" w:eastAsia="Times New Roman" w:hAnsi="Times New Roman" w:cs="Times New Roman"/>
          <w:kern w:val="0"/>
          <w:sz w:val="21"/>
          <w:szCs w:val="21"/>
          <w:vertAlign w:val="superscript"/>
          <w:lang w:eastAsia="en-IN"/>
          <w14:ligatures w14:val="none"/>
        </w:rPr>
        <w:t xml:space="preserve"> [</w:t>
      </w:r>
      <w:r w:rsidR="000B415B" w:rsidRPr="005D7C91">
        <w:rPr>
          <w:rFonts w:ascii="Times New Roman" w:eastAsia="Times New Roman" w:hAnsi="Times New Roman" w:cs="Times New Roman"/>
          <w:kern w:val="0"/>
          <w:sz w:val="21"/>
          <w:szCs w:val="21"/>
          <w:vertAlign w:val="superscript"/>
          <w:lang w:eastAsia="en-IN"/>
          <w14:ligatures w14:val="none"/>
        </w:rPr>
        <w:t>50</w:t>
      </w:r>
      <w:r w:rsidR="0019729A" w:rsidRPr="005D7C91">
        <w:rPr>
          <w:rFonts w:ascii="Times New Roman" w:eastAsia="Times New Roman" w:hAnsi="Times New Roman" w:cs="Times New Roman"/>
          <w:kern w:val="0"/>
          <w:sz w:val="21"/>
          <w:szCs w:val="21"/>
          <w:vertAlign w:val="superscript"/>
          <w:lang w:eastAsia="en-IN"/>
          <w14:ligatures w14:val="none"/>
        </w:rPr>
        <w:t>-</w:t>
      </w:r>
      <w:r w:rsidR="00DA5137" w:rsidRPr="005D7C91">
        <w:rPr>
          <w:rFonts w:ascii="Times New Roman" w:eastAsia="Times New Roman" w:hAnsi="Times New Roman" w:cs="Times New Roman"/>
          <w:kern w:val="0"/>
          <w:sz w:val="21"/>
          <w:szCs w:val="21"/>
          <w:vertAlign w:val="superscript"/>
          <w:lang w:eastAsia="en-IN"/>
          <w14:ligatures w14:val="none"/>
        </w:rPr>
        <w:t>52</w:t>
      </w:r>
      <w:r w:rsidR="0019729A" w:rsidRPr="005D7C91">
        <w:rPr>
          <w:rFonts w:ascii="Times New Roman" w:eastAsia="Times New Roman" w:hAnsi="Times New Roman" w:cs="Times New Roman"/>
          <w:kern w:val="0"/>
          <w:sz w:val="21"/>
          <w:szCs w:val="21"/>
          <w:vertAlign w:val="superscript"/>
          <w:lang w:eastAsia="en-IN"/>
          <w14:ligatures w14:val="none"/>
        </w:rPr>
        <w:t>]</w:t>
      </w:r>
      <w:r w:rsidR="00DB0EBF" w:rsidRPr="005D7C91">
        <w:rPr>
          <w:rFonts w:ascii="Times New Roman" w:eastAsia="Times New Roman" w:hAnsi="Times New Roman" w:cs="Times New Roman"/>
          <w:kern w:val="0"/>
          <w:sz w:val="21"/>
          <w:szCs w:val="21"/>
          <w:vertAlign w:val="superscript"/>
          <w:lang w:eastAsia="en-IN"/>
          <w14:ligatures w14:val="none"/>
        </w:rPr>
        <w:t>.</w:t>
      </w:r>
      <w:r w:rsidR="0019630F" w:rsidRPr="005D7C91">
        <w:rPr>
          <w:rFonts w:ascii="Times New Roman" w:eastAsia="Times New Roman" w:hAnsi="Times New Roman" w:cs="Times New Roman"/>
          <w:kern w:val="0"/>
          <w:sz w:val="21"/>
          <w:szCs w:val="21"/>
          <w:lang w:eastAsia="en-IN"/>
          <w14:ligatures w14:val="none"/>
        </w:rPr>
        <w:t xml:space="preserve"> RRT may be necessary for this situation as CK and myoglobin levels rise. </w:t>
      </w:r>
      <w:r w:rsidR="7A509AEE" w:rsidRPr="005D7C91">
        <w:rPr>
          <w:rFonts w:ascii="Times New Roman" w:eastAsia="Times New Roman" w:hAnsi="Times New Roman" w:cs="Times New Roman"/>
          <w:sz w:val="21"/>
          <w:szCs w:val="21"/>
        </w:rPr>
        <w:t>Patients with rhabdomyolysis may get continual replacement kidney treatment or daily haemodialysis.</w:t>
      </w:r>
      <w:r w:rsidR="00276972" w:rsidRPr="005D7C91">
        <w:rPr>
          <w:rFonts w:ascii="Times New Roman" w:eastAsia="Times New Roman" w:hAnsi="Times New Roman" w:cs="Times New Roman"/>
          <w:kern w:val="0"/>
          <w:sz w:val="21"/>
          <w:szCs w:val="21"/>
          <w:lang w:eastAsia="en-IN"/>
          <w14:ligatures w14:val="none"/>
        </w:rPr>
        <w:t xml:space="preserve"> [</w:t>
      </w:r>
      <w:r w:rsidR="00DA5137" w:rsidRPr="005D7C91">
        <w:rPr>
          <w:rFonts w:ascii="Times New Roman" w:eastAsia="Times New Roman" w:hAnsi="Times New Roman" w:cs="Times New Roman"/>
          <w:kern w:val="0"/>
          <w:sz w:val="21"/>
          <w:szCs w:val="21"/>
          <w:vertAlign w:val="superscript"/>
          <w:lang w:eastAsia="en-IN"/>
          <w14:ligatures w14:val="none"/>
        </w:rPr>
        <w:t>53</w:t>
      </w:r>
      <w:r w:rsidR="002A7F84" w:rsidRPr="005D7C91">
        <w:rPr>
          <w:rFonts w:ascii="Times New Roman" w:eastAsia="Times New Roman" w:hAnsi="Times New Roman" w:cs="Times New Roman"/>
          <w:kern w:val="0"/>
          <w:sz w:val="21"/>
          <w:szCs w:val="21"/>
          <w:vertAlign w:val="superscript"/>
          <w:lang w:eastAsia="en-IN"/>
          <w14:ligatures w14:val="none"/>
        </w:rPr>
        <w:t>-5</w:t>
      </w:r>
      <w:r w:rsidR="001B4F00" w:rsidRPr="005D7C91">
        <w:rPr>
          <w:rFonts w:ascii="Times New Roman" w:eastAsia="Times New Roman" w:hAnsi="Times New Roman" w:cs="Times New Roman"/>
          <w:kern w:val="0"/>
          <w:sz w:val="21"/>
          <w:szCs w:val="21"/>
          <w:vertAlign w:val="superscript"/>
          <w:lang w:eastAsia="en-IN"/>
          <w14:ligatures w14:val="none"/>
        </w:rPr>
        <w:t>4</w:t>
      </w:r>
      <w:r w:rsidR="002A7F84" w:rsidRPr="005D7C91">
        <w:rPr>
          <w:rFonts w:ascii="Times New Roman" w:eastAsia="Times New Roman" w:hAnsi="Times New Roman" w:cs="Times New Roman"/>
          <w:kern w:val="0"/>
          <w:sz w:val="21"/>
          <w:szCs w:val="21"/>
          <w:vertAlign w:val="superscript"/>
          <w:lang w:eastAsia="en-IN"/>
          <w14:ligatures w14:val="none"/>
        </w:rPr>
        <w:t>]</w:t>
      </w:r>
      <w:r w:rsidR="002A7F84" w:rsidRPr="005D7C91">
        <w:rPr>
          <w:rFonts w:ascii="Times New Roman" w:eastAsia="Times New Roman" w:hAnsi="Times New Roman" w:cs="Times New Roman"/>
          <w:kern w:val="0"/>
          <w:sz w:val="21"/>
          <w:szCs w:val="21"/>
          <w:lang w:eastAsia="en-IN"/>
          <w14:ligatures w14:val="none"/>
        </w:rPr>
        <w:t>.</w:t>
      </w:r>
      <w:r w:rsidR="00512E37" w:rsidRPr="005D7C91">
        <w:rPr>
          <w:rFonts w:ascii="Times New Roman" w:eastAsia="Times New Roman" w:hAnsi="Times New Roman" w:cs="Times New Roman"/>
          <w:kern w:val="0"/>
          <w:sz w:val="21"/>
          <w:szCs w:val="21"/>
          <w:lang w:eastAsia="en-IN"/>
          <w14:ligatures w14:val="none"/>
        </w:rPr>
        <w:t xml:space="preserve"> </w:t>
      </w:r>
      <w:r w:rsidR="006605F5" w:rsidRPr="005D7C91">
        <w:rPr>
          <w:rFonts w:ascii="Times New Roman" w:eastAsia="Times New Roman" w:hAnsi="Times New Roman" w:cs="Times New Roman"/>
          <w:kern w:val="0"/>
          <w:sz w:val="21"/>
          <w:szCs w:val="21"/>
          <w:lang w:eastAsia="en-IN"/>
          <w14:ligatures w14:val="none"/>
        </w:rPr>
        <w:t xml:space="preserve">The use of diuretics in fluid treatment is still debatable. Mannitol and loop diuretics are the ones we think of most frequently. </w:t>
      </w:r>
    </w:p>
    <w:p w14:paraId="33ADF828" w14:textId="097349FE" w:rsidR="00A87CA7" w:rsidRPr="00A21CD9" w:rsidRDefault="006605F5" w:rsidP="00F77112">
      <w:pPr>
        <w:jc w:val="both"/>
        <w:rPr>
          <w:rFonts w:ascii="Times New Roman" w:eastAsia="Times New Roman" w:hAnsi="Times New Roman" w:cs="Times New Roman"/>
          <w:kern w:val="0"/>
          <w:sz w:val="21"/>
          <w:szCs w:val="21"/>
          <w:lang w:eastAsia="en-IN"/>
          <w14:ligatures w14:val="none"/>
        </w:rPr>
      </w:pPr>
      <w:r w:rsidRPr="005D7C91">
        <w:rPr>
          <w:rFonts w:ascii="Times New Roman" w:eastAsia="Times New Roman" w:hAnsi="Times New Roman" w:cs="Times New Roman"/>
          <w:kern w:val="0"/>
          <w:sz w:val="21"/>
          <w:szCs w:val="21"/>
          <w:lang w:eastAsia="en-IN"/>
          <w14:ligatures w14:val="none"/>
        </w:rPr>
        <w:t xml:space="preserve">Mannitol inhibits myoglobin precipitation and promotes urine flow. Until there is a further justification, the use of loop diuretics (furosemide and torsemide) in RM has not been proven to be specifically </w:t>
      </w:r>
      <w:r w:rsidR="00963A3E" w:rsidRPr="005D7C91">
        <w:rPr>
          <w:rFonts w:ascii="Times New Roman" w:eastAsia="Times New Roman" w:hAnsi="Times New Roman" w:cs="Times New Roman"/>
          <w:kern w:val="0"/>
          <w:sz w:val="21"/>
          <w:szCs w:val="21"/>
          <w:lang w:eastAsia="en-IN"/>
          <w14:ligatures w14:val="none"/>
        </w:rPr>
        <w:t>indicated</w:t>
      </w:r>
      <w:r w:rsidR="00963A3E" w:rsidRPr="005D7C91">
        <w:rPr>
          <w:rFonts w:ascii="Times New Roman" w:eastAsia="Times New Roman" w:hAnsi="Times New Roman" w:cs="Times New Roman"/>
          <w:kern w:val="0"/>
          <w:sz w:val="21"/>
          <w:szCs w:val="21"/>
          <w:vertAlign w:val="superscript"/>
          <w:lang w:eastAsia="en-IN"/>
          <w14:ligatures w14:val="none"/>
        </w:rPr>
        <w:t xml:space="preserve"> [5</w:t>
      </w:r>
      <w:r w:rsidR="001B4F00" w:rsidRPr="005D7C91">
        <w:rPr>
          <w:rFonts w:ascii="Times New Roman" w:eastAsia="Times New Roman" w:hAnsi="Times New Roman" w:cs="Times New Roman"/>
          <w:kern w:val="0"/>
          <w:sz w:val="21"/>
          <w:szCs w:val="21"/>
          <w:vertAlign w:val="superscript"/>
          <w:lang w:eastAsia="en-IN"/>
          <w14:ligatures w14:val="none"/>
        </w:rPr>
        <w:t>5</w:t>
      </w:r>
      <w:r w:rsidR="00963A3E" w:rsidRPr="005D7C91">
        <w:rPr>
          <w:rFonts w:ascii="Times New Roman" w:eastAsia="Times New Roman" w:hAnsi="Times New Roman" w:cs="Times New Roman"/>
          <w:kern w:val="0"/>
          <w:sz w:val="21"/>
          <w:szCs w:val="21"/>
          <w:vertAlign w:val="superscript"/>
          <w:lang w:eastAsia="en-IN"/>
          <w14:ligatures w14:val="none"/>
        </w:rPr>
        <w:t>-5</w:t>
      </w:r>
      <w:r w:rsidR="001B4F00" w:rsidRPr="005D7C91">
        <w:rPr>
          <w:rFonts w:ascii="Times New Roman" w:eastAsia="Times New Roman" w:hAnsi="Times New Roman" w:cs="Times New Roman"/>
          <w:kern w:val="0"/>
          <w:sz w:val="21"/>
          <w:szCs w:val="21"/>
          <w:vertAlign w:val="superscript"/>
          <w:lang w:eastAsia="en-IN"/>
          <w14:ligatures w14:val="none"/>
        </w:rPr>
        <w:t>6</w:t>
      </w:r>
      <w:r w:rsidR="00742B56" w:rsidRPr="005D7C91">
        <w:rPr>
          <w:rFonts w:ascii="Times New Roman" w:eastAsia="Times New Roman" w:hAnsi="Times New Roman" w:cs="Times New Roman"/>
          <w:kern w:val="0"/>
          <w:sz w:val="21"/>
          <w:szCs w:val="21"/>
          <w:vertAlign w:val="superscript"/>
          <w:lang w:eastAsia="en-IN"/>
          <w14:ligatures w14:val="none"/>
        </w:rPr>
        <w:t>]</w:t>
      </w:r>
      <w:r w:rsidR="00742B56" w:rsidRPr="005D7C91">
        <w:rPr>
          <w:rFonts w:ascii="Times New Roman" w:eastAsia="Times New Roman" w:hAnsi="Times New Roman" w:cs="Times New Roman"/>
          <w:kern w:val="0"/>
          <w:sz w:val="21"/>
          <w:szCs w:val="21"/>
          <w:lang w:eastAsia="en-IN"/>
          <w14:ligatures w14:val="none"/>
        </w:rPr>
        <w:t xml:space="preserve">. </w:t>
      </w:r>
      <w:r w:rsidR="7A509AEE" w:rsidRPr="005D7C91">
        <w:rPr>
          <w:rFonts w:ascii="Times New Roman" w:eastAsia="Times New Roman" w:hAnsi="Times New Roman" w:cs="Times New Roman"/>
          <w:sz w:val="21"/>
          <w:szCs w:val="21"/>
        </w:rPr>
        <w:t xml:space="preserve">Anti-inflammatory agent: Liposome-encapsulated clodronate (LEC), a specific macrophage </w:t>
      </w:r>
      <w:proofErr w:type="spellStart"/>
      <w:r w:rsidR="7A509AEE" w:rsidRPr="005D7C91">
        <w:rPr>
          <w:rFonts w:ascii="Times New Roman" w:eastAsia="Times New Roman" w:hAnsi="Times New Roman" w:cs="Times New Roman"/>
          <w:sz w:val="21"/>
          <w:szCs w:val="21"/>
        </w:rPr>
        <w:t>depletor</w:t>
      </w:r>
      <w:proofErr w:type="spellEnd"/>
      <w:r w:rsidR="7A509AEE" w:rsidRPr="005D7C91">
        <w:rPr>
          <w:rFonts w:ascii="Times New Roman" w:eastAsia="Times New Roman" w:hAnsi="Times New Roman" w:cs="Times New Roman"/>
          <w:sz w:val="21"/>
          <w:szCs w:val="21"/>
        </w:rPr>
        <w:t>, reduces apoptosis and improves renal function by decreasing the number of invasion macrophages. {animal studies}</w:t>
      </w:r>
      <w:r w:rsidR="005A2F12" w:rsidRPr="005D7C91">
        <w:rPr>
          <w:rFonts w:ascii="Times New Roman" w:eastAsia="Times New Roman" w:hAnsi="Times New Roman" w:cs="Times New Roman"/>
          <w:kern w:val="0"/>
          <w:sz w:val="21"/>
          <w:szCs w:val="21"/>
          <w:lang w:eastAsia="en-IN"/>
          <w14:ligatures w14:val="none"/>
        </w:rPr>
        <w:t xml:space="preserve"> </w:t>
      </w:r>
      <w:r w:rsidR="005A2F12" w:rsidRPr="005D7C91">
        <w:rPr>
          <w:rFonts w:ascii="Times New Roman" w:eastAsia="Times New Roman" w:hAnsi="Times New Roman" w:cs="Times New Roman"/>
          <w:kern w:val="0"/>
          <w:sz w:val="21"/>
          <w:szCs w:val="21"/>
          <w:vertAlign w:val="superscript"/>
          <w:lang w:eastAsia="en-IN"/>
          <w14:ligatures w14:val="none"/>
        </w:rPr>
        <w:t>[5</w:t>
      </w:r>
      <w:r w:rsidR="001B4F00" w:rsidRPr="005D7C91">
        <w:rPr>
          <w:rFonts w:ascii="Times New Roman" w:eastAsia="Times New Roman" w:hAnsi="Times New Roman" w:cs="Times New Roman"/>
          <w:kern w:val="0"/>
          <w:sz w:val="21"/>
          <w:szCs w:val="21"/>
          <w:vertAlign w:val="superscript"/>
          <w:lang w:eastAsia="en-IN"/>
          <w14:ligatures w14:val="none"/>
        </w:rPr>
        <w:t>7</w:t>
      </w:r>
      <w:r w:rsidR="005A2F12" w:rsidRPr="005D7C91">
        <w:rPr>
          <w:rFonts w:ascii="Times New Roman" w:eastAsia="Times New Roman" w:hAnsi="Times New Roman" w:cs="Times New Roman"/>
          <w:kern w:val="0"/>
          <w:sz w:val="21"/>
          <w:szCs w:val="21"/>
          <w:vertAlign w:val="superscript"/>
          <w:lang w:eastAsia="en-IN"/>
          <w14:ligatures w14:val="none"/>
        </w:rPr>
        <w:t>-5</w:t>
      </w:r>
      <w:r w:rsidR="001B4F00" w:rsidRPr="005D7C91">
        <w:rPr>
          <w:rFonts w:ascii="Times New Roman" w:eastAsia="Times New Roman" w:hAnsi="Times New Roman" w:cs="Times New Roman"/>
          <w:kern w:val="0"/>
          <w:sz w:val="21"/>
          <w:szCs w:val="21"/>
          <w:vertAlign w:val="superscript"/>
          <w:lang w:eastAsia="en-IN"/>
          <w14:ligatures w14:val="none"/>
        </w:rPr>
        <w:t>8</w:t>
      </w:r>
      <w:r w:rsidR="00AF0F32" w:rsidRPr="005D7C91">
        <w:rPr>
          <w:rFonts w:ascii="Times New Roman" w:eastAsia="Times New Roman" w:hAnsi="Times New Roman" w:cs="Times New Roman"/>
          <w:kern w:val="0"/>
          <w:sz w:val="21"/>
          <w:szCs w:val="21"/>
          <w:vertAlign w:val="superscript"/>
          <w:lang w:eastAsia="en-IN"/>
          <w14:ligatures w14:val="none"/>
        </w:rPr>
        <w:t>]</w:t>
      </w:r>
      <w:r w:rsidR="00AF0F32" w:rsidRPr="005D7C91">
        <w:rPr>
          <w:rFonts w:ascii="Times New Roman" w:eastAsia="Times New Roman" w:hAnsi="Times New Roman" w:cs="Times New Roman"/>
          <w:kern w:val="0"/>
          <w:sz w:val="21"/>
          <w:szCs w:val="21"/>
          <w:lang w:eastAsia="en-IN"/>
          <w14:ligatures w14:val="none"/>
        </w:rPr>
        <w:t>. Anti</w:t>
      </w:r>
      <w:r w:rsidR="00FC6C56" w:rsidRPr="005D7C91">
        <w:rPr>
          <w:rFonts w:ascii="Times New Roman" w:eastAsia="Times New Roman" w:hAnsi="Times New Roman" w:cs="Times New Roman"/>
          <w:kern w:val="0"/>
          <w:sz w:val="21"/>
          <w:szCs w:val="21"/>
          <w:lang w:eastAsia="en-IN"/>
          <w14:ligatures w14:val="none"/>
        </w:rPr>
        <w:t>-oxidant-</w:t>
      </w:r>
      <w:r w:rsidR="000F5CAF" w:rsidRPr="005D7C91">
        <w:rPr>
          <w:rFonts w:ascii="Times New Roman" w:eastAsia="Times New Roman" w:hAnsi="Times New Roman" w:cs="Times New Roman"/>
          <w:kern w:val="0"/>
          <w:sz w:val="21"/>
          <w:szCs w:val="21"/>
          <w:lang w:eastAsia="en-IN"/>
          <w14:ligatures w14:val="none"/>
        </w:rPr>
        <w:t xml:space="preserve">By lowering ferric myoglobin to its reduced form, acetaminophen, a peroxidase substrate, prevents lipid peroxidation. Due to the fact that myoglobin deposits were equally prevalent in treated and untreated kidneys, the benefits of acetaminophen were not dependent on the reduction of muscle injury. Fascinatingly, this effect was shown when acetaminophen was administered both before and after the damage was caused, suggesting that this medication can be utilized for both prophylaxis and </w:t>
      </w:r>
      <w:r w:rsidR="00AF0F32" w:rsidRPr="005D7C91">
        <w:rPr>
          <w:rFonts w:ascii="Times New Roman" w:eastAsia="Times New Roman" w:hAnsi="Times New Roman" w:cs="Times New Roman"/>
          <w:kern w:val="0"/>
          <w:sz w:val="21"/>
          <w:szCs w:val="21"/>
          <w:lang w:eastAsia="en-IN"/>
          <w14:ligatures w14:val="none"/>
        </w:rPr>
        <w:t xml:space="preserve">treatment </w:t>
      </w:r>
      <w:r w:rsidR="00AF0F32" w:rsidRPr="005D7C91">
        <w:rPr>
          <w:rFonts w:ascii="Times New Roman" w:eastAsia="Times New Roman" w:hAnsi="Times New Roman" w:cs="Times New Roman"/>
          <w:kern w:val="0"/>
          <w:sz w:val="21"/>
          <w:szCs w:val="21"/>
          <w:vertAlign w:val="superscript"/>
          <w:lang w:eastAsia="en-IN"/>
          <w14:ligatures w14:val="none"/>
        </w:rPr>
        <w:t>[</w:t>
      </w:r>
      <w:r w:rsidR="005A4F2D" w:rsidRPr="005D7C91">
        <w:rPr>
          <w:rFonts w:ascii="Times New Roman" w:eastAsia="Times New Roman" w:hAnsi="Times New Roman" w:cs="Times New Roman"/>
          <w:kern w:val="0"/>
          <w:sz w:val="21"/>
          <w:szCs w:val="21"/>
          <w:vertAlign w:val="superscript"/>
          <w:lang w:eastAsia="en-IN"/>
          <w14:ligatures w14:val="none"/>
        </w:rPr>
        <w:t>59-60</w:t>
      </w:r>
      <w:r w:rsidR="00AF0F32" w:rsidRPr="005D7C91">
        <w:rPr>
          <w:rFonts w:ascii="Times New Roman" w:eastAsia="Times New Roman" w:hAnsi="Times New Roman" w:cs="Times New Roman"/>
          <w:kern w:val="0"/>
          <w:sz w:val="21"/>
          <w:szCs w:val="21"/>
          <w:vertAlign w:val="superscript"/>
          <w:lang w:eastAsia="en-IN"/>
          <w14:ligatures w14:val="none"/>
        </w:rPr>
        <w:t>]</w:t>
      </w:r>
      <w:r w:rsidR="00AF0F32" w:rsidRPr="005D7C91">
        <w:rPr>
          <w:rFonts w:ascii="Times New Roman" w:eastAsia="Times New Roman" w:hAnsi="Times New Roman" w:cs="Times New Roman"/>
          <w:kern w:val="0"/>
          <w:sz w:val="21"/>
          <w:szCs w:val="21"/>
          <w:lang w:eastAsia="en-IN"/>
          <w14:ligatures w14:val="none"/>
        </w:rPr>
        <w:t>.</w:t>
      </w:r>
      <w:r w:rsidR="00686CAA" w:rsidRPr="005D7C91">
        <w:rPr>
          <w:rFonts w:ascii="Times New Roman" w:eastAsia="Times New Roman" w:hAnsi="Times New Roman" w:cs="Times New Roman"/>
          <w:kern w:val="0"/>
          <w:sz w:val="21"/>
          <w:szCs w:val="21"/>
          <w:lang w:eastAsia="en-IN"/>
          <w14:ligatures w14:val="none"/>
        </w:rPr>
        <w:t xml:space="preserve"> Unfortunately, there is very little use of flavonoids in the treatment of AKI because of their low permeability and water </w:t>
      </w:r>
      <w:r w:rsidR="00C572C7" w:rsidRPr="005D7C91">
        <w:rPr>
          <w:rFonts w:ascii="Times New Roman" w:eastAsia="Times New Roman" w:hAnsi="Times New Roman" w:cs="Times New Roman"/>
          <w:kern w:val="0"/>
          <w:sz w:val="21"/>
          <w:szCs w:val="21"/>
          <w:lang w:eastAsia="en-IN"/>
          <w14:ligatures w14:val="none"/>
        </w:rPr>
        <w:t>solubility. Improved water solubility-</w:t>
      </w:r>
      <w:r w:rsidR="00686CAA" w:rsidRPr="005D7C91">
        <w:rPr>
          <w:rFonts w:ascii="Times New Roman" w:eastAsia="Times New Roman" w:hAnsi="Times New Roman" w:cs="Times New Roman"/>
          <w:kern w:val="0"/>
          <w:sz w:val="21"/>
          <w:szCs w:val="21"/>
          <w:lang w:eastAsia="en-IN"/>
          <w14:ligatures w14:val="none"/>
        </w:rPr>
        <w:t xml:space="preserve"> </w:t>
      </w:r>
      <w:r w:rsidR="00C572C7" w:rsidRPr="005D7C91">
        <w:rPr>
          <w:rFonts w:ascii="Times New Roman" w:eastAsia="Times New Roman" w:hAnsi="Times New Roman" w:cs="Times New Roman"/>
          <w:kern w:val="0"/>
          <w:sz w:val="21"/>
          <w:szCs w:val="21"/>
          <w:lang w:eastAsia="en-IN"/>
          <w14:ligatures w14:val="none"/>
        </w:rPr>
        <w:t>t</w:t>
      </w:r>
      <w:r w:rsidR="00686CAA" w:rsidRPr="005D7C91">
        <w:rPr>
          <w:rFonts w:ascii="Times New Roman" w:eastAsia="Times New Roman" w:hAnsi="Times New Roman" w:cs="Times New Roman"/>
          <w:kern w:val="0"/>
          <w:sz w:val="21"/>
          <w:szCs w:val="21"/>
          <w:lang w:eastAsia="en-IN"/>
          <w14:ligatures w14:val="none"/>
        </w:rPr>
        <w:t>he effectiveness and availability of flavonoids can be enhanced using nanocarriers.</w:t>
      </w:r>
      <w:r w:rsidR="0085001F" w:rsidRPr="005D7C91">
        <w:rPr>
          <w:rFonts w:ascii="Times New Roman" w:eastAsia="Times New Roman" w:hAnsi="Times New Roman" w:cs="Times New Roman"/>
          <w:kern w:val="0"/>
          <w:sz w:val="21"/>
          <w:szCs w:val="21"/>
          <w:lang w:eastAsia="en-IN"/>
          <w14:ligatures w14:val="none"/>
        </w:rPr>
        <w:t xml:space="preserve"> </w:t>
      </w:r>
      <w:r w:rsidR="00963AC8" w:rsidRPr="005D7C91">
        <w:rPr>
          <w:rFonts w:ascii="Times New Roman" w:eastAsia="Times New Roman" w:hAnsi="Times New Roman" w:cs="Times New Roman"/>
          <w:kern w:val="0"/>
          <w:sz w:val="21"/>
          <w:szCs w:val="21"/>
          <w:lang w:eastAsia="en-IN"/>
          <w14:ligatures w14:val="none"/>
        </w:rPr>
        <w:t xml:space="preserve">Zhang et al. synthesized water-soluble </w:t>
      </w:r>
      <w:proofErr w:type="spellStart"/>
      <w:r w:rsidR="00963AC8" w:rsidRPr="005D7C91">
        <w:rPr>
          <w:rFonts w:ascii="Times New Roman" w:eastAsia="Times New Roman" w:hAnsi="Times New Roman" w:cs="Times New Roman"/>
          <w:kern w:val="0"/>
          <w:sz w:val="21"/>
          <w:szCs w:val="21"/>
          <w:lang w:eastAsia="en-IN"/>
          <w14:ligatures w14:val="none"/>
        </w:rPr>
        <w:t>eupafolin</w:t>
      </w:r>
      <w:proofErr w:type="spellEnd"/>
      <w:r w:rsidR="00963AC8" w:rsidRPr="005D7C91">
        <w:rPr>
          <w:rFonts w:ascii="Times New Roman" w:eastAsia="Times New Roman" w:hAnsi="Times New Roman" w:cs="Times New Roman"/>
          <w:kern w:val="0"/>
          <w:sz w:val="21"/>
          <w:szCs w:val="21"/>
          <w:lang w:eastAsia="en-IN"/>
          <w14:ligatures w14:val="none"/>
        </w:rPr>
        <w:t xml:space="preserve"> nanoparticles (NPs) by reducing the particle size of the original </w:t>
      </w:r>
      <w:proofErr w:type="spellStart"/>
      <w:r w:rsidR="00963AC8" w:rsidRPr="005D7C91">
        <w:rPr>
          <w:rFonts w:ascii="Times New Roman" w:eastAsia="Times New Roman" w:hAnsi="Times New Roman" w:cs="Times New Roman"/>
          <w:kern w:val="0"/>
          <w:sz w:val="21"/>
          <w:szCs w:val="21"/>
          <w:lang w:eastAsia="en-IN"/>
          <w14:ligatures w14:val="none"/>
        </w:rPr>
        <w:t>eupafolin</w:t>
      </w:r>
      <w:proofErr w:type="spellEnd"/>
      <w:r w:rsidR="00963AC8" w:rsidRPr="005D7C91">
        <w:rPr>
          <w:rFonts w:ascii="Times New Roman" w:eastAsia="Times New Roman" w:hAnsi="Times New Roman" w:cs="Times New Roman"/>
          <w:kern w:val="0"/>
          <w:sz w:val="21"/>
          <w:szCs w:val="21"/>
          <w:lang w:eastAsia="en-IN"/>
          <w14:ligatures w14:val="none"/>
        </w:rPr>
        <w:t xml:space="preserve"> without endangering normal renal cells. This was accomplished by utilizing polyvinyl alcohol (PVA) and Eudragit E100. Furthermore, </w:t>
      </w:r>
      <w:proofErr w:type="spellStart"/>
      <w:r w:rsidR="00963AC8" w:rsidRPr="005D7C91">
        <w:rPr>
          <w:rFonts w:ascii="Times New Roman" w:eastAsia="Times New Roman" w:hAnsi="Times New Roman" w:cs="Times New Roman"/>
          <w:kern w:val="0"/>
          <w:sz w:val="21"/>
          <w:szCs w:val="21"/>
          <w:lang w:eastAsia="en-IN"/>
          <w14:ligatures w14:val="none"/>
        </w:rPr>
        <w:t>eupafolin</w:t>
      </w:r>
      <w:proofErr w:type="spellEnd"/>
      <w:r w:rsidR="00963AC8" w:rsidRPr="005D7C91">
        <w:rPr>
          <w:rFonts w:ascii="Times New Roman" w:eastAsia="Times New Roman" w:hAnsi="Times New Roman" w:cs="Times New Roman"/>
          <w:kern w:val="0"/>
          <w:sz w:val="21"/>
          <w:szCs w:val="21"/>
          <w:lang w:eastAsia="en-IN"/>
          <w14:ligatures w14:val="none"/>
        </w:rPr>
        <w:t xml:space="preserve"> </w:t>
      </w:r>
      <w:proofErr w:type="gramStart"/>
      <w:r w:rsidR="00963AC8" w:rsidRPr="005D7C91">
        <w:rPr>
          <w:rFonts w:ascii="Times New Roman" w:eastAsia="Times New Roman" w:hAnsi="Times New Roman" w:cs="Times New Roman"/>
          <w:kern w:val="0"/>
          <w:sz w:val="21"/>
          <w:szCs w:val="21"/>
          <w:lang w:eastAsia="en-IN"/>
          <w14:ligatures w14:val="none"/>
        </w:rPr>
        <w:t>NPs'</w:t>
      </w:r>
      <w:proofErr w:type="gramEnd"/>
      <w:r w:rsidR="00963AC8" w:rsidRPr="005D7C91">
        <w:rPr>
          <w:rFonts w:ascii="Times New Roman" w:eastAsia="Times New Roman" w:hAnsi="Times New Roman" w:cs="Times New Roman"/>
          <w:kern w:val="0"/>
          <w:sz w:val="21"/>
          <w:szCs w:val="21"/>
          <w:lang w:eastAsia="en-IN"/>
          <w14:ligatures w14:val="none"/>
        </w:rPr>
        <w:t xml:space="preserve"> enhanced anti-oxidant and anti-inflammatory qualities can stop kidney damage brought on by LPS </w:t>
      </w:r>
      <w:r w:rsidR="0085001F" w:rsidRPr="005D7C91">
        <w:rPr>
          <w:rFonts w:ascii="Times New Roman" w:eastAsia="Times New Roman" w:hAnsi="Times New Roman" w:cs="Times New Roman"/>
          <w:kern w:val="0"/>
          <w:sz w:val="21"/>
          <w:szCs w:val="21"/>
          <w:vertAlign w:val="superscript"/>
          <w:lang w:eastAsia="en-IN"/>
          <w14:ligatures w14:val="none"/>
        </w:rPr>
        <w:t>[</w:t>
      </w:r>
      <w:r w:rsidR="00552A38" w:rsidRPr="005D7C91">
        <w:rPr>
          <w:rFonts w:ascii="Times New Roman" w:eastAsia="Times New Roman" w:hAnsi="Times New Roman" w:cs="Times New Roman"/>
          <w:kern w:val="0"/>
          <w:sz w:val="21"/>
          <w:szCs w:val="21"/>
          <w:vertAlign w:val="superscript"/>
          <w:lang w:eastAsia="en-IN"/>
          <w14:ligatures w14:val="none"/>
        </w:rPr>
        <w:t>6</w:t>
      </w:r>
      <w:r w:rsidR="005A4F2D" w:rsidRPr="005D7C91">
        <w:rPr>
          <w:rFonts w:ascii="Times New Roman" w:eastAsia="Times New Roman" w:hAnsi="Times New Roman" w:cs="Times New Roman"/>
          <w:kern w:val="0"/>
          <w:sz w:val="21"/>
          <w:szCs w:val="21"/>
          <w:vertAlign w:val="superscript"/>
          <w:lang w:eastAsia="en-IN"/>
          <w14:ligatures w14:val="none"/>
        </w:rPr>
        <w:t>1</w:t>
      </w:r>
      <w:r w:rsidR="0085001F" w:rsidRPr="005D7C91">
        <w:rPr>
          <w:rFonts w:ascii="Times New Roman" w:eastAsia="Times New Roman" w:hAnsi="Times New Roman" w:cs="Times New Roman"/>
          <w:kern w:val="0"/>
          <w:sz w:val="21"/>
          <w:szCs w:val="21"/>
          <w:vertAlign w:val="superscript"/>
          <w:lang w:eastAsia="en-IN"/>
          <w14:ligatures w14:val="none"/>
        </w:rPr>
        <w:t>]</w:t>
      </w:r>
      <w:r w:rsidR="00B96EF0" w:rsidRPr="005D7C91">
        <w:rPr>
          <w:rFonts w:ascii="Times New Roman" w:eastAsia="Times New Roman" w:hAnsi="Times New Roman" w:cs="Times New Roman"/>
          <w:kern w:val="0"/>
          <w:sz w:val="21"/>
          <w:szCs w:val="21"/>
          <w:vertAlign w:val="superscript"/>
          <w:lang w:eastAsia="en-IN"/>
          <w14:ligatures w14:val="none"/>
        </w:rPr>
        <w:t>.</w:t>
      </w:r>
    </w:p>
    <w:p w14:paraId="49F03C1B" w14:textId="26EA49A6" w:rsidR="004502BC" w:rsidRPr="00A21CD9" w:rsidRDefault="00766E89" w:rsidP="00F77112">
      <w:pPr>
        <w:jc w:val="both"/>
        <w:rPr>
          <w:rFonts w:ascii="Times New Roman" w:eastAsia="Times New Roman" w:hAnsi="Times New Roman" w:cs="Times New Roman"/>
          <w:b/>
          <w:bCs/>
          <w:kern w:val="0"/>
          <w:sz w:val="21"/>
          <w:szCs w:val="21"/>
          <w:lang w:eastAsia="en-IN"/>
          <w14:ligatures w14:val="none"/>
        </w:rPr>
      </w:pPr>
      <w:r w:rsidRPr="00BB282B">
        <w:rPr>
          <w:rFonts w:ascii="Times New Roman" w:eastAsia="Times New Roman" w:hAnsi="Times New Roman" w:cs="Times New Roman"/>
          <w:b/>
          <w:bCs/>
          <w:kern w:val="0"/>
          <w:sz w:val="21"/>
          <w:szCs w:val="21"/>
          <w:highlight w:val="yellow"/>
          <w:lang w:eastAsia="en-IN"/>
          <w14:ligatures w14:val="none"/>
        </w:rPr>
        <w:t>PREVENTION</w:t>
      </w:r>
      <w:r w:rsidRPr="00A21CD9">
        <w:rPr>
          <w:rFonts w:ascii="Times New Roman" w:eastAsia="Times New Roman" w:hAnsi="Times New Roman" w:cs="Times New Roman"/>
          <w:b/>
          <w:bCs/>
          <w:kern w:val="0"/>
          <w:sz w:val="21"/>
          <w:szCs w:val="21"/>
          <w:lang w:eastAsia="en-IN"/>
          <w14:ligatures w14:val="none"/>
        </w:rPr>
        <w:t xml:space="preserve"> </w:t>
      </w:r>
      <w:r w:rsidR="001F2A51" w:rsidRPr="00A21CD9">
        <w:rPr>
          <w:rFonts w:ascii="Times New Roman" w:eastAsia="Times New Roman" w:hAnsi="Times New Roman" w:cs="Times New Roman"/>
          <w:b/>
          <w:bCs/>
          <w:kern w:val="0"/>
          <w:sz w:val="21"/>
          <w:szCs w:val="21"/>
          <w:lang w:eastAsia="en-IN"/>
          <w14:ligatures w14:val="none"/>
        </w:rPr>
        <w:t>AND FOLLOW-UP OF</w:t>
      </w:r>
      <w:r w:rsidR="003473C9" w:rsidRPr="00A21CD9">
        <w:rPr>
          <w:rFonts w:ascii="Times New Roman" w:eastAsia="Times New Roman" w:hAnsi="Times New Roman" w:cs="Times New Roman"/>
          <w:b/>
          <w:bCs/>
          <w:kern w:val="0"/>
          <w:sz w:val="21"/>
          <w:szCs w:val="21"/>
          <w:lang w:eastAsia="en-IN"/>
          <w14:ligatures w14:val="none"/>
        </w:rPr>
        <w:t xml:space="preserve"> </w:t>
      </w:r>
      <w:r w:rsidR="00D33067" w:rsidRPr="00A21CD9">
        <w:rPr>
          <w:rFonts w:ascii="Times New Roman" w:eastAsia="Times New Roman" w:hAnsi="Times New Roman" w:cs="Times New Roman"/>
          <w:b/>
          <w:bCs/>
          <w:kern w:val="0"/>
          <w:sz w:val="21"/>
          <w:szCs w:val="21"/>
          <w:lang w:eastAsia="en-IN"/>
          <w14:ligatures w14:val="none"/>
        </w:rPr>
        <w:t>AKI</w:t>
      </w:r>
      <w:r w:rsidR="005D0C32" w:rsidRPr="00A21CD9">
        <w:rPr>
          <w:rFonts w:ascii="Times New Roman" w:eastAsia="Times New Roman" w:hAnsi="Times New Roman" w:cs="Times New Roman"/>
          <w:b/>
          <w:bCs/>
          <w:kern w:val="0"/>
          <w:sz w:val="21"/>
          <w:szCs w:val="21"/>
          <w:lang w:eastAsia="en-IN"/>
          <w14:ligatures w14:val="none"/>
        </w:rPr>
        <w:t>:</w:t>
      </w:r>
    </w:p>
    <w:p w14:paraId="5612CC31" w14:textId="08F971A3" w:rsidR="001F2A51" w:rsidRPr="005D7C91" w:rsidRDefault="00766E89" w:rsidP="7A509AEE">
      <w:pPr>
        <w:jc w:val="both"/>
        <w:rPr>
          <w:rFonts w:ascii="Times New Roman" w:eastAsia="Times New Roman" w:hAnsi="Times New Roman" w:cs="Times New Roman"/>
          <w:kern w:val="0"/>
          <w:sz w:val="21"/>
          <w:szCs w:val="21"/>
          <w:lang w:eastAsia="en-IN"/>
          <w14:ligatures w14:val="none"/>
        </w:rPr>
      </w:pPr>
      <w:r w:rsidRPr="00BB282B">
        <w:rPr>
          <w:rFonts w:ascii="Times New Roman" w:eastAsia="Times New Roman" w:hAnsi="Times New Roman" w:cs="Times New Roman"/>
          <w:sz w:val="21"/>
          <w:szCs w:val="21"/>
          <w:highlight w:val="yellow"/>
        </w:rPr>
        <w:t xml:space="preserve">A recent </w:t>
      </w:r>
      <w:r w:rsidR="7A509AEE" w:rsidRPr="00BB282B">
        <w:rPr>
          <w:rFonts w:ascii="Times New Roman" w:eastAsia="Times New Roman" w:hAnsi="Times New Roman" w:cs="Times New Roman"/>
          <w:sz w:val="21"/>
          <w:szCs w:val="21"/>
          <w:highlight w:val="yellow"/>
        </w:rPr>
        <w:t>study</w:t>
      </w:r>
      <w:r w:rsidR="7A509AEE" w:rsidRPr="005D7C91">
        <w:rPr>
          <w:rFonts w:ascii="Times New Roman" w:eastAsia="Times New Roman" w:hAnsi="Times New Roman" w:cs="Times New Roman"/>
          <w:sz w:val="21"/>
          <w:szCs w:val="21"/>
        </w:rPr>
        <w:t xml:space="preserve"> indicates that risk categorization for AKI can help minimize the occurrence of AKI and facilitate the implementation of appropriate care, even though there is currently no proof of benefit for long-term renal outcomes. Phased treatment of acute kidney injury (AKI) should start with community-based risk assessment </w:t>
      </w:r>
      <w:r w:rsidR="7A509AEE" w:rsidRPr="005D7C91">
        <w:rPr>
          <w:rFonts w:ascii="Times New Roman" w:eastAsia="Times New Roman" w:hAnsi="Times New Roman" w:cs="Times New Roman"/>
          <w:sz w:val="21"/>
          <w:szCs w:val="21"/>
        </w:rPr>
        <w:lastRenderedPageBreak/>
        <w:t xml:space="preserve">and prevention, move on to hospital-based AKI avoidance and management </w:t>
      </w:r>
      <w:r w:rsidR="001666D6" w:rsidRPr="00BB282B">
        <w:rPr>
          <w:rFonts w:ascii="Times New Roman" w:eastAsia="Times New Roman" w:hAnsi="Times New Roman" w:cs="Times New Roman"/>
          <w:sz w:val="21"/>
          <w:szCs w:val="21"/>
          <w:highlight w:val="yellow"/>
        </w:rPr>
        <w:t>optimisation</w:t>
      </w:r>
      <w:r w:rsidR="7A509AEE" w:rsidRPr="005D7C91">
        <w:rPr>
          <w:rFonts w:ascii="Times New Roman" w:eastAsia="Times New Roman" w:hAnsi="Times New Roman" w:cs="Times New Roman"/>
          <w:sz w:val="21"/>
          <w:szCs w:val="21"/>
        </w:rPr>
        <w:t>, and find with Acute Disease Quality Initiative (ADQI) surveillance and prevention of CKD progression and RECAUTION.</w:t>
      </w:r>
      <w:r w:rsidR="007A1DD3" w:rsidRPr="005D7C91">
        <w:rPr>
          <w:rFonts w:ascii="Times New Roman" w:eastAsia="Times New Roman" w:hAnsi="Times New Roman" w:cs="Times New Roman"/>
          <w:kern w:val="0"/>
          <w:sz w:val="21"/>
          <w:szCs w:val="21"/>
          <w:lang w:eastAsia="en-IN"/>
          <w14:ligatures w14:val="none"/>
        </w:rPr>
        <w:t xml:space="preserve"> "Quality Improvement for AKI" was the topic of discussion at the most recent Acute Disease Quality Initiative (ADQI) meeting. </w:t>
      </w:r>
      <w:r w:rsidR="00623494" w:rsidRPr="005D7C91">
        <w:rPr>
          <w:rFonts w:ascii="Times New Roman" w:eastAsia="Times New Roman" w:hAnsi="Times New Roman" w:cs="Times New Roman"/>
          <w:kern w:val="0"/>
          <w:sz w:val="21"/>
          <w:szCs w:val="21"/>
          <w:lang w:eastAsia="en-IN"/>
          <w14:ligatures w14:val="none"/>
        </w:rPr>
        <w:t xml:space="preserve"> </w:t>
      </w:r>
      <w:r w:rsidR="00B35FA3" w:rsidRPr="00BB282B">
        <w:rPr>
          <w:rFonts w:ascii="Times New Roman" w:eastAsia="Times New Roman" w:hAnsi="Times New Roman" w:cs="Times New Roman"/>
          <w:kern w:val="0"/>
          <w:sz w:val="21"/>
          <w:szCs w:val="21"/>
          <w:highlight w:val="yellow"/>
          <w:lang w:eastAsia="en-IN"/>
          <w14:ligatures w14:val="none"/>
        </w:rPr>
        <w:t>Healthcare</w:t>
      </w:r>
      <w:r w:rsidR="00623494" w:rsidRPr="005D7C91">
        <w:rPr>
          <w:rFonts w:ascii="Times New Roman" w:eastAsia="Times New Roman" w:hAnsi="Times New Roman" w:cs="Times New Roman"/>
          <w:kern w:val="0"/>
          <w:sz w:val="21"/>
          <w:szCs w:val="21"/>
          <w:lang w:eastAsia="en-IN"/>
          <w14:ligatures w14:val="none"/>
        </w:rPr>
        <w:t xml:space="preserve"> providers should identify individuals who are </w:t>
      </w:r>
      <w:r w:rsidR="00B35FA3" w:rsidRPr="00BB282B">
        <w:rPr>
          <w:rFonts w:ascii="Times New Roman" w:eastAsia="Times New Roman" w:hAnsi="Times New Roman" w:cs="Times New Roman"/>
          <w:kern w:val="0"/>
          <w:sz w:val="21"/>
          <w:szCs w:val="21"/>
          <w:highlight w:val="yellow"/>
          <w:lang w:eastAsia="en-IN"/>
          <w14:ligatures w14:val="none"/>
        </w:rPr>
        <w:t>at risk</w:t>
      </w:r>
      <w:r w:rsidR="00623494" w:rsidRPr="005D7C91">
        <w:rPr>
          <w:rFonts w:ascii="Times New Roman" w:eastAsia="Times New Roman" w:hAnsi="Times New Roman" w:cs="Times New Roman"/>
          <w:kern w:val="0"/>
          <w:sz w:val="21"/>
          <w:szCs w:val="21"/>
          <w:lang w:eastAsia="en-IN"/>
          <w14:ligatures w14:val="none"/>
        </w:rPr>
        <w:t xml:space="preserve"> and carry out preventive measures to lower the incidence of AKI, as it is thought that at least 50% of AKI episodes start in a community setting.</w:t>
      </w:r>
      <w:r w:rsidR="001F2A51" w:rsidRPr="005D7C91">
        <w:rPr>
          <w:rFonts w:ascii="Times New Roman" w:eastAsia="Times New Roman" w:hAnsi="Times New Roman" w:cs="Times New Roman"/>
          <w:kern w:val="0"/>
          <w:sz w:val="21"/>
          <w:szCs w:val="21"/>
          <w:lang w:eastAsia="en-IN"/>
          <w14:ligatures w14:val="none"/>
        </w:rPr>
        <w:t xml:space="preserve"> According to the ADQI consensus and the KDIGO guidelines, individuals with an incident of AKI should see a nephrologist within three months of the episode to monitor renal recovery and/or kidney disease progression. </w:t>
      </w:r>
      <w:r w:rsidR="7A509AEE" w:rsidRPr="005D7C91">
        <w:rPr>
          <w:rFonts w:ascii="Times New Roman" w:eastAsia="Times New Roman" w:hAnsi="Times New Roman" w:cs="Times New Roman"/>
          <w:sz w:val="21"/>
          <w:szCs w:val="21"/>
        </w:rPr>
        <w:t>It is important to base the outlook and outcome assessment on proteinuria and kidney function along with medication reconciliation, patient education on avoiding nephrotoxic medicines, and the implementation of preventive measures to stop the progression of chronic renal disease. To find high-risk patients, the best time for nephrology follow-up, and strategies to enhance patient outcomes, more research is needed.</w:t>
      </w:r>
      <w:r w:rsidR="00D4576F" w:rsidRPr="005D7C91">
        <w:rPr>
          <w:rFonts w:ascii="Times New Roman" w:eastAsia="Times New Roman" w:hAnsi="Times New Roman" w:cs="Times New Roman"/>
          <w:kern w:val="0"/>
          <w:sz w:val="21"/>
          <w:szCs w:val="21"/>
          <w:vertAlign w:val="superscript"/>
          <w:lang w:eastAsia="en-IN"/>
          <w14:ligatures w14:val="none"/>
        </w:rPr>
        <w:t xml:space="preserve"> [</w:t>
      </w:r>
      <w:r w:rsidR="00266102" w:rsidRPr="005D7C91">
        <w:rPr>
          <w:rFonts w:ascii="Times New Roman" w:eastAsia="Times New Roman" w:hAnsi="Times New Roman" w:cs="Times New Roman"/>
          <w:kern w:val="0"/>
          <w:sz w:val="21"/>
          <w:szCs w:val="21"/>
          <w:vertAlign w:val="superscript"/>
          <w:lang w:eastAsia="en-IN"/>
          <w14:ligatures w14:val="none"/>
        </w:rPr>
        <w:t>62</w:t>
      </w:r>
      <w:r w:rsidR="00771037" w:rsidRPr="005D7C91">
        <w:rPr>
          <w:rFonts w:ascii="Times New Roman" w:eastAsia="Times New Roman" w:hAnsi="Times New Roman" w:cs="Times New Roman"/>
          <w:kern w:val="0"/>
          <w:sz w:val="21"/>
          <w:szCs w:val="21"/>
          <w:vertAlign w:val="superscript"/>
          <w:lang w:eastAsia="en-IN"/>
          <w14:ligatures w14:val="none"/>
        </w:rPr>
        <w:t>]</w:t>
      </w:r>
      <w:r w:rsidR="00771037" w:rsidRPr="005D7C91">
        <w:rPr>
          <w:rFonts w:ascii="Times New Roman" w:eastAsia="Times New Roman" w:hAnsi="Times New Roman" w:cs="Times New Roman"/>
          <w:kern w:val="0"/>
          <w:sz w:val="21"/>
          <w:szCs w:val="21"/>
          <w:lang w:eastAsia="en-IN"/>
          <w14:ligatures w14:val="none"/>
        </w:rPr>
        <w:t>.</w:t>
      </w:r>
    </w:p>
    <w:p w14:paraId="6AF2E42C" w14:textId="77777777" w:rsidR="00A87CA7" w:rsidRPr="00A21CD9" w:rsidRDefault="00EA1B32" w:rsidP="00F77112">
      <w:pPr>
        <w:jc w:val="both"/>
        <w:rPr>
          <w:rFonts w:ascii="Times New Roman" w:eastAsia="Times New Roman" w:hAnsi="Times New Roman" w:cs="Times New Roman"/>
          <w:b/>
          <w:bCs/>
          <w:kern w:val="0"/>
          <w:sz w:val="21"/>
          <w:szCs w:val="21"/>
          <w:lang w:eastAsia="en-IN"/>
          <w14:ligatures w14:val="none"/>
        </w:rPr>
      </w:pPr>
      <w:r w:rsidRPr="00A21CD9">
        <w:rPr>
          <w:rFonts w:ascii="Times New Roman" w:eastAsia="Times New Roman" w:hAnsi="Times New Roman" w:cs="Times New Roman"/>
          <w:b/>
          <w:bCs/>
          <w:kern w:val="0"/>
          <w:sz w:val="21"/>
          <w:szCs w:val="21"/>
          <w:lang w:eastAsia="en-IN"/>
          <w14:ligatures w14:val="none"/>
        </w:rPr>
        <w:t>CONCLUSION:</w:t>
      </w:r>
    </w:p>
    <w:p w14:paraId="166BF345" w14:textId="7E3930AD" w:rsidR="00EA1F15" w:rsidRDefault="00D850B2" w:rsidP="7A509AEE">
      <w:pPr>
        <w:jc w:val="both"/>
        <w:rPr>
          <w:rFonts w:ascii="Times New Roman" w:eastAsia="Times New Roman" w:hAnsi="Times New Roman" w:cs="Times New Roman"/>
          <w:b/>
          <w:bCs/>
          <w:sz w:val="21"/>
          <w:szCs w:val="21"/>
        </w:rPr>
      </w:pPr>
      <w:r w:rsidRPr="005D7C91">
        <w:rPr>
          <w:rFonts w:ascii="Times New Roman" w:eastAsia="Times New Roman" w:hAnsi="Times New Roman" w:cs="Times New Roman"/>
          <w:kern w:val="0"/>
          <w:sz w:val="21"/>
          <w:szCs w:val="21"/>
          <w:lang w:eastAsia="en-IN"/>
          <w14:ligatures w14:val="none"/>
        </w:rPr>
        <w:t xml:space="preserve">The intricate process of </w:t>
      </w:r>
      <w:r w:rsidR="00FD057C" w:rsidRPr="005D7C91">
        <w:rPr>
          <w:rFonts w:ascii="Times New Roman" w:eastAsia="Times New Roman" w:hAnsi="Times New Roman" w:cs="Times New Roman"/>
          <w:kern w:val="0"/>
          <w:sz w:val="21"/>
          <w:szCs w:val="21"/>
          <w:lang w:eastAsia="en-IN"/>
          <w14:ligatures w14:val="none"/>
        </w:rPr>
        <w:t>rhabdomyolysis</w:t>
      </w:r>
      <w:r w:rsidRPr="005D7C91">
        <w:rPr>
          <w:rFonts w:ascii="Times New Roman" w:eastAsia="Times New Roman" w:hAnsi="Times New Roman" w:cs="Times New Roman"/>
          <w:kern w:val="0"/>
          <w:sz w:val="21"/>
          <w:szCs w:val="21"/>
          <w:lang w:eastAsia="en-IN"/>
          <w14:ligatures w14:val="none"/>
        </w:rPr>
        <w:t xml:space="preserve"> is linked to both morbidity and </w:t>
      </w:r>
      <w:r w:rsidR="00D4576F" w:rsidRPr="005D7C91">
        <w:rPr>
          <w:rFonts w:ascii="Times New Roman" w:eastAsia="Times New Roman" w:hAnsi="Times New Roman" w:cs="Times New Roman"/>
          <w:kern w:val="0"/>
          <w:sz w:val="21"/>
          <w:szCs w:val="21"/>
          <w:lang w:eastAsia="en-IN"/>
          <w14:ligatures w14:val="none"/>
        </w:rPr>
        <w:t xml:space="preserve">mortality. </w:t>
      </w:r>
      <w:r w:rsidR="003B5CD3" w:rsidRPr="005D7C91">
        <w:rPr>
          <w:rFonts w:ascii="Times New Roman" w:eastAsia="Times New Roman" w:hAnsi="Times New Roman" w:cs="Times New Roman"/>
          <w:kern w:val="0"/>
          <w:sz w:val="21"/>
          <w:szCs w:val="21"/>
          <w:lang w:eastAsia="en-IN"/>
          <w14:ligatures w14:val="none"/>
        </w:rPr>
        <w:t>In addition to medicines, overdoses, infections, muscular ischemia, abnormalities in metabolism and electrolytes, genetic problems, prolonged periods of bed rest or activity, and temperature-induced illnesses like NMS and MH are some potential causes of the syndrome, even if physical trauma is the primary cause</w:t>
      </w:r>
      <w:r w:rsidRPr="005D7C91">
        <w:rPr>
          <w:rFonts w:ascii="Times New Roman" w:eastAsia="Times New Roman" w:hAnsi="Times New Roman" w:cs="Times New Roman"/>
          <w:kern w:val="0"/>
          <w:sz w:val="21"/>
          <w:szCs w:val="21"/>
          <w:lang w:eastAsia="en-IN"/>
          <w14:ligatures w14:val="none"/>
        </w:rPr>
        <w:t>.</w:t>
      </w:r>
      <w:r w:rsidR="003D4784" w:rsidRPr="005D7C91">
        <w:rPr>
          <w:rFonts w:ascii="Times New Roman" w:eastAsia="Times New Roman" w:hAnsi="Times New Roman" w:cs="Times New Roman"/>
          <w:kern w:val="0"/>
          <w:sz w:val="21"/>
          <w:szCs w:val="21"/>
          <w:lang w:eastAsia="en-IN"/>
          <w14:ligatures w14:val="none"/>
        </w:rPr>
        <w:t xml:space="preserve"> It offers </w:t>
      </w:r>
      <w:r w:rsidR="00295B6F" w:rsidRPr="00BB282B">
        <w:rPr>
          <w:rFonts w:ascii="Times New Roman" w:eastAsia="Times New Roman" w:hAnsi="Times New Roman" w:cs="Times New Roman"/>
          <w:kern w:val="0"/>
          <w:sz w:val="21"/>
          <w:szCs w:val="21"/>
          <w:highlight w:val="yellow"/>
          <w:lang w:eastAsia="en-IN"/>
          <w14:ligatures w14:val="none"/>
        </w:rPr>
        <w:t xml:space="preserve">a </w:t>
      </w:r>
      <w:r w:rsidR="003D4784" w:rsidRPr="00BB282B">
        <w:rPr>
          <w:rFonts w:ascii="Times New Roman" w:eastAsia="Times New Roman" w:hAnsi="Times New Roman" w:cs="Times New Roman"/>
          <w:kern w:val="0"/>
          <w:sz w:val="21"/>
          <w:szCs w:val="21"/>
          <w:highlight w:val="yellow"/>
          <w:lang w:eastAsia="en-IN"/>
          <w14:ligatures w14:val="none"/>
        </w:rPr>
        <w:t>significant</w:t>
      </w:r>
      <w:r w:rsidR="003D4784" w:rsidRPr="005D7C91">
        <w:rPr>
          <w:rFonts w:ascii="Times New Roman" w:eastAsia="Times New Roman" w:hAnsi="Times New Roman" w:cs="Times New Roman"/>
          <w:kern w:val="0"/>
          <w:sz w:val="21"/>
          <w:szCs w:val="21"/>
          <w:lang w:eastAsia="en-IN"/>
          <w14:ligatures w14:val="none"/>
        </w:rPr>
        <w:t xml:space="preserve"> understanding of the complex interactions influencing t</w:t>
      </w:r>
      <w:r w:rsidR="00E54783" w:rsidRPr="005D7C91">
        <w:rPr>
          <w:rFonts w:ascii="Times New Roman" w:eastAsia="Times New Roman" w:hAnsi="Times New Roman" w:cs="Times New Roman"/>
          <w:kern w:val="0"/>
          <w:sz w:val="21"/>
          <w:szCs w:val="21"/>
          <w:lang w:eastAsia="en-IN"/>
          <w14:ligatures w14:val="none"/>
        </w:rPr>
        <w:t xml:space="preserve">he </w:t>
      </w:r>
      <w:r w:rsidR="003D4784" w:rsidRPr="005D7C91">
        <w:rPr>
          <w:rFonts w:ascii="Times New Roman" w:eastAsia="Times New Roman" w:hAnsi="Times New Roman" w:cs="Times New Roman"/>
          <w:kern w:val="0"/>
          <w:sz w:val="21"/>
          <w:szCs w:val="21"/>
          <w:lang w:eastAsia="en-IN"/>
          <w14:ligatures w14:val="none"/>
        </w:rPr>
        <w:t>development of AKI in rhabdomyolysis patients.</w:t>
      </w:r>
      <w:r w:rsidR="00C64E11" w:rsidRPr="005D7C91">
        <w:rPr>
          <w:rFonts w:ascii="Times New Roman" w:eastAsia="Times New Roman" w:hAnsi="Times New Roman" w:cs="Times New Roman"/>
          <w:kern w:val="0"/>
          <w:sz w:val="21"/>
          <w:szCs w:val="21"/>
          <w:lang w:eastAsia="en-IN"/>
          <w14:ligatures w14:val="none"/>
        </w:rPr>
        <w:t xml:space="preserve"> </w:t>
      </w:r>
      <w:r w:rsidR="7A509AEE" w:rsidRPr="005D7C91">
        <w:rPr>
          <w:rFonts w:ascii="Times New Roman" w:eastAsia="Times New Roman" w:hAnsi="Times New Roman" w:cs="Times New Roman"/>
          <w:sz w:val="21"/>
          <w:szCs w:val="21"/>
        </w:rPr>
        <w:t>Early detection and assessment are essential for preventing AKI and improving patient outcomes. These results could assist in avoiding and treating RM patients with AKI</w:t>
      </w:r>
      <w:r w:rsidR="7A509AEE" w:rsidRPr="00EA1F15">
        <w:rPr>
          <w:rFonts w:ascii="Times New Roman" w:eastAsia="Times New Roman" w:hAnsi="Times New Roman" w:cs="Times New Roman"/>
          <w:b/>
          <w:bCs/>
          <w:sz w:val="21"/>
          <w:szCs w:val="21"/>
        </w:rPr>
        <w:t xml:space="preserve">. </w:t>
      </w:r>
    </w:p>
    <w:p w14:paraId="645F545C" w14:textId="38342D8E" w:rsidR="00AA3FE9" w:rsidRDefault="00AA3FE9" w:rsidP="7A509AEE">
      <w:pPr>
        <w:jc w:val="both"/>
        <w:rPr>
          <w:rFonts w:ascii="Times New Roman" w:eastAsia="Times New Roman" w:hAnsi="Times New Roman" w:cs="Times New Roman"/>
          <w:b/>
          <w:bCs/>
          <w:sz w:val="21"/>
          <w:szCs w:val="21"/>
        </w:rPr>
      </w:pPr>
    </w:p>
    <w:p w14:paraId="29BAF84A" w14:textId="77777777" w:rsidR="00AA3FE9" w:rsidRPr="00AA3FE9" w:rsidRDefault="00AA3FE9" w:rsidP="00AA3FE9">
      <w:pPr>
        <w:rPr>
          <w:rFonts w:ascii="Calibri" w:eastAsia="Calibri" w:hAnsi="Calibri" w:cs="Times New Roman"/>
          <w:b/>
          <w:kern w:val="0"/>
          <w:highlight w:val="yellow"/>
          <w:lang w:val="en-US"/>
          <w14:ligatures w14:val="none"/>
        </w:rPr>
      </w:pPr>
      <w:r w:rsidRPr="00AA3FE9">
        <w:rPr>
          <w:rFonts w:ascii="Calibri" w:eastAsia="Calibri" w:hAnsi="Calibri" w:cs="Times New Roman"/>
          <w:b/>
          <w:kern w:val="0"/>
          <w:highlight w:val="yellow"/>
          <w:lang w:val="en-US"/>
          <w14:ligatures w14:val="none"/>
        </w:rPr>
        <w:t>Disclaimer (Artificial intelligence)</w:t>
      </w:r>
    </w:p>
    <w:p w14:paraId="04D3FF6F" w14:textId="77777777" w:rsidR="00AA3FE9" w:rsidRPr="00AA3FE9" w:rsidRDefault="00AA3FE9" w:rsidP="00AA3FE9">
      <w:pPr>
        <w:rPr>
          <w:rFonts w:ascii="Calibri" w:eastAsia="Calibri" w:hAnsi="Calibri" w:cs="Times New Roman"/>
          <w:kern w:val="0"/>
          <w:highlight w:val="yellow"/>
          <w:lang w:val="en-US"/>
          <w14:ligatures w14:val="none"/>
        </w:rPr>
      </w:pPr>
      <w:r w:rsidRPr="00AA3FE9">
        <w:rPr>
          <w:rFonts w:ascii="Calibri" w:eastAsia="Calibri" w:hAnsi="Calibri" w:cs="Times New Roman"/>
          <w:kern w:val="0"/>
          <w:highlight w:val="yellow"/>
          <w:lang w:val="en-US"/>
          <w14:ligatures w14:val="none"/>
        </w:rPr>
        <w:t xml:space="preserve">Option 1: </w:t>
      </w:r>
    </w:p>
    <w:p w14:paraId="53FB02EA" w14:textId="77777777" w:rsidR="00AA3FE9" w:rsidRPr="00AA3FE9" w:rsidRDefault="00AA3FE9" w:rsidP="00AA3FE9">
      <w:pPr>
        <w:rPr>
          <w:rFonts w:ascii="Calibri" w:eastAsia="Calibri" w:hAnsi="Calibri" w:cs="Times New Roman"/>
          <w:kern w:val="0"/>
          <w:highlight w:val="yellow"/>
          <w:lang w:val="en-US"/>
          <w14:ligatures w14:val="none"/>
        </w:rPr>
      </w:pPr>
      <w:r w:rsidRPr="00AA3FE9">
        <w:rPr>
          <w:rFonts w:ascii="Calibri" w:eastAsia="Calibri" w:hAnsi="Calibri" w:cs="Times New Roman"/>
          <w:kern w:val="0"/>
          <w:highlight w:val="yellow"/>
          <w:lang w:val="en-US"/>
          <w14:ligatures w14:val="none"/>
        </w:rPr>
        <w:t xml:space="preserve">Author(s) hereby </w:t>
      </w:r>
      <w:proofErr w:type="gramStart"/>
      <w:r w:rsidRPr="00AA3FE9">
        <w:rPr>
          <w:rFonts w:ascii="Calibri" w:eastAsia="Calibri" w:hAnsi="Calibri" w:cs="Times New Roman"/>
          <w:kern w:val="0"/>
          <w:highlight w:val="yellow"/>
          <w:lang w:val="en-US"/>
          <w14:ligatures w14:val="none"/>
        </w:rPr>
        <w:t>declare</w:t>
      </w:r>
      <w:proofErr w:type="gramEnd"/>
      <w:r w:rsidRPr="00AA3FE9">
        <w:rPr>
          <w:rFonts w:ascii="Calibri" w:eastAsia="Calibri" w:hAnsi="Calibri" w:cs="Times New Roman"/>
          <w:kern w:val="0"/>
          <w:highlight w:val="yellow"/>
          <w:lang w:val="en-US"/>
          <w14:ligatures w14:val="none"/>
        </w:rPr>
        <w:t xml:space="preserve"> that NO generative AI technologies such as Large Language Models (ChatGPT, COPILOT, etc.) and text-to-image generators have been used during the writing or editing of this manuscript. </w:t>
      </w:r>
    </w:p>
    <w:p w14:paraId="5FABB0AF" w14:textId="77777777" w:rsidR="00AA3FE9" w:rsidRPr="00AA3FE9" w:rsidRDefault="00AA3FE9" w:rsidP="00AA3FE9">
      <w:pPr>
        <w:rPr>
          <w:rFonts w:ascii="Calibri" w:eastAsia="Calibri" w:hAnsi="Calibri" w:cs="Times New Roman"/>
          <w:kern w:val="0"/>
          <w:highlight w:val="yellow"/>
          <w:lang w:val="en-US"/>
          <w14:ligatures w14:val="none"/>
        </w:rPr>
      </w:pPr>
      <w:r w:rsidRPr="00AA3FE9">
        <w:rPr>
          <w:rFonts w:ascii="Calibri" w:eastAsia="Calibri" w:hAnsi="Calibri" w:cs="Times New Roman"/>
          <w:kern w:val="0"/>
          <w:highlight w:val="yellow"/>
          <w:lang w:val="en-US"/>
          <w14:ligatures w14:val="none"/>
        </w:rPr>
        <w:t xml:space="preserve">Option 2: </w:t>
      </w:r>
    </w:p>
    <w:p w14:paraId="58A61612" w14:textId="77777777" w:rsidR="00AA3FE9" w:rsidRPr="00AA3FE9" w:rsidRDefault="00AA3FE9" w:rsidP="00AA3FE9">
      <w:pPr>
        <w:rPr>
          <w:rFonts w:ascii="Calibri" w:eastAsia="Calibri" w:hAnsi="Calibri" w:cs="Times New Roman"/>
          <w:kern w:val="0"/>
          <w:highlight w:val="yellow"/>
          <w:lang w:val="en-US"/>
          <w14:ligatures w14:val="none"/>
        </w:rPr>
      </w:pPr>
      <w:r w:rsidRPr="00AA3FE9">
        <w:rPr>
          <w:rFonts w:ascii="Calibri" w:eastAsia="Calibri" w:hAnsi="Calibri" w:cs="Times New Roman"/>
          <w:kern w:val="0"/>
          <w:highlight w:val="yellow"/>
          <w:lang w:val="en-US"/>
          <w14:ligatures w14:val="none"/>
        </w:rPr>
        <w:t xml:space="preserve">Author(s) hereby </w:t>
      </w:r>
      <w:proofErr w:type="gramStart"/>
      <w:r w:rsidRPr="00AA3FE9">
        <w:rPr>
          <w:rFonts w:ascii="Calibri" w:eastAsia="Calibri" w:hAnsi="Calibri" w:cs="Times New Roman"/>
          <w:kern w:val="0"/>
          <w:highlight w:val="yellow"/>
          <w:lang w:val="en-US"/>
          <w14:ligatures w14:val="none"/>
        </w:rPr>
        <w:t>declare</w:t>
      </w:r>
      <w:proofErr w:type="gramEnd"/>
      <w:r w:rsidRPr="00AA3FE9">
        <w:rPr>
          <w:rFonts w:ascii="Calibri" w:eastAsia="Calibri" w:hAnsi="Calibri" w:cs="Times New Roman"/>
          <w:kern w:val="0"/>
          <w:highlight w:val="yellow"/>
          <w:lang w:val="en-US"/>
          <w14:ligatures w14:val="none"/>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6A98AF9" w14:textId="77777777" w:rsidR="00AA3FE9" w:rsidRPr="00AA3FE9" w:rsidRDefault="00AA3FE9" w:rsidP="00AA3FE9">
      <w:pPr>
        <w:rPr>
          <w:rFonts w:ascii="Calibri" w:eastAsia="Calibri" w:hAnsi="Calibri" w:cs="Times New Roman"/>
          <w:kern w:val="0"/>
          <w:highlight w:val="yellow"/>
          <w:lang w:val="en-US"/>
          <w14:ligatures w14:val="none"/>
        </w:rPr>
      </w:pPr>
      <w:r w:rsidRPr="00AA3FE9">
        <w:rPr>
          <w:rFonts w:ascii="Calibri" w:eastAsia="Calibri" w:hAnsi="Calibri" w:cs="Times New Roman"/>
          <w:kern w:val="0"/>
          <w:highlight w:val="yellow"/>
          <w:lang w:val="en-US"/>
          <w14:ligatures w14:val="none"/>
        </w:rPr>
        <w:t>Details of the AI usage are given below:</w:t>
      </w:r>
    </w:p>
    <w:p w14:paraId="61457BE0" w14:textId="77777777" w:rsidR="00AA3FE9" w:rsidRPr="00AA3FE9" w:rsidRDefault="00AA3FE9" w:rsidP="00AA3FE9">
      <w:pPr>
        <w:rPr>
          <w:rFonts w:ascii="Calibri" w:eastAsia="Calibri" w:hAnsi="Calibri" w:cs="Times New Roman"/>
          <w:kern w:val="0"/>
          <w:highlight w:val="yellow"/>
          <w:lang w:val="en-US"/>
          <w14:ligatures w14:val="none"/>
        </w:rPr>
      </w:pPr>
      <w:r w:rsidRPr="00AA3FE9">
        <w:rPr>
          <w:rFonts w:ascii="Calibri" w:eastAsia="Calibri" w:hAnsi="Calibri" w:cs="Times New Roman"/>
          <w:kern w:val="0"/>
          <w:highlight w:val="yellow"/>
          <w:lang w:val="en-US"/>
          <w14:ligatures w14:val="none"/>
        </w:rPr>
        <w:t>1.</w:t>
      </w:r>
    </w:p>
    <w:p w14:paraId="41AE1F4F" w14:textId="77777777" w:rsidR="00AA3FE9" w:rsidRPr="00AA3FE9" w:rsidRDefault="00AA3FE9" w:rsidP="00AA3FE9">
      <w:pPr>
        <w:rPr>
          <w:rFonts w:ascii="Calibri" w:eastAsia="Calibri" w:hAnsi="Calibri" w:cs="Times New Roman"/>
          <w:kern w:val="0"/>
          <w:highlight w:val="yellow"/>
          <w:lang w:val="en-US"/>
          <w14:ligatures w14:val="none"/>
        </w:rPr>
      </w:pPr>
      <w:r w:rsidRPr="00AA3FE9">
        <w:rPr>
          <w:rFonts w:ascii="Calibri" w:eastAsia="Calibri" w:hAnsi="Calibri" w:cs="Times New Roman"/>
          <w:kern w:val="0"/>
          <w:highlight w:val="yellow"/>
          <w:lang w:val="en-US"/>
          <w14:ligatures w14:val="none"/>
        </w:rPr>
        <w:t>2.</w:t>
      </w:r>
    </w:p>
    <w:p w14:paraId="4FF3F8DC" w14:textId="77777777" w:rsidR="00AA3FE9" w:rsidRPr="00AA3FE9" w:rsidRDefault="00AA3FE9" w:rsidP="00AA3FE9">
      <w:pPr>
        <w:rPr>
          <w:rFonts w:ascii="Calibri" w:eastAsia="Calibri" w:hAnsi="Calibri" w:cs="Times New Roman"/>
          <w:kern w:val="0"/>
          <w:lang w:val="en-US"/>
          <w14:ligatures w14:val="none"/>
        </w:rPr>
      </w:pPr>
      <w:r w:rsidRPr="00AA3FE9">
        <w:rPr>
          <w:rFonts w:ascii="Calibri" w:eastAsia="Calibri" w:hAnsi="Calibri" w:cs="Times New Roman"/>
          <w:kern w:val="0"/>
          <w:highlight w:val="yellow"/>
          <w:lang w:val="en-US"/>
          <w14:ligatures w14:val="none"/>
        </w:rPr>
        <w:t>3.</w:t>
      </w:r>
    </w:p>
    <w:p w14:paraId="44C47C26" w14:textId="77777777" w:rsidR="00AA3FE9" w:rsidRDefault="00AA3FE9" w:rsidP="7A509AEE">
      <w:pPr>
        <w:jc w:val="both"/>
        <w:rPr>
          <w:rFonts w:ascii="Times New Roman" w:eastAsia="Times New Roman" w:hAnsi="Times New Roman" w:cs="Times New Roman"/>
          <w:b/>
          <w:bCs/>
          <w:sz w:val="21"/>
          <w:szCs w:val="21"/>
        </w:rPr>
      </w:pPr>
    </w:p>
    <w:p w14:paraId="772C211A" w14:textId="54FA03AD" w:rsidR="00C64E11" w:rsidRPr="005D7C91" w:rsidRDefault="00D850B2" w:rsidP="7A509AEE">
      <w:pPr>
        <w:jc w:val="both"/>
        <w:rPr>
          <w:rFonts w:ascii="Times New Roman" w:eastAsia="Times New Roman" w:hAnsi="Times New Roman" w:cs="Times New Roman"/>
          <w:kern w:val="0"/>
          <w:sz w:val="21"/>
          <w:szCs w:val="21"/>
          <w:lang w:val="es-ES" w:eastAsia="en-IN"/>
          <w14:ligatures w14:val="none"/>
        </w:rPr>
      </w:pPr>
      <w:r w:rsidRPr="00EA1F15">
        <w:rPr>
          <w:rFonts w:ascii="Times New Roman" w:eastAsia="Times New Roman" w:hAnsi="Times New Roman" w:cs="Times New Roman"/>
          <w:b/>
          <w:bCs/>
          <w:kern w:val="0"/>
          <w:sz w:val="21"/>
          <w:szCs w:val="21"/>
          <w:lang w:val="es-ES" w:eastAsia="en-IN"/>
          <w14:ligatures w14:val="none"/>
        </w:rPr>
        <w:t>REFERENCES</w:t>
      </w:r>
      <w:r w:rsidRPr="005D7C91">
        <w:rPr>
          <w:rFonts w:ascii="Times New Roman" w:eastAsia="Times New Roman" w:hAnsi="Times New Roman" w:cs="Times New Roman"/>
          <w:kern w:val="0"/>
          <w:sz w:val="21"/>
          <w:szCs w:val="21"/>
          <w:lang w:val="es-ES" w:eastAsia="en-IN"/>
          <w14:ligatures w14:val="none"/>
        </w:rPr>
        <w:t>:</w:t>
      </w:r>
    </w:p>
    <w:p w14:paraId="0CAA6DA8" w14:textId="67DD3F18" w:rsidR="00EB7917" w:rsidRPr="005D7C91" w:rsidRDefault="00EB5E77" w:rsidP="00A21CD9">
      <w:pPr>
        <w:pStyle w:val="NoSpacing"/>
        <w:numPr>
          <w:ilvl w:val="0"/>
          <w:numId w:val="2"/>
        </w:numPr>
        <w:rPr>
          <w:lang w:eastAsia="en-IN"/>
        </w:rPr>
      </w:pPr>
      <w:proofErr w:type="spellStart"/>
      <w:r w:rsidRPr="005D7C91">
        <w:rPr>
          <w:lang w:eastAsia="en-IN"/>
        </w:rPr>
        <w:lastRenderedPageBreak/>
        <w:t>Petejova</w:t>
      </w:r>
      <w:proofErr w:type="spellEnd"/>
      <w:r w:rsidRPr="005D7C91">
        <w:rPr>
          <w:lang w:eastAsia="en-IN"/>
        </w:rPr>
        <w:t xml:space="preserve">, N., &amp; Martinek, A. (2014). Acute kidney injury due to rhabdomyolysis and renal replacement therapy: a critical review. Critical Care, 18(3), 224. </w:t>
      </w:r>
      <w:hyperlink r:id="rId16" w:history="1">
        <w:r w:rsidR="00EB7917" w:rsidRPr="005D7C91">
          <w:rPr>
            <w:rStyle w:val="Hyperlink"/>
            <w:rFonts w:ascii="Times New Roman" w:eastAsia="Times New Roman" w:hAnsi="Times New Roman" w:cs="Times New Roman"/>
            <w:kern w:val="0"/>
            <w:sz w:val="21"/>
            <w:szCs w:val="21"/>
            <w:lang w:eastAsia="en-IN"/>
            <w14:ligatures w14:val="none"/>
          </w:rPr>
          <w:t>https://doi.org/10.1186/cc13897</w:t>
        </w:r>
      </w:hyperlink>
    </w:p>
    <w:p w14:paraId="48C461D8" w14:textId="67D2901D" w:rsidR="116F0398" w:rsidRPr="005D7C91" w:rsidRDefault="116F0398" w:rsidP="00A21CD9">
      <w:pPr>
        <w:pStyle w:val="NoSpacing"/>
        <w:numPr>
          <w:ilvl w:val="0"/>
          <w:numId w:val="2"/>
        </w:numPr>
        <w:rPr>
          <w:lang w:eastAsia="en-IN"/>
        </w:rPr>
      </w:pPr>
      <w:r w:rsidRPr="005D7C91">
        <w:t xml:space="preserve">Chavez LO, Leon M, Einav S, Varon J. Beyond muscle destruction: a systematic review of rhabdomyolysis for clinical practice. Critical Care [Internet]. 2016 May 4;20(1). Available from: </w:t>
      </w:r>
      <w:hyperlink r:id="rId17">
        <w:r w:rsidRPr="005D7C91">
          <w:rPr>
            <w:rStyle w:val="Hyperlink"/>
            <w:rFonts w:ascii="Times New Roman" w:eastAsia="Times New Roman" w:hAnsi="Times New Roman" w:cs="Times New Roman"/>
            <w:sz w:val="21"/>
            <w:szCs w:val="21"/>
          </w:rPr>
          <w:t>https://doi.org/10.1186/s13054-016-1314-5</w:t>
        </w:r>
      </w:hyperlink>
      <w:r w:rsidRPr="005D7C91">
        <w:t xml:space="preserve"> </w:t>
      </w:r>
    </w:p>
    <w:p w14:paraId="0732A4AB" w14:textId="367755BA" w:rsidR="116F0398" w:rsidRPr="005D7C91" w:rsidRDefault="116F0398" w:rsidP="00A21CD9">
      <w:pPr>
        <w:pStyle w:val="NoSpacing"/>
        <w:numPr>
          <w:ilvl w:val="0"/>
          <w:numId w:val="2"/>
        </w:numPr>
        <w:rPr>
          <w:lang w:eastAsia="en-IN"/>
        </w:rPr>
      </w:pPr>
      <w:proofErr w:type="spellStart"/>
      <w:r w:rsidRPr="005D7C91">
        <w:t>Petejova</w:t>
      </w:r>
      <w:proofErr w:type="spellEnd"/>
      <w:r w:rsidRPr="005D7C91">
        <w:t xml:space="preserve"> N, Martinek A. Acute kidney injury due to rhabdomyolysis and renal replacement therapy: a critical review. Critical Care [Internet]. 2014 May 28;18(3). Available from: </w:t>
      </w:r>
      <w:hyperlink r:id="rId18">
        <w:r w:rsidRPr="005D7C91">
          <w:rPr>
            <w:rStyle w:val="Hyperlink"/>
            <w:rFonts w:ascii="Times New Roman" w:eastAsia="Times New Roman" w:hAnsi="Times New Roman" w:cs="Times New Roman"/>
            <w:sz w:val="21"/>
            <w:szCs w:val="21"/>
          </w:rPr>
          <w:t>https://doi.org/10.1186/cc13897</w:t>
        </w:r>
      </w:hyperlink>
      <w:r w:rsidRPr="005D7C91">
        <w:t xml:space="preserve"> </w:t>
      </w:r>
    </w:p>
    <w:p w14:paraId="55034514" w14:textId="15B10C6E" w:rsidR="116F0398" w:rsidRPr="005D7C91" w:rsidRDefault="116F0398" w:rsidP="00A21CD9">
      <w:pPr>
        <w:pStyle w:val="NoSpacing"/>
        <w:numPr>
          <w:ilvl w:val="0"/>
          <w:numId w:val="2"/>
        </w:numPr>
        <w:rPr>
          <w:lang w:eastAsia="en-IN"/>
        </w:rPr>
      </w:pPr>
      <w:proofErr w:type="spellStart"/>
      <w:r w:rsidRPr="004B5C11">
        <w:rPr>
          <w:lang w:val="en-US"/>
        </w:rPr>
        <w:t>Petejova</w:t>
      </w:r>
      <w:proofErr w:type="spellEnd"/>
      <w:r w:rsidRPr="004B5C11">
        <w:rPr>
          <w:lang w:val="en-US"/>
        </w:rPr>
        <w:t xml:space="preserve"> N, Martinek A. Acute kidney injury due to rhabdomyolysis and renal replacement therapy: a critical review. </w:t>
      </w:r>
      <w:proofErr w:type="spellStart"/>
      <w:r w:rsidRPr="005D7C91">
        <w:rPr>
          <w:lang w:val="es-ES"/>
        </w:rPr>
        <w:t>Critical</w:t>
      </w:r>
      <w:proofErr w:type="spellEnd"/>
      <w:r w:rsidRPr="005D7C91">
        <w:rPr>
          <w:lang w:val="es-ES"/>
        </w:rPr>
        <w:t xml:space="preserve"> Care [Internet]. 2014 May 28;18(3). </w:t>
      </w:r>
      <w:proofErr w:type="spellStart"/>
      <w:r w:rsidRPr="005D7C91">
        <w:rPr>
          <w:lang w:val="es-ES"/>
        </w:rPr>
        <w:t>Available</w:t>
      </w:r>
      <w:proofErr w:type="spellEnd"/>
      <w:r w:rsidRPr="005D7C91">
        <w:rPr>
          <w:lang w:val="es-ES"/>
        </w:rPr>
        <w:t xml:space="preserve"> </w:t>
      </w:r>
      <w:proofErr w:type="spellStart"/>
      <w:r w:rsidRPr="005D7C91">
        <w:rPr>
          <w:lang w:val="es-ES"/>
        </w:rPr>
        <w:t>from</w:t>
      </w:r>
      <w:proofErr w:type="spellEnd"/>
      <w:r w:rsidRPr="005D7C91">
        <w:rPr>
          <w:lang w:val="es-ES"/>
        </w:rPr>
        <w:t xml:space="preserve">: </w:t>
      </w:r>
      <w:hyperlink r:id="rId19">
        <w:r w:rsidRPr="005D7C91">
          <w:rPr>
            <w:rStyle w:val="Hyperlink"/>
            <w:rFonts w:ascii="Times New Roman" w:eastAsia="Times New Roman" w:hAnsi="Times New Roman" w:cs="Times New Roman"/>
            <w:sz w:val="21"/>
            <w:szCs w:val="21"/>
            <w:lang w:val="es-ES"/>
          </w:rPr>
          <w:t>https://doi.org/10.1186/cc13897</w:t>
        </w:r>
      </w:hyperlink>
      <w:r w:rsidRPr="005D7C91">
        <w:rPr>
          <w:lang w:val="es-ES"/>
        </w:rPr>
        <w:t xml:space="preserve"> </w:t>
      </w:r>
    </w:p>
    <w:p w14:paraId="66592A91" w14:textId="0A8429D7" w:rsidR="116F0398" w:rsidRPr="005D7C91" w:rsidRDefault="116F0398" w:rsidP="00A21CD9">
      <w:pPr>
        <w:pStyle w:val="NoSpacing"/>
        <w:numPr>
          <w:ilvl w:val="0"/>
          <w:numId w:val="2"/>
        </w:numPr>
        <w:rPr>
          <w:lang w:eastAsia="en-IN"/>
        </w:rPr>
      </w:pPr>
      <w:r w:rsidRPr="004B5C11">
        <w:t xml:space="preserve">Stanley M, Chippa V, </w:t>
      </w:r>
      <w:proofErr w:type="spellStart"/>
      <w:r w:rsidRPr="004B5C11">
        <w:t>Aeddula</w:t>
      </w:r>
      <w:proofErr w:type="spellEnd"/>
      <w:r w:rsidRPr="004B5C11">
        <w:t xml:space="preserve"> NR, Rodriguez BSQ, Adigun R. Rhabdomyolysis [Internet]. </w:t>
      </w:r>
      <w:proofErr w:type="spellStart"/>
      <w:r w:rsidRPr="004B5C11">
        <w:t>StatPearls</w:t>
      </w:r>
      <w:proofErr w:type="spellEnd"/>
      <w:r w:rsidRPr="004B5C11">
        <w:t xml:space="preserve"> - NCBI Bookshelf. </w:t>
      </w:r>
      <w:r w:rsidRPr="004B5C11">
        <w:rPr>
          <w:lang w:val="en-US"/>
        </w:rPr>
        <w:t xml:space="preserve">2023. Available from: </w:t>
      </w:r>
      <w:hyperlink r:id="rId20">
        <w:r w:rsidRPr="004B5C11">
          <w:rPr>
            <w:rStyle w:val="Hyperlink"/>
            <w:rFonts w:ascii="Times New Roman" w:eastAsia="Times New Roman" w:hAnsi="Times New Roman" w:cs="Times New Roman"/>
            <w:sz w:val="21"/>
            <w:szCs w:val="21"/>
            <w:lang w:val="en-US"/>
          </w:rPr>
          <w:t>https://www.ncbi.nlm.nih.gov/books/NBK448168/</w:t>
        </w:r>
      </w:hyperlink>
      <w:r w:rsidRPr="004B5C11">
        <w:rPr>
          <w:lang w:val="en-US"/>
        </w:rPr>
        <w:t xml:space="preserve"> </w:t>
      </w:r>
    </w:p>
    <w:p w14:paraId="7294E9FA" w14:textId="6FCDBDFC" w:rsidR="116F0398" w:rsidRPr="005D7C91" w:rsidRDefault="116F0398" w:rsidP="00A21CD9">
      <w:pPr>
        <w:pStyle w:val="NoSpacing"/>
        <w:numPr>
          <w:ilvl w:val="0"/>
          <w:numId w:val="2"/>
        </w:numPr>
        <w:rPr>
          <w:lang w:eastAsia="en-IN"/>
        </w:rPr>
      </w:pPr>
      <w:r w:rsidRPr="004B5C11">
        <w:t xml:space="preserve">Stanley M, Chippa V, </w:t>
      </w:r>
      <w:proofErr w:type="spellStart"/>
      <w:r w:rsidRPr="004B5C11">
        <w:t>Aeddula</w:t>
      </w:r>
      <w:proofErr w:type="spellEnd"/>
      <w:r w:rsidRPr="004B5C11">
        <w:t xml:space="preserve"> NR, Rodriguez BSQ, Adigun R. Rhabdomyolysis [Internet]. </w:t>
      </w:r>
      <w:proofErr w:type="spellStart"/>
      <w:r w:rsidRPr="004B5C11">
        <w:t>StatPearls</w:t>
      </w:r>
      <w:proofErr w:type="spellEnd"/>
      <w:r w:rsidRPr="004B5C11">
        <w:t xml:space="preserve"> - NCBI Bookshelf. </w:t>
      </w:r>
      <w:r w:rsidRPr="004B5C11">
        <w:rPr>
          <w:lang w:val="en-US"/>
        </w:rPr>
        <w:t xml:space="preserve">2023. Available from: </w:t>
      </w:r>
      <w:hyperlink r:id="rId21">
        <w:r w:rsidRPr="004B5C11">
          <w:rPr>
            <w:rStyle w:val="Hyperlink"/>
            <w:rFonts w:ascii="Times New Roman" w:eastAsia="Times New Roman" w:hAnsi="Times New Roman" w:cs="Times New Roman"/>
            <w:sz w:val="21"/>
            <w:szCs w:val="21"/>
            <w:lang w:val="en-US"/>
          </w:rPr>
          <w:t>https://www.ncbi.nlm.nih.gov/books/NBK448168/</w:t>
        </w:r>
      </w:hyperlink>
      <w:r w:rsidRPr="004B5C11">
        <w:rPr>
          <w:lang w:val="en-US"/>
        </w:rPr>
        <w:t xml:space="preserve"> </w:t>
      </w:r>
    </w:p>
    <w:p w14:paraId="5F7BED8F" w14:textId="3A06BC73" w:rsidR="116F0398" w:rsidRPr="005D7C91" w:rsidRDefault="116F0398" w:rsidP="00A21CD9">
      <w:pPr>
        <w:pStyle w:val="NoSpacing"/>
        <w:numPr>
          <w:ilvl w:val="0"/>
          <w:numId w:val="2"/>
        </w:numPr>
        <w:rPr>
          <w:lang w:eastAsia="en-IN"/>
        </w:rPr>
      </w:pPr>
      <w:r w:rsidRPr="004B5C11">
        <w:rPr>
          <w:lang w:val="en-US"/>
        </w:rPr>
        <w:t xml:space="preserve">Rodríguez E, Soler MJ, Rap O, Barrios C, Orfila MA, Pascual J. Risk factors for acute kidney injury in severe rhabdomyolysis. </w:t>
      </w:r>
      <w:proofErr w:type="spellStart"/>
      <w:r w:rsidRPr="004B5C11">
        <w:rPr>
          <w:lang w:val="en-US"/>
        </w:rPr>
        <w:t>PLoS</w:t>
      </w:r>
      <w:proofErr w:type="spellEnd"/>
      <w:r w:rsidRPr="004B5C11">
        <w:rPr>
          <w:lang w:val="en-US"/>
        </w:rPr>
        <w:t xml:space="preserve"> ONE [Internet]. 2013 Dec 18;8(12): e82992. Available from: </w:t>
      </w:r>
      <w:hyperlink r:id="rId22">
        <w:r w:rsidRPr="004B5C11">
          <w:rPr>
            <w:rStyle w:val="Hyperlink"/>
            <w:rFonts w:ascii="Times New Roman" w:eastAsia="Times New Roman" w:hAnsi="Times New Roman" w:cs="Times New Roman"/>
            <w:sz w:val="21"/>
            <w:szCs w:val="21"/>
            <w:lang w:val="en-US"/>
          </w:rPr>
          <w:t>https://doi.org/10.1371/journal.pone.0082992</w:t>
        </w:r>
      </w:hyperlink>
      <w:r w:rsidRPr="004B5C11">
        <w:rPr>
          <w:lang w:val="en-US"/>
        </w:rPr>
        <w:t xml:space="preserve"> </w:t>
      </w:r>
    </w:p>
    <w:p w14:paraId="105A9E78" w14:textId="111A6B27" w:rsidR="116F0398" w:rsidRPr="005D7C91" w:rsidRDefault="116F0398" w:rsidP="00A21CD9">
      <w:pPr>
        <w:pStyle w:val="NoSpacing"/>
        <w:numPr>
          <w:ilvl w:val="0"/>
          <w:numId w:val="2"/>
        </w:numPr>
        <w:rPr>
          <w:lang w:eastAsia="en-IN"/>
        </w:rPr>
      </w:pPr>
      <w:r w:rsidRPr="004B5C11">
        <w:rPr>
          <w:lang w:val="en-US"/>
        </w:rPr>
        <w:t xml:space="preserve">Rodríguez E, Soler MJ, Rap O, Barrios C, Orfila MA, Pascual J. Risk factors for acute kidney injury in severe rhabdomyolysis. </w:t>
      </w:r>
      <w:proofErr w:type="spellStart"/>
      <w:r w:rsidRPr="004B5C11">
        <w:rPr>
          <w:lang w:val="en-US"/>
        </w:rPr>
        <w:t>PLoS</w:t>
      </w:r>
      <w:proofErr w:type="spellEnd"/>
      <w:r w:rsidRPr="004B5C11">
        <w:rPr>
          <w:lang w:val="en-US"/>
        </w:rPr>
        <w:t xml:space="preserve"> ONE [Internet]. 2013 Dec 18;8(12): e82992. Available from: </w:t>
      </w:r>
      <w:hyperlink r:id="rId23">
        <w:r w:rsidRPr="004B5C11">
          <w:rPr>
            <w:rStyle w:val="Hyperlink"/>
            <w:rFonts w:ascii="Times New Roman" w:eastAsia="Times New Roman" w:hAnsi="Times New Roman" w:cs="Times New Roman"/>
            <w:sz w:val="21"/>
            <w:szCs w:val="21"/>
            <w:lang w:val="en-US"/>
          </w:rPr>
          <w:t>https://doi.org/10.1371/journal.pone.0082992</w:t>
        </w:r>
      </w:hyperlink>
      <w:r w:rsidRPr="004B5C11">
        <w:rPr>
          <w:lang w:val="en-US"/>
        </w:rPr>
        <w:t xml:space="preserve"> </w:t>
      </w:r>
    </w:p>
    <w:p w14:paraId="0303D599" w14:textId="4942C969" w:rsidR="005A39B2" w:rsidRPr="005D7C91" w:rsidRDefault="116F0398" w:rsidP="00A21CD9">
      <w:pPr>
        <w:pStyle w:val="NoSpacing"/>
        <w:numPr>
          <w:ilvl w:val="0"/>
          <w:numId w:val="2"/>
        </w:numPr>
        <w:rPr>
          <w:lang w:eastAsia="en-IN"/>
        </w:rPr>
      </w:pPr>
      <w:r w:rsidRPr="005D7C91">
        <w:t xml:space="preserve">Stanley M, Chippa V, </w:t>
      </w:r>
      <w:proofErr w:type="spellStart"/>
      <w:r w:rsidRPr="005D7C91">
        <w:t>Aeddula</w:t>
      </w:r>
      <w:proofErr w:type="spellEnd"/>
      <w:r w:rsidRPr="005D7C91">
        <w:t xml:space="preserve"> NR, Rodriguez BSQ, Adigun R. Rhabdomyolysis [Internet]. </w:t>
      </w:r>
      <w:proofErr w:type="spellStart"/>
      <w:r w:rsidRPr="005D7C91">
        <w:t>StatPearls</w:t>
      </w:r>
      <w:proofErr w:type="spellEnd"/>
      <w:r w:rsidRPr="005D7C91">
        <w:t xml:space="preserve"> - NCBI Bookshelf. 2023. Available from: </w:t>
      </w:r>
      <w:hyperlink r:id="rId24">
        <w:r w:rsidRPr="005D7C91">
          <w:rPr>
            <w:rStyle w:val="Hyperlink"/>
            <w:rFonts w:ascii="Times New Roman" w:eastAsia="Times New Roman" w:hAnsi="Times New Roman" w:cs="Times New Roman"/>
            <w:sz w:val="21"/>
            <w:szCs w:val="21"/>
          </w:rPr>
          <w:t>https://www.ncbi.nlm.nih.gov/books/NBK448168/</w:t>
        </w:r>
      </w:hyperlink>
      <w:r w:rsidRPr="005D7C91">
        <w:t xml:space="preserve"> </w:t>
      </w:r>
    </w:p>
    <w:p w14:paraId="28C3D195" w14:textId="62CDF11A" w:rsidR="005A39B2" w:rsidRPr="005D7C91" w:rsidRDefault="00E43475" w:rsidP="00A21CD9">
      <w:pPr>
        <w:pStyle w:val="NoSpacing"/>
        <w:numPr>
          <w:ilvl w:val="0"/>
          <w:numId w:val="2"/>
        </w:numPr>
        <w:rPr>
          <w:lang w:eastAsia="en-IN"/>
        </w:rPr>
      </w:pPr>
      <w:proofErr w:type="spellStart"/>
      <w:r w:rsidRPr="005D7C91">
        <w:rPr>
          <w:lang w:eastAsia="en-IN"/>
        </w:rPr>
        <w:t>Młynarska</w:t>
      </w:r>
      <w:proofErr w:type="spellEnd"/>
      <w:r w:rsidRPr="005D7C91">
        <w:rPr>
          <w:lang w:eastAsia="en-IN"/>
        </w:rPr>
        <w:t xml:space="preserve">, E., Krzemińska, J., Wronka, M., Franczyk, B., &amp; Rysz, J. (2022). Rhabdomyolysis-Induced AKI (RIAKI) including the role of COVID-19. International Journal of Molecular Sciences, 23(15), 8215. </w:t>
      </w:r>
      <w:hyperlink r:id="rId25" w:history="1">
        <w:r w:rsidR="00D8125B" w:rsidRPr="005D7C91">
          <w:rPr>
            <w:rStyle w:val="Hyperlink"/>
            <w:rFonts w:ascii="Times New Roman" w:eastAsia="Times New Roman" w:hAnsi="Times New Roman" w:cs="Times New Roman"/>
            <w:kern w:val="0"/>
            <w:sz w:val="21"/>
            <w:szCs w:val="21"/>
            <w:lang w:eastAsia="en-IN"/>
            <w14:ligatures w14:val="none"/>
          </w:rPr>
          <w:t>https://doi.org/10.3390/ijms2315821</w:t>
        </w:r>
      </w:hyperlink>
    </w:p>
    <w:p w14:paraId="24AB3750" w14:textId="288ECF7F" w:rsidR="00D60751" w:rsidRPr="005D7C91" w:rsidRDefault="00D7002B" w:rsidP="00A21CD9">
      <w:pPr>
        <w:pStyle w:val="NoSpacing"/>
        <w:numPr>
          <w:ilvl w:val="0"/>
          <w:numId w:val="2"/>
        </w:numPr>
        <w:rPr>
          <w:lang w:eastAsia="en-IN"/>
        </w:rPr>
      </w:pPr>
      <w:hyperlink r:id="rId26" w:history="1">
        <w:r w:rsidRPr="005D7C91">
          <w:rPr>
            <w:rStyle w:val="Hyperlink"/>
            <w:rFonts w:ascii="Times New Roman" w:eastAsia="Times New Roman" w:hAnsi="Times New Roman" w:cs="Times New Roman"/>
            <w:kern w:val="0"/>
            <w:sz w:val="21"/>
            <w:szCs w:val="21"/>
            <w:lang w:eastAsia="en-IN"/>
            <w14:ligatures w14:val="none"/>
          </w:rPr>
          <w:t>https://jcpsp.pk/article-detail/rhabdomyolysis-leading-to-acute-kidney-injury</w:t>
        </w:r>
      </w:hyperlink>
    </w:p>
    <w:p w14:paraId="04E99898" w14:textId="79726B83" w:rsidR="00D7002B" w:rsidRPr="005D7C91" w:rsidRDefault="008132FB" w:rsidP="00A21CD9">
      <w:pPr>
        <w:pStyle w:val="NoSpacing"/>
        <w:numPr>
          <w:ilvl w:val="0"/>
          <w:numId w:val="2"/>
        </w:numPr>
        <w:rPr>
          <w:lang w:eastAsia="en-IN"/>
        </w:rPr>
      </w:pPr>
      <w:r w:rsidRPr="005D7C91">
        <w:rPr>
          <w:lang w:eastAsia="en-IN"/>
        </w:rPr>
        <w:t xml:space="preserve">Mamidi, V., Shekar, M., All India Institute of Medical Sciences (AIIMS), Raipur, Chhattisgarh, India, &amp; Sri Ramachandra Medical College and Research Institute, Chennai, India. (2020). Acute kidney injury and rhabdomyolysis. In Journal of Nephrology &amp; Therapeutics: Vol. 10:1. </w:t>
      </w:r>
      <w:hyperlink r:id="rId27" w:history="1">
        <w:r w:rsidRPr="005D7C91">
          <w:rPr>
            <w:rStyle w:val="Hyperlink"/>
            <w:rFonts w:ascii="Times New Roman" w:eastAsia="Times New Roman" w:hAnsi="Times New Roman" w:cs="Times New Roman"/>
            <w:kern w:val="0"/>
            <w:sz w:val="21"/>
            <w:szCs w:val="21"/>
            <w:lang w:eastAsia="en-IN"/>
            <w14:ligatures w14:val="none"/>
          </w:rPr>
          <w:t>https://doi.org/10.37421/jnt.2020.10.343</w:t>
        </w:r>
      </w:hyperlink>
    </w:p>
    <w:p w14:paraId="77A4B0C6" w14:textId="77777777" w:rsidR="00660B17" w:rsidRPr="005D7C91" w:rsidRDefault="009D1366" w:rsidP="00A21CD9">
      <w:pPr>
        <w:pStyle w:val="NoSpacing"/>
        <w:numPr>
          <w:ilvl w:val="0"/>
          <w:numId w:val="2"/>
        </w:numPr>
        <w:rPr>
          <w:lang w:eastAsia="en-IN"/>
        </w:rPr>
      </w:pPr>
      <w:r w:rsidRPr="005D7C91">
        <w:rPr>
          <w:lang w:eastAsia="en-IN"/>
        </w:rPr>
        <w:t xml:space="preserve">Mamidi, V., Shekar, M., All India Institute of Medical Sciences (AIIMS), Raipur, Chhattisgarh, India, &amp; Sri Ramachandra Medical College and Research Institute, Chennai, India. (2020). Acute kidney injury and rhabdomyolysis. In Journal of Nephrology &amp; Therapeutics: Vol. 10:1. </w:t>
      </w:r>
      <w:hyperlink r:id="rId28" w:history="1">
        <w:r w:rsidRPr="005D7C91">
          <w:rPr>
            <w:rStyle w:val="Hyperlink"/>
            <w:rFonts w:ascii="Times New Roman" w:eastAsia="Times New Roman" w:hAnsi="Times New Roman" w:cs="Times New Roman"/>
            <w:kern w:val="0"/>
            <w:sz w:val="21"/>
            <w:szCs w:val="21"/>
            <w:lang w:eastAsia="en-IN"/>
            <w14:ligatures w14:val="none"/>
          </w:rPr>
          <w:t>https://doi.org/10.37421/jnt.2020.10.343</w:t>
        </w:r>
      </w:hyperlink>
    </w:p>
    <w:p w14:paraId="4EB292DA" w14:textId="67463B65" w:rsidR="00660B17" w:rsidRPr="005D7C91" w:rsidRDefault="116F0398" w:rsidP="00A21CD9">
      <w:pPr>
        <w:pStyle w:val="NoSpacing"/>
        <w:numPr>
          <w:ilvl w:val="0"/>
          <w:numId w:val="2"/>
        </w:numPr>
        <w:rPr>
          <w:lang w:eastAsia="en-IN"/>
        </w:rPr>
      </w:pPr>
      <w:r w:rsidRPr="005D7C91">
        <w:t xml:space="preserve">Yang CW, Li S, Dong Y, Paliwal N, Wang Y. Epidemiology and the Impact of Acute Kidney Injury on Outcomes in Patients with Rhabdomyolysis. Journal of Clinical Medicine [Internet]. 2021 May 1;10(9):1950. Available from: </w:t>
      </w:r>
      <w:hyperlink r:id="rId29">
        <w:r w:rsidRPr="005D7C91">
          <w:rPr>
            <w:rStyle w:val="Hyperlink"/>
            <w:rFonts w:ascii="Times New Roman" w:eastAsia="Times New Roman" w:hAnsi="Times New Roman" w:cs="Times New Roman"/>
            <w:sz w:val="21"/>
            <w:szCs w:val="21"/>
          </w:rPr>
          <w:t>https://www.mdpi.com/2077-0383/10/9/1950</w:t>
        </w:r>
      </w:hyperlink>
      <w:r w:rsidRPr="005D7C91">
        <w:t xml:space="preserve"> </w:t>
      </w:r>
    </w:p>
    <w:p w14:paraId="0235682A" w14:textId="77777777" w:rsidR="00660B17" w:rsidRPr="005D7C91" w:rsidRDefault="002936F9" w:rsidP="00A21CD9">
      <w:pPr>
        <w:pStyle w:val="NoSpacing"/>
        <w:numPr>
          <w:ilvl w:val="0"/>
          <w:numId w:val="2"/>
        </w:numPr>
        <w:rPr>
          <w:lang w:eastAsia="en-IN"/>
        </w:rPr>
      </w:pPr>
      <w:proofErr w:type="spellStart"/>
      <w:r w:rsidRPr="005D7C91">
        <w:rPr>
          <w:lang w:eastAsia="en-IN"/>
        </w:rPr>
        <w:t>llison</w:t>
      </w:r>
      <w:proofErr w:type="spellEnd"/>
      <w:r w:rsidRPr="005D7C91">
        <w:rPr>
          <w:lang w:eastAsia="en-IN"/>
        </w:rPr>
        <w:t xml:space="preserve"> RC, Bedsole DL (8, 2003) The other medical causes of rhabdomyolysis. Am J Med Sci 326(2):79–88, </w:t>
      </w:r>
      <w:proofErr w:type="gramStart"/>
      <w:r w:rsidRPr="005D7C91">
        <w:rPr>
          <w:lang w:eastAsia="en-IN"/>
        </w:rPr>
        <w:t>pmid:12920439.CrossRefPubMedGoogle</w:t>
      </w:r>
      <w:proofErr w:type="gramEnd"/>
      <w:r w:rsidRPr="005D7C91">
        <w:rPr>
          <w:lang w:eastAsia="en-IN"/>
        </w:rPr>
        <w:t xml:space="preserve"> Scholar</w:t>
      </w:r>
    </w:p>
    <w:p w14:paraId="0F0C87CF" w14:textId="77777777" w:rsidR="00660B17" w:rsidRPr="005D7C91" w:rsidRDefault="00494C45" w:rsidP="00A21CD9">
      <w:pPr>
        <w:pStyle w:val="NoSpacing"/>
        <w:numPr>
          <w:ilvl w:val="0"/>
          <w:numId w:val="2"/>
        </w:numPr>
        <w:rPr>
          <w:lang w:eastAsia="en-IN"/>
        </w:rPr>
      </w:pPr>
      <w:r w:rsidRPr="005D7C91">
        <w:rPr>
          <w:lang w:eastAsia="en-IN"/>
        </w:rPr>
        <w:t xml:space="preserve">Tomaszewski M, </w:t>
      </w:r>
      <w:proofErr w:type="spellStart"/>
      <w:r w:rsidRPr="005D7C91">
        <w:rPr>
          <w:lang w:eastAsia="en-IN"/>
        </w:rPr>
        <w:t>Stępień</w:t>
      </w:r>
      <w:proofErr w:type="spellEnd"/>
      <w:r w:rsidRPr="005D7C91">
        <w:rPr>
          <w:lang w:eastAsia="en-IN"/>
        </w:rPr>
        <w:t xml:space="preserve"> KM, Tomaszewska J, </w:t>
      </w:r>
      <w:proofErr w:type="spellStart"/>
      <w:r w:rsidRPr="005D7C91">
        <w:rPr>
          <w:lang w:eastAsia="en-IN"/>
        </w:rPr>
        <w:t>Czuczwar</w:t>
      </w:r>
      <w:proofErr w:type="spellEnd"/>
      <w:r w:rsidRPr="005D7C91">
        <w:rPr>
          <w:lang w:eastAsia="en-IN"/>
        </w:rPr>
        <w:t xml:space="preserve"> SJ (2011) Statin-induced myopathies. </w:t>
      </w:r>
      <w:proofErr w:type="spellStart"/>
      <w:r w:rsidRPr="005D7C91">
        <w:rPr>
          <w:lang w:eastAsia="en-IN"/>
        </w:rPr>
        <w:t>Pharmacol</w:t>
      </w:r>
      <w:proofErr w:type="spellEnd"/>
      <w:r w:rsidRPr="005D7C91">
        <w:rPr>
          <w:lang w:eastAsia="en-IN"/>
        </w:rPr>
        <w:t xml:space="preserve"> Rep 63(4):859–866, </w:t>
      </w:r>
      <w:proofErr w:type="gramStart"/>
      <w:r w:rsidRPr="005D7C91">
        <w:rPr>
          <w:lang w:eastAsia="en-IN"/>
        </w:rPr>
        <w:t>pmid:22001973.CrossRefPubMedGoogle</w:t>
      </w:r>
      <w:proofErr w:type="gramEnd"/>
      <w:r w:rsidRPr="005D7C91">
        <w:rPr>
          <w:lang w:eastAsia="en-IN"/>
        </w:rPr>
        <w:t xml:space="preserve"> Scholar</w:t>
      </w:r>
    </w:p>
    <w:p w14:paraId="408F7F31" w14:textId="725B489E" w:rsidR="00660B17" w:rsidRPr="005D7C91" w:rsidRDefault="116F0398" w:rsidP="00A21CD9">
      <w:pPr>
        <w:pStyle w:val="NoSpacing"/>
        <w:numPr>
          <w:ilvl w:val="0"/>
          <w:numId w:val="2"/>
        </w:numPr>
        <w:rPr>
          <w:lang w:eastAsia="en-IN"/>
        </w:rPr>
      </w:pPr>
      <w:r w:rsidRPr="005D7C91">
        <w:lastRenderedPageBreak/>
        <w:t xml:space="preserve">Torres PA, Helmstetter JA, Kaye AM, Kaye AD. Rhabdomyolysis: pathogenesis, diagnosis, and treatment [Internet]. Ochsner Journal. 2015. Available from: </w:t>
      </w:r>
      <w:hyperlink r:id="rId30" w:anchor="ref-34">
        <w:r w:rsidRPr="005D7C91">
          <w:rPr>
            <w:rStyle w:val="Hyperlink"/>
            <w:rFonts w:ascii="Times New Roman" w:eastAsia="Times New Roman" w:hAnsi="Times New Roman" w:cs="Times New Roman"/>
            <w:sz w:val="21"/>
            <w:szCs w:val="21"/>
          </w:rPr>
          <w:t>https://www.ochsnerjournal.org/content/15/1/58?utm_source=TrendMD&amp;utm_medium=cpc&amp;utm_campaign=Ochsner_Journal_TrendMD_1#ref-34</w:t>
        </w:r>
      </w:hyperlink>
      <w:r w:rsidRPr="005D7C91">
        <w:t xml:space="preserve"> </w:t>
      </w:r>
    </w:p>
    <w:p w14:paraId="6CA48901" w14:textId="77777777" w:rsidR="00660B17" w:rsidRPr="005D7C91" w:rsidRDefault="00AF4D28" w:rsidP="00A21CD9">
      <w:pPr>
        <w:pStyle w:val="NoSpacing"/>
        <w:numPr>
          <w:ilvl w:val="0"/>
          <w:numId w:val="2"/>
        </w:numPr>
        <w:rPr>
          <w:lang w:eastAsia="en-IN"/>
        </w:rPr>
      </w:pPr>
      <w:r w:rsidRPr="005D7C91">
        <w:rPr>
          <w:lang w:eastAsia="en-IN"/>
        </w:rPr>
        <w:t xml:space="preserve">Davidson MH, Clark JA, Glass LM, </w:t>
      </w:r>
      <w:proofErr w:type="spellStart"/>
      <w:r w:rsidRPr="005D7C91">
        <w:rPr>
          <w:lang w:eastAsia="en-IN"/>
        </w:rPr>
        <w:t>Kanumalla</w:t>
      </w:r>
      <w:proofErr w:type="spellEnd"/>
      <w:r w:rsidRPr="005D7C91">
        <w:rPr>
          <w:lang w:eastAsia="en-IN"/>
        </w:rPr>
        <w:t xml:space="preserve"> A (4 17, 2006) Statin safety: an appraisal from the adverse event reporting system. Am J </w:t>
      </w:r>
      <w:proofErr w:type="spellStart"/>
      <w:r w:rsidRPr="005D7C91">
        <w:rPr>
          <w:lang w:eastAsia="en-IN"/>
        </w:rPr>
        <w:t>Cardiol</w:t>
      </w:r>
      <w:proofErr w:type="spellEnd"/>
      <w:r w:rsidRPr="005D7C91">
        <w:rPr>
          <w:lang w:eastAsia="en-IN"/>
        </w:rPr>
        <w:t xml:space="preserve"> 97((8A)):32C–43C.CrossRefPubMedGoogle Scholar</w:t>
      </w:r>
    </w:p>
    <w:p w14:paraId="180FF1CF" w14:textId="336CB690" w:rsidR="00AF4D28" w:rsidRPr="005D7C91" w:rsidRDefault="00B427C9" w:rsidP="00A21CD9">
      <w:pPr>
        <w:pStyle w:val="NoSpacing"/>
        <w:numPr>
          <w:ilvl w:val="0"/>
          <w:numId w:val="2"/>
        </w:numPr>
        <w:rPr>
          <w:lang w:eastAsia="en-IN"/>
        </w:rPr>
      </w:pPr>
      <w:r w:rsidRPr="005D7C91">
        <w:rPr>
          <w:lang w:eastAsia="en-IN"/>
        </w:rPr>
        <w:t xml:space="preserve">Jones PH, Davidson MH (1 1, 2005) Reporting rate of rhabdomyolysis with fenofibrate + statin versus gemfibrozil + any statin. Am J </w:t>
      </w:r>
      <w:proofErr w:type="spellStart"/>
      <w:r w:rsidRPr="005D7C91">
        <w:rPr>
          <w:lang w:eastAsia="en-IN"/>
        </w:rPr>
        <w:t>Cardiol</w:t>
      </w:r>
      <w:proofErr w:type="spellEnd"/>
      <w:r w:rsidRPr="005D7C91">
        <w:rPr>
          <w:lang w:eastAsia="en-IN"/>
        </w:rPr>
        <w:t xml:space="preserve"> 95(1):120–122, </w:t>
      </w:r>
      <w:proofErr w:type="gramStart"/>
      <w:r w:rsidRPr="005D7C91">
        <w:rPr>
          <w:lang w:eastAsia="en-IN"/>
        </w:rPr>
        <w:t>pmid:15619408.CrossRefPubMedGoogle</w:t>
      </w:r>
      <w:proofErr w:type="gramEnd"/>
      <w:r w:rsidRPr="005D7C91">
        <w:rPr>
          <w:lang w:eastAsia="en-IN"/>
        </w:rPr>
        <w:t xml:space="preserve"> Scholar</w:t>
      </w:r>
    </w:p>
    <w:p w14:paraId="732E7D38" w14:textId="081F787B" w:rsidR="00614CE4" w:rsidRPr="005D7C91" w:rsidRDefault="116F0398" w:rsidP="00A21CD9">
      <w:pPr>
        <w:pStyle w:val="NoSpacing"/>
        <w:numPr>
          <w:ilvl w:val="0"/>
          <w:numId w:val="2"/>
        </w:numPr>
        <w:rPr>
          <w:lang w:eastAsia="en-IN"/>
        </w:rPr>
      </w:pPr>
      <w:r w:rsidRPr="005D7C91">
        <w:t xml:space="preserve">Torres PA, Helmstetter JA, Kaye AM, Kaye AD. Rhabdomyolysis: pathogenesis, diagnosis, and treatment [Internet]. Ochsner Journal. 2015. Available from: </w:t>
      </w:r>
      <w:hyperlink r:id="rId31">
        <w:r w:rsidRPr="005D7C91">
          <w:rPr>
            <w:rStyle w:val="Hyperlink"/>
            <w:rFonts w:ascii="Times New Roman" w:eastAsia="Times New Roman" w:hAnsi="Times New Roman" w:cs="Times New Roman"/>
            <w:sz w:val="21"/>
            <w:szCs w:val="21"/>
          </w:rPr>
          <w:t>https://www.ochsnerjournal.org/content/15/1/58/tab-references</w:t>
        </w:r>
      </w:hyperlink>
      <w:r w:rsidRPr="005D7C91">
        <w:t xml:space="preserve"> </w:t>
      </w:r>
    </w:p>
    <w:p w14:paraId="2FB088DB" w14:textId="6B201AFC" w:rsidR="00614CE4" w:rsidRPr="005D7C91" w:rsidRDefault="00637AAC" w:rsidP="00A21CD9">
      <w:pPr>
        <w:pStyle w:val="NoSpacing"/>
        <w:numPr>
          <w:ilvl w:val="0"/>
          <w:numId w:val="2"/>
        </w:numPr>
        <w:rPr>
          <w:lang w:eastAsia="en-IN"/>
        </w:rPr>
      </w:pPr>
      <w:r w:rsidRPr="005D7C91">
        <w:rPr>
          <w:lang w:eastAsia="en-IN"/>
        </w:rPr>
        <w:t xml:space="preserve">Erdogan H, Yilmaz A, Kal O, Erdogan A, Arslan H (2006) Rhabdomyolysis-induced acute renal failure associated with legionnaires' disease. Scand J </w:t>
      </w:r>
      <w:proofErr w:type="spellStart"/>
      <w:r w:rsidRPr="005D7C91">
        <w:rPr>
          <w:lang w:eastAsia="en-IN"/>
        </w:rPr>
        <w:t>Urol</w:t>
      </w:r>
      <w:proofErr w:type="spellEnd"/>
      <w:r w:rsidRPr="005D7C91">
        <w:rPr>
          <w:lang w:eastAsia="en-IN"/>
        </w:rPr>
        <w:t xml:space="preserve"> Nephrol 40(4):345–346, </w:t>
      </w:r>
      <w:proofErr w:type="gramStart"/>
      <w:r w:rsidRPr="005D7C91">
        <w:rPr>
          <w:lang w:eastAsia="en-IN"/>
        </w:rPr>
        <w:t>pmid:16916778.PubMedGoogle</w:t>
      </w:r>
      <w:proofErr w:type="gramEnd"/>
      <w:r w:rsidRPr="005D7C91">
        <w:rPr>
          <w:lang w:eastAsia="en-IN"/>
        </w:rPr>
        <w:t xml:space="preserve"> Scholar</w:t>
      </w:r>
    </w:p>
    <w:p w14:paraId="39496BA3" w14:textId="33C69264" w:rsidR="00637AAC" w:rsidRPr="005D7C91" w:rsidRDefault="00BD76FE" w:rsidP="00A21CD9">
      <w:pPr>
        <w:pStyle w:val="NoSpacing"/>
        <w:numPr>
          <w:ilvl w:val="0"/>
          <w:numId w:val="2"/>
        </w:numPr>
        <w:rPr>
          <w:lang w:eastAsia="en-IN"/>
        </w:rPr>
      </w:pPr>
      <w:r w:rsidRPr="005D7C91">
        <w:rPr>
          <w:lang w:eastAsia="en-IN"/>
        </w:rPr>
        <w:t xml:space="preserve">Babak, K.; Mohammad, A.; </w:t>
      </w:r>
      <w:proofErr w:type="spellStart"/>
      <w:r w:rsidRPr="005D7C91">
        <w:rPr>
          <w:lang w:eastAsia="en-IN"/>
        </w:rPr>
        <w:t>Mazaher</w:t>
      </w:r>
      <w:proofErr w:type="spellEnd"/>
      <w:r w:rsidRPr="005D7C91">
        <w:rPr>
          <w:lang w:eastAsia="en-IN"/>
        </w:rPr>
        <w:t xml:space="preserve">, G.; Samaneh, A.; Fatemeh, T. Clinical and laboratory findings of rhabdomyolysis in opioid overdose patients in the intensive care unit of a poisoning </w:t>
      </w:r>
      <w:proofErr w:type="spellStart"/>
      <w:r w:rsidRPr="005D7C91">
        <w:rPr>
          <w:lang w:eastAsia="en-IN"/>
        </w:rPr>
        <w:t>center</w:t>
      </w:r>
      <w:proofErr w:type="spellEnd"/>
      <w:r w:rsidRPr="005D7C91">
        <w:rPr>
          <w:lang w:eastAsia="en-IN"/>
        </w:rPr>
        <w:t xml:space="preserve"> in 2014 in Iran. </w:t>
      </w:r>
      <w:proofErr w:type="spellStart"/>
      <w:r w:rsidRPr="005D7C91">
        <w:rPr>
          <w:lang w:eastAsia="en-IN"/>
        </w:rPr>
        <w:t>Epidemiol</w:t>
      </w:r>
      <w:proofErr w:type="spellEnd"/>
      <w:r w:rsidRPr="005D7C91">
        <w:rPr>
          <w:lang w:eastAsia="en-IN"/>
        </w:rPr>
        <w:t>. Health 2017, 39, e2017050. [Google Scholar] [</w:t>
      </w:r>
      <w:proofErr w:type="spellStart"/>
      <w:r w:rsidRPr="005D7C91">
        <w:rPr>
          <w:lang w:eastAsia="en-IN"/>
        </w:rPr>
        <w:t>CrossRef</w:t>
      </w:r>
      <w:proofErr w:type="spellEnd"/>
      <w:r w:rsidRPr="005D7C91">
        <w:rPr>
          <w:lang w:eastAsia="en-IN"/>
        </w:rPr>
        <w:t>] [Green Version]</w:t>
      </w:r>
    </w:p>
    <w:p w14:paraId="1E19ADE7" w14:textId="32EF803D" w:rsidR="00BD76FE" w:rsidRPr="005D7C91" w:rsidRDefault="116F0398" w:rsidP="00A21CD9">
      <w:pPr>
        <w:pStyle w:val="NoSpacing"/>
        <w:numPr>
          <w:ilvl w:val="0"/>
          <w:numId w:val="2"/>
        </w:numPr>
        <w:rPr>
          <w:lang w:eastAsia="en-IN"/>
        </w:rPr>
      </w:pPr>
      <w:r w:rsidRPr="005D7C91">
        <w:t xml:space="preserve">Yang J, Zhou J, Wang X, Wang S, Tang Y, Yang L. Risk factors for severe acute kidney injury among patients with rhabdomyolysis. BMC Nephrology [Internet]. 2020 Nov 23;21(1). Available from: </w:t>
      </w:r>
      <w:hyperlink r:id="rId32">
        <w:r w:rsidRPr="005D7C91">
          <w:rPr>
            <w:rStyle w:val="Hyperlink"/>
            <w:rFonts w:ascii="Times New Roman" w:eastAsia="Times New Roman" w:hAnsi="Times New Roman" w:cs="Times New Roman"/>
            <w:sz w:val="21"/>
            <w:szCs w:val="21"/>
          </w:rPr>
          <w:t>https://doi.org/10.1186/s12882-020-02104-0</w:t>
        </w:r>
      </w:hyperlink>
      <w:r w:rsidRPr="005D7C91">
        <w:t xml:space="preserve"> </w:t>
      </w:r>
    </w:p>
    <w:p w14:paraId="7F8A0DB4" w14:textId="1D193208" w:rsidR="00BD76FE" w:rsidRPr="005D7C91" w:rsidRDefault="00215E70" w:rsidP="00A21CD9">
      <w:pPr>
        <w:pStyle w:val="NoSpacing"/>
        <w:numPr>
          <w:ilvl w:val="0"/>
          <w:numId w:val="2"/>
        </w:numPr>
        <w:rPr>
          <w:lang w:eastAsia="en-IN"/>
        </w:rPr>
      </w:pPr>
      <w:r w:rsidRPr="005D7C91">
        <w:rPr>
          <w:lang w:eastAsia="en-IN"/>
        </w:rPr>
        <w:t xml:space="preserve">Yoo, S., Cho, M. H., Baek, H. S., Song, J. Y., Lee, H. S., Yang, E. M., Yoo, K. H., Kim, S. J., Shin, J. I., Lee, K. H., Ha, T., Jang, K. M., Lee, J. W., Kim, K. H., Cho, H., Lee, M. J., Suh, J., Han, K. H., Hyun, H. S., . . . Kim, S. H. (2021). Characteristics of </w:t>
      </w:r>
      <w:proofErr w:type="spellStart"/>
      <w:r w:rsidRPr="005D7C91">
        <w:rPr>
          <w:lang w:eastAsia="en-IN"/>
        </w:rPr>
        <w:t>pediatric</w:t>
      </w:r>
      <w:proofErr w:type="spellEnd"/>
      <w:r w:rsidRPr="005D7C91">
        <w:rPr>
          <w:lang w:eastAsia="en-IN"/>
        </w:rPr>
        <w:t xml:space="preserve"> rhabdomyolysis and the associated risk factors for acute kidney injury: a retrospective </w:t>
      </w:r>
      <w:proofErr w:type="spellStart"/>
      <w:r w:rsidRPr="005D7C91">
        <w:rPr>
          <w:lang w:eastAsia="en-IN"/>
        </w:rPr>
        <w:t>multicenter</w:t>
      </w:r>
      <w:proofErr w:type="spellEnd"/>
      <w:r w:rsidRPr="005D7C91">
        <w:rPr>
          <w:lang w:eastAsia="en-IN"/>
        </w:rPr>
        <w:t xml:space="preserve"> study in Korea. Kidney Research and Clinical Practice, 40(4), 673–686. </w:t>
      </w:r>
      <w:hyperlink r:id="rId33" w:history="1">
        <w:r w:rsidRPr="005D7C91">
          <w:rPr>
            <w:rStyle w:val="Hyperlink"/>
            <w:rFonts w:ascii="Times New Roman" w:eastAsia="Times New Roman" w:hAnsi="Times New Roman" w:cs="Times New Roman"/>
            <w:kern w:val="0"/>
            <w:sz w:val="21"/>
            <w:szCs w:val="21"/>
            <w:lang w:eastAsia="en-IN"/>
            <w14:ligatures w14:val="none"/>
          </w:rPr>
          <w:t>https://doi.org/10.23876/j.krcp.21.051s</w:t>
        </w:r>
      </w:hyperlink>
    </w:p>
    <w:p w14:paraId="6358A129" w14:textId="194E1877" w:rsidR="00215E70" w:rsidRPr="005D7C91" w:rsidRDefault="009459E6" w:rsidP="00A21CD9">
      <w:pPr>
        <w:pStyle w:val="NoSpacing"/>
        <w:numPr>
          <w:ilvl w:val="0"/>
          <w:numId w:val="2"/>
        </w:numPr>
        <w:rPr>
          <w:lang w:eastAsia="en-IN"/>
        </w:rPr>
      </w:pPr>
      <w:r w:rsidRPr="005D7C91">
        <w:rPr>
          <w:lang w:eastAsia="en-IN"/>
        </w:rPr>
        <w:t xml:space="preserve">Landau ME, Kenney K, Deuster P, Campbell W (3, 2012) Exertional rhabdomyolysis: a clinical review with a focus on genetic influences. J Clin </w:t>
      </w:r>
      <w:proofErr w:type="spellStart"/>
      <w:r w:rsidRPr="005D7C91">
        <w:rPr>
          <w:lang w:eastAsia="en-IN"/>
        </w:rPr>
        <w:t>Neuromuscul</w:t>
      </w:r>
      <w:proofErr w:type="spellEnd"/>
      <w:r w:rsidRPr="005D7C91">
        <w:rPr>
          <w:lang w:eastAsia="en-IN"/>
        </w:rPr>
        <w:t xml:space="preserve"> Dis 13(3):122–136, </w:t>
      </w:r>
      <w:proofErr w:type="gramStart"/>
      <w:r w:rsidRPr="005D7C91">
        <w:rPr>
          <w:lang w:eastAsia="en-IN"/>
        </w:rPr>
        <w:t>pmid:22538307.CrossRefPubMedGoogle</w:t>
      </w:r>
      <w:proofErr w:type="gramEnd"/>
      <w:r w:rsidRPr="005D7C91">
        <w:rPr>
          <w:lang w:eastAsia="en-IN"/>
        </w:rPr>
        <w:t xml:space="preserve"> Scholar</w:t>
      </w:r>
    </w:p>
    <w:p w14:paraId="6F916238" w14:textId="47A56B00" w:rsidR="009459E6" w:rsidRPr="005D7C91" w:rsidRDefault="00583389" w:rsidP="00A21CD9">
      <w:pPr>
        <w:pStyle w:val="NoSpacing"/>
        <w:numPr>
          <w:ilvl w:val="0"/>
          <w:numId w:val="2"/>
        </w:numPr>
        <w:rPr>
          <w:lang w:eastAsia="en-IN"/>
        </w:rPr>
      </w:pPr>
      <w:r w:rsidRPr="005D7C91">
        <w:rPr>
          <w:lang w:eastAsia="en-IN"/>
        </w:rPr>
        <w:t xml:space="preserve">Alpers JP, Jones LK Jr. (10, 2010) Natural history of exertional rhabdomyolysis: a population-based analysis. Muscle Nerve 42(4):487–491, </w:t>
      </w:r>
      <w:proofErr w:type="gramStart"/>
      <w:r w:rsidRPr="005D7C91">
        <w:rPr>
          <w:lang w:eastAsia="en-IN"/>
        </w:rPr>
        <w:t>pmid:20730874.CrossRefPubMedGoogle</w:t>
      </w:r>
      <w:proofErr w:type="gramEnd"/>
      <w:r w:rsidRPr="005D7C91">
        <w:rPr>
          <w:lang w:eastAsia="en-IN"/>
        </w:rPr>
        <w:t xml:space="preserve"> Scholar</w:t>
      </w:r>
    </w:p>
    <w:p w14:paraId="03B59329" w14:textId="0994D444" w:rsidR="00D329FB" w:rsidRDefault="00D329FB" w:rsidP="00A21CD9">
      <w:pPr>
        <w:pStyle w:val="NoSpacing"/>
        <w:numPr>
          <w:ilvl w:val="0"/>
          <w:numId w:val="2"/>
        </w:numPr>
        <w:rPr>
          <w:lang w:eastAsia="en-IN"/>
        </w:rPr>
      </w:pPr>
      <w:proofErr w:type="spellStart"/>
      <w:r w:rsidRPr="004B5C11">
        <w:rPr>
          <w:lang w:val="es-US" w:eastAsia="en-IN"/>
        </w:rPr>
        <w:t>Vemana</w:t>
      </w:r>
      <w:proofErr w:type="spellEnd"/>
      <w:r w:rsidRPr="004B5C11">
        <w:rPr>
          <w:lang w:val="es-US" w:eastAsia="en-IN"/>
        </w:rPr>
        <w:t xml:space="preserve"> HRSL, Ahmed N, </w:t>
      </w:r>
      <w:proofErr w:type="spellStart"/>
      <w:r w:rsidRPr="004B5C11">
        <w:rPr>
          <w:lang w:val="es-US" w:eastAsia="en-IN"/>
        </w:rPr>
        <w:t>Chikkala</w:t>
      </w:r>
      <w:proofErr w:type="spellEnd"/>
      <w:r w:rsidRPr="004B5C11">
        <w:rPr>
          <w:lang w:val="es-US" w:eastAsia="en-IN"/>
        </w:rPr>
        <w:t xml:space="preserve"> BA, </w:t>
      </w:r>
      <w:proofErr w:type="spellStart"/>
      <w:r w:rsidRPr="004B5C11">
        <w:rPr>
          <w:lang w:val="es-US" w:eastAsia="en-IN"/>
        </w:rPr>
        <w:t>Gogulamanda</w:t>
      </w:r>
      <w:proofErr w:type="spellEnd"/>
      <w:r w:rsidRPr="004B5C11">
        <w:rPr>
          <w:lang w:val="es-US" w:eastAsia="en-IN"/>
        </w:rPr>
        <w:t xml:space="preserve"> RL, </w:t>
      </w:r>
      <w:proofErr w:type="spellStart"/>
      <w:r w:rsidRPr="004B5C11">
        <w:rPr>
          <w:lang w:val="es-US" w:eastAsia="en-IN"/>
        </w:rPr>
        <w:t>Kandregula</w:t>
      </w:r>
      <w:proofErr w:type="spellEnd"/>
      <w:r w:rsidRPr="004B5C11">
        <w:rPr>
          <w:lang w:val="es-US" w:eastAsia="en-IN"/>
        </w:rPr>
        <w:t xml:space="preserve"> P, </w:t>
      </w:r>
      <w:proofErr w:type="spellStart"/>
      <w:r w:rsidRPr="004B5C11">
        <w:rPr>
          <w:lang w:val="es-US" w:eastAsia="en-IN"/>
        </w:rPr>
        <w:t>Nalli</w:t>
      </w:r>
      <w:proofErr w:type="spellEnd"/>
      <w:r w:rsidRPr="004B5C11">
        <w:rPr>
          <w:lang w:val="es-US" w:eastAsia="en-IN"/>
        </w:rPr>
        <w:t xml:space="preserve"> M, </w:t>
      </w:r>
      <w:proofErr w:type="spellStart"/>
      <w:r w:rsidRPr="004B5C11">
        <w:rPr>
          <w:lang w:val="es-US" w:eastAsia="en-IN"/>
        </w:rPr>
        <w:t>Yanamadala</w:t>
      </w:r>
      <w:proofErr w:type="spellEnd"/>
      <w:r w:rsidRPr="004B5C11">
        <w:rPr>
          <w:lang w:val="es-US" w:eastAsia="en-IN"/>
        </w:rPr>
        <w:t xml:space="preserve"> PK. </w:t>
      </w:r>
      <w:r w:rsidRPr="00D329FB">
        <w:rPr>
          <w:lang w:eastAsia="en-IN"/>
        </w:rPr>
        <w:t>A Rare Neurological Sequela: Pontine Infarct Conducing to Millard-</w:t>
      </w:r>
      <w:proofErr w:type="spellStart"/>
      <w:r w:rsidRPr="00D329FB">
        <w:rPr>
          <w:lang w:eastAsia="en-IN"/>
        </w:rPr>
        <w:t>gubler</w:t>
      </w:r>
      <w:proofErr w:type="spellEnd"/>
      <w:r w:rsidRPr="00D329FB">
        <w:rPr>
          <w:lang w:eastAsia="en-IN"/>
        </w:rPr>
        <w:t xml:space="preserve"> Syndrome. Int. J. Med. Pharm. Case Rep. [Internet]. 2023 Nov. 15 [cited 2025 Feb. 11];16(4):69-75. Available from: https://journalijmpcr.com/index.php/IJMPCR/article/view/353</w:t>
      </w:r>
    </w:p>
    <w:p w14:paraId="1DB002D9" w14:textId="3D3BDD79" w:rsidR="00F26066" w:rsidRPr="005D7C91" w:rsidRDefault="00F03042" w:rsidP="00D329FB">
      <w:pPr>
        <w:pStyle w:val="NoSpacing"/>
        <w:numPr>
          <w:ilvl w:val="0"/>
          <w:numId w:val="2"/>
        </w:numPr>
        <w:rPr>
          <w:lang w:eastAsia="en-IN"/>
        </w:rPr>
      </w:pPr>
      <w:r w:rsidRPr="005D7C91">
        <w:rPr>
          <w:lang w:eastAsia="en-IN"/>
        </w:rPr>
        <w:t xml:space="preserve">Zager RA. Rhabdomyolysis and </w:t>
      </w:r>
      <w:proofErr w:type="spellStart"/>
      <w:r w:rsidRPr="005D7C91">
        <w:rPr>
          <w:lang w:eastAsia="en-IN"/>
        </w:rPr>
        <w:t>myohemoglobinuric</w:t>
      </w:r>
      <w:proofErr w:type="spellEnd"/>
      <w:r w:rsidRPr="005D7C91">
        <w:rPr>
          <w:lang w:eastAsia="en-IN"/>
        </w:rPr>
        <w:t xml:space="preserve"> acute renal failure. Kidney Int. 1996 Feb;49(2):314-26. [PubMed]</w:t>
      </w:r>
    </w:p>
    <w:p w14:paraId="6F128317" w14:textId="594FA199" w:rsidR="00F26066" w:rsidRPr="005D7C91" w:rsidRDefault="00F26066" w:rsidP="00A21CD9">
      <w:pPr>
        <w:pStyle w:val="NoSpacing"/>
        <w:numPr>
          <w:ilvl w:val="0"/>
          <w:numId w:val="2"/>
        </w:numPr>
        <w:rPr>
          <w:lang w:eastAsia="en-IN"/>
        </w:rPr>
      </w:pPr>
      <w:proofErr w:type="gramStart"/>
      <w:r w:rsidRPr="005D7C91">
        <w:rPr>
          <w:lang w:eastAsia="en-IN"/>
        </w:rPr>
        <w:t>.https://www.sciencedirect.com/science/article/abs/pii/S0002962917302264</w:t>
      </w:r>
      <w:proofErr w:type="gramEnd"/>
    </w:p>
    <w:p w14:paraId="64FE4840" w14:textId="1BF9CA7A" w:rsidR="00F26066" w:rsidRPr="005D7C91" w:rsidRDefault="00F96B8C" w:rsidP="00A21CD9">
      <w:pPr>
        <w:pStyle w:val="NoSpacing"/>
        <w:numPr>
          <w:ilvl w:val="0"/>
          <w:numId w:val="2"/>
        </w:numPr>
        <w:rPr>
          <w:lang w:eastAsia="en-IN"/>
        </w:rPr>
      </w:pPr>
      <w:r w:rsidRPr="005D7C91">
        <w:rPr>
          <w:lang w:eastAsia="en-IN"/>
        </w:rPr>
        <w:t xml:space="preserve">Bonventre JV. Pathophysiology of acute kidney injury: roles of potential inhibitors of inflammation. </w:t>
      </w:r>
      <w:proofErr w:type="spellStart"/>
      <w:r w:rsidRPr="005D7C91">
        <w:rPr>
          <w:lang w:eastAsia="en-IN"/>
        </w:rPr>
        <w:t>Contrib</w:t>
      </w:r>
      <w:proofErr w:type="spellEnd"/>
      <w:r w:rsidRPr="005D7C91">
        <w:rPr>
          <w:lang w:eastAsia="en-IN"/>
        </w:rPr>
        <w:t xml:space="preserve"> Nephrol. </w:t>
      </w:r>
      <w:proofErr w:type="gramStart"/>
      <w:r w:rsidRPr="005D7C91">
        <w:rPr>
          <w:lang w:eastAsia="en-IN"/>
        </w:rPr>
        <w:t>2007;156:39</w:t>
      </w:r>
      <w:proofErr w:type="gramEnd"/>
      <w:r w:rsidRPr="005D7C91">
        <w:rPr>
          <w:lang w:eastAsia="en-IN"/>
        </w:rPr>
        <w:t>–46. [PubMed] [Google Scholar]</w:t>
      </w:r>
    </w:p>
    <w:p w14:paraId="280114FD" w14:textId="1455FC9A" w:rsidR="00F96B8C" w:rsidRPr="005D7C91" w:rsidRDefault="00AD390B" w:rsidP="00A21CD9">
      <w:pPr>
        <w:pStyle w:val="NoSpacing"/>
        <w:numPr>
          <w:ilvl w:val="0"/>
          <w:numId w:val="2"/>
        </w:numPr>
        <w:rPr>
          <w:lang w:eastAsia="en-IN"/>
        </w:rPr>
      </w:pPr>
      <w:r w:rsidRPr="005D7C91">
        <w:rPr>
          <w:lang w:eastAsia="en-IN"/>
        </w:rPr>
        <w:t xml:space="preserve">Colvin </w:t>
      </w:r>
      <w:proofErr w:type="gramStart"/>
      <w:r w:rsidRPr="005D7C91">
        <w:rPr>
          <w:lang w:eastAsia="en-IN"/>
        </w:rPr>
        <w:t>RB ,</w:t>
      </w:r>
      <w:proofErr w:type="gramEnd"/>
      <w:r w:rsidRPr="005D7C91">
        <w:rPr>
          <w:lang w:eastAsia="en-IN"/>
        </w:rPr>
        <w:t xml:space="preserve"> Chang A , Farris B  et al.   Diagnostic Pathology: Kidney diseases, 2nd </w:t>
      </w:r>
      <w:proofErr w:type="spellStart"/>
      <w:r w:rsidRPr="005D7C91">
        <w:rPr>
          <w:lang w:eastAsia="en-IN"/>
        </w:rPr>
        <w:t>edn</w:t>
      </w:r>
      <w:proofErr w:type="spellEnd"/>
      <w:r w:rsidRPr="005D7C91">
        <w:rPr>
          <w:lang w:eastAsia="en-IN"/>
        </w:rPr>
        <w:t>. Salt Lake City, UT: AMIRSYS, 2015</w:t>
      </w:r>
    </w:p>
    <w:p w14:paraId="361BC81B" w14:textId="6E817F64" w:rsidR="008C1C46" w:rsidRPr="005D7C91" w:rsidRDefault="116F0398" w:rsidP="00A21CD9">
      <w:pPr>
        <w:pStyle w:val="NoSpacing"/>
        <w:numPr>
          <w:ilvl w:val="0"/>
          <w:numId w:val="2"/>
        </w:numPr>
      </w:pPr>
      <w:r w:rsidRPr="005D7C91">
        <w:lastRenderedPageBreak/>
        <w:t xml:space="preserve">Pei G, Zhang Z, Peng J, Liu L, Zhang C, Yu C, et al. Renal Involvement and Early Prognosis in Patients with COVID-19 Pneumonia. Journal of the American Society of Nephrology [Internet]. 2020 Apr 28;31(6):1157–65. Available from: </w:t>
      </w:r>
      <w:hyperlink r:id="rId34">
        <w:r w:rsidRPr="005D7C91">
          <w:rPr>
            <w:rStyle w:val="Hyperlink"/>
            <w:rFonts w:ascii="Times New Roman" w:hAnsi="Times New Roman" w:cs="Times New Roman"/>
            <w:sz w:val="21"/>
            <w:szCs w:val="21"/>
          </w:rPr>
          <w:t>https://journals.lww.com/jasn/fulltext/2020/06000/renal_involvement_and_early_prognosis_in_patients.7.aspx</w:t>
        </w:r>
      </w:hyperlink>
      <w:r w:rsidRPr="005D7C91">
        <w:t xml:space="preserve"> </w:t>
      </w:r>
    </w:p>
    <w:p w14:paraId="7B3457FF" w14:textId="26BF76EE" w:rsidR="008C1C46" w:rsidRPr="005D7C91" w:rsidRDefault="116F0398" w:rsidP="00A21CD9">
      <w:pPr>
        <w:pStyle w:val="NoSpacing"/>
        <w:numPr>
          <w:ilvl w:val="0"/>
          <w:numId w:val="2"/>
        </w:numPr>
      </w:pPr>
      <w:r w:rsidRPr="005D7C91">
        <w:t xml:space="preserve">E Keltz, FY Khan, Mann G. Rhabdomyolysis The role of diagnostic and prognostic factors Muscles Ligaments Tendons J, 3 (2013), pp. 303-312View in </w:t>
      </w:r>
      <w:proofErr w:type="spellStart"/>
      <w:r w:rsidRPr="005D7C91">
        <w:t>ScopuGoogle</w:t>
      </w:r>
      <w:proofErr w:type="spellEnd"/>
      <w:r w:rsidRPr="005D7C91">
        <w:t xml:space="preserve"> Scholar</w:t>
      </w:r>
    </w:p>
    <w:p w14:paraId="082D4A13" w14:textId="214ABDA9" w:rsidR="00393198" w:rsidRPr="005D7C91" w:rsidRDefault="00947149" w:rsidP="00A21CD9">
      <w:pPr>
        <w:pStyle w:val="NoSpacing"/>
        <w:numPr>
          <w:ilvl w:val="0"/>
          <w:numId w:val="2"/>
        </w:numPr>
      </w:pPr>
      <w:r w:rsidRPr="005D7C91">
        <w:rPr>
          <w:lang w:val="es-ES"/>
        </w:rPr>
        <w:t xml:space="preserve">BH Su, L Qiu, P Fu, Y </w:t>
      </w:r>
      <w:proofErr w:type="spellStart"/>
      <w:r w:rsidRPr="005D7C91">
        <w:rPr>
          <w:lang w:val="es-ES"/>
        </w:rPr>
        <w:t>Luo</w:t>
      </w:r>
      <w:proofErr w:type="spellEnd"/>
      <w:r w:rsidRPr="005D7C91">
        <w:rPr>
          <w:lang w:val="es-ES"/>
        </w:rPr>
        <w:t xml:space="preserve">, Y Tao, YL. </w:t>
      </w:r>
      <w:proofErr w:type="spellStart"/>
      <w:r w:rsidRPr="005D7C91">
        <w:t>PengUltrasonic</w:t>
      </w:r>
      <w:proofErr w:type="spellEnd"/>
      <w:r w:rsidRPr="005D7C91">
        <w:t xml:space="preserve"> appearance of rhabdomyolysis in patients with crush injury in the Wenchuan </w:t>
      </w:r>
      <w:proofErr w:type="spellStart"/>
      <w:r w:rsidRPr="005D7C91">
        <w:t>earthquakeChin</w:t>
      </w:r>
      <w:proofErr w:type="spellEnd"/>
      <w:r w:rsidRPr="005D7C91">
        <w:t xml:space="preserve"> Med J (Engl), 122 (2009), pp. 1872-1876View in Scopu</w:t>
      </w:r>
      <w:r w:rsidR="00B90530" w:rsidRPr="005D7C91">
        <w:t xml:space="preserve">s </w:t>
      </w:r>
      <w:r w:rsidRPr="005D7C91">
        <w:t>Google Scholar</w:t>
      </w:r>
    </w:p>
    <w:p w14:paraId="73FC8E72" w14:textId="052BA98C" w:rsidR="00B90530" w:rsidRPr="005D7C91" w:rsidRDefault="00EF7266" w:rsidP="00A21CD9">
      <w:pPr>
        <w:pStyle w:val="NoSpacing"/>
        <w:numPr>
          <w:ilvl w:val="0"/>
          <w:numId w:val="2"/>
        </w:numPr>
      </w:pPr>
      <w:r w:rsidRPr="005D7C91">
        <w:t xml:space="preserve">S Long, J Garrett, P Bhargava, G Aguilar, A Simoncini, G. </w:t>
      </w:r>
      <w:r w:rsidR="006B6F89" w:rsidRPr="005D7C91">
        <w:t>Sangster Multimodality</w:t>
      </w:r>
      <w:r w:rsidRPr="005D7C91">
        <w:t xml:space="preserve"> imaging findings in rhabdomyolysis and a brief review of differential </w:t>
      </w:r>
      <w:proofErr w:type="spellStart"/>
      <w:r w:rsidRPr="005D7C91">
        <w:t>diagnosesEmerg</w:t>
      </w:r>
      <w:proofErr w:type="spellEnd"/>
      <w:r w:rsidRPr="005D7C91">
        <w:t xml:space="preserve"> </w:t>
      </w:r>
      <w:proofErr w:type="spellStart"/>
      <w:r w:rsidRPr="005D7C91">
        <w:t>Radiol</w:t>
      </w:r>
      <w:proofErr w:type="spellEnd"/>
      <w:r w:rsidRPr="005D7C91">
        <w:t xml:space="preserve">, 24 (2017), pp. 387-392View at </w:t>
      </w:r>
      <w:proofErr w:type="spellStart"/>
      <w:r w:rsidRPr="005D7C91">
        <w:t>publisherCrossre</w:t>
      </w:r>
      <w:proofErr w:type="spellEnd"/>
      <w:r w:rsidR="00B248D0" w:rsidRPr="005D7C91">
        <w:t xml:space="preserve"> </w:t>
      </w:r>
      <w:r w:rsidRPr="005D7C91">
        <w:t xml:space="preserve">View in </w:t>
      </w:r>
      <w:r w:rsidR="006B6F89" w:rsidRPr="005D7C91">
        <w:t>Scopus Google</w:t>
      </w:r>
      <w:r w:rsidRPr="005D7C91">
        <w:t xml:space="preserve"> Scholar</w:t>
      </w:r>
    </w:p>
    <w:p w14:paraId="7C33A005" w14:textId="22A308B7" w:rsidR="00852B3A" w:rsidRPr="005D7C91" w:rsidRDefault="00FA0EA4" w:rsidP="00A21CD9">
      <w:pPr>
        <w:pStyle w:val="NoSpacing"/>
        <w:numPr>
          <w:ilvl w:val="0"/>
          <w:numId w:val="2"/>
        </w:numPr>
      </w:pPr>
      <w:r w:rsidRPr="005D7C91">
        <w:rPr>
          <w:lang w:val="es-ES"/>
        </w:rPr>
        <w:t xml:space="preserve">MB Moratalla, P Braun, GM. </w:t>
      </w:r>
      <w:proofErr w:type="spellStart"/>
      <w:r w:rsidRPr="005D7C91">
        <w:t>FornasImportance</w:t>
      </w:r>
      <w:proofErr w:type="spellEnd"/>
      <w:r w:rsidRPr="005D7C91">
        <w:t xml:space="preserve"> of MRI in the diagnosis and treatment of </w:t>
      </w:r>
      <w:proofErr w:type="spellStart"/>
      <w:r w:rsidRPr="005D7C91">
        <w:t>rhabdomyolysisEur</w:t>
      </w:r>
      <w:proofErr w:type="spellEnd"/>
      <w:r w:rsidRPr="005D7C91">
        <w:t xml:space="preserve"> J </w:t>
      </w:r>
      <w:proofErr w:type="spellStart"/>
      <w:r w:rsidRPr="005D7C91">
        <w:t>Radiol</w:t>
      </w:r>
      <w:proofErr w:type="spellEnd"/>
      <w:r w:rsidRPr="005D7C91">
        <w:t xml:space="preserve">, 65 (2008), pp. 311-315View </w:t>
      </w:r>
      <w:proofErr w:type="spellStart"/>
      <w:r w:rsidRPr="005D7C91">
        <w:t>PDFView</w:t>
      </w:r>
      <w:proofErr w:type="spellEnd"/>
      <w:r w:rsidRPr="005D7C91">
        <w:t xml:space="preserve"> </w:t>
      </w:r>
      <w:proofErr w:type="spellStart"/>
      <w:r w:rsidRPr="005D7C91">
        <w:t>articleView</w:t>
      </w:r>
      <w:proofErr w:type="spellEnd"/>
      <w:r w:rsidRPr="005D7C91">
        <w:t xml:space="preserve"> in </w:t>
      </w:r>
      <w:proofErr w:type="spellStart"/>
      <w:r w:rsidRPr="005D7C91">
        <w:t>ScopusGoogle</w:t>
      </w:r>
      <w:proofErr w:type="spellEnd"/>
      <w:r w:rsidRPr="005D7C91">
        <w:t xml:space="preserve"> Schola</w:t>
      </w:r>
      <w:r w:rsidR="00FB30F3" w:rsidRPr="005D7C91">
        <w:t>r</w:t>
      </w:r>
    </w:p>
    <w:p w14:paraId="7FB810C4" w14:textId="353C21B1" w:rsidR="00131253" w:rsidRPr="005D7C91" w:rsidRDefault="008E0C1F" w:rsidP="00A21CD9">
      <w:pPr>
        <w:pStyle w:val="NoSpacing"/>
        <w:numPr>
          <w:ilvl w:val="0"/>
          <w:numId w:val="2"/>
        </w:numPr>
      </w:pPr>
      <w:r w:rsidRPr="005D7C91">
        <w:t>O'Connor FG, Deuster PA. Rhabdomyolysis. In: Goldman's Cecil Medicine. 24th ed. St. Louis, MO: Elsevier Saunders; 2011:700–705.</w:t>
      </w:r>
    </w:p>
    <w:p w14:paraId="046BA9E3" w14:textId="186E44E5" w:rsidR="008E0C1F" w:rsidRPr="005D7C91" w:rsidRDefault="00A46EBD" w:rsidP="00A21CD9">
      <w:pPr>
        <w:pStyle w:val="NoSpacing"/>
        <w:numPr>
          <w:ilvl w:val="0"/>
          <w:numId w:val="2"/>
        </w:numPr>
      </w:pPr>
      <w:r w:rsidRPr="005D7C91">
        <w:t xml:space="preserve">Counselman FL, Lo BM. Rhabdomyolysis. In: Cline DM, Ma OJ, </w:t>
      </w:r>
      <w:proofErr w:type="spellStart"/>
      <w:r w:rsidRPr="005D7C91">
        <w:t>Cydulka</w:t>
      </w:r>
      <w:proofErr w:type="spellEnd"/>
      <w:r w:rsidRPr="005D7C91">
        <w:t xml:space="preserve"> RK, et al., eds. </w:t>
      </w:r>
      <w:proofErr w:type="spellStart"/>
      <w:r w:rsidRPr="005D7C91">
        <w:t>Tintinalli's</w:t>
      </w:r>
      <w:proofErr w:type="spellEnd"/>
      <w:r w:rsidRPr="005D7C91">
        <w:t xml:space="preserve"> Emergency Medicine Manual. 7th ed. New York, NY: McGraw-Hill Medical, 2011:622–624.</w:t>
      </w:r>
    </w:p>
    <w:p w14:paraId="3C7E1680" w14:textId="483EE288" w:rsidR="00D329FB" w:rsidRDefault="00D329FB" w:rsidP="00A21CD9">
      <w:pPr>
        <w:pStyle w:val="NoSpacing"/>
        <w:numPr>
          <w:ilvl w:val="0"/>
          <w:numId w:val="2"/>
        </w:numPr>
      </w:pPr>
      <w:r w:rsidRPr="00D329FB">
        <w:t xml:space="preserve">Ahmed, N., Kumari, A. &amp; Murty, R.S. </w:t>
      </w:r>
      <w:proofErr w:type="spellStart"/>
      <w:r w:rsidRPr="00D329FB">
        <w:t>FibroScan’s</w:t>
      </w:r>
      <w:proofErr w:type="spellEnd"/>
      <w:r w:rsidRPr="00D329FB">
        <w:t xml:space="preserve"> evolution: a critical 20-year review. </w:t>
      </w:r>
      <w:r w:rsidRPr="00D329FB">
        <w:rPr>
          <w:i/>
          <w:iCs/>
        </w:rPr>
        <w:t>J Ultrasound</w:t>
      </w:r>
      <w:r w:rsidRPr="00D329FB">
        <w:t> (2024). https://doi.org/10.1007/s40477-024-00971-z</w:t>
      </w:r>
    </w:p>
    <w:p w14:paraId="352E6F5F" w14:textId="7BA67908" w:rsidR="000D4E34" w:rsidRPr="005D7C91" w:rsidRDefault="00866EAC" w:rsidP="00A21CD9">
      <w:pPr>
        <w:pStyle w:val="NoSpacing"/>
        <w:numPr>
          <w:ilvl w:val="0"/>
          <w:numId w:val="2"/>
        </w:numPr>
      </w:pPr>
      <w:r w:rsidRPr="005D7C91">
        <w:t>Gotfried J, Wiesen J, Raina R, et al. Finding the cause of acute kidney injury. Cleve Clin J Med. 2012;79(2):121-126.</w:t>
      </w:r>
    </w:p>
    <w:p w14:paraId="24408664" w14:textId="1FDD8CBC" w:rsidR="00866EAC" w:rsidRPr="005D7C91" w:rsidRDefault="003C4152" w:rsidP="00A21CD9">
      <w:pPr>
        <w:pStyle w:val="NoSpacing"/>
        <w:numPr>
          <w:ilvl w:val="0"/>
          <w:numId w:val="2"/>
        </w:numPr>
      </w:pPr>
      <w:proofErr w:type="spellStart"/>
      <w:r w:rsidRPr="005D7C91">
        <w:t>Perazella</w:t>
      </w:r>
      <w:proofErr w:type="spellEnd"/>
      <w:r w:rsidRPr="005D7C91">
        <w:t xml:space="preserve"> MA. The urine sediment as a biomarker of kidney disease. Am J Kidney Dis. 2015;66(5):748-755.</w:t>
      </w:r>
    </w:p>
    <w:p w14:paraId="1047FD5A" w14:textId="7DA78593" w:rsidR="0004394F" w:rsidRPr="005D7C91" w:rsidRDefault="00215C26" w:rsidP="00A21CD9">
      <w:pPr>
        <w:pStyle w:val="NoSpacing"/>
        <w:numPr>
          <w:ilvl w:val="0"/>
          <w:numId w:val="2"/>
        </w:numPr>
      </w:pPr>
      <w:r w:rsidRPr="005D7C91">
        <w:t xml:space="preserve">Miller TR, Anderson RJ, Linas SL, Henrich WL, Berns AS, Gabow PA, et al. Urinary diagnostic indices in acute renal failure: a prospective study. Ann Intern Med. </w:t>
      </w:r>
      <w:proofErr w:type="gramStart"/>
      <w:r w:rsidRPr="005D7C91">
        <w:t>1978;89:47</w:t>
      </w:r>
      <w:proofErr w:type="gramEnd"/>
      <w:r w:rsidRPr="005D7C91">
        <w:t>–50. [PubMed] [Google Scholar]</w:t>
      </w:r>
    </w:p>
    <w:p w14:paraId="47AC0BC0" w14:textId="10F5F500" w:rsidR="00215C26" w:rsidRPr="005D7C91" w:rsidRDefault="00404B0F" w:rsidP="00A21CD9">
      <w:pPr>
        <w:pStyle w:val="NoSpacing"/>
        <w:numPr>
          <w:ilvl w:val="0"/>
          <w:numId w:val="2"/>
        </w:numPr>
      </w:pPr>
      <w:proofErr w:type="gramStart"/>
      <w:r w:rsidRPr="005D7C91">
        <w:t>.https://onlinelibrary.wiley.com/</w:t>
      </w:r>
      <w:proofErr w:type="spellStart"/>
      <w:r w:rsidRPr="005D7C91">
        <w:t>doi</w:t>
      </w:r>
      <w:proofErr w:type="spellEnd"/>
      <w:r w:rsidRPr="005D7C91">
        <w:t>/full/10.1155/2018/49070</w:t>
      </w:r>
      <w:r w:rsidR="00B32005" w:rsidRPr="005D7C91">
        <w:t>6</w:t>
      </w:r>
      <w:proofErr w:type="gramEnd"/>
    </w:p>
    <w:p w14:paraId="11644D81" w14:textId="77777777" w:rsidR="0044659A" w:rsidRPr="005D7C91" w:rsidRDefault="0044659A" w:rsidP="00A21CD9">
      <w:pPr>
        <w:pStyle w:val="NoSpacing"/>
        <w:numPr>
          <w:ilvl w:val="0"/>
          <w:numId w:val="2"/>
        </w:numPr>
      </w:pPr>
      <w:r w:rsidRPr="005D7C91">
        <w:t xml:space="preserve">Yang, C., Li, S., Dong, Y., Paliwal, N., &amp; Wang, Y. (2021). Epidemiology and the Impact of Acute Kidney Injury on Outcomes in Patients with Rhabdomyolysis. </w:t>
      </w:r>
      <w:r w:rsidRPr="005D7C91">
        <w:rPr>
          <w:i/>
          <w:iCs/>
        </w:rPr>
        <w:t>Journal of Clinical Medicine</w:t>
      </w:r>
      <w:r w:rsidRPr="005D7C91">
        <w:t xml:space="preserve">, </w:t>
      </w:r>
      <w:r w:rsidRPr="005D7C91">
        <w:rPr>
          <w:i/>
          <w:iCs/>
        </w:rPr>
        <w:t>10</w:t>
      </w:r>
      <w:r w:rsidRPr="005D7C91">
        <w:t xml:space="preserve">(9), 1950. </w:t>
      </w:r>
      <w:r w:rsidRPr="005D7C91">
        <w:rPr>
          <w:rStyle w:val="url"/>
          <w:rFonts w:ascii="Times New Roman" w:eastAsiaTheme="majorEastAsia" w:hAnsi="Times New Roman" w:cs="Times New Roman"/>
          <w:sz w:val="21"/>
          <w:szCs w:val="21"/>
        </w:rPr>
        <w:t>https://doi.org/10.3390/jcm10091950</w:t>
      </w:r>
    </w:p>
    <w:p w14:paraId="03665CD5" w14:textId="6DAEB521" w:rsidR="00B32005" w:rsidRPr="005D7C91" w:rsidRDefault="007B2659" w:rsidP="00A21CD9">
      <w:pPr>
        <w:pStyle w:val="NoSpacing"/>
        <w:numPr>
          <w:ilvl w:val="0"/>
          <w:numId w:val="2"/>
        </w:numPr>
      </w:pPr>
      <w:r w:rsidRPr="005D7C91">
        <w:t xml:space="preserve">Pasternak RC, Smith SC Jr., </w:t>
      </w:r>
      <w:proofErr w:type="spellStart"/>
      <w:r w:rsidRPr="005D7C91">
        <w:t>Bairey</w:t>
      </w:r>
      <w:proofErr w:type="spellEnd"/>
      <w:r w:rsidRPr="005D7C91">
        <w:t xml:space="preserve">-Merz CN, et al. (9, 2002) ACC/AHA/NHLBI Clinical Advisory on the Use and Safety of Statins. Stroke 33(9):2337–2341, </w:t>
      </w:r>
      <w:proofErr w:type="gramStart"/>
      <w:r w:rsidRPr="005D7C91">
        <w:t>pmid:12215610.FREE</w:t>
      </w:r>
      <w:proofErr w:type="gramEnd"/>
      <w:r w:rsidRPr="005D7C91">
        <w:t xml:space="preserve"> Full </w:t>
      </w:r>
      <w:proofErr w:type="spellStart"/>
      <w:r w:rsidRPr="005D7C91">
        <w:t>TextGoogle</w:t>
      </w:r>
      <w:proofErr w:type="spellEnd"/>
      <w:r w:rsidRPr="005D7C91">
        <w:t xml:space="preserve"> Scholar</w:t>
      </w:r>
    </w:p>
    <w:p w14:paraId="3D38A8A8" w14:textId="30BB2545" w:rsidR="007B2659" w:rsidRPr="005D7C91" w:rsidRDefault="00636C4A" w:rsidP="00A21CD9">
      <w:pPr>
        <w:pStyle w:val="NoSpacing"/>
        <w:numPr>
          <w:ilvl w:val="0"/>
          <w:numId w:val="2"/>
        </w:numPr>
      </w:pPr>
      <w:proofErr w:type="spellStart"/>
      <w:r w:rsidRPr="005D7C91">
        <w:t>Kasaoka</w:t>
      </w:r>
      <w:proofErr w:type="spellEnd"/>
      <w:r w:rsidRPr="005D7C91">
        <w:t xml:space="preserve"> S, </w:t>
      </w:r>
      <w:proofErr w:type="spellStart"/>
      <w:r w:rsidRPr="005D7C91">
        <w:t>Todani</w:t>
      </w:r>
      <w:proofErr w:type="spellEnd"/>
      <w:r w:rsidRPr="005D7C91">
        <w:t xml:space="preserve"> M, Kaneko T, et al. (12, 2010) Peak value of blood myoglobin predicts acute renal failure induced by rhabdomyolysis. J Crit Care 25(4):601–604, </w:t>
      </w:r>
      <w:proofErr w:type="gramStart"/>
      <w:r w:rsidRPr="005D7C91">
        <w:t>pmid:20537502.PubMedGoogle</w:t>
      </w:r>
      <w:proofErr w:type="gramEnd"/>
      <w:r w:rsidRPr="005D7C91">
        <w:t xml:space="preserve"> Scholar</w:t>
      </w:r>
    </w:p>
    <w:p w14:paraId="6A1A28AD" w14:textId="579471C2" w:rsidR="00636C4A" w:rsidRPr="005D7C91" w:rsidRDefault="008964E4" w:rsidP="00A21CD9">
      <w:pPr>
        <w:pStyle w:val="NoSpacing"/>
        <w:numPr>
          <w:ilvl w:val="0"/>
          <w:numId w:val="2"/>
        </w:numPr>
      </w:pPr>
      <w:r w:rsidRPr="005D7C91">
        <w:t xml:space="preserve">Khan FY (10, 2009) Rhabdomyolysis: a review of the literature. Neth J Med 67(9):272–283, </w:t>
      </w:r>
      <w:proofErr w:type="gramStart"/>
      <w:r w:rsidRPr="005D7C91">
        <w:t>pmid:19841484.PubMedGoogle</w:t>
      </w:r>
      <w:proofErr w:type="gramEnd"/>
      <w:r w:rsidRPr="005D7C91">
        <w:t xml:space="preserve"> Scholar</w:t>
      </w:r>
    </w:p>
    <w:p w14:paraId="5D553E96" w14:textId="6A65A864" w:rsidR="008964E4" w:rsidRPr="005D7C91" w:rsidRDefault="00F52F33" w:rsidP="00A21CD9">
      <w:pPr>
        <w:pStyle w:val="NoSpacing"/>
        <w:numPr>
          <w:ilvl w:val="0"/>
          <w:numId w:val="2"/>
        </w:numPr>
      </w:pPr>
      <w:r w:rsidRPr="005D7C91">
        <w:t xml:space="preserve">Fleisher </w:t>
      </w:r>
      <w:proofErr w:type="spellStart"/>
      <w:r w:rsidRPr="005D7C91">
        <w:t>LACereda</w:t>
      </w:r>
      <w:proofErr w:type="spellEnd"/>
      <w:r w:rsidRPr="005D7C91">
        <w:t xml:space="preserve"> M, Horak J, Neligan PJ (2006) in </w:t>
      </w:r>
      <w:proofErr w:type="spellStart"/>
      <w:r w:rsidRPr="005D7C91">
        <w:t>Anesthesia</w:t>
      </w:r>
      <w:proofErr w:type="spellEnd"/>
      <w:r w:rsidRPr="005D7C91">
        <w:t xml:space="preserve"> and Uncommon Diseases. 5th ed, </w:t>
      </w:r>
      <w:proofErr w:type="gramStart"/>
      <w:r w:rsidRPr="005D7C91">
        <w:t>Renal diseases</w:t>
      </w:r>
      <w:proofErr w:type="gramEnd"/>
      <w:r w:rsidRPr="005D7C91">
        <w:t>, ed Fleisher LA (Saunders Elsevier; Philadelphia, PA) In, ed, pp 229–260.Google Scholar</w:t>
      </w:r>
    </w:p>
    <w:p w14:paraId="1B00375F" w14:textId="7A5C237A" w:rsidR="00D329FB" w:rsidRDefault="00D329FB" w:rsidP="00A21CD9">
      <w:pPr>
        <w:pStyle w:val="NoSpacing"/>
        <w:numPr>
          <w:ilvl w:val="0"/>
          <w:numId w:val="2"/>
        </w:numPr>
      </w:pPr>
      <w:r w:rsidRPr="00D329FB">
        <w:t>Ahmed N, Kumari A, T TSL, V HRSL. Teplizumab: The Newest Weapon in the Fight against Type 1 Diabetes. J Cli Pharm Res [Internet]. 2023Apr.30 [cited 2025Feb.11];3(2):18-23. Available from: https://jcpr.in/index.php/journal/article/view/93</w:t>
      </w:r>
    </w:p>
    <w:p w14:paraId="1C29D810" w14:textId="4FDE3767" w:rsidR="007D30CB" w:rsidRPr="005D7C91" w:rsidRDefault="004C27E2" w:rsidP="00A21CD9">
      <w:pPr>
        <w:pStyle w:val="NoSpacing"/>
        <w:numPr>
          <w:ilvl w:val="0"/>
          <w:numId w:val="2"/>
        </w:numPr>
      </w:pPr>
      <w:r w:rsidRPr="005D7C91">
        <w:lastRenderedPageBreak/>
        <w:t xml:space="preserve">Cabral, B.M.I.; </w:t>
      </w:r>
      <w:proofErr w:type="spellStart"/>
      <w:r w:rsidRPr="005D7C91">
        <w:t>Edding</w:t>
      </w:r>
      <w:proofErr w:type="spellEnd"/>
      <w:r w:rsidRPr="005D7C91">
        <w:t>, S.N.; Portocarrero, J.P.; Lerma, E.V. Rhabdomyolysis. Disease-A-Month 2020, 66, 101015. [Google Scholar] [</w:t>
      </w:r>
      <w:proofErr w:type="spellStart"/>
      <w:r w:rsidRPr="005D7C91">
        <w:t>CrossRef</w:t>
      </w:r>
      <w:proofErr w:type="spellEnd"/>
      <w:r w:rsidRPr="005D7C91">
        <w:t>] [PubMed]</w:t>
      </w:r>
    </w:p>
    <w:p w14:paraId="4837CCF1" w14:textId="63C82897" w:rsidR="004C27E2" w:rsidRPr="005D7C91" w:rsidRDefault="007F669D" w:rsidP="00A21CD9">
      <w:pPr>
        <w:pStyle w:val="NoSpacing"/>
        <w:numPr>
          <w:ilvl w:val="0"/>
          <w:numId w:val="2"/>
        </w:numPr>
      </w:pPr>
      <w:r w:rsidRPr="005D7C91">
        <w:t xml:space="preserve">Nielsen, F.E.; Cordtz, J.J.; Rasmussen, T.B.; Christiansen, C.F. The Association Between Rhabdomyolysis, Acute Kidney Injury, Renal Replacement Therapy, and Mortality. Clin. </w:t>
      </w:r>
      <w:proofErr w:type="spellStart"/>
      <w:r w:rsidRPr="005D7C91">
        <w:t>Epidemiol</w:t>
      </w:r>
      <w:proofErr w:type="spellEnd"/>
      <w:r w:rsidRPr="005D7C91">
        <w:t>. 2020, 12, 989–995. [Google Scholar] [</w:t>
      </w:r>
      <w:proofErr w:type="spellStart"/>
      <w:r w:rsidRPr="005D7C91">
        <w:t>CrossRef</w:t>
      </w:r>
      <w:proofErr w:type="spellEnd"/>
      <w:r w:rsidRPr="005D7C91">
        <w:t>] [PubMed]</w:t>
      </w:r>
    </w:p>
    <w:p w14:paraId="3118555D" w14:textId="00BB2E46" w:rsidR="007F669D" w:rsidRPr="005D7C91" w:rsidRDefault="007D40BA" w:rsidP="00A21CD9">
      <w:pPr>
        <w:pStyle w:val="NoSpacing"/>
        <w:numPr>
          <w:ilvl w:val="0"/>
          <w:numId w:val="2"/>
        </w:numPr>
      </w:pPr>
      <w:proofErr w:type="gramStart"/>
      <w:r w:rsidRPr="005D7C91">
        <w:t>.Guzman</w:t>
      </w:r>
      <w:proofErr w:type="gramEnd"/>
      <w:r w:rsidRPr="005D7C91">
        <w:t xml:space="preserve">, N.; Podoll, A.S.; Bell, C.S.; Finkel, K.W. Myoglobin Removal Using High-Volume High-Flux Hemofiltration in Patients with Oliguric Acute Kidney Injury. Blood </w:t>
      </w:r>
      <w:proofErr w:type="spellStart"/>
      <w:r w:rsidRPr="005D7C91">
        <w:t>Purif</w:t>
      </w:r>
      <w:proofErr w:type="spellEnd"/>
      <w:r w:rsidRPr="005D7C91">
        <w:t>. 2013, 36, 107–111. [Google Scholar] [</w:t>
      </w:r>
      <w:proofErr w:type="spellStart"/>
      <w:r w:rsidRPr="005D7C91">
        <w:t>CrossRef</w:t>
      </w:r>
      <w:proofErr w:type="spellEnd"/>
      <w:r w:rsidR="005401ED" w:rsidRPr="005D7C91">
        <w:t>]</w:t>
      </w:r>
    </w:p>
    <w:p w14:paraId="77089936" w14:textId="1229960A" w:rsidR="005401ED" w:rsidRPr="005D7C91" w:rsidRDefault="00BD0976" w:rsidP="00A21CD9">
      <w:pPr>
        <w:pStyle w:val="NoSpacing"/>
        <w:numPr>
          <w:ilvl w:val="0"/>
          <w:numId w:val="2"/>
        </w:numPr>
      </w:pPr>
      <w:r w:rsidRPr="005D7C91">
        <w:t xml:space="preserve">Cabral, B.M.I.; </w:t>
      </w:r>
      <w:proofErr w:type="spellStart"/>
      <w:r w:rsidRPr="005D7C91">
        <w:t>Edding</w:t>
      </w:r>
      <w:proofErr w:type="spellEnd"/>
      <w:r w:rsidRPr="005D7C91">
        <w:t>, S.N.; Portocarrero, J.P.; Lerma, E.V. Rhabdomyolysis. Disease-A-Month 2020, 66, 101015. [Google Scholar] [</w:t>
      </w:r>
      <w:proofErr w:type="spellStart"/>
      <w:r w:rsidRPr="005D7C91">
        <w:t>CrossRef</w:t>
      </w:r>
      <w:proofErr w:type="spellEnd"/>
      <w:r w:rsidRPr="005D7C91">
        <w:t>] [PubMed]</w:t>
      </w:r>
    </w:p>
    <w:p w14:paraId="6E638BFC" w14:textId="14CCE842" w:rsidR="00BD0976" w:rsidRPr="005D7C91" w:rsidRDefault="001D5E07" w:rsidP="00A21CD9">
      <w:pPr>
        <w:pStyle w:val="NoSpacing"/>
        <w:numPr>
          <w:ilvl w:val="0"/>
          <w:numId w:val="2"/>
        </w:numPr>
      </w:pPr>
      <w:proofErr w:type="spellStart"/>
      <w:r w:rsidRPr="005D7C91">
        <w:rPr>
          <w:lang w:val="fr-FR"/>
        </w:rPr>
        <w:t>Michelsen</w:t>
      </w:r>
      <w:proofErr w:type="spellEnd"/>
      <w:r w:rsidRPr="005D7C91">
        <w:rPr>
          <w:lang w:val="fr-FR"/>
        </w:rPr>
        <w:t xml:space="preserve"> J, </w:t>
      </w:r>
      <w:proofErr w:type="spellStart"/>
      <w:r w:rsidRPr="005D7C91">
        <w:rPr>
          <w:lang w:val="fr-FR"/>
        </w:rPr>
        <w:t>Cordtz</w:t>
      </w:r>
      <w:proofErr w:type="spellEnd"/>
      <w:r w:rsidRPr="005D7C91">
        <w:rPr>
          <w:lang w:val="fr-FR"/>
        </w:rPr>
        <w:t xml:space="preserve"> J, </w:t>
      </w:r>
      <w:proofErr w:type="spellStart"/>
      <w:r w:rsidRPr="005D7C91">
        <w:rPr>
          <w:lang w:val="fr-FR"/>
        </w:rPr>
        <w:t>Liboriussen</w:t>
      </w:r>
      <w:proofErr w:type="spellEnd"/>
      <w:r w:rsidRPr="005D7C91">
        <w:rPr>
          <w:lang w:val="fr-FR"/>
        </w:rPr>
        <w:t xml:space="preserve"> L, et al. </w:t>
      </w:r>
      <w:r w:rsidRPr="005D7C91">
        <w:t xml:space="preserve">Prevention of </w:t>
      </w:r>
      <w:proofErr w:type="spellStart"/>
      <w:r w:rsidRPr="005D7C91">
        <w:t>rhabdomyolysisinduced</w:t>
      </w:r>
      <w:proofErr w:type="spellEnd"/>
      <w:r w:rsidRPr="005D7C91">
        <w:t xml:space="preserve"> acute kidney injury – A DASAIM/DSIT clinical practice guideline. Acta </w:t>
      </w:r>
      <w:proofErr w:type="spellStart"/>
      <w:r w:rsidRPr="005D7C91">
        <w:t>Anaesthesiol</w:t>
      </w:r>
      <w:proofErr w:type="spellEnd"/>
      <w:r w:rsidRPr="005D7C91">
        <w:t xml:space="preserve"> Scand. </w:t>
      </w:r>
      <w:proofErr w:type="gramStart"/>
      <w:r w:rsidRPr="005D7C91">
        <w:t>2019;63:576</w:t>
      </w:r>
      <w:proofErr w:type="gramEnd"/>
      <w:r w:rsidRPr="005D7C91">
        <w:t>-586</w:t>
      </w:r>
    </w:p>
    <w:p w14:paraId="010C9523" w14:textId="5765A77B" w:rsidR="001D5E07" w:rsidRPr="005D7C91" w:rsidRDefault="00A245BC" w:rsidP="00A21CD9">
      <w:pPr>
        <w:pStyle w:val="NoSpacing"/>
        <w:numPr>
          <w:ilvl w:val="0"/>
          <w:numId w:val="2"/>
        </w:numPr>
      </w:pPr>
      <w:proofErr w:type="spellStart"/>
      <w:r w:rsidRPr="005D7C91">
        <w:t>Lameire</w:t>
      </w:r>
      <w:proofErr w:type="spellEnd"/>
      <w:r w:rsidRPr="005D7C91">
        <w:t xml:space="preserve"> N, Van Biesen W, </w:t>
      </w:r>
      <w:proofErr w:type="spellStart"/>
      <w:r w:rsidRPr="005D7C91">
        <w:t>Vanholder</w:t>
      </w:r>
      <w:proofErr w:type="spellEnd"/>
      <w:r w:rsidRPr="005D7C91">
        <w:t xml:space="preserve"> R. Acute renal failure. Lancet </w:t>
      </w:r>
      <w:proofErr w:type="gramStart"/>
      <w:r w:rsidRPr="005D7C91">
        <w:t>005;365:417</w:t>
      </w:r>
      <w:proofErr w:type="gramEnd"/>
      <w:r w:rsidRPr="005D7C91">
        <w:t>-430</w:t>
      </w:r>
    </w:p>
    <w:p w14:paraId="5E7CEB06" w14:textId="4BEE9D0F" w:rsidR="00A245BC" w:rsidRPr="005D7C91" w:rsidRDefault="004F56CF" w:rsidP="00A21CD9">
      <w:pPr>
        <w:pStyle w:val="NoSpacing"/>
        <w:numPr>
          <w:ilvl w:val="0"/>
          <w:numId w:val="2"/>
        </w:numPr>
      </w:pPr>
      <w:r w:rsidRPr="005D7C91">
        <w:t xml:space="preserve">Van </w:t>
      </w:r>
      <w:proofErr w:type="spellStart"/>
      <w:r w:rsidRPr="005D7C91">
        <w:t>Rooijen</w:t>
      </w:r>
      <w:proofErr w:type="spellEnd"/>
      <w:r w:rsidRPr="005D7C91">
        <w:t xml:space="preserve"> N, Sanders A. Liposome mediated depletion of </w:t>
      </w:r>
      <w:proofErr w:type="spellStart"/>
      <w:r w:rsidRPr="005D7C91">
        <w:t>mcrophages</w:t>
      </w:r>
      <w:proofErr w:type="spellEnd"/>
      <w:r w:rsidRPr="005D7C91">
        <w:t xml:space="preserve">: mechanism of action, preparation of liposomes and applications. J Immunol Methods </w:t>
      </w:r>
      <w:proofErr w:type="gramStart"/>
      <w:r w:rsidRPr="005D7C91">
        <w:t>1994;174:83</w:t>
      </w:r>
      <w:proofErr w:type="gramEnd"/>
      <w:r w:rsidRPr="005D7C91">
        <w:t>-93</w:t>
      </w:r>
    </w:p>
    <w:p w14:paraId="165BBBC7" w14:textId="38818028" w:rsidR="004F56CF" w:rsidRPr="005D7C91" w:rsidRDefault="00094D5A" w:rsidP="00A21CD9">
      <w:pPr>
        <w:pStyle w:val="NoSpacing"/>
        <w:numPr>
          <w:ilvl w:val="0"/>
          <w:numId w:val="2"/>
        </w:numPr>
      </w:pPr>
      <w:r w:rsidRPr="005D7C91">
        <w:t xml:space="preserve">Ko GJ, Boo CS, Jo SK, Cho WY, Kim HK. Macrophages contribute to the development of renal fibrosis following ischaemia/reperfusion-induced acute kidney injury. Nephrol Dial Transplant </w:t>
      </w:r>
      <w:proofErr w:type="gramStart"/>
      <w:r w:rsidRPr="005D7C91">
        <w:t>2008;23:842</w:t>
      </w:r>
      <w:proofErr w:type="gramEnd"/>
      <w:r w:rsidRPr="005D7C91">
        <w:t>-852.</w:t>
      </w:r>
    </w:p>
    <w:p w14:paraId="361A0738" w14:textId="6D3D95EE" w:rsidR="00082477" w:rsidRPr="005D7C91" w:rsidRDefault="00DD7609" w:rsidP="00A21CD9">
      <w:pPr>
        <w:pStyle w:val="NoSpacing"/>
        <w:numPr>
          <w:ilvl w:val="0"/>
          <w:numId w:val="2"/>
        </w:numPr>
      </w:pPr>
      <w:r w:rsidRPr="005D7C91">
        <w:t xml:space="preserve">Anderson BJ: Paracetamol (Acetaminophen): mechanisms of action. </w:t>
      </w:r>
      <w:proofErr w:type="spellStart"/>
      <w:r w:rsidRPr="005D7C91">
        <w:t>Paediatr</w:t>
      </w:r>
      <w:proofErr w:type="spellEnd"/>
      <w:r w:rsidRPr="005D7C91">
        <w:t xml:space="preserve"> </w:t>
      </w:r>
      <w:proofErr w:type="spellStart"/>
      <w:r w:rsidRPr="005D7C91">
        <w:t>Anaesth</w:t>
      </w:r>
      <w:proofErr w:type="spellEnd"/>
      <w:r w:rsidRPr="005D7C91">
        <w:t xml:space="preserve"> </w:t>
      </w:r>
      <w:proofErr w:type="gramStart"/>
      <w:r w:rsidRPr="005D7C91">
        <w:t>2008;18:915</w:t>
      </w:r>
      <w:proofErr w:type="gramEnd"/>
      <w:r w:rsidRPr="005D7C91">
        <w:t>-921</w:t>
      </w:r>
    </w:p>
    <w:p w14:paraId="2CDF75A8" w14:textId="7431E8F3" w:rsidR="00DD7609" w:rsidRPr="005D7C91" w:rsidRDefault="005F38EF" w:rsidP="00A21CD9">
      <w:pPr>
        <w:pStyle w:val="NoSpacing"/>
        <w:numPr>
          <w:ilvl w:val="0"/>
          <w:numId w:val="2"/>
        </w:numPr>
      </w:pPr>
      <w:proofErr w:type="spellStart"/>
      <w:r w:rsidRPr="005D7C91">
        <w:t>Boutaud</w:t>
      </w:r>
      <w:proofErr w:type="spellEnd"/>
      <w:r w:rsidRPr="005D7C91">
        <w:t xml:space="preserve"> O, Roberts LJ, 2nd: Mechanism-based therapeutic approaches to rhabdomyolysis-induced renal failure. Free Radic </w:t>
      </w:r>
      <w:proofErr w:type="spellStart"/>
      <w:r w:rsidRPr="005D7C91">
        <w:t>Biol</w:t>
      </w:r>
      <w:proofErr w:type="spellEnd"/>
      <w:r w:rsidRPr="005D7C91">
        <w:t xml:space="preserve"> Med </w:t>
      </w:r>
      <w:proofErr w:type="gramStart"/>
      <w:r w:rsidRPr="005D7C91">
        <w:t>2011;51:1062</w:t>
      </w:r>
      <w:proofErr w:type="gramEnd"/>
      <w:r w:rsidRPr="005D7C91">
        <w:t>-1067</w:t>
      </w:r>
    </w:p>
    <w:p w14:paraId="7D9F067E" w14:textId="169EE5A0" w:rsidR="005F38EF" w:rsidRPr="005D7C91" w:rsidRDefault="00C91076" w:rsidP="00A21CD9">
      <w:pPr>
        <w:pStyle w:val="NoSpacing"/>
        <w:numPr>
          <w:ilvl w:val="0"/>
          <w:numId w:val="2"/>
        </w:numPr>
      </w:pPr>
      <w:proofErr w:type="gramStart"/>
      <w:r w:rsidRPr="005D7C91">
        <w:t>.https://www.sciencedirect.com/science/article/pii/S1818087620314550</w:t>
      </w:r>
      <w:proofErr w:type="gramEnd"/>
    </w:p>
    <w:p w14:paraId="630DC459" w14:textId="511C8E8B" w:rsidR="00F768A6" w:rsidRPr="00CA15B1" w:rsidRDefault="00F768A6" w:rsidP="00A21CD9">
      <w:pPr>
        <w:pStyle w:val="NoSpacing"/>
        <w:numPr>
          <w:ilvl w:val="0"/>
          <w:numId w:val="2"/>
        </w:numPr>
        <w:rPr>
          <w:rStyle w:val="url"/>
        </w:rPr>
      </w:pPr>
      <w:r w:rsidRPr="005D7C91">
        <w:t xml:space="preserve">Gameiro, J., Fonseca, J. A., </w:t>
      </w:r>
      <w:proofErr w:type="spellStart"/>
      <w:r w:rsidRPr="005D7C91">
        <w:t>Outerelo</w:t>
      </w:r>
      <w:proofErr w:type="spellEnd"/>
      <w:r w:rsidRPr="005D7C91">
        <w:t xml:space="preserve">, C., &amp; Lopes, J. A. (2020). Acute Kidney injury: From diagnosis to prevention and treatment Strategies. </w:t>
      </w:r>
      <w:r w:rsidRPr="005D7C91">
        <w:rPr>
          <w:i/>
          <w:iCs/>
        </w:rPr>
        <w:t>Journal of Clinical Medicine</w:t>
      </w:r>
      <w:r w:rsidRPr="005D7C91">
        <w:t xml:space="preserve">, </w:t>
      </w:r>
      <w:r w:rsidRPr="005D7C91">
        <w:rPr>
          <w:i/>
          <w:iCs/>
        </w:rPr>
        <w:t>9</w:t>
      </w:r>
      <w:r w:rsidRPr="005D7C91">
        <w:t xml:space="preserve">(6), 1704. </w:t>
      </w:r>
      <w:hyperlink r:id="rId35" w:history="1">
        <w:r w:rsidR="00CA15B1" w:rsidRPr="00A12690">
          <w:rPr>
            <w:rStyle w:val="Hyperlink"/>
            <w:rFonts w:ascii="Times New Roman" w:eastAsiaTheme="majorEastAsia" w:hAnsi="Times New Roman" w:cs="Times New Roman"/>
            <w:sz w:val="21"/>
            <w:szCs w:val="21"/>
          </w:rPr>
          <w:t>https://doi.org/10.3390/jcm9061704</w:t>
        </w:r>
      </w:hyperlink>
    </w:p>
    <w:p w14:paraId="63E71275" w14:textId="708F2A07" w:rsidR="00CA15B1" w:rsidRPr="00CA15B1" w:rsidRDefault="00CA15B1" w:rsidP="00CA15B1">
      <w:pPr>
        <w:pStyle w:val="BodyText"/>
        <w:numPr>
          <w:ilvl w:val="0"/>
          <w:numId w:val="2"/>
        </w:numPr>
        <w:outlineLvl w:val="0"/>
        <w:rPr>
          <w:rFonts w:ascii="Arial" w:hAnsi="Arial" w:cs="Arial"/>
          <w:sz w:val="20"/>
          <w:szCs w:val="20"/>
          <w:highlight w:val="yellow"/>
          <w:lang w:val="en-GB"/>
        </w:rPr>
      </w:pPr>
      <w:proofErr w:type="spellStart"/>
      <w:r w:rsidRPr="00CA15B1">
        <w:rPr>
          <w:rFonts w:ascii="Arial" w:hAnsi="Arial" w:cs="Arial"/>
          <w:sz w:val="20"/>
          <w:szCs w:val="20"/>
          <w:highlight w:val="yellow"/>
          <w:lang w:val="en-IN"/>
        </w:rPr>
        <w:t>Ozmen</w:t>
      </w:r>
      <w:proofErr w:type="spellEnd"/>
      <w:r w:rsidRPr="00CA15B1">
        <w:rPr>
          <w:rFonts w:ascii="Arial" w:hAnsi="Arial" w:cs="Arial"/>
          <w:sz w:val="20"/>
          <w:szCs w:val="20"/>
          <w:highlight w:val="yellow"/>
          <w:lang w:val="en-IN"/>
        </w:rPr>
        <w:t xml:space="preserve"> S, Akin D, </w:t>
      </w:r>
      <w:proofErr w:type="spellStart"/>
      <w:r w:rsidRPr="00CA15B1">
        <w:rPr>
          <w:rFonts w:ascii="Arial" w:hAnsi="Arial" w:cs="Arial"/>
          <w:sz w:val="20"/>
          <w:szCs w:val="20"/>
          <w:highlight w:val="yellow"/>
          <w:lang w:val="en-IN"/>
        </w:rPr>
        <w:t>Ozmen</w:t>
      </w:r>
      <w:proofErr w:type="spellEnd"/>
      <w:r w:rsidRPr="00CA15B1">
        <w:rPr>
          <w:rFonts w:ascii="Arial" w:hAnsi="Arial" w:cs="Arial"/>
          <w:sz w:val="20"/>
          <w:szCs w:val="20"/>
          <w:highlight w:val="yellow"/>
          <w:lang w:val="en-IN"/>
        </w:rPr>
        <w:t xml:space="preserve"> CA. A Review to Differentiate Acute Kidney Injury from Chronic Kidney Disease. J. Adv. Med. Med. Res. 2016 Nov. 10;18(9):1-7. Available from: </w:t>
      </w:r>
      <w:hyperlink r:id="rId36" w:history="1">
        <w:r w:rsidR="003B73B2" w:rsidRPr="00A12690">
          <w:rPr>
            <w:rStyle w:val="Hyperlink"/>
            <w:rFonts w:ascii="Arial" w:hAnsi="Arial" w:cs="Arial"/>
            <w:sz w:val="20"/>
            <w:szCs w:val="20"/>
            <w:highlight w:val="yellow"/>
            <w:lang w:val="en-IN"/>
          </w:rPr>
          <w:t>https://journaljammr.com/index.php/JAMMR/article/view/231</w:t>
        </w:r>
      </w:hyperlink>
      <w:r w:rsidR="003B73B2">
        <w:rPr>
          <w:rFonts w:ascii="Arial" w:hAnsi="Arial" w:cs="Arial"/>
          <w:sz w:val="20"/>
          <w:szCs w:val="20"/>
          <w:highlight w:val="yellow"/>
          <w:lang w:val="en-IN"/>
        </w:rPr>
        <w:t xml:space="preserve"> </w:t>
      </w:r>
    </w:p>
    <w:p w14:paraId="333AE016" w14:textId="3F526B3A" w:rsidR="00CA15B1" w:rsidRDefault="006B367A" w:rsidP="00A21CD9">
      <w:pPr>
        <w:pStyle w:val="NoSpacing"/>
        <w:numPr>
          <w:ilvl w:val="0"/>
          <w:numId w:val="2"/>
        </w:numPr>
        <w:rPr>
          <w:highlight w:val="yellow"/>
        </w:rPr>
      </w:pPr>
      <w:r w:rsidRPr="006B367A">
        <w:rPr>
          <w:highlight w:val="yellow"/>
        </w:rPr>
        <w:t>Hebert JF, Burfeind KG, Malinoski D, Hutchens MP. Molecular mechanisms of rhabdomyolysis-induced kidney injury: from bench to bedside. Kidney international reports. 2023 Jan 1;8(1):17-29.</w:t>
      </w:r>
    </w:p>
    <w:p w14:paraId="149EE71A" w14:textId="43C6B8C6" w:rsidR="002431B3" w:rsidRDefault="002431B3" w:rsidP="00A21CD9">
      <w:pPr>
        <w:pStyle w:val="NoSpacing"/>
        <w:numPr>
          <w:ilvl w:val="0"/>
          <w:numId w:val="2"/>
        </w:numPr>
        <w:rPr>
          <w:highlight w:val="yellow"/>
        </w:rPr>
      </w:pPr>
      <w:r w:rsidRPr="002431B3">
        <w:rPr>
          <w:highlight w:val="yellow"/>
        </w:rPr>
        <w:t>Yang CW, Li S, Dong Y, Paliwal N, Wang Y. Epidemiology and the impact of acute kidney injury on outcomes in patients with rhabdomyolysis. Journal of clinical medicine. 2021 May 1;10(9):1950.</w:t>
      </w:r>
    </w:p>
    <w:p w14:paraId="6B16FB6B" w14:textId="507155E0" w:rsidR="009472DE" w:rsidRPr="006B367A" w:rsidRDefault="009472DE" w:rsidP="00A21CD9">
      <w:pPr>
        <w:pStyle w:val="NoSpacing"/>
        <w:numPr>
          <w:ilvl w:val="0"/>
          <w:numId w:val="2"/>
        </w:numPr>
        <w:rPr>
          <w:highlight w:val="yellow"/>
        </w:rPr>
      </w:pPr>
      <w:r w:rsidRPr="009472DE">
        <w:rPr>
          <w:highlight w:val="yellow"/>
        </w:rPr>
        <w:t>Torres PA, Helmstetter JA, Kaye AM, Kaye AD. Rhabdomyolysis: pathogenesis, diagnosis, and treatment. Ochsner Journal. 2015 Mar 20;15(1):58-69.</w:t>
      </w:r>
    </w:p>
    <w:sectPr w:rsidR="009472DE" w:rsidRPr="006B367A" w:rsidSect="005D7C91">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92EF8" w14:textId="77777777" w:rsidR="00B41814" w:rsidRDefault="00B41814" w:rsidP="0001408C">
      <w:pPr>
        <w:spacing w:after="0" w:line="240" w:lineRule="auto"/>
      </w:pPr>
      <w:r>
        <w:separator/>
      </w:r>
    </w:p>
  </w:endnote>
  <w:endnote w:type="continuationSeparator" w:id="0">
    <w:p w14:paraId="1E84C2CE" w14:textId="77777777" w:rsidR="00B41814" w:rsidRDefault="00B41814" w:rsidP="0001408C">
      <w:pPr>
        <w:spacing w:after="0" w:line="240" w:lineRule="auto"/>
      </w:pPr>
      <w:r>
        <w:continuationSeparator/>
      </w:r>
    </w:p>
  </w:endnote>
  <w:endnote w:type="continuationNotice" w:id="1">
    <w:p w14:paraId="2DA9B5B6" w14:textId="77777777" w:rsidR="00B41814" w:rsidRDefault="00B418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SimSu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15A8F" w14:textId="77777777" w:rsidR="001470E9" w:rsidRDefault="00147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4C629" w14:textId="77777777" w:rsidR="001470E9" w:rsidRDefault="00147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9209A" w14:textId="77777777" w:rsidR="001470E9" w:rsidRDefault="00147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FCD88" w14:textId="77777777" w:rsidR="00B41814" w:rsidRDefault="00B41814" w:rsidP="0001408C">
      <w:pPr>
        <w:spacing w:after="0" w:line="240" w:lineRule="auto"/>
      </w:pPr>
      <w:r>
        <w:separator/>
      </w:r>
    </w:p>
  </w:footnote>
  <w:footnote w:type="continuationSeparator" w:id="0">
    <w:p w14:paraId="55527E6A" w14:textId="77777777" w:rsidR="00B41814" w:rsidRDefault="00B41814" w:rsidP="0001408C">
      <w:pPr>
        <w:spacing w:after="0" w:line="240" w:lineRule="auto"/>
      </w:pPr>
      <w:r>
        <w:continuationSeparator/>
      </w:r>
    </w:p>
  </w:footnote>
  <w:footnote w:type="continuationNotice" w:id="1">
    <w:p w14:paraId="20FDCDD5" w14:textId="77777777" w:rsidR="00B41814" w:rsidRDefault="00B418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5F9E8" w14:textId="355A236E" w:rsidR="001470E9" w:rsidRDefault="00000000">
    <w:pPr>
      <w:pStyle w:val="Header"/>
    </w:pPr>
    <w:r>
      <w:rPr>
        <w:noProof/>
      </w:rPr>
      <w:pict w14:anchorId="0CB92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439813"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81AA2" w14:textId="4EC930EA" w:rsidR="001470E9" w:rsidRDefault="00000000">
    <w:pPr>
      <w:pStyle w:val="Header"/>
    </w:pPr>
    <w:r>
      <w:rPr>
        <w:noProof/>
      </w:rPr>
      <w:pict w14:anchorId="346CD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439814"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B7F5" w14:textId="086535E4" w:rsidR="001470E9" w:rsidRDefault="00000000">
    <w:pPr>
      <w:pStyle w:val="Header"/>
    </w:pPr>
    <w:r>
      <w:rPr>
        <w:noProof/>
      </w:rPr>
      <w:pict w14:anchorId="079208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439812"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81B58"/>
    <w:multiLevelType w:val="hybridMultilevel"/>
    <w:tmpl w:val="CAEC6A04"/>
    <w:lvl w:ilvl="0" w:tplc="4009000F">
      <w:start w:val="1"/>
      <w:numFmt w:val="decimal"/>
      <w:lvlText w:val="%1."/>
      <w:lvlJc w:val="left"/>
      <w:pPr>
        <w:ind w:left="1352"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70C34AB6"/>
    <w:multiLevelType w:val="hybridMultilevel"/>
    <w:tmpl w:val="DBB89CC8"/>
    <w:lvl w:ilvl="0" w:tplc="0809000F">
      <w:start w:val="1"/>
      <w:numFmt w:val="decimal"/>
      <w:lvlText w:val="%1."/>
      <w:lvlJc w:val="left"/>
      <w:pPr>
        <w:ind w:left="9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3090585">
    <w:abstractNumId w:val="0"/>
  </w:num>
  <w:num w:numId="2" w16cid:durableId="231358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wMTM0AlJGxhYGRko6SsGpxcWZ+XkgBUa1AMLZT7ksAAAA"/>
  </w:docVars>
  <w:rsids>
    <w:rsidRoot w:val="00BE626D"/>
    <w:rsid w:val="00001E7F"/>
    <w:rsid w:val="00002A96"/>
    <w:rsid w:val="000055A0"/>
    <w:rsid w:val="00006A45"/>
    <w:rsid w:val="00007322"/>
    <w:rsid w:val="000138B5"/>
    <w:rsid w:val="0001408C"/>
    <w:rsid w:val="00015FAB"/>
    <w:rsid w:val="00022808"/>
    <w:rsid w:val="00022C4B"/>
    <w:rsid w:val="00030CC5"/>
    <w:rsid w:val="0004225D"/>
    <w:rsid w:val="0004394F"/>
    <w:rsid w:val="00050D41"/>
    <w:rsid w:val="0005530B"/>
    <w:rsid w:val="000675BF"/>
    <w:rsid w:val="0007070B"/>
    <w:rsid w:val="000708CA"/>
    <w:rsid w:val="00072924"/>
    <w:rsid w:val="000760D9"/>
    <w:rsid w:val="000773F3"/>
    <w:rsid w:val="00077AE5"/>
    <w:rsid w:val="00081EC9"/>
    <w:rsid w:val="00082477"/>
    <w:rsid w:val="00091316"/>
    <w:rsid w:val="00094D5A"/>
    <w:rsid w:val="00095F14"/>
    <w:rsid w:val="00097695"/>
    <w:rsid w:val="000A66C7"/>
    <w:rsid w:val="000B415B"/>
    <w:rsid w:val="000B7065"/>
    <w:rsid w:val="000C2F7F"/>
    <w:rsid w:val="000C5814"/>
    <w:rsid w:val="000C61E8"/>
    <w:rsid w:val="000C7BF5"/>
    <w:rsid w:val="000D03C9"/>
    <w:rsid w:val="000D0C4B"/>
    <w:rsid w:val="000D2933"/>
    <w:rsid w:val="000D33C8"/>
    <w:rsid w:val="000D4E34"/>
    <w:rsid w:val="000E528A"/>
    <w:rsid w:val="000E737B"/>
    <w:rsid w:val="000F2AD1"/>
    <w:rsid w:val="000F512B"/>
    <w:rsid w:val="000F53D0"/>
    <w:rsid w:val="000F57DD"/>
    <w:rsid w:val="000F5CAF"/>
    <w:rsid w:val="000F6766"/>
    <w:rsid w:val="00102C68"/>
    <w:rsid w:val="00104381"/>
    <w:rsid w:val="00106C98"/>
    <w:rsid w:val="00113AFA"/>
    <w:rsid w:val="00121279"/>
    <w:rsid w:val="001229C8"/>
    <w:rsid w:val="001254FB"/>
    <w:rsid w:val="00127B69"/>
    <w:rsid w:val="001304CD"/>
    <w:rsid w:val="00130A10"/>
    <w:rsid w:val="00131253"/>
    <w:rsid w:val="0013289D"/>
    <w:rsid w:val="001355C7"/>
    <w:rsid w:val="00137D71"/>
    <w:rsid w:val="00140A50"/>
    <w:rsid w:val="00141BC3"/>
    <w:rsid w:val="001431F1"/>
    <w:rsid w:val="00143C03"/>
    <w:rsid w:val="001470E9"/>
    <w:rsid w:val="00153DB2"/>
    <w:rsid w:val="001558DE"/>
    <w:rsid w:val="00164435"/>
    <w:rsid w:val="0016525C"/>
    <w:rsid w:val="001666D6"/>
    <w:rsid w:val="001756E6"/>
    <w:rsid w:val="00176413"/>
    <w:rsid w:val="001800D5"/>
    <w:rsid w:val="00181EA0"/>
    <w:rsid w:val="001837B4"/>
    <w:rsid w:val="0019065D"/>
    <w:rsid w:val="001953EB"/>
    <w:rsid w:val="0019630F"/>
    <w:rsid w:val="0019729A"/>
    <w:rsid w:val="001A2EBA"/>
    <w:rsid w:val="001A5123"/>
    <w:rsid w:val="001B4F00"/>
    <w:rsid w:val="001B7E97"/>
    <w:rsid w:val="001C2322"/>
    <w:rsid w:val="001C580B"/>
    <w:rsid w:val="001D265D"/>
    <w:rsid w:val="001D5E07"/>
    <w:rsid w:val="001D61D4"/>
    <w:rsid w:val="001D787A"/>
    <w:rsid w:val="001E0EE3"/>
    <w:rsid w:val="001E21F4"/>
    <w:rsid w:val="001F1FAB"/>
    <w:rsid w:val="001F2A51"/>
    <w:rsid w:val="001F7FCC"/>
    <w:rsid w:val="00200B26"/>
    <w:rsid w:val="00215C26"/>
    <w:rsid w:val="00215E70"/>
    <w:rsid w:val="00216357"/>
    <w:rsid w:val="0021651D"/>
    <w:rsid w:val="0022015F"/>
    <w:rsid w:val="0023226B"/>
    <w:rsid w:val="00233AA1"/>
    <w:rsid w:val="00241680"/>
    <w:rsid w:val="002431B3"/>
    <w:rsid w:val="00243498"/>
    <w:rsid w:val="00246390"/>
    <w:rsid w:val="0024657B"/>
    <w:rsid w:val="00251514"/>
    <w:rsid w:val="00251ED1"/>
    <w:rsid w:val="00255789"/>
    <w:rsid w:val="00256461"/>
    <w:rsid w:val="00256F4E"/>
    <w:rsid w:val="0026532C"/>
    <w:rsid w:val="00266102"/>
    <w:rsid w:val="00266582"/>
    <w:rsid w:val="00266E62"/>
    <w:rsid w:val="002725BB"/>
    <w:rsid w:val="00272B7F"/>
    <w:rsid w:val="00274870"/>
    <w:rsid w:val="00275B63"/>
    <w:rsid w:val="002767D0"/>
    <w:rsid w:val="00276972"/>
    <w:rsid w:val="00276AF4"/>
    <w:rsid w:val="002830EB"/>
    <w:rsid w:val="0028678E"/>
    <w:rsid w:val="00291219"/>
    <w:rsid w:val="0029258B"/>
    <w:rsid w:val="00292F9C"/>
    <w:rsid w:val="002936F9"/>
    <w:rsid w:val="00294058"/>
    <w:rsid w:val="00295B6F"/>
    <w:rsid w:val="0029688A"/>
    <w:rsid w:val="002977F7"/>
    <w:rsid w:val="00297E49"/>
    <w:rsid w:val="002A0F93"/>
    <w:rsid w:val="002A5CB0"/>
    <w:rsid w:val="002A6976"/>
    <w:rsid w:val="002A7F84"/>
    <w:rsid w:val="002B230A"/>
    <w:rsid w:val="002B40CA"/>
    <w:rsid w:val="002C01D5"/>
    <w:rsid w:val="002C1E42"/>
    <w:rsid w:val="002D7DBF"/>
    <w:rsid w:val="002E4147"/>
    <w:rsid w:val="002E52AB"/>
    <w:rsid w:val="002E57B0"/>
    <w:rsid w:val="002E5905"/>
    <w:rsid w:val="002E6B95"/>
    <w:rsid w:val="002F1AC9"/>
    <w:rsid w:val="002F78FC"/>
    <w:rsid w:val="00301D17"/>
    <w:rsid w:val="00304263"/>
    <w:rsid w:val="00304F92"/>
    <w:rsid w:val="003114DF"/>
    <w:rsid w:val="00315744"/>
    <w:rsid w:val="00321107"/>
    <w:rsid w:val="00321A45"/>
    <w:rsid w:val="00321D4B"/>
    <w:rsid w:val="00321EA7"/>
    <w:rsid w:val="003224C3"/>
    <w:rsid w:val="00332EF6"/>
    <w:rsid w:val="00334912"/>
    <w:rsid w:val="003473C9"/>
    <w:rsid w:val="00351227"/>
    <w:rsid w:val="003551F8"/>
    <w:rsid w:val="00361276"/>
    <w:rsid w:val="003619AA"/>
    <w:rsid w:val="003630CB"/>
    <w:rsid w:val="0036462E"/>
    <w:rsid w:val="003667CE"/>
    <w:rsid w:val="003700D7"/>
    <w:rsid w:val="00372B4F"/>
    <w:rsid w:val="0037426C"/>
    <w:rsid w:val="00376251"/>
    <w:rsid w:val="00384146"/>
    <w:rsid w:val="0038454C"/>
    <w:rsid w:val="00393198"/>
    <w:rsid w:val="00394057"/>
    <w:rsid w:val="00394368"/>
    <w:rsid w:val="0039743B"/>
    <w:rsid w:val="003A0396"/>
    <w:rsid w:val="003A753C"/>
    <w:rsid w:val="003B1301"/>
    <w:rsid w:val="003B1D9B"/>
    <w:rsid w:val="003B1FB9"/>
    <w:rsid w:val="003B24C6"/>
    <w:rsid w:val="003B5CD3"/>
    <w:rsid w:val="003B73B2"/>
    <w:rsid w:val="003C0323"/>
    <w:rsid w:val="003C227F"/>
    <w:rsid w:val="003C3EAD"/>
    <w:rsid w:val="003C4152"/>
    <w:rsid w:val="003C63C7"/>
    <w:rsid w:val="003D4784"/>
    <w:rsid w:val="003E0E61"/>
    <w:rsid w:val="003E0EFE"/>
    <w:rsid w:val="003E5D27"/>
    <w:rsid w:val="003E71B5"/>
    <w:rsid w:val="003F069B"/>
    <w:rsid w:val="003F1B5F"/>
    <w:rsid w:val="004007AE"/>
    <w:rsid w:val="00402AB5"/>
    <w:rsid w:val="00403F18"/>
    <w:rsid w:val="004042A3"/>
    <w:rsid w:val="00404B0F"/>
    <w:rsid w:val="00410F8F"/>
    <w:rsid w:val="0041138A"/>
    <w:rsid w:val="00416B6C"/>
    <w:rsid w:val="00423082"/>
    <w:rsid w:val="004305E2"/>
    <w:rsid w:val="004309D9"/>
    <w:rsid w:val="00431AF2"/>
    <w:rsid w:val="00432033"/>
    <w:rsid w:val="00432B46"/>
    <w:rsid w:val="00434F67"/>
    <w:rsid w:val="00435DB6"/>
    <w:rsid w:val="0044030E"/>
    <w:rsid w:val="00440316"/>
    <w:rsid w:val="00442961"/>
    <w:rsid w:val="0044659A"/>
    <w:rsid w:val="00446C5A"/>
    <w:rsid w:val="004502BC"/>
    <w:rsid w:val="00457C77"/>
    <w:rsid w:val="00466596"/>
    <w:rsid w:val="00470878"/>
    <w:rsid w:val="00471687"/>
    <w:rsid w:val="00480B74"/>
    <w:rsid w:val="00483746"/>
    <w:rsid w:val="00484E2E"/>
    <w:rsid w:val="00486460"/>
    <w:rsid w:val="0048735C"/>
    <w:rsid w:val="00494638"/>
    <w:rsid w:val="00494C45"/>
    <w:rsid w:val="00494F50"/>
    <w:rsid w:val="00495CFA"/>
    <w:rsid w:val="004A3B00"/>
    <w:rsid w:val="004B382B"/>
    <w:rsid w:val="004B5C11"/>
    <w:rsid w:val="004B6656"/>
    <w:rsid w:val="004B79E2"/>
    <w:rsid w:val="004B7A4A"/>
    <w:rsid w:val="004B7DD9"/>
    <w:rsid w:val="004C27E2"/>
    <w:rsid w:val="004C280C"/>
    <w:rsid w:val="004C53C7"/>
    <w:rsid w:val="004D1A43"/>
    <w:rsid w:val="004D44F8"/>
    <w:rsid w:val="004E12C6"/>
    <w:rsid w:val="004F3151"/>
    <w:rsid w:val="004F37B4"/>
    <w:rsid w:val="004F4A91"/>
    <w:rsid w:val="004F56CF"/>
    <w:rsid w:val="00510E7D"/>
    <w:rsid w:val="00512D15"/>
    <w:rsid w:val="00512DE4"/>
    <w:rsid w:val="00512E37"/>
    <w:rsid w:val="005228E1"/>
    <w:rsid w:val="00530938"/>
    <w:rsid w:val="005337C3"/>
    <w:rsid w:val="00534232"/>
    <w:rsid w:val="005401ED"/>
    <w:rsid w:val="00541AE1"/>
    <w:rsid w:val="0054606B"/>
    <w:rsid w:val="00546718"/>
    <w:rsid w:val="00552A38"/>
    <w:rsid w:val="00555717"/>
    <w:rsid w:val="00555AE2"/>
    <w:rsid w:val="00555E34"/>
    <w:rsid w:val="00564985"/>
    <w:rsid w:val="00566F12"/>
    <w:rsid w:val="0057286C"/>
    <w:rsid w:val="005751D3"/>
    <w:rsid w:val="00583389"/>
    <w:rsid w:val="00590998"/>
    <w:rsid w:val="00590D32"/>
    <w:rsid w:val="0059259C"/>
    <w:rsid w:val="00597DC6"/>
    <w:rsid w:val="005A2F12"/>
    <w:rsid w:val="005A39B2"/>
    <w:rsid w:val="005A4F2D"/>
    <w:rsid w:val="005A7071"/>
    <w:rsid w:val="005B0C01"/>
    <w:rsid w:val="005B1B23"/>
    <w:rsid w:val="005B2383"/>
    <w:rsid w:val="005B5B26"/>
    <w:rsid w:val="005B71BC"/>
    <w:rsid w:val="005C06EE"/>
    <w:rsid w:val="005C6C97"/>
    <w:rsid w:val="005C779C"/>
    <w:rsid w:val="005D0C32"/>
    <w:rsid w:val="005D1D96"/>
    <w:rsid w:val="005D45AA"/>
    <w:rsid w:val="005D7C91"/>
    <w:rsid w:val="005E1FC2"/>
    <w:rsid w:val="005E3422"/>
    <w:rsid w:val="005F0596"/>
    <w:rsid w:val="005F38EF"/>
    <w:rsid w:val="005F6170"/>
    <w:rsid w:val="00610742"/>
    <w:rsid w:val="00611A46"/>
    <w:rsid w:val="006136C8"/>
    <w:rsid w:val="00614CE4"/>
    <w:rsid w:val="00623494"/>
    <w:rsid w:val="00625D5D"/>
    <w:rsid w:val="00634C43"/>
    <w:rsid w:val="00636C4A"/>
    <w:rsid w:val="00637AAC"/>
    <w:rsid w:val="006408CA"/>
    <w:rsid w:val="00640DE0"/>
    <w:rsid w:val="00641CC9"/>
    <w:rsid w:val="00642510"/>
    <w:rsid w:val="006443D6"/>
    <w:rsid w:val="0064615C"/>
    <w:rsid w:val="006479A8"/>
    <w:rsid w:val="00654075"/>
    <w:rsid w:val="006605F5"/>
    <w:rsid w:val="00660B17"/>
    <w:rsid w:val="00660FA4"/>
    <w:rsid w:val="00663EB7"/>
    <w:rsid w:val="00665124"/>
    <w:rsid w:val="0066660F"/>
    <w:rsid w:val="00667DCD"/>
    <w:rsid w:val="00670D47"/>
    <w:rsid w:val="0067682C"/>
    <w:rsid w:val="0067767D"/>
    <w:rsid w:val="00680C9E"/>
    <w:rsid w:val="00680E35"/>
    <w:rsid w:val="006821FE"/>
    <w:rsid w:val="006840DC"/>
    <w:rsid w:val="00686CAA"/>
    <w:rsid w:val="00692CF1"/>
    <w:rsid w:val="006957AC"/>
    <w:rsid w:val="006969E8"/>
    <w:rsid w:val="00696C18"/>
    <w:rsid w:val="006A2B72"/>
    <w:rsid w:val="006A57A8"/>
    <w:rsid w:val="006B133A"/>
    <w:rsid w:val="006B367A"/>
    <w:rsid w:val="006B49DD"/>
    <w:rsid w:val="006B56A5"/>
    <w:rsid w:val="006B6F89"/>
    <w:rsid w:val="006C66D0"/>
    <w:rsid w:val="006D26BA"/>
    <w:rsid w:val="006D63D6"/>
    <w:rsid w:val="006E15F5"/>
    <w:rsid w:val="006E6464"/>
    <w:rsid w:val="006F4DD0"/>
    <w:rsid w:val="006F51EF"/>
    <w:rsid w:val="006F55D5"/>
    <w:rsid w:val="006F6E9A"/>
    <w:rsid w:val="0070085A"/>
    <w:rsid w:val="00703A21"/>
    <w:rsid w:val="0070440A"/>
    <w:rsid w:val="00713421"/>
    <w:rsid w:val="00717204"/>
    <w:rsid w:val="00731DA3"/>
    <w:rsid w:val="00735EF6"/>
    <w:rsid w:val="00736EA9"/>
    <w:rsid w:val="00742B56"/>
    <w:rsid w:val="00745A01"/>
    <w:rsid w:val="00746618"/>
    <w:rsid w:val="0075006B"/>
    <w:rsid w:val="0075039E"/>
    <w:rsid w:val="00751F92"/>
    <w:rsid w:val="00753FAF"/>
    <w:rsid w:val="00755EFD"/>
    <w:rsid w:val="00757BA2"/>
    <w:rsid w:val="00763235"/>
    <w:rsid w:val="00763BDD"/>
    <w:rsid w:val="00763E6D"/>
    <w:rsid w:val="00766E89"/>
    <w:rsid w:val="00771037"/>
    <w:rsid w:val="00772971"/>
    <w:rsid w:val="0078122B"/>
    <w:rsid w:val="0078583C"/>
    <w:rsid w:val="00785F5C"/>
    <w:rsid w:val="00787C80"/>
    <w:rsid w:val="00794C24"/>
    <w:rsid w:val="0079500F"/>
    <w:rsid w:val="00795B24"/>
    <w:rsid w:val="007A1DD3"/>
    <w:rsid w:val="007A23C3"/>
    <w:rsid w:val="007A2FE2"/>
    <w:rsid w:val="007A5CF8"/>
    <w:rsid w:val="007A7AB6"/>
    <w:rsid w:val="007B2659"/>
    <w:rsid w:val="007B3E14"/>
    <w:rsid w:val="007D09E8"/>
    <w:rsid w:val="007D30CB"/>
    <w:rsid w:val="007D40BA"/>
    <w:rsid w:val="007E67FC"/>
    <w:rsid w:val="007F669D"/>
    <w:rsid w:val="007F7A89"/>
    <w:rsid w:val="008039FF"/>
    <w:rsid w:val="00810BCF"/>
    <w:rsid w:val="008132FB"/>
    <w:rsid w:val="00814D56"/>
    <w:rsid w:val="00820E1E"/>
    <w:rsid w:val="008267B6"/>
    <w:rsid w:val="00835291"/>
    <w:rsid w:val="008429F0"/>
    <w:rsid w:val="00845722"/>
    <w:rsid w:val="00845781"/>
    <w:rsid w:val="00846F86"/>
    <w:rsid w:val="0085001F"/>
    <w:rsid w:val="00852B3A"/>
    <w:rsid w:val="0085306C"/>
    <w:rsid w:val="008543F0"/>
    <w:rsid w:val="00856EE0"/>
    <w:rsid w:val="00861FB5"/>
    <w:rsid w:val="008625BB"/>
    <w:rsid w:val="0086419E"/>
    <w:rsid w:val="00866EAC"/>
    <w:rsid w:val="00875185"/>
    <w:rsid w:val="00876FD8"/>
    <w:rsid w:val="008829EB"/>
    <w:rsid w:val="00883B5F"/>
    <w:rsid w:val="0089058C"/>
    <w:rsid w:val="00893FDA"/>
    <w:rsid w:val="008964E4"/>
    <w:rsid w:val="008A2888"/>
    <w:rsid w:val="008B1066"/>
    <w:rsid w:val="008B699D"/>
    <w:rsid w:val="008C1C46"/>
    <w:rsid w:val="008C392E"/>
    <w:rsid w:val="008C4EA3"/>
    <w:rsid w:val="008D317C"/>
    <w:rsid w:val="008D5772"/>
    <w:rsid w:val="008D5FAC"/>
    <w:rsid w:val="008E0C1F"/>
    <w:rsid w:val="008E2BBC"/>
    <w:rsid w:val="008E3762"/>
    <w:rsid w:val="008E47C8"/>
    <w:rsid w:val="008E4C54"/>
    <w:rsid w:val="008F2163"/>
    <w:rsid w:val="008F6E8B"/>
    <w:rsid w:val="009008F0"/>
    <w:rsid w:val="00900935"/>
    <w:rsid w:val="0090573A"/>
    <w:rsid w:val="00911E4D"/>
    <w:rsid w:val="009133E0"/>
    <w:rsid w:val="00920EE4"/>
    <w:rsid w:val="00923F6D"/>
    <w:rsid w:val="00930FCA"/>
    <w:rsid w:val="00932182"/>
    <w:rsid w:val="00944DC5"/>
    <w:rsid w:val="009459E6"/>
    <w:rsid w:val="00947128"/>
    <w:rsid w:val="00947149"/>
    <w:rsid w:val="009472DE"/>
    <w:rsid w:val="00950267"/>
    <w:rsid w:val="009513DE"/>
    <w:rsid w:val="00960101"/>
    <w:rsid w:val="0096033F"/>
    <w:rsid w:val="0096080A"/>
    <w:rsid w:val="009616BD"/>
    <w:rsid w:val="00963A3E"/>
    <w:rsid w:val="00963AC8"/>
    <w:rsid w:val="009702A0"/>
    <w:rsid w:val="00972FF4"/>
    <w:rsid w:val="00974E6A"/>
    <w:rsid w:val="00976440"/>
    <w:rsid w:val="009800E5"/>
    <w:rsid w:val="00981253"/>
    <w:rsid w:val="009841C3"/>
    <w:rsid w:val="009851BF"/>
    <w:rsid w:val="0099049E"/>
    <w:rsid w:val="009937F1"/>
    <w:rsid w:val="00995527"/>
    <w:rsid w:val="00997368"/>
    <w:rsid w:val="009A081F"/>
    <w:rsid w:val="009A1944"/>
    <w:rsid w:val="009B1987"/>
    <w:rsid w:val="009B3BA1"/>
    <w:rsid w:val="009C1A53"/>
    <w:rsid w:val="009C20EE"/>
    <w:rsid w:val="009C3BCC"/>
    <w:rsid w:val="009D0FAA"/>
    <w:rsid w:val="009D1366"/>
    <w:rsid w:val="009D2FB0"/>
    <w:rsid w:val="009D690B"/>
    <w:rsid w:val="009D75A1"/>
    <w:rsid w:val="009E0B0B"/>
    <w:rsid w:val="009E1272"/>
    <w:rsid w:val="009E2BDB"/>
    <w:rsid w:val="009E78B6"/>
    <w:rsid w:val="009F4FBA"/>
    <w:rsid w:val="009F50A0"/>
    <w:rsid w:val="009F58A5"/>
    <w:rsid w:val="00A043AA"/>
    <w:rsid w:val="00A13D1B"/>
    <w:rsid w:val="00A21C6F"/>
    <w:rsid w:val="00A21CD9"/>
    <w:rsid w:val="00A23E9C"/>
    <w:rsid w:val="00A245BC"/>
    <w:rsid w:val="00A25E76"/>
    <w:rsid w:val="00A405B4"/>
    <w:rsid w:val="00A43B0A"/>
    <w:rsid w:val="00A46EBD"/>
    <w:rsid w:val="00A47E42"/>
    <w:rsid w:val="00A5415E"/>
    <w:rsid w:val="00A55817"/>
    <w:rsid w:val="00A74DC4"/>
    <w:rsid w:val="00A762D4"/>
    <w:rsid w:val="00A76672"/>
    <w:rsid w:val="00A773C5"/>
    <w:rsid w:val="00A87CA7"/>
    <w:rsid w:val="00AA3FE9"/>
    <w:rsid w:val="00AB01E6"/>
    <w:rsid w:val="00AB2A2A"/>
    <w:rsid w:val="00AB6FD6"/>
    <w:rsid w:val="00AC0A62"/>
    <w:rsid w:val="00AC2D0F"/>
    <w:rsid w:val="00AD13F9"/>
    <w:rsid w:val="00AD29BD"/>
    <w:rsid w:val="00AD390B"/>
    <w:rsid w:val="00AD597E"/>
    <w:rsid w:val="00AD5BA9"/>
    <w:rsid w:val="00AD5DE0"/>
    <w:rsid w:val="00AD748F"/>
    <w:rsid w:val="00AE24CD"/>
    <w:rsid w:val="00AE3F3B"/>
    <w:rsid w:val="00AF0286"/>
    <w:rsid w:val="00AF0F32"/>
    <w:rsid w:val="00AF4D28"/>
    <w:rsid w:val="00AF6F52"/>
    <w:rsid w:val="00B03180"/>
    <w:rsid w:val="00B036A8"/>
    <w:rsid w:val="00B03B70"/>
    <w:rsid w:val="00B11A02"/>
    <w:rsid w:val="00B13B3E"/>
    <w:rsid w:val="00B1667D"/>
    <w:rsid w:val="00B216A9"/>
    <w:rsid w:val="00B22B4C"/>
    <w:rsid w:val="00B23DB9"/>
    <w:rsid w:val="00B248D0"/>
    <w:rsid w:val="00B3002C"/>
    <w:rsid w:val="00B32005"/>
    <w:rsid w:val="00B32FD7"/>
    <w:rsid w:val="00B35FA3"/>
    <w:rsid w:val="00B41814"/>
    <w:rsid w:val="00B427C9"/>
    <w:rsid w:val="00B43D0F"/>
    <w:rsid w:val="00B45496"/>
    <w:rsid w:val="00B52038"/>
    <w:rsid w:val="00B603AC"/>
    <w:rsid w:val="00B61BA9"/>
    <w:rsid w:val="00B66C8A"/>
    <w:rsid w:val="00B710F4"/>
    <w:rsid w:val="00B71A07"/>
    <w:rsid w:val="00B761E7"/>
    <w:rsid w:val="00B839AE"/>
    <w:rsid w:val="00B90530"/>
    <w:rsid w:val="00B96EF0"/>
    <w:rsid w:val="00BA1B88"/>
    <w:rsid w:val="00BA7C31"/>
    <w:rsid w:val="00BB14F7"/>
    <w:rsid w:val="00BB1749"/>
    <w:rsid w:val="00BB282B"/>
    <w:rsid w:val="00BB4150"/>
    <w:rsid w:val="00BB6532"/>
    <w:rsid w:val="00BC2546"/>
    <w:rsid w:val="00BD0976"/>
    <w:rsid w:val="00BD1D84"/>
    <w:rsid w:val="00BD2E26"/>
    <w:rsid w:val="00BD3070"/>
    <w:rsid w:val="00BD5882"/>
    <w:rsid w:val="00BD76FE"/>
    <w:rsid w:val="00BE409C"/>
    <w:rsid w:val="00BE4B93"/>
    <w:rsid w:val="00BE626D"/>
    <w:rsid w:val="00BF6C4D"/>
    <w:rsid w:val="00C00C1E"/>
    <w:rsid w:val="00C240A3"/>
    <w:rsid w:val="00C24BB2"/>
    <w:rsid w:val="00C25EFC"/>
    <w:rsid w:val="00C303FF"/>
    <w:rsid w:val="00C3313A"/>
    <w:rsid w:val="00C360F3"/>
    <w:rsid w:val="00C40728"/>
    <w:rsid w:val="00C42A91"/>
    <w:rsid w:val="00C47057"/>
    <w:rsid w:val="00C47BE4"/>
    <w:rsid w:val="00C572C7"/>
    <w:rsid w:val="00C60BF7"/>
    <w:rsid w:val="00C63D1B"/>
    <w:rsid w:val="00C64E11"/>
    <w:rsid w:val="00C66C96"/>
    <w:rsid w:val="00C71D59"/>
    <w:rsid w:val="00C83837"/>
    <w:rsid w:val="00C84507"/>
    <w:rsid w:val="00C86CD3"/>
    <w:rsid w:val="00C91076"/>
    <w:rsid w:val="00C917F7"/>
    <w:rsid w:val="00C92CCD"/>
    <w:rsid w:val="00C93BAA"/>
    <w:rsid w:val="00CA15B1"/>
    <w:rsid w:val="00CA33C2"/>
    <w:rsid w:val="00CA4C02"/>
    <w:rsid w:val="00CB2CD5"/>
    <w:rsid w:val="00CB3F86"/>
    <w:rsid w:val="00CB410F"/>
    <w:rsid w:val="00CB5CB2"/>
    <w:rsid w:val="00CC1A38"/>
    <w:rsid w:val="00CC3DF7"/>
    <w:rsid w:val="00CC77CE"/>
    <w:rsid w:val="00CD1062"/>
    <w:rsid w:val="00CE141A"/>
    <w:rsid w:val="00CE203A"/>
    <w:rsid w:val="00CE3C64"/>
    <w:rsid w:val="00CF0A8C"/>
    <w:rsid w:val="00CF7104"/>
    <w:rsid w:val="00D0000D"/>
    <w:rsid w:val="00D058E7"/>
    <w:rsid w:val="00D06F1F"/>
    <w:rsid w:val="00D222DB"/>
    <w:rsid w:val="00D23172"/>
    <w:rsid w:val="00D247A1"/>
    <w:rsid w:val="00D305FC"/>
    <w:rsid w:val="00D31587"/>
    <w:rsid w:val="00D329FB"/>
    <w:rsid w:val="00D33067"/>
    <w:rsid w:val="00D356AD"/>
    <w:rsid w:val="00D40D2F"/>
    <w:rsid w:val="00D4571E"/>
    <w:rsid w:val="00D4576F"/>
    <w:rsid w:val="00D45E7C"/>
    <w:rsid w:val="00D47A13"/>
    <w:rsid w:val="00D50AD1"/>
    <w:rsid w:val="00D52228"/>
    <w:rsid w:val="00D54888"/>
    <w:rsid w:val="00D60751"/>
    <w:rsid w:val="00D624A3"/>
    <w:rsid w:val="00D641A7"/>
    <w:rsid w:val="00D7002B"/>
    <w:rsid w:val="00D71B99"/>
    <w:rsid w:val="00D74E6E"/>
    <w:rsid w:val="00D77FF9"/>
    <w:rsid w:val="00D80D53"/>
    <w:rsid w:val="00D8125B"/>
    <w:rsid w:val="00D8189A"/>
    <w:rsid w:val="00D850B2"/>
    <w:rsid w:val="00D87047"/>
    <w:rsid w:val="00D90CC8"/>
    <w:rsid w:val="00D93228"/>
    <w:rsid w:val="00D96D16"/>
    <w:rsid w:val="00DA19A0"/>
    <w:rsid w:val="00DA24E1"/>
    <w:rsid w:val="00DA5137"/>
    <w:rsid w:val="00DB088D"/>
    <w:rsid w:val="00DB0EBF"/>
    <w:rsid w:val="00DB742C"/>
    <w:rsid w:val="00DC3E17"/>
    <w:rsid w:val="00DC7942"/>
    <w:rsid w:val="00DD7609"/>
    <w:rsid w:val="00DE050E"/>
    <w:rsid w:val="00DE6764"/>
    <w:rsid w:val="00DF0B8D"/>
    <w:rsid w:val="00DF2896"/>
    <w:rsid w:val="00DF5035"/>
    <w:rsid w:val="00E0381E"/>
    <w:rsid w:val="00E060AE"/>
    <w:rsid w:val="00E07F98"/>
    <w:rsid w:val="00E26A6C"/>
    <w:rsid w:val="00E34EC4"/>
    <w:rsid w:val="00E43475"/>
    <w:rsid w:val="00E51A73"/>
    <w:rsid w:val="00E54783"/>
    <w:rsid w:val="00E62DF5"/>
    <w:rsid w:val="00E634F5"/>
    <w:rsid w:val="00E6353E"/>
    <w:rsid w:val="00E71223"/>
    <w:rsid w:val="00E73C52"/>
    <w:rsid w:val="00E75818"/>
    <w:rsid w:val="00E770D4"/>
    <w:rsid w:val="00E84310"/>
    <w:rsid w:val="00E86E6A"/>
    <w:rsid w:val="00E879C8"/>
    <w:rsid w:val="00E9105B"/>
    <w:rsid w:val="00E912A1"/>
    <w:rsid w:val="00E92605"/>
    <w:rsid w:val="00E93085"/>
    <w:rsid w:val="00E961F2"/>
    <w:rsid w:val="00EA1B32"/>
    <w:rsid w:val="00EA1F15"/>
    <w:rsid w:val="00EA2D1B"/>
    <w:rsid w:val="00EA7ECC"/>
    <w:rsid w:val="00EB1377"/>
    <w:rsid w:val="00EB165B"/>
    <w:rsid w:val="00EB5E77"/>
    <w:rsid w:val="00EB7917"/>
    <w:rsid w:val="00EB79DE"/>
    <w:rsid w:val="00EC132D"/>
    <w:rsid w:val="00EC6FA9"/>
    <w:rsid w:val="00ED0290"/>
    <w:rsid w:val="00ED033F"/>
    <w:rsid w:val="00ED2880"/>
    <w:rsid w:val="00EE3EC2"/>
    <w:rsid w:val="00EE51B4"/>
    <w:rsid w:val="00EE602E"/>
    <w:rsid w:val="00EE602F"/>
    <w:rsid w:val="00EF7266"/>
    <w:rsid w:val="00EF7514"/>
    <w:rsid w:val="00F02050"/>
    <w:rsid w:val="00F03042"/>
    <w:rsid w:val="00F11C79"/>
    <w:rsid w:val="00F13818"/>
    <w:rsid w:val="00F153EC"/>
    <w:rsid w:val="00F21CEB"/>
    <w:rsid w:val="00F26066"/>
    <w:rsid w:val="00F3100F"/>
    <w:rsid w:val="00F3128E"/>
    <w:rsid w:val="00F337A2"/>
    <w:rsid w:val="00F3696F"/>
    <w:rsid w:val="00F41765"/>
    <w:rsid w:val="00F41DB4"/>
    <w:rsid w:val="00F42668"/>
    <w:rsid w:val="00F4532D"/>
    <w:rsid w:val="00F4754E"/>
    <w:rsid w:val="00F52F33"/>
    <w:rsid w:val="00F532FB"/>
    <w:rsid w:val="00F63BB0"/>
    <w:rsid w:val="00F64F2B"/>
    <w:rsid w:val="00F768A6"/>
    <w:rsid w:val="00F77112"/>
    <w:rsid w:val="00F82566"/>
    <w:rsid w:val="00F844B3"/>
    <w:rsid w:val="00F86F6E"/>
    <w:rsid w:val="00F8707D"/>
    <w:rsid w:val="00F90BF1"/>
    <w:rsid w:val="00F924A8"/>
    <w:rsid w:val="00F95A3A"/>
    <w:rsid w:val="00F96B8C"/>
    <w:rsid w:val="00F9754B"/>
    <w:rsid w:val="00FA01B4"/>
    <w:rsid w:val="00FA0EA4"/>
    <w:rsid w:val="00FA35F9"/>
    <w:rsid w:val="00FA3CFF"/>
    <w:rsid w:val="00FA578F"/>
    <w:rsid w:val="00FB30F3"/>
    <w:rsid w:val="00FB4EE5"/>
    <w:rsid w:val="00FC6C56"/>
    <w:rsid w:val="00FC6DB1"/>
    <w:rsid w:val="00FD057C"/>
    <w:rsid w:val="00FD1154"/>
    <w:rsid w:val="00FD12DC"/>
    <w:rsid w:val="00FD61CB"/>
    <w:rsid w:val="00FD774C"/>
    <w:rsid w:val="00FE2393"/>
    <w:rsid w:val="00FE2B3E"/>
    <w:rsid w:val="00FE3739"/>
    <w:rsid w:val="00FE5E42"/>
    <w:rsid w:val="00FE7A16"/>
    <w:rsid w:val="00FF1F53"/>
    <w:rsid w:val="116F0398"/>
    <w:rsid w:val="22445864"/>
    <w:rsid w:val="36559DA0"/>
    <w:rsid w:val="51B5A3BE"/>
    <w:rsid w:val="545DF284"/>
    <w:rsid w:val="7A509AEE"/>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1D2BC"/>
  <w15:chartTrackingRefBased/>
  <w15:docId w15:val="{6575FEBF-2527-8646-9DA4-739A8D2F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2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62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2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2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2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2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2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2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2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2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62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2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2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2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26D"/>
    <w:rPr>
      <w:rFonts w:eastAsiaTheme="majorEastAsia" w:cstheme="majorBidi"/>
      <w:color w:val="272727" w:themeColor="text1" w:themeTint="D8"/>
    </w:rPr>
  </w:style>
  <w:style w:type="paragraph" w:styleId="Title">
    <w:name w:val="Title"/>
    <w:basedOn w:val="Normal"/>
    <w:next w:val="Normal"/>
    <w:link w:val="TitleChar"/>
    <w:uiPriority w:val="10"/>
    <w:qFormat/>
    <w:rsid w:val="00BE6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26D"/>
    <w:pPr>
      <w:spacing w:before="160"/>
      <w:jc w:val="center"/>
    </w:pPr>
    <w:rPr>
      <w:i/>
      <w:iCs/>
      <w:color w:val="404040" w:themeColor="text1" w:themeTint="BF"/>
    </w:rPr>
  </w:style>
  <w:style w:type="character" w:customStyle="1" w:styleId="QuoteChar">
    <w:name w:val="Quote Char"/>
    <w:basedOn w:val="DefaultParagraphFont"/>
    <w:link w:val="Quote"/>
    <w:uiPriority w:val="29"/>
    <w:rsid w:val="00BE626D"/>
    <w:rPr>
      <w:i/>
      <w:iCs/>
      <w:color w:val="404040" w:themeColor="text1" w:themeTint="BF"/>
    </w:rPr>
  </w:style>
  <w:style w:type="paragraph" w:styleId="ListParagraph">
    <w:name w:val="List Paragraph"/>
    <w:basedOn w:val="Normal"/>
    <w:uiPriority w:val="34"/>
    <w:qFormat/>
    <w:rsid w:val="00BE626D"/>
    <w:pPr>
      <w:ind w:left="720"/>
      <w:contextualSpacing/>
    </w:pPr>
  </w:style>
  <w:style w:type="character" w:styleId="IntenseEmphasis">
    <w:name w:val="Intense Emphasis"/>
    <w:basedOn w:val="DefaultParagraphFont"/>
    <w:uiPriority w:val="21"/>
    <w:qFormat/>
    <w:rsid w:val="00BE626D"/>
    <w:rPr>
      <w:i/>
      <w:iCs/>
      <w:color w:val="0F4761" w:themeColor="accent1" w:themeShade="BF"/>
    </w:rPr>
  </w:style>
  <w:style w:type="paragraph" w:styleId="IntenseQuote">
    <w:name w:val="Intense Quote"/>
    <w:basedOn w:val="Normal"/>
    <w:next w:val="Normal"/>
    <w:link w:val="IntenseQuoteChar"/>
    <w:uiPriority w:val="30"/>
    <w:qFormat/>
    <w:rsid w:val="00BE62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26D"/>
    <w:rPr>
      <w:i/>
      <w:iCs/>
      <w:color w:val="0F4761" w:themeColor="accent1" w:themeShade="BF"/>
    </w:rPr>
  </w:style>
  <w:style w:type="character" w:styleId="IntenseReference">
    <w:name w:val="Intense Reference"/>
    <w:basedOn w:val="DefaultParagraphFont"/>
    <w:uiPriority w:val="32"/>
    <w:qFormat/>
    <w:rsid w:val="00BE626D"/>
    <w:rPr>
      <w:b/>
      <w:bCs/>
      <w:smallCaps/>
      <w:color w:val="0F4761" w:themeColor="accent1" w:themeShade="BF"/>
      <w:spacing w:val="5"/>
    </w:rPr>
  </w:style>
  <w:style w:type="paragraph" w:styleId="NormalWeb">
    <w:name w:val="Normal (Web)"/>
    <w:basedOn w:val="Normal"/>
    <w:uiPriority w:val="99"/>
    <w:unhideWhenUsed/>
    <w:rsid w:val="003C63C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url">
    <w:name w:val="url"/>
    <w:basedOn w:val="DefaultParagraphFont"/>
    <w:rsid w:val="003C63C7"/>
  </w:style>
  <w:style w:type="paragraph" w:styleId="Header">
    <w:name w:val="header"/>
    <w:basedOn w:val="Normal"/>
    <w:link w:val="HeaderChar"/>
    <w:uiPriority w:val="99"/>
    <w:unhideWhenUsed/>
    <w:rsid w:val="00014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08C"/>
  </w:style>
  <w:style w:type="paragraph" w:styleId="Footer">
    <w:name w:val="footer"/>
    <w:basedOn w:val="Normal"/>
    <w:link w:val="FooterChar"/>
    <w:uiPriority w:val="99"/>
    <w:unhideWhenUsed/>
    <w:rsid w:val="00014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08C"/>
  </w:style>
  <w:style w:type="character" w:styleId="Hyperlink">
    <w:name w:val="Hyperlink"/>
    <w:basedOn w:val="DefaultParagraphFont"/>
    <w:uiPriority w:val="99"/>
    <w:unhideWhenUsed/>
    <w:rsid w:val="00EB7917"/>
    <w:rPr>
      <w:color w:val="467886" w:themeColor="hyperlink"/>
      <w:u w:val="single"/>
    </w:rPr>
  </w:style>
  <w:style w:type="character" w:styleId="UnresolvedMention">
    <w:name w:val="Unresolved Mention"/>
    <w:basedOn w:val="DefaultParagraphFont"/>
    <w:uiPriority w:val="99"/>
    <w:semiHidden/>
    <w:unhideWhenUsed/>
    <w:rsid w:val="00EB7917"/>
    <w:rPr>
      <w:color w:val="605E5C"/>
      <w:shd w:val="clear" w:color="auto" w:fill="E1DFDD"/>
    </w:rPr>
  </w:style>
  <w:style w:type="table" w:styleId="TableGrid">
    <w:name w:val="Table Grid"/>
    <w:basedOn w:val="TableNormal"/>
    <w:uiPriority w:val="39"/>
    <w:rsid w:val="00321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21CD9"/>
    <w:pPr>
      <w:spacing w:after="200" w:line="240" w:lineRule="auto"/>
    </w:pPr>
    <w:rPr>
      <w:i/>
      <w:iCs/>
      <w:color w:val="0E2841" w:themeColor="text2"/>
      <w:sz w:val="18"/>
      <w:szCs w:val="18"/>
    </w:rPr>
  </w:style>
  <w:style w:type="paragraph" w:styleId="NoSpacing">
    <w:name w:val="No Spacing"/>
    <w:uiPriority w:val="1"/>
    <w:qFormat/>
    <w:rsid w:val="00A21CD9"/>
    <w:pPr>
      <w:spacing w:after="0" w:line="240" w:lineRule="auto"/>
    </w:pPr>
  </w:style>
  <w:style w:type="paragraph" w:styleId="BodyText">
    <w:name w:val="Body Text"/>
    <w:basedOn w:val="Normal"/>
    <w:link w:val="BodyTextChar"/>
    <w:rsid w:val="00CA15B1"/>
    <w:pPr>
      <w:spacing w:after="0" w:line="240" w:lineRule="auto"/>
      <w:jc w:val="both"/>
    </w:pPr>
    <w:rPr>
      <w:rFonts w:ascii="Helvetica" w:eastAsia="MS Mincho" w:hAnsi="Helvetica" w:cs="Helvetica"/>
      <w:kern w:val="0"/>
      <w:sz w:val="24"/>
      <w:szCs w:val="24"/>
      <w:lang w:val="fr-FR"/>
      <w14:ligatures w14:val="none"/>
    </w:rPr>
  </w:style>
  <w:style w:type="character" w:customStyle="1" w:styleId="BodyTextChar">
    <w:name w:val="Body Text Char"/>
    <w:basedOn w:val="DefaultParagraphFont"/>
    <w:link w:val="BodyText"/>
    <w:rsid w:val="00CA15B1"/>
    <w:rPr>
      <w:rFonts w:ascii="Helvetica" w:eastAsia="MS Mincho" w:hAnsi="Helvetica" w:cs="Helvetica"/>
      <w:kern w:val="0"/>
      <w:sz w:val="24"/>
      <w:szCs w:val="24"/>
      <w:lang w:val="fr-FR"/>
      <w14:ligatures w14:val="none"/>
    </w:rPr>
  </w:style>
  <w:style w:type="paragraph" w:styleId="Revision">
    <w:name w:val="Revision"/>
    <w:hidden/>
    <w:uiPriority w:val="99"/>
    <w:semiHidden/>
    <w:rsid w:val="00EB7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916">
      <w:bodyDiv w:val="1"/>
      <w:marLeft w:val="0"/>
      <w:marRight w:val="0"/>
      <w:marTop w:val="0"/>
      <w:marBottom w:val="0"/>
      <w:divBdr>
        <w:top w:val="none" w:sz="0" w:space="0" w:color="auto"/>
        <w:left w:val="none" w:sz="0" w:space="0" w:color="auto"/>
        <w:bottom w:val="none" w:sz="0" w:space="0" w:color="auto"/>
        <w:right w:val="none" w:sz="0" w:space="0" w:color="auto"/>
      </w:divBdr>
    </w:div>
    <w:div w:id="12344652">
      <w:bodyDiv w:val="1"/>
      <w:marLeft w:val="0"/>
      <w:marRight w:val="0"/>
      <w:marTop w:val="0"/>
      <w:marBottom w:val="0"/>
      <w:divBdr>
        <w:top w:val="none" w:sz="0" w:space="0" w:color="auto"/>
        <w:left w:val="none" w:sz="0" w:space="0" w:color="auto"/>
        <w:bottom w:val="none" w:sz="0" w:space="0" w:color="auto"/>
        <w:right w:val="none" w:sz="0" w:space="0" w:color="auto"/>
      </w:divBdr>
    </w:div>
    <w:div w:id="14423214">
      <w:bodyDiv w:val="1"/>
      <w:marLeft w:val="0"/>
      <w:marRight w:val="0"/>
      <w:marTop w:val="0"/>
      <w:marBottom w:val="0"/>
      <w:divBdr>
        <w:top w:val="none" w:sz="0" w:space="0" w:color="auto"/>
        <w:left w:val="none" w:sz="0" w:space="0" w:color="auto"/>
        <w:bottom w:val="none" w:sz="0" w:space="0" w:color="auto"/>
        <w:right w:val="none" w:sz="0" w:space="0" w:color="auto"/>
      </w:divBdr>
    </w:div>
    <w:div w:id="15624666">
      <w:bodyDiv w:val="1"/>
      <w:marLeft w:val="0"/>
      <w:marRight w:val="0"/>
      <w:marTop w:val="0"/>
      <w:marBottom w:val="0"/>
      <w:divBdr>
        <w:top w:val="none" w:sz="0" w:space="0" w:color="auto"/>
        <w:left w:val="none" w:sz="0" w:space="0" w:color="auto"/>
        <w:bottom w:val="none" w:sz="0" w:space="0" w:color="auto"/>
        <w:right w:val="none" w:sz="0" w:space="0" w:color="auto"/>
      </w:divBdr>
    </w:div>
    <w:div w:id="20786936">
      <w:bodyDiv w:val="1"/>
      <w:marLeft w:val="0"/>
      <w:marRight w:val="0"/>
      <w:marTop w:val="0"/>
      <w:marBottom w:val="0"/>
      <w:divBdr>
        <w:top w:val="none" w:sz="0" w:space="0" w:color="auto"/>
        <w:left w:val="none" w:sz="0" w:space="0" w:color="auto"/>
        <w:bottom w:val="none" w:sz="0" w:space="0" w:color="auto"/>
        <w:right w:val="none" w:sz="0" w:space="0" w:color="auto"/>
      </w:divBdr>
    </w:div>
    <w:div w:id="26420765">
      <w:bodyDiv w:val="1"/>
      <w:marLeft w:val="0"/>
      <w:marRight w:val="0"/>
      <w:marTop w:val="0"/>
      <w:marBottom w:val="0"/>
      <w:divBdr>
        <w:top w:val="none" w:sz="0" w:space="0" w:color="auto"/>
        <w:left w:val="none" w:sz="0" w:space="0" w:color="auto"/>
        <w:bottom w:val="none" w:sz="0" w:space="0" w:color="auto"/>
        <w:right w:val="none" w:sz="0" w:space="0" w:color="auto"/>
      </w:divBdr>
    </w:div>
    <w:div w:id="42368909">
      <w:bodyDiv w:val="1"/>
      <w:marLeft w:val="0"/>
      <w:marRight w:val="0"/>
      <w:marTop w:val="0"/>
      <w:marBottom w:val="0"/>
      <w:divBdr>
        <w:top w:val="none" w:sz="0" w:space="0" w:color="auto"/>
        <w:left w:val="none" w:sz="0" w:space="0" w:color="auto"/>
        <w:bottom w:val="none" w:sz="0" w:space="0" w:color="auto"/>
        <w:right w:val="none" w:sz="0" w:space="0" w:color="auto"/>
      </w:divBdr>
    </w:div>
    <w:div w:id="49620320">
      <w:bodyDiv w:val="1"/>
      <w:marLeft w:val="0"/>
      <w:marRight w:val="0"/>
      <w:marTop w:val="0"/>
      <w:marBottom w:val="0"/>
      <w:divBdr>
        <w:top w:val="none" w:sz="0" w:space="0" w:color="auto"/>
        <w:left w:val="none" w:sz="0" w:space="0" w:color="auto"/>
        <w:bottom w:val="none" w:sz="0" w:space="0" w:color="auto"/>
        <w:right w:val="none" w:sz="0" w:space="0" w:color="auto"/>
      </w:divBdr>
    </w:div>
    <w:div w:id="57174783">
      <w:bodyDiv w:val="1"/>
      <w:marLeft w:val="0"/>
      <w:marRight w:val="0"/>
      <w:marTop w:val="0"/>
      <w:marBottom w:val="0"/>
      <w:divBdr>
        <w:top w:val="none" w:sz="0" w:space="0" w:color="auto"/>
        <w:left w:val="none" w:sz="0" w:space="0" w:color="auto"/>
        <w:bottom w:val="none" w:sz="0" w:space="0" w:color="auto"/>
        <w:right w:val="none" w:sz="0" w:space="0" w:color="auto"/>
      </w:divBdr>
    </w:div>
    <w:div w:id="59257765">
      <w:bodyDiv w:val="1"/>
      <w:marLeft w:val="0"/>
      <w:marRight w:val="0"/>
      <w:marTop w:val="0"/>
      <w:marBottom w:val="0"/>
      <w:divBdr>
        <w:top w:val="none" w:sz="0" w:space="0" w:color="auto"/>
        <w:left w:val="none" w:sz="0" w:space="0" w:color="auto"/>
        <w:bottom w:val="none" w:sz="0" w:space="0" w:color="auto"/>
        <w:right w:val="none" w:sz="0" w:space="0" w:color="auto"/>
      </w:divBdr>
    </w:div>
    <w:div w:id="66652310">
      <w:bodyDiv w:val="1"/>
      <w:marLeft w:val="0"/>
      <w:marRight w:val="0"/>
      <w:marTop w:val="0"/>
      <w:marBottom w:val="0"/>
      <w:divBdr>
        <w:top w:val="none" w:sz="0" w:space="0" w:color="auto"/>
        <w:left w:val="none" w:sz="0" w:space="0" w:color="auto"/>
        <w:bottom w:val="none" w:sz="0" w:space="0" w:color="auto"/>
        <w:right w:val="none" w:sz="0" w:space="0" w:color="auto"/>
      </w:divBdr>
    </w:div>
    <w:div w:id="81727620">
      <w:bodyDiv w:val="1"/>
      <w:marLeft w:val="0"/>
      <w:marRight w:val="0"/>
      <w:marTop w:val="0"/>
      <w:marBottom w:val="0"/>
      <w:divBdr>
        <w:top w:val="none" w:sz="0" w:space="0" w:color="auto"/>
        <w:left w:val="none" w:sz="0" w:space="0" w:color="auto"/>
        <w:bottom w:val="none" w:sz="0" w:space="0" w:color="auto"/>
        <w:right w:val="none" w:sz="0" w:space="0" w:color="auto"/>
      </w:divBdr>
    </w:div>
    <w:div w:id="83235043">
      <w:bodyDiv w:val="1"/>
      <w:marLeft w:val="0"/>
      <w:marRight w:val="0"/>
      <w:marTop w:val="0"/>
      <w:marBottom w:val="0"/>
      <w:divBdr>
        <w:top w:val="none" w:sz="0" w:space="0" w:color="auto"/>
        <w:left w:val="none" w:sz="0" w:space="0" w:color="auto"/>
        <w:bottom w:val="none" w:sz="0" w:space="0" w:color="auto"/>
        <w:right w:val="none" w:sz="0" w:space="0" w:color="auto"/>
      </w:divBdr>
    </w:div>
    <w:div w:id="92361609">
      <w:bodyDiv w:val="1"/>
      <w:marLeft w:val="0"/>
      <w:marRight w:val="0"/>
      <w:marTop w:val="0"/>
      <w:marBottom w:val="0"/>
      <w:divBdr>
        <w:top w:val="none" w:sz="0" w:space="0" w:color="auto"/>
        <w:left w:val="none" w:sz="0" w:space="0" w:color="auto"/>
        <w:bottom w:val="none" w:sz="0" w:space="0" w:color="auto"/>
        <w:right w:val="none" w:sz="0" w:space="0" w:color="auto"/>
      </w:divBdr>
    </w:div>
    <w:div w:id="94399336">
      <w:bodyDiv w:val="1"/>
      <w:marLeft w:val="0"/>
      <w:marRight w:val="0"/>
      <w:marTop w:val="0"/>
      <w:marBottom w:val="0"/>
      <w:divBdr>
        <w:top w:val="none" w:sz="0" w:space="0" w:color="auto"/>
        <w:left w:val="none" w:sz="0" w:space="0" w:color="auto"/>
        <w:bottom w:val="none" w:sz="0" w:space="0" w:color="auto"/>
        <w:right w:val="none" w:sz="0" w:space="0" w:color="auto"/>
      </w:divBdr>
    </w:div>
    <w:div w:id="98843932">
      <w:bodyDiv w:val="1"/>
      <w:marLeft w:val="0"/>
      <w:marRight w:val="0"/>
      <w:marTop w:val="0"/>
      <w:marBottom w:val="0"/>
      <w:divBdr>
        <w:top w:val="none" w:sz="0" w:space="0" w:color="auto"/>
        <w:left w:val="none" w:sz="0" w:space="0" w:color="auto"/>
        <w:bottom w:val="none" w:sz="0" w:space="0" w:color="auto"/>
        <w:right w:val="none" w:sz="0" w:space="0" w:color="auto"/>
      </w:divBdr>
    </w:div>
    <w:div w:id="103304543">
      <w:bodyDiv w:val="1"/>
      <w:marLeft w:val="0"/>
      <w:marRight w:val="0"/>
      <w:marTop w:val="0"/>
      <w:marBottom w:val="0"/>
      <w:divBdr>
        <w:top w:val="none" w:sz="0" w:space="0" w:color="auto"/>
        <w:left w:val="none" w:sz="0" w:space="0" w:color="auto"/>
        <w:bottom w:val="none" w:sz="0" w:space="0" w:color="auto"/>
        <w:right w:val="none" w:sz="0" w:space="0" w:color="auto"/>
      </w:divBdr>
    </w:div>
    <w:div w:id="106051115">
      <w:bodyDiv w:val="1"/>
      <w:marLeft w:val="0"/>
      <w:marRight w:val="0"/>
      <w:marTop w:val="0"/>
      <w:marBottom w:val="0"/>
      <w:divBdr>
        <w:top w:val="none" w:sz="0" w:space="0" w:color="auto"/>
        <w:left w:val="none" w:sz="0" w:space="0" w:color="auto"/>
        <w:bottom w:val="none" w:sz="0" w:space="0" w:color="auto"/>
        <w:right w:val="none" w:sz="0" w:space="0" w:color="auto"/>
      </w:divBdr>
    </w:div>
    <w:div w:id="121312683">
      <w:bodyDiv w:val="1"/>
      <w:marLeft w:val="0"/>
      <w:marRight w:val="0"/>
      <w:marTop w:val="0"/>
      <w:marBottom w:val="0"/>
      <w:divBdr>
        <w:top w:val="none" w:sz="0" w:space="0" w:color="auto"/>
        <w:left w:val="none" w:sz="0" w:space="0" w:color="auto"/>
        <w:bottom w:val="none" w:sz="0" w:space="0" w:color="auto"/>
        <w:right w:val="none" w:sz="0" w:space="0" w:color="auto"/>
      </w:divBdr>
    </w:div>
    <w:div w:id="122500138">
      <w:bodyDiv w:val="1"/>
      <w:marLeft w:val="0"/>
      <w:marRight w:val="0"/>
      <w:marTop w:val="0"/>
      <w:marBottom w:val="0"/>
      <w:divBdr>
        <w:top w:val="none" w:sz="0" w:space="0" w:color="auto"/>
        <w:left w:val="none" w:sz="0" w:space="0" w:color="auto"/>
        <w:bottom w:val="none" w:sz="0" w:space="0" w:color="auto"/>
        <w:right w:val="none" w:sz="0" w:space="0" w:color="auto"/>
      </w:divBdr>
    </w:div>
    <w:div w:id="123930817">
      <w:bodyDiv w:val="1"/>
      <w:marLeft w:val="0"/>
      <w:marRight w:val="0"/>
      <w:marTop w:val="0"/>
      <w:marBottom w:val="0"/>
      <w:divBdr>
        <w:top w:val="none" w:sz="0" w:space="0" w:color="auto"/>
        <w:left w:val="none" w:sz="0" w:space="0" w:color="auto"/>
        <w:bottom w:val="none" w:sz="0" w:space="0" w:color="auto"/>
        <w:right w:val="none" w:sz="0" w:space="0" w:color="auto"/>
      </w:divBdr>
    </w:div>
    <w:div w:id="124544107">
      <w:bodyDiv w:val="1"/>
      <w:marLeft w:val="0"/>
      <w:marRight w:val="0"/>
      <w:marTop w:val="0"/>
      <w:marBottom w:val="0"/>
      <w:divBdr>
        <w:top w:val="none" w:sz="0" w:space="0" w:color="auto"/>
        <w:left w:val="none" w:sz="0" w:space="0" w:color="auto"/>
        <w:bottom w:val="none" w:sz="0" w:space="0" w:color="auto"/>
        <w:right w:val="none" w:sz="0" w:space="0" w:color="auto"/>
      </w:divBdr>
    </w:div>
    <w:div w:id="126701949">
      <w:bodyDiv w:val="1"/>
      <w:marLeft w:val="0"/>
      <w:marRight w:val="0"/>
      <w:marTop w:val="0"/>
      <w:marBottom w:val="0"/>
      <w:divBdr>
        <w:top w:val="none" w:sz="0" w:space="0" w:color="auto"/>
        <w:left w:val="none" w:sz="0" w:space="0" w:color="auto"/>
        <w:bottom w:val="none" w:sz="0" w:space="0" w:color="auto"/>
        <w:right w:val="none" w:sz="0" w:space="0" w:color="auto"/>
      </w:divBdr>
    </w:div>
    <w:div w:id="156268921">
      <w:bodyDiv w:val="1"/>
      <w:marLeft w:val="0"/>
      <w:marRight w:val="0"/>
      <w:marTop w:val="0"/>
      <w:marBottom w:val="0"/>
      <w:divBdr>
        <w:top w:val="none" w:sz="0" w:space="0" w:color="auto"/>
        <w:left w:val="none" w:sz="0" w:space="0" w:color="auto"/>
        <w:bottom w:val="none" w:sz="0" w:space="0" w:color="auto"/>
        <w:right w:val="none" w:sz="0" w:space="0" w:color="auto"/>
      </w:divBdr>
    </w:div>
    <w:div w:id="156925530">
      <w:bodyDiv w:val="1"/>
      <w:marLeft w:val="0"/>
      <w:marRight w:val="0"/>
      <w:marTop w:val="0"/>
      <w:marBottom w:val="0"/>
      <w:divBdr>
        <w:top w:val="none" w:sz="0" w:space="0" w:color="auto"/>
        <w:left w:val="none" w:sz="0" w:space="0" w:color="auto"/>
        <w:bottom w:val="none" w:sz="0" w:space="0" w:color="auto"/>
        <w:right w:val="none" w:sz="0" w:space="0" w:color="auto"/>
      </w:divBdr>
    </w:div>
    <w:div w:id="179247225">
      <w:bodyDiv w:val="1"/>
      <w:marLeft w:val="0"/>
      <w:marRight w:val="0"/>
      <w:marTop w:val="0"/>
      <w:marBottom w:val="0"/>
      <w:divBdr>
        <w:top w:val="none" w:sz="0" w:space="0" w:color="auto"/>
        <w:left w:val="none" w:sz="0" w:space="0" w:color="auto"/>
        <w:bottom w:val="none" w:sz="0" w:space="0" w:color="auto"/>
        <w:right w:val="none" w:sz="0" w:space="0" w:color="auto"/>
      </w:divBdr>
    </w:div>
    <w:div w:id="182328696">
      <w:bodyDiv w:val="1"/>
      <w:marLeft w:val="0"/>
      <w:marRight w:val="0"/>
      <w:marTop w:val="0"/>
      <w:marBottom w:val="0"/>
      <w:divBdr>
        <w:top w:val="none" w:sz="0" w:space="0" w:color="auto"/>
        <w:left w:val="none" w:sz="0" w:space="0" w:color="auto"/>
        <w:bottom w:val="none" w:sz="0" w:space="0" w:color="auto"/>
        <w:right w:val="none" w:sz="0" w:space="0" w:color="auto"/>
      </w:divBdr>
    </w:div>
    <w:div w:id="203101560">
      <w:bodyDiv w:val="1"/>
      <w:marLeft w:val="0"/>
      <w:marRight w:val="0"/>
      <w:marTop w:val="0"/>
      <w:marBottom w:val="0"/>
      <w:divBdr>
        <w:top w:val="none" w:sz="0" w:space="0" w:color="auto"/>
        <w:left w:val="none" w:sz="0" w:space="0" w:color="auto"/>
        <w:bottom w:val="none" w:sz="0" w:space="0" w:color="auto"/>
        <w:right w:val="none" w:sz="0" w:space="0" w:color="auto"/>
      </w:divBdr>
    </w:div>
    <w:div w:id="205218883">
      <w:bodyDiv w:val="1"/>
      <w:marLeft w:val="0"/>
      <w:marRight w:val="0"/>
      <w:marTop w:val="0"/>
      <w:marBottom w:val="0"/>
      <w:divBdr>
        <w:top w:val="none" w:sz="0" w:space="0" w:color="auto"/>
        <w:left w:val="none" w:sz="0" w:space="0" w:color="auto"/>
        <w:bottom w:val="none" w:sz="0" w:space="0" w:color="auto"/>
        <w:right w:val="none" w:sz="0" w:space="0" w:color="auto"/>
      </w:divBdr>
    </w:div>
    <w:div w:id="214122038">
      <w:bodyDiv w:val="1"/>
      <w:marLeft w:val="0"/>
      <w:marRight w:val="0"/>
      <w:marTop w:val="0"/>
      <w:marBottom w:val="0"/>
      <w:divBdr>
        <w:top w:val="none" w:sz="0" w:space="0" w:color="auto"/>
        <w:left w:val="none" w:sz="0" w:space="0" w:color="auto"/>
        <w:bottom w:val="none" w:sz="0" w:space="0" w:color="auto"/>
        <w:right w:val="none" w:sz="0" w:space="0" w:color="auto"/>
      </w:divBdr>
    </w:div>
    <w:div w:id="225846712">
      <w:bodyDiv w:val="1"/>
      <w:marLeft w:val="0"/>
      <w:marRight w:val="0"/>
      <w:marTop w:val="0"/>
      <w:marBottom w:val="0"/>
      <w:divBdr>
        <w:top w:val="none" w:sz="0" w:space="0" w:color="auto"/>
        <w:left w:val="none" w:sz="0" w:space="0" w:color="auto"/>
        <w:bottom w:val="none" w:sz="0" w:space="0" w:color="auto"/>
        <w:right w:val="none" w:sz="0" w:space="0" w:color="auto"/>
      </w:divBdr>
    </w:div>
    <w:div w:id="229004247">
      <w:bodyDiv w:val="1"/>
      <w:marLeft w:val="0"/>
      <w:marRight w:val="0"/>
      <w:marTop w:val="0"/>
      <w:marBottom w:val="0"/>
      <w:divBdr>
        <w:top w:val="none" w:sz="0" w:space="0" w:color="auto"/>
        <w:left w:val="none" w:sz="0" w:space="0" w:color="auto"/>
        <w:bottom w:val="none" w:sz="0" w:space="0" w:color="auto"/>
        <w:right w:val="none" w:sz="0" w:space="0" w:color="auto"/>
      </w:divBdr>
    </w:div>
    <w:div w:id="243343402">
      <w:bodyDiv w:val="1"/>
      <w:marLeft w:val="0"/>
      <w:marRight w:val="0"/>
      <w:marTop w:val="0"/>
      <w:marBottom w:val="0"/>
      <w:divBdr>
        <w:top w:val="none" w:sz="0" w:space="0" w:color="auto"/>
        <w:left w:val="none" w:sz="0" w:space="0" w:color="auto"/>
        <w:bottom w:val="none" w:sz="0" w:space="0" w:color="auto"/>
        <w:right w:val="none" w:sz="0" w:space="0" w:color="auto"/>
      </w:divBdr>
    </w:div>
    <w:div w:id="246304360">
      <w:bodyDiv w:val="1"/>
      <w:marLeft w:val="0"/>
      <w:marRight w:val="0"/>
      <w:marTop w:val="0"/>
      <w:marBottom w:val="0"/>
      <w:divBdr>
        <w:top w:val="none" w:sz="0" w:space="0" w:color="auto"/>
        <w:left w:val="none" w:sz="0" w:space="0" w:color="auto"/>
        <w:bottom w:val="none" w:sz="0" w:space="0" w:color="auto"/>
        <w:right w:val="none" w:sz="0" w:space="0" w:color="auto"/>
      </w:divBdr>
    </w:div>
    <w:div w:id="254364790">
      <w:bodyDiv w:val="1"/>
      <w:marLeft w:val="0"/>
      <w:marRight w:val="0"/>
      <w:marTop w:val="0"/>
      <w:marBottom w:val="0"/>
      <w:divBdr>
        <w:top w:val="none" w:sz="0" w:space="0" w:color="auto"/>
        <w:left w:val="none" w:sz="0" w:space="0" w:color="auto"/>
        <w:bottom w:val="none" w:sz="0" w:space="0" w:color="auto"/>
        <w:right w:val="none" w:sz="0" w:space="0" w:color="auto"/>
      </w:divBdr>
    </w:div>
    <w:div w:id="257375961">
      <w:bodyDiv w:val="1"/>
      <w:marLeft w:val="0"/>
      <w:marRight w:val="0"/>
      <w:marTop w:val="0"/>
      <w:marBottom w:val="0"/>
      <w:divBdr>
        <w:top w:val="none" w:sz="0" w:space="0" w:color="auto"/>
        <w:left w:val="none" w:sz="0" w:space="0" w:color="auto"/>
        <w:bottom w:val="none" w:sz="0" w:space="0" w:color="auto"/>
        <w:right w:val="none" w:sz="0" w:space="0" w:color="auto"/>
      </w:divBdr>
    </w:div>
    <w:div w:id="265117256">
      <w:bodyDiv w:val="1"/>
      <w:marLeft w:val="0"/>
      <w:marRight w:val="0"/>
      <w:marTop w:val="0"/>
      <w:marBottom w:val="0"/>
      <w:divBdr>
        <w:top w:val="none" w:sz="0" w:space="0" w:color="auto"/>
        <w:left w:val="none" w:sz="0" w:space="0" w:color="auto"/>
        <w:bottom w:val="none" w:sz="0" w:space="0" w:color="auto"/>
        <w:right w:val="none" w:sz="0" w:space="0" w:color="auto"/>
      </w:divBdr>
    </w:div>
    <w:div w:id="268589359">
      <w:bodyDiv w:val="1"/>
      <w:marLeft w:val="0"/>
      <w:marRight w:val="0"/>
      <w:marTop w:val="0"/>
      <w:marBottom w:val="0"/>
      <w:divBdr>
        <w:top w:val="none" w:sz="0" w:space="0" w:color="auto"/>
        <w:left w:val="none" w:sz="0" w:space="0" w:color="auto"/>
        <w:bottom w:val="none" w:sz="0" w:space="0" w:color="auto"/>
        <w:right w:val="none" w:sz="0" w:space="0" w:color="auto"/>
      </w:divBdr>
    </w:div>
    <w:div w:id="272977950">
      <w:bodyDiv w:val="1"/>
      <w:marLeft w:val="0"/>
      <w:marRight w:val="0"/>
      <w:marTop w:val="0"/>
      <w:marBottom w:val="0"/>
      <w:divBdr>
        <w:top w:val="none" w:sz="0" w:space="0" w:color="auto"/>
        <w:left w:val="none" w:sz="0" w:space="0" w:color="auto"/>
        <w:bottom w:val="none" w:sz="0" w:space="0" w:color="auto"/>
        <w:right w:val="none" w:sz="0" w:space="0" w:color="auto"/>
      </w:divBdr>
    </w:div>
    <w:div w:id="281419680">
      <w:bodyDiv w:val="1"/>
      <w:marLeft w:val="0"/>
      <w:marRight w:val="0"/>
      <w:marTop w:val="0"/>
      <w:marBottom w:val="0"/>
      <w:divBdr>
        <w:top w:val="none" w:sz="0" w:space="0" w:color="auto"/>
        <w:left w:val="none" w:sz="0" w:space="0" w:color="auto"/>
        <w:bottom w:val="none" w:sz="0" w:space="0" w:color="auto"/>
        <w:right w:val="none" w:sz="0" w:space="0" w:color="auto"/>
      </w:divBdr>
    </w:div>
    <w:div w:id="296110516">
      <w:bodyDiv w:val="1"/>
      <w:marLeft w:val="0"/>
      <w:marRight w:val="0"/>
      <w:marTop w:val="0"/>
      <w:marBottom w:val="0"/>
      <w:divBdr>
        <w:top w:val="none" w:sz="0" w:space="0" w:color="auto"/>
        <w:left w:val="none" w:sz="0" w:space="0" w:color="auto"/>
        <w:bottom w:val="none" w:sz="0" w:space="0" w:color="auto"/>
        <w:right w:val="none" w:sz="0" w:space="0" w:color="auto"/>
      </w:divBdr>
    </w:div>
    <w:div w:id="301469237">
      <w:bodyDiv w:val="1"/>
      <w:marLeft w:val="0"/>
      <w:marRight w:val="0"/>
      <w:marTop w:val="0"/>
      <w:marBottom w:val="0"/>
      <w:divBdr>
        <w:top w:val="none" w:sz="0" w:space="0" w:color="auto"/>
        <w:left w:val="none" w:sz="0" w:space="0" w:color="auto"/>
        <w:bottom w:val="none" w:sz="0" w:space="0" w:color="auto"/>
        <w:right w:val="none" w:sz="0" w:space="0" w:color="auto"/>
      </w:divBdr>
    </w:div>
    <w:div w:id="338123860">
      <w:bodyDiv w:val="1"/>
      <w:marLeft w:val="0"/>
      <w:marRight w:val="0"/>
      <w:marTop w:val="0"/>
      <w:marBottom w:val="0"/>
      <w:divBdr>
        <w:top w:val="none" w:sz="0" w:space="0" w:color="auto"/>
        <w:left w:val="none" w:sz="0" w:space="0" w:color="auto"/>
        <w:bottom w:val="none" w:sz="0" w:space="0" w:color="auto"/>
        <w:right w:val="none" w:sz="0" w:space="0" w:color="auto"/>
      </w:divBdr>
    </w:div>
    <w:div w:id="357970432">
      <w:bodyDiv w:val="1"/>
      <w:marLeft w:val="0"/>
      <w:marRight w:val="0"/>
      <w:marTop w:val="0"/>
      <w:marBottom w:val="0"/>
      <w:divBdr>
        <w:top w:val="none" w:sz="0" w:space="0" w:color="auto"/>
        <w:left w:val="none" w:sz="0" w:space="0" w:color="auto"/>
        <w:bottom w:val="none" w:sz="0" w:space="0" w:color="auto"/>
        <w:right w:val="none" w:sz="0" w:space="0" w:color="auto"/>
      </w:divBdr>
    </w:div>
    <w:div w:id="369914802">
      <w:bodyDiv w:val="1"/>
      <w:marLeft w:val="0"/>
      <w:marRight w:val="0"/>
      <w:marTop w:val="0"/>
      <w:marBottom w:val="0"/>
      <w:divBdr>
        <w:top w:val="none" w:sz="0" w:space="0" w:color="auto"/>
        <w:left w:val="none" w:sz="0" w:space="0" w:color="auto"/>
        <w:bottom w:val="none" w:sz="0" w:space="0" w:color="auto"/>
        <w:right w:val="none" w:sz="0" w:space="0" w:color="auto"/>
      </w:divBdr>
    </w:div>
    <w:div w:id="408427500">
      <w:bodyDiv w:val="1"/>
      <w:marLeft w:val="0"/>
      <w:marRight w:val="0"/>
      <w:marTop w:val="0"/>
      <w:marBottom w:val="0"/>
      <w:divBdr>
        <w:top w:val="none" w:sz="0" w:space="0" w:color="auto"/>
        <w:left w:val="none" w:sz="0" w:space="0" w:color="auto"/>
        <w:bottom w:val="none" w:sz="0" w:space="0" w:color="auto"/>
        <w:right w:val="none" w:sz="0" w:space="0" w:color="auto"/>
      </w:divBdr>
    </w:div>
    <w:div w:id="418185623">
      <w:bodyDiv w:val="1"/>
      <w:marLeft w:val="0"/>
      <w:marRight w:val="0"/>
      <w:marTop w:val="0"/>
      <w:marBottom w:val="0"/>
      <w:divBdr>
        <w:top w:val="none" w:sz="0" w:space="0" w:color="auto"/>
        <w:left w:val="none" w:sz="0" w:space="0" w:color="auto"/>
        <w:bottom w:val="none" w:sz="0" w:space="0" w:color="auto"/>
        <w:right w:val="none" w:sz="0" w:space="0" w:color="auto"/>
      </w:divBdr>
    </w:div>
    <w:div w:id="419570252">
      <w:bodyDiv w:val="1"/>
      <w:marLeft w:val="0"/>
      <w:marRight w:val="0"/>
      <w:marTop w:val="0"/>
      <w:marBottom w:val="0"/>
      <w:divBdr>
        <w:top w:val="none" w:sz="0" w:space="0" w:color="auto"/>
        <w:left w:val="none" w:sz="0" w:space="0" w:color="auto"/>
        <w:bottom w:val="none" w:sz="0" w:space="0" w:color="auto"/>
        <w:right w:val="none" w:sz="0" w:space="0" w:color="auto"/>
      </w:divBdr>
    </w:div>
    <w:div w:id="423965489">
      <w:bodyDiv w:val="1"/>
      <w:marLeft w:val="0"/>
      <w:marRight w:val="0"/>
      <w:marTop w:val="0"/>
      <w:marBottom w:val="0"/>
      <w:divBdr>
        <w:top w:val="none" w:sz="0" w:space="0" w:color="auto"/>
        <w:left w:val="none" w:sz="0" w:space="0" w:color="auto"/>
        <w:bottom w:val="none" w:sz="0" w:space="0" w:color="auto"/>
        <w:right w:val="none" w:sz="0" w:space="0" w:color="auto"/>
      </w:divBdr>
    </w:div>
    <w:div w:id="430669179">
      <w:bodyDiv w:val="1"/>
      <w:marLeft w:val="0"/>
      <w:marRight w:val="0"/>
      <w:marTop w:val="0"/>
      <w:marBottom w:val="0"/>
      <w:divBdr>
        <w:top w:val="none" w:sz="0" w:space="0" w:color="auto"/>
        <w:left w:val="none" w:sz="0" w:space="0" w:color="auto"/>
        <w:bottom w:val="none" w:sz="0" w:space="0" w:color="auto"/>
        <w:right w:val="none" w:sz="0" w:space="0" w:color="auto"/>
      </w:divBdr>
    </w:div>
    <w:div w:id="431585586">
      <w:bodyDiv w:val="1"/>
      <w:marLeft w:val="0"/>
      <w:marRight w:val="0"/>
      <w:marTop w:val="0"/>
      <w:marBottom w:val="0"/>
      <w:divBdr>
        <w:top w:val="none" w:sz="0" w:space="0" w:color="auto"/>
        <w:left w:val="none" w:sz="0" w:space="0" w:color="auto"/>
        <w:bottom w:val="none" w:sz="0" w:space="0" w:color="auto"/>
        <w:right w:val="none" w:sz="0" w:space="0" w:color="auto"/>
      </w:divBdr>
    </w:div>
    <w:div w:id="435833468">
      <w:bodyDiv w:val="1"/>
      <w:marLeft w:val="0"/>
      <w:marRight w:val="0"/>
      <w:marTop w:val="0"/>
      <w:marBottom w:val="0"/>
      <w:divBdr>
        <w:top w:val="none" w:sz="0" w:space="0" w:color="auto"/>
        <w:left w:val="none" w:sz="0" w:space="0" w:color="auto"/>
        <w:bottom w:val="none" w:sz="0" w:space="0" w:color="auto"/>
        <w:right w:val="none" w:sz="0" w:space="0" w:color="auto"/>
      </w:divBdr>
    </w:div>
    <w:div w:id="442041774">
      <w:bodyDiv w:val="1"/>
      <w:marLeft w:val="0"/>
      <w:marRight w:val="0"/>
      <w:marTop w:val="0"/>
      <w:marBottom w:val="0"/>
      <w:divBdr>
        <w:top w:val="none" w:sz="0" w:space="0" w:color="auto"/>
        <w:left w:val="none" w:sz="0" w:space="0" w:color="auto"/>
        <w:bottom w:val="none" w:sz="0" w:space="0" w:color="auto"/>
        <w:right w:val="none" w:sz="0" w:space="0" w:color="auto"/>
      </w:divBdr>
    </w:div>
    <w:div w:id="444807644">
      <w:bodyDiv w:val="1"/>
      <w:marLeft w:val="0"/>
      <w:marRight w:val="0"/>
      <w:marTop w:val="0"/>
      <w:marBottom w:val="0"/>
      <w:divBdr>
        <w:top w:val="none" w:sz="0" w:space="0" w:color="auto"/>
        <w:left w:val="none" w:sz="0" w:space="0" w:color="auto"/>
        <w:bottom w:val="none" w:sz="0" w:space="0" w:color="auto"/>
        <w:right w:val="none" w:sz="0" w:space="0" w:color="auto"/>
      </w:divBdr>
    </w:div>
    <w:div w:id="446046231">
      <w:bodyDiv w:val="1"/>
      <w:marLeft w:val="0"/>
      <w:marRight w:val="0"/>
      <w:marTop w:val="0"/>
      <w:marBottom w:val="0"/>
      <w:divBdr>
        <w:top w:val="none" w:sz="0" w:space="0" w:color="auto"/>
        <w:left w:val="none" w:sz="0" w:space="0" w:color="auto"/>
        <w:bottom w:val="none" w:sz="0" w:space="0" w:color="auto"/>
        <w:right w:val="none" w:sz="0" w:space="0" w:color="auto"/>
      </w:divBdr>
    </w:div>
    <w:div w:id="452403929">
      <w:bodyDiv w:val="1"/>
      <w:marLeft w:val="0"/>
      <w:marRight w:val="0"/>
      <w:marTop w:val="0"/>
      <w:marBottom w:val="0"/>
      <w:divBdr>
        <w:top w:val="none" w:sz="0" w:space="0" w:color="auto"/>
        <w:left w:val="none" w:sz="0" w:space="0" w:color="auto"/>
        <w:bottom w:val="none" w:sz="0" w:space="0" w:color="auto"/>
        <w:right w:val="none" w:sz="0" w:space="0" w:color="auto"/>
      </w:divBdr>
    </w:div>
    <w:div w:id="456264699">
      <w:bodyDiv w:val="1"/>
      <w:marLeft w:val="0"/>
      <w:marRight w:val="0"/>
      <w:marTop w:val="0"/>
      <w:marBottom w:val="0"/>
      <w:divBdr>
        <w:top w:val="none" w:sz="0" w:space="0" w:color="auto"/>
        <w:left w:val="none" w:sz="0" w:space="0" w:color="auto"/>
        <w:bottom w:val="none" w:sz="0" w:space="0" w:color="auto"/>
        <w:right w:val="none" w:sz="0" w:space="0" w:color="auto"/>
      </w:divBdr>
    </w:div>
    <w:div w:id="474686675">
      <w:bodyDiv w:val="1"/>
      <w:marLeft w:val="0"/>
      <w:marRight w:val="0"/>
      <w:marTop w:val="0"/>
      <w:marBottom w:val="0"/>
      <w:divBdr>
        <w:top w:val="none" w:sz="0" w:space="0" w:color="auto"/>
        <w:left w:val="none" w:sz="0" w:space="0" w:color="auto"/>
        <w:bottom w:val="none" w:sz="0" w:space="0" w:color="auto"/>
        <w:right w:val="none" w:sz="0" w:space="0" w:color="auto"/>
      </w:divBdr>
    </w:div>
    <w:div w:id="479813765">
      <w:bodyDiv w:val="1"/>
      <w:marLeft w:val="0"/>
      <w:marRight w:val="0"/>
      <w:marTop w:val="0"/>
      <w:marBottom w:val="0"/>
      <w:divBdr>
        <w:top w:val="none" w:sz="0" w:space="0" w:color="auto"/>
        <w:left w:val="none" w:sz="0" w:space="0" w:color="auto"/>
        <w:bottom w:val="none" w:sz="0" w:space="0" w:color="auto"/>
        <w:right w:val="none" w:sz="0" w:space="0" w:color="auto"/>
      </w:divBdr>
    </w:div>
    <w:div w:id="480266826">
      <w:bodyDiv w:val="1"/>
      <w:marLeft w:val="0"/>
      <w:marRight w:val="0"/>
      <w:marTop w:val="0"/>
      <w:marBottom w:val="0"/>
      <w:divBdr>
        <w:top w:val="none" w:sz="0" w:space="0" w:color="auto"/>
        <w:left w:val="none" w:sz="0" w:space="0" w:color="auto"/>
        <w:bottom w:val="none" w:sz="0" w:space="0" w:color="auto"/>
        <w:right w:val="none" w:sz="0" w:space="0" w:color="auto"/>
      </w:divBdr>
    </w:div>
    <w:div w:id="483351561">
      <w:bodyDiv w:val="1"/>
      <w:marLeft w:val="0"/>
      <w:marRight w:val="0"/>
      <w:marTop w:val="0"/>
      <w:marBottom w:val="0"/>
      <w:divBdr>
        <w:top w:val="none" w:sz="0" w:space="0" w:color="auto"/>
        <w:left w:val="none" w:sz="0" w:space="0" w:color="auto"/>
        <w:bottom w:val="none" w:sz="0" w:space="0" w:color="auto"/>
        <w:right w:val="none" w:sz="0" w:space="0" w:color="auto"/>
      </w:divBdr>
    </w:div>
    <w:div w:id="484971774">
      <w:bodyDiv w:val="1"/>
      <w:marLeft w:val="0"/>
      <w:marRight w:val="0"/>
      <w:marTop w:val="0"/>
      <w:marBottom w:val="0"/>
      <w:divBdr>
        <w:top w:val="none" w:sz="0" w:space="0" w:color="auto"/>
        <w:left w:val="none" w:sz="0" w:space="0" w:color="auto"/>
        <w:bottom w:val="none" w:sz="0" w:space="0" w:color="auto"/>
        <w:right w:val="none" w:sz="0" w:space="0" w:color="auto"/>
      </w:divBdr>
    </w:div>
    <w:div w:id="491337646">
      <w:bodyDiv w:val="1"/>
      <w:marLeft w:val="0"/>
      <w:marRight w:val="0"/>
      <w:marTop w:val="0"/>
      <w:marBottom w:val="0"/>
      <w:divBdr>
        <w:top w:val="none" w:sz="0" w:space="0" w:color="auto"/>
        <w:left w:val="none" w:sz="0" w:space="0" w:color="auto"/>
        <w:bottom w:val="none" w:sz="0" w:space="0" w:color="auto"/>
        <w:right w:val="none" w:sz="0" w:space="0" w:color="auto"/>
      </w:divBdr>
    </w:div>
    <w:div w:id="491988812">
      <w:bodyDiv w:val="1"/>
      <w:marLeft w:val="0"/>
      <w:marRight w:val="0"/>
      <w:marTop w:val="0"/>
      <w:marBottom w:val="0"/>
      <w:divBdr>
        <w:top w:val="none" w:sz="0" w:space="0" w:color="auto"/>
        <w:left w:val="none" w:sz="0" w:space="0" w:color="auto"/>
        <w:bottom w:val="none" w:sz="0" w:space="0" w:color="auto"/>
        <w:right w:val="none" w:sz="0" w:space="0" w:color="auto"/>
      </w:divBdr>
    </w:div>
    <w:div w:id="497813189">
      <w:bodyDiv w:val="1"/>
      <w:marLeft w:val="0"/>
      <w:marRight w:val="0"/>
      <w:marTop w:val="0"/>
      <w:marBottom w:val="0"/>
      <w:divBdr>
        <w:top w:val="none" w:sz="0" w:space="0" w:color="auto"/>
        <w:left w:val="none" w:sz="0" w:space="0" w:color="auto"/>
        <w:bottom w:val="none" w:sz="0" w:space="0" w:color="auto"/>
        <w:right w:val="none" w:sz="0" w:space="0" w:color="auto"/>
      </w:divBdr>
    </w:div>
    <w:div w:id="501747534">
      <w:bodyDiv w:val="1"/>
      <w:marLeft w:val="0"/>
      <w:marRight w:val="0"/>
      <w:marTop w:val="0"/>
      <w:marBottom w:val="0"/>
      <w:divBdr>
        <w:top w:val="none" w:sz="0" w:space="0" w:color="auto"/>
        <w:left w:val="none" w:sz="0" w:space="0" w:color="auto"/>
        <w:bottom w:val="none" w:sz="0" w:space="0" w:color="auto"/>
        <w:right w:val="none" w:sz="0" w:space="0" w:color="auto"/>
      </w:divBdr>
    </w:div>
    <w:div w:id="516771918">
      <w:bodyDiv w:val="1"/>
      <w:marLeft w:val="0"/>
      <w:marRight w:val="0"/>
      <w:marTop w:val="0"/>
      <w:marBottom w:val="0"/>
      <w:divBdr>
        <w:top w:val="none" w:sz="0" w:space="0" w:color="auto"/>
        <w:left w:val="none" w:sz="0" w:space="0" w:color="auto"/>
        <w:bottom w:val="none" w:sz="0" w:space="0" w:color="auto"/>
        <w:right w:val="none" w:sz="0" w:space="0" w:color="auto"/>
      </w:divBdr>
    </w:div>
    <w:div w:id="526530142">
      <w:bodyDiv w:val="1"/>
      <w:marLeft w:val="0"/>
      <w:marRight w:val="0"/>
      <w:marTop w:val="0"/>
      <w:marBottom w:val="0"/>
      <w:divBdr>
        <w:top w:val="none" w:sz="0" w:space="0" w:color="auto"/>
        <w:left w:val="none" w:sz="0" w:space="0" w:color="auto"/>
        <w:bottom w:val="none" w:sz="0" w:space="0" w:color="auto"/>
        <w:right w:val="none" w:sz="0" w:space="0" w:color="auto"/>
      </w:divBdr>
    </w:div>
    <w:div w:id="560680070">
      <w:bodyDiv w:val="1"/>
      <w:marLeft w:val="0"/>
      <w:marRight w:val="0"/>
      <w:marTop w:val="0"/>
      <w:marBottom w:val="0"/>
      <w:divBdr>
        <w:top w:val="none" w:sz="0" w:space="0" w:color="auto"/>
        <w:left w:val="none" w:sz="0" w:space="0" w:color="auto"/>
        <w:bottom w:val="none" w:sz="0" w:space="0" w:color="auto"/>
        <w:right w:val="none" w:sz="0" w:space="0" w:color="auto"/>
      </w:divBdr>
    </w:div>
    <w:div w:id="577060726">
      <w:bodyDiv w:val="1"/>
      <w:marLeft w:val="0"/>
      <w:marRight w:val="0"/>
      <w:marTop w:val="0"/>
      <w:marBottom w:val="0"/>
      <w:divBdr>
        <w:top w:val="none" w:sz="0" w:space="0" w:color="auto"/>
        <w:left w:val="none" w:sz="0" w:space="0" w:color="auto"/>
        <w:bottom w:val="none" w:sz="0" w:space="0" w:color="auto"/>
        <w:right w:val="none" w:sz="0" w:space="0" w:color="auto"/>
      </w:divBdr>
    </w:div>
    <w:div w:id="582301210">
      <w:bodyDiv w:val="1"/>
      <w:marLeft w:val="0"/>
      <w:marRight w:val="0"/>
      <w:marTop w:val="0"/>
      <w:marBottom w:val="0"/>
      <w:divBdr>
        <w:top w:val="none" w:sz="0" w:space="0" w:color="auto"/>
        <w:left w:val="none" w:sz="0" w:space="0" w:color="auto"/>
        <w:bottom w:val="none" w:sz="0" w:space="0" w:color="auto"/>
        <w:right w:val="none" w:sz="0" w:space="0" w:color="auto"/>
      </w:divBdr>
    </w:div>
    <w:div w:id="584263057">
      <w:bodyDiv w:val="1"/>
      <w:marLeft w:val="0"/>
      <w:marRight w:val="0"/>
      <w:marTop w:val="0"/>
      <w:marBottom w:val="0"/>
      <w:divBdr>
        <w:top w:val="none" w:sz="0" w:space="0" w:color="auto"/>
        <w:left w:val="none" w:sz="0" w:space="0" w:color="auto"/>
        <w:bottom w:val="none" w:sz="0" w:space="0" w:color="auto"/>
        <w:right w:val="none" w:sz="0" w:space="0" w:color="auto"/>
      </w:divBdr>
    </w:div>
    <w:div w:id="586426737">
      <w:bodyDiv w:val="1"/>
      <w:marLeft w:val="0"/>
      <w:marRight w:val="0"/>
      <w:marTop w:val="0"/>
      <w:marBottom w:val="0"/>
      <w:divBdr>
        <w:top w:val="none" w:sz="0" w:space="0" w:color="auto"/>
        <w:left w:val="none" w:sz="0" w:space="0" w:color="auto"/>
        <w:bottom w:val="none" w:sz="0" w:space="0" w:color="auto"/>
        <w:right w:val="none" w:sz="0" w:space="0" w:color="auto"/>
      </w:divBdr>
    </w:div>
    <w:div w:id="589000727">
      <w:bodyDiv w:val="1"/>
      <w:marLeft w:val="0"/>
      <w:marRight w:val="0"/>
      <w:marTop w:val="0"/>
      <w:marBottom w:val="0"/>
      <w:divBdr>
        <w:top w:val="none" w:sz="0" w:space="0" w:color="auto"/>
        <w:left w:val="none" w:sz="0" w:space="0" w:color="auto"/>
        <w:bottom w:val="none" w:sz="0" w:space="0" w:color="auto"/>
        <w:right w:val="none" w:sz="0" w:space="0" w:color="auto"/>
      </w:divBdr>
    </w:div>
    <w:div w:id="601953557">
      <w:bodyDiv w:val="1"/>
      <w:marLeft w:val="0"/>
      <w:marRight w:val="0"/>
      <w:marTop w:val="0"/>
      <w:marBottom w:val="0"/>
      <w:divBdr>
        <w:top w:val="none" w:sz="0" w:space="0" w:color="auto"/>
        <w:left w:val="none" w:sz="0" w:space="0" w:color="auto"/>
        <w:bottom w:val="none" w:sz="0" w:space="0" w:color="auto"/>
        <w:right w:val="none" w:sz="0" w:space="0" w:color="auto"/>
      </w:divBdr>
    </w:div>
    <w:div w:id="609320929">
      <w:bodyDiv w:val="1"/>
      <w:marLeft w:val="0"/>
      <w:marRight w:val="0"/>
      <w:marTop w:val="0"/>
      <w:marBottom w:val="0"/>
      <w:divBdr>
        <w:top w:val="none" w:sz="0" w:space="0" w:color="auto"/>
        <w:left w:val="none" w:sz="0" w:space="0" w:color="auto"/>
        <w:bottom w:val="none" w:sz="0" w:space="0" w:color="auto"/>
        <w:right w:val="none" w:sz="0" w:space="0" w:color="auto"/>
      </w:divBdr>
    </w:div>
    <w:div w:id="615448696">
      <w:bodyDiv w:val="1"/>
      <w:marLeft w:val="0"/>
      <w:marRight w:val="0"/>
      <w:marTop w:val="0"/>
      <w:marBottom w:val="0"/>
      <w:divBdr>
        <w:top w:val="none" w:sz="0" w:space="0" w:color="auto"/>
        <w:left w:val="none" w:sz="0" w:space="0" w:color="auto"/>
        <w:bottom w:val="none" w:sz="0" w:space="0" w:color="auto"/>
        <w:right w:val="none" w:sz="0" w:space="0" w:color="auto"/>
      </w:divBdr>
    </w:div>
    <w:div w:id="623578274">
      <w:bodyDiv w:val="1"/>
      <w:marLeft w:val="0"/>
      <w:marRight w:val="0"/>
      <w:marTop w:val="0"/>
      <w:marBottom w:val="0"/>
      <w:divBdr>
        <w:top w:val="none" w:sz="0" w:space="0" w:color="auto"/>
        <w:left w:val="none" w:sz="0" w:space="0" w:color="auto"/>
        <w:bottom w:val="none" w:sz="0" w:space="0" w:color="auto"/>
        <w:right w:val="none" w:sz="0" w:space="0" w:color="auto"/>
      </w:divBdr>
    </w:div>
    <w:div w:id="645866128">
      <w:bodyDiv w:val="1"/>
      <w:marLeft w:val="0"/>
      <w:marRight w:val="0"/>
      <w:marTop w:val="0"/>
      <w:marBottom w:val="0"/>
      <w:divBdr>
        <w:top w:val="none" w:sz="0" w:space="0" w:color="auto"/>
        <w:left w:val="none" w:sz="0" w:space="0" w:color="auto"/>
        <w:bottom w:val="none" w:sz="0" w:space="0" w:color="auto"/>
        <w:right w:val="none" w:sz="0" w:space="0" w:color="auto"/>
      </w:divBdr>
    </w:div>
    <w:div w:id="661929885">
      <w:bodyDiv w:val="1"/>
      <w:marLeft w:val="0"/>
      <w:marRight w:val="0"/>
      <w:marTop w:val="0"/>
      <w:marBottom w:val="0"/>
      <w:divBdr>
        <w:top w:val="none" w:sz="0" w:space="0" w:color="auto"/>
        <w:left w:val="none" w:sz="0" w:space="0" w:color="auto"/>
        <w:bottom w:val="none" w:sz="0" w:space="0" w:color="auto"/>
        <w:right w:val="none" w:sz="0" w:space="0" w:color="auto"/>
      </w:divBdr>
    </w:div>
    <w:div w:id="691610138">
      <w:bodyDiv w:val="1"/>
      <w:marLeft w:val="0"/>
      <w:marRight w:val="0"/>
      <w:marTop w:val="0"/>
      <w:marBottom w:val="0"/>
      <w:divBdr>
        <w:top w:val="none" w:sz="0" w:space="0" w:color="auto"/>
        <w:left w:val="none" w:sz="0" w:space="0" w:color="auto"/>
        <w:bottom w:val="none" w:sz="0" w:space="0" w:color="auto"/>
        <w:right w:val="none" w:sz="0" w:space="0" w:color="auto"/>
      </w:divBdr>
    </w:div>
    <w:div w:id="695353881">
      <w:bodyDiv w:val="1"/>
      <w:marLeft w:val="0"/>
      <w:marRight w:val="0"/>
      <w:marTop w:val="0"/>
      <w:marBottom w:val="0"/>
      <w:divBdr>
        <w:top w:val="none" w:sz="0" w:space="0" w:color="auto"/>
        <w:left w:val="none" w:sz="0" w:space="0" w:color="auto"/>
        <w:bottom w:val="none" w:sz="0" w:space="0" w:color="auto"/>
        <w:right w:val="none" w:sz="0" w:space="0" w:color="auto"/>
      </w:divBdr>
    </w:div>
    <w:div w:id="724916920">
      <w:bodyDiv w:val="1"/>
      <w:marLeft w:val="0"/>
      <w:marRight w:val="0"/>
      <w:marTop w:val="0"/>
      <w:marBottom w:val="0"/>
      <w:divBdr>
        <w:top w:val="none" w:sz="0" w:space="0" w:color="auto"/>
        <w:left w:val="none" w:sz="0" w:space="0" w:color="auto"/>
        <w:bottom w:val="none" w:sz="0" w:space="0" w:color="auto"/>
        <w:right w:val="none" w:sz="0" w:space="0" w:color="auto"/>
      </w:divBdr>
    </w:div>
    <w:div w:id="740450129">
      <w:bodyDiv w:val="1"/>
      <w:marLeft w:val="0"/>
      <w:marRight w:val="0"/>
      <w:marTop w:val="0"/>
      <w:marBottom w:val="0"/>
      <w:divBdr>
        <w:top w:val="none" w:sz="0" w:space="0" w:color="auto"/>
        <w:left w:val="none" w:sz="0" w:space="0" w:color="auto"/>
        <w:bottom w:val="none" w:sz="0" w:space="0" w:color="auto"/>
        <w:right w:val="none" w:sz="0" w:space="0" w:color="auto"/>
      </w:divBdr>
    </w:div>
    <w:div w:id="741802950">
      <w:bodyDiv w:val="1"/>
      <w:marLeft w:val="0"/>
      <w:marRight w:val="0"/>
      <w:marTop w:val="0"/>
      <w:marBottom w:val="0"/>
      <w:divBdr>
        <w:top w:val="none" w:sz="0" w:space="0" w:color="auto"/>
        <w:left w:val="none" w:sz="0" w:space="0" w:color="auto"/>
        <w:bottom w:val="none" w:sz="0" w:space="0" w:color="auto"/>
        <w:right w:val="none" w:sz="0" w:space="0" w:color="auto"/>
      </w:divBdr>
    </w:div>
    <w:div w:id="741834272">
      <w:bodyDiv w:val="1"/>
      <w:marLeft w:val="0"/>
      <w:marRight w:val="0"/>
      <w:marTop w:val="0"/>
      <w:marBottom w:val="0"/>
      <w:divBdr>
        <w:top w:val="none" w:sz="0" w:space="0" w:color="auto"/>
        <w:left w:val="none" w:sz="0" w:space="0" w:color="auto"/>
        <w:bottom w:val="none" w:sz="0" w:space="0" w:color="auto"/>
        <w:right w:val="none" w:sz="0" w:space="0" w:color="auto"/>
      </w:divBdr>
    </w:div>
    <w:div w:id="754285941">
      <w:bodyDiv w:val="1"/>
      <w:marLeft w:val="0"/>
      <w:marRight w:val="0"/>
      <w:marTop w:val="0"/>
      <w:marBottom w:val="0"/>
      <w:divBdr>
        <w:top w:val="none" w:sz="0" w:space="0" w:color="auto"/>
        <w:left w:val="none" w:sz="0" w:space="0" w:color="auto"/>
        <w:bottom w:val="none" w:sz="0" w:space="0" w:color="auto"/>
        <w:right w:val="none" w:sz="0" w:space="0" w:color="auto"/>
      </w:divBdr>
    </w:div>
    <w:div w:id="756366379">
      <w:bodyDiv w:val="1"/>
      <w:marLeft w:val="0"/>
      <w:marRight w:val="0"/>
      <w:marTop w:val="0"/>
      <w:marBottom w:val="0"/>
      <w:divBdr>
        <w:top w:val="none" w:sz="0" w:space="0" w:color="auto"/>
        <w:left w:val="none" w:sz="0" w:space="0" w:color="auto"/>
        <w:bottom w:val="none" w:sz="0" w:space="0" w:color="auto"/>
        <w:right w:val="none" w:sz="0" w:space="0" w:color="auto"/>
      </w:divBdr>
    </w:div>
    <w:div w:id="768627368">
      <w:bodyDiv w:val="1"/>
      <w:marLeft w:val="0"/>
      <w:marRight w:val="0"/>
      <w:marTop w:val="0"/>
      <w:marBottom w:val="0"/>
      <w:divBdr>
        <w:top w:val="none" w:sz="0" w:space="0" w:color="auto"/>
        <w:left w:val="none" w:sz="0" w:space="0" w:color="auto"/>
        <w:bottom w:val="none" w:sz="0" w:space="0" w:color="auto"/>
        <w:right w:val="none" w:sz="0" w:space="0" w:color="auto"/>
      </w:divBdr>
    </w:div>
    <w:div w:id="786462929">
      <w:bodyDiv w:val="1"/>
      <w:marLeft w:val="0"/>
      <w:marRight w:val="0"/>
      <w:marTop w:val="0"/>
      <w:marBottom w:val="0"/>
      <w:divBdr>
        <w:top w:val="none" w:sz="0" w:space="0" w:color="auto"/>
        <w:left w:val="none" w:sz="0" w:space="0" w:color="auto"/>
        <w:bottom w:val="none" w:sz="0" w:space="0" w:color="auto"/>
        <w:right w:val="none" w:sz="0" w:space="0" w:color="auto"/>
      </w:divBdr>
    </w:div>
    <w:div w:id="788476649">
      <w:bodyDiv w:val="1"/>
      <w:marLeft w:val="0"/>
      <w:marRight w:val="0"/>
      <w:marTop w:val="0"/>
      <w:marBottom w:val="0"/>
      <w:divBdr>
        <w:top w:val="none" w:sz="0" w:space="0" w:color="auto"/>
        <w:left w:val="none" w:sz="0" w:space="0" w:color="auto"/>
        <w:bottom w:val="none" w:sz="0" w:space="0" w:color="auto"/>
        <w:right w:val="none" w:sz="0" w:space="0" w:color="auto"/>
      </w:divBdr>
    </w:div>
    <w:div w:id="790393674">
      <w:bodyDiv w:val="1"/>
      <w:marLeft w:val="0"/>
      <w:marRight w:val="0"/>
      <w:marTop w:val="0"/>
      <w:marBottom w:val="0"/>
      <w:divBdr>
        <w:top w:val="none" w:sz="0" w:space="0" w:color="auto"/>
        <w:left w:val="none" w:sz="0" w:space="0" w:color="auto"/>
        <w:bottom w:val="none" w:sz="0" w:space="0" w:color="auto"/>
        <w:right w:val="none" w:sz="0" w:space="0" w:color="auto"/>
      </w:divBdr>
    </w:div>
    <w:div w:id="823664704">
      <w:bodyDiv w:val="1"/>
      <w:marLeft w:val="0"/>
      <w:marRight w:val="0"/>
      <w:marTop w:val="0"/>
      <w:marBottom w:val="0"/>
      <w:divBdr>
        <w:top w:val="none" w:sz="0" w:space="0" w:color="auto"/>
        <w:left w:val="none" w:sz="0" w:space="0" w:color="auto"/>
        <w:bottom w:val="none" w:sz="0" w:space="0" w:color="auto"/>
        <w:right w:val="none" w:sz="0" w:space="0" w:color="auto"/>
      </w:divBdr>
    </w:div>
    <w:div w:id="824860604">
      <w:bodyDiv w:val="1"/>
      <w:marLeft w:val="0"/>
      <w:marRight w:val="0"/>
      <w:marTop w:val="0"/>
      <w:marBottom w:val="0"/>
      <w:divBdr>
        <w:top w:val="none" w:sz="0" w:space="0" w:color="auto"/>
        <w:left w:val="none" w:sz="0" w:space="0" w:color="auto"/>
        <w:bottom w:val="none" w:sz="0" w:space="0" w:color="auto"/>
        <w:right w:val="none" w:sz="0" w:space="0" w:color="auto"/>
      </w:divBdr>
    </w:div>
    <w:div w:id="835655825">
      <w:bodyDiv w:val="1"/>
      <w:marLeft w:val="0"/>
      <w:marRight w:val="0"/>
      <w:marTop w:val="0"/>
      <w:marBottom w:val="0"/>
      <w:divBdr>
        <w:top w:val="none" w:sz="0" w:space="0" w:color="auto"/>
        <w:left w:val="none" w:sz="0" w:space="0" w:color="auto"/>
        <w:bottom w:val="none" w:sz="0" w:space="0" w:color="auto"/>
        <w:right w:val="none" w:sz="0" w:space="0" w:color="auto"/>
      </w:divBdr>
    </w:div>
    <w:div w:id="849565812">
      <w:bodyDiv w:val="1"/>
      <w:marLeft w:val="0"/>
      <w:marRight w:val="0"/>
      <w:marTop w:val="0"/>
      <w:marBottom w:val="0"/>
      <w:divBdr>
        <w:top w:val="none" w:sz="0" w:space="0" w:color="auto"/>
        <w:left w:val="none" w:sz="0" w:space="0" w:color="auto"/>
        <w:bottom w:val="none" w:sz="0" w:space="0" w:color="auto"/>
        <w:right w:val="none" w:sz="0" w:space="0" w:color="auto"/>
      </w:divBdr>
    </w:div>
    <w:div w:id="851649960">
      <w:bodyDiv w:val="1"/>
      <w:marLeft w:val="0"/>
      <w:marRight w:val="0"/>
      <w:marTop w:val="0"/>
      <w:marBottom w:val="0"/>
      <w:divBdr>
        <w:top w:val="none" w:sz="0" w:space="0" w:color="auto"/>
        <w:left w:val="none" w:sz="0" w:space="0" w:color="auto"/>
        <w:bottom w:val="none" w:sz="0" w:space="0" w:color="auto"/>
        <w:right w:val="none" w:sz="0" w:space="0" w:color="auto"/>
      </w:divBdr>
    </w:div>
    <w:div w:id="858157486">
      <w:bodyDiv w:val="1"/>
      <w:marLeft w:val="0"/>
      <w:marRight w:val="0"/>
      <w:marTop w:val="0"/>
      <w:marBottom w:val="0"/>
      <w:divBdr>
        <w:top w:val="none" w:sz="0" w:space="0" w:color="auto"/>
        <w:left w:val="none" w:sz="0" w:space="0" w:color="auto"/>
        <w:bottom w:val="none" w:sz="0" w:space="0" w:color="auto"/>
        <w:right w:val="none" w:sz="0" w:space="0" w:color="auto"/>
      </w:divBdr>
    </w:div>
    <w:div w:id="880676973">
      <w:bodyDiv w:val="1"/>
      <w:marLeft w:val="0"/>
      <w:marRight w:val="0"/>
      <w:marTop w:val="0"/>
      <w:marBottom w:val="0"/>
      <w:divBdr>
        <w:top w:val="none" w:sz="0" w:space="0" w:color="auto"/>
        <w:left w:val="none" w:sz="0" w:space="0" w:color="auto"/>
        <w:bottom w:val="none" w:sz="0" w:space="0" w:color="auto"/>
        <w:right w:val="none" w:sz="0" w:space="0" w:color="auto"/>
      </w:divBdr>
    </w:div>
    <w:div w:id="884949218">
      <w:bodyDiv w:val="1"/>
      <w:marLeft w:val="0"/>
      <w:marRight w:val="0"/>
      <w:marTop w:val="0"/>
      <w:marBottom w:val="0"/>
      <w:divBdr>
        <w:top w:val="none" w:sz="0" w:space="0" w:color="auto"/>
        <w:left w:val="none" w:sz="0" w:space="0" w:color="auto"/>
        <w:bottom w:val="none" w:sz="0" w:space="0" w:color="auto"/>
        <w:right w:val="none" w:sz="0" w:space="0" w:color="auto"/>
      </w:divBdr>
    </w:div>
    <w:div w:id="893543850">
      <w:bodyDiv w:val="1"/>
      <w:marLeft w:val="0"/>
      <w:marRight w:val="0"/>
      <w:marTop w:val="0"/>
      <w:marBottom w:val="0"/>
      <w:divBdr>
        <w:top w:val="none" w:sz="0" w:space="0" w:color="auto"/>
        <w:left w:val="none" w:sz="0" w:space="0" w:color="auto"/>
        <w:bottom w:val="none" w:sz="0" w:space="0" w:color="auto"/>
        <w:right w:val="none" w:sz="0" w:space="0" w:color="auto"/>
      </w:divBdr>
    </w:div>
    <w:div w:id="912154671">
      <w:bodyDiv w:val="1"/>
      <w:marLeft w:val="0"/>
      <w:marRight w:val="0"/>
      <w:marTop w:val="0"/>
      <w:marBottom w:val="0"/>
      <w:divBdr>
        <w:top w:val="none" w:sz="0" w:space="0" w:color="auto"/>
        <w:left w:val="none" w:sz="0" w:space="0" w:color="auto"/>
        <w:bottom w:val="none" w:sz="0" w:space="0" w:color="auto"/>
        <w:right w:val="none" w:sz="0" w:space="0" w:color="auto"/>
      </w:divBdr>
    </w:div>
    <w:div w:id="914436585">
      <w:bodyDiv w:val="1"/>
      <w:marLeft w:val="0"/>
      <w:marRight w:val="0"/>
      <w:marTop w:val="0"/>
      <w:marBottom w:val="0"/>
      <w:divBdr>
        <w:top w:val="none" w:sz="0" w:space="0" w:color="auto"/>
        <w:left w:val="none" w:sz="0" w:space="0" w:color="auto"/>
        <w:bottom w:val="none" w:sz="0" w:space="0" w:color="auto"/>
        <w:right w:val="none" w:sz="0" w:space="0" w:color="auto"/>
      </w:divBdr>
    </w:div>
    <w:div w:id="916406414">
      <w:bodyDiv w:val="1"/>
      <w:marLeft w:val="0"/>
      <w:marRight w:val="0"/>
      <w:marTop w:val="0"/>
      <w:marBottom w:val="0"/>
      <w:divBdr>
        <w:top w:val="none" w:sz="0" w:space="0" w:color="auto"/>
        <w:left w:val="none" w:sz="0" w:space="0" w:color="auto"/>
        <w:bottom w:val="none" w:sz="0" w:space="0" w:color="auto"/>
        <w:right w:val="none" w:sz="0" w:space="0" w:color="auto"/>
      </w:divBdr>
    </w:div>
    <w:div w:id="933788043">
      <w:bodyDiv w:val="1"/>
      <w:marLeft w:val="0"/>
      <w:marRight w:val="0"/>
      <w:marTop w:val="0"/>
      <w:marBottom w:val="0"/>
      <w:divBdr>
        <w:top w:val="none" w:sz="0" w:space="0" w:color="auto"/>
        <w:left w:val="none" w:sz="0" w:space="0" w:color="auto"/>
        <w:bottom w:val="none" w:sz="0" w:space="0" w:color="auto"/>
        <w:right w:val="none" w:sz="0" w:space="0" w:color="auto"/>
      </w:divBdr>
    </w:div>
    <w:div w:id="936331226">
      <w:bodyDiv w:val="1"/>
      <w:marLeft w:val="0"/>
      <w:marRight w:val="0"/>
      <w:marTop w:val="0"/>
      <w:marBottom w:val="0"/>
      <w:divBdr>
        <w:top w:val="none" w:sz="0" w:space="0" w:color="auto"/>
        <w:left w:val="none" w:sz="0" w:space="0" w:color="auto"/>
        <w:bottom w:val="none" w:sz="0" w:space="0" w:color="auto"/>
        <w:right w:val="none" w:sz="0" w:space="0" w:color="auto"/>
      </w:divBdr>
    </w:div>
    <w:div w:id="936838022">
      <w:bodyDiv w:val="1"/>
      <w:marLeft w:val="0"/>
      <w:marRight w:val="0"/>
      <w:marTop w:val="0"/>
      <w:marBottom w:val="0"/>
      <w:divBdr>
        <w:top w:val="none" w:sz="0" w:space="0" w:color="auto"/>
        <w:left w:val="none" w:sz="0" w:space="0" w:color="auto"/>
        <w:bottom w:val="none" w:sz="0" w:space="0" w:color="auto"/>
        <w:right w:val="none" w:sz="0" w:space="0" w:color="auto"/>
      </w:divBdr>
    </w:div>
    <w:div w:id="941762002">
      <w:bodyDiv w:val="1"/>
      <w:marLeft w:val="0"/>
      <w:marRight w:val="0"/>
      <w:marTop w:val="0"/>
      <w:marBottom w:val="0"/>
      <w:divBdr>
        <w:top w:val="none" w:sz="0" w:space="0" w:color="auto"/>
        <w:left w:val="none" w:sz="0" w:space="0" w:color="auto"/>
        <w:bottom w:val="none" w:sz="0" w:space="0" w:color="auto"/>
        <w:right w:val="none" w:sz="0" w:space="0" w:color="auto"/>
      </w:divBdr>
      <w:divsChild>
        <w:div w:id="252514033">
          <w:marLeft w:val="-720"/>
          <w:marRight w:val="0"/>
          <w:marTop w:val="0"/>
          <w:marBottom w:val="0"/>
          <w:divBdr>
            <w:top w:val="none" w:sz="0" w:space="0" w:color="auto"/>
            <w:left w:val="none" w:sz="0" w:space="0" w:color="auto"/>
            <w:bottom w:val="none" w:sz="0" w:space="0" w:color="auto"/>
            <w:right w:val="none" w:sz="0" w:space="0" w:color="auto"/>
          </w:divBdr>
        </w:div>
      </w:divsChild>
    </w:div>
    <w:div w:id="944119896">
      <w:bodyDiv w:val="1"/>
      <w:marLeft w:val="0"/>
      <w:marRight w:val="0"/>
      <w:marTop w:val="0"/>
      <w:marBottom w:val="0"/>
      <w:divBdr>
        <w:top w:val="none" w:sz="0" w:space="0" w:color="auto"/>
        <w:left w:val="none" w:sz="0" w:space="0" w:color="auto"/>
        <w:bottom w:val="none" w:sz="0" w:space="0" w:color="auto"/>
        <w:right w:val="none" w:sz="0" w:space="0" w:color="auto"/>
      </w:divBdr>
    </w:div>
    <w:div w:id="946044471">
      <w:bodyDiv w:val="1"/>
      <w:marLeft w:val="0"/>
      <w:marRight w:val="0"/>
      <w:marTop w:val="0"/>
      <w:marBottom w:val="0"/>
      <w:divBdr>
        <w:top w:val="none" w:sz="0" w:space="0" w:color="auto"/>
        <w:left w:val="none" w:sz="0" w:space="0" w:color="auto"/>
        <w:bottom w:val="none" w:sz="0" w:space="0" w:color="auto"/>
        <w:right w:val="none" w:sz="0" w:space="0" w:color="auto"/>
      </w:divBdr>
    </w:div>
    <w:div w:id="952513268">
      <w:bodyDiv w:val="1"/>
      <w:marLeft w:val="0"/>
      <w:marRight w:val="0"/>
      <w:marTop w:val="0"/>
      <w:marBottom w:val="0"/>
      <w:divBdr>
        <w:top w:val="none" w:sz="0" w:space="0" w:color="auto"/>
        <w:left w:val="none" w:sz="0" w:space="0" w:color="auto"/>
        <w:bottom w:val="none" w:sz="0" w:space="0" w:color="auto"/>
        <w:right w:val="none" w:sz="0" w:space="0" w:color="auto"/>
      </w:divBdr>
    </w:div>
    <w:div w:id="954482157">
      <w:bodyDiv w:val="1"/>
      <w:marLeft w:val="0"/>
      <w:marRight w:val="0"/>
      <w:marTop w:val="0"/>
      <w:marBottom w:val="0"/>
      <w:divBdr>
        <w:top w:val="none" w:sz="0" w:space="0" w:color="auto"/>
        <w:left w:val="none" w:sz="0" w:space="0" w:color="auto"/>
        <w:bottom w:val="none" w:sz="0" w:space="0" w:color="auto"/>
        <w:right w:val="none" w:sz="0" w:space="0" w:color="auto"/>
      </w:divBdr>
    </w:div>
    <w:div w:id="954794706">
      <w:bodyDiv w:val="1"/>
      <w:marLeft w:val="0"/>
      <w:marRight w:val="0"/>
      <w:marTop w:val="0"/>
      <w:marBottom w:val="0"/>
      <w:divBdr>
        <w:top w:val="none" w:sz="0" w:space="0" w:color="auto"/>
        <w:left w:val="none" w:sz="0" w:space="0" w:color="auto"/>
        <w:bottom w:val="none" w:sz="0" w:space="0" w:color="auto"/>
        <w:right w:val="none" w:sz="0" w:space="0" w:color="auto"/>
      </w:divBdr>
    </w:div>
    <w:div w:id="956302081">
      <w:bodyDiv w:val="1"/>
      <w:marLeft w:val="0"/>
      <w:marRight w:val="0"/>
      <w:marTop w:val="0"/>
      <w:marBottom w:val="0"/>
      <w:divBdr>
        <w:top w:val="none" w:sz="0" w:space="0" w:color="auto"/>
        <w:left w:val="none" w:sz="0" w:space="0" w:color="auto"/>
        <w:bottom w:val="none" w:sz="0" w:space="0" w:color="auto"/>
        <w:right w:val="none" w:sz="0" w:space="0" w:color="auto"/>
      </w:divBdr>
    </w:div>
    <w:div w:id="959797843">
      <w:bodyDiv w:val="1"/>
      <w:marLeft w:val="0"/>
      <w:marRight w:val="0"/>
      <w:marTop w:val="0"/>
      <w:marBottom w:val="0"/>
      <w:divBdr>
        <w:top w:val="none" w:sz="0" w:space="0" w:color="auto"/>
        <w:left w:val="none" w:sz="0" w:space="0" w:color="auto"/>
        <w:bottom w:val="none" w:sz="0" w:space="0" w:color="auto"/>
        <w:right w:val="none" w:sz="0" w:space="0" w:color="auto"/>
      </w:divBdr>
    </w:div>
    <w:div w:id="971060799">
      <w:bodyDiv w:val="1"/>
      <w:marLeft w:val="0"/>
      <w:marRight w:val="0"/>
      <w:marTop w:val="0"/>
      <w:marBottom w:val="0"/>
      <w:divBdr>
        <w:top w:val="none" w:sz="0" w:space="0" w:color="auto"/>
        <w:left w:val="none" w:sz="0" w:space="0" w:color="auto"/>
        <w:bottom w:val="none" w:sz="0" w:space="0" w:color="auto"/>
        <w:right w:val="none" w:sz="0" w:space="0" w:color="auto"/>
      </w:divBdr>
    </w:div>
    <w:div w:id="973414883">
      <w:bodyDiv w:val="1"/>
      <w:marLeft w:val="0"/>
      <w:marRight w:val="0"/>
      <w:marTop w:val="0"/>
      <w:marBottom w:val="0"/>
      <w:divBdr>
        <w:top w:val="none" w:sz="0" w:space="0" w:color="auto"/>
        <w:left w:val="none" w:sz="0" w:space="0" w:color="auto"/>
        <w:bottom w:val="none" w:sz="0" w:space="0" w:color="auto"/>
        <w:right w:val="none" w:sz="0" w:space="0" w:color="auto"/>
      </w:divBdr>
    </w:div>
    <w:div w:id="992758122">
      <w:bodyDiv w:val="1"/>
      <w:marLeft w:val="0"/>
      <w:marRight w:val="0"/>
      <w:marTop w:val="0"/>
      <w:marBottom w:val="0"/>
      <w:divBdr>
        <w:top w:val="none" w:sz="0" w:space="0" w:color="auto"/>
        <w:left w:val="none" w:sz="0" w:space="0" w:color="auto"/>
        <w:bottom w:val="none" w:sz="0" w:space="0" w:color="auto"/>
        <w:right w:val="none" w:sz="0" w:space="0" w:color="auto"/>
      </w:divBdr>
    </w:div>
    <w:div w:id="999576324">
      <w:bodyDiv w:val="1"/>
      <w:marLeft w:val="0"/>
      <w:marRight w:val="0"/>
      <w:marTop w:val="0"/>
      <w:marBottom w:val="0"/>
      <w:divBdr>
        <w:top w:val="none" w:sz="0" w:space="0" w:color="auto"/>
        <w:left w:val="none" w:sz="0" w:space="0" w:color="auto"/>
        <w:bottom w:val="none" w:sz="0" w:space="0" w:color="auto"/>
        <w:right w:val="none" w:sz="0" w:space="0" w:color="auto"/>
      </w:divBdr>
    </w:div>
    <w:div w:id="999842757">
      <w:bodyDiv w:val="1"/>
      <w:marLeft w:val="0"/>
      <w:marRight w:val="0"/>
      <w:marTop w:val="0"/>
      <w:marBottom w:val="0"/>
      <w:divBdr>
        <w:top w:val="none" w:sz="0" w:space="0" w:color="auto"/>
        <w:left w:val="none" w:sz="0" w:space="0" w:color="auto"/>
        <w:bottom w:val="none" w:sz="0" w:space="0" w:color="auto"/>
        <w:right w:val="none" w:sz="0" w:space="0" w:color="auto"/>
      </w:divBdr>
    </w:div>
    <w:div w:id="1004162969">
      <w:bodyDiv w:val="1"/>
      <w:marLeft w:val="0"/>
      <w:marRight w:val="0"/>
      <w:marTop w:val="0"/>
      <w:marBottom w:val="0"/>
      <w:divBdr>
        <w:top w:val="none" w:sz="0" w:space="0" w:color="auto"/>
        <w:left w:val="none" w:sz="0" w:space="0" w:color="auto"/>
        <w:bottom w:val="none" w:sz="0" w:space="0" w:color="auto"/>
        <w:right w:val="none" w:sz="0" w:space="0" w:color="auto"/>
      </w:divBdr>
    </w:div>
    <w:div w:id="1005598068">
      <w:bodyDiv w:val="1"/>
      <w:marLeft w:val="0"/>
      <w:marRight w:val="0"/>
      <w:marTop w:val="0"/>
      <w:marBottom w:val="0"/>
      <w:divBdr>
        <w:top w:val="none" w:sz="0" w:space="0" w:color="auto"/>
        <w:left w:val="none" w:sz="0" w:space="0" w:color="auto"/>
        <w:bottom w:val="none" w:sz="0" w:space="0" w:color="auto"/>
        <w:right w:val="none" w:sz="0" w:space="0" w:color="auto"/>
      </w:divBdr>
    </w:div>
    <w:div w:id="1006320049">
      <w:bodyDiv w:val="1"/>
      <w:marLeft w:val="0"/>
      <w:marRight w:val="0"/>
      <w:marTop w:val="0"/>
      <w:marBottom w:val="0"/>
      <w:divBdr>
        <w:top w:val="none" w:sz="0" w:space="0" w:color="auto"/>
        <w:left w:val="none" w:sz="0" w:space="0" w:color="auto"/>
        <w:bottom w:val="none" w:sz="0" w:space="0" w:color="auto"/>
        <w:right w:val="none" w:sz="0" w:space="0" w:color="auto"/>
      </w:divBdr>
    </w:div>
    <w:div w:id="1006589420">
      <w:bodyDiv w:val="1"/>
      <w:marLeft w:val="0"/>
      <w:marRight w:val="0"/>
      <w:marTop w:val="0"/>
      <w:marBottom w:val="0"/>
      <w:divBdr>
        <w:top w:val="none" w:sz="0" w:space="0" w:color="auto"/>
        <w:left w:val="none" w:sz="0" w:space="0" w:color="auto"/>
        <w:bottom w:val="none" w:sz="0" w:space="0" w:color="auto"/>
        <w:right w:val="none" w:sz="0" w:space="0" w:color="auto"/>
      </w:divBdr>
    </w:div>
    <w:div w:id="1010059829">
      <w:bodyDiv w:val="1"/>
      <w:marLeft w:val="0"/>
      <w:marRight w:val="0"/>
      <w:marTop w:val="0"/>
      <w:marBottom w:val="0"/>
      <w:divBdr>
        <w:top w:val="none" w:sz="0" w:space="0" w:color="auto"/>
        <w:left w:val="none" w:sz="0" w:space="0" w:color="auto"/>
        <w:bottom w:val="none" w:sz="0" w:space="0" w:color="auto"/>
        <w:right w:val="none" w:sz="0" w:space="0" w:color="auto"/>
      </w:divBdr>
    </w:div>
    <w:div w:id="1011449500">
      <w:bodyDiv w:val="1"/>
      <w:marLeft w:val="0"/>
      <w:marRight w:val="0"/>
      <w:marTop w:val="0"/>
      <w:marBottom w:val="0"/>
      <w:divBdr>
        <w:top w:val="none" w:sz="0" w:space="0" w:color="auto"/>
        <w:left w:val="none" w:sz="0" w:space="0" w:color="auto"/>
        <w:bottom w:val="none" w:sz="0" w:space="0" w:color="auto"/>
        <w:right w:val="none" w:sz="0" w:space="0" w:color="auto"/>
      </w:divBdr>
    </w:div>
    <w:div w:id="1019041655">
      <w:bodyDiv w:val="1"/>
      <w:marLeft w:val="0"/>
      <w:marRight w:val="0"/>
      <w:marTop w:val="0"/>
      <w:marBottom w:val="0"/>
      <w:divBdr>
        <w:top w:val="none" w:sz="0" w:space="0" w:color="auto"/>
        <w:left w:val="none" w:sz="0" w:space="0" w:color="auto"/>
        <w:bottom w:val="none" w:sz="0" w:space="0" w:color="auto"/>
        <w:right w:val="none" w:sz="0" w:space="0" w:color="auto"/>
      </w:divBdr>
    </w:div>
    <w:div w:id="1021667075">
      <w:bodyDiv w:val="1"/>
      <w:marLeft w:val="0"/>
      <w:marRight w:val="0"/>
      <w:marTop w:val="0"/>
      <w:marBottom w:val="0"/>
      <w:divBdr>
        <w:top w:val="none" w:sz="0" w:space="0" w:color="auto"/>
        <w:left w:val="none" w:sz="0" w:space="0" w:color="auto"/>
        <w:bottom w:val="none" w:sz="0" w:space="0" w:color="auto"/>
        <w:right w:val="none" w:sz="0" w:space="0" w:color="auto"/>
      </w:divBdr>
    </w:div>
    <w:div w:id="1030257514">
      <w:bodyDiv w:val="1"/>
      <w:marLeft w:val="0"/>
      <w:marRight w:val="0"/>
      <w:marTop w:val="0"/>
      <w:marBottom w:val="0"/>
      <w:divBdr>
        <w:top w:val="none" w:sz="0" w:space="0" w:color="auto"/>
        <w:left w:val="none" w:sz="0" w:space="0" w:color="auto"/>
        <w:bottom w:val="none" w:sz="0" w:space="0" w:color="auto"/>
        <w:right w:val="none" w:sz="0" w:space="0" w:color="auto"/>
      </w:divBdr>
    </w:div>
    <w:div w:id="1031027390">
      <w:bodyDiv w:val="1"/>
      <w:marLeft w:val="0"/>
      <w:marRight w:val="0"/>
      <w:marTop w:val="0"/>
      <w:marBottom w:val="0"/>
      <w:divBdr>
        <w:top w:val="none" w:sz="0" w:space="0" w:color="auto"/>
        <w:left w:val="none" w:sz="0" w:space="0" w:color="auto"/>
        <w:bottom w:val="none" w:sz="0" w:space="0" w:color="auto"/>
        <w:right w:val="none" w:sz="0" w:space="0" w:color="auto"/>
      </w:divBdr>
    </w:div>
    <w:div w:id="1058632097">
      <w:bodyDiv w:val="1"/>
      <w:marLeft w:val="0"/>
      <w:marRight w:val="0"/>
      <w:marTop w:val="0"/>
      <w:marBottom w:val="0"/>
      <w:divBdr>
        <w:top w:val="none" w:sz="0" w:space="0" w:color="auto"/>
        <w:left w:val="none" w:sz="0" w:space="0" w:color="auto"/>
        <w:bottom w:val="none" w:sz="0" w:space="0" w:color="auto"/>
        <w:right w:val="none" w:sz="0" w:space="0" w:color="auto"/>
      </w:divBdr>
    </w:div>
    <w:div w:id="1070693360">
      <w:bodyDiv w:val="1"/>
      <w:marLeft w:val="0"/>
      <w:marRight w:val="0"/>
      <w:marTop w:val="0"/>
      <w:marBottom w:val="0"/>
      <w:divBdr>
        <w:top w:val="none" w:sz="0" w:space="0" w:color="auto"/>
        <w:left w:val="none" w:sz="0" w:space="0" w:color="auto"/>
        <w:bottom w:val="none" w:sz="0" w:space="0" w:color="auto"/>
        <w:right w:val="none" w:sz="0" w:space="0" w:color="auto"/>
      </w:divBdr>
    </w:div>
    <w:div w:id="1080830207">
      <w:bodyDiv w:val="1"/>
      <w:marLeft w:val="0"/>
      <w:marRight w:val="0"/>
      <w:marTop w:val="0"/>
      <w:marBottom w:val="0"/>
      <w:divBdr>
        <w:top w:val="none" w:sz="0" w:space="0" w:color="auto"/>
        <w:left w:val="none" w:sz="0" w:space="0" w:color="auto"/>
        <w:bottom w:val="none" w:sz="0" w:space="0" w:color="auto"/>
        <w:right w:val="none" w:sz="0" w:space="0" w:color="auto"/>
      </w:divBdr>
    </w:div>
    <w:div w:id="1094282555">
      <w:bodyDiv w:val="1"/>
      <w:marLeft w:val="0"/>
      <w:marRight w:val="0"/>
      <w:marTop w:val="0"/>
      <w:marBottom w:val="0"/>
      <w:divBdr>
        <w:top w:val="none" w:sz="0" w:space="0" w:color="auto"/>
        <w:left w:val="none" w:sz="0" w:space="0" w:color="auto"/>
        <w:bottom w:val="none" w:sz="0" w:space="0" w:color="auto"/>
        <w:right w:val="none" w:sz="0" w:space="0" w:color="auto"/>
      </w:divBdr>
      <w:divsChild>
        <w:div w:id="660548880">
          <w:marLeft w:val="-720"/>
          <w:marRight w:val="0"/>
          <w:marTop w:val="0"/>
          <w:marBottom w:val="0"/>
          <w:divBdr>
            <w:top w:val="none" w:sz="0" w:space="0" w:color="auto"/>
            <w:left w:val="none" w:sz="0" w:space="0" w:color="auto"/>
            <w:bottom w:val="none" w:sz="0" w:space="0" w:color="auto"/>
            <w:right w:val="none" w:sz="0" w:space="0" w:color="auto"/>
          </w:divBdr>
        </w:div>
      </w:divsChild>
    </w:div>
    <w:div w:id="1101609556">
      <w:bodyDiv w:val="1"/>
      <w:marLeft w:val="0"/>
      <w:marRight w:val="0"/>
      <w:marTop w:val="0"/>
      <w:marBottom w:val="0"/>
      <w:divBdr>
        <w:top w:val="none" w:sz="0" w:space="0" w:color="auto"/>
        <w:left w:val="none" w:sz="0" w:space="0" w:color="auto"/>
        <w:bottom w:val="none" w:sz="0" w:space="0" w:color="auto"/>
        <w:right w:val="none" w:sz="0" w:space="0" w:color="auto"/>
      </w:divBdr>
    </w:div>
    <w:div w:id="1111626344">
      <w:bodyDiv w:val="1"/>
      <w:marLeft w:val="0"/>
      <w:marRight w:val="0"/>
      <w:marTop w:val="0"/>
      <w:marBottom w:val="0"/>
      <w:divBdr>
        <w:top w:val="none" w:sz="0" w:space="0" w:color="auto"/>
        <w:left w:val="none" w:sz="0" w:space="0" w:color="auto"/>
        <w:bottom w:val="none" w:sz="0" w:space="0" w:color="auto"/>
        <w:right w:val="none" w:sz="0" w:space="0" w:color="auto"/>
      </w:divBdr>
    </w:div>
    <w:div w:id="1118373355">
      <w:bodyDiv w:val="1"/>
      <w:marLeft w:val="0"/>
      <w:marRight w:val="0"/>
      <w:marTop w:val="0"/>
      <w:marBottom w:val="0"/>
      <w:divBdr>
        <w:top w:val="none" w:sz="0" w:space="0" w:color="auto"/>
        <w:left w:val="none" w:sz="0" w:space="0" w:color="auto"/>
        <w:bottom w:val="none" w:sz="0" w:space="0" w:color="auto"/>
        <w:right w:val="none" w:sz="0" w:space="0" w:color="auto"/>
      </w:divBdr>
    </w:div>
    <w:div w:id="1120107765">
      <w:bodyDiv w:val="1"/>
      <w:marLeft w:val="0"/>
      <w:marRight w:val="0"/>
      <w:marTop w:val="0"/>
      <w:marBottom w:val="0"/>
      <w:divBdr>
        <w:top w:val="none" w:sz="0" w:space="0" w:color="auto"/>
        <w:left w:val="none" w:sz="0" w:space="0" w:color="auto"/>
        <w:bottom w:val="none" w:sz="0" w:space="0" w:color="auto"/>
        <w:right w:val="none" w:sz="0" w:space="0" w:color="auto"/>
      </w:divBdr>
    </w:div>
    <w:div w:id="1145511771">
      <w:bodyDiv w:val="1"/>
      <w:marLeft w:val="0"/>
      <w:marRight w:val="0"/>
      <w:marTop w:val="0"/>
      <w:marBottom w:val="0"/>
      <w:divBdr>
        <w:top w:val="none" w:sz="0" w:space="0" w:color="auto"/>
        <w:left w:val="none" w:sz="0" w:space="0" w:color="auto"/>
        <w:bottom w:val="none" w:sz="0" w:space="0" w:color="auto"/>
        <w:right w:val="none" w:sz="0" w:space="0" w:color="auto"/>
      </w:divBdr>
    </w:div>
    <w:div w:id="1161853437">
      <w:bodyDiv w:val="1"/>
      <w:marLeft w:val="0"/>
      <w:marRight w:val="0"/>
      <w:marTop w:val="0"/>
      <w:marBottom w:val="0"/>
      <w:divBdr>
        <w:top w:val="none" w:sz="0" w:space="0" w:color="auto"/>
        <w:left w:val="none" w:sz="0" w:space="0" w:color="auto"/>
        <w:bottom w:val="none" w:sz="0" w:space="0" w:color="auto"/>
        <w:right w:val="none" w:sz="0" w:space="0" w:color="auto"/>
      </w:divBdr>
    </w:div>
    <w:div w:id="1162237673">
      <w:bodyDiv w:val="1"/>
      <w:marLeft w:val="0"/>
      <w:marRight w:val="0"/>
      <w:marTop w:val="0"/>
      <w:marBottom w:val="0"/>
      <w:divBdr>
        <w:top w:val="none" w:sz="0" w:space="0" w:color="auto"/>
        <w:left w:val="none" w:sz="0" w:space="0" w:color="auto"/>
        <w:bottom w:val="none" w:sz="0" w:space="0" w:color="auto"/>
        <w:right w:val="none" w:sz="0" w:space="0" w:color="auto"/>
      </w:divBdr>
    </w:div>
    <w:div w:id="1168055420">
      <w:bodyDiv w:val="1"/>
      <w:marLeft w:val="0"/>
      <w:marRight w:val="0"/>
      <w:marTop w:val="0"/>
      <w:marBottom w:val="0"/>
      <w:divBdr>
        <w:top w:val="none" w:sz="0" w:space="0" w:color="auto"/>
        <w:left w:val="none" w:sz="0" w:space="0" w:color="auto"/>
        <w:bottom w:val="none" w:sz="0" w:space="0" w:color="auto"/>
        <w:right w:val="none" w:sz="0" w:space="0" w:color="auto"/>
      </w:divBdr>
    </w:div>
    <w:div w:id="1186407398">
      <w:bodyDiv w:val="1"/>
      <w:marLeft w:val="0"/>
      <w:marRight w:val="0"/>
      <w:marTop w:val="0"/>
      <w:marBottom w:val="0"/>
      <w:divBdr>
        <w:top w:val="none" w:sz="0" w:space="0" w:color="auto"/>
        <w:left w:val="none" w:sz="0" w:space="0" w:color="auto"/>
        <w:bottom w:val="none" w:sz="0" w:space="0" w:color="auto"/>
        <w:right w:val="none" w:sz="0" w:space="0" w:color="auto"/>
      </w:divBdr>
      <w:divsChild>
        <w:div w:id="389771861">
          <w:marLeft w:val="-720"/>
          <w:marRight w:val="0"/>
          <w:marTop w:val="0"/>
          <w:marBottom w:val="0"/>
          <w:divBdr>
            <w:top w:val="none" w:sz="0" w:space="0" w:color="auto"/>
            <w:left w:val="none" w:sz="0" w:space="0" w:color="auto"/>
            <w:bottom w:val="none" w:sz="0" w:space="0" w:color="auto"/>
            <w:right w:val="none" w:sz="0" w:space="0" w:color="auto"/>
          </w:divBdr>
        </w:div>
      </w:divsChild>
    </w:div>
    <w:div w:id="1208300908">
      <w:bodyDiv w:val="1"/>
      <w:marLeft w:val="0"/>
      <w:marRight w:val="0"/>
      <w:marTop w:val="0"/>
      <w:marBottom w:val="0"/>
      <w:divBdr>
        <w:top w:val="none" w:sz="0" w:space="0" w:color="auto"/>
        <w:left w:val="none" w:sz="0" w:space="0" w:color="auto"/>
        <w:bottom w:val="none" w:sz="0" w:space="0" w:color="auto"/>
        <w:right w:val="none" w:sz="0" w:space="0" w:color="auto"/>
      </w:divBdr>
    </w:div>
    <w:div w:id="1220366289">
      <w:bodyDiv w:val="1"/>
      <w:marLeft w:val="0"/>
      <w:marRight w:val="0"/>
      <w:marTop w:val="0"/>
      <w:marBottom w:val="0"/>
      <w:divBdr>
        <w:top w:val="none" w:sz="0" w:space="0" w:color="auto"/>
        <w:left w:val="none" w:sz="0" w:space="0" w:color="auto"/>
        <w:bottom w:val="none" w:sz="0" w:space="0" w:color="auto"/>
        <w:right w:val="none" w:sz="0" w:space="0" w:color="auto"/>
      </w:divBdr>
    </w:div>
    <w:div w:id="1241675182">
      <w:bodyDiv w:val="1"/>
      <w:marLeft w:val="0"/>
      <w:marRight w:val="0"/>
      <w:marTop w:val="0"/>
      <w:marBottom w:val="0"/>
      <w:divBdr>
        <w:top w:val="none" w:sz="0" w:space="0" w:color="auto"/>
        <w:left w:val="none" w:sz="0" w:space="0" w:color="auto"/>
        <w:bottom w:val="none" w:sz="0" w:space="0" w:color="auto"/>
        <w:right w:val="none" w:sz="0" w:space="0" w:color="auto"/>
      </w:divBdr>
    </w:div>
    <w:div w:id="1242524277">
      <w:bodyDiv w:val="1"/>
      <w:marLeft w:val="0"/>
      <w:marRight w:val="0"/>
      <w:marTop w:val="0"/>
      <w:marBottom w:val="0"/>
      <w:divBdr>
        <w:top w:val="none" w:sz="0" w:space="0" w:color="auto"/>
        <w:left w:val="none" w:sz="0" w:space="0" w:color="auto"/>
        <w:bottom w:val="none" w:sz="0" w:space="0" w:color="auto"/>
        <w:right w:val="none" w:sz="0" w:space="0" w:color="auto"/>
      </w:divBdr>
    </w:div>
    <w:div w:id="1245216254">
      <w:bodyDiv w:val="1"/>
      <w:marLeft w:val="0"/>
      <w:marRight w:val="0"/>
      <w:marTop w:val="0"/>
      <w:marBottom w:val="0"/>
      <w:divBdr>
        <w:top w:val="none" w:sz="0" w:space="0" w:color="auto"/>
        <w:left w:val="none" w:sz="0" w:space="0" w:color="auto"/>
        <w:bottom w:val="none" w:sz="0" w:space="0" w:color="auto"/>
        <w:right w:val="none" w:sz="0" w:space="0" w:color="auto"/>
      </w:divBdr>
    </w:div>
    <w:div w:id="1246449982">
      <w:bodyDiv w:val="1"/>
      <w:marLeft w:val="0"/>
      <w:marRight w:val="0"/>
      <w:marTop w:val="0"/>
      <w:marBottom w:val="0"/>
      <w:divBdr>
        <w:top w:val="none" w:sz="0" w:space="0" w:color="auto"/>
        <w:left w:val="none" w:sz="0" w:space="0" w:color="auto"/>
        <w:bottom w:val="none" w:sz="0" w:space="0" w:color="auto"/>
        <w:right w:val="none" w:sz="0" w:space="0" w:color="auto"/>
      </w:divBdr>
    </w:div>
    <w:div w:id="1261379631">
      <w:bodyDiv w:val="1"/>
      <w:marLeft w:val="0"/>
      <w:marRight w:val="0"/>
      <w:marTop w:val="0"/>
      <w:marBottom w:val="0"/>
      <w:divBdr>
        <w:top w:val="none" w:sz="0" w:space="0" w:color="auto"/>
        <w:left w:val="none" w:sz="0" w:space="0" w:color="auto"/>
        <w:bottom w:val="none" w:sz="0" w:space="0" w:color="auto"/>
        <w:right w:val="none" w:sz="0" w:space="0" w:color="auto"/>
      </w:divBdr>
    </w:div>
    <w:div w:id="1265383070">
      <w:bodyDiv w:val="1"/>
      <w:marLeft w:val="0"/>
      <w:marRight w:val="0"/>
      <w:marTop w:val="0"/>
      <w:marBottom w:val="0"/>
      <w:divBdr>
        <w:top w:val="none" w:sz="0" w:space="0" w:color="auto"/>
        <w:left w:val="none" w:sz="0" w:space="0" w:color="auto"/>
        <w:bottom w:val="none" w:sz="0" w:space="0" w:color="auto"/>
        <w:right w:val="none" w:sz="0" w:space="0" w:color="auto"/>
      </w:divBdr>
    </w:div>
    <w:div w:id="1268853305">
      <w:bodyDiv w:val="1"/>
      <w:marLeft w:val="0"/>
      <w:marRight w:val="0"/>
      <w:marTop w:val="0"/>
      <w:marBottom w:val="0"/>
      <w:divBdr>
        <w:top w:val="none" w:sz="0" w:space="0" w:color="auto"/>
        <w:left w:val="none" w:sz="0" w:space="0" w:color="auto"/>
        <w:bottom w:val="none" w:sz="0" w:space="0" w:color="auto"/>
        <w:right w:val="none" w:sz="0" w:space="0" w:color="auto"/>
      </w:divBdr>
    </w:div>
    <w:div w:id="1271087488">
      <w:bodyDiv w:val="1"/>
      <w:marLeft w:val="0"/>
      <w:marRight w:val="0"/>
      <w:marTop w:val="0"/>
      <w:marBottom w:val="0"/>
      <w:divBdr>
        <w:top w:val="none" w:sz="0" w:space="0" w:color="auto"/>
        <w:left w:val="none" w:sz="0" w:space="0" w:color="auto"/>
        <w:bottom w:val="none" w:sz="0" w:space="0" w:color="auto"/>
        <w:right w:val="none" w:sz="0" w:space="0" w:color="auto"/>
      </w:divBdr>
    </w:div>
    <w:div w:id="1281179208">
      <w:bodyDiv w:val="1"/>
      <w:marLeft w:val="0"/>
      <w:marRight w:val="0"/>
      <w:marTop w:val="0"/>
      <w:marBottom w:val="0"/>
      <w:divBdr>
        <w:top w:val="none" w:sz="0" w:space="0" w:color="auto"/>
        <w:left w:val="none" w:sz="0" w:space="0" w:color="auto"/>
        <w:bottom w:val="none" w:sz="0" w:space="0" w:color="auto"/>
        <w:right w:val="none" w:sz="0" w:space="0" w:color="auto"/>
      </w:divBdr>
    </w:div>
    <w:div w:id="1290086647">
      <w:bodyDiv w:val="1"/>
      <w:marLeft w:val="0"/>
      <w:marRight w:val="0"/>
      <w:marTop w:val="0"/>
      <w:marBottom w:val="0"/>
      <w:divBdr>
        <w:top w:val="none" w:sz="0" w:space="0" w:color="auto"/>
        <w:left w:val="none" w:sz="0" w:space="0" w:color="auto"/>
        <w:bottom w:val="none" w:sz="0" w:space="0" w:color="auto"/>
        <w:right w:val="none" w:sz="0" w:space="0" w:color="auto"/>
      </w:divBdr>
      <w:divsChild>
        <w:div w:id="56053354">
          <w:marLeft w:val="-720"/>
          <w:marRight w:val="0"/>
          <w:marTop w:val="0"/>
          <w:marBottom w:val="0"/>
          <w:divBdr>
            <w:top w:val="none" w:sz="0" w:space="0" w:color="auto"/>
            <w:left w:val="none" w:sz="0" w:space="0" w:color="auto"/>
            <w:bottom w:val="none" w:sz="0" w:space="0" w:color="auto"/>
            <w:right w:val="none" w:sz="0" w:space="0" w:color="auto"/>
          </w:divBdr>
        </w:div>
      </w:divsChild>
    </w:div>
    <w:div w:id="1291088791">
      <w:bodyDiv w:val="1"/>
      <w:marLeft w:val="0"/>
      <w:marRight w:val="0"/>
      <w:marTop w:val="0"/>
      <w:marBottom w:val="0"/>
      <w:divBdr>
        <w:top w:val="none" w:sz="0" w:space="0" w:color="auto"/>
        <w:left w:val="none" w:sz="0" w:space="0" w:color="auto"/>
        <w:bottom w:val="none" w:sz="0" w:space="0" w:color="auto"/>
        <w:right w:val="none" w:sz="0" w:space="0" w:color="auto"/>
      </w:divBdr>
    </w:div>
    <w:div w:id="1293051322">
      <w:bodyDiv w:val="1"/>
      <w:marLeft w:val="0"/>
      <w:marRight w:val="0"/>
      <w:marTop w:val="0"/>
      <w:marBottom w:val="0"/>
      <w:divBdr>
        <w:top w:val="none" w:sz="0" w:space="0" w:color="auto"/>
        <w:left w:val="none" w:sz="0" w:space="0" w:color="auto"/>
        <w:bottom w:val="none" w:sz="0" w:space="0" w:color="auto"/>
        <w:right w:val="none" w:sz="0" w:space="0" w:color="auto"/>
      </w:divBdr>
    </w:div>
    <w:div w:id="1295864728">
      <w:bodyDiv w:val="1"/>
      <w:marLeft w:val="0"/>
      <w:marRight w:val="0"/>
      <w:marTop w:val="0"/>
      <w:marBottom w:val="0"/>
      <w:divBdr>
        <w:top w:val="none" w:sz="0" w:space="0" w:color="auto"/>
        <w:left w:val="none" w:sz="0" w:space="0" w:color="auto"/>
        <w:bottom w:val="none" w:sz="0" w:space="0" w:color="auto"/>
        <w:right w:val="none" w:sz="0" w:space="0" w:color="auto"/>
      </w:divBdr>
    </w:div>
    <w:div w:id="1298098459">
      <w:bodyDiv w:val="1"/>
      <w:marLeft w:val="0"/>
      <w:marRight w:val="0"/>
      <w:marTop w:val="0"/>
      <w:marBottom w:val="0"/>
      <w:divBdr>
        <w:top w:val="none" w:sz="0" w:space="0" w:color="auto"/>
        <w:left w:val="none" w:sz="0" w:space="0" w:color="auto"/>
        <w:bottom w:val="none" w:sz="0" w:space="0" w:color="auto"/>
        <w:right w:val="none" w:sz="0" w:space="0" w:color="auto"/>
      </w:divBdr>
    </w:div>
    <w:div w:id="1313752188">
      <w:bodyDiv w:val="1"/>
      <w:marLeft w:val="0"/>
      <w:marRight w:val="0"/>
      <w:marTop w:val="0"/>
      <w:marBottom w:val="0"/>
      <w:divBdr>
        <w:top w:val="none" w:sz="0" w:space="0" w:color="auto"/>
        <w:left w:val="none" w:sz="0" w:space="0" w:color="auto"/>
        <w:bottom w:val="none" w:sz="0" w:space="0" w:color="auto"/>
        <w:right w:val="none" w:sz="0" w:space="0" w:color="auto"/>
      </w:divBdr>
    </w:div>
    <w:div w:id="1321806215">
      <w:bodyDiv w:val="1"/>
      <w:marLeft w:val="0"/>
      <w:marRight w:val="0"/>
      <w:marTop w:val="0"/>
      <w:marBottom w:val="0"/>
      <w:divBdr>
        <w:top w:val="none" w:sz="0" w:space="0" w:color="auto"/>
        <w:left w:val="none" w:sz="0" w:space="0" w:color="auto"/>
        <w:bottom w:val="none" w:sz="0" w:space="0" w:color="auto"/>
        <w:right w:val="none" w:sz="0" w:space="0" w:color="auto"/>
      </w:divBdr>
    </w:div>
    <w:div w:id="1323237455">
      <w:bodyDiv w:val="1"/>
      <w:marLeft w:val="0"/>
      <w:marRight w:val="0"/>
      <w:marTop w:val="0"/>
      <w:marBottom w:val="0"/>
      <w:divBdr>
        <w:top w:val="none" w:sz="0" w:space="0" w:color="auto"/>
        <w:left w:val="none" w:sz="0" w:space="0" w:color="auto"/>
        <w:bottom w:val="none" w:sz="0" w:space="0" w:color="auto"/>
        <w:right w:val="none" w:sz="0" w:space="0" w:color="auto"/>
      </w:divBdr>
    </w:div>
    <w:div w:id="1339428915">
      <w:bodyDiv w:val="1"/>
      <w:marLeft w:val="0"/>
      <w:marRight w:val="0"/>
      <w:marTop w:val="0"/>
      <w:marBottom w:val="0"/>
      <w:divBdr>
        <w:top w:val="none" w:sz="0" w:space="0" w:color="auto"/>
        <w:left w:val="none" w:sz="0" w:space="0" w:color="auto"/>
        <w:bottom w:val="none" w:sz="0" w:space="0" w:color="auto"/>
        <w:right w:val="none" w:sz="0" w:space="0" w:color="auto"/>
      </w:divBdr>
    </w:div>
    <w:div w:id="1355299935">
      <w:bodyDiv w:val="1"/>
      <w:marLeft w:val="0"/>
      <w:marRight w:val="0"/>
      <w:marTop w:val="0"/>
      <w:marBottom w:val="0"/>
      <w:divBdr>
        <w:top w:val="none" w:sz="0" w:space="0" w:color="auto"/>
        <w:left w:val="none" w:sz="0" w:space="0" w:color="auto"/>
        <w:bottom w:val="none" w:sz="0" w:space="0" w:color="auto"/>
        <w:right w:val="none" w:sz="0" w:space="0" w:color="auto"/>
      </w:divBdr>
    </w:div>
    <w:div w:id="1356230915">
      <w:bodyDiv w:val="1"/>
      <w:marLeft w:val="0"/>
      <w:marRight w:val="0"/>
      <w:marTop w:val="0"/>
      <w:marBottom w:val="0"/>
      <w:divBdr>
        <w:top w:val="none" w:sz="0" w:space="0" w:color="auto"/>
        <w:left w:val="none" w:sz="0" w:space="0" w:color="auto"/>
        <w:bottom w:val="none" w:sz="0" w:space="0" w:color="auto"/>
        <w:right w:val="none" w:sz="0" w:space="0" w:color="auto"/>
      </w:divBdr>
    </w:div>
    <w:div w:id="1361857089">
      <w:bodyDiv w:val="1"/>
      <w:marLeft w:val="0"/>
      <w:marRight w:val="0"/>
      <w:marTop w:val="0"/>
      <w:marBottom w:val="0"/>
      <w:divBdr>
        <w:top w:val="none" w:sz="0" w:space="0" w:color="auto"/>
        <w:left w:val="none" w:sz="0" w:space="0" w:color="auto"/>
        <w:bottom w:val="none" w:sz="0" w:space="0" w:color="auto"/>
        <w:right w:val="none" w:sz="0" w:space="0" w:color="auto"/>
      </w:divBdr>
    </w:div>
    <w:div w:id="1363359293">
      <w:bodyDiv w:val="1"/>
      <w:marLeft w:val="0"/>
      <w:marRight w:val="0"/>
      <w:marTop w:val="0"/>
      <w:marBottom w:val="0"/>
      <w:divBdr>
        <w:top w:val="none" w:sz="0" w:space="0" w:color="auto"/>
        <w:left w:val="none" w:sz="0" w:space="0" w:color="auto"/>
        <w:bottom w:val="none" w:sz="0" w:space="0" w:color="auto"/>
        <w:right w:val="none" w:sz="0" w:space="0" w:color="auto"/>
      </w:divBdr>
    </w:div>
    <w:div w:id="1368602394">
      <w:bodyDiv w:val="1"/>
      <w:marLeft w:val="0"/>
      <w:marRight w:val="0"/>
      <w:marTop w:val="0"/>
      <w:marBottom w:val="0"/>
      <w:divBdr>
        <w:top w:val="none" w:sz="0" w:space="0" w:color="auto"/>
        <w:left w:val="none" w:sz="0" w:space="0" w:color="auto"/>
        <w:bottom w:val="none" w:sz="0" w:space="0" w:color="auto"/>
        <w:right w:val="none" w:sz="0" w:space="0" w:color="auto"/>
      </w:divBdr>
    </w:div>
    <w:div w:id="1372610107">
      <w:bodyDiv w:val="1"/>
      <w:marLeft w:val="0"/>
      <w:marRight w:val="0"/>
      <w:marTop w:val="0"/>
      <w:marBottom w:val="0"/>
      <w:divBdr>
        <w:top w:val="none" w:sz="0" w:space="0" w:color="auto"/>
        <w:left w:val="none" w:sz="0" w:space="0" w:color="auto"/>
        <w:bottom w:val="none" w:sz="0" w:space="0" w:color="auto"/>
        <w:right w:val="none" w:sz="0" w:space="0" w:color="auto"/>
      </w:divBdr>
    </w:div>
    <w:div w:id="1373069860">
      <w:bodyDiv w:val="1"/>
      <w:marLeft w:val="0"/>
      <w:marRight w:val="0"/>
      <w:marTop w:val="0"/>
      <w:marBottom w:val="0"/>
      <w:divBdr>
        <w:top w:val="none" w:sz="0" w:space="0" w:color="auto"/>
        <w:left w:val="none" w:sz="0" w:space="0" w:color="auto"/>
        <w:bottom w:val="none" w:sz="0" w:space="0" w:color="auto"/>
        <w:right w:val="none" w:sz="0" w:space="0" w:color="auto"/>
      </w:divBdr>
    </w:div>
    <w:div w:id="1392264181">
      <w:bodyDiv w:val="1"/>
      <w:marLeft w:val="0"/>
      <w:marRight w:val="0"/>
      <w:marTop w:val="0"/>
      <w:marBottom w:val="0"/>
      <w:divBdr>
        <w:top w:val="none" w:sz="0" w:space="0" w:color="auto"/>
        <w:left w:val="none" w:sz="0" w:space="0" w:color="auto"/>
        <w:bottom w:val="none" w:sz="0" w:space="0" w:color="auto"/>
        <w:right w:val="none" w:sz="0" w:space="0" w:color="auto"/>
      </w:divBdr>
    </w:div>
    <w:div w:id="1395934918">
      <w:bodyDiv w:val="1"/>
      <w:marLeft w:val="0"/>
      <w:marRight w:val="0"/>
      <w:marTop w:val="0"/>
      <w:marBottom w:val="0"/>
      <w:divBdr>
        <w:top w:val="none" w:sz="0" w:space="0" w:color="auto"/>
        <w:left w:val="none" w:sz="0" w:space="0" w:color="auto"/>
        <w:bottom w:val="none" w:sz="0" w:space="0" w:color="auto"/>
        <w:right w:val="none" w:sz="0" w:space="0" w:color="auto"/>
      </w:divBdr>
    </w:div>
    <w:div w:id="1401828590">
      <w:bodyDiv w:val="1"/>
      <w:marLeft w:val="0"/>
      <w:marRight w:val="0"/>
      <w:marTop w:val="0"/>
      <w:marBottom w:val="0"/>
      <w:divBdr>
        <w:top w:val="none" w:sz="0" w:space="0" w:color="auto"/>
        <w:left w:val="none" w:sz="0" w:space="0" w:color="auto"/>
        <w:bottom w:val="none" w:sz="0" w:space="0" w:color="auto"/>
        <w:right w:val="none" w:sz="0" w:space="0" w:color="auto"/>
      </w:divBdr>
    </w:div>
    <w:div w:id="1402875408">
      <w:bodyDiv w:val="1"/>
      <w:marLeft w:val="0"/>
      <w:marRight w:val="0"/>
      <w:marTop w:val="0"/>
      <w:marBottom w:val="0"/>
      <w:divBdr>
        <w:top w:val="none" w:sz="0" w:space="0" w:color="auto"/>
        <w:left w:val="none" w:sz="0" w:space="0" w:color="auto"/>
        <w:bottom w:val="none" w:sz="0" w:space="0" w:color="auto"/>
        <w:right w:val="none" w:sz="0" w:space="0" w:color="auto"/>
      </w:divBdr>
    </w:div>
    <w:div w:id="1406225697">
      <w:bodyDiv w:val="1"/>
      <w:marLeft w:val="0"/>
      <w:marRight w:val="0"/>
      <w:marTop w:val="0"/>
      <w:marBottom w:val="0"/>
      <w:divBdr>
        <w:top w:val="none" w:sz="0" w:space="0" w:color="auto"/>
        <w:left w:val="none" w:sz="0" w:space="0" w:color="auto"/>
        <w:bottom w:val="none" w:sz="0" w:space="0" w:color="auto"/>
        <w:right w:val="none" w:sz="0" w:space="0" w:color="auto"/>
      </w:divBdr>
    </w:div>
    <w:div w:id="1409040588">
      <w:bodyDiv w:val="1"/>
      <w:marLeft w:val="0"/>
      <w:marRight w:val="0"/>
      <w:marTop w:val="0"/>
      <w:marBottom w:val="0"/>
      <w:divBdr>
        <w:top w:val="none" w:sz="0" w:space="0" w:color="auto"/>
        <w:left w:val="none" w:sz="0" w:space="0" w:color="auto"/>
        <w:bottom w:val="none" w:sz="0" w:space="0" w:color="auto"/>
        <w:right w:val="none" w:sz="0" w:space="0" w:color="auto"/>
      </w:divBdr>
    </w:div>
    <w:div w:id="1412579091">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0299641">
      <w:bodyDiv w:val="1"/>
      <w:marLeft w:val="0"/>
      <w:marRight w:val="0"/>
      <w:marTop w:val="0"/>
      <w:marBottom w:val="0"/>
      <w:divBdr>
        <w:top w:val="none" w:sz="0" w:space="0" w:color="auto"/>
        <w:left w:val="none" w:sz="0" w:space="0" w:color="auto"/>
        <w:bottom w:val="none" w:sz="0" w:space="0" w:color="auto"/>
        <w:right w:val="none" w:sz="0" w:space="0" w:color="auto"/>
      </w:divBdr>
    </w:div>
    <w:div w:id="1448964122">
      <w:bodyDiv w:val="1"/>
      <w:marLeft w:val="0"/>
      <w:marRight w:val="0"/>
      <w:marTop w:val="0"/>
      <w:marBottom w:val="0"/>
      <w:divBdr>
        <w:top w:val="none" w:sz="0" w:space="0" w:color="auto"/>
        <w:left w:val="none" w:sz="0" w:space="0" w:color="auto"/>
        <w:bottom w:val="none" w:sz="0" w:space="0" w:color="auto"/>
        <w:right w:val="none" w:sz="0" w:space="0" w:color="auto"/>
      </w:divBdr>
    </w:div>
    <w:div w:id="1472013691">
      <w:bodyDiv w:val="1"/>
      <w:marLeft w:val="0"/>
      <w:marRight w:val="0"/>
      <w:marTop w:val="0"/>
      <w:marBottom w:val="0"/>
      <w:divBdr>
        <w:top w:val="none" w:sz="0" w:space="0" w:color="auto"/>
        <w:left w:val="none" w:sz="0" w:space="0" w:color="auto"/>
        <w:bottom w:val="none" w:sz="0" w:space="0" w:color="auto"/>
        <w:right w:val="none" w:sz="0" w:space="0" w:color="auto"/>
      </w:divBdr>
    </w:div>
    <w:div w:id="1488551856">
      <w:bodyDiv w:val="1"/>
      <w:marLeft w:val="0"/>
      <w:marRight w:val="0"/>
      <w:marTop w:val="0"/>
      <w:marBottom w:val="0"/>
      <w:divBdr>
        <w:top w:val="none" w:sz="0" w:space="0" w:color="auto"/>
        <w:left w:val="none" w:sz="0" w:space="0" w:color="auto"/>
        <w:bottom w:val="none" w:sz="0" w:space="0" w:color="auto"/>
        <w:right w:val="none" w:sz="0" w:space="0" w:color="auto"/>
      </w:divBdr>
    </w:div>
    <w:div w:id="1495102995">
      <w:bodyDiv w:val="1"/>
      <w:marLeft w:val="0"/>
      <w:marRight w:val="0"/>
      <w:marTop w:val="0"/>
      <w:marBottom w:val="0"/>
      <w:divBdr>
        <w:top w:val="none" w:sz="0" w:space="0" w:color="auto"/>
        <w:left w:val="none" w:sz="0" w:space="0" w:color="auto"/>
        <w:bottom w:val="none" w:sz="0" w:space="0" w:color="auto"/>
        <w:right w:val="none" w:sz="0" w:space="0" w:color="auto"/>
      </w:divBdr>
    </w:div>
    <w:div w:id="1496340171">
      <w:bodyDiv w:val="1"/>
      <w:marLeft w:val="0"/>
      <w:marRight w:val="0"/>
      <w:marTop w:val="0"/>
      <w:marBottom w:val="0"/>
      <w:divBdr>
        <w:top w:val="none" w:sz="0" w:space="0" w:color="auto"/>
        <w:left w:val="none" w:sz="0" w:space="0" w:color="auto"/>
        <w:bottom w:val="none" w:sz="0" w:space="0" w:color="auto"/>
        <w:right w:val="none" w:sz="0" w:space="0" w:color="auto"/>
      </w:divBdr>
    </w:div>
    <w:div w:id="1507868409">
      <w:bodyDiv w:val="1"/>
      <w:marLeft w:val="0"/>
      <w:marRight w:val="0"/>
      <w:marTop w:val="0"/>
      <w:marBottom w:val="0"/>
      <w:divBdr>
        <w:top w:val="none" w:sz="0" w:space="0" w:color="auto"/>
        <w:left w:val="none" w:sz="0" w:space="0" w:color="auto"/>
        <w:bottom w:val="none" w:sz="0" w:space="0" w:color="auto"/>
        <w:right w:val="none" w:sz="0" w:space="0" w:color="auto"/>
      </w:divBdr>
    </w:div>
    <w:div w:id="1509514652">
      <w:bodyDiv w:val="1"/>
      <w:marLeft w:val="0"/>
      <w:marRight w:val="0"/>
      <w:marTop w:val="0"/>
      <w:marBottom w:val="0"/>
      <w:divBdr>
        <w:top w:val="none" w:sz="0" w:space="0" w:color="auto"/>
        <w:left w:val="none" w:sz="0" w:space="0" w:color="auto"/>
        <w:bottom w:val="none" w:sz="0" w:space="0" w:color="auto"/>
        <w:right w:val="none" w:sz="0" w:space="0" w:color="auto"/>
      </w:divBdr>
    </w:div>
    <w:div w:id="1516193160">
      <w:bodyDiv w:val="1"/>
      <w:marLeft w:val="0"/>
      <w:marRight w:val="0"/>
      <w:marTop w:val="0"/>
      <w:marBottom w:val="0"/>
      <w:divBdr>
        <w:top w:val="none" w:sz="0" w:space="0" w:color="auto"/>
        <w:left w:val="none" w:sz="0" w:space="0" w:color="auto"/>
        <w:bottom w:val="none" w:sz="0" w:space="0" w:color="auto"/>
        <w:right w:val="none" w:sz="0" w:space="0" w:color="auto"/>
      </w:divBdr>
    </w:div>
    <w:div w:id="1517500911">
      <w:bodyDiv w:val="1"/>
      <w:marLeft w:val="0"/>
      <w:marRight w:val="0"/>
      <w:marTop w:val="0"/>
      <w:marBottom w:val="0"/>
      <w:divBdr>
        <w:top w:val="none" w:sz="0" w:space="0" w:color="auto"/>
        <w:left w:val="none" w:sz="0" w:space="0" w:color="auto"/>
        <w:bottom w:val="none" w:sz="0" w:space="0" w:color="auto"/>
        <w:right w:val="none" w:sz="0" w:space="0" w:color="auto"/>
      </w:divBdr>
    </w:div>
    <w:div w:id="1520700634">
      <w:bodyDiv w:val="1"/>
      <w:marLeft w:val="0"/>
      <w:marRight w:val="0"/>
      <w:marTop w:val="0"/>
      <w:marBottom w:val="0"/>
      <w:divBdr>
        <w:top w:val="none" w:sz="0" w:space="0" w:color="auto"/>
        <w:left w:val="none" w:sz="0" w:space="0" w:color="auto"/>
        <w:bottom w:val="none" w:sz="0" w:space="0" w:color="auto"/>
        <w:right w:val="none" w:sz="0" w:space="0" w:color="auto"/>
      </w:divBdr>
    </w:div>
    <w:div w:id="1525286366">
      <w:bodyDiv w:val="1"/>
      <w:marLeft w:val="0"/>
      <w:marRight w:val="0"/>
      <w:marTop w:val="0"/>
      <w:marBottom w:val="0"/>
      <w:divBdr>
        <w:top w:val="none" w:sz="0" w:space="0" w:color="auto"/>
        <w:left w:val="none" w:sz="0" w:space="0" w:color="auto"/>
        <w:bottom w:val="none" w:sz="0" w:space="0" w:color="auto"/>
        <w:right w:val="none" w:sz="0" w:space="0" w:color="auto"/>
      </w:divBdr>
    </w:div>
    <w:div w:id="1529173458">
      <w:bodyDiv w:val="1"/>
      <w:marLeft w:val="0"/>
      <w:marRight w:val="0"/>
      <w:marTop w:val="0"/>
      <w:marBottom w:val="0"/>
      <w:divBdr>
        <w:top w:val="none" w:sz="0" w:space="0" w:color="auto"/>
        <w:left w:val="none" w:sz="0" w:space="0" w:color="auto"/>
        <w:bottom w:val="none" w:sz="0" w:space="0" w:color="auto"/>
        <w:right w:val="none" w:sz="0" w:space="0" w:color="auto"/>
      </w:divBdr>
    </w:div>
    <w:div w:id="1540047303">
      <w:bodyDiv w:val="1"/>
      <w:marLeft w:val="0"/>
      <w:marRight w:val="0"/>
      <w:marTop w:val="0"/>
      <w:marBottom w:val="0"/>
      <w:divBdr>
        <w:top w:val="none" w:sz="0" w:space="0" w:color="auto"/>
        <w:left w:val="none" w:sz="0" w:space="0" w:color="auto"/>
        <w:bottom w:val="none" w:sz="0" w:space="0" w:color="auto"/>
        <w:right w:val="none" w:sz="0" w:space="0" w:color="auto"/>
      </w:divBdr>
    </w:div>
    <w:div w:id="1541943041">
      <w:bodyDiv w:val="1"/>
      <w:marLeft w:val="0"/>
      <w:marRight w:val="0"/>
      <w:marTop w:val="0"/>
      <w:marBottom w:val="0"/>
      <w:divBdr>
        <w:top w:val="none" w:sz="0" w:space="0" w:color="auto"/>
        <w:left w:val="none" w:sz="0" w:space="0" w:color="auto"/>
        <w:bottom w:val="none" w:sz="0" w:space="0" w:color="auto"/>
        <w:right w:val="none" w:sz="0" w:space="0" w:color="auto"/>
      </w:divBdr>
    </w:div>
    <w:div w:id="1572693449">
      <w:bodyDiv w:val="1"/>
      <w:marLeft w:val="0"/>
      <w:marRight w:val="0"/>
      <w:marTop w:val="0"/>
      <w:marBottom w:val="0"/>
      <w:divBdr>
        <w:top w:val="none" w:sz="0" w:space="0" w:color="auto"/>
        <w:left w:val="none" w:sz="0" w:space="0" w:color="auto"/>
        <w:bottom w:val="none" w:sz="0" w:space="0" w:color="auto"/>
        <w:right w:val="none" w:sz="0" w:space="0" w:color="auto"/>
      </w:divBdr>
    </w:div>
    <w:div w:id="1572962290">
      <w:bodyDiv w:val="1"/>
      <w:marLeft w:val="0"/>
      <w:marRight w:val="0"/>
      <w:marTop w:val="0"/>
      <w:marBottom w:val="0"/>
      <w:divBdr>
        <w:top w:val="none" w:sz="0" w:space="0" w:color="auto"/>
        <w:left w:val="none" w:sz="0" w:space="0" w:color="auto"/>
        <w:bottom w:val="none" w:sz="0" w:space="0" w:color="auto"/>
        <w:right w:val="none" w:sz="0" w:space="0" w:color="auto"/>
      </w:divBdr>
    </w:div>
    <w:div w:id="1576741545">
      <w:bodyDiv w:val="1"/>
      <w:marLeft w:val="0"/>
      <w:marRight w:val="0"/>
      <w:marTop w:val="0"/>
      <w:marBottom w:val="0"/>
      <w:divBdr>
        <w:top w:val="none" w:sz="0" w:space="0" w:color="auto"/>
        <w:left w:val="none" w:sz="0" w:space="0" w:color="auto"/>
        <w:bottom w:val="none" w:sz="0" w:space="0" w:color="auto"/>
        <w:right w:val="none" w:sz="0" w:space="0" w:color="auto"/>
      </w:divBdr>
    </w:div>
    <w:div w:id="1580286437">
      <w:bodyDiv w:val="1"/>
      <w:marLeft w:val="0"/>
      <w:marRight w:val="0"/>
      <w:marTop w:val="0"/>
      <w:marBottom w:val="0"/>
      <w:divBdr>
        <w:top w:val="none" w:sz="0" w:space="0" w:color="auto"/>
        <w:left w:val="none" w:sz="0" w:space="0" w:color="auto"/>
        <w:bottom w:val="none" w:sz="0" w:space="0" w:color="auto"/>
        <w:right w:val="none" w:sz="0" w:space="0" w:color="auto"/>
      </w:divBdr>
    </w:div>
    <w:div w:id="1581480155">
      <w:bodyDiv w:val="1"/>
      <w:marLeft w:val="0"/>
      <w:marRight w:val="0"/>
      <w:marTop w:val="0"/>
      <w:marBottom w:val="0"/>
      <w:divBdr>
        <w:top w:val="none" w:sz="0" w:space="0" w:color="auto"/>
        <w:left w:val="none" w:sz="0" w:space="0" w:color="auto"/>
        <w:bottom w:val="none" w:sz="0" w:space="0" w:color="auto"/>
        <w:right w:val="none" w:sz="0" w:space="0" w:color="auto"/>
      </w:divBdr>
    </w:div>
    <w:div w:id="1585381623">
      <w:bodyDiv w:val="1"/>
      <w:marLeft w:val="0"/>
      <w:marRight w:val="0"/>
      <w:marTop w:val="0"/>
      <w:marBottom w:val="0"/>
      <w:divBdr>
        <w:top w:val="none" w:sz="0" w:space="0" w:color="auto"/>
        <w:left w:val="none" w:sz="0" w:space="0" w:color="auto"/>
        <w:bottom w:val="none" w:sz="0" w:space="0" w:color="auto"/>
        <w:right w:val="none" w:sz="0" w:space="0" w:color="auto"/>
      </w:divBdr>
    </w:div>
    <w:div w:id="1596283639">
      <w:bodyDiv w:val="1"/>
      <w:marLeft w:val="0"/>
      <w:marRight w:val="0"/>
      <w:marTop w:val="0"/>
      <w:marBottom w:val="0"/>
      <w:divBdr>
        <w:top w:val="none" w:sz="0" w:space="0" w:color="auto"/>
        <w:left w:val="none" w:sz="0" w:space="0" w:color="auto"/>
        <w:bottom w:val="none" w:sz="0" w:space="0" w:color="auto"/>
        <w:right w:val="none" w:sz="0" w:space="0" w:color="auto"/>
      </w:divBdr>
    </w:div>
    <w:div w:id="1599170221">
      <w:bodyDiv w:val="1"/>
      <w:marLeft w:val="0"/>
      <w:marRight w:val="0"/>
      <w:marTop w:val="0"/>
      <w:marBottom w:val="0"/>
      <w:divBdr>
        <w:top w:val="none" w:sz="0" w:space="0" w:color="auto"/>
        <w:left w:val="none" w:sz="0" w:space="0" w:color="auto"/>
        <w:bottom w:val="none" w:sz="0" w:space="0" w:color="auto"/>
        <w:right w:val="none" w:sz="0" w:space="0" w:color="auto"/>
      </w:divBdr>
    </w:div>
    <w:div w:id="1611089331">
      <w:bodyDiv w:val="1"/>
      <w:marLeft w:val="0"/>
      <w:marRight w:val="0"/>
      <w:marTop w:val="0"/>
      <w:marBottom w:val="0"/>
      <w:divBdr>
        <w:top w:val="none" w:sz="0" w:space="0" w:color="auto"/>
        <w:left w:val="none" w:sz="0" w:space="0" w:color="auto"/>
        <w:bottom w:val="none" w:sz="0" w:space="0" w:color="auto"/>
        <w:right w:val="none" w:sz="0" w:space="0" w:color="auto"/>
      </w:divBdr>
    </w:div>
    <w:div w:id="1617373389">
      <w:bodyDiv w:val="1"/>
      <w:marLeft w:val="0"/>
      <w:marRight w:val="0"/>
      <w:marTop w:val="0"/>
      <w:marBottom w:val="0"/>
      <w:divBdr>
        <w:top w:val="none" w:sz="0" w:space="0" w:color="auto"/>
        <w:left w:val="none" w:sz="0" w:space="0" w:color="auto"/>
        <w:bottom w:val="none" w:sz="0" w:space="0" w:color="auto"/>
        <w:right w:val="none" w:sz="0" w:space="0" w:color="auto"/>
      </w:divBdr>
    </w:div>
    <w:div w:id="1622227240">
      <w:bodyDiv w:val="1"/>
      <w:marLeft w:val="0"/>
      <w:marRight w:val="0"/>
      <w:marTop w:val="0"/>
      <w:marBottom w:val="0"/>
      <w:divBdr>
        <w:top w:val="none" w:sz="0" w:space="0" w:color="auto"/>
        <w:left w:val="none" w:sz="0" w:space="0" w:color="auto"/>
        <w:bottom w:val="none" w:sz="0" w:space="0" w:color="auto"/>
        <w:right w:val="none" w:sz="0" w:space="0" w:color="auto"/>
      </w:divBdr>
    </w:div>
    <w:div w:id="1624922086">
      <w:bodyDiv w:val="1"/>
      <w:marLeft w:val="0"/>
      <w:marRight w:val="0"/>
      <w:marTop w:val="0"/>
      <w:marBottom w:val="0"/>
      <w:divBdr>
        <w:top w:val="none" w:sz="0" w:space="0" w:color="auto"/>
        <w:left w:val="none" w:sz="0" w:space="0" w:color="auto"/>
        <w:bottom w:val="none" w:sz="0" w:space="0" w:color="auto"/>
        <w:right w:val="none" w:sz="0" w:space="0" w:color="auto"/>
      </w:divBdr>
    </w:div>
    <w:div w:id="1639071565">
      <w:bodyDiv w:val="1"/>
      <w:marLeft w:val="0"/>
      <w:marRight w:val="0"/>
      <w:marTop w:val="0"/>
      <w:marBottom w:val="0"/>
      <w:divBdr>
        <w:top w:val="none" w:sz="0" w:space="0" w:color="auto"/>
        <w:left w:val="none" w:sz="0" w:space="0" w:color="auto"/>
        <w:bottom w:val="none" w:sz="0" w:space="0" w:color="auto"/>
        <w:right w:val="none" w:sz="0" w:space="0" w:color="auto"/>
      </w:divBdr>
    </w:div>
    <w:div w:id="1644265224">
      <w:bodyDiv w:val="1"/>
      <w:marLeft w:val="0"/>
      <w:marRight w:val="0"/>
      <w:marTop w:val="0"/>
      <w:marBottom w:val="0"/>
      <w:divBdr>
        <w:top w:val="none" w:sz="0" w:space="0" w:color="auto"/>
        <w:left w:val="none" w:sz="0" w:space="0" w:color="auto"/>
        <w:bottom w:val="none" w:sz="0" w:space="0" w:color="auto"/>
        <w:right w:val="none" w:sz="0" w:space="0" w:color="auto"/>
      </w:divBdr>
    </w:div>
    <w:div w:id="1648124866">
      <w:bodyDiv w:val="1"/>
      <w:marLeft w:val="0"/>
      <w:marRight w:val="0"/>
      <w:marTop w:val="0"/>
      <w:marBottom w:val="0"/>
      <w:divBdr>
        <w:top w:val="none" w:sz="0" w:space="0" w:color="auto"/>
        <w:left w:val="none" w:sz="0" w:space="0" w:color="auto"/>
        <w:bottom w:val="none" w:sz="0" w:space="0" w:color="auto"/>
        <w:right w:val="none" w:sz="0" w:space="0" w:color="auto"/>
      </w:divBdr>
    </w:div>
    <w:div w:id="1658723356">
      <w:bodyDiv w:val="1"/>
      <w:marLeft w:val="0"/>
      <w:marRight w:val="0"/>
      <w:marTop w:val="0"/>
      <w:marBottom w:val="0"/>
      <w:divBdr>
        <w:top w:val="none" w:sz="0" w:space="0" w:color="auto"/>
        <w:left w:val="none" w:sz="0" w:space="0" w:color="auto"/>
        <w:bottom w:val="none" w:sz="0" w:space="0" w:color="auto"/>
        <w:right w:val="none" w:sz="0" w:space="0" w:color="auto"/>
      </w:divBdr>
    </w:div>
    <w:div w:id="1660763601">
      <w:bodyDiv w:val="1"/>
      <w:marLeft w:val="0"/>
      <w:marRight w:val="0"/>
      <w:marTop w:val="0"/>
      <w:marBottom w:val="0"/>
      <w:divBdr>
        <w:top w:val="none" w:sz="0" w:space="0" w:color="auto"/>
        <w:left w:val="none" w:sz="0" w:space="0" w:color="auto"/>
        <w:bottom w:val="none" w:sz="0" w:space="0" w:color="auto"/>
        <w:right w:val="none" w:sz="0" w:space="0" w:color="auto"/>
      </w:divBdr>
    </w:div>
    <w:div w:id="1696733915">
      <w:bodyDiv w:val="1"/>
      <w:marLeft w:val="0"/>
      <w:marRight w:val="0"/>
      <w:marTop w:val="0"/>
      <w:marBottom w:val="0"/>
      <w:divBdr>
        <w:top w:val="none" w:sz="0" w:space="0" w:color="auto"/>
        <w:left w:val="none" w:sz="0" w:space="0" w:color="auto"/>
        <w:bottom w:val="none" w:sz="0" w:space="0" w:color="auto"/>
        <w:right w:val="none" w:sz="0" w:space="0" w:color="auto"/>
      </w:divBdr>
    </w:div>
    <w:div w:id="1697584195">
      <w:bodyDiv w:val="1"/>
      <w:marLeft w:val="0"/>
      <w:marRight w:val="0"/>
      <w:marTop w:val="0"/>
      <w:marBottom w:val="0"/>
      <w:divBdr>
        <w:top w:val="none" w:sz="0" w:space="0" w:color="auto"/>
        <w:left w:val="none" w:sz="0" w:space="0" w:color="auto"/>
        <w:bottom w:val="none" w:sz="0" w:space="0" w:color="auto"/>
        <w:right w:val="none" w:sz="0" w:space="0" w:color="auto"/>
      </w:divBdr>
    </w:div>
    <w:div w:id="1724866335">
      <w:bodyDiv w:val="1"/>
      <w:marLeft w:val="0"/>
      <w:marRight w:val="0"/>
      <w:marTop w:val="0"/>
      <w:marBottom w:val="0"/>
      <w:divBdr>
        <w:top w:val="none" w:sz="0" w:space="0" w:color="auto"/>
        <w:left w:val="none" w:sz="0" w:space="0" w:color="auto"/>
        <w:bottom w:val="none" w:sz="0" w:space="0" w:color="auto"/>
        <w:right w:val="none" w:sz="0" w:space="0" w:color="auto"/>
      </w:divBdr>
    </w:div>
    <w:div w:id="1726489211">
      <w:bodyDiv w:val="1"/>
      <w:marLeft w:val="0"/>
      <w:marRight w:val="0"/>
      <w:marTop w:val="0"/>
      <w:marBottom w:val="0"/>
      <w:divBdr>
        <w:top w:val="none" w:sz="0" w:space="0" w:color="auto"/>
        <w:left w:val="none" w:sz="0" w:space="0" w:color="auto"/>
        <w:bottom w:val="none" w:sz="0" w:space="0" w:color="auto"/>
        <w:right w:val="none" w:sz="0" w:space="0" w:color="auto"/>
      </w:divBdr>
    </w:div>
    <w:div w:id="1728844147">
      <w:bodyDiv w:val="1"/>
      <w:marLeft w:val="0"/>
      <w:marRight w:val="0"/>
      <w:marTop w:val="0"/>
      <w:marBottom w:val="0"/>
      <w:divBdr>
        <w:top w:val="none" w:sz="0" w:space="0" w:color="auto"/>
        <w:left w:val="none" w:sz="0" w:space="0" w:color="auto"/>
        <w:bottom w:val="none" w:sz="0" w:space="0" w:color="auto"/>
        <w:right w:val="none" w:sz="0" w:space="0" w:color="auto"/>
      </w:divBdr>
    </w:div>
    <w:div w:id="1731150217">
      <w:bodyDiv w:val="1"/>
      <w:marLeft w:val="0"/>
      <w:marRight w:val="0"/>
      <w:marTop w:val="0"/>
      <w:marBottom w:val="0"/>
      <w:divBdr>
        <w:top w:val="none" w:sz="0" w:space="0" w:color="auto"/>
        <w:left w:val="none" w:sz="0" w:space="0" w:color="auto"/>
        <w:bottom w:val="none" w:sz="0" w:space="0" w:color="auto"/>
        <w:right w:val="none" w:sz="0" w:space="0" w:color="auto"/>
      </w:divBdr>
    </w:div>
    <w:div w:id="1735351220">
      <w:bodyDiv w:val="1"/>
      <w:marLeft w:val="0"/>
      <w:marRight w:val="0"/>
      <w:marTop w:val="0"/>
      <w:marBottom w:val="0"/>
      <w:divBdr>
        <w:top w:val="none" w:sz="0" w:space="0" w:color="auto"/>
        <w:left w:val="none" w:sz="0" w:space="0" w:color="auto"/>
        <w:bottom w:val="none" w:sz="0" w:space="0" w:color="auto"/>
        <w:right w:val="none" w:sz="0" w:space="0" w:color="auto"/>
      </w:divBdr>
    </w:div>
    <w:div w:id="1741098043">
      <w:bodyDiv w:val="1"/>
      <w:marLeft w:val="0"/>
      <w:marRight w:val="0"/>
      <w:marTop w:val="0"/>
      <w:marBottom w:val="0"/>
      <w:divBdr>
        <w:top w:val="none" w:sz="0" w:space="0" w:color="auto"/>
        <w:left w:val="none" w:sz="0" w:space="0" w:color="auto"/>
        <w:bottom w:val="none" w:sz="0" w:space="0" w:color="auto"/>
        <w:right w:val="none" w:sz="0" w:space="0" w:color="auto"/>
      </w:divBdr>
    </w:div>
    <w:div w:id="1758015701">
      <w:bodyDiv w:val="1"/>
      <w:marLeft w:val="0"/>
      <w:marRight w:val="0"/>
      <w:marTop w:val="0"/>
      <w:marBottom w:val="0"/>
      <w:divBdr>
        <w:top w:val="none" w:sz="0" w:space="0" w:color="auto"/>
        <w:left w:val="none" w:sz="0" w:space="0" w:color="auto"/>
        <w:bottom w:val="none" w:sz="0" w:space="0" w:color="auto"/>
        <w:right w:val="none" w:sz="0" w:space="0" w:color="auto"/>
      </w:divBdr>
    </w:div>
    <w:div w:id="1769041782">
      <w:bodyDiv w:val="1"/>
      <w:marLeft w:val="0"/>
      <w:marRight w:val="0"/>
      <w:marTop w:val="0"/>
      <w:marBottom w:val="0"/>
      <w:divBdr>
        <w:top w:val="none" w:sz="0" w:space="0" w:color="auto"/>
        <w:left w:val="none" w:sz="0" w:space="0" w:color="auto"/>
        <w:bottom w:val="none" w:sz="0" w:space="0" w:color="auto"/>
        <w:right w:val="none" w:sz="0" w:space="0" w:color="auto"/>
      </w:divBdr>
    </w:div>
    <w:div w:id="1772163092">
      <w:bodyDiv w:val="1"/>
      <w:marLeft w:val="0"/>
      <w:marRight w:val="0"/>
      <w:marTop w:val="0"/>
      <w:marBottom w:val="0"/>
      <w:divBdr>
        <w:top w:val="none" w:sz="0" w:space="0" w:color="auto"/>
        <w:left w:val="none" w:sz="0" w:space="0" w:color="auto"/>
        <w:bottom w:val="none" w:sz="0" w:space="0" w:color="auto"/>
        <w:right w:val="none" w:sz="0" w:space="0" w:color="auto"/>
      </w:divBdr>
    </w:div>
    <w:div w:id="1780375596">
      <w:bodyDiv w:val="1"/>
      <w:marLeft w:val="0"/>
      <w:marRight w:val="0"/>
      <w:marTop w:val="0"/>
      <w:marBottom w:val="0"/>
      <w:divBdr>
        <w:top w:val="none" w:sz="0" w:space="0" w:color="auto"/>
        <w:left w:val="none" w:sz="0" w:space="0" w:color="auto"/>
        <w:bottom w:val="none" w:sz="0" w:space="0" w:color="auto"/>
        <w:right w:val="none" w:sz="0" w:space="0" w:color="auto"/>
      </w:divBdr>
    </w:div>
    <w:div w:id="1797990065">
      <w:bodyDiv w:val="1"/>
      <w:marLeft w:val="0"/>
      <w:marRight w:val="0"/>
      <w:marTop w:val="0"/>
      <w:marBottom w:val="0"/>
      <w:divBdr>
        <w:top w:val="none" w:sz="0" w:space="0" w:color="auto"/>
        <w:left w:val="none" w:sz="0" w:space="0" w:color="auto"/>
        <w:bottom w:val="none" w:sz="0" w:space="0" w:color="auto"/>
        <w:right w:val="none" w:sz="0" w:space="0" w:color="auto"/>
      </w:divBdr>
    </w:div>
    <w:div w:id="1806266252">
      <w:bodyDiv w:val="1"/>
      <w:marLeft w:val="0"/>
      <w:marRight w:val="0"/>
      <w:marTop w:val="0"/>
      <w:marBottom w:val="0"/>
      <w:divBdr>
        <w:top w:val="none" w:sz="0" w:space="0" w:color="auto"/>
        <w:left w:val="none" w:sz="0" w:space="0" w:color="auto"/>
        <w:bottom w:val="none" w:sz="0" w:space="0" w:color="auto"/>
        <w:right w:val="none" w:sz="0" w:space="0" w:color="auto"/>
      </w:divBdr>
    </w:div>
    <w:div w:id="1809860275">
      <w:bodyDiv w:val="1"/>
      <w:marLeft w:val="0"/>
      <w:marRight w:val="0"/>
      <w:marTop w:val="0"/>
      <w:marBottom w:val="0"/>
      <w:divBdr>
        <w:top w:val="none" w:sz="0" w:space="0" w:color="auto"/>
        <w:left w:val="none" w:sz="0" w:space="0" w:color="auto"/>
        <w:bottom w:val="none" w:sz="0" w:space="0" w:color="auto"/>
        <w:right w:val="none" w:sz="0" w:space="0" w:color="auto"/>
      </w:divBdr>
    </w:div>
    <w:div w:id="1817843224">
      <w:bodyDiv w:val="1"/>
      <w:marLeft w:val="0"/>
      <w:marRight w:val="0"/>
      <w:marTop w:val="0"/>
      <w:marBottom w:val="0"/>
      <w:divBdr>
        <w:top w:val="none" w:sz="0" w:space="0" w:color="auto"/>
        <w:left w:val="none" w:sz="0" w:space="0" w:color="auto"/>
        <w:bottom w:val="none" w:sz="0" w:space="0" w:color="auto"/>
        <w:right w:val="none" w:sz="0" w:space="0" w:color="auto"/>
      </w:divBdr>
    </w:div>
    <w:div w:id="1826316649">
      <w:bodyDiv w:val="1"/>
      <w:marLeft w:val="0"/>
      <w:marRight w:val="0"/>
      <w:marTop w:val="0"/>
      <w:marBottom w:val="0"/>
      <w:divBdr>
        <w:top w:val="none" w:sz="0" w:space="0" w:color="auto"/>
        <w:left w:val="none" w:sz="0" w:space="0" w:color="auto"/>
        <w:bottom w:val="none" w:sz="0" w:space="0" w:color="auto"/>
        <w:right w:val="none" w:sz="0" w:space="0" w:color="auto"/>
      </w:divBdr>
    </w:div>
    <w:div w:id="1827748418">
      <w:bodyDiv w:val="1"/>
      <w:marLeft w:val="0"/>
      <w:marRight w:val="0"/>
      <w:marTop w:val="0"/>
      <w:marBottom w:val="0"/>
      <w:divBdr>
        <w:top w:val="none" w:sz="0" w:space="0" w:color="auto"/>
        <w:left w:val="none" w:sz="0" w:space="0" w:color="auto"/>
        <w:bottom w:val="none" w:sz="0" w:space="0" w:color="auto"/>
        <w:right w:val="none" w:sz="0" w:space="0" w:color="auto"/>
      </w:divBdr>
    </w:div>
    <w:div w:id="1836066289">
      <w:bodyDiv w:val="1"/>
      <w:marLeft w:val="0"/>
      <w:marRight w:val="0"/>
      <w:marTop w:val="0"/>
      <w:marBottom w:val="0"/>
      <w:divBdr>
        <w:top w:val="none" w:sz="0" w:space="0" w:color="auto"/>
        <w:left w:val="none" w:sz="0" w:space="0" w:color="auto"/>
        <w:bottom w:val="none" w:sz="0" w:space="0" w:color="auto"/>
        <w:right w:val="none" w:sz="0" w:space="0" w:color="auto"/>
      </w:divBdr>
    </w:div>
    <w:div w:id="1841234445">
      <w:bodyDiv w:val="1"/>
      <w:marLeft w:val="0"/>
      <w:marRight w:val="0"/>
      <w:marTop w:val="0"/>
      <w:marBottom w:val="0"/>
      <w:divBdr>
        <w:top w:val="none" w:sz="0" w:space="0" w:color="auto"/>
        <w:left w:val="none" w:sz="0" w:space="0" w:color="auto"/>
        <w:bottom w:val="none" w:sz="0" w:space="0" w:color="auto"/>
        <w:right w:val="none" w:sz="0" w:space="0" w:color="auto"/>
      </w:divBdr>
    </w:div>
    <w:div w:id="1859007017">
      <w:bodyDiv w:val="1"/>
      <w:marLeft w:val="0"/>
      <w:marRight w:val="0"/>
      <w:marTop w:val="0"/>
      <w:marBottom w:val="0"/>
      <w:divBdr>
        <w:top w:val="none" w:sz="0" w:space="0" w:color="auto"/>
        <w:left w:val="none" w:sz="0" w:space="0" w:color="auto"/>
        <w:bottom w:val="none" w:sz="0" w:space="0" w:color="auto"/>
        <w:right w:val="none" w:sz="0" w:space="0" w:color="auto"/>
      </w:divBdr>
    </w:div>
    <w:div w:id="1859924468">
      <w:bodyDiv w:val="1"/>
      <w:marLeft w:val="0"/>
      <w:marRight w:val="0"/>
      <w:marTop w:val="0"/>
      <w:marBottom w:val="0"/>
      <w:divBdr>
        <w:top w:val="none" w:sz="0" w:space="0" w:color="auto"/>
        <w:left w:val="none" w:sz="0" w:space="0" w:color="auto"/>
        <w:bottom w:val="none" w:sz="0" w:space="0" w:color="auto"/>
        <w:right w:val="none" w:sz="0" w:space="0" w:color="auto"/>
      </w:divBdr>
    </w:div>
    <w:div w:id="1863396900">
      <w:bodyDiv w:val="1"/>
      <w:marLeft w:val="0"/>
      <w:marRight w:val="0"/>
      <w:marTop w:val="0"/>
      <w:marBottom w:val="0"/>
      <w:divBdr>
        <w:top w:val="none" w:sz="0" w:space="0" w:color="auto"/>
        <w:left w:val="none" w:sz="0" w:space="0" w:color="auto"/>
        <w:bottom w:val="none" w:sz="0" w:space="0" w:color="auto"/>
        <w:right w:val="none" w:sz="0" w:space="0" w:color="auto"/>
      </w:divBdr>
    </w:div>
    <w:div w:id="1871796368">
      <w:bodyDiv w:val="1"/>
      <w:marLeft w:val="0"/>
      <w:marRight w:val="0"/>
      <w:marTop w:val="0"/>
      <w:marBottom w:val="0"/>
      <w:divBdr>
        <w:top w:val="none" w:sz="0" w:space="0" w:color="auto"/>
        <w:left w:val="none" w:sz="0" w:space="0" w:color="auto"/>
        <w:bottom w:val="none" w:sz="0" w:space="0" w:color="auto"/>
        <w:right w:val="none" w:sz="0" w:space="0" w:color="auto"/>
      </w:divBdr>
    </w:div>
    <w:div w:id="1894080472">
      <w:bodyDiv w:val="1"/>
      <w:marLeft w:val="0"/>
      <w:marRight w:val="0"/>
      <w:marTop w:val="0"/>
      <w:marBottom w:val="0"/>
      <w:divBdr>
        <w:top w:val="none" w:sz="0" w:space="0" w:color="auto"/>
        <w:left w:val="none" w:sz="0" w:space="0" w:color="auto"/>
        <w:bottom w:val="none" w:sz="0" w:space="0" w:color="auto"/>
        <w:right w:val="none" w:sz="0" w:space="0" w:color="auto"/>
      </w:divBdr>
    </w:div>
    <w:div w:id="1897203112">
      <w:bodyDiv w:val="1"/>
      <w:marLeft w:val="0"/>
      <w:marRight w:val="0"/>
      <w:marTop w:val="0"/>
      <w:marBottom w:val="0"/>
      <w:divBdr>
        <w:top w:val="none" w:sz="0" w:space="0" w:color="auto"/>
        <w:left w:val="none" w:sz="0" w:space="0" w:color="auto"/>
        <w:bottom w:val="none" w:sz="0" w:space="0" w:color="auto"/>
        <w:right w:val="none" w:sz="0" w:space="0" w:color="auto"/>
      </w:divBdr>
    </w:div>
    <w:div w:id="1900438577">
      <w:bodyDiv w:val="1"/>
      <w:marLeft w:val="0"/>
      <w:marRight w:val="0"/>
      <w:marTop w:val="0"/>
      <w:marBottom w:val="0"/>
      <w:divBdr>
        <w:top w:val="none" w:sz="0" w:space="0" w:color="auto"/>
        <w:left w:val="none" w:sz="0" w:space="0" w:color="auto"/>
        <w:bottom w:val="none" w:sz="0" w:space="0" w:color="auto"/>
        <w:right w:val="none" w:sz="0" w:space="0" w:color="auto"/>
      </w:divBdr>
    </w:div>
    <w:div w:id="1902207977">
      <w:bodyDiv w:val="1"/>
      <w:marLeft w:val="0"/>
      <w:marRight w:val="0"/>
      <w:marTop w:val="0"/>
      <w:marBottom w:val="0"/>
      <w:divBdr>
        <w:top w:val="none" w:sz="0" w:space="0" w:color="auto"/>
        <w:left w:val="none" w:sz="0" w:space="0" w:color="auto"/>
        <w:bottom w:val="none" w:sz="0" w:space="0" w:color="auto"/>
        <w:right w:val="none" w:sz="0" w:space="0" w:color="auto"/>
      </w:divBdr>
    </w:div>
    <w:div w:id="1916285238">
      <w:bodyDiv w:val="1"/>
      <w:marLeft w:val="0"/>
      <w:marRight w:val="0"/>
      <w:marTop w:val="0"/>
      <w:marBottom w:val="0"/>
      <w:divBdr>
        <w:top w:val="none" w:sz="0" w:space="0" w:color="auto"/>
        <w:left w:val="none" w:sz="0" w:space="0" w:color="auto"/>
        <w:bottom w:val="none" w:sz="0" w:space="0" w:color="auto"/>
        <w:right w:val="none" w:sz="0" w:space="0" w:color="auto"/>
      </w:divBdr>
    </w:div>
    <w:div w:id="1923417056">
      <w:bodyDiv w:val="1"/>
      <w:marLeft w:val="0"/>
      <w:marRight w:val="0"/>
      <w:marTop w:val="0"/>
      <w:marBottom w:val="0"/>
      <w:divBdr>
        <w:top w:val="none" w:sz="0" w:space="0" w:color="auto"/>
        <w:left w:val="none" w:sz="0" w:space="0" w:color="auto"/>
        <w:bottom w:val="none" w:sz="0" w:space="0" w:color="auto"/>
        <w:right w:val="none" w:sz="0" w:space="0" w:color="auto"/>
      </w:divBdr>
    </w:div>
    <w:div w:id="1924028072">
      <w:bodyDiv w:val="1"/>
      <w:marLeft w:val="0"/>
      <w:marRight w:val="0"/>
      <w:marTop w:val="0"/>
      <w:marBottom w:val="0"/>
      <w:divBdr>
        <w:top w:val="none" w:sz="0" w:space="0" w:color="auto"/>
        <w:left w:val="none" w:sz="0" w:space="0" w:color="auto"/>
        <w:bottom w:val="none" w:sz="0" w:space="0" w:color="auto"/>
        <w:right w:val="none" w:sz="0" w:space="0" w:color="auto"/>
      </w:divBdr>
    </w:div>
    <w:div w:id="1925529983">
      <w:bodyDiv w:val="1"/>
      <w:marLeft w:val="0"/>
      <w:marRight w:val="0"/>
      <w:marTop w:val="0"/>
      <w:marBottom w:val="0"/>
      <w:divBdr>
        <w:top w:val="none" w:sz="0" w:space="0" w:color="auto"/>
        <w:left w:val="none" w:sz="0" w:space="0" w:color="auto"/>
        <w:bottom w:val="none" w:sz="0" w:space="0" w:color="auto"/>
        <w:right w:val="none" w:sz="0" w:space="0" w:color="auto"/>
      </w:divBdr>
    </w:div>
    <w:div w:id="1930649075">
      <w:bodyDiv w:val="1"/>
      <w:marLeft w:val="0"/>
      <w:marRight w:val="0"/>
      <w:marTop w:val="0"/>
      <w:marBottom w:val="0"/>
      <w:divBdr>
        <w:top w:val="none" w:sz="0" w:space="0" w:color="auto"/>
        <w:left w:val="none" w:sz="0" w:space="0" w:color="auto"/>
        <w:bottom w:val="none" w:sz="0" w:space="0" w:color="auto"/>
        <w:right w:val="none" w:sz="0" w:space="0" w:color="auto"/>
      </w:divBdr>
    </w:div>
    <w:div w:id="1951665034">
      <w:bodyDiv w:val="1"/>
      <w:marLeft w:val="0"/>
      <w:marRight w:val="0"/>
      <w:marTop w:val="0"/>
      <w:marBottom w:val="0"/>
      <w:divBdr>
        <w:top w:val="none" w:sz="0" w:space="0" w:color="auto"/>
        <w:left w:val="none" w:sz="0" w:space="0" w:color="auto"/>
        <w:bottom w:val="none" w:sz="0" w:space="0" w:color="auto"/>
        <w:right w:val="none" w:sz="0" w:space="0" w:color="auto"/>
      </w:divBdr>
    </w:div>
    <w:div w:id="1969044516">
      <w:bodyDiv w:val="1"/>
      <w:marLeft w:val="0"/>
      <w:marRight w:val="0"/>
      <w:marTop w:val="0"/>
      <w:marBottom w:val="0"/>
      <w:divBdr>
        <w:top w:val="none" w:sz="0" w:space="0" w:color="auto"/>
        <w:left w:val="none" w:sz="0" w:space="0" w:color="auto"/>
        <w:bottom w:val="none" w:sz="0" w:space="0" w:color="auto"/>
        <w:right w:val="none" w:sz="0" w:space="0" w:color="auto"/>
      </w:divBdr>
    </w:div>
    <w:div w:id="1971740237">
      <w:bodyDiv w:val="1"/>
      <w:marLeft w:val="0"/>
      <w:marRight w:val="0"/>
      <w:marTop w:val="0"/>
      <w:marBottom w:val="0"/>
      <w:divBdr>
        <w:top w:val="none" w:sz="0" w:space="0" w:color="auto"/>
        <w:left w:val="none" w:sz="0" w:space="0" w:color="auto"/>
        <w:bottom w:val="none" w:sz="0" w:space="0" w:color="auto"/>
        <w:right w:val="none" w:sz="0" w:space="0" w:color="auto"/>
      </w:divBdr>
    </w:div>
    <w:div w:id="1974014823">
      <w:bodyDiv w:val="1"/>
      <w:marLeft w:val="0"/>
      <w:marRight w:val="0"/>
      <w:marTop w:val="0"/>
      <w:marBottom w:val="0"/>
      <w:divBdr>
        <w:top w:val="none" w:sz="0" w:space="0" w:color="auto"/>
        <w:left w:val="none" w:sz="0" w:space="0" w:color="auto"/>
        <w:bottom w:val="none" w:sz="0" w:space="0" w:color="auto"/>
        <w:right w:val="none" w:sz="0" w:space="0" w:color="auto"/>
      </w:divBdr>
    </w:div>
    <w:div w:id="1989481233">
      <w:bodyDiv w:val="1"/>
      <w:marLeft w:val="0"/>
      <w:marRight w:val="0"/>
      <w:marTop w:val="0"/>
      <w:marBottom w:val="0"/>
      <w:divBdr>
        <w:top w:val="none" w:sz="0" w:space="0" w:color="auto"/>
        <w:left w:val="none" w:sz="0" w:space="0" w:color="auto"/>
        <w:bottom w:val="none" w:sz="0" w:space="0" w:color="auto"/>
        <w:right w:val="none" w:sz="0" w:space="0" w:color="auto"/>
      </w:divBdr>
    </w:div>
    <w:div w:id="1992362806">
      <w:bodyDiv w:val="1"/>
      <w:marLeft w:val="0"/>
      <w:marRight w:val="0"/>
      <w:marTop w:val="0"/>
      <w:marBottom w:val="0"/>
      <w:divBdr>
        <w:top w:val="none" w:sz="0" w:space="0" w:color="auto"/>
        <w:left w:val="none" w:sz="0" w:space="0" w:color="auto"/>
        <w:bottom w:val="none" w:sz="0" w:space="0" w:color="auto"/>
        <w:right w:val="none" w:sz="0" w:space="0" w:color="auto"/>
      </w:divBdr>
    </w:div>
    <w:div w:id="1997879444">
      <w:bodyDiv w:val="1"/>
      <w:marLeft w:val="0"/>
      <w:marRight w:val="0"/>
      <w:marTop w:val="0"/>
      <w:marBottom w:val="0"/>
      <w:divBdr>
        <w:top w:val="none" w:sz="0" w:space="0" w:color="auto"/>
        <w:left w:val="none" w:sz="0" w:space="0" w:color="auto"/>
        <w:bottom w:val="none" w:sz="0" w:space="0" w:color="auto"/>
        <w:right w:val="none" w:sz="0" w:space="0" w:color="auto"/>
      </w:divBdr>
    </w:div>
    <w:div w:id="2014188463">
      <w:bodyDiv w:val="1"/>
      <w:marLeft w:val="0"/>
      <w:marRight w:val="0"/>
      <w:marTop w:val="0"/>
      <w:marBottom w:val="0"/>
      <w:divBdr>
        <w:top w:val="none" w:sz="0" w:space="0" w:color="auto"/>
        <w:left w:val="none" w:sz="0" w:space="0" w:color="auto"/>
        <w:bottom w:val="none" w:sz="0" w:space="0" w:color="auto"/>
        <w:right w:val="none" w:sz="0" w:space="0" w:color="auto"/>
      </w:divBdr>
    </w:div>
    <w:div w:id="2023702797">
      <w:bodyDiv w:val="1"/>
      <w:marLeft w:val="0"/>
      <w:marRight w:val="0"/>
      <w:marTop w:val="0"/>
      <w:marBottom w:val="0"/>
      <w:divBdr>
        <w:top w:val="none" w:sz="0" w:space="0" w:color="auto"/>
        <w:left w:val="none" w:sz="0" w:space="0" w:color="auto"/>
        <w:bottom w:val="none" w:sz="0" w:space="0" w:color="auto"/>
        <w:right w:val="none" w:sz="0" w:space="0" w:color="auto"/>
      </w:divBdr>
    </w:div>
    <w:div w:id="2054112338">
      <w:bodyDiv w:val="1"/>
      <w:marLeft w:val="0"/>
      <w:marRight w:val="0"/>
      <w:marTop w:val="0"/>
      <w:marBottom w:val="0"/>
      <w:divBdr>
        <w:top w:val="none" w:sz="0" w:space="0" w:color="auto"/>
        <w:left w:val="none" w:sz="0" w:space="0" w:color="auto"/>
        <w:bottom w:val="none" w:sz="0" w:space="0" w:color="auto"/>
        <w:right w:val="none" w:sz="0" w:space="0" w:color="auto"/>
      </w:divBdr>
    </w:div>
    <w:div w:id="2058822041">
      <w:bodyDiv w:val="1"/>
      <w:marLeft w:val="0"/>
      <w:marRight w:val="0"/>
      <w:marTop w:val="0"/>
      <w:marBottom w:val="0"/>
      <w:divBdr>
        <w:top w:val="none" w:sz="0" w:space="0" w:color="auto"/>
        <w:left w:val="none" w:sz="0" w:space="0" w:color="auto"/>
        <w:bottom w:val="none" w:sz="0" w:space="0" w:color="auto"/>
        <w:right w:val="none" w:sz="0" w:space="0" w:color="auto"/>
      </w:divBdr>
    </w:div>
    <w:div w:id="2061899782">
      <w:bodyDiv w:val="1"/>
      <w:marLeft w:val="0"/>
      <w:marRight w:val="0"/>
      <w:marTop w:val="0"/>
      <w:marBottom w:val="0"/>
      <w:divBdr>
        <w:top w:val="none" w:sz="0" w:space="0" w:color="auto"/>
        <w:left w:val="none" w:sz="0" w:space="0" w:color="auto"/>
        <w:bottom w:val="none" w:sz="0" w:space="0" w:color="auto"/>
        <w:right w:val="none" w:sz="0" w:space="0" w:color="auto"/>
      </w:divBdr>
    </w:div>
    <w:div w:id="2069768005">
      <w:bodyDiv w:val="1"/>
      <w:marLeft w:val="0"/>
      <w:marRight w:val="0"/>
      <w:marTop w:val="0"/>
      <w:marBottom w:val="0"/>
      <w:divBdr>
        <w:top w:val="none" w:sz="0" w:space="0" w:color="auto"/>
        <w:left w:val="none" w:sz="0" w:space="0" w:color="auto"/>
        <w:bottom w:val="none" w:sz="0" w:space="0" w:color="auto"/>
        <w:right w:val="none" w:sz="0" w:space="0" w:color="auto"/>
      </w:divBdr>
    </w:div>
    <w:div w:id="2076656842">
      <w:bodyDiv w:val="1"/>
      <w:marLeft w:val="0"/>
      <w:marRight w:val="0"/>
      <w:marTop w:val="0"/>
      <w:marBottom w:val="0"/>
      <w:divBdr>
        <w:top w:val="none" w:sz="0" w:space="0" w:color="auto"/>
        <w:left w:val="none" w:sz="0" w:space="0" w:color="auto"/>
        <w:bottom w:val="none" w:sz="0" w:space="0" w:color="auto"/>
        <w:right w:val="none" w:sz="0" w:space="0" w:color="auto"/>
      </w:divBdr>
    </w:div>
    <w:div w:id="2081634281">
      <w:bodyDiv w:val="1"/>
      <w:marLeft w:val="0"/>
      <w:marRight w:val="0"/>
      <w:marTop w:val="0"/>
      <w:marBottom w:val="0"/>
      <w:divBdr>
        <w:top w:val="none" w:sz="0" w:space="0" w:color="auto"/>
        <w:left w:val="none" w:sz="0" w:space="0" w:color="auto"/>
        <w:bottom w:val="none" w:sz="0" w:space="0" w:color="auto"/>
        <w:right w:val="none" w:sz="0" w:space="0" w:color="auto"/>
      </w:divBdr>
    </w:div>
    <w:div w:id="2085033515">
      <w:bodyDiv w:val="1"/>
      <w:marLeft w:val="0"/>
      <w:marRight w:val="0"/>
      <w:marTop w:val="0"/>
      <w:marBottom w:val="0"/>
      <w:divBdr>
        <w:top w:val="none" w:sz="0" w:space="0" w:color="auto"/>
        <w:left w:val="none" w:sz="0" w:space="0" w:color="auto"/>
        <w:bottom w:val="none" w:sz="0" w:space="0" w:color="auto"/>
        <w:right w:val="none" w:sz="0" w:space="0" w:color="auto"/>
      </w:divBdr>
    </w:div>
    <w:div w:id="2090612616">
      <w:bodyDiv w:val="1"/>
      <w:marLeft w:val="0"/>
      <w:marRight w:val="0"/>
      <w:marTop w:val="0"/>
      <w:marBottom w:val="0"/>
      <w:divBdr>
        <w:top w:val="none" w:sz="0" w:space="0" w:color="auto"/>
        <w:left w:val="none" w:sz="0" w:space="0" w:color="auto"/>
        <w:bottom w:val="none" w:sz="0" w:space="0" w:color="auto"/>
        <w:right w:val="none" w:sz="0" w:space="0" w:color="auto"/>
      </w:divBdr>
    </w:div>
    <w:div w:id="2093238182">
      <w:bodyDiv w:val="1"/>
      <w:marLeft w:val="0"/>
      <w:marRight w:val="0"/>
      <w:marTop w:val="0"/>
      <w:marBottom w:val="0"/>
      <w:divBdr>
        <w:top w:val="none" w:sz="0" w:space="0" w:color="auto"/>
        <w:left w:val="none" w:sz="0" w:space="0" w:color="auto"/>
        <w:bottom w:val="none" w:sz="0" w:space="0" w:color="auto"/>
        <w:right w:val="none" w:sz="0" w:space="0" w:color="auto"/>
      </w:divBdr>
    </w:div>
    <w:div w:id="2096784242">
      <w:bodyDiv w:val="1"/>
      <w:marLeft w:val="0"/>
      <w:marRight w:val="0"/>
      <w:marTop w:val="0"/>
      <w:marBottom w:val="0"/>
      <w:divBdr>
        <w:top w:val="none" w:sz="0" w:space="0" w:color="auto"/>
        <w:left w:val="none" w:sz="0" w:space="0" w:color="auto"/>
        <w:bottom w:val="none" w:sz="0" w:space="0" w:color="auto"/>
        <w:right w:val="none" w:sz="0" w:space="0" w:color="auto"/>
      </w:divBdr>
    </w:div>
    <w:div w:id="2105417310">
      <w:bodyDiv w:val="1"/>
      <w:marLeft w:val="0"/>
      <w:marRight w:val="0"/>
      <w:marTop w:val="0"/>
      <w:marBottom w:val="0"/>
      <w:divBdr>
        <w:top w:val="none" w:sz="0" w:space="0" w:color="auto"/>
        <w:left w:val="none" w:sz="0" w:space="0" w:color="auto"/>
        <w:bottom w:val="none" w:sz="0" w:space="0" w:color="auto"/>
        <w:right w:val="none" w:sz="0" w:space="0" w:color="auto"/>
      </w:divBdr>
    </w:div>
    <w:div w:id="2122070604">
      <w:bodyDiv w:val="1"/>
      <w:marLeft w:val="0"/>
      <w:marRight w:val="0"/>
      <w:marTop w:val="0"/>
      <w:marBottom w:val="0"/>
      <w:divBdr>
        <w:top w:val="none" w:sz="0" w:space="0" w:color="auto"/>
        <w:left w:val="none" w:sz="0" w:space="0" w:color="auto"/>
        <w:bottom w:val="none" w:sz="0" w:space="0" w:color="auto"/>
        <w:right w:val="none" w:sz="0" w:space="0" w:color="auto"/>
      </w:divBdr>
    </w:div>
    <w:div w:id="213628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pharmacology-toxicology-and-pharmaceutical-science/acute-kidney-failure" TargetMode="External"/><Relationship Id="rId13" Type="http://schemas.openxmlformats.org/officeDocument/2006/relationships/image" Target="media/image1.png"/><Relationship Id="rId18" Type="http://schemas.openxmlformats.org/officeDocument/2006/relationships/hyperlink" Target="https://doi.org/10.1186/cc13897" TargetMode="External"/><Relationship Id="rId26" Type="http://schemas.openxmlformats.org/officeDocument/2006/relationships/hyperlink" Target="https://jcpsp.pk/article-detail/rhabdomyolysis-leading-to-acute-kidney-injury"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ncbi.nlm.nih.gov/books/NBK448168/" TargetMode="External"/><Relationship Id="rId34" Type="http://schemas.openxmlformats.org/officeDocument/2006/relationships/hyperlink" Target="https://journals.lww.com/jasn/fulltext/2020/06000/renal_involvement_and_early_prognosis_in_patients.7.aspx"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ciencedirect.com/topics/medicine-and-dentistry/fluid-resuscitation" TargetMode="External"/><Relationship Id="rId17" Type="http://schemas.openxmlformats.org/officeDocument/2006/relationships/hyperlink" Target="https://doi.org/10.1186/s13054-016-1314-5" TargetMode="External"/><Relationship Id="rId25" Type="http://schemas.openxmlformats.org/officeDocument/2006/relationships/hyperlink" Target="https://doi.org/10.3390/ijms2315821" TargetMode="External"/><Relationship Id="rId33" Type="http://schemas.openxmlformats.org/officeDocument/2006/relationships/hyperlink" Target="https://doi.org/10.23876/j.krcp.21.051s"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186/cc13897" TargetMode="External"/><Relationship Id="rId20" Type="http://schemas.openxmlformats.org/officeDocument/2006/relationships/hyperlink" Target="https://www.ncbi.nlm.nih.gov/books/NBK448168/" TargetMode="External"/><Relationship Id="rId29" Type="http://schemas.openxmlformats.org/officeDocument/2006/relationships/hyperlink" Target="https://www.mdpi.com/2077-0383/10/9/1950"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pharmacology-toxicology-and-pharmaceutical-science/kidney-injury" TargetMode="External"/><Relationship Id="rId24" Type="http://schemas.openxmlformats.org/officeDocument/2006/relationships/hyperlink" Target="https://www.ncbi.nlm.nih.gov/books/NBK448168/" TargetMode="External"/><Relationship Id="rId32" Type="http://schemas.openxmlformats.org/officeDocument/2006/relationships/hyperlink" Target="https://doi.org/10.1186/s12882-020-02104-0"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https://doi.org/10.1371/journal.pone.0082992" TargetMode="External"/><Relationship Id="rId28" Type="http://schemas.openxmlformats.org/officeDocument/2006/relationships/hyperlink" Target="https://doi.org/10.37421/jnt.2020.10.343" TargetMode="External"/><Relationship Id="rId36" Type="http://schemas.openxmlformats.org/officeDocument/2006/relationships/hyperlink" Target="https://journaljammr.com/index.php/JAMMR/article/view/231" TargetMode="External"/><Relationship Id="rId10" Type="http://schemas.openxmlformats.org/officeDocument/2006/relationships/hyperlink" Target="https://www.sciencedirect.com/topics/medicine-and-dentistry/myoglobin" TargetMode="External"/><Relationship Id="rId19" Type="http://schemas.openxmlformats.org/officeDocument/2006/relationships/hyperlink" Target="https://doi.org/10.1186/cc13897" TargetMode="External"/><Relationship Id="rId31" Type="http://schemas.openxmlformats.org/officeDocument/2006/relationships/hyperlink" Target="https://www.ochsnerjournal.org/content/15/1/58/tab-references"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iencedirect.com/topics/medicine-and-dentistry/sarcolemma" TargetMode="External"/><Relationship Id="rId14" Type="http://schemas.openxmlformats.org/officeDocument/2006/relationships/image" Target="media/image2.png"/><Relationship Id="rId22" Type="http://schemas.openxmlformats.org/officeDocument/2006/relationships/hyperlink" Target="https://doi.org/10.1371/journal.pone.0082992" TargetMode="External"/><Relationship Id="rId27" Type="http://schemas.openxmlformats.org/officeDocument/2006/relationships/hyperlink" Target="https://doi.org/10.37421/jnt.2020.10.343" TargetMode="External"/><Relationship Id="rId30" Type="http://schemas.openxmlformats.org/officeDocument/2006/relationships/hyperlink" Target="https://www.ochsnerjournal.org/content/15/1/58?utm_source=TrendMD&amp;utm_medium=cpc&amp;utm_campaign=Ochsner_Journal_TrendMD_1" TargetMode="External"/><Relationship Id="rId35" Type="http://schemas.openxmlformats.org/officeDocument/2006/relationships/hyperlink" Target="https://doi.org/10.3390/jcm9061704"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19A88-BCF1-474A-8D22-6FC75F9E1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11</Pages>
  <Words>5235</Words>
  <Characters>32307</Characters>
  <Application>Microsoft Office Word</Application>
  <DocSecurity>0</DocSecurity>
  <Lines>489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phanindhra yelchuri</dc:creator>
  <cp:keywords/>
  <dc:description/>
  <cp:lastModifiedBy>Editor-17</cp:lastModifiedBy>
  <cp:revision>31</cp:revision>
  <dcterms:created xsi:type="dcterms:W3CDTF">2025-02-11T10:13:00Z</dcterms:created>
  <dcterms:modified xsi:type="dcterms:W3CDTF">2025-02-27T03:49:00Z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35ddc15fb2020a7f55b68d5474b6e77b3510e67f9733280f800e8fea99387351</vt:lpwstr>
  </property>
</Properties>
</file>