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16423" w14:textId="6E943C5B" w:rsidR="00BD74A3" w:rsidRPr="00DB4EF5" w:rsidRDefault="00D16C2C" w:rsidP="00EC75C2">
      <w:pPr>
        <w:spacing w:after="0" w:line="240" w:lineRule="auto"/>
        <w:jc w:val="center"/>
        <w:rPr>
          <w:b/>
          <w:bCs/>
          <w:sz w:val="24"/>
          <w:szCs w:val="24"/>
        </w:rPr>
      </w:pPr>
      <w:r w:rsidRPr="00DB4EF5">
        <w:rPr>
          <w:b/>
          <w:sz w:val="24"/>
          <w:szCs w:val="24"/>
        </w:rPr>
        <w:t>Techno-functional and sensorial properties of biscuits produced with toasted African Bush Pear (</w:t>
      </w:r>
      <w:proofErr w:type="spellStart"/>
      <w:r w:rsidRPr="00DB4EF5">
        <w:rPr>
          <w:b/>
          <w:i/>
          <w:iCs/>
          <w:sz w:val="24"/>
          <w:szCs w:val="24"/>
        </w:rPr>
        <w:t>Dacryodes</w:t>
      </w:r>
      <w:proofErr w:type="spellEnd"/>
      <w:r w:rsidRPr="00DB4EF5">
        <w:rPr>
          <w:b/>
          <w:i/>
          <w:iCs/>
          <w:sz w:val="24"/>
          <w:szCs w:val="24"/>
        </w:rPr>
        <w:t xml:space="preserve"> Edulis</w:t>
      </w:r>
      <w:r w:rsidRPr="00DB4EF5">
        <w:rPr>
          <w:b/>
          <w:sz w:val="24"/>
          <w:szCs w:val="24"/>
        </w:rPr>
        <w:t xml:space="preserve">) Seed, </w:t>
      </w:r>
      <w:proofErr w:type="spellStart"/>
      <w:r w:rsidRPr="00DB4EF5">
        <w:rPr>
          <w:b/>
          <w:sz w:val="24"/>
          <w:szCs w:val="24"/>
        </w:rPr>
        <w:t>Acha</w:t>
      </w:r>
      <w:proofErr w:type="spellEnd"/>
      <w:r w:rsidRPr="00DB4EF5">
        <w:rPr>
          <w:b/>
          <w:sz w:val="24"/>
          <w:szCs w:val="24"/>
        </w:rPr>
        <w:t xml:space="preserve"> (</w:t>
      </w:r>
      <w:proofErr w:type="spellStart"/>
      <w:r w:rsidRPr="00DB4EF5">
        <w:rPr>
          <w:b/>
          <w:i/>
          <w:iCs/>
          <w:sz w:val="24"/>
          <w:szCs w:val="24"/>
        </w:rPr>
        <w:t>Digitaria</w:t>
      </w:r>
      <w:proofErr w:type="spellEnd"/>
      <w:r w:rsidRPr="00DB4EF5">
        <w:rPr>
          <w:b/>
          <w:i/>
          <w:iCs/>
          <w:sz w:val="24"/>
          <w:szCs w:val="24"/>
        </w:rPr>
        <w:t xml:space="preserve"> </w:t>
      </w:r>
      <w:proofErr w:type="spellStart"/>
      <w:r w:rsidRPr="00DB4EF5">
        <w:rPr>
          <w:b/>
          <w:i/>
          <w:iCs/>
          <w:sz w:val="24"/>
          <w:szCs w:val="24"/>
        </w:rPr>
        <w:t>Exilis</w:t>
      </w:r>
      <w:proofErr w:type="spellEnd"/>
      <w:r w:rsidRPr="00DB4EF5">
        <w:rPr>
          <w:b/>
          <w:sz w:val="24"/>
          <w:szCs w:val="24"/>
        </w:rPr>
        <w:t>) and Grasshopper (</w:t>
      </w:r>
      <w:proofErr w:type="spellStart"/>
      <w:r w:rsidRPr="00DB4EF5">
        <w:rPr>
          <w:b/>
          <w:i/>
          <w:iCs/>
          <w:sz w:val="24"/>
          <w:szCs w:val="24"/>
        </w:rPr>
        <w:t>Zonocerus</w:t>
      </w:r>
      <w:proofErr w:type="spellEnd"/>
      <w:r w:rsidRPr="00DB4EF5">
        <w:rPr>
          <w:b/>
          <w:i/>
          <w:iCs/>
          <w:sz w:val="24"/>
          <w:szCs w:val="24"/>
        </w:rPr>
        <w:t xml:space="preserve"> Variegatus</w:t>
      </w:r>
      <w:r w:rsidRPr="00DB4EF5">
        <w:rPr>
          <w:b/>
          <w:sz w:val="24"/>
          <w:szCs w:val="24"/>
        </w:rPr>
        <w:t>)</w:t>
      </w:r>
    </w:p>
    <w:p w14:paraId="4E8A7498" w14:textId="77777777" w:rsidR="004812C2" w:rsidRPr="00DB4EF5" w:rsidRDefault="004812C2" w:rsidP="00EC75C2">
      <w:pPr>
        <w:spacing w:after="0" w:line="240" w:lineRule="auto"/>
        <w:jc w:val="center"/>
        <w:rPr>
          <w:b/>
          <w:bCs/>
          <w:sz w:val="24"/>
          <w:szCs w:val="24"/>
        </w:rPr>
      </w:pPr>
    </w:p>
    <w:p w14:paraId="5AC7792C" w14:textId="53369E5E" w:rsidR="00AD0796" w:rsidRPr="00DB4EF5" w:rsidRDefault="00280701" w:rsidP="00FF5568">
      <w:pPr>
        <w:spacing w:after="0" w:line="240" w:lineRule="auto"/>
        <w:jc w:val="center"/>
        <w:rPr>
          <w:b/>
          <w:bCs/>
          <w:sz w:val="24"/>
          <w:szCs w:val="24"/>
        </w:rPr>
      </w:pPr>
      <w:r w:rsidRPr="00DB4EF5">
        <w:rPr>
          <w:b/>
          <w:bCs/>
          <w:sz w:val="24"/>
          <w:szCs w:val="24"/>
        </w:rPr>
        <w:br/>
      </w:r>
    </w:p>
    <w:p w14:paraId="318076B6" w14:textId="77777777" w:rsidR="00280701" w:rsidRPr="00DB4EF5" w:rsidRDefault="00280701" w:rsidP="00AD0796">
      <w:pPr>
        <w:spacing w:after="0" w:line="480" w:lineRule="auto"/>
        <w:rPr>
          <w:b/>
        </w:rPr>
      </w:pPr>
      <w:r w:rsidRPr="00DB4EF5">
        <w:rPr>
          <w:b/>
        </w:rPr>
        <w:t>ABSTRACT</w:t>
      </w:r>
    </w:p>
    <w:p w14:paraId="2856E2E9" w14:textId="05429D1D" w:rsidR="005F7078" w:rsidRPr="00DB4EF5" w:rsidRDefault="00C677D3">
      <w:pPr>
        <w:spacing w:after="0" w:line="240" w:lineRule="auto"/>
        <w:jc w:val="both"/>
        <w:rPr>
          <w:rFonts w:eastAsia="Times New Roman"/>
          <w:color w:val="000000" w:themeColor="text1"/>
          <w:sz w:val="24"/>
          <w:szCs w:val="24"/>
          <w:lang w:eastAsia="en-US"/>
        </w:rPr>
      </w:pPr>
      <w:r w:rsidRPr="00DB4EF5">
        <w:rPr>
          <w:rFonts w:eastAsia="Times New Roman"/>
          <w:color w:val="000000" w:themeColor="text1"/>
          <w:sz w:val="24"/>
          <w:szCs w:val="24"/>
          <w:lang w:eastAsia="en-US"/>
        </w:rPr>
        <w:t>This study investigated</w:t>
      </w:r>
      <w:r w:rsidR="00280701" w:rsidRPr="00DB4EF5">
        <w:rPr>
          <w:rFonts w:eastAsia="Times New Roman"/>
          <w:color w:val="000000" w:themeColor="text1"/>
          <w:sz w:val="24"/>
          <w:szCs w:val="24"/>
          <w:lang w:eastAsia="en-US"/>
        </w:rPr>
        <w:t xml:space="preserve"> the potential of incorporating toasted </w:t>
      </w:r>
      <w:r w:rsidR="00D16C2C" w:rsidRPr="00DB4EF5">
        <w:rPr>
          <w:sz w:val="24"/>
          <w:szCs w:val="24"/>
        </w:rPr>
        <w:t>African Bush Pear</w:t>
      </w:r>
      <w:r w:rsidR="00280701" w:rsidRPr="00DB4EF5">
        <w:rPr>
          <w:rFonts w:eastAsia="Times New Roman"/>
          <w:color w:val="000000" w:themeColor="text1"/>
          <w:sz w:val="24"/>
          <w:szCs w:val="24"/>
          <w:lang w:eastAsia="en-US"/>
        </w:rPr>
        <w:t xml:space="preserve">, </w:t>
      </w:r>
      <w:proofErr w:type="spellStart"/>
      <w:r w:rsidR="002C1FEB" w:rsidRPr="00DB4EF5">
        <w:rPr>
          <w:rFonts w:eastAsia="Times New Roman"/>
          <w:color w:val="000000" w:themeColor="text1"/>
          <w:sz w:val="24"/>
          <w:szCs w:val="24"/>
          <w:lang w:eastAsia="en-US"/>
        </w:rPr>
        <w:t>A</w:t>
      </w:r>
      <w:r w:rsidR="00280701" w:rsidRPr="00DB4EF5">
        <w:rPr>
          <w:rFonts w:eastAsia="Times New Roman"/>
          <w:color w:val="000000" w:themeColor="text1"/>
          <w:sz w:val="24"/>
          <w:szCs w:val="24"/>
          <w:lang w:eastAsia="en-US"/>
        </w:rPr>
        <w:t>cha</w:t>
      </w:r>
      <w:proofErr w:type="spellEnd"/>
      <w:r w:rsidR="00280701" w:rsidRPr="00DB4EF5">
        <w:rPr>
          <w:rFonts w:eastAsia="Times New Roman"/>
          <w:color w:val="000000" w:themeColor="text1"/>
          <w:sz w:val="24"/>
          <w:szCs w:val="24"/>
          <w:lang w:eastAsia="en-US"/>
        </w:rPr>
        <w:t>, and grasshopper as nutritious and sustainable ingredients in biscui</w:t>
      </w:r>
      <w:r w:rsidR="00C933C9" w:rsidRPr="00DB4EF5">
        <w:rPr>
          <w:rFonts w:eastAsia="Times New Roman"/>
          <w:color w:val="000000" w:themeColor="text1"/>
          <w:sz w:val="24"/>
          <w:szCs w:val="24"/>
          <w:lang w:eastAsia="en-US"/>
        </w:rPr>
        <w:t xml:space="preserve">t production. The </w:t>
      </w:r>
      <w:proofErr w:type="spellStart"/>
      <w:r w:rsidR="00C933C9" w:rsidRPr="00DB4EF5">
        <w:rPr>
          <w:rFonts w:eastAsia="Times New Roman"/>
          <w:color w:val="000000" w:themeColor="text1"/>
          <w:sz w:val="24"/>
          <w:szCs w:val="24"/>
          <w:lang w:eastAsia="en-US"/>
        </w:rPr>
        <w:t>acha</w:t>
      </w:r>
      <w:proofErr w:type="spellEnd"/>
      <w:r w:rsidR="00C933C9" w:rsidRPr="00DB4EF5">
        <w:rPr>
          <w:rFonts w:eastAsia="Times New Roman"/>
          <w:color w:val="000000" w:themeColor="text1"/>
          <w:sz w:val="24"/>
          <w:szCs w:val="24"/>
          <w:lang w:eastAsia="en-US"/>
        </w:rPr>
        <w:t xml:space="preserve">, </w:t>
      </w:r>
      <w:r w:rsidR="00D16C2C" w:rsidRPr="00DB4EF5">
        <w:rPr>
          <w:sz w:val="24"/>
          <w:szCs w:val="24"/>
        </w:rPr>
        <w:t>African Bush Pear</w:t>
      </w:r>
      <w:r w:rsidR="00C933C9" w:rsidRPr="00DB4EF5">
        <w:rPr>
          <w:rFonts w:eastAsia="Times New Roman"/>
          <w:color w:val="000000" w:themeColor="text1"/>
          <w:sz w:val="24"/>
          <w:szCs w:val="24"/>
          <w:lang w:eastAsia="en-US"/>
        </w:rPr>
        <w:t xml:space="preserve"> flour and grass hopper were mixed in the ratio </w:t>
      </w:r>
      <w:r w:rsidR="00D85983" w:rsidRPr="00DB4EF5">
        <w:rPr>
          <w:rFonts w:eastAsia="Times New Roman"/>
          <w:color w:val="000000" w:themeColor="text1"/>
          <w:sz w:val="24"/>
          <w:szCs w:val="24"/>
          <w:lang w:eastAsia="en-US"/>
        </w:rPr>
        <w:t>of 100:0:0, 91:5:4, 86:10:4, 81:15:4, 87:5:8, 83:5:8, 83:5:12, 79:5:16, respectively, to produce blend biscuits. The blend biscuits were analysed for nutrient composition, functional and sensory properties using standard methods.</w:t>
      </w:r>
      <w:r w:rsidR="00C051DC" w:rsidRPr="00DB4EF5">
        <w:rPr>
          <w:rFonts w:eastAsia="Times New Roman"/>
          <w:color w:val="000000" w:themeColor="text1"/>
          <w:sz w:val="24"/>
          <w:szCs w:val="24"/>
          <w:lang w:eastAsia="en-US"/>
        </w:rPr>
        <w:t xml:space="preserve"> The swelling and water absorption capacity increased from 3.11 to 4.02 and 2.05 to 2.52mg/100g with increase </w:t>
      </w:r>
      <w:proofErr w:type="gramStart"/>
      <w:r w:rsidR="00C051DC" w:rsidRPr="00DB4EF5">
        <w:rPr>
          <w:rFonts w:eastAsia="Times New Roman"/>
          <w:color w:val="000000" w:themeColor="text1"/>
          <w:sz w:val="24"/>
          <w:szCs w:val="24"/>
          <w:lang w:eastAsia="en-US"/>
        </w:rPr>
        <w:t xml:space="preserve">in  </w:t>
      </w:r>
      <w:r w:rsidR="00D16C2C" w:rsidRPr="00DB4EF5">
        <w:rPr>
          <w:sz w:val="24"/>
          <w:szCs w:val="24"/>
        </w:rPr>
        <w:t>African</w:t>
      </w:r>
      <w:proofErr w:type="gramEnd"/>
      <w:r w:rsidR="00D16C2C" w:rsidRPr="00DB4EF5">
        <w:rPr>
          <w:sz w:val="24"/>
          <w:szCs w:val="24"/>
        </w:rPr>
        <w:t xml:space="preserve"> Bush Pear </w:t>
      </w:r>
      <w:r w:rsidR="00C051DC" w:rsidRPr="00DB4EF5">
        <w:rPr>
          <w:rFonts w:eastAsia="Times New Roman"/>
          <w:color w:val="000000" w:themeColor="text1"/>
          <w:sz w:val="24"/>
          <w:szCs w:val="24"/>
          <w:lang w:eastAsia="en-US"/>
        </w:rPr>
        <w:t>flour and decreased from 3.49 to 3.38 and 2.27 to 2.12mg/100g with increase in added grass hopper powder.</w:t>
      </w:r>
      <w:r w:rsidR="00610523" w:rsidRPr="00DB4EF5">
        <w:rPr>
          <w:rFonts w:eastAsia="Times New Roman"/>
          <w:color w:val="000000" w:themeColor="text1"/>
          <w:sz w:val="24"/>
          <w:szCs w:val="24"/>
          <w:lang w:eastAsia="en-US"/>
        </w:rPr>
        <w:t xml:space="preserve"> The physical properties: spread ratio and break strength increased from 10.60 to 11.70 and 4600 to 5200g with increase in the added</w:t>
      </w:r>
      <w:r w:rsidR="00D16C2C" w:rsidRPr="00DB4EF5">
        <w:rPr>
          <w:sz w:val="24"/>
          <w:szCs w:val="24"/>
        </w:rPr>
        <w:t xml:space="preserve"> African Bush Pear </w:t>
      </w:r>
      <w:r w:rsidR="00610523" w:rsidRPr="00DB4EF5">
        <w:rPr>
          <w:rFonts w:eastAsia="Times New Roman"/>
          <w:color w:val="000000" w:themeColor="text1"/>
          <w:sz w:val="24"/>
          <w:szCs w:val="24"/>
          <w:lang w:eastAsia="en-US"/>
        </w:rPr>
        <w:t>flour. However the break decreased from 4700 to 4500g with increase in the added grass hopper.</w:t>
      </w:r>
      <w:r w:rsidR="0055011C" w:rsidRPr="00DB4EF5">
        <w:rPr>
          <w:rFonts w:eastAsia="Times New Roman"/>
          <w:color w:val="000000" w:themeColor="text1"/>
          <w:sz w:val="24"/>
          <w:szCs w:val="24"/>
          <w:lang w:eastAsia="en-US"/>
        </w:rPr>
        <w:t xml:space="preserve">  Sample D(containing </w:t>
      </w:r>
      <w:r w:rsidR="0055011C" w:rsidRPr="00DB4EF5">
        <w:rPr>
          <w:color w:val="000000" w:themeColor="text1"/>
          <w:sz w:val="24"/>
          <w:szCs w:val="24"/>
        </w:rPr>
        <w:t xml:space="preserve">86% </w:t>
      </w:r>
      <w:proofErr w:type="spellStart"/>
      <w:r w:rsidR="0055011C" w:rsidRPr="00DB4EF5">
        <w:rPr>
          <w:color w:val="000000" w:themeColor="text1"/>
          <w:sz w:val="24"/>
          <w:szCs w:val="24"/>
        </w:rPr>
        <w:t>acha</w:t>
      </w:r>
      <w:proofErr w:type="spellEnd"/>
      <w:r w:rsidR="0055011C" w:rsidRPr="00DB4EF5">
        <w:rPr>
          <w:color w:val="000000" w:themeColor="text1"/>
          <w:sz w:val="24"/>
          <w:szCs w:val="24"/>
        </w:rPr>
        <w:t xml:space="preserve">, 10% </w:t>
      </w:r>
      <w:r w:rsidR="00D16C2C" w:rsidRPr="00DB4EF5">
        <w:rPr>
          <w:sz w:val="24"/>
          <w:szCs w:val="24"/>
        </w:rPr>
        <w:t xml:space="preserve">African Bush Pear </w:t>
      </w:r>
      <w:r w:rsidR="0055011C" w:rsidRPr="00DB4EF5">
        <w:rPr>
          <w:color w:val="000000" w:themeColor="text1"/>
          <w:sz w:val="24"/>
          <w:szCs w:val="24"/>
        </w:rPr>
        <w:t>and 4% grasshopper)</w:t>
      </w:r>
      <w:r w:rsidR="0055011C" w:rsidRPr="00DB4EF5">
        <w:rPr>
          <w:b/>
          <w:color w:val="000000" w:themeColor="text1"/>
          <w:sz w:val="24"/>
          <w:szCs w:val="24"/>
        </w:rPr>
        <w:t xml:space="preserve"> </w:t>
      </w:r>
      <w:r w:rsidR="0055011C" w:rsidRPr="00DB4EF5">
        <w:rPr>
          <w:rFonts w:eastAsia="Times New Roman"/>
          <w:color w:val="000000" w:themeColor="text1"/>
          <w:sz w:val="24"/>
          <w:szCs w:val="24"/>
          <w:lang w:eastAsia="en-US"/>
        </w:rPr>
        <w:t xml:space="preserve"> demonstrating the highest break strength (5200.00g).The proximate composition: crude protein, fat and crude </w:t>
      </w:r>
      <w:proofErr w:type="spellStart"/>
      <w:r w:rsidR="0055011C" w:rsidRPr="00DB4EF5">
        <w:rPr>
          <w:rFonts w:eastAsia="Times New Roman"/>
          <w:color w:val="000000" w:themeColor="text1"/>
          <w:sz w:val="24"/>
          <w:szCs w:val="24"/>
          <w:lang w:eastAsia="en-US"/>
        </w:rPr>
        <w:t>fiber</w:t>
      </w:r>
      <w:proofErr w:type="spellEnd"/>
      <w:r w:rsidR="0055011C" w:rsidRPr="00DB4EF5">
        <w:rPr>
          <w:rFonts w:eastAsia="Times New Roman"/>
          <w:color w:val="000000" w:themeColor="text1"/>
          <w:sz w:val="24"/>
          <w:szCs w:val="24"/>
          <w:lang w:eastAsia="en-US"/>
        </w:rPr>
        <w:t xml:space="preserve"> increased from 28.67 to 32.74, 25.10 to 25.550 and 18.24 to 18.62%, respectively, with increase in added </w:t>
      </w:r>
      <w:proofErr w:type="spellStart"/>
      <w:r w:rsidR="0055011C" w:rsidRPr="00DB4EF5">
        <w:rPr>
          <w:rFonts w:eastAsia="Times New Roman"/>
          <w:color w:val="000000" w:themeColor="text1"/>
          <w:sz w:val="24"/>
          <w:szCs w:val="24"/>
          <w:lang w:eastAsia="en-US"/>
        </w:rPr>
        <w:t>ube</w:t>
      </w:r>
      <w:proofErr w:type="spellEnd"/>
      <w:r w:rsidR="0055011C" w:rsidRPr="00DB4EF5">
        <w:rPr>
          <w:rFonts w:eastAsia="Times New Roman"/>
          <w:color w:val="000000" w:themeColor="text1"/>
          <w:sz w:val="24"/>
          <w:szCs w:val="24"/>
          <w:lang w:eastAsia="en-US"/>
        </w:rPr>
        <w:t xml:space="preserve"> seed flour.</w:t>
      </w:r>
      <w:r w:rsidR="006E3B9E" w:rsidRPr="00DB4EF5">
        <w:rPr>
          <w:rFonts w:eastAsia="Times New Roman"/>
          <w:color w:val="000000" w:themeColor="text1"/>
          <w:sz w:val="24"/>
          <w:szCs w:val="24"/>
          <w:lang w:eastAsia="en-US"/>
        </w:rPr>
        <w:t xml:space="preserve"> Mineral content of the blend </w:t>
      </w:r>
      <w:r w:rsidR="00D16C2C" w:rsidRPr="00DB4EF5">
        <w:rPr>
          <w:rFonts w:eastAsia="Times New Roman"/>
          <w:color w:val="000000" w:themeColor="text1"/>
          <w:sz w:val="24"/>
          <w:szCs w:val="24"/>
          <w:lang w:eastAsia="en-US"/>
        </w:rPr>
        <w:t>biscuit</w:t>
      </w:r>
      <w:r w:rsidR="006E3B9E" w:rsidRPr="00DB4EF5">
        <w:rPr>
          <w:rFonts w:eastAsia="Times New Roman"/>
          <w:color w:val="000000" w:themeColor="text1"/>
          <w:sz w:val="24"/>
          <w:szCs w:val="24"/>
          <w:lang w:eastAsia="en-US"/>
        </w:rPr>
        <w:t xml:space="preserve">: iron and sodium, decreased 4.371 to 3.821, 9.909 to 9.694mg/100g, while zinc </w:t>
      </w:r>
      <w:proofErr w:type="spellStart"/>
      <w:r w:rsidR="006E3B9E" w:rsidRPr="00DB4EF5">
        <w:rPr>
          <w:rFonts w:eastAsia="Times New Roman"/>
          <w:color w:val="000000" w:themeColor="text1"/>
          <w:sz w:val="24"/>
          <w:szCs w:val="24"/>
          <w:lang w:eastAsia="en-US"/>
        </w:rPr>
        <w:t>znd</w:t>
      </w:r>
      <w:proofErr w:type="spellEnd"/>
      <w:r w:rsidR="006E3B9E" w:rsidRPr="00DB4EF5">
        <w:rPr>
          <w:rFonts w:eastAsia="Times New Roman"/>
          <w:color w:val="000000" w:themeColor="text1"/>
          <w:sz w:val="24"/>
          <w:szCs w:val="24"/>
          <w:lang w:eastAsia="en-US"/>
        </w:rPr>
        <w:t xml:space="preserve"> magnesium increased 3.165 to 5.282 and 0.324 to 3.337mg/100g with increase in added</w:t>
      </w:r>
      <w:r w:rsidR="00D16C2C" w:rsidRPr="00DB4EF5">
        <w:rPr>
          <w:sz w:val="24"/>
          <w:szCs w:val="24"/>
        </w:rPr>
        <w:t xml:space="preserve"> African Bush Pear </w:t>
      </w:r>
      <w:r w:rsidR="006E3B9E" w:rsidRPr="00DB4EF5">
        <w:rPr>
          <w:rFonts w:eastAsia="Times New Roman"/>
          <w:color w:val="000000" w:themeColor="text1"/>
          <w:sz w:val="24"/>
          <w:szCs w:val="24"/>
          <w:lang w:eastAsia="en-US"/>
        </w:rPr>
        <w:t xml:space="preserve">flour. </w:t>
      </w:r>
      <w:r w:rsidR="00280701" w:rsidRPr="00DB4EF5">
        <w:rPr>
          <w:rFonts w:eastAsia="Times New Roman"/>
          <w:color w:val="000000" w:themeColor="text1"/>
          <w:sz w:val="24"/>
          <w:szCs w:val="24"/>
          <w:lang w:eastAsia="en-US"/>
        </w:rPr>
        <w:t xml:space="preserve">These findings underscore the viability of toasted </w:t>
      </w:r>
      <w:r w:rsidR="00D16C2C" w:rsidRPr="00DB4EF5">
        <w:rPr>
          <w:sz w:val="24"/>
          <w:szCs w:val="24"/>
        </w:rPr>
        <w:t>African Bush Pear</w:t>
      </w:r>
      <w:r w:rsidR="00280701" w:rsidRPr="00DB4EF5">
        <w:rPr>
          <w:rFonts w:eastAsia="Times New Roman"/>
          <w:color w:val="000000" w:themeColor="text1"/>
          <w:sz w:val="24"/>
          <w:szCs w:val="24"/>
          <w:lang w:eastAsia="en-US"/>
        </w:rPr>
        <w:t xml:space="preserve">, </w:t>
      </w:r>
      <w:proofErr w:type="spellStart"/>
      <w:r w:rsidR="002C1FEB" w:rsidRPr="00DB4EF5">
        <w:rPr>
          <w:rFonts w:eastAsia="Times New Roman"/>
          <w:color w:val="000000" w:themeColor="text1"/>
          <w:sz w:val="24"/>
          <w:szCs w:val="24"/>
          <w:lang w:eastAsia="en-US"/>
        </w:rPr>
        <w:t>A</w:t>
      </w:r>
      <w:r w:rsidR="00280701" w:rsidRPr="00DB4EF5">
        <w:rPr>
          <w:rFonts w:eastAsia="Times New Roman"/>
          <w:color w:val="000000" w:themeColor="text1"/>
          <w:sz w:val="24"/>
          <w:szCs w:val="24"/>
          <w:lang w:eastAsia="en-US"/>
        </w:rPr>
        <w:t>cha</w:t>
      </w:r>
      <w:proofErr w:type="spellEnd"/>
      <w:r w:rsidR="00280701" w:rsidRPr="00DB4EF5">
        <w:rPr>
          <w:rFonts w:eastAsia="Times New Roman"/>
          <w:color w:val="000000" w:themeColor="text1"/>
          <w:sz w:val="24"/>
          <w:szCs w:val="24"/>
          <w:lang w:eastAsia="en-US"/>
        </w:rPr>
        <w:t xml:space="preserve">, and grasshopper as innovative ingredients in biscuit formulations. They enhance nutritional value, sensory appeal, and dietary diversity while offering a sustainable approach to diversifying baked products, supporting the development of </w:t>
      </w:r>
      <w:r w:rsidR="005F7078" w:rsidRPr="00DB4EF5">
        <w:rPr>
          <w:rFonts w:eastAsia="Times New Roman"/>
          <w:color w:val="000000" w:themeColor="text1"/>
          <w:sz w:val="24"/>
          <w:szCs w:val="24"/>
          <w:lang w:eastAsia="en-US"/>
        </w:rPr>
        <w:t>healthier, eco-friendly options</w:t>
      </w:r>
      <w:r w:rsidR="008A6901" w:rsidRPr="00DB4EF5">
        <w:rPr>
          <w:rFonts w:eastAsia="Times New Roman"/>
          <w:color w:val="000000" w:themeColor="text1"/>
          <w:sz w:val="24"/>
          <w:szCs w:val="24"/>
          <w:lang w:eastAsia="en-US"/>
        </w:rPr>
        <w:t>.</w:t>
      </w:r>
    </w:p>
    <w:p w14:paraId="284BC05D" w14:textId="77777777" w:rsidR="008A6901" w:rsidRPr="00DB4EF5" w:rsidRDefault="008A6901">
      <w:pPr>
        <w:spacing w:after="0" w:line="240" w:lineRule="auto"/>
        <w:jc w:val="both"/>
        <w:rPr>
          <w:rFonts w:eastAsia="Times New Roman"/>
          <w:color w:val="000000" w:themeColor="text1"/>
          <w:sz w:val="24"/>
          <w:szCs w:val="24"/>
          <w:lang w:eastAsia="en-US"/>
        </w:rPr>
      </w:pPr>
    </w:p>
    <w:p w14:paraId="7D1F80B4" w14:textId="0ADA3811" w:rsidR="00E21C1C" w:rsidRPr="00DB4EF5" w:rsidRDefault="008A6901" w:rsidP="00E21C1C">
      <w:pPr>
        <w:spacing w:after="0" w:line="240" w:lineRule="auto"/>
        <w:rPr>
          <w:bCs/>
          <w:color w:val="000000" w:themeColor="text1"/>
          <w:sz w:val="24"/>
          <w:szCs w:val="24"/>
        </w:rPr>
      </w:pPr>
      <w:r w:rsidRPr="00DB4EF5">
        <w:rPr>
          <w:rFonts w:eastAsia="Times New Roman"/>
          <w:b/>
          <w:i/>
          <w:color w:val="000000" w:themeColor="text1"/>
          <w:sz w:val="24"/>
          <w:szCs w:val="24"/>
          <w:lang w:eastAsia="en-US"/>
        </w:rPr>
        <w:t>Key words</w:t>
      </w:r>
      <w:r w:rsidRPr="00DB4EF5">
        <w:rPr>
          <w:rFonts w:eastAsia="Times New Roman"/>
          <w:i/>
          <w:color w:val="000000" w:themeColor="text1"/>
          <w:sz w:val="24"/>
          <w:szCs w:val="24"/>
          <w:lang w:eastAsia="en-US"/>
        </w:rPr>
        <w:t>:</w:t>
      </w:r>
      <w:r w:rsidR="00E21C1C" w:rsidRPr="00DB4EF5">
        <w:rPr>
          <w:rFonts w:eastAsia="Times New Roman"/>
          <w:color w:val="000000" w:themeColor="text1"/>
          <w:sz w:val="24"/>
          <w:szCs w:val="24"/>
          <w:lang w:eastAsia="en-US"/>
        </w:rPr>
        <w:t xml:space="preserve"> </w:t>
      </w:r>
      <w:r w:rsidR="00E21C1C" w:rsidRPr="00DB4EF5">
        <w:rPr>
          <w:bCs/>
          <w:color w:val="000000" w:themeColor="text1"/>
          <w:sz w:val="24"/>
          <w:szCs w:val="24"/>
        </w:rPr>
        <w:t xml:space="preserve">Quality evaluation, biscuits, Africa bush pear, </w:t>
      </w:r>
      <w:proofErr w:type="spellStart"/>
      <w:r w:rsidR="00E21C1C" w:rsidRPr="00DB4EF5">
        <w:rPr>
          <w:bCs/>
          <w:color w:val="000000" w:themeColor="text1"/>
          <w:sz w:val="24"/>
          <w:szCs w:val="24"/>
        </w:rPr>
        <w:t>Acha</w:t>
      </w:r>
      <w:proofErr w:type="spellEnd"/>
      <w:r w:rsidR="00E21C1C" w:rsidRPr="00DB4EF5">
        <w:rPr>
          <w:bCs/>
          <w:color w:val="000000" w:themeColor="text1"/>
          <w:sz w:val="24"/>
          <w:szCs w:val="24"/>
        </w:rPr>
        <w:t xml:space="preserve"> (</w:t>
      </w:r>
      <w:proofErr w:type="spellStart"/>
      <w:r w:rsidR="00E21C1C" w:rsidRPr="00DB4EF5">
        <w:rPr>
          <w:bCs/>
          <w:i/>
          <w:iCs/>
          <w:color w:val="000000" w:themeColor="text1"/>
          <w:sz w:val="24"/>
          <w:szCs w:val="24"/>
        </w:rPr>
        <w:t>Digitaria</w:t>
      </w:r>
      <w:proofErr w:type="spellEnd"/>
      <w:r w:rsidR="00E21C1C" w:rsidRPr="00DB4EF5">
        <w:rPr>
          <w:bCs/>
          <w:i/>
          <w:iCs/>
          <w:color w:val="000000" w:themeColor="text1"/>
          <w:sz w:val="24"/>
          <w:szCs w:val="24"/>
        </w:rPr>
        <w:t xml:space="preserve"> </w:t>
      </w:r>
      <w:proofErr w:type="spellStart"/>
      <w:r w:rsidR="00E21C1C" w:rsidRPr="00DB4EF5">
        <w:rPr>
          <w:bCs/>
          <w:i/>
          <w:iCs/>
          <w:color w:val="000000" w:themeColor="text1"/>
          <w:sz w:val="24"/>
          <w:szCs w:val="24"/>
        </w:rPr>
        <w:t>Exilis</w:t>
      </w:r>
      <w:proofErr w:type="spellEnd"/>
      <w:r w:rsidR="00E21C1C" w:rsidRPr="00DB4EF5">
        <w:rPr>
          <w:bCs/>
          <w:i/>
          <w:iCs/>
          <w:color w:val="000000" w:themeColor="text1"/>
          <w:sz w:val="24"/>
          <w:szCs w:val="24"/>
        </w:rPr>
        <w:t>)</w:t>
      </w:r>
      <w:r w:rsidR="00491741" w:rsidRPr="00DB4EF5">
        <w:rPr>
          <w:bCs/>
          <w:color w:val="000000" w:themeColor="text1"/>
          <w:sz w:val="24"/>
          <w:szCs w:val="24"/>
        </w:rPr>
        <w:t xml:space="preserve"> and</w:t>
      </w:r>
      <w:r w:rsidR="00E21C1C" w:rsidRPr="00DB4EF5">
        <w:rPr>
          <w:bCs/>
          <w:color w:val="000000" w:themeColor="text1"/>
          <w:sz w:val="24"/>
          <w:szCs w:val="24"/>
        </w:rPr>
        <w:t xml:space="preserve"> </w:t>
      </w:r>
    </w:p>
    <w:p w14:paraId="3C998030" w14:textId="77777777" w:rsidR="00E21C1C" w:rsidRPr="00DB4EF5" w:rsidRDefault="00E21C1C" w:rsidP="00E21C1C">
      <w:pPr>
        <w:spacing w:after="0" w:line="240" w:lineRule="auto"/>
        <w:jc w:val="center"/>
        <w:rPr>
          <w:bCs/>
          <w:color w:val="000000" w:themeColor="text1"/>
          <w:sz w:val="24"/>
          <w:szCs w:val="24"/>
        </w:rPr>
      </w:pPr>
      <w:r w:rsidRPr="00DB4EF5">
        <w:rPr>
          <w:bCs/>
          <w:color w:val="000000" w:themeColor="text1"/>
          <w:sz w:val="24"/>
          <w:szCs w:val="24"/>
        </w:rPr>
        <w:t>grasshopper (</w:t>
      </w:r>
      <w:proofErr w:type="spellStart"/>
      <w:r w:rsidRPr="00DB4EF5">
        <w:rPr>
          <w:bCs/>
          <w:i/>
          <w:iCs/>
          <w:color w:val="000000" w:themeColor="text1"/>
          <w:sz w:val="24"/>
          <w:szCs w:val="24"/>
        </w:rPr>
        <w:t>Zonocerus</w:t>
      </w:r>
      <w:proofErr w:type="spellEnd"/>
      <w:r w:rsidRPr="00DB4EF5">
        <w:rPr>
          <w:bCs/>
          <w:i/>
          <w:iCs/>
          <w:color w:val="000000" w:themeColor="text1"/>
          <w:sz w:val="24"/>
          <w:szCs w:val="24"/>
        </w:rPr>
        <w:t xml:space="preserve"> Variegatus)</w:t>
      </w:r>
      <w:r w:rsidRPr="00DB4EF5">
        <w:rPr>
          <w:bCs/>
          <w:color w:val="000000" w:themeColor="text1"/>
          <w:sz w:val="24"/>
          <w:szCs w:val="24"/>
        </w:rPr>
        <w:t xml:space="preserve"> </w:t>
      </w:r>
    </w:p>
    <w:p w14:paraId="51B98377" w14:textId="77777777" w:rsidR="00884844" w:rsidRPr="00DB4EF5" w:rsidRDefault="00884844">
      <w:pPr>
        <w:spacing w:line="480" w:lineRule="auto"/>
        <w:jc w:val="both"/>
        <w:rPr>
          <w:b/>
          <w:bCs/>
          <w:color w:val="000000" w:themeColor="text1"/>
          <w:sz w:val="24"/>
          <w:szCs w:val="24"/>
        </w:rPr>
      </w:pPr>
    </w:p>
    <w:p w14:paraId="63231477" w14:textId="77777777" w:rsidR="00280701" w:rsidRPr="00DB4EF5" w:rsidRDefault="00884844">
      <w:pPr>
        <w:spacing w:line="480" w:lineRule="auto"/>
        <w:jc w:val="both"/>
        <w:rPr>
          <w:b/>
          <w:bCs/>
          <w:color w:val="000000" w:themeColor="text1"/>
          <w:sz w:val="24"/>
          <w:szCs w:val="24"/>
        </w:rPr>
      </w:pPr>
      <w:r w:rsidRPr="00DB4EF5">
        <w:rPr>
          <w:b/>
          <w:bCs/>
          <w:color w:val="000000" w:themeColor="text1"/>
          <w:sz w:val="24"/>
          <w:szCs w:val="24"/>
        </w:rPr>
        <w:t>INTRODUCTION</w:t>
      </w:r>
    </w:p>
    <w:p w14:paraId="53D4FDDC" w14:textId="77777777" w:rsidR="00280701" w:rsidRPr="00DB4EF5" w:rsidRDefault="00280701">
      <w:pPr>
        <w:spacing w:line="480" w:lineRule="auto"/>
        <w:jc w:val="both"/>
        <w:rPr>
          <w:color w:val="000000" w:themeColor="text1"/>
          <w:sz w:val="24"/>
          <w:szCs w:val="24"/>
        </w:rPr>
      </w:pPr>
      <w:r w:rsidRPr="00DB4EF5">
        <w:rPr>
          <w:color w:val="000000" w:themeColor="text1"/>
          <w:sz w:val="24"/>
          <w:szCs w:val="24"/>
        </w:rPr>
        <w:t>Biscuit may be regarded as a form of confectionary, dried to very low moisture content. Consumption of whole grains is an excellent source of dietary fibre and nutraceutical that are of benefit in the management of obesity and diseases such as diabetes (</w:t>
      </w:r>
      <w:proofErr w:type="spellStart"/>
      <w:r w:rsidRPr="00DB4EF5">
        <w:rPr>
          <w:color w:val="000000" w:themeColor="text1"/>
          <w:sz w:val="24"/>
          <w:szCs w:val="24"/>
        </w:rPr>
        <w:t>Jideani</w:t>
      </w:r>
      <w:proofErr w:type="spellEnd"/>
      <w:r w:rsidRPr="00DB4EF5">
        <w:rPr>
          <w:color w:val="000000" w:themeColor="text1"/>
          <w:sz w:val="24"/>
          <w:szCs w:val="24"/>
        </w:rPr>
        <w:t xml:space="preserve"> and </w:t>
      </w:r>
      <w:proofErr w:type="spellStart"/>
      <w:r w:rsidRPr="00DB4EF5">
        <w:rPr>
          <w:color w:val="000000" w:themeColor="text1"/>
          <w:sz w:val="24"/>
          <w:szCs w:val="24"/>
        </w:rPr>
        <w:t>Jideani</w:t>
      </w:r>
      <w:proofErr w:type="spellEnd"/>
      <w:r w:rsidRPr="00DB4EF5">
        <w:rPr>
          <w:color w:val="000000" w:themeColor="text1"/>
          <w:sz w:val="24"/>
          <w:szCs w:val="24"/>
        </w:rPr>
        <w:t>, 2011). The consumption of cereal foods such as biscuit has become very popular in Nigeria especially among children. Most of these cereal foods are poor in protein content and protein quality (</w:t>
      </w:r>
      <w:proofErr w:type="spellStart"/>
      <w:r w:rsidRPr="00DB4EF5">
        <w:rPr>
          <w:color w:val="000000" w:themeColor="text1"/>
          <w:sz w:val="24"/>
          <w:szCs w:val="24"/>
        </w:rPr>
        <w:t>Alobo</w:t>
      </w:r>
      <w:proofErr w:type="spellEnd"/>
      <w:r w:rsidRPr="00DB4EF5">
        <w:rPr>
          <w:color w:val="000000" w:themeColor="text1"/>
          <w:sz w:val="24"/>
          <w:szCs w:val="24"/>
        </w:rPr>
        <w:t xml:space="preserve">, </w:t>
      </w:r>
      <w:r w:rsidRPr="00DB4EF5">
        <w:rPr>
          <w:color w:val="000000" w:themeColor="text1"/>
          <w:sz w:val="24"/>
          <w:szCs w:val="24"/>
        </w:rPr>
        <w:lastRenderedPageBreak/>
        <w:t xml:space="preserve">2001). Enrichment of cereal-based foods with other protein sources such as oil seeds and has received considerable attention (Ayo </w:t>
      </w:r>
      <w:r w:rsidRPr="00DB4EF5">
        <w:rPr>
          <w:i/>
          <w:color w:val="000000" w:themeColor="text1"/>
          <w:sz w:val="24"/>
          <w:szCs w:val="24"/>
        </w:rPr>
        <w:t>et al.,</w:t>
      </w:r>
      <w:r w:rsidRPr="00DB4EF5">
        <w:rPr>
          <w:color w:val="000000" w:themeColor="text1"/>
          <w:sz w:val="24"/>
          <w:szCs w:val="24"/>
        </w:rPr>
        <w:t xml:space="preserve"> 2007; Dhingra and </w:t>
      </w:r>
      <w:proofErr w:type="spellStart"/>
      <w:r w:rsidRPr="00DB4EF5">
        <w:rPr>
          <w:color w:val="000000" w:themeColor="text1"/>
          <w:sz w:val="24"/>
          <w:szCs w:val="24"/>
        </w:rPr>
        <w:t>Jood</w:t>
      </w:r>
      <w:proofErr w:type="spellEnd"/>
      <w:r w:rsidRPr="00DB4EF5">
        <w:rPr>
          <w:color w:val="000000" w:themeColor="text1"/>
          <w:sz w:val="24"/>
          <w:szCs w:val="24"/>
        </w:rPr>
        <w:t xml:space="preserve">, 2002; </w:t>
      </w:r>
      <w:proofErr w:type="spellStart"/>
      <w:r w:rsidRPr="00DB4EF5">
        <w:rPr>
          <w:color w:val="000000" w:themeColor="text1"/>
          <w:sz w:val="24"/>
          <w:szCs w:val="24"/>
        </w:rPr>
        <w:t>Elkhalifa</w:t>
      </w:r>
      <w:proofErr w:type="spellEnd"/>
      <w:r w:rsidRPr="00DB4EF5">
        <w:rPr>
          <w:color w:val="000000" w:themeColor="text1"/>
          <w:sz w:val="24"/>
          <w:szCs w:val="24"/>
        </w:rPr>
        <w:t xml:space="preserve"> and El-</w:t>
      </w:r>
      <w:proofErr w:type="spellStart"/>
      <w:r w:rsidRPr="00DB4EF5">
        <w:rPr>
          <w:color w:val="000000" w:themeColor="text1"/>
          <w:sz w:val="24"/>
          <w:szCs w:val="24"/>
        </w:rPr>
        <w:t>Tinay</w:t>
      </w:r>
      <w:proofErr w:type="spellEnd"/>
      <w:r w:rsidRPr="00DB4EF5">
        <w:rPr>
          <w:color w:val="000000" w:themeColor="text1"/>
          <w:sz w:val="24"/>
          <w:szCs w:val="24"/>
        </w:rPr>
        <w:t xml:space="preserve">, 2002; Ayo and </w:t>
      </w:r>
      <w:proofErr w:type="spellStart"/>
      <w:r w:rsidRPr="00DB4EF5">
        <w:rPr>
          <w:color w:val="000000" w:themeColor="text1"/>
          <w:sz w:val="24"/>
          <w:szCs w:val="24"/>
        </w:rPr>
        <w:t>Gaffa</w:t>
      </w:r>
      <w:proofErr w:type="spellEnd"/>
      <w:r w:rsidRPr="00DB4EF5">
        <w:rPr>
          <w:color w:val="000000" w:themeColor="text1"/>
          <w:sz w:val="24"/>
          <w:szCs w:val="24"/>
        </w:rPr>
        <w:t xml:space="preserve">, 2002; Ayo and Olawale, 2003). </w:t>
      </w:r>
    </w:p>
    <w:p w14:paraId="2D1BB897" w14:textId="621C5256" w:rsidR="00280701" w:rsidRPr="00DB4EF5" w:rsidRDefault="00280701">
      <w:pPr>
        <w:spacing w:line="480" w:lineRule="auto"/>
        <w:jc w:val="both"/>
        <w:rPr>
          <w:color w:val="000000" w:themeColor="text1"/>
          <w:sz w:val="24"/>
          <w:szCs w:val="24"/>
        </w:rPr>
      </w:pPr>
      <w:r w:rsidRPr="00DB4EF5">
        <w:rPr>
          <w:color w:val="000000" w:themeColor="text1"/>
          <w:sz w:val="24"/>
          <w:szCs w:val="24"/>
        </w:rPr>
        <w:t>Legumes are high in lysine, an essential limiting amino a</w:t>
      </w:r>
      <w:r w:rsidR="0023009E" w:rsidRPr="00DB4EF5">
        <w:rPr>
          <w:color w:val="000000" w:themeColor="text1"/>
          <w:sz w:val="24"/>
          <w:szCs w:val="24"/>
        </w:rPr>
        <w:t>cid in most cereals (Ayo et al., 2024</w:t>
      </w:r>
      <w:r w:rsidRPr="00DB4EF5">
        <w:rPr>
          <w:color w:val="000000" w:themeColor="text1"/>
          <w:sz w:val="24"/>
          <w:szCs w:val="24"/>
        </w:rPr>
        <w:t>). The production of good quality biscuit would depend on selecting the correct flour for each type and appropriate processes involving steps such as mixing, aeration and fermentation, machining including laminating, baking, cooling and packaging (</w:t>
      </w:r>
      <w:proofErr w:type="spellStart"/>
      <w:r w:rsidRPr="00DB4EF5">
        <w:rPr>
          <w:color w:val="000000" w:themeColor="text1"/>
          <w:sz w:val="24"/>
          <w:szCs w:val="24"/>
        </w:rPr>
        <w:t>Okaka</w:t>
      </w:r>
      <w:proofErr w:type="spellEnd"/>
      <w:r w:rsidRPr="00DB4EF5">
        <w:rPr>
          <w:color w:val="000000" w:themeColor="text1"/>
          <w:sz w:val="24"/>
          <w:szCs w:val="24"/>
        </w:rPr>
        <w:t xml:space="preserve"> and </w:t>
      </w:r>
      <w:proofErr w:type="spellStart"/>
      <w:r w:rsidRPr="00DB4EF5">
        <w:rPr>
          <w:color w:val="000000" w:themeColor="text1"/>
          <w:sz w:val="24"/>
          <w:szCs w:val="24"/>
        </w:rPr>
        <w:t>Okaka</w:t>
      </w:r>
      <w:proofErr w:type="spellEnd"/>
      <w:r w:rsidRPr="00DB4EF5">
        <w:rPr>
          <w:color w:val="000000" w:themeColor="text1"/>
          <w:sz w:val="24"/>
          <w:szCs w:val="24"/>
        </w:rPr>
        <w:t xml:space="preserve">, 2005). </w:t>
      </w:r>
    </w:p>
    <w:p w14:paraId="1B854044" w14:textId="4FBDFF86" w:rsidR="00280701" w:rsidRPr="00DB4EF5" w:rsidRDefault="00280701">
      <w:pPr>
        <w:spacing w:line="480" w:lineRule="auto"/>
        <w:jc w:val="both"/>
        <w:rPr>
          <w:color w:val="000000" w:themeColor="text1"/>
          <w:sz w:val="24"/>
          <w:szCs w:val="24"/>
        </w:rPr>
      </w:pPr>
      <w:r w:rsidRPr="00DB4EF5">
        <w:rPr>
          <w:color w:val="000000" w:themeColor="text1"/>
          <w:sz w:val="24"/>
          <w:szCs w:val="24"/>
        </w:rPr>
        <w:t>The introduction of composite flour into the bakery world has brought about different changes into baked products</w:t>
      </w:r>
      <w:r w:rsidR="0069532F" w:rsidRPr="00DB4EF5">
        <w:rPr>
          <w:color w:val="000000" w:themeColor="text1"/>
          <w:sz w:val="24"/>
          <w:szCs w:val="24"/>
        </w:rPr>
        <w:t>.</w:t>
      </w:r>
      <w:r w:rsidRPr="00DB4EF5">
        <w:rPr>
          <w:color w:val="000000" w:themeColor="text1"/>
          <w:sz w:val="24"/>
          <w:szCs w:val="24"/>
        </w:rPr>
        <w:t xml:space="preserve"> Some of the oldest popular cereal grains of </w:t>
      </w:r>
      <w:proofErr w:type="spellStart"/>
      <w:r w:rsidRPr="00DB4EF5">
        <w:rPr>
          <w:color w:val="000000" w:themeColor="text1"/>
          <w:sz w:val="24"/>
          <w:szCs w:val="24"/>
        </w:rPr>
        <w:t>Digitaria</w:t>
      </w:r>
      <w:proofErr w:type="spellEnd"/>
      <w:r w:rsidRPr="00DB4EF5">
        <w:rPr>
          <w:color w:val="000000" w:themeColor="text1"/>
          <w:sz w:val="24"/>
          <w:szCs w:val="24"/>
        </w:rPr>
        <w:t xml:space="preserve"> spp., </w:t>
      </w:r>
      <w:proofErr w:type="spellStart"/>
      <w:r w:rsidRPr="00DB4EF5">
        <w:rPr>
          <w:color w:val="000000" w:themeColor="text1"/>
          <w:sz w:val="24"/>
          <w:szCs w:val="24"/>
        </w:rPr>
        <w:t>Digitaria</w:t>
      </w:r>
      <w:proofErr w:type="spellEnd"/>
      <w:r w:rsidRPr="00DB4EF5">
        <w:rPr>
          <w:color w:val="000000" w:themeColor="text1"/>
          <w:sz w:val="24"/>
          <w:szCs w:val="24"/>
        </w:rPr>
        <w:t xml:space="preserve"> </w:t>
      </w:r>
      <w:proofErr w:type="spellStart"/>
      <w:r w:rsidRPr="00DB4EF5">
        <w:rPr>
          <w:color w:val="000000" w:themeColor="text1"/>
          <w:sz w:val="24"/>
          <w:szCs w:val="24"/>
        </w:rPr>
        <w:t>exilis</w:t>
      </w:r>
      <w:proofErr w:type="spellEnd"/>
      <w:r w:rsidRPr="00DB4EF5">
        <w:rPr>
          <w:color w:val="000000" w:themeColor="text1"/>
          <w:sz w:val="24"/>
          <w:szCs w:val="24"/>
        </w:rPr>
        <w:t xml:space="preserve"> (</w:t>
      </w:r>
      <w:proofErr w:type="spellStart"/>
      <w:r w:rsidRPr="00DB4EF5">
        <w:rPr>
          <w:color w:val="000000" w:themeColor="text1"/>
          <w:sz w:val="24"/>
          <w:szCs w:val="24"/>
        </w:rPr>
        <w:t>acha</w:t>
      </w:r>
      <w:proofErr w:type="spellEnd"/>
      <w:r w:rsidRPr="00DB4EF5">
        <w:rPr>
          <w:color w:val="000000" w:themeColor="text1"/>
          <w:sz w:val="24"/>
          <w:szCs w:val="24"/>
        </w:rPr>
        <w:t xml:space="preserve">) and </w:t>
      </w:r>
      <w:proofErr w:type="spellStart"/>
      <w:r w:rsidRPr="00DB4EF5">
        <w:rPr>
          <w:color w:val="000000" w:themeColor="text1"/>
          <w:sz w:val="24"/>
          <w:szCs w:val="24"/>
        </w:rPr>
        <w:t>Digitaria</w:t>
      </w:r>
      <w:proofErr w:type="spellEnd"/>
      <w:r w:rsidRPr="00DB4EF5">
        <w:rPr>
          <w:color w:val="000000" w:themeColor="text1"/>
          <w:sz w:val="24"/>
          <w:szCs w:val="24"/>
        </w:rPr>
        <w:t xml:space="preserve"> </w:t>
      </w:r>
      <w:proofErr w:type="spellStart"/>
      <w:r w:rsidRPr="00DB4EF5">
        <w:rPr>
          <w:color w:val="000000" w:themeColor="text1"/>
          <w:sz w:val="24"/>
          <w:szCs w:val="24"/>
        </w:rPr>
        <w:t>iburua</w:t>
      </w:r>
      <w:proofErr w:type="spellEnd"/>
      <w:r w:rsidRPr="00DB4EF5">
        <w:rPr>
          <w:color w:val="000000" w:themeColor="text1"/>
          <w:sz w:val="24"/>
          <w:szCs w:val="24"/>
        </w:rPr>
        <w:t>, (</w:t>
      </w:r>
      <w:proofErr w:type="spellStart"/>
      <w:r w:rsidRPr="00DB4EF5">
        <w:rPr>
          <w:color w:val="000000" w:themeColor="text1"/>
          <w:sz w:val="24"/>
          <w:szCs w:val="24"/>
        </w:rPr>
        <w:t>iburu</w:t>
      </w:r>
      <w:proofErr w:type="spellEnd"/>
      <w:r w:rsidRPr="00DB4EF5">
        <w:rPr>
          <w:color w:val="000000" w:themeColor="text1"/>
          <w:sz w:val="24"/>
          <w:szCs w:val="24"/>
        </w:rPr>
        <w:t xml:space="preserve">), also known as </w:t>
      </w:r>
      <w:proofErr w:type="spellStart"/>
      <w:r w:rsidRPr="00DB4EF5">
        <w:rPr>
          <w:color w:val="000000" w:themeColor="text1"/>
          <w:sz w:val="24"/>
          <w:szCs w:val="24"/>
        </w:rPr>
        <w:t>fonio</w:t>
      </w:r>
      <w:proofErr w:type="spellEnd"/>
      <w:r w:rsidRPr="00DB4EF5">
        <w:rPr>
          <w:color w:val="000000" w:themeColor="text1"/>
          <w:sz w:val="24"/>
          <w:szCs w:val="24"/>
        </w:rPr>
        <w:t xml:space="preserve"> or hungry rice are indigenous grains of West Africa (</w:t>
      </w:r>
      <w:proofErr w:type="spellStart"/>
      <w:r w:rsidRPr="00DB4EF5">
        <w:rPr>
          <w:color w:val="000000" w:themeColor="text1"/>
          <w:sz w:val="24"/>
          <w:szCs w:val="24"/>
        </w:rPr>
        <w:t>Jideani</w:t>
      </w:r>
      <w:proofErr w:type="spellEnd"/>
      <w:r w:rsidRPr="00DB4EF5">
        <w:rPr>
          <w:color w:val="000000" w:themeColor="text1"/>
          <w:sz w:val="24"/>
          <w:szCs w:val="24"/>
        </w:rPr>
        <w:t xml:space="preserve">, 2012). </w:t>
      </w:r>
      <w:proofErr w:type="spellStart"/>
      <w:r w:rsidRPr="00DB4EF5">
        <w:rPr>
          <w:color w:val="000000" w:themeColor="text1"/>
          <w:sz w:val="24"/>
          <w:szCs w:val="24"/>
        </w:rPr>
        <w:t>Acha</w:t>
      </w:r>
      <w:proofErr w:type="spellEnd"/>
      <w:r w:rsidRPr="00DB4EF5">
        <w:rPr>
          <w:color w:val="000000" w:themeColor="text1"/>
          <w:sz w:val="24"/>
          <w:szCs w:val="24"/>
        </w:rPr>
        <w:t xml:space="preserve"> and </w:t>
      </w:r>
      <w:proofErr w:type="spellStart"/>
      <w:r w:rsidRPr="00DB4EF5">
        <w:rPr>
          <w:color w:val="000000" w:themeColor="text1"/>
          <w:sz w:val="24"/>
          <w:szCs w:val="24"/>
        </w:rPr>
        <w:t>iburu</w:t>
      </w:r>
      <w:proofErr w:type="spellEnd"/>
      <w:r w:rsidRPr="00DB4EF5">
        <w:rPr>
          <w:color w:val="000000" w:themeColor="text1"/>
          <w:sz w:val="24"/>
          <w:szCs w:val="24"/>
        </w:rPr>
        <w:t xml:space="preserve"> proteins have composition similar to that of wh</w:t>
      </w:r>
      <w:r w:rsidR="00C92902" w:rsidRPr="00DB4EF5">
        <w:rPr>
          <w:color w:val="000000" w:themeColor="text1"/>
          <w:sz w:val="24"/>
          <w:szCs w:val="24"/>
        </w:rPr>
        <w:t>ite rice (</w:t>
      </w:r>
      <w:proofErr w:type="spellStart"/>
      <w:r w:rsidR="00C92902" w:rsidRPr="00DB4EF5">
        <w:rPr>
          <w:color w:val="000000" w:themeColor="text1"/>
          <w:shd w:val="clear" w:color="auto" w:fill="FFFFFF"/>
        </w:rPr>
        <w:t>Ogbonnaya</w:t>
      </w:r>
      <w:proofErr w:type="spellEnd"/>
      <w:r w:rsidR="00C92902" w:rsidRPr="00DB4EF5">
        <w:rPr>
          <w:color w:val="000000" w:themeColor="text1"/>
          <w:shd w:val="clear" w:color="auto" w:fill="FFFFFF"/>
        </w:rPr>
        <w:t xml:space="preserve">, 2009: </w:t>
      </w:r>
      <w:proofErr w:type="spellStart"/>
      <w:r w:rsidR="00C92902" w:rsidRPr="00DB4EF5">
        <w:rPr>
          <w:color w:val="000000" w:themeColor="text1"/>
          <w:shd w:val="clear" w:color="auto" w:fill="FFFFFF"/>
        </w:rPr>
        <w:t>Jideani</w:t>
      </w:r>
      <w:proofErr w:type="spellEnd"/>
      <w:r w:rsidRPr="00DB4EF5">
        <w:rPr>
          <w:color w:val="000000" w:themeColor="text1"/>
          <w:sz w:val="24"/>
          <w:szCs w:val="24"/>
        </w:rPr>
        <w:t xml:space="preserve"> and </w:t>
      </w:r>
      <w:proofErr w:type="spellStart"/>
      <w:r w:rsidRPr="00DB4EF5">
        <w:rPr>
          <w:color w:val="000000" w:themeColor="text1"/>
          <w:sz w:val="24"/>
          <w:szCs w:val="24"/>
        </w:rPr>
        <w:t>Jideani</w:t>
      </w:r>
      <w:proofErr w:type="spellEnd"/>
      <w:r w:rsidRPr="00DB4EF5">
        <w:rPr>
          <w:color w:val="000000" w:themeColor="text1"/>
          <w:sz w:val="24"/>
          <w:szCs w:val="24"/>
        </w:rPr>
        <w:t>, 2011), but having relatively higher sulphur amino acids (methionine</w:t>
      </w:r>
      <w:r w:rsidR="0023009E" w:rsidRPr="00DB4EF5">
        <w:rPr>
          <w:color w:val="000000" w:themeColor="text1"/>
          <w:sz w:val="24"/>
          <w:szCs w:val="24"/>
        </w:rPr>
        <w:t xml:space="preserve"> and cystine) content (</w:t>
      </w:r>
      <w:r w:rsidR="00BE0C5B" w:rsidRPr="00DB4EF5">
        <w:rPr>
          <w:color w:val="000000" w:themeColor="text1"/>
          <w:sz w:val="24"/>
          <w:szCs w:val="24"/>
        </w:rPr>
        <w:t>Ayo et al.,</w:t>
      </w:r>
      <w:r w:rsidR="00DC112C" w:rsidRPr="00DB4EF5">
        <w:rPr>
          <w:color w:val="000000" w:themeColor="text1"/>
          <w:sz w:val="24"/>
          <w:szCs w:val="24"/>
        </w:rPr>
        <w:t xml:space="preserve"> 202</w:t>
      </w:r>
      <w:r w:rsidR="0023009E" w:rsidRPr="00DB4EF5">
        <w:rPr>
          <w:color w:val="000000" w:themeColor="text1"/>
          <w:sz w:val="24"/>
          <w:szCs w:val="24"/>
        </w:rPr>
        <w:t>4</w:t>
      </w:r>
      <w:r w:rsidR="00DC112C" w:rsidRPr="00DB4EF5">
        <w:rPr>
          <w:color w:val="000000" w:themeColor="text1"/>
          <w:sz w:val="24"/>
          <w:szCs w:val="24"/>
        </w:rPr>
        <w:t>c</w:t>
      </w:r>
      <w:r w:rsidR="0023009E" w:rsidRPr="00DB4EF5">
        <w:rPr>
          <w:color w:val="000000" w:themeColor="text1"/>
          <w:sz w:val="24"/>
          <w:szCs w:val="24"/>
        </w:rPr>
        <w:t xml:space="preserve">, </w:t>
      </w:r>
      <w:proofErr w:type="spellStart"/>
      <w:r w:rsidR="0023009E" w:rsidRPr="00DB4EF5">
        <w:rPr>
          <w:color w:val="000000" w:themeColor="text1"/>
          <w:sz w:val="24"/>
          <w:szCs w:val="24"/>
        </w:rPr>
        <w:t>Afam</w:t>
      </w:r>
      <w:proofErr w:type="spellEnd"/>
      <w:r w:rsidR="00BE0C5B" w:rsidRPr="00DB4EF5">
        <w:rPr>
          <w:color w:val="000000" w:themeColor="text1"/>
          <w:sz w:val="24"/>
          <w:szCs w:val="24"/>
        </w:rPr>
        <w:t>, 2012</w:t>
      </w:r>
      <w:r w:rsidRPr="00DB4EF5">
        <w:rPr>
          <w:color w:val="000000" w:themeColor="text1"/>
          <w:sz w:val="24"/>
          <w:szCs w:val="24"/>
        </w:rPr>
        <w:t xml:space="preserve">). These and other attributes of </w:t>
      </w:r>
      <w:proofErr w:type="spellStart"/>
      <w:r w:rsidRPr="00DB4EF5">
        <w:rPr>
          <w:color w:val="000000" w:themeColor="text1"/>
          <w:sz w:val="24"/>
          <w:szCs w:val="24"/>
        </w:rPr>
        <w:t>acha</w:t>
      </w:r>
      <w:proofErr w:type="spellEnd"/>
      <w:r w:rsidRPr="00DB4EF5">
        <w:rPr>
          <w:color w:val="000000" w:themeColor="text1"/>
          <w:sz w:val="24"/>
          <w:szCs w:val="24"/>
        </w:rPr>
        <w:t xml:space="preserve"> and </w:t>
      </w:r>
      <w:proofErr w:type="spellStart"/>
      <w:r w:rsidRPr="00DB4EF5">
        <w:rPr>
          <w:color w:val="000000" w:themeColor="text1"/>
          <w:sz w:val="24"/>
          <w:szCs w:val="24"/>
        </w:rPr>
        <w:t>iburu</w:t>
      </w:r>
      <w:proofErr w:type="spellEnd"/>
      <w:r w:rsidRPr="00DB4EF5">
        <w:rPr>
          <w:color w:val="000000" w:themeColor="text1"/>
          <w:sz w:val="24"/>
          <w:szCs w:val="24"/>
        </w:rPr>
        <w:t xml:space="preserve"> show the uniqueness of the grains and their potential in contributing significantly to whole grain diets. </w:t>
      </w:r>
      <w:proofErr w:type="spellStart"/>
      <w:r w:rsidRPr="00DB4EF5">
        <w:rPr>
          <w:color w:val="000000" w:themeColor="text1"/>
          <w:sz w:val="24"/>
          <w:szCs w:val="24"/>
        </w:rPr>
        <w:t>Acha</w:t>
      </w:r>
      <w:proofErr w:type="spellEnd"/>
      <w:r w:rsidRPr="00DB4EF5">
        <w:rPr>
          <w:color w:val="000000" w:themeColor="text1"/>
          <w:sz w:val="24"/>
          <w:szCs w:val="24"/>
        </w:rPr>
        <w:t xml:space="preserve"> grain can also be grounded into flour to produce biscuit (</w:t>
      </w:r>
      <w:proofErr w:type="spellStart"/>
      <w:r w:rsidRPr="00DB4EF5">
        <w:rPr>
          <w:color w:val="000000" w:themeColor="text1"/>
          <w:sz w:val="24"/>
          <w:szCs w:val="24"/>
        </w:rPr>
        <w:t>Jideani</w:t>
      </w:r>
      <w:proofErr w:type="spellEnd"/>
      <w:r w:rsidRPr="00DB4EF5">
        <w:rPr>
          <w:color w:val="000000" w:themeColor="text1"/>
          <w:sz w:val="24"/>
          <w:szCs w:val="24"/>
        </w:rPr>
        <w:t xml:space="preserve">, 2012).  </w:t>
      </w:r>
    </w:p>
    <w:p w14:paraId="61FF2826" w14:textId="37F82497" w:rsidR="00280701" w:rsidRPr="00DB4EF5" w:rsidRDefault="00280701">
      <w:pPr>
        <w:spacing w:line="480" w:lineRule="auto"/>
        <w:jc w:val="both"/>
        <w:rPr>
          <w:color w:val="000000" w:themeColor="text1"/>
          <w:sz w:val="24"/>
          <w:szCs w:val="24"/>
        </w:rPr>
      </w:pPr>
      <w:proofErr w:type="spellStart"/>
      <w:r w:rsidRPr="00DB4EF5">
        <w:rPr>
          <w:color w:val="000000" w:themeColor="text1"/>
          <w:sz w:val="24"/>
          <w:szCs w:val="24"/>
        </w:rPr>
        <w:t>Acha</w:t>
      </w:r>
      <w:proofErr w:type="spellEnd"/>
      <w:r w:rsidRPr="00DB4EF5">
        <w:rPr>
          <w:color w:val="000000" w:themeColor="text1"/>
          <w:sz w:val="24"/>
          <w:szCs w:val="24"/>
        </w:rPr>
        <w:t xml:space="preserve">, one of the cereals belongs to the family </w:t>
      </w:r>
      <w:proofErr w:type="spellStart"/>
      <w:r w:rsidRPr="00DB4EF5">
        <w:rPr>
          <w:color w:val="000000" w:themeColor="text1"/>
          <w:sz w:val="24"/>
          <w:szCs w:val="24"/>
        </w:rPr>
        <w:t>Graminae</w:t>
      </w:r>
      <w:proofErr w:type="spellEnd"/>
      <w:r w:rsidRPr="00DB4EF5">
        <w:rPr>
          <w:color w:val="000000" w:themeColor="text1"/>
          <w:sz w:val="24"/>
          <w:szCs w:val="24"/>
        </w:rPr>
        <w:t xml:space="preserve"> and the sub – family </w:t>
      </w:r>
      <w:proofErr w:type="spellStart"/>
      <w:r w:rsidRPr="00DB4EF5">
        <w:rPr>
          <w:color w:val="000000" w:themeColor="text1"/>
          <w:sz w:val="24"/>
          <w:szCs w:val="24"/>
        </w:rPr>
        <w:t>Poaceae</w:t>
      </w:r>
      <w:proofErr w:type="spellEnd"/>
      <w:r w:rsidRPr="00DB4EF5">
        <w:rPr>
          <w:color w:val="000000" w:themeColor="text1"/>
          <w:sz w:val="24"/>
          <w:szCs w:val="24"/>
        </w:rPr>
        <w:t xml:space="preserve">. </w:t>
      </w:r>
      <w:proofErr w:type="spellStart"/>
      <w:r w:rsidRPr="00DB4EF5">
        <w:rPr>
          <w:color w:val="000000" w:themeColor="text1"/>
          <w:sz w:val="24"/>
          <w:szCs w:val="24"/>
        </w:rPr>
        <w:t>Acha</w:t>
      </w:r>
      <w:proofErr w:type="spellEnd"/>
      <w:r w:rsidRPr="00DB4EF5">
        <w:rPr>
          <w:color w:val="000000" w:themeColor="text1"/>
          <w:sz w:val="24"/>
          <w:szCs w:val="24"/>
        </w:rPr>
        <w:t xml:space="preserve"> (</w:t>
      </w:r>
      <w:proofErr w:type="spellStart"/>
      <w:r w:rsidRPr="00DB4EF5">
        <w:rPr>
          <w:color w:val="000000" w:themeColor="text1"/>
          <w:sz w:val="24"/>
          <w:szCs w:val="24"/>
        </w:rPr>
        <w:t>Digitaria</w:t>
      </w:r>
      <w:proofErr w:type="spellEnd"/>
      <w:r w:rsidRPr="00DB4EF5">
        <w:rPr>
          <w:color w:val="000000" w:themeColor="text1"/>
          <w:sz w:val="24"/>
          <w:szCs w:val="24"/>
        </w:rPr>
        <w:t xml:space="preserve"> </w:t>
      </w:r>
      <w:proofErr w:type="spellStart"/>
      <w:r w:rsidRPr="00DB4EF5">
        <w:rPr>
          <w:color w:val="000000" w:themeColor="text1"/>
          <w:sz w:val="24"/>
          <w:szCs w:val="24"/>
        </w:rPr>
        <w:t>exilis</w:t>
      </w:r>
      <w:proofErr w:type="spellEnd"/>
      <w:r w:rsidRPr="00DB4EF5">
        <w:rPr>
          <w:color w:val="000000" w:themeColor="text1"/>
          <w:sz w:val="24"/>
          <w:szCs w:val="24"/>
        </w:rPr>
        <w:t xml:space="preserve">) originated in West Africa. The plant </w:t>
      </w:r>
      <w:proofErr w:type="spellStart"/>
      <w:r w:rsidR="00984B3C" w:rsidRPr="00DB4EF5">
        <w:rPr>
          <w:color w:val="000000" w:themeColor="text1"/>
          <w:sz w:val="24"/>
          <w:szCs w:val="24"/>
        </w:rPr>
        <w:t>A</w:t>
      </w:r>
      <w:r w:rsidRPr="00DB4EF5">
        <w:rPr>
          <w:color w:val="000000" w:themeColor="text1"/>
          <w:sz w:val="24"/>
          <w:szCs w:val="24"/>
        </w:rPr>
        <w:t>cha</w:t>
      </w:r>
      <w:proofErr w:type="spellEnd"/>
      <w:r w:rsidRPr="00DB4EF5">
        <w:rPr>
          <w:color w:val="000000" w:themeColor="text1"/>
          <w:sz w:val="24"/>
          <w:szCs w:val="24"/>
        </w:rPr>
        <w:t xml:space="preserve">, belongs to the monocotyledonous family the </w:t>
      </w:r>
      <w:proofErr w:type="spellStart"/>
      <w:r w:rsidRPr="00DB4EF5">
        <w:rPr>
          <w:color w:val="000000" w:themeColor="text1"/>
          <w:sz w:val="24"/>
          <w:szCs w:val="24"/>
        </w:rPr>
        <w:t>graminae</w:t>
      </w:r>
      <w:proofErr w:type="spellEnd"/>
      <w:r w:rsidRPr="00DB4EF5">
        <w:rPr>
          <w:color w:val="000000" w:themeColor="text1"/>
          <w:sz w:val="24"/>
          <w:szCs w:val="24"/>
        </w:rPr>
        <w:t xml:space="preserve"> family. As an annual grass, it is about 45cm height with tiny, slightly elongated, yellow grains. It grows on poor sandy soil, which often will not support the growth of some of the more popular cereals. (Ayo, </w:t>
      </w:r>
      <w:r w:rsidRPr="00DB4EF5">
        <w:rPr>
          <w:i/>
          <w:color w:val="000000" w:themeColor="text1"/>
          <w:sz w:val="24"/>
          <w:szCs w:val="24"/>
        </w:rPr>
        <w:t>et al.,</w:t>
      </w:r>
      <w:r w:rsidR="003F2AF3" w:rsidRPr="00DB4EF5">
        <w:rPr>
          <w:color w:val="000000" w:themeColor="text1"/>
          <w:sz w:val="24"/>
          <w:szCs w:val="24"/>
        </w:rPr>
        <w:t xml:space="preserve"> 2018</w:t>
      </w:r>
      <w:r w:rsidRPr="00DB4EF5">
        <w:rPr>
          <w:color w:val="000000" w:themeColor="text1"/>
          <w:sz w:val="24"/>
          <w:szCs w:val="24"/>
        </w:rPr>
        <w:t>).</w:t>
      </w:r>
    </w:p>
    <w:p w14:paraId="14B42388" w14:textId="1F0F66B9" w:rsidR="00280701" w:rsidRPr="00DB4EF5" w:rsidRDefault="00280701">
      <w:pPr>
        <w:spacing w:line="480" w:lineRule="auto"/>
        <w:jc w:val="both"/>
        <w:rPr>
          <w:color w:val="000000" w:themeColor="text1"/>
          <w:sz w:val="24"/>
          <w:szCs w:val="24"/>
        </w:rPr>
      </w:pPr>
      <w:r w:rsidRPr="00DB4EF5">
        <w:rPr>
          <w:color w:val="000000" w:themeColor="text1"/>
          <w:sz w:val="24"/>
          <w:szCs w:val="24"/>
        </w:rPr>
        <w:t xml:space="preserve">It is an important crop in Southern Mali, Western Burkina Faso, Eastern Senegal North East Nigeria and Southern Niger. D. </w:t>
      </w:r>
      <w:proofErr w:type="spellStart"/>
      <w:r w:rsidRPr="00DB4EF5">
        <w:rPr>
          <w:color w:val="000000" w:themeColor="text1"/>
          <w:sz w:val="24"/>
          <w:szCs w:val="24"/>
        </w:rPr>
        <w:t>exilis</w:t>
      </w:r>
      <w:proofErr w:type="spellEnd"/>
      <w:r w:rsidRPr="00DB4EF5">
        <w:rPr>
          <w:color w:val="000000" w:themeColor="text1"/>
          <w:sz w:val="24"/>
          <w:szCs w:val="24"/>
        </w:rPr>
        <w:t xml:space="preserve"> is commonly called </w:t>
      </w:r>
      <w:proofErr w:type="spellStart"/>
      <w:r w:rsidR="00984B3C" w:rsidRPr="00DB4EF5">
        <w:rPr>
          <w:color w:val="000000" w:themeColor="text1"/>
          <w:sz w:val="24"/>
          <w:szCs w:val="24"/>
        </w:rPr>
        <w:t>A</w:t>
      </w:r>
      <w:r w:rsidRPr="00DB4EF5">
        <w:rPr>
          <w:color w:val="000000" w:themeColor="text1"/>
          <w:sz w:val="24"/>
          <w:szCs w:val="24"/>
        </w:rPr>
        <w:t>cha</w:t>
      </w:r>
      <w:proofErr w:type="spellEnd"/>
      <w:r w:rsidRPr="00DB4EF5">
        <w:rPr>
          <w:color w:val="000000" w:themeColor="text1"/>
          <w:sz w:val="24"/>
          <w:szCs w:val="24"/>
        </w:rPr>
        <w:t xml:space="preserve">, hungry rice or </w:t>
      </w:r>
      <w:proofErr w:type="spellStart"/>
      <w:r w:rsidRPr="00DB4EF5">
        <w:rPr>
          <w:color w:val="000000" w:themeColor="text1"/>
          <w:sz w:val="24"/>
          <w:szCs w:val="24"/>
        </w:rPr>
        <w:t>fonio</w:t>
      </w:r>
      <w:proofErr w:type="spellEnd"/>
      <w:r w:rsidRPr="00DB4EF5">
        <w:rPr>
          <w:color w:val="000000" w:themeColor="text1"/>
          <w:sz w:val="24"/>
          <w:szCs w:val="24"/>
        </w:rPr>
        <w:t xml:space="preserve">. It was </w:t>
      </w:r>
      <w:r w:rsidRPr="00DB4EF5">
        <w:rPr>
          <w:color w:val="000000" w:themeColor="text1"/>
          <w:sz w:val="24"/>
          <w:szCs w:val="24"/>
        </w:rPr>
        <w:lastRenderedPageBreak/>
        <w:t xml:space="preserve">adopted by growers as a marginal grain and forage crop due to its tolerance to soil stress and seasonal droughts. </w:t>
      </w:r>
      <w:proofErr w:type="spellStart"/>
      <w:r w:rsidRPr="00DB4EF5">
        <w:rPr>
          <w:color w:val="000000" w:themeColor="text1"/>
          <w:sz w:val="24"/>
          <w:szCs w:val="24"/>
        </w:rPr>
        <w:t>Digitaria</w:t>
      </w:r>
      <w:proofErr w:type="spellEnd"/>
      <w:r w:rsidRPr="00DB4EF5">
        <w:rPr>
          <w:color w:val="000000" w:themeColor="text1"/>
          <w:sz w:val="24"/>
          <w:szCs w:val="24"/>
        </w:rPr>
        <w:t xml:space="preserve"> is a large genus and includes two cultivated West African species, which include </w:t>
      </w:r>
      <w:proofErr w:type="spellStart"/>
      <w:r w:rsidRPr="00DB4EF5">
        <w:rPr>
          <w:color w:val="000000" w:themeColor="text1"/>
          <w:sz w:val="24"/>
          <w:szCs w:val="24"/>
        </w:rPr>
        <w:t>Digitari</w:t>
      </w:r>
      <w:proofErr w:type="spellEnd"/>
      <w:r w:rsidRPr="00DB4EF5">
        <w:rPr>
          <w:color w:val="000000" w:themeColor="text1"/>
          <w:sz w:val="24"/>
          <w:szCs w:val="24"/>
        </w:rPr>
        <w:t xml:space="preserve"> </w:t>
      </w:r>
      <w:proofErr w:type="spellStart"/>
      <w:r w:rsidRPr="00DB4EF5">
        <w:rPr>
          <w:color w:val="000000" w:themeColor="text1"/>
          <w:sz w:val="24"/>
          <w:szCs w:val="24"/>
        </w:rPr>
        <w:t>exilis</w:t>
      </w:r>
      <w:proofErr w:type="spellEnd"/>
      <w:r w:rsidRPr="00DB4EF5">
        <w:rPr>
          <w:color w:val="000000" w:themeColor="text1"/>
          <w:sz w:val="24"/>
          <w:szCs w:val="24"/>
        </w:rPr>
        <w:t xml:space="preserve"> and </w:t>
      </w:r>
      <w:proofErr w:type="spellStart"/>
      <w:r w:rsidRPr="00DB4EF5">
        <w:rPr>
          <w:color w:val="000000" w:themeColor="text1"/>
          <w:sz w:val="24"/>
          <w:szCs w:val="24"/>
        </w:rPr>
        <w:t>Digitaria</w:t>
      </w:r>
      <w:proofErr w:type="spellEnd"/>
      <w:r w:rsidRPr="00DB4EF5">
        <w:rPr>
          <w:color w:val="000000" w:themeColor="text1"/>
          <w:sz w:val="24"/>
          <w:szCs w:val="24"/>
        </w:rPr>
        <w:t xml:space="preserve"> </w:t>
      </w:r>
      <w:proofErr w:type="spellStart"/>
      <w:r w:rsidRPr="00DB4EF5">
        <w:rPr>
          <w:color w:val="000000" w:themeColor="text1"/>
          <w:sz w:val="24"/>
          <w:szCs w:val="24"/>
        </w:rPr>
        <w:t>Ibura</w:t>
      </w:r>
      <w:proofErr w:type="spellEnd"/>
      <w:r w:rsidRPr="00DB4EF5">
        <w:rPr>
          <w:color w:val="000000" w:themeColor="text1"/>
          <w:sz w:val="24"/>
          <w:szCs w:val="24"/>
        </w:rPr>
        <w:t xml:space="preserve">, the former being very close to the Wild West African specie </w:t>
      </w:r>
      <w:proofErr w:type="spellStart"/>
      <w:r w:rsidRPr="00DB4EF5">
        <w:rPr>
          <w:color w:val="000000" w:themeColor="text1"/>
          <w:sz w:val="24"/>
          <w:szCs w:val="24"/>
        </w:rPr>
        <w:t>Digitaria</w:t>
      </w:r>
      <w:proofErr w:type="spellEnd"/>
      <w:r w:rsidRPr="00DB4EF5">
        <w:rPr>
          <w:color w:val="000000" w:themeColor="text1"/>
          <w:sz w:val="24"/>
          <w:szCs w:val="24"/>
        </w:rPr>
        <w:t xml:space="preserve"> </w:t>
      </w:r>
      <w:proofErr w:type="spellStart"/>
      <w:r w:rsidRPr="00DB4EF5">
        <w:rPr>
          <w:color w:val="000000" w:themeColor="text1"/>
          <w:sz w:val="24"/>
          <w:szCs w:val="24"/>
        </w:rPr>
        <w:t>Longiflora</w:t>
      </w:r>
      <w:proofErr w:type="spellEnd"/>
      <w:r w:rsidRPr="00DB4EF5">
        <w:rPr>
          <w:color w:val="000000" w:themeColor="text1"/>
          <w:sz w:val="24"/>
          <w:szCs w:val="24"/>
        </w:rPr>
        <w:t xml:space="preserve">. White </w:t>
      </w:r>
      <w:proofErr w:type="spellStart"/>
      <w:r w:rsidRPr="00DB4EF5">
        <w:rPr>
          <w:color w:val="000000" w:themeColor="text1"/>
          <w:sz w:val="24"/>
          <w:szCs w:val="24"/>
        </w:rPr>
        <w:t>fonio</w:t>
      </w:r>
      <w:proofErr w:type="spellEnd"/>
      <w:r w:rsidRPr="00DB4EF5">
        <w:rPr>
          <w:color w:val="000000" w:themeColor="text1"/>
          <w:sz w:val="24"/>
          <w:szCs w:val="24"/>
        </w:rPr>
        <w:t xml:space="preserve"> is the most widely used and can be found in farmer field </w:t>
      </w:r>
      <w:proofErr w:type="spellStart"/>
      <w:r w:rsidRPr="00DB4EF5">
        <w:rPr>
          <w:color w:val="000000" w:themeColor="text1"/>
          <w:sz w:val="24"/>
          <w:szCs w:val="24"/>
        </w:rPr>
        <w:t>froms</w:t>
      </w:r>
      <w:proofErr w:type="spellEnd"/>
      <w:r w:rsidRPr="00DB4EF5">
        <w:rPr>
          <w:color w:val="000000" w:themeColor="text1"/>
          <w:sz w:val="24"/>
          <w:szCs w:val="24"/>
        </w:rPr>
        <w:t xml:space="preserve"> Senegal to Chad</w:t>
      </w:r>
      <w:r w:rsidR="00CA05AF" w:rsidRPr="00DB4EF5">
        <w:rPr>
          <w:color w:val="000000" w:themeColor="text1"/>
          <w:sz w:val="24"/>
          <w:szCs w:val="24"/>
        </w:rPr>
        <w:t xml:space="preserve"> </w:t>
      </w:r>
      <w:r w:rsidRPr="00DB4EF5">
        <w:rPr>
          <w:color w:val="000000" w:themeColor="text1"/>
          <w:sz w:val="24"/>
          <w:szCs w:val="24"/>
        </w:rPr>
        <w:t xml:space="preserve">(Pablo, </w:t>
      </w:r>
      <w:r w:rsidRPr="00DB4EF5">
        <w:rPr>
          <w:i/>
          <w:color w:val="000000" w:themeColor="text1"/>
          <w:sz w:val="24"/>
          <w:szCs w:val="24"/>
        </w:rPr>
        <w:t>et al.,</w:t>
      </w:r>
      <w:r w:rsidRPr="00DB4EF5">
        <w:rPr>
          <w:color w:val="000000" w:themeColor="text1"/>
          <w:sz w:val="24"/>
          <w:szCs w:val="24"/>
        </w:rPr>
        <w:t xml:space="preserve"> 2003). It is grown particularly on the upland plateau of Central Nigeria as well as neighbouring regions, which include Togo</w:t>
      </w:r>
      <w:r w:rsidR="00CA05AF" w:rsidRPr="00DB4EF5">
        <w:rPr>
          <w:color w:val="000000" w:themeColor="text1"/>
          <w:sz w:val="24"/>
          <w:szCs w:val="24"/>
        </w:rPr>
        <w:t xml:space="preserve"> and Benin Republic (</w:t>
      </w:r>
      <w:r w:rsidR="00CA05AF" w:rsidRPr="00DB4EF5">
        <w:rPr>
          <w:rFonts w:ascii="Arial" w:hAnsi="Arial" w:cs="Arial"/>
          <w:color w:val="000000" w:themeColor="text1"/>
          <w:shd w:val="clear" w:color="auto" w:fill="FFFFFF"/>
        </w:rPr>
        <w:t>Hubert</w:t>
      </w:r>
      <w:r w:rsidRPr="00DB4EF5">
        <w:rPr>
          <w:i/>
          <w:color w:val="000000" w:themeColor="text1"/>
          <w:sz w:val="24"/>
          <w:szCs w:val="24"/>
        </w:rPr>
        <w:t>,</w:t>
      </w:r>
      <w:r w:rsidR="00CA05AF" w:rsidRPr="00DB4EF5">
        <w:rPr>
          <w:color w:val="000000" w:themeColor="text1"/>
          <w:sz w:val="24"/>
          <w:szCs w:val="24"/>
        </w:rPr>
        <w:t xml:space="preserve"> 2010</w:t>
      </w:r>
      <w:r w:rsidRPr="00DB4EF5">
        <w:rPr>
          <w:color w:val="000000" w:themeColor="text1"/>
          <w:sz w:val="24"/>
          <w:szCs w:val="24"/>
        </w:rPr>
        <w:t>).</w:t>
      </w:r>
    </w:p>
    <w:p w14:paraId="5DC3D732" w14:textId="7D578ECA" w:rsidR="00280701" w:rsidRPr="00DB4EF5" w:rsidRDefault="00280701">
      <w:pPr>
        <w:spacing w:line="480" w:lineRule="auto"/>
        <w:jc w:val="both"/>
        <w:rPr>
          <w:color w:val="000000" w:themeColor="text1"/>
          <w:sz w:val="24"/>
          <w:szCs w:val="24"/>
        </w:rPr>
      </w:pPr>
      <w:proofErr w:type="spellStart"/>
      <w:r w:rsidRPr="00DB4EF5">
        <w:rPr>
          <w:color w:val="000000" w:themeColor="text1"/>
          <w:sz w:val="24"/>
          <w:szCs w:val="24"/>
        </w:rPr>
        <w:t>Acha</w:t>
      </w:r>
      <w:proofErr w:type="spellEnd"/>
      <w:r w:rsidRPr="00DB4EF5">
        <w:rPr>
          <w:color w:val="000000" w:themeColor="text1"/>
          <w:sz w:val="24"/>
          <w:szCs w:val="24"/>
        </w:rPr>
        <w:t xml:space="preserve"> is considered as one of the nutritious of all grains; its seeds contain 8.79% protein and may be up to 11.89% in some black </w:t>
      </w:r>
      <w:proofErr w:type="spellStart"/>
      <w:r w:rsidRPr="00DB4EF5">
        <w:rPr>
          <w:color w:val="000000" w:themeColor="text1"/>
          <w:sz w:val="24"/>
          <w:szCs w:val="24"/>
        </w:rPr>
        <w:t>fonio</w:t>
      </w:r>
      <w:proofErr w:type="spellEnd"/>
      <w:r w:rsidRPr="00DB4EF5">
        <w:rPr>
          <w:color w:val="000000" w:themeColor="text1"/>
          <w:sz w:val="24"/>
          <w:szCs w:val="24"/>
        </w:rPr>
        <w:t xml:space="preserve"> sample. The grains are rich in amino acids; leucine (9.8%), methionine (5.6%) and valine (5.8%) and cysteine which are vital to human health but deficient in today’s major cereals</w:t>
      </w:r>
      <w:r w:rsidR="00B52ED3" w:rsidRPr="00DB4EF5">
        <w:rPr>
          <w:color w:val="000000" w:themeColor="text1"/>
          <w:sz w:val="24"/>
          <w:szCs w:val="24"/>
        </w:rPr>
        <w:t xml:space="preserve"> </w:t>
      </w:r>
      <w:r w:rsidRPr="00DB4EF5">
        <w:rPr>
          <w:color w:val="000000" w:themeColor="text1"/>
          <w:sz w:val="24"/>
          <w:szCs w:val="24"/>
        </w:rPr>
        <w:t xml:space="preserve">(Jenkins, </w:t>
      </w:r>
      <w:r w:rsidRPr="00DB4EF5">
        <w:rPr>
          <w:i/>
          <w:color w:val="000000" w:themeColor="text1"/>
          <w:sz w:val="24"/>
          <w:szCs w:val="24"/>
        </w:rPr>
        <w:t>et al.,</w:t>
      </w:r>
      <w:r w:rsidRPr="00DB4EF5">
        <w:rPr>
          <w:color w:val="000000" w:themeColor="text1"/>
          <w:sz w:val="24"/>
          <w:szCs w:val="24"/>
        </w:rPr>
        <w:t xml:space="preserve"> 2008). </w:t>
      </w:r>
      <w:proofErr w:type="spellStart"/>
      <w:r w:rsidRPr="00DB4EF5">
        <w:rPr>
          <w:color w:val="000000" w:themeColor="text1"/>
          <w:sz w:val="24"/>
          <w:szCs w:val="24"/>
        </w:rPr>
        <w:t>Acha</w:t>
      </w:r>
      <w:proofErr w:type="spellEnd"/>
      <w:r w:rsidRPr="00DB4EF5">
        <w:rPr>
          <w:color w:val="000000" w:themeColor="text1"/>
          <w:sz w:val="24"/>
          <w:szCs w:val="24"/>
        </w:rPr>
        <w:t xml:space="preserve"> grains contain substantial minerals (mostly iron, calcium and phosphorus) about 5% dry matter. The grains are commonly used in the productio</w:t>
      </w:r>
      <w:r w:rsidR="00AB2FB7" w:rsidRPr="00DB4EF5">
        <w:rPr>
          <w:color w:val="000000" w:themeColor="text1"/>
          <w:sz w:val="24"/>
          <w:szCs w:val="24"/>
        </w:rPr>
        <w:t>n of local foods (</w:t>
      </w:r>
      <w:r w:rsidR="0069532F" w:rsidRPr="00DB4EF5">
        <w:rPr>
          <w:color w:val="000000" w:themeColor="text1"/>
          <w:sz w:val="24"/>
          <w:szCs w:val="24"/>
        </w:rPr>
        <w:t>‘C</w:t>
      </w:r>
      <w:r w:rsidRPr="00DB4EF5">
        <w:rPr>
          <w:color w:val="000000" w:themeColor="text1"/>
          <w:sz w:val="24"/>
          <w:szCs w:val="24"/>
        </w:rPr>
        <w:t>o</w:t>
      </w:r>
      <w:r w:rsidR="0069532F" w:rsidRPr="00DB4EF5">
        <w:rPr>
          <w:color w:val="000000" w:themeColor="text1"/>
          <w:sz w:val="24"/>
          <w:szCs w:val="24"/>
        </w:rPr>
        <w:t>usco</w:t>
      </w:r>
      <w:r w:rsidRPr="00DB4EF5">
        <w:rPr>
          <w:color w:val="000000" w:themeColor="text1"/>
          <w:sz w:val="24"/>
          <w:szCs w:val="24"/>
        </w:rPr>
        <w:t>us’, ‘</w:t>
      </w:r>
      <w:proofErr w:type="spellStart"/>
      <w:r w:rsidRPr="00DB4EF5">
        <w:rPr>
          <w:color w:val="000000" w:themeColor="text1"/>
          <w:sz w:val="24"/>
          <w:szCs w:val="24"/>
        </w:rPr>
        <w:t>gwate</w:t>
      </w:r>
      <w:proofErr w:type="spellEnd"/>
      <w:r w:rsidRPr="00DB4EF5">
        <w:rPr>
          <w:color w:val="000000" w:themeColor="text1"/>
          <w:sz w:val="24"/>
          <w:szCs w:val="24"/>
        </w:rPr>
        <w:t>’ or ‘</w:t>
      </w:r>
      <w:proofErr w:type="spellStart"/>
      <w:r w:rsidRPr="00DB4EF5">
        <w:rPr>
          <w:color w:val="000000" w:themeColor="text1"/>
          <w:sz w:val="24"/>
          <w:szCs w:val="24"/>
        </w:rPr>
        <w:t>Tuwo</w:t>
      </w:r>
      <w:proofErr w:type="spellEnd"/>
      <w:r w:rsidRPr="00DB4EF5">
        <w:rPr>
          <w:color w:val="000000" w:themeColor="text1"/>
          <w:sz w:val="24"/>
          <w:szCs w:val="24"/>
        </w:rPr>
        <w:t xml:space="preserve">’) in some countries in West Africa and could be mixed with other cereal flours to make cookies, as candy and fermented beverages. </w:t>
      </w:r>
      <w:proofErr w:type="spellStart"/>
      <w:r w:rsidRPr="00DB4EF5">
        <w:rPr>
          <w:color w:val="000000" w:themeColor="text1"/>
          <w:sz w:val="24"/>
          <w:szCs w:val="24"/>
        </w:rPr>
        <w:t>Acha</w:t>
      </w:r>
      <w:proofErr w:type="spellEnd"/>
      <w:r w:rsidRPr="00DB4EF5">
        <w:rPr>
          <w:color w:val="000000" w:themeColor="text1"/>
          <w:sz w:val="24"/>
          <w:szCs w:val="24"/>
        </w:rPr>
        <w:t xml:space="preserve"> grain could be a substitute for </w:t>
      </w:r>
      <w:proofErr w:type="spellStart"/>
      <w:r w:rsidRPr="00DB4EF5">
        <w:rPr>
          <w:color w:val="000000" w:themeColor="text1"/>
          <w:sz w:val="24"/>
          <w:szCs w:val="24"/>
        </w:rPr>
        <w:t>semovita</w:t>
      </w:r>
      <w:proofErr w:type="spellEnd"/>
      <w:r w:rsidRPr="00DB4EF5">
        <w:rPr>
          <w:color w:val="000000" w:themeColor="text1"/>
          <w:sz w:val="24"/>
          <w:szCs w:val="24"/>
        </w:rPr>
        <w:t xml:space="preserve"> and other wheat products such as spaghetti and other pastas (Ayo, </w:t>
      </w:r>
      <w:r w:rsidRPr="00DB4EF5">
        <w:rPr>
          <w:i/>
          <w:color w:val="000000" w:themeColor="text1"/>
          <w:sz w:val="24"/>
          <w:szCs w:val="24"/>
        </w:rPr>
        <w:t>et al.,</w:t>
      </w:r>
      <w:r w:rsidRPr="00DB4EF5">
        <w:rPr>
          <w:color w:val="000000" w:themeColor="text1"/>
          <w:sz w:val="24"/>
          <w:szCs w:val="24"/>
        </w:rPr>
        <w:t xml:space="preserve"> 2017. </w:t>
      </w:r>
      <w:proofErr w:type="spellStart"/>
      <w:r w:rsidRPr="00DB4EF5">
        <w:rPr>
          <w:color w:val="000000" w:themeColor="text1"/>
          <w:sz w:val="24"/>
          <w:szCs w:val="24"/>
        </w:rPr>
        <w:t>Jideani</w:t>
      </w:r>
      <w:proofErr w:type="spellEnd"/>
      <w:r w:rsidRPr="00DB4EF5">
        <w:rPr>
          <w:color w:val="000000" w:themeColor="text1"/>
          <w:sz w:val="24"/>
          <w:szCs w:val="24"/>
        </w:rPr>
        <w:t xml:space="preserve">, </w:t>
      </w:r>
      <w:r w:rsidRPr="00DB4EF5">
        <w:rPr>
          <w:i/>
          <w:color w:val="000000" w:themeColor="text1"/>
          <w:sz w:val="24"/>
          <w:szCs w:val="24"/>
        </w:rPr>
        <w:t>et al.,</w:t>
      </w:r>
      <w:r w:rsidRPr="00DB4EF5">
        <w:rPr>
          <w:color w:val="000000" w:themeColor="text1"/>
          <w:sz w:val="24"/>
          <w:szCs w:val="24"/>
        </w:rPr>
        <w:t xml:space="preserve"> 2012).</w:t>
      </w:r>
    </w:p>
    <w:p w14:paraId="3D237B3F" w14:textId="79D11A67" w:rsidR="00280701" w:rsidRPr="00DB4EF5" w:rsidRDefault="00280701">
      <w:pPr>
        <w:spacing w:line="480" w:lineRule="auto"/>
        <w:jc w:val="both"/>
        <w:rPr>
          <w:color w:val="000000" w:themeColor="text1"/>
          <w:sz w:val="24"/>
          <w:szCs w:val="24"/>
        </w:rPr>
      </w:pPr>
      <w:proofErr w:type="spellStart"/>
      <w:r w:rsidRPr="00DB4EF5">
        <w:rPr>
          <w:color w:val="000000" w:themeColor="text1"/>
          <w:sz w:val="24"/>
          <w:szCs w:val="24"/>
        </w:rPr>
        <w:t>Acha</w:t>
      </w:r>
      <w:proofErr w:type="spellEnd"/>
      <w:r w:rsidRPr="00DB4EF5">
        <w:rPr>
          <w:color w:val="000000" w:themeColor="text1"/>
          <w:sz w:val="24"/>
          <w:szCs w:val="24"/>
        </w:rPr>
        <w:t xml:space="preserve"> contains approximately 70-80% carbohydrates, contains about 8-10% protein and provides around 10% of the daily recommended intake per 100g serving. It is rich in B vitamins, especially niacin (B3) at about 2-4 mg per 100g </w:t>
      </w:r>
      <w:r w:rsidR="00AB2FB7" w:rsidRPr="00DB4EF5">
        <w:rPr>
          <w:color w:val="000000" w:themeColor="text1"/>
          <w:sz w:val="24"/>
          <w:szCs w:val="24"/>
        </w:rPr>
        <w:t>and folate (B9) at about 30-40 m</w:t>
      </w:r>
      <w:r w:rsidRPr="00DB4EF5">
        <w:rPr>
          <w:color w:val="000000" w:themeColor="text1"/>
          <w:sz w:val="24"/>
          <w:szCs w:val="24"/>
        </w:rPr>
        <w:t>g per 100g and contains iron (about 4-8 mg per 100g), calcium (about 10-20 mg per 100g), magnesium (about 60-80 mg per 100g), and zinc (about 1-3 mg per 100g) and naturally gluten-free.</w:t>
      </w:r>
    </w:p>
    <w:p w14:paraId="153BF0D0" w14:textId="763AC0B9" w:rsidR="00280701" w:rsidRPr="00DB4EF5" w:rsidRDefault="00AB2FB7">
      <w:pPr>
        <w:spacing w:line="480" w:lineRule="auto"/>
        <w:jc w:val="both"/>
        <w:rPr>
          <w:color w:val="000000" w:themeColor="text1"/>
          <w:sz w:val="24"/>
          <w:szCs w:val="24"/>
        </w:rPr>
      </w:pPr>
      <w:r w:rsidRPr="00DB4EF5">
        <w:rPr>
          <w:color w:val="000000" w:themeColor="text1"/>
          <w:sz w:val="24"/>
          <w:szCs w:val="24"/>
        </w:rPr>
        <w:lastRenderedPageBreak/>
        <w:t>Grasshoppers</w:t>
      </w:r>
      <w:r w:rsidR="00280701" w:rsidRPr="00DB4EF5">
        <w:rPr>
          <w:color w:val="000000" w:themeColor="text1"/>
          <w:sz w:val="24"/>
          <w:szCs w:val="24"/>
        </w:rPr>
        <w:t xml:space="preserve"> are group of insects belonging to the suborder </w:t>
      </w:r>
      <w:proofErr w:type="spellStart"/>
      <w:r w:rsidR="00280701" w:rsidRPr="00DB4EF5">
        <w:rPr>
          <w:color w:val="000000" w:themeColor="text1"/>
          <w:sz w:val="24"/>
          <w:szCs w:val="24"/>
        </w:rPr>
        <w:t>Caelifera</w:t>
      </w:r>
      <w:proofErr w:type="spellEnd"/>
      <w:r w:rsidR="00280701" w:rsidRPr="00DB4EF5">
        <w:rPr>
          <w:color w:val="000000" w:themeColor="text1"/>
          <w:sz w:val="24"/>
          <w:szCs w:val="24"/>
        </w:rPr>
        <w:t>. They are amongst what are possibly the most ancient living groups of chewing herbivorous insects, dating back to the early Triassic around 250 million years ago (</w:t>
      </w:r>
      <w:proofErr w:type="spellStart"/>
      <w:r w:rsidR="00280701" w:rsidRPr="00DB4EF5">
        <w:rPr>
          <w:color w:val="000000" w:themeColor="text1"/>
          <w:sz w:val="24"/>
          <w:szCs w:val="24"/>
        </w:rPr>
        <w:t>Caelifera</w:t>
      </w:r>
      <w:proofErr w:type="spellEnd"/>
      <w:r w:rsidR="00280701" w:rsidRPr="00DB4EF5">
        <w:rPr>
          <w:color w:val="000000" w:themeColor="text1"/>
          <w:sz w:val="24"/>
          <w:szCs w:val="24"/>
        </w:rPr>
        <w:t>, 2017).</w:t>
      </w:r>
    </w:p>
    <w:p w14:paraId="379215A2" w14:textId="3E7B3B12" w:rsidR="00280701" w:rsidRPr="00DB4EF5" w:rsidRDefault="00280701">
      <w:pPr>
        <w:spacing w:line="480" w:lineRule="auto"/>
        <w:jc w:val="both"/>
        <w:rPr>
          <w:color w:val="000000" w:themeColor="text1"/>
          <w:sz w:val="24"/>
          <w:szCs w:val="24"/>
        </w:rPr>
      </w:pPr>
      <w:r w:rsidRPr="00DB4EF5">
        <w:rPr>
          <w:color w:val="000000" w:themeColor="text1"/>
          <w:sz w:val="24"/>
          <w:szCs w:val="24"/>
        </w:rPr>
        <w:t>Grasshoppers are typically ground-dwelling insects with powerful hind legs which allow them to escape from threats by leaping vigorously. Their front leg is shorter and used for grasping food. As hemimetabolous insects, they do not undergo complete metamorphosis; they hatch from an egg into a nymph or "hop</w:t>
      </w:r>
      <w:r w:rsidR="00AB2FB7" w:rsidRPr="00DB4EF5">
        <w:rPr>
          <w:color w:val="000000" w:themeColor="text1"/>
          <w:sz w:val="24"/>
          <w:szCs w:val="24"/>
        </w:rPr>
        <w:t>per" which undergoes five moult</w:t>
      </w:r>
      <w:r w:rsidRPr="00DB4EF5">
        <w:rPr>
          <w:color w:val="000000" w:themeColor="text1"/>
          <w:sz w:val="24"/>
          <w:szCs w:val="24"/>
        </w:rPr>
        <w:t>, becoming more similar to the adult insect at each developmental stage.</w:t>
      </w:r>
      <w:r w:rsidR="005F7078" w:rsidRPr="00DB4EF5">
        <w:rPr>
          <w:color w:val="000000" w:themeColor="text1"/>
          <w:sz w:val="24"/>
          <w:szCs w:val="24"/>
        </w:rPr>
        <w:t xml:space="preserve"> </w:t>
      </w:r>
      <w:r w:rsidRPr="00DB4EF5">
        <w:rPr>
          <w:color w:val="000000" w:themeColor="text1"/>
          <w:sz w:val="24"/>
          <w:szCs w:val="24"/>
        </w:rPr>
        <w:t>The grasshopper hears through the tympanal organ which can be found in the first segment of the abdomen attached to the thorax; while its sense of vision is in the compound eyes, the change in light intensity is perceived in the simple eyes (ocelli) (</w:t>
      </w:r>
      <w:proofErr w:type="spellStart"/>
      <w:r w:rsidRPr="00DB4EF5">
        <w:rPr>
          <w:color w:val="000000" w:themeColor="text1"/>
          <w:sz w:val="24"/>
          <w:szCs w:val="24"/>
        </w:rPr>
        <w:t>Nuwer</w:t>
      </w:r>
      <w:proofErr w:type="spellEnd"/>
      <w:r w:rsidRPr="00DB4EF5">
        <w:rPr>
          <w:color w:val="000000" w:themeColor="text1"/>
          <w:sz w:val="24"/>
          <w:szCs w:val="24"/>
        </w:rPr>
        <w:t>, 2023).</w:t>
      </w:r>
    </w:p>
    <w:p w14:paraId="7A54B8EC" w14:textId="77777777" w:rsidR="00280701" w:rsidRPr="00DB4EF5" w:rsidRDefault="00280701">
      <w:pPr>
        <w:spacing w:line="480" w:lineRule="auto"/>
        <w:jc w:val="both"/>
        <w:rPr>
          <w:color w:val="000000" w:themeColor="text1"/>
          <w:sz w:val="24"/>
          <w:szCs w:val="24"/>
        </w:rPr>
      </w:pPr>
      <w:r w:rsidRPr="00DB4EF5">
        <w:rPr>
          <w:color w:val="000000" w:themeColor="text1"/>
          <w:sz w:val="24"/>
          <w:szCs w:val="24"/>
        </w:rPr>
        <w:t xml:space="preserve">Grasshoppers are exceptionally high in protein, with content ranging from 60-70% of dry weight, contains about 10-15% fat, with beneficial omega-3 and omega-6 fatty acids. It is rich in Vitamin B12 (about 5-10 </w:t>
      </w:r>
      <w:proofErr w:type="spellStart"/>
      <w:r w:rsidRPr="00DB4EF5">
        <w:rPr>
          <w:color w:val="000000" w:themeColor="text1"/>
          <w:sz w:val="24"/>
          <w:szCs w:val="24"/>
        </w:rPr>
        <w:t>μg</w:t>
      </w:r>
      <w:proofErr w:type="spellEnd"/>
      <w:r w:rsidRPr="00DB4EF5">
        <w:rPr>
          <w:color w:val="000000" w:themeColor="text1"/>
          <w:sz w:val="24"/>
          <w:szCs w:val="24"/>
        </w:rPr>
        <w:t xml:space="preserve"> per 100g) and Vitamin A (about 100-200 IU per 100g) and high in iron (about 10-20 mg per 100g), zinc (about 10-15 mg per 100g), magnesium (about 30-50 mg per 100g), and potassium (about 250-400 mg per 100g).</w:t>
      </w:r>
    </w:p>
    <w:p w14:paraId="0740E8B8" w14:textId="7FB55140" w:rsidR="00280701" w:rsidRPr="00DB4EF5" w:rsidRDefault="00280701" w:rsidP="00AB4627">
      <w:pPr>
        <w:spacing w:line="480" w:lineRule="auto"/>
        <w:jc w:val="both"/>
        <w:rPr>
          <w:color w:val="000000" w:themeColor="text1"/>
          <w:sz w:val="24"/>
          <w:szCs w:val="24"/>
        </w:rPr>
      </w:pPr>
      <w:r w:rsidRPr="00DB4EF5">
        <w:rPr>
          <w:color w:val="000000" w:themeColor="text1"/>
          <w:sz w:val="24"/>
          <w:szCs w:val="24"/>
        </w:rPr>
        <w:t xml:space="preserve">Ube also called </w:t>
      </w:r>
      <w:r w:rsidR="005F7078" w:rsidRPr="00DB4EF5">
        <w:rPr>
          <w:color w:val="000000" w:themeColor="text1"/>
          <w:sz w:val="24"/>
          <w:szCs w:val="24"/>
        </w:rPr>
        <w:t>African</w:t>
      </w:r>
      <w:r w:rsidRPr="00DB4EF5">
        <w:rPr>
          <w:color w:val="000000" w:themeColor="text1"/>
          <w:sz w:val="24"/>
          <w:szCs w:val="24"/>
        </w:rPr>
        <w:t xml:space="preserve"> pear or bush pear is a native fruit of West Africa. It is popularly called Ube in the South Eastern part of Nigeria. It is mainly eaten with roasted or cooked corn. It is pink in </w:t>
      </w:r>
      <w:proofErr w:type="spellStart"/>
      <w:r w:rsidRPr="00DB4EF5">
        <w:rPr>
          <w:color w:val="000000" w:themeColor="text1"/>
          <w:sz w:val="24"/>
          <w:szCs w:val="24"/>
        </w:rPr>
        <w:t>color</w:t>
      </w:r>
      <w:proofErr w:type="spellEnd"/>
      <w:r w:rsidRPr="00DB4EF5">
        <w:rPr>
          <w:color w:val="000000" w:themeColor="text1"/>
          <w:sz w:val="24"/>
          <w:szCs w:val="24"/>
        </w:rPr>
        <w:t xml:space="preserve"> when unripe but turns dark purple when it is ripe. It has a butter-like nature when roasted or dipped in hot water and it is</w:t>
      </w:r>
      <w:r w:rsidR="00AB4627" w:rsidRPr="00DB4EF5">
        <w:rPr>
          <w:color w:val="000000" w:themeColor="text1"/>
          <w:sz w:val="24"/>
          <w:szCs w:val="24"/>
        </w:rPr>
        <w:t xml:space="preserve"> enjoyed by all (</w:t>
      </w:r>
      <w:proofErr w:type="spellStart"/>
      <w:r w:rsidR="00AB4627" w:rsidRPr="00DB4EF5">
        <w:rPr>
          <w:color w:val="000000" w:themeColor="text1"/>
          <w:sz w:val="24"/>
          <w:szCs w:val="24"/>
        </w:rPr>
        <w:t>Adaobi</w:t>
      </w:r>
      <w:proofErr w:type="spellEnd"/>
      <w:r w:rsidR="00AB4627" w:rsidRPr="00DB4EF5">
        <w:rPr>
          <w:color w:val="000000" w:themeColor="text1"/>
          <w:sz w:val="24"/>
          <w:szCs w:val="24"/>
        </w:rPr>
        <w:t>, 2018).</w:t>
      </w:r>
    </w:p>
    <w:p w14:paraId="602C8434" w14:textId="2B45736F" w:rsidR="001B12FB" w:rsidRPr="00DB4EF5" w:rsidRDefault="00280701">
      <w:pPr>
        <w:spacing w:line="480" w:lineRule="auto"/>
        <w:jc w:val="both"/>
        <w:rPr>
          <w:color w:val="000000" w:themeColor="text1"/>
          <w:sz w:val="24"/>
          <w:szCs w:val="24"/>
        </w:rPr>
      </w:pPr>
      <w:r w:rsidRPr="00DB4EF5">
        <w:rPr>
          <w:color w:val="000000" w:themeColor="text1"/>
          <w:sz w:val="24"/>
          <w:szCs w:val="24"/>
        </w:rPr>
        <w:t>Ube seeds, derived from the African pear (</w:t>
      </w:r>
      <w:proofErr w:type="spellStart"/>
      <w:r w:rsidRPr="00DB4EF5">
        <w:rPr>
          <w:color w:val="000000" w:themeColor="text1"/>
          <w:sz w:val="24"/>
          <w:szCs w:val="24"/>
        </w:rPr>
        <w:t>Dacryodes</w:t>
      </w:r>
      <w:proofErr w:type="spellEnd"/>
      <w:r w:rsidRPr="00DB4EF5">
        <w:rPr>
          <w:color w:val="000000" w:themeColor="text1"/>
          <w:sz w:val="24"/>
          <w:szCs w:val="24"/>
        </w:rPr>
        <w:t xml:space="preserve"> edulis), are highly valued for their rich nutritional profile. These seeds are a significant source of essential nutrients that contribute to various health benefits. Here is a comprehensive analysis of their nutritional </w:t>
      </w:r>
      <w:r w:rsidR="00AB4627" w:rsidRPr="00DB4EF5">
        <w:rPr>
          <w:color w:val="000000" w:themeColor="text1"/>
          <w:sz w:val="24"/>
          <w:szCs w:val="24"/>
        </w:rPr>
        <w:t>composition: be</w:t>
      </w:r>
      <w:r w:rsidRPr="00DB4EF5">
        <w:rPr>
          <w:color w:val="000000" w:themeColor="text1"/>
          <w:sz w:val="24"/>
          <w:szCs w:val="24"/>
        </w:rPr>
        <w:t xml:space="preserve"> seeds </w:t>
      </w:r>
      <w:r w:rsidRPr="00DB4EF5">
        <w:rPr>
          <w:color w:val="000000" w:themeColor="text1"/>
          <w:sz w:val="24"/>
          <w:szCs w:val="24"/>
        </w:rPr>
        <w:lastRenderedPageBreak/>
        <w:t xml:space="preserve">can be consumed in various ways. They are often roasted, boiled, or ground into a paste. The seeds can be added to soups, stews, or porridge, enhancing the nutritional value of these dishes. Their rich, nutty </w:t>
      </w:r>
      <w:proofErr w:type="spellStart"/>
      <w:r w:rsidRPr="00DB4EF5">
        <w:rPr>
          <w:color w:val="000000" w:themeColor="text1"/>
          <w:sz w:val="24"/>
          <w:szCs w:val="24"/>
        </w:rPr>
        <w:t>flavor</w:t>
      </w:r>
      <w:proofErr w:type="spellEnd"/>
      <w:r w:rsidRPr="00DB4EF5">
        <w:rPr>
          <w:color w:val="000000" w:themeColor="text1"/>
          <w:sz w:val="24"/>
          <w:szCs w:val="24"/>
        </w:rPr>
        <w:t xml:space="preserve"> makes them a versatile ingredient in both </w:t>
      </w:r>
      <w:proofErr w:type="spellStart"/>
      <w:r w:rsidRPr="00DB4EF5">
        <w:rPr>
          <w:color w:val="000000" w:themeColor="text1"/>
          <w:sz w:val="24"/>
          <w:szCs w:val="24"/>
        </w:rPr>
        <w:t>savory</w:t>
      </w:r>
      <w:proofErr w:type="spellEnd"/>
      <w:r w:rsidRPr="00DB4EF5">
        <w:rPr>
          <w:color w:val="000000" w:themeColor="text1"/>
          <w:sz w:val="24"/>
          <w:szCs w:val="24"/>
        </w:rPr>
        <w:t xml:space="preserve"> and sweet recipes.</w:t>
      </w:r>
      <w:r w:rsidR="001B12FB" w:rsidRPr="00DB4EF5">
        <w:rPr>
          <w:color w:val="000000" w:themeColor="text1"/>
          <w:sz w:val="24"/>
          <w:szCs w:val="24"/>
        </w:rPr>
        <w:t xml:space="preserve"> </w:t>
      </w:r>
    </w:p>
    <w:p w14:paraId="26D8A2EC" w14:textId="77777777" w:rsidR="00280701" w:rsidRPr="00DB4EF5" w:rsidRDefault="00280701">
      <w:pPr>
        <w:spacing w:line="480" w:lineRule="auto"/>
        <w:jc w:val="both"/>
        <w:rPr>
          <w:b/>
          <w:bCs/>
          <w:color w:val="000000" w:themeColor="text1"/>
          <w:sz w:val="24"/>
          <w:szCs w:val="24"/>
        </w:rPr>
      </w:pPr>
      <w:r w:rsidRPr="00DB4EF5">
        <w:rPr>
          <w:color w:val="000000" w:themeColor="text1"/>
          <w:sz w:val="24"/>
          <w:szCs w:val="24"/>
        </w:rPr>
        <w:t>Ube seeds contain approximately 15-20% protein by weight. This high protein content makes them an excellent source of plant-based protein, essential for growth, repair, and maintenance of body tissues.</w:t>
      </w:r>
      <w:r w:rsidRPr="00DB4EF5">
        <w:rPr>
          <w:b/>
          <w:bCs/>
          <w:color w:val="000000" w:themeColor="text1"/>
          <w:sz w:val="24"/>
          <w:szCs w:val="24"/>
        </w:rPr>
        <w:t xml:space="preserve"> </w:t>
      </w:r>
      <w:r w:rsidRPr="00DB4EF5">
        <w:rPr>
          <w:color w:val="000000" w:themeColor="text1"/>
          <w:sz w:val="24"/>
          <w:szCs w:val="24"/>
        </w:rPr>
        <w:t>These seeds are rich in fats, comprisin</w:t>
      </w:r>
      <w:r w:rsidR="001B12FB" w:rsidRPr="00DB4EF5">
        <w:rPr>
          <w:color w:val="000000" w:themeColor="text1"/>
          <w:sz w:val="24"/>
          <w:szCs w:val="24"/>
        </w:rPr>
        <w:t xml:space="preserve">g about 20-25% of their </w:t>
      </w:r>
      <w:proofErr w:type="gramStart"/>
      <w:r w:rsidR="001B12FB" w:rsidRPr="00DB4EF5">
        <w:rPr>
          <w:color w:val="000000" w:themeColor="text1"/>
          <w:sz w:val="24"/>
          <w:szCs w:val="24"/>
        </w:rPr>
        <w:t>weight,.</w:t>
      </w:r>
      <w:proofErr w:type="gramEnd"/>
      <w:r w:rsidR="001B12FB" w:rsidRPr="00DB4EF5">
        <w:rPr>
          <w:color w:val="000000" w:themeColor="text1"/>
          <w:sz w:val="24"/>
          <w:szCs w:val="24"/>
        </w:rPr>
        <w:t xml:space="preserve"> T</w:t>
      </w:r>
      <w:r w:rsidRPr="00DB4EF5">
        <w:rPr>
          <w:color w:val="000000" w:themeColor="text1"/>
          <w:sz w:val="24"/>
          <w:szCs w:val="24"/>
        </w:rPr>
        <w:t>he fats are primarily healthy monounsaturated and polyunsaturated fats, which are beneficial for cardiovascular health. The presence of omega-3 and omega-6 fatty acids in these seeds helps in reducing inflammation and supporting brain function.</w:t>
      </w:r>
      <w:r w:rsidRPr="00DB4EF5">
        <w:rPr>
          <w:b/>
          <w:bCs/>
          <w:color w:val="000000" w:themeColor="text1"/>
          <w:sz w:val="24"/>
          <w:szCs w:val="24"/>
        </w:rPr>
        <w:t xml:space="preserve"> </w:t>
      </w:r>
      <w:r w:rsidRPr="00DB4EF5">
        <w:rPr>
          <w:color w:val="000000" w:themeColor="text1"/>
          <w:sz w:val="24"/>
          <w:szCs w:val="24"/>
        </w:rPr>
        <w:t>Ube seeds provide a complete amino acid profile, including all essential amino acids that the body cannot synthesize on its own. This makes them a valuable component of a balanced diet, particularly for vegetarians and vegans.</w:t>
      </w:r>
    </w:p>
    <w:p w14:paraId="5FEEFE04" w14:textId="77777777" w:rsidR="00280701" w:rsidRPr="00DB4EF5" w:rsidRDefault="00280701">
      <w:pPr>
        <w:spacing w:line="480" w:lineRule="auto"/>
        <w:jc w:val="both"/>
        <w:rPr>
          <w:color w:val="000000" w:themeColor="text1"/>
          <w:sz w:val="24"/>
          <w:szCs w:val="24"/>
        </w:rPr>
      </w:pPr>
      <w:r w:rsidRPr="00DB4EF5">
        <w:rPr>
          <w:color w:val="000000" w:themeColor="text1"/>
          <w:sz w:val="24"/>
          <w:szCs w:val="24"/>
        </w:rPr>
        <w:t xml:space="preserve">Ube pulp contains approximately 80-85% carbohydrates, it provides around 10-15% of the daily recommended intake of dietary </w:t>
      </w:r>
      <w:proofErr w:type="spellStart"/>
      <w:r w:rsidRPr="00DB4EF5">
        <w:rPr>
          <w:color w:val="000000" w:themeColor="text1"/>
          <w:sz w:val="24"/>
          <w:szCs w:val="24"/>
        </w:rPr>
        <w:t>fiber</w:t>
      </w:r>
      <w:proofErr w:type="spellEnd"/>
      <w:r w:rsidRPr="00DB4EF5">
        <w:rPr>
          <w:color w:val="000000" w:themeColor="text1"/>
          <w:sz w:val="24"/>
          <w:szCs w:val="24"/>
        </w:rPr>
        <w:t xml:space="preserve"> per 100g serving, is a good source of Vitamin C (about 15-20 mg per 100g) and Vitamin E (about 0.5-1 mg per 100g). Contains calcium (about 30-50 mg per 100g), magnesium (about 20-30 mg per 100g), and potassium (about 300-400 mg per 100g).</w:t>
      </w:r>
    </w:p>
    <w:p w14:paraId="6E93C7D3" w14:textId="77777777" w:rsidR="00280701" w:rsidRPr="00DB4EF5" w:rsidRDefault="00280701">
      <w:pPr>
        <w:spacing w:after="0" w:line="480" w:lineRule="auto"/>
        <w:rPr>
          <w:color w:val="000000" w:themeColor="text1"/>
        </w:rPr>
      </w:pPr>
      <w:r w:rsidRPr="00DB4EF5">
        <w:rPr>
          <w:color w:val="000000" w:themeColor="text1"/>
        </w:rPr>
        <w:t xml:space="preserve">The aim of this study is to evaluate the quality of biscuits produced from toasted Ube seeds, </w:t>
      </w:r>
      <w:proofErr w:type="spellStart"/>
      <w:r w:rsidRPr="00DB4EF5">
        <w:rPr>
          <w:color w:val="000000" w:themeColor="text1"/>
        </w:rPr>
        <w:t>Acha</w:t>
      </w:r>
      <w:proofErr w:type="spellEnd"/>
      <w:r w:rsidRPr="00DB4EF5">
        <w:rPr>
          <w:color w:val="000000" w:themeColor="text1"/>
        </w:rPr>
        <w:t xml:space="preserve">, and grasshopper. </w:t>
      </w:r>
    </w:p>
    <w:p w14:paraId="3665EAD4" w14:textId="77777777" w:rsidR="00280701" w:rsidRPr="00DB4EF5" w:rsidRDefault="006F77DD">
      <w:pPr>
        <w:spacing w:line="360" w:lineRule="auto"/>
        <w:jc w:val="both"/>
        <w:rPr>
          <w:b/>
          <w:bCs/>
          <w:color w:val="000000" w:themeColor="text1"/>
          <w:sz w:val="24"/>
          <w:szCs w:val="24"/>
        </w:rPr>
      </w:pPr>
      <w:r w:rsidRPr="00DB4EF5">
        <w:rPr>
          <w:b/>
          <w:bCs/>
          <w:color w:val="000000" w:themeColor="text1"/>
          <w:sz w:val="24"/>
          <w:szCs w:val="24"/>
        </w:rPr>
        <w:t>2</w:t>
      </w:r>
      <w:r w:rsidR="00280701" w:rsidRPr="00DB4EF5">
        <w:rPr>
          <w:b/>
          <w:bCs/>
          <w:color w:val="000000" w:themeColor="text1"/>
          <w:sz w:val="24"/>
          <w:szCs w:val="24"/>
        </w:rPr>
        <w:t>.0 MATERIALS AND METHODS</w:t>
      </w:r>
      <w:r w:rsidR="00280701" w:rsidRPr="00DB4EF5">
        <w:rPr>
          <w:b/>
          <w:bCs/>
          <w:color w:val="000000" w:themeColor="text1"/>
          <w:sz w:val="24"/>
          <w:szCs w:val="24"/>
        </w:rPr>
        <w:cr/>
      </w:r>
      <w:r w:rsidRPr="00DB4EF5">
        <w:rPr>
          <w:b/>
          <w:bCs/>
          <w:color w:val="000000" w:themeColor="text1"/>
          <w:sz w:val="24"/>
          <w:szCs w:val="24"/>
        </w:rPr>
        <w:t>2</w:t>
      </w:r>
      <w:r w:rsidR="00280701" w:rsidRPr="00DB4EF5">
        <w:rPr>
          <w:b/>
          <w:bCs/>
          <w:color w:val="000000" w:themeColor="text1"/>
          <w:sz w:val="24"/>
          <w:szCs w:val="24"/>
        </w:rPr>
        <w:t>.1 Materials</w:t>
      </w:r>
    </w:p>
    <w:p w14:paraId="7EEEA68C" w14:textId="00996E6F" w:rsidR="00280701" w:rsidRPr="00DB4EF5" w:rsidRDefault="00280701">
      <w:pPr>
        <w:spacing w:line="480" w:lineRule="auto"/>
        <w:jc w:val="both"/>
        <w:rPr>
          <w:color w:val="000000" w:themeColor="text1"/>
          <w:sz w:val="24"/>
          <w:szCs w:val="24"/>
        </w:rPr>
      </w:pPr>
      <w:r w:rsidRPr="00DB4EF5">
        <w:rPr>
          <w:color w:val="000000" w:themeColor="text1"/>
          <w:sz w:val="24"/>
          <w:szCs w:val="24"/>
        </w:rPr>
        <w:t>Ube seed</w:t>
      </w:r>
      <w:r w:rsidR="00B8226E" w:rsidRPr="00DB4EF5">
        <w:rPr>
          <w:color w:val="000000" w:themeColor="text1"/>
          <w:sz w:val="24"/>
          <w:szCs w:val="24"/>
        </w:rPr>
        <w:t xml:space="preserve"> (African bush pea)</w:t>
      </w:r>
      <w:r w:rsidRPr="00DB4EF5">
        <w:rPr>
          <w:color w:val="000000" w:themeColor="text1"/>
          <w:sz w:val="24"/>
          <w:szCs w:val="24"/>
        </w:rPr>
        <w:t xml:space="preserve">, </w:t>
      </w:r>
      <w:proofErr w:type="spellStart"/>
      <w:r w:rsidR="00B8226E" w:rsidRPr="00DB4EF5">
        <w:rPr>
          <w:color w:val="000000" w:themeColor="text1"/>
          <w:sz w:val="24"/>
          <w:szCs w:val="24"/>
        </w:rPr>
        <w:t>acha</w:t>
      </w:r>
      <w:proofErr w:type="spellEnd"/>
      <w:r w:rsidR="00B8226E" w:rsidRPr="00DB4EF5">
        <w:rPr>
          <w:color w:val="000000" w:themeColor="text1"/>
          <w:sz w:val="24"/>
          <w:szCs w:val="24"/>
        </w:rPr>
        <w:t xml:space="preserve"> and grasshopper </w:t>
      </w:r>
      <w:proofErr w:type="gramStart"/>
      <w:r w:rsidR="00B8226E" w:rsidRPr="00DB4EF5">
        <w:rPr>
          <w:color w:val="000000" w:themeColor="text1"/>
          <w:sz w:val="24"/>
          <w:szCs w:val="24"/>
        </w:rPr>
        <w:t xml:space="preserve">were </w:t>
      </w:r>
      <w:r w:rsidRPr="00DB4EF5">
        <w:rPr>
          <w:color w:val="000000" w:themeColor="text1"/>
          <w:sz w:val="24"/>
          <w:szCs w:val="24"/>
        </w:rPr>
        <w:t xml:space="preserve"> purchase</w:t>
      </w:r>
      <w:proofErr w:type="gramEnd"/>
      <w:r w:rsidRPr="00DB4EF5">
        <w:rPr>
          <w:color w:val="000000" w:themeColor="text1"/>
          <w:sz w:val="24"/>
          <w:szCs w:val="24"/>
        </w:rPr>
        <w:t xml:space="preserve"> from Lafia international </w:t>
      </w:r>
      <w:r w:rsidR="00B8226E" w:rsidRPr="00DB4EF5">
        <w:rPr>
          <w:color w:val="000000" w:themeColor="text1"/>
          <w:sz w:val="24"/>
          <w:szCs w:val="24"/>
        </w:rPr>
        <w:t xml:space="preserve">market, Nasarawa State, Nigeria  and </w:t>
      </w:r>
      <w:r w:rsidRPr="00DB4EF5">
        <w:rPr>
          <w:color w:val="000000" w:themeColor="text1"/>
          <w:sz w:val="24"/>
          <w:szCs w:val="24"/>
        </w:rPr>
        <w:t xml:space="preserve"> processed </w:t>
      </w:r>
      <w:r w:rsidR="00B8226E" w:rsidRPr="00DB4EF5">
        <w:rPr>
          <w:color w:val="000000" w:themeColor="text1"/>
          <w:sz w:val="24"/>
          <w:szCs w:val="24"/>
        </w:rPr>
        <w:t xml:space="preserve"> into respective flour using F</w:t>
      </w:r>
      <w:r w:rsidRPr="00DB4EF5">
        <w:rPr>
          <w:color w:val="000000" w:themeColor="text1"/>
          <w:sz w:val="24"/>
          <w:szCs w:val="24"/>
        </w:rPr>
        <w:t>ood laboratory</w:t>
      </w:r>
      <w:r w:rsidR="00B8226E" w:rsidRPr="00DB4EF5">
        <w:rPr>
          <w:color w:val="000000" w:themeColor="text1"/>
          <w:sz w:val="24"/>
          <w:szCs w:val="24"/>
        </w:rPr>
        <w:t xml:space="preserve">, </w:t>
      </w:r>
      <w:r w:rsidRPr="00DB4EF5">
        <w:rPr>
          <w:color w:val="000000" w:themeColor="text1"/>
          <w:sz w:val="24"/>
          <w:szCs w:val="24"/>
        </w:rPr>
        <w:t xml:space="preserve"> Department of Home Science and Management</w:t>
      </w:r>
      <w:r w:rsidR="00B8226E" w:rsidRPr="00DB4EF5">
        <w:rPr>
          <w:color w:val="000000" w:themeColor="text1"/>
          <w:sz w:val="24"/>
          <w:szCs w:val="24"/>
        </w:rPr>
        <w:t xml:space="preserve">, </w:t>
      </w:r>
      <w:r w:rsidRPr="00DB4EF5">
        <w:rPr>
          <w:color w:val="000000" w:themeColor="text1"/>
          <w:sz w:val="24"/>
          <w:szCs w:val="24"/>
        </w:rPr>
        <w:t xml:space="preserve"> Nasarawa State University, Keffi </w:t>
      </w:r>
      <w:proofErr w:type="spellStart"/>
      <w:r w:rsidRPr="00DB4EF5">
        <w:rPr>
          <w:color w:val="000000" w:themeColor="text1"/>
          <w:sz w:val="24"/>
          <w:szCs w:val="24"/>
        </w:rPr>
        <w:t>Shabu</w:t>
      </w:r>
      <w:proofErr w:type="spellEnd"/>
      <w:r w:rsidRPr="00DB4EF5">
        <w:rPr>
          <w:color w:val="000000" w:themeColor="text1"/>
          <w:sz w:val="24"/>
          <w:szCs w:val="24"/>
        </w:rPr>
        <w:t>-Lafia Campus.</w:t>
      </w:r>
    </w:p>
    <w:p w14:paraId="24783967" w14:textId="13029A7D" w:rsidR="00280701" w:rsidRPr="00DB4EF5" w:rsidRDefault="00AB4627">
      <w:pPr>
        <w:spacing w:line="480" w:lineRule="auto"/>
        <w:jc w:val="both"/>
        <w:rPr>
          <w:b/>
          <w:bCs/>
          <w:color w:val="000000" w:themeColor="text1"/>
          <w:sz w:val="24"/>
          <w:szCs w:val="24"/>
        </w:rPr>
      </w:pPr>
      <w:r w:rsidRPr="00DB4EF5">
        <w:rPr>
          <w:b/>
          <w:bCs/>
          <w:color w:val="000000" w:themeColor="text1"/>
          <w:sz w:val="24"/>
          <w:szCs w:val="24"/>
        </w:rPr>
        <w:lastRenderedPageBreak/>
        <w:t xml:space="preserve">3.2 </w:t>
      </w:r>
      <w:r w:rsidR="00280701" w:rsidRPr="00DB4EF5">
        <w:rPr>
          <w:b/>
          <w:bCs/>
          <w:color w:val="000000" w:themeColor="text1"/>
          <w:sz w:val="24"/>
          <w:szCs w:val="24"/>
        </w:rPr>
        <w:t>Preparation o</w:t>
      </w:r>
      <w:r w:rsidRPr="00DB4EF5">
        <w:rPr>
          <w:b/>
          <w:bCs/>
          <w:color w:val="000000" w:themeColor="text1"/>
          <w:sz w:val="24"/>
          <w:szCs w:val="24"/>
        </w:rPr>
        <w:t xml:space="preserve">f </w:t>
      </w:r>
      <w:r w:rsidR="00280701" w:rsidRPr="00DB4EF5">
        <w:rPr>
          <w:b/>
          <w:bCs/>
          <w:color w:val="000000" w:themeColor="text1"/>
          <w:sz w:val="24"/>
          <w:szCs w:val="24"/>
        </w:rPr>
        <w:t>Materials</w:t>
      </w:r>
    </w:p>
    <w:p w14:paraId="333EF784" w14:textId="394F917F" w:rsidR="00280701" w:rsidRPr="00DB4EF5" w:rsidRDefault="006F77DD">
      <w:pPr>
        <w:spacing w:line="480" w:lineRule="auto"/>
        <w:jc w:val="both"/>
        <w:rPr>
          <w:color w:val="000000" w:themeColor="text1"/>
          <w:sz w:val="24"/>
          <w:szCs w:val="24"/>
        </w:rPr>
      </w:pPr>
      <w:r w:rsidRPr="00DB4EF5">
        <w:rPr>
          <w:b/>
          <w:bCs/>
          <w:color w:val="000000" w:themeColor="text1"/>
          <w:sz w:val="24"/>
          <w:szCs w:val="24"/>
        </w:rPr>
        <w:t xml:space="preserve"> </w:t>
      </w:r>
      <w:r w:rsidR="00C90E17" w:rsidRPr="00DB4EF5">
        <w:rPr>
          <w:b/>
          <w:bCs/>
          <w:color w:val="000000" w:themeColor="text1"/>
          <w:sz w:val="24"/>
          <w:szCs w:val="24"/>
        </w:rPr>
        <w:t xml:space="preserve">Production of </w:t>
      </w:r>
      <w:r w:rsidR="00D16C2C" w:rsidRPr="00DB4EF5">
        <w:rPr>
          <w:sz w:val="24"/>
          <w:szCs w:val="24"/>
        </w:rPr>
        <w:t>African Bush Pear flour</w:t>
      </w:r>
      <w:r w:rsidRPr="00DB4EF5">
        <w:rPr>
          <w:b/>
          <w:bCs/>
          <w:color w:val="000000" w:themeColor="text1"/>
          <w:sz w:val="24"/>
          <w:szCs w:val="24"/>
        </w:rPr>
        <w:t xml:space="preserve">: </w:t>
      </w:r>
      <w:r w:rsidR="00280701" w:rsidRPr="00DB4EF5">
        <w:rPr>
          <w:color w:val="000000" w:themeColor="text1"/>
          <w:sz w:val="24"/>
          <w:szCs w:val="24"/>
        </w:rPr>
        <w:t>Ube seeds was sorted, cleaned</w:t>
      </w:r>
      <w:r w:rsidR="00B8226E" w:rsidRPr="00DB4EF5">
        <w:rPr>
          <w:color w:val="000000" w:themeColor="text1"/>
          <w:sz w:val="24"/>
          <w:szCs w:val="24"/>
        </w:rPr>
        <w:t>, sun dried,</w:t>
      </w:r>
      <w:r w:rsidR="00280701" w:rsidRPr="00DB4EF5">
        <w:rPr>
          <w:color w:val="000000" w:themeColor="text1"/>
          <w:sz w:val="24"/>
          <w:szCs w:val="24"/>
        </w:rPr>
        <w:t xml:space="preserve"> </w:t>
      </w:r>
      <w:proofErr w:type="gramStart"/>
      <w:r w:rsidR="00280701" w:rsidRPr="00DB4EF5">
        <w:rPr>
          <w:color w:val="000000" w:themeColor="text1"/>
          <w:sz w:val="24"/>
          <w:szCs w:val="24"/>
        </w:rPr>
        <w:t>toasted</w:t>
      </w:r>
      <w:r w:rsidR="00B8226E" w:rsidRPr="00DB4EF5">
        <w:rPr>
          <w:color w:val="000000" w:themeColor="text1"/>
          <w:sz w:val="24"/>
          <w:szCs w:val="24"/>
        </w:rPr>
        <w:t>( to</w:t>
      </w:r>
      <w:proofErr w:type="gramEnd"/>
      <w:r w:rsidR="00B8226E" w:rsidRPr="00DB4EF5">
        <w:rPr>
          <w:color w:val="000000" w:themeColor="text1"/>
          <w:sz w:val="24"/>
          <w:szCs w:val="24"/>
        </w:rPr>
        <w:t xml:space="preserve"> produce </w:t>
      </w:r>
      <w:r w:rsidR="00280701" w:rsidRPr="00DB4EF5">
        <w:rPr>
          <w:color w:val="000000" w:themeColor="text1"/>
          <w:sz w:val="24"/>
          <w:szCs w:val="24"/>
        </w:rPr>
        <w:t xml:space="preserve"> a slightly nutty </w:t>
      </w:r>
      <w:r w:rsidR="00B8226E" w:rsidRPr="00DB4EF5">
        <w:rPr>
          <w:color w:val="000000" w:themeColor="text1"/>
          <w:sz w:val="24"/>
          <w:szCs w:val="24"/>
        </w:rPr>
        <w:t xml:space="preserve">flavour), milled and sieved to produced </w:t>
      </w:r>
      <w:proofErr w:type="spellStart"/>
      <w:r w:rsidR="00B8226E" w:rsidRPr="00DB4EF5">
        <w:rPr>
          <w:color w:val="000000" w:themeColor="text1"/>
          <w:sz w:val="24"/>
          <w:szCs w:val="24"/>
        </w:rPr>
        <w:t>ube</w:t>
      </w:r>
      <w:proofErr w:type="spellEnd"/>
      <w:r w:rsidR="00B8226E" w:rsidRPr="00DB4EF5">
        <w:rPr>
          <w:color w:val="000000" w:themeColor="text1"/>
          <w:sz w:val="24"/>
          <w:szCs w:val="24"/>
        </w:rPr>
        <w:t xml:space="preserve"> seed flour.</w:t>
      </w:r>
      <w:r w:rsidR="00280701" w:rsidRPr="00DB4EF5">
        <w:rPr>
          <w:color w:val="000000" w:themeColor="text1"/>
          <w:sz w:val="24"/>
          <w:szCs w:val="24"/>
        </w:rPr>
        <w:t xml:space="preserve"> </w:t>
      </w:r>
    </w:p>
    <w:p w14:paraId="11AA474A" w14:textId="21B11D36" w:rsidR="00280701" w:rsidRPr="00DB4EF5" w:rsidRDefault="00280701" w:rsidP="006F77DD">
      <w:pPr>
        <w:spacing w:line="480" w:lineRule="auto"/>
        <w:jc w:val="both"/>
        <w:rPr>
          <w:color w:val="000000" w:themeColor="text1"/>
          <w:sz w:val="24"/>
          <w:szCs w:val="24"/>
        </w:rPr>
      </w:pPr>
      <w:r w:rsidRPr="00DB4EF5">
        <w:rPr>
          <w:b/>
          <w:bCs/>
          <w:color w:val="000000" w:themeColor="text1"/>
          <w:sz w:val="24"/>
          <w:szCs w:val="24"/>
        </w:rPr>
        <w:t xml:space="preserve">Production of </w:t>
      </w:r>
      <w:proofErr w:type="spellStart"/>
      <w:r w:rsidRPr="00DB4EF5">
        <w:rPr>
          <w:b/>
          <w:bCs/>
          <w:color w:val="000000" w:themeColor="text1"/>
          <w:sz w:val="24"/>
          <w:szCs w:val="24"/>
        </w:rPr>
        <w:t>acha</w:t>
      </w:r>
      <w:proofErr w:type="spellEnd"/>
      <w:r w:rsidR="006F77DD" w:rsidRPr="00DB4EF5">
        <w:rPr>
          <w:b/>
          <w:bCs/>
          <w:color w:val="000000" w:themeColor="text1"/>
          <w:sz w:val="24"/>
          <w:szCs w:val="24"/>
        </w:rPr>
        <w:t xml:space="preserve"> and grasshopper flour:  </w:t>
      </w:r>
      <w:r w:rsidRPr="00DB4EF5">
        <w:rPr>
          <w:color w:val="000000" w:themeColor="text1"/>
          <w:sz w:val="24"/>
          <w:szCs w:val="24"/>
        </w:rPr>
        <w:t xml:space="preserve"> </w:t>
      </w:r>
      <w:proofErr w:type="spellStart"/>
      <w:r w:rsidRPr="00DB4EF5">
        <w:rPr>
          <w:color w:val="000000" w:themeColor="text1"/>
          <w:sz w:val="24"/>
          <w:szCs w:val="24"/>
        </w:rPr>
        <w:t>Acha</w:t>
      </w:r>
      <w:proofErr w:type="spellEnd"/>
      <w:r w:rsidRPr="00DB4EF5">
        <w:rPr>
          <w:color w:val="000000" w:themeColor="text1"/>
          <w:sz w:val="24"/>
          <w:szCs w:val="24"/>
        </w:rPr>
        <w:t xml:space="preserve"> </w:t>
      </w:r>
      <w:proofErr w:type="gramStart"/>
      <w:r w:rsidRPr="00DB4EF5">
        <w:rPr>
          <w:color w:val="000000" w:themeColor="text1"/>
          <w:sz w:val="24"/>
          <w:szCs w:val="24"/>
        </w:rPr>
        <w:t xml:space="preserve">flour </w:t>
      </w:r>
      <w:r w:rsidR="00383F9C" w:rsidRPr="00DB4EF5">
        <w:rPr>
          <w:color w:val="000000" w:themeColor="text1"/>
          <w:sz w:val="24"/>
          <w:szCs w:val="24"/>
        </w:rPr>
        <w:t xml:space="preserve"> was</w:t>
      </w:r>
      <w:proofErr w:type="gramEnd"/>
      <w:r w:rsidR="00383F9C" w:rsidRPr="00DB4EF5">
        <w:rPr>
          <w:color w:val="000000" w:themeColor="text1"/>
          <w:sz w:val="24"/>
          <w:szCs w:val="24"/>
        </w:rPr>
        <w:t xml:space="preserve"> produced as described </w:t>
      </w:r>
      <w:r w:rsidRPr="00DB4EF5">
        <w:rPr>
          <w:color w:val="000000" w:themeColor="text1"/>
          <w:sz w:val="24"/>
          <w:szCs w:val="24"/>
        </w:rPr>
        <w:t xml:space="preserve"> by </w:t>
      </w:r>
      <w:proofErr w:type="spellStart"/>
      <w:r w:rsidRPr="00DB4EF5">
        <w:rPr>
          <w:color w:val="000000" w:themeColor="text1"/>
          <w:sz w:val="24"/>
          <w:szCs w:val="24"/>
        </w:rPr>
        <w:t>Olapade</w:t>
      </w:r>
      <w:proofErr w:type="spellEnd"/>
      <w:r w:rsidRPr="00DB4EF5">
        <w:rPr>
          <w:color w:val="000000" w:themeColor="text1"/>
          <w:sz w:val="24"/>
          <w:szCs w:val="24"/>
        </w:rPr>
        <w:t xml:space="preserve"> et al</w:t>
      </w:r>
      <w:r w:rsidR="001B12FB" w:rsidRPr="00DB4EF5">
        <w:rPr>
          <w:color w:val="000000" w:themeColor="text1"/>
          <w:sz w:val="24"/>
          <w:szCs w:val="24"/>
        </w:rPr>
        <w:t xml:space="preserve">. (2012).  The </w:t>
      </w:r>
      <w:proofErr w:type="spellStart"/>
      <w:r w:rsidR="001B12FB" w:rsidRPr="00DB4EF5">
        <w:rPr>
          <w:color w:val="000000" w:themeColor="text1"/>
          <w:sz w:val="24"/>
          <w:szCs w:val="24"/>
        </w:rPr>
        <w:t>acha</w:t>
      </w:r>
      <w:proofErr w:type="spellEnd"/>
      <w:r w:rsidR="001B12FB" w:rsidRPr="00DB4EF5">
        <w:rPr>
          <w:color w:val="000000" w:themeColor="text1"/>
          <w:sz w:val="24"/>
          <w:szCs w:val="24"/>
        </w:rPr>
        <w:t xml:space="preserve"> grains were</w:t>
      </w:r>
      <w:r w:rsidRPr="00DB4EF5">
        <w:rPr>
          <w:color w:val="000000" w:themeColor="text1"/>
          <w:sz w:val="24"/>
          <w:szCs w:val="24"/>
        </w:rPr>
        <w:t xml:space="preserve"> sorted, cleaned, destoned, and oven-dried </w:t>
      </w:r>
      <w:r w:rsidR="001B12FB" w:rsidRPr="00DB4EF5">
        <w:rPr>
          <w:color w:val="000000" w:themeColor="text1"/>
          <w:sz w:val="24"/>
          <w:szCs w:val="24"/>
        </w:rPr>
        <w:t>(</w:t>
      </w:r>
      <w:r w:rsidRPr="00DB4EF5">
        <w:rPr>
          <w:color w:val="000000" w:themeColor="text1"/>
          <w:sz w:val="24"/>
          <w:szCs w:val="24"/>
        </w:rPr>
        <w:t>for 4 hours and 50 minutes at 40</w:t>
      </w:r>
      <w:r w:rsidRPr="00DB4EF5">
        <w:rPr>
          <w:color w:val="000000" w:themeColor="text1"/>
          <w:sz w:val="24"/>
          <w:szCs w:val="24"/>
          <w:vertAlign w:val="superscript"/>
        </w:rPr>
        <w:t>0</w:t>
      </w:r>
      <w:r w:rsidRPr="00DB4EF5">
        <w:rPr>
          <w:color w:val="000000" w:themeColor="text1"/>
          <w:sz w:val="24"/>
          <w:szCs w:val="24"/>
        </w:rPr>
        <w:t>C</w:t>
      </w:r>
      <w:r w:rsidR="001B12FB" w:rsidRPr="00DB4EF5">
        <w:rPr>
          <w:color w:val="000000" w:themeColor="text1"/>
          <w:sz w:val="24"/>
          <w:szCs w:val="24"/>
        </w:rPr>
        <w:t>), milled (</w:t>
      </w:r>
      <w:r w:rsidRPr="00DB4EF5">
        <w:rPr>
          <w:color w:val="000000" w:themeColor="text1"/>
          <w:sz w:val="24"/>
          <w:szCs w:val="24"/>
        </w:rPr>
        <w:t>Attrition mill</w:t>
      </w:r>
      <w:r w:rsidR="00DD0250" w:rsidRPr="00DB4EF5">
        <w:rPr>
          <w:color w:val="000000" w:themeColor="text1"/>
          <w:sz w:val="24"/>
          <w:szCs w:val="24"/>
        </w:rPr>
        <w:t xml:space="preserve">), </w:t>
      </w:r>
      <w:r w:rsidR="001B12FB" w:rsidRPr="00DB4EF5">
        <w:rPr>
          <w:color w:val="000000" w:themeColor="text1"/>
          <w:sz w:val="24"/>
          <w:szCs w:val="24"/>
        </w:rPr>
        <w:t>sieved</w:t>
      </w:r>
      <w:r w:rsidRPr="00DB4EF5">
        <w:rPr>
          <w:color w:val="000000" w:themeColor="text1"/>
          <w:sz w:val="24"/>
          <w:szCs w:val="24"/>
        </w:rPr>
        <w:t xml:space="preserve"> </w:t>
      </w:r>
      <w:r w:rsidR="001B12FB" w:rsidRPr="00DB4EF5">
        <w:rPr>
          <w:color w:val="000000" w:themeColor="text1"/>
          <w:sz w:val="24"/>
          <w:szCs w:val="24"/>
        </w:rPr>
        <w:t>(</w:t>
      </w:r>
      <w:r w:rsidRPr="00DB4EF5">
        <w:rPr>
          <w:color w:val="000000" w:themeColor="text1"/>
          <w:sz w:val="24"/>
          <w:szCs w:val="24"/>
        </w:rPr>
        <w:t>0.3-micron sieve</w:t>
      </w:r>
      <w:r w:rsidR="001B12FB" w:rsidRPr="00DB4EF5">
        <w:rPr>
          <w:color w:val="000000" w:themeColor="text1"/>
          <w:sz w:val="24"/>
          <w:szCs w:val="24"/>
        </w:rPr>
        <w:t>) to produce</w:t>
      </w:r>
      <w:r w:rsidR="003809E4" w:rsidRPr="00DB4EF5">
        <w:rPr>
          <w:color w:val="000000" w:themeColor="text1"/>
          <w:sz w:val="24"/>
          <w:szCs w:val="24"/>
        </w:rPr>
        <w:t>d</w:t>
      </w:r>
      <w:r w:rsidR="001B12FB" w:rsidRPr="00DB4EF5">
        <w:rPr>
          <w:color w:val="000000" w:themeColor="text1"/>
          <w:sz w:val="24"/>
          <w:szCs w:val="24"/>
        </w:rPr>
        <w:t xml:space="preserve"> </w:t>
      </w:r>
      <w:proofErr w:type="spellStart"/>
      <w:r w:rsidR="001B12FB" w:rsidRPr="00DB4EF5">
        <w:rPr>
          <w:color w:val="000000" w:themeColor="text1"/>
          <w:sz w:val="24"/>
          <w:szCs w:val="24"/>
        </w:rPr>
        <w:t>acha</w:t>
      </w:r>
      <w:proofErr w:type="spellEnd"/>
      <w:r w:rsidR="001B12FB" w:rsidRPr="00DB4EF5">
        <w:rPr>
          <w:color w:val="000000" w:themeColor="text1"/>
          <w:sz w:val="24"/>
          <w:szCs w:val="24"/>
        </w:rPr>
        <w:t xml:space="preserve"> flour, and</w:t>
      </w:r>
      <w:r w:rsidRPr="00DB4EF5">
        <w:rPr>
          <w:color w:val="000000" w:themeColor="text1"/>
          <w:sz w:val="24"/>
          <w:szCs w:val="24"/>
        </w:rPr>
        <w:t xml:space="preserve"> packaged in plastic.</w:t>
      </w:r>
    </w:p>
    <w:p w14:paraId="4C7DAE89" w14:textId="7B5CCE7B" w:rsidR="00280701" w:rsidRPr="00DB4EF5" w:rsidRDefault="00383F9C">
      <w:pPr>
        <w:spacing w:line="480" w:lineRule="auto"/>
        <w:jc w:val="both"/>
        <w:rPr>
          <w:color w:val="000000" w:themeColor="text1"/>
          <w:sz w:val="24"/>
          <w:szCs w:val="24"/>
        </w:rPr>
      </w:pPr>
      <w:proofErr w:type="spellStart"/>
      <w:r w:rsidRPr="00DB4EF5">
        <w:rPr>
          <w:color w:val="000000" w:themeColor="text1"/>
          <w:sz w:val="24"/>
          <w:szCs w:val="24"/>
        </w:rPr>
        <w:t>Nandwani</w:t>
      </w:r>
      <w:proofErr w:type="spellEnd"/>
      <w:r w:rsidRPr="00DB4EF5">
        <w:rPr>
          <w:color w:val="000000" w:themeColor="text1"/>
          <w:sz w:val="24"/>
          <w:szCs w:val="24"/>
        </w:rPr>
        <w:t xml:space="preserve"> (2017) description was</w:t>
      </w:r>
      <w:r w:rsidR="006F77DD" w:rsidRPr="00DB4EF5">
        <w:rPr>
          <w:color w:val="000000" w:themeColor="text1"/>
          <w:sz w:val="24"/>
          <w:szCs w:val="24"/>
        </w:rPr>
        <w:t xml:space="preserve"> </w:t>
      </w:r>
      <w:r w:rsidR="00280701" w:rsidRPr="00DB4EF5">
        <w:rPr>
          <w:color w:val="000000" w:themeColor="text1"/>
          <w:sz w:val="24"/>
          <w:szCs w:val="24"/>
        </w:rPr>
        <w:t>use</w:t>
      </w:r>
      <w:r w:rsidR="009E264A" w:rsidRPr="00DB4EF5">
        <w:rPr>
          <w:color w:val="000000" w:themeColor="text1"/>
          <w:sz w:val="24"/>
          <w:szCs w:val="24"/>
        </w:rPr>
        <w:t>d</w:t>
      </w:r>
      <w:r w:rsidR="00280701" w:rsidRPr="00DB4EF5">
        <w:rPr>
          <w:color w:val="000000" w:themeColor="text1"/>
          <w:sz w:val="24"/>
          <w:szCs w:val="24"/>
        </w:rPr>
        <w:t xml:space="preserve"> in the production of grasshopper. Grasshoppers was</w:t>
      </w:r>
      <w:r w:rsidR="006F77DD" w:rsidRPr="00DB4EF5">
        <w:rPr>
          <w:color w:val="000000" w:themeColor="text1"/>
          <w:sz w:val="24"/>
          <w:szCs w:val="24"/>
        </w:rPr>
        <w:t xml:space="preserve"> </w:t>
      </w:r>
      <w:r w:rsidR="00280701" w:rsidRPr="00DB4EF5">
        <w:rPr>
          <w:color w:val="000000" w:themeColor="text1"/>
          <w:sz w:val="24"/>
          <w:szCs w:val="24"/>
        </w:rPr>
        <w:t>wash</w:t>
      </w:r>
      <w:r w:rsidR="006F77DD" w:rsidRPr="00DB4EF5">
        <w:rPr>
          <w:color w:val="000000" w:themeColor="text1"/>
          <w:sz w:val="24"/>
          <w:szCs w:val="24"/>
        </w:rPr>
        <w:t>ed</w:t>
      </w:r>
      <w:r w:rsidRPr="00DB4EF5">
        <w:rPr>
          <w:color w:val="000000" w:themeColor="text1"/>
          <w:sz w:val="24"/>
          <w:szCs w:val="24"/>
        </w:rPr>
        <w:t>,</w:t>
      </w:r>
      <w:r w:rsidR="00280701" w:rsidRPr="00DB4EF5">
        <w:rPr>
          <w:color w:val="000000" w:themeColor="text1"/>
          <w:sz w:val="24"/>
          <w:szCs w:val="24"/>
        </w:rPr>
        <w:t xml:space="preserve"> </w:t>
      </w:r>
      <w:proofErr w:type="gramStart"/>
      <w:r w:rsidR="00280701" w:rsidRPr="00DB4EF5">
        <w:rPr>
          <w:color w:val="000000" w:themeColor="text1"/>
          <w:sz w:val="24"/>
          <w:szCs w:val="24"/>
        </w:rPr>
        <w:t>blanch</w:t>
      </w:r>
      <w:r w:rsidRPr="00DB4EF5">
        <w:rPr>
          <w:color w:val="000000" w:themeColor="text1"/>
          <w:sz w:val="24"/>
          <w:szCs w:val="24"/>
        </w:rPr>
        <w:t>ed( to</w:t>
      </w:r>
      <w:proofErr w:type="gramEnd"/>
      <w:r w:rsidRPr="00DB4EF5">
        <w:rPr>
          <w:color w:val="000000" w:themeColor="text1"/>
          <w:sz w:val="24"/>
          <w:szCs w:val="24"/>
        </w:rPr>
        <w:t xml:space="preserve"> reduce possible microbial contamination) oven</w:t>
      </w:r>
      <w:r w:rsidR="006F77DD" w:rsidRPr="00DB4EF5">
        <w:rPr>
          <w:color w:val="000000" w:themeColor="text1"/>
          <w:sz w:val="24"/>
          <w:szCs w:val="24"/>
        </w:rPr>
        <w:t xml:space="preserve"> </w:t>
      </w:r>
      <w:r w:rsidR="009E264A" w:rsidRPr="00DB4EF5">
        <w:rPr>
          <w:color w:val="000000" w:themeColor="text1"/>
          <w:sz w:val="24"/>
          <w:szCs w:val="24"/>
        </w:rPr>
        <w:t>dried (50</w:t>
      </w:r>
      <w:r w:rsidR="009E264A" w:rsidRPr="00DB4EF5">
        <w:rPr>
          <w:color w:val="000000" w:themeColor="text1"/>
          <w:sz w:val="24"/>
          <w:szCs w:val="24"/>
          <w:vertAlign w:val="superscript"/>
        </w:rPr>
        <w:t>o</w:t>
      </w:r>
      <w:r w:rsidR="009E264A" w:rsidRPr="00DB4EF5">
        <w:rPr>
          <w:color w:val="000000" w:themeColor="text1"/>
          <w:sz w:val="24"/>
          <w:szCs w:val="24"/>
        </w:rPr>
        <w:t>C), milled, sieved to obtain grass</w:t>
      </w:r>
      <w:r w:rsidR="003809E4" w:rsidRPr="00DB4EF5">
        <w:rPr>
          <w:color w:val="000000" w:themeColor="text1"/>
          <w:sz w:val="24"/>
          <w:szCs w:val="24"/>
        </w:rPr>
        <w:t>hopper flour and packed in a plastic material.</w:t>
      </w:r>
    </w:p>
    <w:p w14:paraId="13C2B960" w14:textId="29223902" w:rsidR="00280701" w:rsidRPr="00DB4EF5" w:rsidRDefault="00280701">
      <w:pPr>
        <w:spacing w:line="480" w:lineRule="auto"/>
        <w:jc w:val="both"/>
        <w:rPr>
          <w:color w:val="000000" w:themeColor="text1"/>
          <w:sz w:val="24"/>
          <w:szCs w:val="24"/>
        </w:rPr>
      </w:pPr>
      <w:r w:rsidRPr="00DB4EF5">
        <w:rPr>
          <w:b/>
          <w:bCs/>
          <w:color w:val="000000" w:themeColor="text1"/>
          <w:sz w:val="24"/>
          <w:szCs w:val="24"/>
        </w:rPr>
        <w:t>Production of Biscuits</w:t>
      </w:r>
      <w:r w:rsidR="00383F9C" w:rsidRPr="00DB4EF5">
        <w:rPr>
          <w:b/>
          <w:bCs/>
          <w:color w:val="000000" w:themeColor="text1"/>
          <w:sz w:val="24"/>
          <w:szCs w:val="24"/>
        </w:rPr>
        <w:t xml:space="preserve">: </w:t>
      </w:r>
      <w:r w:rsidRPr="00DB4EF5">
        <w:rPr>
          <w:color w:val="000000" w:themeColor="text1"/>
          <w:sz w:val="24"/>
          <w:szCs w:val="24"/>
        </w:rPr>
        <w:t xml:space="preserve">The </w:t>
      </w:r>
      <w:r w:rsidR="00383F9C" w:rsidRPr="00DB4EF5">
        <w:rPr>
          <w:color w:val="000000" w:themeColor="text1"/>
          <w:sz w:val="24"/>
          <w:szCs w:val="24"/>
        </w:rPr>
        <w:t>recipe as</w:t>
      </w:r>
      <w:r w:rsidR="00491741" w:rsidRPr="00DB4EF5">
        <w:rPr>
          <w:color w:val="000000" w:themeColor="text1"/>
          <w:sz w:val="24"/>
          <w:szCs w:val="24"/>
        </w:rPr>
        <w:t xml:space="preserve"> shown in Table 1 was adopted for </w:t>
      </w:r>
      <w:r w:rsidR="00C90E17" w:rsidRPr="00DB4EF5">
        <w:rPr>
          <w:color w:val="000000" w:themeColor="text1"/>
          <w:sz w:val="24"/>
          <w:szCs w:val="24"/>
        </w:rPr>
        <w:t>biscuit production.  The Ayo</w:t>
      </w:r>
      <w:r w:rsidRPr="00DB4EF5">
        <w:rPr>
          <w:color w:val="000000" w:themeColor="text1"/>
          <w:sz w:val="24"/>
          <w:szCs w:val="24"/>
        </w:rPr>
        <w:t xml:space="preserve"> et al</w:t>
      </w:r>
      <w:r w:rsidR="00491741" w:rsidRPr="00DB4EF5">
        <w:rPr>
          <w:color w:val="000000" w:themeColor="text1"/>
          <w:sz w:val="24"/>
          <w:szCs w:val="24"/>
        </w:rPr>
        <w:t xml:space="preserve">. </w:t>
      </w:r>
      <w:r w:rsidR="00C90E17" w:rsidRPr="00DB4EF5">
        <w:rPr>
          <w:color w:val="000000" w:themeColor="text1"/>
          <w:sz w:val="24"/>
          <w:szCs w:val="24"/>
        </w:rPr>
        <w:t>(2024</w:t>
      </w:r>
      <w:r w:rsidR="00383F9C" w:rsidRPr="00DB4EF5">
        <w:rPr>
          <w:color w:val="000000" w:themeColor="text1"/>
          <w:sz w:val="24"/>
          <w:szCs w:val="24"/>
        </w:rPr>
        <w:t xml:space="preserve">) description </w:t>
      </w:r>
      <w:proofErr w:type="gramStart"/>
      <w:r w:rsidR="00383F9C" w:rsidRPr="00DB4EF5">
        <w:rPr>
          <w:color w:val="000000" w:themeColor="text1"/>
          <w:sz w:val="24"/>
          <w:szCs w:val="24"/>
        </w:rPr>
        <w:t xml:space="preserve">for </w:t>
      </w:r>
      <w:r w:rsidRPr="00DB4EF5">
        <w:rPr>
          <w:color w:val="000000" w:themeColor="text1"/>
          <w:sz w:val="24"/>
          <w:szCs w:val="24"/>
        </w:rPr>
        <w:t xml:space="preserve"> biscuit</w:t>
      </w:r>
      <w:proofErr w:type="gramEnd"/>
      <w:r w:rsidRPr="00DB4EF5">
        <w:rPr>
          <w:color w:val="000000" w:themeColor="text1"/>
          <w:sz w:val="24"/>
          <w:szCs w:val="24"/>
        </w:rPr>
        <w:t xml:space="preserve"> production was</w:t>
      </w:r>
      <w:r w:rsidR="006F77DD" w:rsidRPr="00DB4EF5">
        <w:rPr>
          <w:color w:val="000000" w:themeColor="text1"/>
          <w:sz w:val="24"/>
          <w:szCs w:val="24"/>
        </w:rPr>
        <w:t xml:space="preserve"> </w:t>
      </w:r>
      <w:r w:rsidRPr="00DB4EF5">
        <w:rPr>
          <w:color w:val="000000" w:themeColor="text1"/>
          <w:sz w:val="24"/>
          <w:szCs w:val="24"/>
        </w:rPr>
        <w:t>adopted for the production.</w:t>
      </w:r>
    </w:p>
    <w:p w14:paraId="304E4A87" w14:textId="77777777" w:rsidR="00280701" w:rsidRPr="00DB4EF5" w:rsidRDefault="00280701">
      <w:pPr>
        <w:spacing w:line="300" w:lineRule="auto"/>
        <w:jc w:val="center"/>
        <w:rPr>
          <w:bCs/>
          <w:color w:val="000000" w:themeColor="text1"/>
          <w:sz w:val="24"/>
          <w:szCs w:val="24"/>
        </w:rPr>
      </w:pPr>
    </w:p>
    <w:p w14:paraId="468DEECA" w14:textId="77777777" w:rsidR="00280701" w:rsidRPr="00DB4EF5" w:rsidRDefault="00280701">
      <w:pPr>
        <w:spacing w:line="300" w:lineRule="auto"/>
        <w:jc w:val="center"/>
        <w:rPr>
          <w:bCs/>
          <w:color w:val="000000" w:themeColor="text1"/>
          <w:sz w:val="24"/>
          <w:szCs w:val="24"/>
        </w:rPr>
      </w:pPr>
    </w:p>
    <w:p w14:paraId="4E0E9BBD" w14:textId="62DA2660" w:rsidR="00280701" w:rsidRPr="00DB4EF5" w:rsidRDefault="00280701">
      <w:pPr>
        <w:tabs>
          <w:tab w:val="left" w:pos="1245"/>
        </w:tabs>
        <w:spacing w:line="480" w:lineRule="auto"/>
        <w:rPr>
          <w:b/>
          <w:bCs/>
          <w:color w:val="000000" w:themeColor="text1"/>
          <w:sz w:val="24"/>
          <w:szCs w:val="24"/>
        </w:rPr>
      </w:pPr>
      <w:r w:rsidRPr="00DB4EF5">
        <w:rPr>
          <w:b/>
          <w:bCs/>
          <w:color w:val="000000" w:themeColor="text1"/>
          <w:sz w:val="24"/>
          <w:szCs w:val="24"/>
        </w:rPr>
        <w:br w:type="page"/>
      </w:r>
      <w:r w:rsidR="001F4452" w:rsidRPr="00DB4EF5">
        <w:rPr>
          <w:b/>
          <w:bCs/>
          <w:color w:val="000000" w:themeColor="text1"/>
          <w:sz w:val="24"/>
          <w:szCs w:val="24"/>
        </w:rPr>
        <w:lastRenderedPageBreak/>
        <w:t>TABLE</w:t>
      </w:r>
      <w:r w:rsidRPr="00DB4EF5">
        <w:rPr>
          <w:b/>
          <w:bCs/>
          <w:color w:val="000000" w:themeColor="text1"/>
          <w:sz w:val="24"/>
          <w:szCs w:val="24"/>
        </w:rPr>
        <w:t xml:space="preserve"> </w:t>
      </w:r>
      <w:r w:rsidR="00AD0796" w:rsidRPr="00DB4EF5">
        <w:rPr>
          <w:b/>
          <w:bCs/>
          <w:color w:val="000000" w:themeColor="text1"/>
          <w:sz w:val="24"/>
          <w:szCs w:val="24"/>
        </w:rPr>
        <w:t>1</w:t>
      </w:r>
      <w:r w:rsidRPr="00DB4EF5">
        <w:rPr>
          <w:b/>
          <w:bCs/>
          <w:color w:val="000000" w:themeColor="text1"/>
          <w:sz w:val="24"/>
          <w:szCs w:val="24"/>
        </w:rPr>
        <w:t xml:space="preserve">: </w:t>
      </w:r>
      <w:r w:rsidR="00AD0796" w:rsidRPr="00DB4EF5">
        <w:rPr>
          <w:b/>
          <w:bCs/>
          <w:color w:val="000000" w:themeColor="text1"/>
          <w:sz w:val="24"/>
          <w:szCs w:val="24"/>
        </w:rPr>
        <w:t>Recipe</w:t>
      </w:r>
      <w:r w:rsidRPr="00DB4EF5">
        <w:rPr>
          <w:b/>
          <w:bCs/>
          <w:color w:val="000000" w:themeColor="text1"/>
          <w:sz w:val="24"/>
          <w:szCs w:val="24"/>
        </w:rPr>
        <w:t xml:space="preserve"> </w:t>
      </w:r>
      <w:r w:rsidR="0090078B" w:rsidRPr="00DB4EF5">
        <w:rPr>
          <w:b/>
          <w:bCs/>
          <w:color w:val="000000" w:themeColor="text1"/>
          <w:sz w:val="24"/>
          <w:szCs w:val="24"/>
        </w:rPr>
        <w:t>Table (</w:t>
      </w:r>
      <w:r w:rsidR="00C464C9" w:rsidRPr="00DB4EF5">
        <w:rPr>
          <w:b/>
          <w:bCs/>
          <w:color w:val="000000" w:themeColor="text1"/>
          <w:sz w:val="24"/>
          <w:szCs w:val="24"/>
        </w:rPr>
        <w:t>5%)</w:t>
      </w:r>
      <w:r w:rsidR="00DB4EF5">
        <w:rPr>
          <w:b/>
          <w:bCs/>
          <w:color w:val="000000" w:themeColor="text1"/>
          <w:sz w:val="24"/>
          <w:szCs w:val="24"/>
        </w:rPr>
        <w:t xml:space="preserve"> for biscuit production</w:t>
      </w:r>
    </w:p>
    <w:tbl>
      <w:tblPr>
        <w:tblW w:w="10889" w:type="dxa"/>
        <w:jc w:val="center"/>
        <w:tblBorders>
          <w:top w:val="single" w:sz="4" w:space="0" w:color="auto"/>
          <w:bottom w:val="single" w:sz="4" w:space="0" w:color="auto"/>
        </w:tblBorders>
        <w:tblLook w:val="0000" w:firstRow="0" w:lastRow="0" w:firstColumn="0" w:lastColumn="0" w:noHBand="0" w:noVBand="0"/>
      </w:tblPr>
      <w:tblGrid>
        <w:gridCol w:w="1328"/>
        <w:gridCol w:w="1195"/>
        <w:gridCol w:w="1195"/>
        <w:gridCol w:w="1195"/>
        <w:gridCol w:w="1195"/>
        <w:gridCol w:w="1195"/>
        <w:gridCol w:w="1195"/>
        <w:gridCol w:w="1195"/>
        <w:gridCol w:w="1196"/>
      </w:tblGrid>
      <w:tr w:rsidR="00280701" w:rsidRPr="00DB4EF5" w14:paraId="51D54F1B" w14:textId="77777777" w:rsidTr="0090078B">
        <w:trPr>
          <w:trHeight w:val="239"/>
          <w:jc w:val="center"/>
        </w:trPr>
        <w:tc>
          <w:tcPr>
            <w:tcW w:w="1328" w:type="dxa"/>
            <w:tcBorders>
              <w:top w:val="single" w:sz="4" w:space="0" w:color="auto"/>
              <w:bottom w:val="single" w:sz="4" w:space="0" w:color="auto"/>
            </w:tcBorders>
            <w:vAlign w:val="center"/>
          </w:tcPr>
          <w:p w14:paraId="21799221" w14:textId="77777777" w:rsidR="00280701" w:rsidRPr="00DB4EF5" w:rsidRDefault="00280701">
            <w:pPr>
              <w:spacing w:after="0" w:line="240" w:lineRule="auto"/>
              <w:jc w:val="center"/>
              <w:rPr>
                <w:b/>
                <w:color w:val="000000" w:themeColor="text1"/>
                <w:sz w:val="20"/>
                <w:szCs w:val="20"/>
              </w:rPr>
            </w:pPr>
            <w:bookmarkStart w:id="0" w:name="OLE_LINK1"/>
            <w:bookmarkStart w:id="1" w:name="OLE_LINK2"/>
            <w:r w:rsidRPr="00DB4EF5">
              <w:rPr>
                <w:b/>
                <w:color w:val="000000" w:themeColor="text1"/>
                <w:sz w:val="20"/>
                <w:szCs w:val="20"/>
              </w:rPr>
              <w:t>Materials</w:t>
            </w:r>
          </w:p>
        </w:tc>
        <w:tc>
          <w:tcPr>
            <w:tcW w:w="1195" w:type="dxa"/>
            <w:tcBorders>
              <w:top w:val="single" w:sz="4" w:space="0" w:color="auto"/>
              <w:bottom w:val="single" w:sz="4" w:space="0" w:color="auto"/>
            </w:tcBorders>
            <w:vAlign w:val="center"/>
          </w:tcPr>
          <w:p w14:paraId="4FE7C81D" w14:textId="77777777" w:rsidR="00280701" w:rsidRPr="00DB4EF5" w:rsidRDefault="00280701">
            <w:pPr>
              <w:spacing w:after="0" w:line="240" w:lineRule="auto"/>
              <w:jc w:val="center"/>
              <w:rPr>
                <w:b/>
                <w:color w:val="000000" w:themeColor="text1"/>
                <w:sz w:val="20"/>
                <w:szCs w:val="20"/>
              </w:rPr>
            </w:pPr>
            <w:r w:rsidRPr="00DB4EF5">
              <w:rPr>
                <w:b/>
                <w:color w:val="000000" w:themeColor="text1"/>
                <w:sz w:val="20"/>
                <w:szCs w:val="20"/>
              </w:rPr>
              <w:t>A</w:t>
            </w:r>
          </w:p>
        </w:tc>
        <w:tc>
          <w:tcPr>
            <w:tcW w:w="1195" w:type="dxa"/>
            <w:tcBorders>
              <w:top w:val="single" w:sz="4" w:space="0" w:color="auto"/>
              <w:bottom w:val="single" w:sz="4" w:space="0" w:color="auto"/>
            </w:tcBorders>
            <w:vAlign w:val="center"/>
          </w:tcPr>
          <w:p w14:paraId="09F4EF5C" w14:textId="77777777" w:rsidR="00280701" w:rsidRPr="00DB4EF5" w:rsidRDefault="00280701">
            <w:pPr>
              <w:spacing w:after="0" w:line="240" w:lineRule="auto"/>
              <w:jc w:val="center"/>
              <w:rPr>
                <w:b/>
                <w:color w:val="000000" w:themeColor="text1"/>
                <w:sz w:val="20"/>
                <w:szCs w:val="20"/>
              </w:rPr>
            </w:pPr>
            <w:r w:rsidRPr="00DB4EF5">
              <w:rPr>
                <w:b/>
                <w:color w:val="000000" w:themeColor="text1"/>
                <w:sz w:val="20"/>
                <w:szCs w:val="20"/>
              </w:rPr>
              <w:t>B</w:t>
            </w:r>
          </w:p>
        </w:tc>
        <w:tc>
          <w:tcPr>
            <w:tcW w:w="1195" w:type="dxa"/>
            <w:tcBorders>
              <w:top w:val="single" w:sz="4" w:space="0" w:color="auto"/>
              <w:bottom w:val="single" w:sz="4" w:space="0" w:color="auto"/>
            </w:tcBorders>
            <w:vAlign w:val="center"/>
          </w:tcPr>
          <w:p w14:paraId="148F4257" w14:textId="77777777" w:rsidR="00280701" w:rsidRPr="00DB4EF5" w:rsidRDefault="00280701">
            <w:pPr>
              <w:spacing w:after="0" w:line="240" w:lineRule="auto"/>
              <w:jc w:val="center"/>
              <w:rPr>
                <w:b/>
                <w:color w:val="000000" w:themeColor="text1"/>
                <w:sz w:val="20"/>
                <w:szCs w:val="20"/>
              </w:rPr>
            </w:pPr>
            <w:r w:rsidRPr="00DB4EF5">
              <w:rPr>
                <w:b/>
                <w:color w:val="000000" w:themeColor="text1"/>
                <w:sz w:val="20"/>
                <w:szCs w:val="20"/>
              </w:rPr>
              <w:t>C</w:t>
            </w:r>
          </w:p>
        </w:tc>
        <w:tc>
          <w:tcPr>
            <w:tcW w:w="1195" w:type="dxa"/>
            <w:tcBorders>
              <w:top w:val="single" w:sz="4" w:space="0" w:color="auto"/>
              <w:bottom w:val="single" w:sz="4" w:space="0" w:color="auto"/>
            </w:tcBorders>
            <w:vAlign w:val="center"/>
          </w:tcPr>
          <w:p w14:paraId="56F0B3A2" w14:textId="77777777" w:rsidR="00280701" w:rsidRPr="00DB4EF5" w:rsidRDefault="00280701">
            <w:pPr>
              <w:spacing w:after="0" w:line="240" w:lineRule="auto"/>
              <w:jc w:val="center"/>
              <w:rPr>
                <w:b/>
                <w:color w:val="000000" w:themeColor="text1"/>
                <w:sz w:val="20"/>
                <w:szCs w:val="20"/>
              </w:rPr>
            </w:pPr>
            <w:r w:rsidRPr="00DB4EF5">
              <w:rPr>
                <w:b/>
                <w:color w:val="000000" w:themeColor="text1"/>
                <w:sz w:val="20"/>
                <w:szCs w:val="20"/>
              </w:rPr>
              <w:t>D</w:t>
            </w:r>
          </w:p>
        </w:tc>
        <w:tc>
          <w:tcPr>
            <w:tcW w:w="1195" w:type="dxa"/>
            <w:tcBorders>
              <w:top w:val="single" w:sz="4" w:space="0" w:color="auto"/>
              <w:bottom w:val="single" w:sz="4" w:space="0" w:color="auto"/>
            </w:tcBorders>
            <w:vAlign w:val="center"/>
          </w:tcPr>
          <w:p w14:paraId="6B28383F" w14:textId="77777777" w:rsidR="00280701" w:rsidRPr="00DB4EF5" w:rsidRDefault="00280701">
            <w:pPr>
              <w:spacing w:after="0" w:line="240" w:lineRule="auto"/>
              <w:jc w:val="center"/>
              <w:rPr>
                <w:b/>
                <w:color w:val="000000" w:themeColor="text1"/>
                <w:sz w:val="20"/>
                <w:szCs w:val="20"/>
              </w:rPr>
            </w:pPr>
            <w:r w:rsidRPr="00DB4EF5">
              <w:rPr>
                <w:b/>
                <w:color w:val="000000" w:themeColor="text1"/>
                <w:sz w:val="20"/>
                <w:szCs w:val="20"/>
              </w:rPr>
              <w:t>E</w:t>
            </w:r>
          </w:p>
        </w:tc>
        <w:tc>
          <w:tcPr>
            <w:tcW w:w="1195" w:type="dxa"/>
            <w:tcBorders>
              <w:top w:val="single" w:sz="4" w:space="0" w:color="auto"/>
              <w:bottom w:val="single" w:sz="4" w:space="0" w:color="auto"/>
            </w:tcBorders>
            <w:vAlign w:val="center"/>
          </w:tcPr>
          <w:p w14:paraId="0102C665" w14:textId="77777777" w:rsidR="00280701" w:rsidRPr="00DB4EF5" w:rsidRDefault="00280701">
            <w:pPr>
              <w:spacing w:after="0" w:line="240" w:lineRule="auto"/>
              <w:jc w:val="center"/>
              <w:rPr>
                <w:b/>
                <w:color w:val="000000" w:themeColor="text1"/>
                <w:sz w:val="20"/>
                <w:szCs w:val="20"/>
              </w:rPr>
            </w:pPr>
            <w:r w:rsidRPr="00DB4EF5">
              <w:rPr>
                <w:b/>
                <w:color w:val="000000" w:themeColor="text1"/>
                <w:sz w:val="20"/>
                <w:szCs w:val="20"/>
              </w:rPr>
              <w:t>F</w:t>
            </w:r>
          </w:p>
        </w:tc>
        <w:tc>
          <w:tcPr>
            <w:tcW w:w="1195" w:type="dxa"/>
            <w:tcBorders>
              <w:top w:val="single" w:sz="4" w:space="0" w:color="auto"/>
              <w:bottom w:val="single" w:sz="4" w:space="0" w:color="auto"/>
            </w:tcBorders>
            <w:vAlign w:val="center"/>
          </w:tcPr>
          <w:p w14:paraId="6281CDC2" w14:textId="77777777" w:rsidR="00280701" w:rsidRPr="00DB4EF5" w:rsidRDefault="00280701">
            <w:pPr>
              <w:spacing w:after="0" w:line="240" w:lineRule="auto"/>
              <w:jc w:val="center"/>
              <w:rPr>
                <w:b/>
                <w:color w:val="000000" w:themeColor="text1"/>
                <w:sz w:val="20"/>
                <w:szCs w:val="20"/>
              </w:rPr>
            </w:pPr>
            <w:r w:rsidRPr="00DB4EF5">
              <w:rPr>
                <w:b/>
                <w:color w:val="000000" w:themeColor="text1"/>
                <w:sz w:val="20"/>
                <w:szCs w:val="20"/>
              </w:rPr>
              <w:t>G</w:t>
            </w:r>
          </w:p>
        </w:tc>
        <w:tc>
          <w:tcPr>
            <w:tcW w:w="1196" w:type="dxa"/>
            <w:tcBorders>
              <w:top w:val="single" w:sz="4" w:space="0" w:color="auto"/>
              <w:bottom w:val="single" w:sz="4" w:space="0" w:color="auto"/>
            </w:tcBorders>
            <w:vAlign w:val="center"/>
          </w:tcPr>
          <w:p w14:paraId="28BF66BE" w14:textId="77777777" w:rsidR="00280701" w:rsidRPr="00DB4EF5" w:rsidRDefault="00280701">
            <w:pPr>
              <w:spacing w:after="0" w:line="240" w:lineRule="auto"/>
              <w:jc w:val="center"/>
              <w:rPr>
                <w:b/>
                <w:color w:val="000000" w:themeColor="text1"/>
                <w:sz w:val="20"/>
                <w:szCs w:val="20"/>
              </w:rPr>
            </w:pPr>
            <w:r w:rsidRPr="00DB4EF5">
              <w:rPr>
                <w:b/>
                <w:color w:val="000000" w:themeColor="text1"/>
                <w:sz w:val="20"/>
                <w:szCs w:val="20"/>
              </w:rPr>
              <w:t>H</w:t>
            </w:r>
          </w:p>
        </w:tc>
      </w:tr>
      <w:tr w:rsidR="00280701" w:rsidRPr="00DB4EF5" w14:paraId="2BC86607" w14:textId="77777777" w:rsidTr="0090078B">
        <w:trPr>
          <w:trHeight w:val="239"/>
          <w:jc w:val="center"/>
        </w:trPr>
        <w:tc>
          <w:tcPr>
            <w:tcW w:w="1328" w:type="dxa"/>
            <w:tcBorders>
              <w:top w:val="single" w:sz="4" w:space="0" w:color="auto"/>
            </w:tcBorders>
            <w:vAlign w:val="center"/>
          </w:tcPr>
          <w:p w14:paraId="7F488E9B" w14:textId="77777777" w:rsidR="00280701" w:rsidRPr="00DB4EF5" w:rsidRDefault="00280701" w:rsidP="0090078B">
            <w:pPr>
              <w:spacing w:after="0" w:line="240" w:lineRule="auto"/>
              <w:rPr>
                <w:color w:val="000000" w:themeColor="text1"/>
                <w:sz w:val="20"/>
                <w:szCs w:val="20"/>
              </w:rPr>
            </w:pPr>
            <w:proofErr w:type="spellStart"/>
            <w:r w:rsidRPr="00DB4EF5">
              <w:rPr>
                <w:color w:val="000000" w:themeColor="text1"/>
                <w:sz w:val="20"/>
                <w:szCs w:val="20"/>
              </w:rPr>
              <w:t>Acha</w:t>
            </w:r>
            <w:proofErr w:type="spellEnd"/>
            <w:r w:rsidR="0090078B" w:rsidRPr="00DB4EF5">
              <w:rPr>
                <w:color w:val="000000" w:themeColor="text1"/>
                <w:sz w:val="20"/>
                <w:szCs w:val="20"/>
              </w:rPr>
              <w:t xml:space="preserve"> Flour</w:t>
            </w:r>
          </w:p>
        </w:tc>
        <w:tc>
          <w:tcPr>
            <w:tcW w:w="1195" w:type="dxa"/>
            <w:tcBorders>
              <w:top w:val="single" w:sz="4" w:space="0" w:color="auto"/>
            </w:tcBorders>
            <w:vAlign w:val="center"/>
          </w:tcPr>
          <w:p w14:paraId="1D93BB4F" w14:textId="77777777" w:rsidR="00280701" w:rsidRPr="00DB4EF5" w:rsidRDefault="0090078B">
            <w:pPr>
              <w:spacing w:after="0" w:line="240" w:lineRule="auto"/>
              <w:jc w:val="center"/>
              <w:rPr>
                <w:color w:val="000000" w:themeColor="text1"/>
                <w:sz w:val="20"/>
                <w:szCs w:val="20"/>
              </w:rPr>
            </w:pPr>
            <w:r w:rsidRPr="00DB4EF5">
              <w:rPr>
                <w:color w:val="000000" w:themeColor="text1"/>
                <w:sz w:val="20"/>
                <w:szCs w:val="20"/>
              </w:rPr>
              <w:t>-</w:t>
            </w:r>
          </w:p>
        </w:tc>
        <w:tc>
          <w:tcPr>
            <w:tcW w:w="1195" w:type="dxa"/>
            <w:tcBorders>
              <w:top w:val="single" w:sz="4" w:space="0" w:color="auto"/>
            </w:tcBorders>
            <w:vAlign w:val="center"/>
          </w:tcPr>
          <w:p w14:paraId="478587DC" w14:textId="77777777" w:rsidR="00280701" w:rsidRPr="00DB4EF5" w:rsidRDefault="00280701">
            <w:pPr>
              <w:spacing w:after="0" w:line="240" w:lineRule="auto"/>
              <w:jc w:val="center"/>
              <w:rPr>
                <w:color w:val="000000" w:themeColor="text1"/>
                <w:sz w:val="20"/>
                <w:szCs w:val="20"/>
              </w:rPr>
            </w:pPr>
            <w:r w:rsidRPr="00DB4EF5">
              <w:rPr>
                <w:color w:val="000000" w:themeColor="text1"/>
                <w:sz w:val="20"/>
                <w:szCs w:val="20"/>
              </w:rPr>
              <w:t>100</w:t>
            </w:r>
          </w:p>
        </w:tc>
        <w:tc>
          <w:tcPr>
            <w:tcW w:w="1195" w:type="dxa"/>
            <w:tcBorders>
              <w:top w:val="single" w:sz="4" w:space="0" w:color="auto"/>
            </w:tcBorders>
            <w:vAlign w:val="center"/>
          </w:tcPr>
          <w:p w14:paraId="68B9EBAB"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91</w:t>
            </w:r>
          </w:p>
        </w:tc>
        <w:tc>
          <w:tcPr>
            <w:tcW w:w="1195" w:type="dxa"/>
            <w:tcBorders>
              <w:top w:val="single" w:sz="4" w:space="0" w:color="auto"/>
            </w:tcBorders>
            <w:vAlign w:val="center"/>
          </w:tcPr>
          <w:p w14:paraId="3F92FCC7"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86</w:t>
            </w:r>
          </w:p>
        </w:tc>
        <w:tc>
          <w:tcPr>
            <w:tcW w:w="1195" w:type="dxa"/>
            <w:tcBorders>
              <w:top w:val="single" w:sz="4" w:space="0" w:color="auto"/>
            </w:tcBorders>
            <w:vAlign w:val="center"/>
          </w:tcPr>
          <w:p w14:paraId="04F8293A"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81</w:t>
            </w:r>
          </w:p>
        </w:tc>
        <w:tc>
          <w:tcPr>
            <w:tcW w:w="1195" w:type="dxa"/>
            <w:tcBorders>
              <w:top w:val="single" w:sz="4" w:space="0" w:color="auto"/>
            </w:tcBorders>
            <w:vAlign w:val="center"/>
          </w:tcPr>
          <w:p w14:paraId="3F523BC2"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87</w:t>
            </w:r>
          </w:p>
        </w:tc>
        <w:tc>
          <w:tcPr>
            <w:tcW w:w="1195" w:type="dxa"/>
            <w:tcBorders>
              <w:top w:val="single" w:sz="4" w:space="0" w:color="auto"/>
            </w:tcBorders>
            <w:vAlign w:val="center"/>
          </w:tcPr>
          <w:p w14:paraId="50CB6954"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83</w:t>
            </w:r>
          </w:p>
        </w:tc>
        <w:tc>
          <w:tcPr>
            <w:tcW w:w="1196" w:type="dxa"/>
            <w:tcBorders>
              <w:top w:val="single" w:sz="4" w:space="0" w:color="auto"/>
            </w:tcBorders>
            <w:vAlign w:val="center"/>
          </w:tcPr>
          <w:p w14:paraId="26948BEA"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71</w:t>
            </w:r>
          </w:p>
        </w:tc>
      </w:tr>
      <w:tr w:rsidR="00280701" w:rsidRPr="00DB4EF5" w14:paraId="36ECF487" w14:textId="77777777" w:rsidTr="0090078B">
        <w:trPr>
          <w:trHeight w:val="482"/>
          <w:jc w:val="center"/>
        </w:trPr>
        <w:tc>
          <w:tcPr>
            <w:tcW w:w="1328" w:type="dxa"/>
            <w:vAlign w:val="center"/>
          </w:tcPr>
          <w:p w14:paraId="41FEE21A" w14:textId="1D7A74F6" w:rsidR="00280701" w:rsidRPr="00DB4EF5" w:rsidRDefault="00D16C2C" w:rsidP="0090078B">
            <w:pPr>
              <w:spacing w:after="0" w:line="240" w:lineRule="auto"/>
              <w:rPr>
                <w:color w:val="000000" w:themeColor="text1"/>
                <w:sz w:val="20"/>
                <w:szCs w:val="20"/>
              </w:rPr>
            </w:pPr>
            <w:r w:rsidRPr="00DB4EF5">
              <w:rPr>
                <w:sz w:val="24"/>
                <w:szCs w:val="24"/>
              </w:rPr>
              <w:t>African Bush Pear flour</w:t>
            </w:r>
          </w:p>
        </w:tc>
        <w:tc>
          <w:tcPr>
            <w:tcW w:w="1195" w:type="dxa"/>
            <w:vAlign w:val="center"/>
          </w:tcPr>
          <w:p w14:paraId="6A34C4D4" w14:textId="77777777" w:rsidR="00280701" w:rsidRPr="00DB4EF5" w:rsidRDefault="0090078B">
            <w:pPr>
              <w:spacing w:after="0" w:line="240" w:lineRule="auto"/>
              <w:jc w:val="center"/>
              <w:rPr>
                <w:color w:val="000000" w:themeColor="text1"/>
                <w:sz w:val="20"/>
                <w:szCs w:val="20"/>
              </w:rPr>
            </w:pPr>
            <w:r w:rsidRPr="00DB4EF5">
              <w:rPr>
                <w:color w:val="000000" w:themeColor="text1"/>
                <w:sz w:val="20"/>
                <w:szCs w:val="20"/>
              </w:rPr>
              <w:t>-</w:t>
            </w:r>
          </w:p>
        </w:tc>
        <w:tc>
          <w:tcPr>
            <w:tcW w:w="1195" w:type="dxa"/>
            <w:vAlign w:val="center"/>
          </w:tcPr>
          <w:p w14:paraId="056FDA80"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w:t>
            </w:r>
          </w:p>
        </w:tc>
        <w:tc>
          <w:tcPr>
            <w:tcW w:w="1195" w:type="dxa"/>
            <w:vAlign w:val="center"/>
          </w:tcPr>
          <w:p w14:paraId="2F1E200A" w14:textId="77777777" w:rsidR="00280701" w:rsidRPr="00DB4EF5" w:rsidRDefault="0090078B">
            <w:pPr>
              <w:spacing w:after="0" w:line="240" w:lineRule="auto"/>
              <w:jc w:val="center"/>
              <w:rPr>
                <w:color w:val="000000" w:themeColor="text1"/>
                <w:sz w:val="20"/>
                <w:szCs w:val="20"/>
              </w:rPr>
            </w:pPr>
            <w:r w:rsidRPr="00DB4EF5">
              <w:rPr>
                <w:color w:val="000000" w:themeColor="text1"/>
                <w:sz w:val="20"/>
                <w:szCs w:val="20"/>
              </w:rPr>
              <w:t>5</w:t>
            </w:r>
          </w:p>
        </w:tc>
        <w:tc>
          <w:tcPr>
            <w:tcW w:w="1195" w:type="dxa"/>
            <w:vAlign w:val="center"/>
          </w:tcPr>
          <w:p w14:paraId="31BFFAAC" w14:textId="77777777" w:rsidR="00280701" w:rsidRPr="00DB4EF5" w:rsidRDefault="0090078B">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2D006690" w14:textId="77777777" w:rsidR="00280701" w:rsidRPr="00DB4EF5" w:rsidRDefault="0090078B">
            <w:pPr>
              <w:spacing w:after="0" w:line="240" w:lineRule="auto"/>
              <w:jc w:val="center"/>
              <w:rPr>
                <w:color w:val="000000" w:themeColor="text1"/>
                <w:sz w:val="20"/>
                <w:szCs w:val="20"/>
              </w:rPr>
            </w:pPr>
            <w:r w:rsidRPr="00DB4EF5">
              <w:rPr>
                <w:color w:val="000000" w:themeColor="text1"/>
                <w:sz w:val="20"/>
                <w:szCs w:val="20"/>
              </w:rPr>
              <w:t>15</w:t>
            </w:r>
          </w:p>
        </w:tc>
        <w:tc>
          <w:tcPr>
            <w:tcW w:w="1195" w:type="dxa"/>
            <w:vAlign w:val="center"/>
          </w:tcPr>
          <w:p w14:paraId="036B6022" w14:textId="77777777" w:rsidR="00280701" w:rsidRPr="00DB4EF5" w:rsidRDefault="0090078B">
            <w:pPr>
              <w:spacing w:after="0" w:line="240" w:lineRule="auto"/>
              <w:jc w:val="center"/>
              <w:rPr>
                <w:color w:val="000000" w:themeColor="text1"/>
                <w:sz w:val="20"/>
                <w:szCs w:val="20"/>
              </w:rPr>
            </w:pPr>
            <w:r w:rsidRPr="00DB4EF5">
              <w:rPr>
                <w:color w:val="000000" w:themeColor="text1"/>
                <w:sz w:val="20"/>
                <w:szCs w:val="20"/>
              </w:rPr>
              <w:t>5</w:t>
            </w:r>
          </w:p>
        </w:tc>
        <w:tc>
          <w:tcPr>
            <w:tcW w:w="1195" w:type="dxa"/>
            <w:vAlign w:val="center"/>
          </w:tcPr>
          <w:p w14:paraId="4953A635" w14:textId="77777777" w:rsidR="00280701" w:rsidRPr="00DB4EF5" w:rsidRDefault="0090078B">
            <w:pPr>
              <w:spacing w:after="0" w:line="240" w:lineRule="auto"/>
              <w:jc w:val="center"/>
              <w:rPr>
                <w:color w:val="000000" w:themeColor="text1"/>
                <w:sz w:val="20"/>
                <w:szCs w:val="20"/>
              </w:rPr>
            </w:pPr>
            <w:r w:rsidRPr="00DB4EF5">
              <w:rPr>
                <w:color w:val="000000" w:themeColor="text1"/>
                <w:sz w:val="20"/>
                <w:szCs w:val="20"/>
              </w:rPr>
              <w:t>5</w:t>
            </w:r>
          </w:p>
        </w:tc>
        <w:tc>
          <w:tcPr>
            <w:tcW w:w="1196" w:type="dxa"/>
            <w:vAlign w:val="center"/>
          </w:tcPr>
          <w:p w14:paraId="291C1F63" w14:textId="77777777" w:rsidR="00280701" w:rsidRPr="00DB4EF5" w:rsidRDefault="0090078B">
            <w:pPr>
              <w:spacing w:after="0" w:line="240" w:lineRule="auto"/>
              <w:jc w:val="center"/>
              <w:rPr>
                <w:color w:val="000000" w:themeColor="text1"/>
                <w:sz w:val="20"/>
                <w:szCs w:val="20"/>
              </w:rPr>
            </w:pPr>
            <w:r w:rsidRPr="00DB4EF5">
              <w:rPr>
                <w:color w:val="000000" w:themeColor="text1"/>
                <w:sz w:val="20"/>
                <w:szCs w:val="20"/>
              </w:rPr>
              <w:t>5</w:t>
            </w:r>
          </w:p>
        </w:tc>
      </w:tr>
      <w:tr w:rsidR="00280701" w:rsidRPr="00DB4EF5" w14:paraId="3B4E2AA0" w14:textId="77777777" w:rsidTr="0090078B">
        <w:trPr>
          <w:trHeight w:val="960"/>
          <w:jc w:val="center"/>
        </w:trPr>
        <w:tc>
          <w:tcPr>
            <w:tcW w:w="1328" w:type="dxa"/>
            <w:vAlign w:val="center"/>
          </w:tcPr>
          <w:p w14:paraId="3B6DB789" w14:textId="77777777" w:rsidR="00280701" w:rsidRPr="00DB4EF5" w:rsidRDefault="00280701" w:rsidP="0090078B">
            <w:pPr>
              <w:spacing w:after="0" w:line="240" w:lineRule="auto"/>
              <w:rPr>
                <w:color w:val="000000" w:themeColor="text1"/>
                <w:sz w:val="20"/>
                <w:szCs w:val="20"/>
              </w:rPr>
            </w:pPr>
            <w:r w:rsidRPr="00DB4EF5">
              <w:rPr>
                <w:color w:val="000000" w:themeColor="text1"/>
                <w:sz w:val="20"/>
                <w:szCs w:val="20"/>
              </w:rPr>
              <w:t>Grasshopper powder</w:t>
            </w:r>
          </w:p>
        </w:tc>
        <w:tc>
          <w:tcPr>
            <w:tcW w:w="1195" w:type="dxa"/>
            <w:vAlign w:val="center"/>
          </w:tcPr>
          <w:p w14:paraId="7B26CA19"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w:t>
            </w:r>
          </w:p>
        </w:tc>
        <w:tc>
          <w:tcPr>
            <w:tcW w:w="1195" w:type="dxa"/>
            <w:vAlign w:val="center"/>
          </w:tcPr>
          <w:p w14:paraId="1A241E4A"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w:t>
            </w:r>
          </w:p>
        </w:tc>
        <w:tc>
          <w:tcPr>
            <w:tcW w:w="1195" w:type="dxa"/>
            <w:vAlign w:val="center"/>
          </w:tcPr>
          <w:p w14:paraId="76AAC470"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4</w:t>
            </w:r>
          </w:p>
        </w:tc>
        <w:tc>
          <w:tcPr>
            <w:tcW w:w="1195" w:type="dxa"/>
            <w:vAlign w:val="center"/>
          </w:tcPr>
          <w:p w14:paraId="103EE870"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4</w:t>
            </w:r>
          </w:p>
        </w:tc>
        <w:tc>
          <w:tcPr>
            <w:tcW w:w="1195" w:type="dxa"/>
            <w:vAlign w:val="center"/>
          </w:tcPr>
          <w:p w14:paraId="5867CBCE"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4</w:t>
            </w:r>
          </w:p>
        </w:tc>
        <w:tc>
          <w:tcPr>
            <w:tcW w:w="1195" w:type="dxa"/>
            <w:vAlign w:val="center"/>
          </w:tcPr>
          <w:p w14:paraId="210283BE"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8</w:t>
            </w:r>
          </w:p>
        </w:tc>
        <w:tc>
          <w:tcPr>
            <w:tcW w:w="1195" w:type="dxa"/>
            <w:vAlign w:val="center"/>
          </w:tcPr>
          <w:p w14:paraId="7884C4B2"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12</w:t>
            </w:r>
          </w:p>
        </w:tc>
        <w:tc>
          <w:tcPr>
            <w:tcW w:w="1196" w:type="dxa"/>
            <w:vAlign w:val="center"/>
          </w:tcPr>
          <w:p w14:paraId="187AD51B"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16</w:t>
            </w:r>
          </w:p>
        </w:tc>
      </w:tr>
      <w:tr w:rsidR="00280701" w:rsidRPr="00DB4EF5" w14:paraId="5459CEA0" w14:textId="77777777" w:rsidTr="0090078B">
        <w:trPr>
          <w:trHeight w:val="478"/>
          <w:jc w:val="center"/>
        </w:trPr>
        <w:tc>
          <w:tcPr>
            <w:tcW w:w="1328" w:type="dxa"/>
            <w:vAlign w:val="center"/>
          </w:tcPr>
          <w:p w14:paraId="40C61058" w14:textId="77777777" w:rsidR="00280701" w:rsidRPr="00DB4EF5" w:rsidRDefault="00280701" w:rsidP="0090078B">
            <w:pPr>
              <w:spacing w:after="0" w:line="240" w:lineRule="auto"/>
              <w:rPr>
                <w:color w:val="000000" w:themeColor="text1"/>
                <w:sz w:val="20"/>
                <w:szCs w:val="20"/>
              </w:rPr>
            </w:pPr>
            <w:r w:rsidRPr="00DB4EF5">
              <w:rPr>
                <w:color w:val="000000" w:themeColor="text1"/>
                <w:sz w:val="20"/>
                <w:szCs w:val="20"/>
              </w:rPr>
              <w:t>Sugar</w:t>
            </w:r>
          </w:p>
        </w:tc>
        <w:tc>
          <w:tcPr>
            <w:tcW w:w="1195" w:type="dxa"/>
            <w:vAlign w:val="center"/>
          </w:tcPr>
          <w:p w14:paraId="096DE01B"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7</w:t>
            </w:r>
          </w:p>
        </w:tc>
        <w:tc>
          <w:tcPr>
            <w:tcW w:w="1195" w:type="dxa"/>
            <w:vAlign w:val="center"/>
          </w:tcPr>
          <w:p w14:paraId="573B2102"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7</w:t>
            </w:r>
          </w:p>
        </w:tc>
        <w:tc>
          <w:tcPr>
            <w:tcW w:w="1195" w:type="dxa"/>
            <w:vAlign w:val="center"/>
          </w:tcPr>
          <w:p w14:paraId="126E2238"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7</w:t>
            </w:r>
          </w:p>
        </w:tc>
        <w:tc>
          <w:tcPr>
            <w:tcW w:w="1195" w:type="dxa"/>
            <w:vAlign w:val="center"/>
          </w:tcPr>
          <w:p w14:paraId="262385AD"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7</w:t>
            </w:r>
          </w:p>
        </w:tc>
        <w:tc>
          <w:tcPr>
            <w:tcW w:w="1195" w:type="dxa"/>
            <w:vAlign w:val="center"/>
          </w:tcPr>
          <w:p w14:paraId="3BCC14B1"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7</w:t>
            </w:r>
          </w:p>
        </w:tc>
        <w:tc>
          <w:tcPr>
            <w:tcW w:w="1195" w:type="dxa"/>
            <w:vAlign w:val="center"/>
          </w:tcPr>
          <w:p w14:paraId="1F4291C9"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7</w:t>
            </w:r>
          </w:p>
        </w:tc>
        <w:tc>
          <w:tcPr>
            <w:tcW w:w="1195" w:type="dxa"/>
            <w:vAlign w:val="center"/>
          </w:tcPr>
          <w:p w14:paraId="57DF8A6F"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7</w:t>
            </w:r>
          </w:p>
        </w:tc>
        <w:tc>
          <w:tcPr>
            <w:tcW w:w="1196" w:type="dxa"/>
            <w:vAlign w:val="center"/>
          </w:tcPr>
          <w:p w14:paraId="35CEA9EE"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7</w:t>
            </w:r>
          </w:p>
        </w:tc>
      </w:tr>
      <w:tr w:rsidR="00280701" w:rsidRPr="00DB4EF5" w14:paraId="5E949C6F" w14:textId="77777777" w:rsidTr="0090078B">
        <w:trPr>
          <w:trHeight w:val="721"/>
          <w:jc w:val="center"/>
        </w:trPr>
        <w:tc>
          <w:tcPr>
            <w:tcW w:w="1328" w:type="dxa"/>
            <w:vAlign w:val="center"/>
          </w:tcPr>
          <w:p w14:paraId="1458AEB0" w14:textId="77777777" w:rsidR="00280701" w:rsidRPr="00DB4EF5" w:rsidRDefault="00280701" w:rsidP="0090078B">
            <w:pPr>
              <w:spacing w:after="0" w:line="240" w:lineRule="auto"/>
              <w:rPr>
                <w:color w:val="000000" w:themeColor="text1"/>
                <w:sz w:val="20"/>
                <w:szCs w:val="20"/>
              </w:rPr>
            </w:pPr>
            <w:r w:rsidRPr="00DB4EF5">
              <w:rPr>
                <w:color w:val="000000" w:themeColor="text1"/>
                <w:sz w:val="20"/>
                <w:szCs w:val="20"/>
              </w:rPr>
              <w:t>Baking powder</w:t>
            </w:r>
          </w:p>
        </w:tc>
        <w:tc>
          <w:tcPr>
            <w:tcW w:w="1195" w:type="dxa"/>
            <w:vAlign w:val="center"/>
          </w:tcPr>
          <w:p w14:paraId="29325242"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0A8A69EC"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7B0E4232"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6D0E7298"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5E4F29C7"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1E029B2D"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6507C5B1"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6" w:type="dxa"/>
            <w:vAlign w:val="center"/>
          </w:tcPr>
          <w:p w14:paraId="763807EA"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r>
      <w:tr w:rsidR="00280701" w:rsidRPr="00DB4EF5" w14:paraId="0788AA15" w14:textId="77777777" w:rsidTr="0090078B">
        <w:trPr>
          <w:trHeight w:val="239"/>
          <w:jc w:val="center"/>
        </w:trPr>
        <w:tc>
          <w:tcPr>
            <w:tcW w:w="1328" w:type="dxa"/>
            <w:vAlign w:val="center"/>
          </w:tcPr>
          <w:p w14:paraId="064234E8" w14:textId="77777777" w:rsidR="00280701" w:rsidRPr="00DB4EF5" w:rsidRDefault="00280701" w:rsidP="0090078B">
            <w:pPr>
              <w:spacing w:after="0" w:line="240" w:lineRule="auto"/>
              <w:rPr>
                <w:color w:val="000000" w:themeColor="text1"/>
                <w:sz w:val="20"/>
                <w:szCs w:val="20"/>
              </w:rPr>
            </w:pPr>
            <w:r w:rsidRPr="00DB4EF5">
              <w:rPr>
                <w:color w:val="000000" w:themeColor="text1"/>
                <w:sz w:val="20"/>
                <w:szCs w:val="20"/>
              </w:rPr>
              <w:t>Salt</w:t>
            </w:r>
          </w:p>
        </w:tc>
        <w:tc>
          <w:tcPr>
            <w:tcW w:w="1195" w:type="dxa"/>
            <w:vAlign w:val="center"/>
          </w:tcPr>
          <w:p w14:paraId="34F44EF2"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0.9</w:t>
            </w:r>
          </w:p>
        </w:tc>
        <w:tc>
          <w:tcPr>
            <w:tcW w:w="1195" w:type="dxa"/>
            <w:vAlign w:val="center"/>
          </w:tcPr>
          <w:p w14:paraId="1B856944"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0.9</w:t>
            </w:r>
          </w:p>
        </w:tc>
        <w:tc>
          <w:tcPr>
            <w:tcW w:w="1195" w:type="dxa"/>
            <w:vAlign w:val="center"/>
          </w:tcPr>
          <w:p w14:paraId="682416E3"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0.9</w:t>
            </w:r>
          </w:p>
        </w:tc>
        <w:tc>
          <w:tcPr>
            <w:tcW w:w="1195" w:type="dxa"/>
            <w:vAlign w:val="center"/>
          </w:tcPr>
          <w:p w14:paraId="4B8F03B7"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0.9</w:t>
            </w:r>
          </w:p>
        </w:tc>
        <w:tc>
          <w:tcPr>
            <w:tcW w:w="1195" w:type="dxa"/>
            <w:vAlign w:val="center"/>
          </w:tcPr>
          <w:p w14:paraId="488E69FB"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0.9</w:t>
            </w:r>
          </w:p>
        </w:tc>
        <w:tc>
          <w:tcPr>
            <w:tcW w:w="1195" w:type="dxa"/>
            <w:vAlign w:val="center"/>
          </w:tcPr>
          <w:p w14:paraId="1A84AE9C"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0.9</w:t>
            </w:r>
          </w:p>
        </w:tc>
        <w:tc>
          <w:tcPr>
            <w:tcW w:w="1195" w:type="dxa"/>
            <w:vAlign w:val="center"/>
          </w:tcPr>
          <w:p w14:paraId="6F2B43C7"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0.9</w:t>
            </w:r>
          </w:p>
        </w:tc>
        <w:tc>
          <w:tcPr>
            <w:tcW w:w="1196" w:type="dxa"/>
            <w:vAlign w:val="center"/>
          </w:tcPr>
          <w:p w14:paraId="69D41078"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0.9</w:t>
            </w:r>
          </w:p>
        </w:tc>
      </w:tr>
      <w:tr w:rsidR="00280701" w:rsidRPr="00DB4EF5" w14:paraId="3A0F10BF" w14:textId="77777777" w:rsidTr="0090078B">
        <w:trPr>
          <w:trHeight w:val="478"/>
          <w:jc w:val="center"/>
        </w:trPr>
        <w:tc>
          <w:tcPr>
            <w:tcW w:w="1328" w:type="dxa"/>
            <w:vAlign w:val="center"/>
          </w:tcPr>
          <w:p w14:paraId="20F19CFB" w14:textId="77777777" w:rsidR="00280701" w:rsidRPr="00DB4EF5" w:rsidRDefault="00280701" w:rsidP="0090078B">
            <w:pPr>
              <w:spacing w:after="0" w:line="240" w:lineRule="auto"/>
              <w:rPr>
                <w:color w:val="000000" w:themeColor="text1"/>
                <w:sz w:val="20"/>
                <w:szCs w:val="20"/>
              </w:rPr>
            </w:pPr>
            <w:r w:rsidRPr="00DB4EF5">
              <w:rPr>
                <w:color w:val="000000" w:themeColor="text1"/>
                <w:sz w:val="20"/>
                <w:szCs w:val="20"/>
              </w:rPr>
              <w:t>Water</w:t>
            </w:r>
          </w:p>
        </w:tc>
        <w:tc>
          <w:tcPr>
            <w:tcW w:w="1195" w:type="dxa"/>
            <w:vAlign w:val="center"/>
          </w:tcPr>
          <w:p w14:paraId="7020093F"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180F9B58"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29C73033"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5990D4F7"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2446E9AA"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4F7EE1BE"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c>
          <w:tcPr>
            <w:tcW w:w="1195" w:type="dxa"/>
            <w:vAlign w:val="center"/>
          </w:tcPr>
          <w:p w14:paraId="51A71EB3" w14:textId="77777777" w:rsidR="00280701" w:rsidRPr="00DB4EF5" w:rsidRDefault="00C464C9" w:rsidP="00C464C9">
            <w:pPr>
              <w:spacing w:after="0" w:line="240" w:lineRule="auto"/>
              <w:jc w:val="center"/>
              <w:rPr>
                <w:color w:val="000000" w:themeColor="text1"/>
                <w:sz w:val="20"/>
                <w:szCs w:val="20"/>
              </w:rPr>
            </w:pPr>
            <w:r w:rsidRPr="00DB4EF5">
              <w:rPr>
                <w:color w:val="000000" w:themeColor="text1"/>
                <w:sz w:val="20"/>
                <w:szCs w:val="20"/>
              </w:rPr>
              <w:t>10</w:t>
            </w:r>
          </w:p>
        </w:tc>
        <w:tc>
          <w:tcPr>
            <w:tcW w:w="1196" w:type="dxa"/>
            <w:vAlign w:val="center"/>
          </w:tcPr>
          <w:p w14:paraId="1351895B" w14:textId="77777777" w:rsidR="00280701" w:rsidRPr="00DB4EF5" w:rsidRDefault="00C464C9">
            <w:pPr>
              <w:spacing w:after="0" w:line="240" w:lineRule="auto"/>
              <w:jc w:val="center"/>
              <w:rPr>
                <w:color w:val="000000" w:themeColor="text1"/>
                <w:sz w:val="20"/>
                <w:szCs w:val="20"/>
              </w:rPr>
            </w:pPr>
            <w:r w:rsidRPr="00DB4EF5">
              <w:rPr>
                <w:color w:val="000000" w:themeColor="text1"/>
                <w:sz w:val="20"/>
                <w:szCs w:val="20"/>
              </w:rPr>
              <w:t>10</w:t>
            </w:r>
          </w:p>
        </w:tc>
      </w:tr>
      <w:tr w:rsidR="00280701" w:rsidRPr="00DB4EF5" w14:paraId="111F1470" w14:textId="77777777" w:rsidTr="0090078B">
        <w:trPr>
          <w:trHeight w:val="482"/>
          <w:jc w:val="center"/>
        </w:trPr>
        <w:tc>
          <w:tcPr>
            <w:tcW w:w="1328" w:type="dxa"/>
            <w:vAlign w:val="center"/>
          </w:tcPr>
          <w:p w14:paraId="6F023B10" w14:textId="77777777" w:rsidR="00280701" w:rsidRPr="00DB4EF5" w:rsidRDefault="006F77DD" w:rsidP="0090078B">
            <w:pPr>
              <w:spacing w:after="0" w:line="240" w:lineRule="auto"/>
              <w:rPr>
                <w:color w:val="000000" w:themeColor="text1"/>
                <w:sz w:val="20"/>
                <w:szCs w:val="20"/>
              </w:rPr>
            </w:pPr>
            <w:r w:rsidRPr="00DB4EF5">
              <w:rPr>
                <w:color w:val="000000" w:themeColor="text1"/>
                <w:sz w:val="20"/>
                <w:szCs w:val="20"/>
              </w:rPr>
              <w:t>W</w:t>
            </w:r>
            <w:r w:rsidR="00280701" w:rsidRPr="00DB4EF5">
              <w:rPr>
                <w:color w:val="000000" w:themeColor="text1"/>
                <w:sz w:val="20"/>
                <w:szCs w:val="20"/>
              </w:rPr>
              <w:t>heat</w:t>
            </w:r>
          </w:p>
        </w:tc>
        <w:tc>
          <w:tcPr>
            <w:tcW w:w="1195" w:type="dxa"/>
            <w:vAlign w:val="center"/>
          </w:tcPr>
          <w:p w14:paraId="43A0C02F" w14:textId="77777777" w:rsidR="00280701" w:rsidRPr="00DB4EF5" w:rsidRDefault="00C464C9" w:rsidP="0090078B">
            <w:pPr>
              <w:spacing w:after="0" w:line="240" w:lineRule="auto"/>
              <w:jc w:val="center"/>
              <w:rPr>
                <w:color w:val="000000" w:themeColor="text1"/>
                <w:sz w:val="20"/>
                <w:szCs w:val="20"/>
              </w:rPr>
            </w:pPr>
            <w:r w:rsidRPr="00DB4EF5">
              <w:rPr>
                <w:color w:val="000000" w:themeColor="text1"/>
                <w:sz w:val="20"/>
                <w:szCs w:val="20"/>
              </w:rPr>
              <w:t>100</w:t>
            </w:r>
          </w:p>
        </w:tc>
        <w:tc>
          <w:tcPr>
            <w:tcW w:w="1195" w:type="dxa"/>
            <w:vAlign w:val="center"/>
          </w:tcPr>
          <w:p w14:paraId="08F9B028" w14:textId="77777777" w:rsidR="00280701" w:rsidRPr="00DB4EF5" w:rsidRDefault="00280701">
            <w:pPr>
              <w:spacing w:after="0" w:line="240" w:lineRule="auto"/>
              <w:jc w:val="center"/>
              <w:rPr>
                <w:color w:val="000000" w:themeColor="text1"/>
                <w:sz w:val="20"/>
                <w:szCs w:val="20"/>
              </w:rPr>
            </w:pPr>
            <w:r w:rsidRPr="00DB4EF5">
              <w:rPr>
                <w:color w:val="000000" w:themeColor="text1"/>
                <w:sz w:val="20"/>
                <w:szCs w:val="20"/>
              </w:rPr>
              <w:t>0</w:t>
            </w:r>
          </w:p>
        </w:tc>
        <w:tc>
          <w:tcPr>
            <w:tcW w:w="1195" w:type="dxa"/>
            <w:vAlign w:val="center"/>
          </w:tcPr>
          <w:p w14:paraId="6DE7A347" w14:textId="77777777" w:rsidR="00280701" w:rsidRPr="00DB4EF5" w:rsidRDefault="00280701">
            <w:pPr>
              <w:spacing w:line="240" w:lineRule="auto"/>
              <w:jc w:val="center"/>
              <w:rPr>
                <w:color w:val="000000" w:themeColor="text1"/>
                <w:sz w:val="20"/>
                <w:szCs w:val="20"/>
              </w:rPr>
            </w:pPr>
            <w:r w:rsidRPr="00DB4EF5">
              <w:rPr>
                <w:color w:val="000000" w:themeColor="text1"/>
                <w:sz w:val="20"/>
                <w:szCs w:val="20"/>
              </w:rPr>
              <w:t>0</w:t>
            </w:r>
          </w:p>
        </w:tc>
        <w:tc>
          <w:tcPr>
            <w:tcW w:w="1195" w:type="dxa"/>
            <w:vAlign w:val="center"/>
          </w:tcPr>
          <w:p w14:paraId="6A6FD633" w14:textId="77777777" w:rsidR="00280701" w:rsidRPr="00DB4EF5" w:rsidRDefault="00280701">
            <w:pPr>
              <w:spacing w:line="240" w:lineRule="auto"/>
              <w:jc w:val="center"/>
              <w:rPr>
                <w:color w:val="000000" w:themeColor="text1"/>
                <w:sz w:val="20"/>
                <w:szCs w:val="20"/>
              </w:rPr>
            </w:pPr>
            <w:r w:rsidRPr="00DB4EF5">
              <w:rPr>
                <w:color w:val="000000" w:themeColor="text1"/>
                <w:sz w:val="20"/>
                <w:szCs w:val="20"/>
              </w:rPr>
              <w:t>0</w:t>
            </w:r>
          </w:p>
        </w:tc>
        <w:tc>
          <w:tcPr>
            <w:tcW w:w="1195" w:type="dxa"/>
            <w:vAlign w:val="center"/>
          </w:tcPr>
          <w:p w14:paraId="5F7942A9" w14:textId="77777777" w:rsidR="00280701" w:rsidRPr="00DB4EF5" w:rsidRDefault="00280701">
            <w:pPr>
              <w:spacing w:line="240" w:lineRule="auto"/>
              <w:jc w:val="center"/>
              <w:rPr>
                <w:color w:val="000000" w:themeColor="text1"/>
                <w:sz w:val="20"/>
                <w:szCs w:val="20"/>
              </w:rPr>
            </w:pPr>
            <w:r w:rsidRPr="00DB4EF5">
              <w:rPr>
                <w:color w:val="000000" w:themeColor="text1"/>
                <w:sz w:val="20"/>
                <w:szCs w:val="20"/>
              </w:rPr>
              <w:t>0</w:t>
            </w:r>
          </w:p>
        </w:tc>
        <w:tc>
          <w:tcPr>
            <w:tcW w:w="1195" w:type="dxa"/>
            <w:vAlign w:val="center"/>
          </w:tcPr>
          <w:p w14:paraId="49FF28F5" w14:textId="77777777" w:rsidR="00280701" w:rsidRPr="00DB4EF5" w:rsidRDefault="00280701">
            <w:pPr>
              <w:spacing w:line="240" w:lineRule="auto"/>
              <w:jc w:val="center"/>
              <w:rPr>
                <w:color w:val="000000" w:themeColor="text1"/>
                <w:sz w:val="20"/>
                <w:szCs w:val="20"/>
              </w:rPr>
            </w:pPr>
            <w:r w:rsidRPr="00DB4EF5">
              <w:rPr>
                <w:color w:val="000000" w:themeColor="text1"/>
                <w:sz w:val="20"/>
                <w:szCs w:val="20"/>
              </w:rPr>
              <w:t>0</w:t>
            </w:r>
          </w:p>
        </w:tc>
        <w:tc>
          <w:tcPr>
            <w:tcW w:w="1195" w:type="dxa"/>
            <w:vAlign w:val="center"/>
          </w:tcPr>
          <w:p w14:paraId="5CD3177E" w14:textId="77777777" w:rsidR="00280701" w:rsidRPr="00DB4EF5" w:rsidRDefault="00280701">
            <w:pPr>
              <w:spacing w:line="240" w:lineRule="auto"/>
              <w:jc w:val="center"/>
              <w:rPr>
                <w:color w:val="000000" w:themeColor="text1"/>
                <w:sz w:val="20"/>
                <w:szCs w:val="20"/>
              </w:rPr>
            </w:pPr>
            <w:r w:rsidRPr="00DB4EF5">
              <w:rPr>
                <w:color w:val="000000" w:themeColor="text1"/>
                <w:sz w:val="20"/>
                <w:szCs w:val="20"/>
              </w:rPr>
              <w:t>0</w:t>
            </w:r>
          </w:p>
        </w:tc>
        <w:tc>
          <w:tcPr>
            <w:tcW w:w="1196" w:type="dxa"/>
            <w:vAlign w:val="center"/>
          </w:tcPr>
          <w:p w14:paraId="29392A78" w14:textId="77777777" w:rsidR="00280701" w:rsidRPr="00DB4EF5" w:rsidRDefault="00280701">
            <w:pPr>
              <w:spacing w:line="240" w:lineRule="auto"/>
              <w:jc w:val="center"/>
              <w:rPr>
                <w:color w:val="000000" w:themeColor="text1"/>
                <w:sz w:val="20"/>
                <w:szCs w:val="20"/>
              </w:rPr>
            </w:pPr>
            <w:r w:rsidRPr="00DB4EF5">
              <w:rPr>
                <w:color w:val="000000" w:themeColor="text1"/>
                <w:sz w:val="20"/>
                <w:szCs w:val="20"/>
              </w:rPr>
              <w:t>0</w:t>
            </w:r>
          </w:p>
        </w:tc>
      </w:tr>
    </w:tbl>
    <w:bookmarkEnd w:id="0"/>
    <w:bookmarkEnd w:id="1"/>
    <w:p w14:paraId="705FD42B" w14:textId="77777777" w:rsidR="00280701" w:rsidRPr="00DB4EF5" w:rsidRDefault="0090078B" w:rsidP="0090078B">
      <w:pPr>
        <w:tabs>
          <w:tab w:val="left" w:pos="3720"/>
        </w:tabs>
        <w:spacing w:after="0" w:line="240" w:lineRule="auto"/>
        <w:rPr>
          <w:color w:val="000000" w:themeColor="text1"/>
        </w:rPr>
      </w:pPr>
      <w:r w:rsidRPr="00DB4EF5">
        <w:rPr>
          <w:color w:val="000000" w:themeColor="text1"/>
        </w:rPr>
        <w:tab/>
      </w:r>
    </w:p>
    <w:p w14:paraId="275B5A67" w14:textId="77777777" w:rsidR="006F77DD" w:rsidRPr="00DB4EF5" w:rsidRDefault="006F77DD">
      <w:pPr>
        <w:spacing w:line="480" w:lineRule="auto"/>
        <w:jc w:val="both"/>
        <w:rPr>
          <w:b/>
          <w:color w:val="000000" w:themeColor="text1"/>
          <w:sz w:val="24"/>
          <w:szCs w:val="24"/>
        </w:rPr>
      </w:pPr>
      <w:r w:rsidRPr="00DB4EF5">
        <w:rPr>
          <w:b/>
          <w:color w:val="000000" w:themeColor="text1"/>
          <w:sz w:val="24"/>
          <w:szCs w:val="24"/>
        </w:rPr>
        <w:t>2.2 Methods</w:t>
      </w:r>
    </w:p>
    <w:p w14:paraId="76A7E0BB" w14:textId="77777777" w:rsidR="00280701" w:rsidRPr="00DB4EF5" w:rsidRDefault="006F77DD">
      <w:pPr>
        <w:spacing w:line="480" w:lineRule="auto"/>
        <w:jc w:val="both"/>
        <w:rPr>
          <w:b/>
          <w:bCs/>
          <w:color w:val="000000" w:themeColor="text1"/>
          <w:sz w:val="24"/>
          <w:szCs w:val="24"/>
        </w:rPr>
      </w:pPr>
      <w:r w:rsidRPr="00DB4EF5">
        <w:rPr>
          <w:b/>
          <w:bCs/>
          <w:color w:val="000000" w:themeColor="text1"/>
          <w:sz w:val="24"/>
          <w:szCs w:val="24"/>
        </w:rPr>
        <w:t xml:space="preserve">2.2.1 </w:t>
      </w:r>
      <w:r w:rsidR="00280701" w:rsidRPr="00DB4EF5">
        <w:rPr>
          <w:b/>
          <w:bCs/>
          <w:color w:val="000000" w:themeColor="text1"/>
          <w:sz w:val="24"/>
          <w:szCs w:val="24"/>
        </w:rPr>
        <w:t>Determination of physical properties</w:t>
      </w:r>
      <w:r w:rsidRPr="00DB4EF5">
        <w:rPr>
          <w:b/>
          <w:bCs/>
          <w:color w:val="000000" w:themeColor="text1"/>
          <w:sz w:val="24"/>
          <w:szCs w:val="24"/>
        </w:rPr>
        <w:t xml:space="preserve"> of the blend biscuits</w:t>
      </w:r>
    </w:p>
    <w:p w14:paraId="2165526F" w14:textId="392707EE" w:rsidR="00280701" w:rsidRPr="00DB4EF5" w:rsidRDefault="00280701">
      <w:pPr>
        <w:spacing w:line="480" w:lineRule="auto"/>
        <w:jc w:val="both"/>
        <w:rPr>
          <w:b/>
          <w:bCs/>
          <w:color w:val="000000" w:themeColor="text1"/>
          <w:sz w:val="24"/>
          <w:szCs w:val="24"/>
        </w:rPr>
      </w:pPr>
      <w:r w:rsidRPr="00DB4EF5">
        <w:rPr>
          <w:color w:val="000000" w:themeColor="text1"/>
          <w:sz w:val="24"/>
          <w:szCs w:val="24"/>
        </w:rPr>
        <w:t>The physical prope</w:t>
      </w:r>
      <w:r w:rsidR="00021564" w:rsidRPr="00DB4EF5">
        <w:rPr>
          <w:color w:val="000000" w:themeColor="text1"/>
          <w:sz w:val="24"/>
          <w:szCs w:val="24"/>
        </w:rPr>
        <w:t xml:space="preserve">rties </w:t>
      </w:r>
      <w:r w:rsidR="0091139B" w:rsidRPr="00DB4EF5">
        <w:rPr>
          <w:color w:val="000000" w:themeColor="text1"/>
          <w:sz w:val="24"/>
          <w:szCs w:val="24"/>
        </w:rPr>
        <w:t>(</w:t>
      </w:r>
      <w:r w:rsidRPr="00DB4EF5">
        <w:rPr>
          <w:color w:val="000000" w:themeColor="text1"/>
          <w:sz w:val="24"/>
          <w:szCs w:val="24"/>
        </w:rPr>
        <w:t>length, height, spread ratio, weight r</w:t>
      </w:r>
      <w:r w:rsidR="00021564" w:rsidRPr="00DB4EF5">
        <w:rPr>
          <w:color w:val="000000" w:themeColor="text1"/>
          <w:sz w:val="24"/>
          <w:szCs w:val="24"/>
        </w:rPr>
        <w:t>atio, and break strength</w:t>
      </w:r>
      <w:r w:rsidR="0091139B" w:rsidRPr="00DB4EF5">
        <w:rPr>
          <w:color w:val="000000" w:themeColor="text1"/>
          <w:sz w:val="24"/>
          <w:szCs w:val="24"/>
        </w:rPr>
        <w:t>)</w:t>
      </w:r>
      <w:r w:rsidR="00383F9C" w:rsidRPr="00DB4EF5">
        <w:rPr>
          <w:color w:val="000000" w:themeColor="text1"/>
          <w:sz w:val="24"/>
          <w:szCs w:val="24"/>
        </w:rPr>
        <w:t xml:space="preserve"> of the blend biscuit</w:t>
      </w:r>
      <w:r w:rsidR="00021564" w:rsidRPr="00DB4EF5">
        <w:rPr>
          <w:color w:val="000000" w:themeColor="text1"/>
          <w:sz w:val="24"/>
          <w:szCs w:val="24"/>
        </w:rPr>
        <w:t xml:space="preserve"> was</w:t>
      </w:r>
      <w:r w:rsidRPr="00DB4EF5">
        <w:rPr>
          <w:color w:val="000000" w:themeColor="text1"/>
          <w:sz w:val="24"/>
          <w:szCs w:val="24"/>
        </w:rPr>
        <w:t xml:space="preserve"> </w:t>
      </w:r>
      <w:r w:rsidR="00383F9C" w:rsidRPr="00DB4EF5">
        <w:rPr>
          <w:color w:val="000000" w:themeColor="text1"/>
          <w:sz w:val="24"/>
          <w:szCs w:val="24"/>
        </w:rPr>
        <w:t xml:space="preserve">determined as described </w:t>
      </w:r>
      <w:r w:rsidRPr="00DB4EF5">
        <w:rPr>
          <w:color w:val="000000" w:themeColor="text1"/>
          <w:sz w:val="24"/>
          <w:szCs w:val="24"/>
        </w:rPr>
        <w:t xml:space="preserve">by </w:t>
      </w:r>
      <w:r w:rsidR="00021564" w:rsidRPr="00DB4EF5">
        <w:rPr>
          <w:rStyle w:val="Strong"/>
          <w:rFonts w:ascii="Times New Roman" w:eastAsia="Times New Roman" w:hAnsi="Times New Roman"/>
          <w:b w:val="0"/>
          <w:color w:val="000000" w:themeColor="text1"/>
          <w:sz w:val="24"/>
          <w:szCs w:val="24"/>
        </w:rPr>
        <w:t>Ayo et al. (2024)</w:t>
      </w:r>
      <w:r w:rsidRPr="00DB4EF5">
        <w:rPr>
          <w:rStyle w:val="Strong"/>
          <w:rFonts w:ascii="Times New Roman" w:eastAsia="Times New Roman" w:hAnsi="Times New Roman"/>
          <w:b w:val="0"/>
          <w:color w:val="000000" w:themeColor="text1"/>
          <w:sz w:val="24"/>
          <w:szCs w:val="24"/>
        </w:rPr>
        <w:t>.</w:t>
      </w:r>
      <w:r w:rsidRPr="00DB4EF5">
        <w:rPr>
          <w:color w:val="000000" w:themeColor="text1"/>
          <w:sz w:val="24"/>
          <w:szCs w:val="24"/>
        </w:rPr>
        <w:t xml:space="preserve"> </w:t>
      </w:r>
    </w:p>
    <w:p w14:paraId="47182066" w14:textId="77777777" w:rsidR="00280701" w:rsidRPr="00DB4EF5" w:rsidRDefault="006F77DD">
      <w:pPr>
        <w:spacing w:after="0" w:line="240" w:lineRule="auto"/>
        <w:rPr>
          <w:b/>
          <w:bCs/>
          <w:color w:val="000000" w:themeColor="text1"/>
          <w:sz w:val="24"/>
          <w:szCs w:val="24"/>
        </w:rPr>
      </w:pPr>
      <w:r w:rsidRPr="00DB4EF5">
        <w:rPr>
          <w:b/>
          <w:bCs/>
          <w:color w:val="000000" w:themeColor="text1"/>
          <w:sz w:val="24"/>
          <w:szCs w:val="24"/>
        </w:rPr>
        <w:t>2.2.2</w:t>
      </w:r>
      <w:r w:rsidR="00280701" w:rsidRPr="00DB4EF5">
        <w:rPr>
          <w:b/>
          <w:bCs/>
          <w:color w:val="000000" w:themeColor="text1"/>
          <w:sz w:val="24"/>
          <w:szCs w:val="24"/>
        </w:rPr>
        <w:tab/>
        <w:t>Functional Properties Analysis</w:t>
      </w:r>
    </w:p>
    <w:p w14:paraId="0A354E22" w14:textId="77777777" w:rsidR="00383F9C" w:rsidRPr="00DB4EF5" w:rsidRDefault="00383F9C">
      <w:pPr>
        <w:spacing w:after="0" w:line="480" w:lineRule="auto"/>
        <w:jc w:val="both"/>
        <w:rPr>
          <w:color w:val="000000" w:themeColor="text1"/>
          <w:sz w:val="24"/>
          <w:szCs w:val="24"/>
        </w:rPr>
      </w:pPr>
    </w:p>
    <w:p w14:paraId="039FCC1D" w14:textId="036BDFF4" w:rsidR="00280701" w:rsidRPr="00DB4EF5" w:rsidRDefault="0005466E">
      <w:pPr>
        <w:spacing w:after="0" w:line="480" w:lineRule="auto"/>
        <w:jc w:val="both"/>
        <w:rPr>
          <w:color w:val="000000" w:themeColor="text1"/>
          <w:sz w:val="24"/>
          <w:szCs w:val="24"/>
        </w:rPr>
      </w:pPr>
      <w:r w:rsidRPr="00DB4EF5">
        <w:rPr>
          <w:color w:val="000000" w:themeColor="text1"/>
          <w:sz w:val="24"/>
          <w:szCs w:val="24"/>
        </w:rPr>
        <w:t xml:space="preserve">The sample </w:t>
      </w:r>
      <w:r w:rsidR="00280701" w:rsidRPr="00DB4EF5">
        <w:rPr>
          <w:color w:val="000000" w:themeColor="text1"/>
          <w:sz w:val="24"/>
          <w:szCs w:val="24"/>
        </w:rPr>
        <w:t xml:space="preserve">Functional </w:t>
      </w:r>
      <w:r w:rsidRPr="00DB4EF5">
        <w:rPr>
          <w:color w:val="000000" w:themeColor="text1"/>
          <w:sz w:val="24"/>
          <w:szCs w:val="24"/>
        </w:rPr>
        <w:t>properties (water absorption capacity (WAC), oil absorption capacity</w:t>
      </w:r>
      <w:r w:rsidR="00BE0C5B" w:rsidRPr="00DB4EF5">
        <w:rPr>
          <w:color w:val="000000" w:themeColor="text1"/>
          <w:sz w:val="24"/>
          <w:szCs w:val="24"/>
        </w:rPr>
        <w:t xml:space="preserve">, </w:t>
      </w:r>
      <w:r w:rsidR="00491741" w:rsidRPr="00DB4EF5">
        <w:rPr>
          <w:color w:val="000000" w:themeColor="text1"/>
          <w:sz w:val="24"/>
          <w:szCs w:val="24"/>
        </w:rPr>
        <w:t>and swelling</w:t>
      </w:r>
      <w:r w:rsidR="00BE0C5B" w:rsidRPr="00DB4EF5">
        <w:rPr>
          <w:color w:val="000000" w:themeColor="text1"/>
          <w:sz w:val="24"/>
          <w:szCs w:val="24"/>
        </w:rPr>
        <w:t xml:space="preserve"> capacity</w:t>
      </w:r>
      <w:r w:rsidRPr="00DB4EF5">
        <w:rPr>
          <w:color w:val="000000" w:themeColor="text1"/>
          <w:sz w:val="24"/>
          <w:szCs w:val="24"/>
        </w:rPr>
        <w:t xml:space="preserve">) of the flour blends were </w:t>
      </w:r>
      <w:proofErr w:type="spellStart"/>
      <w:r w:rsidR="00280701" w:rsidRPr="00DB4EF5">
        <w:rPr>
          <w:color w:val="000000" w:themeColor="text1"/>
          <w:sz w:val="24"/>
          <w:szCs w:val="24"/>
        </w:rPr>
        <w:t>analyzed</w:t>
      </w:r>
      <w:proofErr w:type="spellEnd"/>
      <w:r w:rsidR="00BE0C5B" w:rsidRPr="00DB4EF5">
        <w:rPr>
          <w:color w:val="000000" w:themeColor="text1"/>
          <w:sz w:val="24"/>
          <w:szCs w:val="24"/>
        </w:rPr>
        <w:t>.</w:t>
      </w:r>
      <w:r w:rsidR="00280701" w:rsidRPr="00DB4EF5">
        <w:rPr>
          <w:color w:val="000000" w:themeColor="text1"/>
          <w:sz w:val="24"/>
          <w:szCs w:val="24"/>
        </w:rPr>
        <w:t xml:space="preserve"> </w:t>
      </w:r>
    </w:p>
    <w:p w14:paraId="24662CF5" w14:textId="5E23286D" w:rsidR="00280701" w:rsidRPr="00DB4EF5" w:rsidRDefault="00280701">
      <w:pPr>
        <w:spacing w:after="0" w:line="480" w:lineRule="auto"/>
        <w:jc w:val="both"/>
        <w:rPr>
          <w:b/>
          <w:bCs/>
          <w:color w:val="000000" w:themeColor="text1"/>
          <w:sz w:val="24"/>
          <w:szCs w:val="24"/>
        </w:rPr>
      </w:pPr>
      <w:r w:rsidRPr="00DB4EF5">
        <w:rPr>
          <w:b/>
          <w:bCs/>
          <w:color w:val="000000" w:themeColor="text1"/>
          <w:sz w:val="24"/>
          <w:szCs w:val="24"/>
        </w:rPr>
        <w:t>Water absorption capacity</w:t>
      </w:r>
      <w:r w:rsidR="0005466E" w:rsidRPr="00DB4EF5">
        <w:rPr>
          <w:b/>
          <w:bCs/>
          <w:color w:val="000000" w:themeColor="text1"/>
          <w:sz w:val="24"/>
          <w:szCs w:val="24"/>
        </w:rPr>
        <w:t xml:space="preserve"> and </w:t>
      </w:r>
      <w:r w:rsidR="00BE0C5B" w:rsidRPr="00DB4EF5">
        <w:rPr>
          <w:b/>
          <w:color w:val="000000" w:themeColor="text1"/>
          <w:sz w:val="24"/>
          <w:szCs w:val="24"/>
        </w:rPr>
        <w:t>B</w:t>
      </w:r>
      <w:r w:rsidR="0005466E" w:rsidRPr="00DB4EF5">
        <w:rPr>
          <w:b/>
          <w:color w:val="000000" w:themeColor="text1"/>
          <w:sz w:val="24"/>
          <w:szCs w:val="24"/>
        </w:rPr>
        <w:t>ulk density</w:t>
      </w:r>
      <w:r w:rsidRPr="00DB4EF5">
        <w:rPr>
          <w:b/>
          <w:bCs/>
          <w:color w:val="000000" w:themeColor="text1"/>
          <w:sz w:val="24"/>
          <w:szCs w:val="24"/>
        </w:rPr>
        <w:t xml:space="preserve"> </w:t>
      </w:r>
    </w:p>
    <w:p w14:paraId="7ED78439" w14:textId="2DFA56DE" w:rsidR="00280701" w:rsidRPr="00DB4EF5" w:rsidRDefault="00280701">
      <w:pPr>
        <w:spacing w:after="0" w:line="480" w:lineRule="auto"/>
        <w:jc w:val="both"/>
        <w:rPr>
          <w:color w:val="000000" w:themeColor="text1"/>
          <w:sz w:val="24"/>
          <w:szCs w:val="24"/>
        </w:rPr>
      </w:pPr>
      <w:r w:rsidRPr="00DB4EF5">
        <w:rPr>
          <w:color w:val="000000" w:themeColor="text1"/>
          <w:sz w:val="24"/>
          <w:szCs w:val="24"/>
        </w:rPr>
        <w:t xml:space="preserve">Water absorption capacity was determined using the method of Adebowale </w:t>
      </w:r>
      <w:r w:rsidRPr="00DB4EF5">
        <w:rPr>
          <w:i/>
          <w:iCs/>
          <w:color w:val="000000" w:themeColor="text1"/>
          <w:sz w:val="24"/>
          <w:szCs w:val="24"/>
        </w:rPr>
        <w:t>et al</w:t>
      </w:r>
      <w:r w:rsidRPr="00DB4EF5">
        <w:rPr>
          <w:color w:val="000000" w:themeColor="text1"/>
          <w:sz w:val="24"/>
          <w:szCs w:val="24"/>
        </w:rPr>
        <w:t xml:space="preserve">. (2005). Ten </w:t>
      </w:r>
      <w:r w:rsidR="00BE0C5B" w:rsidRPr="00DB4EF5">
        <w:rPr>
          <w:color w:val="000000" w:themeColor="text1"/>
          <w:sz w:val="24"/>
          <w:szCs w:val="24"/>
        </w:rPr>
        <w:t>millilitres</w:t>
      </w:r>
      <w:r w:rsidR="0091139B" w:rsidRPr="00DB4EF5">
        <w:rPr>
          <w:color w:val="000000" w:themeColor="text1"/>
          <w:sz w:val="24"/>
          <w:szCs w:val="24"/>
        </w:rPr>
        <w:t xml:space="preserve"> of distilled water was</w:t>
      </w:r>
      <w:r w:rsidRPr="00DB4EF5">
        <w:rPr>
          <w:color w:val="000000" w:themeColor="text1"/>
          <w:sz w:val="24"/>
          <w:szCs w:val="24"/>
        </w:rPr>
        <w:t xml:space="preserve"> added to 1.0 g of each sample in beakers. The suspension was stirred using a magnetic stirrer for 5 mins. The suspension obtained was thereafter centrifuged </w:t>
      </w:r>
      <w:r w:rsidRPr="00DB4EF5">
        <w:rPr>
          <w:color w:val="000000" w:themeColor="text1"/>
          <w:sz w:val="24"/>
          <w:szCs w:val="24"/>
        </w:rPr>
        <w:lastRenderedPageBreak/>
        <w:t>(Bosch Model No TDL-5, Germany) at 3555 rpm for 30 mins and the supernatant was measured in a 10 mL graduated cylinder. The density of water was taken as 1.0 g/cm</w:t>
      </w:r>
      <w:r w:rsidRPr="00DB4EF5">
        <w:rPr>
          <w:color w:val="000000" w:themeColor="text1"/>
          <w:sz w:val="24"/>
          <w:szCs w:val="24"/>
          <w:vertAlign w:val="superscript"/>
        </w:rPr>
        <w:t>3</w:t>
      </w:r>
      <w:r w:rsidRPr="00DB4EF5">
        <w:rPr>
          <w:color w:val="000000" w:themeColor="text1"/>
          <w:sz w:val="24"/>
          <w:szCs w:val="24"/>
        </w:rPr>
        <w:t xml:space="preserve">. Water absorbed was calculated as the difference between the initial volume of water added to the sample and the volume of the supernatant. </w:t>
      </w:r>
    </w:p>
    <w:p w14:paraId="2CF87B04" w14:textId="77777777" w:rsidR="00280701" w:rsidRPr="00DB4EF5" w:rsidRDefault="00280701">
      <w:pPr>
        <w:spacing w:after="0" w:line="480" w:lineRule="auto"/>
        <w:jc w:val="both"/>
        <w:rPr>
          <w:b/>
          <w:bCs/>
          <w:color w:val="000000" w:themeColor="text1"/>
          <w:sz w:val="24"/>
          <w:szCs w:val="24"/>
        </w:rPr>
      </w:pPr>
      <w:r w:rsidRPr="00DB4EF5">
        <w:rPr>
          <w:b/>
          <w:bCs/>
          <w:color w:val="000000" w:themeColor="text1"/>
          <w:sz w:val="24"/>
          <w:szCs w:val="24"/>
        </w:rPr>
        <w:t xml:space="preserve">Oil absorption capacity </w:t>
      </w:r>
    </w:p>
    <w:p w14:paraId="5394091E" w14:textId="410C941A" w:rsidR="00280701" w:rsidRPr="00DB4EF5" w:rsidRDefault="00280701">
      <w:pPr>
        <w:spacing w:after="0" w:line="480" w:lineRule="auto"/>
        <w:jc w:val="both"/>
        <w:rPr>
          <w:color w:val="000000" w:themeColor="text1"/>
          <w:sz w:val="24"/>
          <w:szCs w:val="24"/>
        </w:rPr>
      </w:pPr>
      <w:r w:rsidRPr="00DB4EF5">
        <w:rPr>
          <w:color w:val="000000" w:themeColor="text1"/>
          <w:sz w:val="24"/>
          <w:szCs w:val="24"/>
        </w:rPr>
        <w:t>Oil absorption capacity was determined</w:t>
      </w:r>
      <w:r w:rsidR="0005466E" w:rsidRPr="00DB4EF5">
        <w:rPr>
          <w:color w:val="000000" w:themeColor="text1"/>
          <w:sz w:val="24"/>
          <w:szCs w:val="24"/>
        </w:rPr>
        <w:t xml:space="preserve"> as described by</w:t>
      </w:r>
      <w:r w:rsidRPr="00DB4EF5">
        <w:rPr>
          <w:color w:val="000000" w:themeColor="text1"/>
          <w:sz w:val="24"/>
          <w:szCs w:val="24"/>
        </w:rPr>
        <w:t xml:space="preserve"> Adebowale </w:t>
      </w:r>
      <w:r w:rsidRPr="00DB4EF5">
        <w:rPr>
          <w:i/>
          <w:iCs/>
          <w:color w:val="000000" w:themeColor="text1"/>
          <w:sz w:val="24"/>
          <w:szCs w:val="24"/>
        </w:rPr>
        <w:t>et al</w:t>
      </w:r>
      <w:r w:rsidRPr="00DB4EF5">
        <w:rPr>
          <w:color w:val="000000" w:themeColor="text1"/>
          <w:sz w:val="24"/>
          <w:szCs w:val="24"/>
        </w:rPr>
        <w:t xml:space="preserve">. (2005). Ten </w:t>
      </w:r>
      <w:r w:rsidR="00BE0C5B" w:rsidRPr="00DB4EF5">
        <w:rPr>
          <w:color w:val="000000" w:themeColor="text1"/>
          <w:sz w:val="24"/>
          <w:szCs w:val="24"/>
        </w:rPr>
        <w:t>millilitres</w:t>
      </w:r>
      <w:r w:rsidRPr="00DB4EF5">
        <w:rPr>
          <w:color w:val="000000" w:themeColor="text1"/>
          <w:sz w:val="24"/>
          <w:szCs w:val="24"/>
        </w:rPr>
        <w:t xml:space="preserve"> of distilled water were added to 1.0 g of each sample in beakers. The suspension was stirred in Lab line magnetic stirrer for 5 mins. The suspension obtained was thereafter centrifuged (Bosch Model No TDL-5, Germany) at 3555 rpm for 30 mins and the supernatant was measured in a 10 mL graduated cylinder. Oil absorbed was calculated as the difference between the initial volume of oil added to the sample and the volume of the supernatant. </w:t>
      </w:r>
    </w:p>
    <w:p w14:paraId="712E945E" w14:textId="77777777" w:rsidR="00280701" w:rsidRPr="00DB4EF5" w:rsidRDefault="00280701">
      <w:pPr>
        <w:spacing w:after="0" w:line="480" w:lineRule="auto"/>
        <w:jc w:val="both"/>
        <w:rPr>
          <w:b/>
          <w:bCs/>
          <w:color w:val="000000" w:themeColor="text1"/>
          <w:sz w:val="24"/>
          <w:szCs w:val="24"/>
        </w:rPr>
      </w:pPr>
    </w:p>
    <w:p w14:paraId="22FEDD80" w14:textId="77777777" w:rsidR="00280701" w:rsidRPr="00DB4EF5" w:rsidRDefault="00280701">
      <w:pPr>
        <w:spacing w:after="0" w:line="480" w:lineRule="auto"/>
        <w:jc w:val="both"/>
        <w:rPr>
          <w:b/>
          <w:bCs/>
          <w:color w:val="000000" w:themeColor="text1"/>
          <w:sz w:val="24"/>
          <w:szCs w:val="24"/>
        </w:rPr>
      </w:pPr>
      <w:r w:rsidRPr="00DB4EF5">
        <w:rPr>
          <w:b/>
          <w:bCs/>
          <w:color w:val="000000" w:themeColor="text1"/>
          <w:sz w:val="24"/>
          <w:szCs w:val="24"/>
        </w:rPr>
        <w:t xml:space="preserve">Swelling capacity </w:t>
      </w:r>
    </w:p>
    <w:p w14:paraId="26843B03" w14:textId="18D7C65F" w:rsidR="00280701" w:rsidRPr="00DB4EF5" w:rsidRDefault="00280701">
      <w:pPr>
        <w:spacing w:after="0" w:line="480" w:lineRule="auto"/>
        <w:jc w:val="both"/>
        <w:rPr>
          <w:b/>
          <w:bCs/>
          <w:color w:val="000000" w:themeColor="text1"/>
          <w:sz w:val="24"/>
          <w:szCs w:val="24"/>
        </w:rPr>
      </w:pPr>
      <w:r w:rsidRPr="00DB4EF5">
        <w:rPr>
          <w:color w:val="000000" w:themeColor="text1"/>
          <w:sz w:val="24"/>
          <w:szCs w:val="24"/>
        </w:rPr>
        <w:t>Swelling capac</w:t>
      </w:r>
      <w:r w:rsidR="0005466E" w:rsidRPr="00DB4EF5">
        <w:rPr>
          <w:color w:val="000000" w:themeColor="text1"/>
          <w:sz w:val="24"/>
          <w:szCs w:val="24"/>
        </w:rPr>
        <w:t xml:space="preserve">ity was determined as </w:t>
      </w:r>
      <w:r w:rsidR="00383F9C" w:rsidRPr="00DB4EF5">
        <w:rPr>
          <w:color w:val="000000" w:themeColor="text1"/>
          <w:sz w:val="24"/>
          <w:szCs w:val="24"/>
        </w:rPr>
        <w:t>described</w:t>
      </w:r>
      <w:r w:rsidRPr="00DB4EF5">
        <w:rPr>
          <w:color w:val="000000" w:themeColor="text1"/>
          <w:sz w:val="24"/>
          <w:szCs w:val="24"/>
        </w:rPr>
        <w:t xml:space="preserve"> by </w:t>
      </w:r>
      <w:proofErr w:type="spellStart"/>
      <w:r w:rsidRPr="00DB4EF5">
        <w:rPr>
          <w:color w:val="000000" w:themeColor="text1"/>
          <w:sz w:val="24"/>
          <w:szCs w:val="24"/>
        </w:rPr>
        <w:t>Adepeju</w:t>
      </w:r>
      <w:proofErr w:type="spellEnd"/>
      <w:r w:rsidRPr="00DB4EF5">
        <w:rPr>
          <w:color w:val="000000" w:themeColor="text1"/>
          <w:sz w:val="24"/>
          <w:szCs w:val="24"/>
        </w:rPr>
        <w:t xml:space="preserve"> </w:t>
      </w:r>
      <w:r w:rsidRPr="00DB4EF5">
        <w:rPr>
          <w:i/>
          <w:iCs/>
          <w:color w:val="000000" w:themeColor="text1"/>
          <w:sz w:val="24"/>
          <w:szCs w:val="24"/>
        </w:rPr>
        <w:t>et al</w:t>
      </w:r>
      <w:r w:rsidRPr="00DB4EF5">
        <w:rPr>
          <w:color w:val="000000" w:themeColor="text1"/>
          <w:sz w:val="24"/>
          <w:szCs w:val="24"/>
        </w:rPr>
        <w:t>. (2014). Sample (1 g) was weighed into 50 mL centrifuge tube. Distilled water (30 mL) was added and mixed gently. The slurry was heated in water bath (</w:t>
      </w:r>
      <w:proofErr w:type="spellStart"/>
      <w:r w:rsidRPr="00DB4EF5">
        <w:rPr>
          <w:color w:val="000000" w:themeColor="text1"/>
          <w:sz w:val="24"/>
          <w:szCs w:val="24"/>
        </w:rPr>
        <w:t>Gallenkomp</w:t>
      </w:r>
      <w:proofErr w:type="spellEnd"/>
      <w:r w:rsidRPr="00DB4EF5">
        <w:rPr>
          <w:color w:val="000000" w:themeColor="text1"/>
          <w:sz w:val="24"/>
          <w:szCs w:val="24"/>
        </w:rPr>
        <w:t>, HH-S6, England) at 95°C for 30 mins. During heating, the slurry was stirred gently to prevent clumping of the sample. The tube containing the paste was centrifuged (Bosch Model No TDL-5, Germany) at 3000 x g for 10 mins and the supernatant was decanted immediately after centrifugation. The tubes were dried at 50°C for 30 mins, cooled, and then weighed (W2). Centrifuge tubes containing sample alone were weighed prior to adding distilled water (W1).</w:t>
      </w:r>
    </w:p>
    <w:p w14:paraId="39D8AED1" w14:textId="77777777" w:rsidR="00280701" w:rsidRPr="00DB4EF5" w:rsidRDefault="006F77DD">
      <w:pPr>
        <w:spacing w:after="0" w:line="480" w:lineRule="auto"/>
        <w:jc w:val="both"/>
        <w:rPr>
          <w:b/>
          <w:bCs/>
          <w:color w:val="000000" w:themeColor="text1"/>
          <w:sz w:val="24"/>
          <w:szCs w:val="24"/>
        </w:rPr>
      </w:pPr>
      <w:r w:rsidRPr="00DB4EF5">
        <w:rPr>
          <w:b/>
          <w:bCs/>
          <w:color w:val="000000" w:themeColor="text1"/>
          <w:sz w:val="24"/>
          <w:szCs w:val="24"/>
        </w:rPr>
        <w:t>2.2.3</w:t>
      </w:r>
      <w:r w:rsidR="00280701" w:rsidRPr="00DB4EF5">
        <w:rPr>
          <w:b/>
          <w:bCs/>
          <w:color w:val="000000" w:themeColor="text1"/>
          <w:sz w:val="24"/>
          <w:szCs w:val="24"/>
        </w:rPr>
        <w:tab/>
        <w:t>Sensory Analysis</w:t>
      </w:r>
    </w:p>
    <w:p w14:paraId="48B761C4" w14:textId="77777777" w:rsidR="00280701" w:rsidRPr="00DB4EF5" w:rsidRDefault="00280701">
      <w:pPr>
        <w:spacing w:after="0" w:line="480" w:lineRule="auto"/>
        <w:jc w:val="both"/>
        <w:rPr>
          <w:color w:val="000000" w:themeColor="text1"/>
          <w:sz w:val="24"/>
          <w:szCs w:val="24"/>
        </w:rPr>
      </w:pPr>
      <w:r w:rsidRPr="00DB4EF5">
        <w:rPr>
          <w:color w:val="000000" w:themeColor="text1"/>
          <w:sz w:val="24"/>
          <w:szCs w:val="24"/>
        </w:rPr>
        <w:lastRenderedPageBreak/>
        <w:t xml:space="preserve">Sensory evaluation of the various products produced was carried out to determine the acceptability of the products. Sensory parameters such as appearance, aroma, taste, texture, and overall acceptability was assessed. </w:t>
      </w:r>
    </w:p>
    <w:p w14:paraId="3E2E6DE0" w14:textId="28E1E256" w:rsidR="00280701" w:rsidRPr="00DB4EF5" w:rsidRDefault="00280701">
      <w:pPr>
        <w:spacing w:after="0" w:line="480" w:lineRule="auto"/>
        <w:jc w:val="both"/>
        <w:rPr>
          <w:color w:val="000000" w:themeColor="text1"/>
          <w:sz w:val="24"/>
          <w:szCs w:val="24"/>
        </w:rPr>
      </w:pPr>
      <w:proofErr w:type="gramStart"/>
      <w:r w:rsidRPr="00DB4EF5">
        <w:rPr>
          <w:color w:val="000000" w:themeColor="text1"/>
          <w:sz w:val="24"/>
          <w:szCs w:val="24"/>
        </w:rPr>
        <w:t xml:space="preserve">The </w:t>
      </w:r>
      <w:r w:rsidR="00383F9C" w:rsidRPr="00DB4EF5">
        <w:rPr>
          <w:color w:val="000000" w:themeColor="text1"/>
          <w:sz w:val="24"/>
          <w:szCs w:val="24"/>
        </w:rPr>
        <w:t xml:space="preserve"> sensory</w:t>
      </w:r>
      <w:proofErr w:type="gramEnd"/>
      <w:r w:rsidR="00383F9C" w:rsidRPr="00DB4EF5">
        <w:rPr>
          <w:color w:val="000000" w:themeColor="text1"/>
          <w:sz w:val="24"/>
          <w:szCs w:val="24"/>
        </w:rPr>
        <w:t xml:space="preserve"> quality of </w:t>
      </w:r>
      <w:r w:rsidRPr="00DB4EF5">
        <w:rPr>
          <w:color w:val="000000" w:themeColor="text1"/>
          <w:sz w:val="24"/>
          <w:szCs w:val="24"/>
        </w:rPr>
        <w:t>products was assessed by a panel of 20</w:t>
      </w:r>
      <w:r w:rsidR="00021564" w:rsidRPr="00DB4EF5">
        <w:rPr>
          <w:color w:val="000000" w:themeColor="text1"/>
          <w:sz w:val="24"/>
          <w:szCs w:val="24"/>
        </w:rPr>
        <w:t xml:space="preserve"> untrained</w:t>
      </w:r>
      <w:r w:rsidRPr="00DB4EF5">
        <w:rPr>
          <w:color w:val="000000" w:themeColor="text1"/>
          <w:sz w:val="24"/>
          <w:szCs w:val="24"/>
        </w:rPr>
        <w:t xml:space="preserve"> </w:t>
      </w:r>
      <w:r w:rsidR="00021564" w:rsidRPr="00DB4EF5">
        <w:rPr>
          <w:color w:val="000000" w:themeColor="text1"/>
          <w:sz w:val="24"/>
          <w:szCs w:val="24"/>
        </w:rPr>
        <w:t xml:space="preserve">individuals who </w:t>
      </w:r>
      <w:r w:rsidR="00C90E17" w:rsidRPr="00DB4EF5">
        <w:rPr>
          <w:color w:val="000000" w:themeColor="text1"/>
          <w:sz w:val="24"/>
          <w:szCs w:val="24"/>
        </w:rPr>
        <w:t>were</w:t>
      </w:r>
      <w:r w:rsidR="00021564" w:rsidRPr="00DB4EF5">
        <w:rPr>
          <w:color w:val="000000" w:themeColor="text1"/>
          <w:sz w:val="24"/>
          <w:szCs w:val="24"/>
        </w:rPr>
        <w:t xml:space="preserve"> familiar with millet sorghum, </w:t>
      </w:r>
      <w:r w:rsidRPr="00DB4EF5">
        <w:rPr>
          <w:color w:val="000000" w:themeColor="text1"/>
          <w:sz w:val="24"/>
          <w:szCs w:val="24"/>
        </w:rPr>
        <w:t xml:space="preserve">rice and </w:t>
      </w:r>
      <w:proofErr w:type="spellStart"/>
      <w:r w:rsidRPr="00DB4EF5">
        <w:rPr>
          <w:color w:val="000000" w:themeColor="text1"/>
          <w:sz w:val="24"/>
          <w:szCs w:val="24"/>
        </w:rPr>
        <w:t>acha</w:t>
      </w:r>
      <w:proofErr w:type="spellEnd"/>
      <w:r w:rsidRPr="00DB4EF5">
        <w:rPr>
          <w:color w:val="000000" w:themeColor="text1"/>
          <w:sz w:val="24"/>
          <w:szCs w:val="24"/>
        </w:rPr>
        <w:t xml:space="preserve"> products. The</w:t>
      </w:r>
      <w:r w:rsidR="00021564" w:rsidRPr="00DB4EF5">
        <w:rPr>
          <w:color w:val="000000" w:themeColor="text1"/>
          <w:sz w:val="24"/>
          <w:szCs w:val="24"/>
        </w:rPr>
        <w:t xml:space="preserve"> panel </w:t>
      </w:r>
      <w:r w:rsidRPr="00DB4EF5">
        <w:rPr>
          <w:color w:val="000000" w:themeColor="text1"/>
          <w:sz w:val="24"/>
          <w:szCs w:val="24"/>
        </w:rPr>
        <w:t>include</w:t>
      </w:r>
      <w:r w:rsidR="00021564" w:rsidRPr="00DB4EF5">
        <w:rPr>
          <w:color w:val="000000" w:themeColor="text1"/>
          <w:sz w:val="24"/>
          <w:szCs w:val="24"/>
        </w:rPr>
        <w:t xml:space="preserve">s  </w:t>
      </w:r>
      <w:r w:rsidRPr="00DB4EF5">
        <w:rPr>
          <w:color w:val="000000" w:themeColor="text1"/>
          <w:sz w:val="24"/>
          <w:szCs w:val="24"/>
        </w:rPr>
        <w:t xml:space="preserve"> students and members of staff of the Nutrition Department, Nasarawa State University, Keffi Lafia Campus. </w:t>
      </w:r>
    </w:p>
    <w:p w14:paraId="163A03C4" w14:textId="3AE23DC8" w:rsidR="00280701" w:rsidRPr="00DB4EF5" w:rsidRDefault="00280701" w:rsidP="0005466E">
      <w:pPr>
        <w:spacing w:after="0" w:line="480" w:lineRule="auto"/>
        <w:jc w:val="both"/>
        <w:rPr>
          <w:color w:val="000000" w:themeColor="text1"/>
          <w:sz w:val="24"/>
          <w:szCs w:val="24"/>
        </w:rPr>
      </w:pPr>
      <w:r w:rsidRPr="00DB4EF5">
        <w:rPr>
          <w:color w:val="000000" w:themeColor="text1"/>
          <w:sz w:val="24"/>
          <w:szCs w:val="24"/>
        </w:rPr>
        <w:t xml:space="preserve">These samples was served in clean plates. Each of the </w:t>
      </w:r>
      <w:r w:rsidR="00C90E17" w:rsidRPr="00DB4EF5">
        <w:rPr>
          <w:color w:val="000000" w:themeColor="text1"/>
          <w:sz w:val="24"/>
          <w:szCs w:val="24"/>
        </w:rPr>
        <w:t>panellists</w:t>
      </w:r>
      <w:r w:rsidRPr="00DB4EF5">
        <w:rPr>
          <w:color w:val="000000" w:themeColor="text1"/>
          <w:sz w:val="24"/>
          <w:szCs w:val="24"/>
        </w:rPr>
        <w:t xml:space="preserve"> was requested to assess each sample based on the different sensory parameters and to indicate their degree of likeness (preference) for each sample on a questionnaire that was provided. </w:t>
      </w:r>
      <w:r w:rsidR="0005466E" w:rsidRPr="00DB4EF5">
        <w:rPr>
          <w:color w:val="000000" w:themeColor="text1"/>
          <w:sz w:val="24"/>
          <w:szCs w:val="24"/>
        </w:rPr>
        <w:t xml:space="preserve"> </w:t>
      </w:r>
      <w:r w:rsidRPr="00DB4EF5">
        <w:rPr>
          <w:rFonts w:eastAsia="Calibri"/>
          <w:color w:val="000000" w:themeColor="text1"/>
          <w:sz w:val="24"/>
          <w:szCs w:val="24"/>
        </w:rPr>
        <w:t xml:space="preserve">The </w:t>
      </w:r>
      <w:r w:rsidR="00383F9C" w:rsidRPr="00DB4EF5">
        <w:rPr>
          <w:rFonts w:eastAsia="Calibri"/>
          <w:color w:val="000000" w:themeColor="text1"/>
          <w:sz w:val="24"/>
          <w:szCs w:val="24"/>
        </w:rPr>
        <w:t>Nine point H</w:t>
      </w:r>
      <w:r w:rsidRPr="00DB4EF5">
        <w:rPr>
          <w:rFonts w:eastAsia="Calibri"/>
          <w:color w:val="000000" w:themeColor="text1"/>
          <w:sz w:val="24"/>
          <w:szCs w:val="24"/>
        </w:rPr>
        <w:t xml:space="preserve">edonic scale </w:t>
      </w:r>
      <w:r w:rsidR="00383F9C" w:rsidRPr="00DB4EF5">
        <w:rPr>
          <w:rFonts w:eastAsia="Calibri"/>
          <w:color w:val="000000" w:themeColor="text1"/>
          <w:sz w:val="24"/>
          <w:szCs w:val="24"/>
        </w:rPr>
        <w:t>(</w:t>
      </w:r>
      <w:r w:rsidRPr="00DB4EF5">
        <w:rPr>
          <w:rFonts w:eastAsia="Calibri"/>
          <w:color w:val="000000" w:themeColor="text1"/>
          <w:sz w:val="24"/>
          <w:szCs w:val="24"/>
        </w:rPr>
        <w:t xml:space="preserve">1 denoting strongly dislike and 9 denoting </w:t>
      </w:r>
      <w:r w:rsidR="00383F9C" w:rsidRPr="00DB4EF5">
        <w:rPr>
          <w:rFonts w:eastAsia="Calibri"/>
          <w:color w:val="000000" w:themeColor="text1"/>
          <w:sz w:val="24"/>
          <w:szCs w:val="24"/>
        </w:rPr>
        <w:t xml:space="preserve">extremely) </w:t>
      </w:r>
      <w:r w:rsidRPr="00DB4EF5">
        <w:rPr>
          <w:color w:val="000000" w:themeColor="text1"/>
          <w:sz w:val="24"/>
          <w:szCs w:val="24"/>
        </w:rPr>
        <w:t>as</w:t>
      </w:r>
      <w:r w:rsidR="00383F9C" w:rsidRPr="00DB4EF5">
        <w:rPr>
          <w:color w:val="000000" w:themeColor="text1"/>
          <w:sz w:val="24"/>
          <w:szCs w:val="24"/>
        </w:rPr>
        <w:t xml:space="preserve"> described by Ayo et al. (2017</w:t>
      </w:r>
      <w:r w:rsidR="00B8226E" w:rsidRPr="00DB4EF5">
        <w:rPr>
          <w:color w:val="000000" w:themeColor="text1"/>
          <w:sz w:val="24"/>
          <w:szCs w:val="24"/>
        </w:rPr>
        <w:t>) was</w:t>
      </w:r>
      <w:r w:rsidR="00383F9C" w:rsidRPr="00DB4EF5">
        <w:rPr>
          <w:color w:val="000000" w:themeColor="text1"/>
          <w:sz w:val="24"/>
          <w:szCs w:val="24"/>
        </w:rPr>
        <w:t xml:space="preserve"> used</w:t>
      </w:r>
    </w:p>
    <w:p w14:paraId="4AAF446E" w14:textId="77777777" w:rsidR="00280701" w:rsidRPr="00DB4EF5" w:rsidRDefault="00280701">
      <w:pPr>
        <w:spacing w:line="480" w:lineRule="auto"/>
        <w:jc w:val="both"/>
        <w:rPr>
          <w:b/>
          <w:bCs/>
          <w:color w:val="000000" w:themeColor="text1"/>
          <w:sz w:val="24"/>
          <w:szCs w:val="24"/>
        </w:rPr>
      </w:pPr>
    </w:p>
    <w:p w14:paraId="40E0FBB7" w14:textId="77777777" w:rsidR="00280701" w:rsidRPr="00DB4EF5" w:rsidRDefault="006F77DD">
      <w:pPr>
        <w:spacing w:line="480" w:lineRule="auto"/>
        <w:jc w:val="both"/>
        <w:rPr>
          <w:b/>
          <w:bCs/>
          <w:color w:val="000000" w:themeColor="text1"/>
          <w:sz w:val="24"/>
          <w:szCs w:val="24"/>
        </w:rPr>
      </w:pPr>
      <w:r w:rsidRPr="00DB4EF5">
        <w:rPr>
          <w:b/>
          <w:bCs/>
          <w:color w:val="000000" w:themeColor="text1"/>
          <w:sz w:val="24"/>
          <w:szCs w:val="24"/>
        </w:rPr>
        <w:t>2.2.4</w:t>
      </w:r>
      <w:r w:rsidR="00280701" w:rsidRPr="00DB4EF5">
        <w:rPr>
          <w:b/>
          <w:bCs/>
          <w:color w:val="000000" w:themeColor="text1"/>
          <w:sz w:val="24"/>
          <w:szCs w:val="24"/>
        </w:rPr>
        <w:tab/>
        <w:t>Statistical Analysis</w:t>
      </w:r>
    </w:p>
    <w:p w14:paraId="12256776" w14:textId="557C9C76" w:rsidR="00280701" w:rsidRPr="00DB4EF5" w:rsidRDefault="0005466E">
      <w:pPr>
        <w:spacing w:after="0" w:line="480" w:lineRule="auto"/>
        <w:jc w:val="both"/>
        <w:rPr>
          <w:rFonts w:eastAsia="Calibri"/>
          <w:color w:val="000000" w:themeColor="text1"/>
          <w:sz w:val="24"/>
          <w:szCs w:val="24"/>
        </w:rPr>
      </w:pPr>
      <w:r w:rsidRPr="00DB4EF5">
        <w:rPr>
          <w:rFonts w:eastAsia="Calibri"/>
          <w:color w:val="000000" w:themeColor="text1"/>
          <w:sz w:val="24"/>
          <w:szCs w:val="24"/>
        </w:rPr>
        <w:t>The data collected were</w:t>
      </w:r>
      <w:r w:rsidR="00280701" w:rsidRPr="00DB4EF5">
        <w:rPr>
          <w:rFonts w:eastAsia="Calibri"/>
          <w:color w:val="000000" w:themeColor="text1"/>
          <w:sz w:val="24"/>
          <w:szCs w:val="24"/>
        </w:rPr>
        <w:t xml:space="preserve"> subjected to statistical analysis using SPSS Version 25.0. An</w:t>
      </w:r>
      <w:r w:rsidR="00830C34" w:rsidRPr="00DB4EF5">
        <w:rPr>
          <w:rFonts w:eastAsia="Calibri"/>
          <w:color w:val="000000" w:themeColor="text1"/>
          <w:sz w:val="24"/>
          <w:szCs w:val="24"/>
        </w:rPr>
        <w:t xml:space="preserve">alyses of Variance (ANOVA) </w:t>
      </w:r>
      <w:r w:rsidRPr="00DB4EF5">
        <w:rPr>
          <w:rFonts w:eastAsia="Calibri"/>
          <w:color w:val="000000" w:themeColor="text1"/>
          <w:sz w:val="24"/>
          <w:szCs w:val="24"/>
        </w:rPr>
        <w:t>was</w:t>
      </w:r>
      <w:r w:rsidR="00280701" w:rsidRPr="00DB4EF5">
        <w:rPr>
          <w:rFonts w:eastAsia="Calibri"/>
          <w:color w:val="000000" w:themeColor="text1"/>
          <w:sz w:val="24"/>
          <w:szCs w:val="24"/>
        </w:rPr>
        <w:t xml:space="preserve"> used to determine the differences at 5% level of significance.</w:t>
      </w:r>
      <w:r w:rsidR="00B8226E" w:rsidRPr="00DB4EF5">
        <w:rPr>
          <w:rFonts w:eastAsia="Calibri"/>
          <w:color w:val="000000" w:themeColor="text1"/>
          <w:sz w:val="24"/>
          <w:szCs w:val="24"/>
        </w:rPr>
        <w:t xml:space="preserve"> D</w:t>
      </w:r>
      <w:r w:rsidR="00280701" w:rsidRPr="00DB4EF5">
        <w:rPr>
          <w:rFonts w:eastAsia="Calibri"/>
          <w:color w:val="000000" w:themeColor="text1"/>
          <w:sz w:val="24"/>
          <w:szCs w:val="24"/>
        </w:rPr>
        <w:t xml:space="preserve">ifferences </w:t>
      </w:r>
      <w:r w:rsidR="00B8226E" w:rsidRPr="00DB4EF5">
        <w:rPr>
          <w:rFonts w:eastAsia="Calibri"/>
          <w:color w:val="000000" w:themeColor="text1"/>
          <w:sz w:val="24"/>
          <w:szCs w:val="24"/>
        </w:rPr>
        <w:t>in</w:t>
      </w:r>
      <w:r w:rsidR="00280701" w:rsidRPr="00DB4EF5">
        <w:rPr>
          <w:rFonts w:eastAsia="Calibri"/>
          <w:color w:val="000000" w:themeColor="text1"/>
          <w:sz w:val="24"/>
          <w:szCs w:val="24"/>
        </w:rPr>
        <w:t xml:space="preserve"> the means was separated using Duncan test.</w:t>
      </w:r>
    </w:p>
    <w:p w14:paraId="3FFED463" w14:textId="77777777" w:rsidR="00280701" w:rsidRPr="00DB4EF5" w:rsidRDefault="006F77DD" w:rsidP="00004973">
      <w:pPr>
        <w:spacing w:line="480" w:lineRule="auto"/>
        <w:rPr>
          <w:b/>
          <w:bCs/>
          <w:color w:val="000000" w:themeColor="text1"/>
          <w:sz w:val="24"/>
        </w:rPr>
      </w:pPr>
      <w:r w:rsidRPr="00DB4EF5">
        <w:rPr>
          <w:b/>
          <w:bCs/>
          <w:color w:val="000000" w:themeColor="text1"/>
          <w:sz w:val="24"/>
          <w:szCs w:val="24"/>
        </w:rPr>
        <w:t xml:space="preserve">3.0 </w:t>
      </w:r>
      <w:r w:rsidR="00280701" w:rsidRPr="00DB4EF5">
        <w:rPr>
          <w:b/>
          <w:bCs/>
          <w:color w:val="000000" w:themeColor="text1"/>
          <w:sz w:val="28"/>
          <w:szCs w:val="28"/>
        </w:rPr>
        <w:t>Results and Discussion</w:t>
      </w:r>
      <w:bookmarkStart w:id="2" w:name="_GoBack"/>
      <w:bookmarkEnd w:id="2"/>
    </w:p>
    <w:p w14:paraId="2E26AE7C" w14:textId="7160083D" w:rsidR="00280701" w:rsidRPr="00DB4EF5" w:rsidRDefault="006F77DD">
      <w:pPr>
        <w:spacing w:line="480" w:lineRule="auto"/>
        <w:jc w:val="both"/>
        <w:rPr>
          <w:b/>
          <w:bCs/>
          <w:color w:val="000000" w:themeColor="text1"/>
          <w:sz w:val="24"/>
        </w:rPr>
      </w:pPr>
      <w:r w:rsidRPr="00DB4EF5">
        <w:rPr>
          <w:b/>
          <w:bCs/>
          <w:color w:val="000000" w:themeColor="text1"/>
          <w:sz w:val="24"/>
        </w:rPr>
        <w:t xml:space="preserve">3.1 </w:t>
      </w:r>
      <w:r w:rsidR="00280701" w:rsidRPr="00DB4EF5">
        <w:rPr>
          <w:b/>
          <w:bCs/>
          <w:color w:val="000000" w:themeColor="text1"/>
          <w:sz w:val="24"/>
        </w:rPr>
        <w:t xml:space="preserve">Functional Properties of Biscuits Produced from </w:t>
      </w:r>
      <w:proofErr w:type="spellStart"/>
      <w:r w:rsidR="00280701" w:rsidRPr="00DB4EF5">
        <w:rPr>
          <w:b/>
          <w:bCs/>
          <w:color w:val="000000" w:themeColor="text1"/>
          <w:sz w:val="24"/>
        </w:rPr>
        <w:t>Acha</w:t>
      </w:r>
      <w:proofErr w:type="spellEnd"/>
      <w:r w:rsidR="00280701" w:rsidRPr="00DB4EF5">
        <w:rPr>
          <w:b/>
          <w:bCs/>
          <w:color w:val="000000" w:themeColor="text1"/>
          <w:sz w:val="24"/>
        </w:rPr>
        <w:t xml:space="preserve">, </w:t>
      </w:r>
      <w:r w:rsidR="00D16C2C" w:rsidRPr="00DB4EF5">
        <w:rPr>
          <w:sz w:val="24"/>
          <w:szCs w:val="24"/>
        </w:rPr>
        <w:t xml:space="preserve">African Bush Pear </w:t>
      </w:r>
      <w:r w:rsidR="00280701" w:rsidRPr="00DB4EF5">
        <w:rPr>
          <w:b/>
          <w:bCs/>
          <w:color w:val="000000" w:themeColor="text1"/>
          <w:sz w:val="24"/>
        </w:rPr>
        <w:t>Flour, and Grasshopper Powder Blends</w:t>
      </w:r>
    </w:p>
    <w:p w14:paraId="1D00A0B1" w14:textId="1E6D164B" w:rsidR="00280701" w:rsidRPr="00DB4EF5" w:rsidRDefault="00280701">
      <w:pPr>
        <w:spacing w:line="480" w:lineRule="auto"/>
        <w:jc w:val="both"/>
        <w:rPr>
          <w:color w:val="000000" w:themeColor="text1"/>
          <w:sz w:val="24"/>
        </w:rPr>
      </w:pPr>
      <w:r w:rsidRPr="00DB4EF5">
        <w:rPr>
          <w:color w:val="000000" w:themeColor="text1"/>
          <w:sz w:val="24"/>
        </w:rPr>
        <w:t xml:space="preserve">The functional properties of the biscuits, presented in Table </w:t>
      </w:r>
      <w:r w:rsidR="006F77DD" w:rsidRPr="00DB4EF5">
        <w:rPr>
          <w:color w:val="000000" w:themeColor="text1"/>
          <w:sz w:val="24"/>
        </w:rPr>
        <w:t>2,</w:t>
      </w:r>
      <w:r w:rsidRPr="00DB4EF5">
        <w:rPr>
          <w:color w:val="000000" w:themeColor="text1"/>
          <w:sz w:val="24"/>
        </w:rPr>
        <w:t xml:space="preserve"> reveal key trends in swelling capacity, water absorption capacity, and oil absorption capacity. The swelling capacity ranged from </w:t>
      </w:r>
      <w:r w:rsidRPr="00DB4EF5">
        <w:rPr>
          <w:bCs/>
          <w:color w:val="000000" w:themeColor="text1"/>
          <w:sz w:val="24"/>
        </w:rPr>
        <w:t>3.04 ± 0.51</w:t>
      </w:r>
      <w:r w:rsidRPr="00DB4EF5">
        <w:rPr>
          <w:color w:val="000000" w:themeColor="text1"/>
          <w:sz w:val="24"/>
        </w:rPr>
        <w:t xml:space="preserve"> in the control (0:0:0) to </w:t>
      </w:r>
      <w:r w:rsidRPr="00DB4EF5">
        <w:rPr>
          <w:bCs/>
          <w:color w:val="000000" w:themeColor="text1"/>
          <w:sz w:val="24"/>
        </w:rPr>
        <w:t>4.14 ± 0.07</w:t>
      </w:r>
      <w:r w:rsidRPr="00DB4EF5">
        <w:rPr>
          <w:color w:val="000000" w:themeColor="text1"/>
          <w:sz w:val="24"/>
        </w:rPr>
        <w:t xml:space="preserve"> </w:t>
      </w:r>
      <w:r w:rsidR="00DF2247" w:rsidRPr="00DB4EF5">
        <w:rPr>
          <w:color w:val="000000" w:themeColor="text1"/>
          <w:sz w:val="24"/>
        </w:rPr>
        <w:t>(</w:t>
      </w:r>
      <w:r w:rsidRPr="00DB4EF5">
        <w:rPr>
          <w:color w:val="000000" w:themeColor="text1"/>
          <w:sz w:val="24"/>
        </w:rPr>
        <w:t>71:5:16</w:t>
      </w:r>
      <w:r w:rsidR="00DF2247" w:rsidRPr="00DB4EF5">
        <w:rPr>
          <w:color w:val="000000" w:themeColor="text1"/>
          <w:sz w:val="24"/>
        </w:rPr>
        <w:t>)</w:t>
      </w:r>
      <w:r w:rsidRPr="00DB4EF5">
        <w:rPr>
          <w:color w:val="000000" w:themeColor="text1"/>
          <w:sz w:val="24"/>
        </w:rPr>
        <w:t xml:space="preserve"> blend, indicating that the addition </w:t>
      </w:r>
      <w:r w:rsidRPr="00DB4EF5">
        <w:rPr>
          <w:color w:val="000000" w:themeColor="text1"/>
          <w:sz w:val="24"/>
        </w:rPr>
        <w:lastRenderedPageBreak/>
        <w:t xml:space="preserve">of </w:t>
      </w:r>
      <w:r w:rsidR="00D16C2C" w:rsidRPr="00DB4EF5">
        <w:rPr>
          <w:sz w:val="24"/>
          <w:szCs w:val="24"/>
        </w:rPr>
        <w:t xml:space="preserve">African Bush Pear </w:t>
      </w:r>
      <w:r w:rsidRPr="00DB4EF5">
        <w:rPr>
          <w:color w:val="000000" w:themeColor="text1"/>
          <w:sz w:val="24"/>
        </w:rPr>
        <w:t xml:space="preserve">flour and Grasshopper powder enhances the dough's ability to expand and retain moisture. The water absorption capacity also increased significantly, from </w:t>
      </w:r>
      <w:r w:rsidRPr="00DB4EF5">
        <w:rPr>
          <w:bCs/>
          <w:color w:val="000000" w:themeColor="text1"/>
          <w:sz w:val="24"/>
        </w:rPr>
        <w:t>1.80 ± 0.09</w:t>
      </w:r>
      <w:r w:rsidR="00D1089C" w:rsidRPr="00DB4EF5">
        <w:rPr>
          <w:bCs/>
          <w:color w:val="000000" w:themeColor="text1"/>
          <w:sz w:val="24"/>
        </w:rPr>
        <w:t xml:space="preserve"> g/ml</w:t>
      </w:r>
      <w:r w:rsidRPr="00DB4EF5">
        <w:rPr>
          <w:color w:val="000000" w:themeColor="text1"/>
          <w:sz w:val="24"/>
        </w:rPr>
        <w:t xml:space="preserve"> in the control to </w:t>
      </w:r>
      <w:r w:rsidRPr="00DB4EF5">
        <w:rPr>
          <w:bCs/>
          <w:color w:val="000000" w:themeColor="text1"/>
          <w:sz w:val="24"/>
        </w:rPr>
        <w:t>2.52 ± 0.06</w:t>
      </w:r>
      <w:r w:rsidR="00D1089C" w:rsidRPr="00DB4EF5">
        <w:rPr>
          <w:bCs/>
          <w:color w:val="000000" w:themeColor="text1"/>
          <w:sz w:val="24"/>
        </w:rPr>
        <w:t xml:space="preserve"> g/ml</w:t>
      </w:r>
      <w:r w:rsidRPr="00DB4EF5">
        <w:rPr>
          <w:color w:val="000000" w:themeColor="text1"/>
          <w:sz w:val="24"/>
        </w:rPr>
        <w:t xml:space="preserve"> in the 86:10:4 blend. This suggests that the inclusion of these ingredients improves the biscuits' moisture retention, which is essential for texture and shelf life. Conversely, the oil absorption capacity varied moderately, ranging from </w:t>
      </w:r>
      <w:r w:rsidRPr="00DB4EF5">
        <w:rPr>
          <w:bCs/>
          <w:color w:val="000000" w:themeColor="text1"/>
          <w:sz w:val="24"/>
        </w:rPr>
        <w:t>1.54 ± 0.08</w:t>
      </w:r>
      <w:r w:rsidR="00D1089C" w:rsidRPr="00DB4EF5">
        <w:rPr>
          <w:bCs/>
          <w:color w:val="000000" w:themeColor="text1"/>
          <w:sz w:val="24"/>
        </w:rPr>
        <w:t xml:space="preserve"> g/ml</w:t>
      </w:r>
      <w:r w:rsidR="00D1089C" w:rsidRPr="00DB4EF5">
        <w:rPr>
          <w:color w:val="000000" w:themeColor="text1"/>
          <w:sz w:val="24"/>
        </w:rPr>
        <w:t xml:space="preserve"> </w:t>
      </w:r>
      <w:r w:rsidRPr="00DB4EF5">
        <w:rPr>
          <w:color w:val="000000" w:themeColor="text1"/>
          <w:sz w:val="24"/>
        </w:rPr>
        <w:t xml:space="preserve">in the control to </w:t>
      </w:r>
      <w:r w:rsidRPr="00DB4EF5">
        <w:rPr>
          <w:bCs/>
          <w:color w:val="000000" w:themeColor="text1"/>
          <w:sz w:val="24"/>
        </w:rPr>
        <w:t>1.84 ± 0.30</w:t>
      </w:r>
      <w:r w:rsidR="00D1089C" w:rsidRPr="00DB4EF5">
        <w:rPr>
          <w:bCs/>
          <w:color w:val="000000" w:themeColor="text1"/>
          <w:sz w:val="24"/>
        </w:rPr>
        <w:t xml:space="preserve"> g/ml</w:t>
      </w:r>
      <w:r w:rsidRPr="00DB4EF5">
        <w:rPr>
          <w:color w:val="000000" w:themeColor="text1"/>
          <w:sz w:val="24"/>
        </w:rPr>
        <w:t xml:space="preserve"> in the 71:5:16 blend, indicating that the fat absorption was relatively stable but increased with the blend's complexity, contributing to flavo</w:t>
      </w:r>
      <w:r w:rsidR="00BE0C5B" w:rsidRPr="00DB4EF5">
        <w:rPr>
          <w:color w:val="000000" w:themeColor="text1"/>
          <w:sz w:val="24"/>
        </w:rPr>
        <w:t>u</w:t>
      </w:r>
      <w:r w:rsidRPr="00DB4EF5">
        <w:rPr>
          <w:color w:val="000000" w:themeColor="text1"/>
          <w:sz w:val="24"/>
        </w:rPr>
        <w:t>r and mouthfeel.</w:t>
      </w:r>
    </w:p>
    <w:p w14:paraId="3C217161" w14:textId="045FAF58" w:rsidR="00D64114" w:rsidRPr="00DB4EF5" w:rsidRDefault="0091139B" w:rsidP="00D64114">
      <w:pPr>
        <w:spacing w:line="480" w:lineRule="auto"/>
        <w:jc w:val="both"/>
        <w:rPr>
          <w:color w:val="000000" w:themeColor="text1"/>
          <w:sz w:val="24"/>
        </w:rPr>
      </w:pPr>
      <w:r w:rsidRPr="00DB4EF5">
        <w:rPr>
          <w:color w:val="000000" w:themeColor="text1"/>
          <w:sz w:val="24"/>
        </w:rPr>
        <w:t>T</w:t>
      </w:r>
      <w:r w:rsidR="00D64114" w:rsidRPr="00DB4EF5">
        <w:rPr>
          <w:color w:val="000000" w:themeColor="text1"/>
          <w:sz w:val="24"/>
        </w:rPr>
        <w:t xml:space="preserve">he oil absorption capacity varied from </w:t>
      </w:r>
      <w:r w:rsidR="00D64114" w:rsidRPr="00DB4EF5">
        <w:rPr>
          <w:bCs/>
          <w:color w:val="000000" w:themeColor="text1"/>
          <w:sz w:val="24"/>
        </w:rPr>
        <w:t>1.54 ± 0.08 g/ml</w:t>
      </w:r>
      <w:r w:rsidR="00D64114" w:rsidRPr="00DB4EF5">
        <w:rPr>
          <w:color w:val="000000" w:themeColor="text1"/>
          <w:sz w:val="24"/>
        </w:rPr>
        <w:t xml:space="preserve"> in the control (0:0:0) to </w:t>
      </w:r>
      <w:r w:rsidR="00D64114" w:rsidRPr="00DB4EF5">
        <w:rPr>
          <w:bCs/>
          <w:color w:val="000000" w:themeColor="text1"/>
          <w:sz w:val="24"/>
        </w:rPr>
        <w:t>1.84 ± 0.30 g/ml</w:t>
      </w:r>
      <w:r w:rsidR="00D64114" w:rsidRPr="00DB4EF5">
        <w:rPr>
          <w:color w:val="000000" w:themeColor="text1"/>
          <w:sz w:val="24"/>
        </w:rPr>
        <w:t xml:space="preserve"> in the 71:5:16 blend. The increase in oil absorption </w:t>
      </w:r>
      <w:proofErr w:type="gramStart"/>
      <w:r w:rsidR="00D64114" w:rsidRPr="00DB4EF5">
        <w:rPr>
          <w:color w:val="000000" w:themeColor="text1"/>
          <w:sz w:val="24"/>
        </w:rPr>
        <w:t xml:space="preserve">capacity </w:t>
      </w:r>
      <w:r w:rsidR="00D1089C" w:rsidRPr="00DB4EF5">
        <w:rPr>
          <w:color w:val="000000" w:themeColor="text1"/>
          <w:sz w:val="24"/>
        </w:rPr>
        <w:t xml:space="preserve"> could</w:t>
      </w:r>
      <w:proofErr w:type="gramEnd"/>
      <w:r w:rsidR="00D1089C" w:rsidRPr="00DB4EF5">
        <w:rPr>
          <w:color w:val="000000" w:themeColor="text1"/>
          <w:sz w:val="24"/>
        </w:rPr>
        <w:t xml:space="preserve"> indicate</w:t>
      </w:r>
      <w:r w:rsidR="00D64114" w:rsidRPr="00DB4EF5">
        <w:rPr>
          <w:color w:val="000000" w:themeColor="text1"/>
          <w:sz w:val="24"/>
        </w:rPr>
        <w:t xml:space="preserve"> a richer flavo</w:t>
      </w:r>
      <w:r w:rsidR="00BE0C5B" w:rsidRPr="00DB4EF5">
        <w:rPr>
          <w:color w:val="000000" w:themeColor="text1"/>
          <w:sz w:val="24"/>
        </w:rPr>
        <w:t>u</w:t>
      </w:r>
      <w:r w:rsidR="00D64114" w:rsidRPr="00DB4EF5">
        <w:rPr>
          <w:color w:val="000000" w:themeColor="text1"/>
          <w:sz w:val="24"/>
        </w:rPr>
        <w:t>r profile, as fats are crucial for taste and mouthfeel. However, managing oil absorption is important for health, particularly in diets aimed at reducing saturated fat intake. High oil absorption can contribute to increased caloric content, potentially leading to obesity and related health issues (</w:t>
      </w:r>
      <w:proofErr w:type="spellStart"/>
      <w:r w:rsidR="00D64114" w:rsidRPr="00DB4EF5">
        <w:rPr>
          <w:color w:val="000000" w:themeColor="text1"/>
          <w:sz w:val="24"/>
        </w:rPr>
        <w:t>Mozaffarian</w:t>
      </w:r>
      <w:proofErr w:type="spellEnd"/>
      <w:r w:rsidR="00D64114" w:rsidRPr="00DB4EF5">
        <w:rPr>
          <w:color w:val="000000" w:themeColor="text1"/>
          <w:sz w:val="24"/>
        </w:rPr>
        <w:t>, 2016). Thus, a balanced approach in formulations is essential for maintaining healthful dietary options.</w:t>
      </w:r>
    </w:p>
    <w:p w14:paraId="6A07703A" w14:textId="584216A9" w:rsidR="00D64114" w:rsidRPr="00DB4EF5" w:rsidRDefault="00D64114" w:rsidP="00D64114">
      <w:pPr>
        <w:spacing w:line="480" w:lineRule="auto"/>
        <w:jc w:val="both"/>
        <w:rPr>
          <w:color w:val="000000" w:themeColor="text1"/>
          <w:sz w:val="24"/>
        </w:rPr>
      </w:pPr>
      <w:r w:rsidRPr="00DB4EF5">
        <w:rPr>
          <w:color w:val="000000" w:themeColor="text1"/>
          <w:sz w:val="24"/>
        </w:rPr>
        <w:t xml:space="preserve">The water absorption capacity significantly increased from </w:t>
      </w:r>
      <w:r w:rsidRPr="00DB4EF5">
        <w:rPr>
          <w:bCs/>
          <w:color w:val="000000" w:themeColor="text1"/>
          <w:sz w:val="24"/>
        </w:rPr>
        <w:t>1.80 ± 0.09 ml</w:t>
      </w:r>
      <w:r w:rsidRPr="00DB4EF5">
        <w:rPr>
          <w:color w:val="000000" w:themeColor="text1"/>
          <w:sz w:val="24"/>
        </w:rPr>
        <w:t xml:space="preserve"> in the control to </w:t>
      </w:r>
      <w:r w:rsidRPr="00DB4EF5">
        <w:rPr>
          <w:bCs/>
          <w:color w:val="000000" w:themeColor="text1"/>
          <w:sz w:val="24"/>
        </w:rPr>
        <w:t>2.52 ± 0.06 ml</w:t>
      </w:r>
      <w:r w:rsidRPr="00DB4EF5">
        <w:rPr>
          <w:color w:val="000000" w:themeColor="text1"/>
          <w:sz w:val="24"/>
        </w:rPr>
        <w:t xml:space="preserve"> in the 86:10:4 blend. This improvement suggests that the addition of </w:t>
      </w:r>
      <w:r w:rsidR="00D16C2C" w:rsidRPr="00DB4EF5">
        <w:rPr>
          <w:sz w:val="24"/>
          <w:szCs w:val="24"/>
        </w:rPr>
        <w:t>African Bush Pear</w:t>
      </w:r>
      <w:r w:rsidRPr="00DB4EF5">
        <w:rPr>
          <w:color w:val="000000" w:themeColor="text1"/>
          <w:sz w:val="24"/>
        </w:rPr>
        <w:t xml:space="preserve"> flour and Grasshopper powder enhances the moisture-retaining abilities of the biscuits, which can promote digestive health and improve stool bulk (Tiwari </w:t>
      </w:r>
      <w:r w:rsidRPr="00DB4EF5">
        <w:rPr>
          <w:i/>
          <w:color w:val="000000" w:themeColor="text1"/>
          <w:sz w:val="24"/>
        </w:rPr>
        <w:t>et al.,</w:t>
      </w:r>
      <w:r w:rsidRPr="00DB4EF5">
        <w:rPr>
          <w:color w:val="000000" w:themeColor="text1"/>
          <w:sz w:val="24"/>
        </w:rPr>
        <w:t xml:space="preserve"> 2020). Foods that can retain higher water content are also typically associated with lower caloric density, making them favo</w:t>
      </w:r>
      <w:r w:rsidR="00BE0C5B" w:rsidRPr="00DB4EF5">
        <w:rPr>
          <w:color w:val="000000" w:themeColor="text1"/>
          <w:sz w:val="24"/>
        </w:rPr>
        <w:t>u</w:t>
      </w:r>
      <w:r w:rsidRPr="00DB4EF5">
        <w:rPr>
          <w:color w:val="000000" w:themeColor="text1"/>
          <w:sz w:val="24"/>
        </w:rPr>
        <w:t xml:space="preserve">rable for weight management strategies (Tiwari </w:t>
      </w:r>
      <w:r w:rsidRPr="00DB4EF5">
        <w:rPr>
          <w:i/>
          <w:color w:val="000000" w:themeColor="text1"/>
          <w:sz w:val="24"/>
        </w:rPr>
        <w:t>et al.,</w:t>
      </w:r>
      <w:r w:rsidRPr="00DB4EF5">
        <w:rPr>
          <w:color w:val="000000" w:themeColor="text1"/>
          <w:sz w:val="24"/>
        </w:rPr>
        <w:t xml:space="preserve"> 2020).</w:t>
      </w:r>
    </w:p>
    <w:p w14:paraId="3A6940AE" w14:textId="6DA21B12" w:rsidR="00D64114" w:rsidRPr="00DB4EF5" w:rsidRDefault="00D64114" w:rsidP="00D64114">
      <w:pPr>
        <w:spacing w:line="480" w:lineRule="auto"/>
        <w:jc w:val="both"/>
        <w:rPr>
          <w:color w:val="000000" w:themeColor="text1"/>
          <w:sz w:val="24"/>
        </w:rPr>
      </w:pPr>
      <w:r w:rsidRPr="00DB4EF5">
        <w:rPr>
          <w:color w:val="000000" w:themeColor="text1"/>
          <w:sz w:val="24"/>
        </w:rPr>
        <w:t xml:space="preserve">The swelling capacity also showed a notable increase, from </w:t>
      </w:r>
      <w:r w:rsidRPr="00DB4EF5">
        <w:rPr>
          <w:bCs/>
          <w:color w:val="000000" w:themeColor="text1"/>
          <w:sz w:val="24"/>
        </w:rPr>
        <w:t xml:space="preserve">3.04 ± 0.51 </w:t>
      </w:r>
      <w:r w:rsidR="00D1089C" w:rsidRPr="00DB4EF5">
        <w:rPr>
          <w:bCs/>
          <w:color w:val="000000" w:themeColor="text1"/>
          <w:sz w:val="24"/>
        </w:rPr>
        <w:t>g/</w:t>
      </w:r>
      <w:r w:rsidRPr="00DB4EF5">
        <w:rPr>
          <w:bCs/>
          <w:color w:val="000000" w:themeColor="text1"/>
          <w:sz w:val="24"/>
        </w:rPr>
        <w:t>ml</w:t>
      </w:r>
      <w:r w:rsidRPr="00DB4EF5">
        <w:rPr>
          <w:color w:val="000000" w:themeColor="text1"/>
          <w:sz w:val="24"/>
        </w:rPr>
        <w:t xml:space="preserve"> in the control to </w:t>
      </w:r>
      <w:r w:rsidRPr="00DB4EF5">
        <w:rPr>
          <w:bCs/>
          <w:color w:val="000000" w:themeColor="text1"/>
          <w:sz w:val="24"/>
        </w:rPr>
        <w:t>4.14 ± 0.07</w:t>
      </w:r>
      <w:r w:rsidR="00D1089C" w:rsidRPr="00DB4EF5">
        <w:rPr>
          <w:bCs/>
          <w:color w:val="000000" w:themeColor="text1"/>
          <w:sz w:val="24"/>
        </w:rPr>
        <w:t>g/</w:t>
      </w:r>
      <w:r w:rsidRPr="00DB4EF5">
        <w:rPr>
          <w:bCs/>
          <w:color w:val="000000" w:themeColor="text1"/>
          <w:sz w:val="24"/>
        </w:rPr>
        <w:t xml:space="preserve"> ml</w:t>
      </w:r>
      <w:r w:rsidRPr="00DB4EF5">
        <w:rPr>
          <w:color w:val="000000" w:themeColor="text1"/>
          <w:sz w:val="24"/>
        </w:rPr>
        <w:t xml:space="preserve"> in the 71:5:16 blend. Higher swelling capacity is linked to increased satiety, potentially </w:t>
      </w:r>
      <w:r w:rsidRPr="00DB4EF5">
        <w:rPr>
          <w:color w:val="000000" w:themeColor="text1"/>
          <w:sz w:val="24"/>
        </w:rPr>
        <w:lastRenderedPageBreak/>
        <w:t xml:space="preserve">aiding in appetite regulation and reducing the likelihood of overeating (Kaur </w:t>
      </w:r>
      <w:r w:rsidRPr="00DB4EF5">
        <w:rPr>
          <w:i/>
          <w:color w:val="000000" w:themeColor="text1"/>
          <w:sz w:val="24"/>
        </w:rPr>
        <w:t>et al.,</w:t>
      </w:r>
      <w:r w:rsidRPr="00DB4EF5">
        <w:rPr>
          <w:color w:val="000000" w:themeColor="text1"/>
          <w:sz w:val="24"/>
        </w:rPr>
        <w:t xml:space="preserve"> 2019). This attribute is beneficial for consumers seeking to manage their weight effectively.</w:t>
      </w:r>
    </w:p>
    <w:p w14:paraId="72E3245B" w14:textId="77777777" w:rsidR="00D64114" w:rsidRPr="00DB4EF5" w:rsidRDefault="00D64114">
      <w:pPr>
        <w:spacing w:line="480" w:lineRule="auto"/>
        <w:jc w:val="both"/>
        <w:rPr>
          <w:color w:val="000000" w:themeColor="text1"/>
          <w:sz w:val="24"/>
        </w:rPr>
      </w:pPr>
    </w:p>
    <w:p w14:paraId="0EF6AC66" w14:textId="25A62D3C" w:rsidR="00280701" w:rsidRPr="00DB4EF5" w:rsidRDefault="00280701">
      <w:pPr>
        <w:rPr>
          <w:b/>
          <w:bCs/>
          <w:color w:val="000000" w:themeColor="text1"/>
          <w:sz w:val="24"/>
          <w:szCs w:val="24"/>
        </w:rPr>
      </w:pPr>
      <w:r w:rsidRPr="00DB4EF5">
        <w:rPr>
          <w:color w:val="000000" w:themeColor="text1"/>
          <w:sz w:val="24"/>
        </w:rPr>
        <w:br w:type="page"/>
      </w:r>
      <w:r w:rsidRPr="00DB4EF5">
        <w:rPr>
          <w:b/>
          <w:bCs/>
          <w:color w:val="000000" w:themeColor="text1"/>
          <w:sz w:val="24"/>
          <w:szCs w:val="24"/>
        </w:rPr>
        <w:lastRenderedPageBreak/>
        <w:t xml:space="preserve">TABLE </w:t>
      </w:r>
      <w:r w:rsidR="006F77DD" w:rsidRPr="00DB4EF5">
        <w:rPr>
          <w:b/>
          <w:bCs/>
          <w:color w:val="000000" w:themeColor="text1"/>
          <w:sz w:val="24"/>
          <w:szCs w:val="24"/>
        </w:rPr>
        <w:t>2</w:t>
      </w:r>
      <w:r w:rsidR="00C250E3" w:rsidRPr="00DB4EF5">
        <w:rPr>
          <w:b/>
          <w:bCs/>
          <w:color w:val="000000" w:themeColor="text1"/>
          <w:sz w:val="24"/>
          <w:szCs w:val="24"/>
        </w:rPr>
        <w:t>:</w:t>
      </w:r>
      <w:r w:rsidRPr="00DB4EF5">
        <w:rPr>
          <w:b/>
          <w:bCs/>
          <w:color w:val="000000" w:themeColor="text1"/>
          <w:sz w:val="24"/>
          <w:szCs w:val="24"/>
        </w:rPr>
        <w:t xml:space="preserve"> Functional properties of Biscuit</w:t>
      </w:r>
      <w:r w:rsidR="00C250E3" w:rsidRPr="00DB4EF5">
        <w:rPr>
          <w:b/>
          <w:bCs/>
          <w:color w:val="000000" w:themeColor="text1"/>
          <w:sz w:val="24"/>
          <w:szCs w:val="24"/>
        </w:rPr>
        <w:t xml:space="preserve"> p</w:t>
      </w:r>
      <w:r w:rsidRPr="00DB4EF5">
        <w:rPr>
          <w:b/>
          <w:bCs/>
          <w:color w:val="000000" w:themeColor="text1"/>
          <w:sz w:val="24"/>
          <w:szCs w:val="24"/>
        </w:rPr>
        <w:t xml:space="preserve">roduced </w:t>
      </w:r>
      <w:r w:rsidR="00911C7E" w:rsidRPr="00DB4EF5">
        <w:rPr>
          <w:b/>
          <w:bCs/>
          <w:color w:val="000000" w:themeColor="text1"/>
          <w:sz w:val="24"/>
          <w:szCs w:val="24"/>
        </w:rPr>
        <w:t>from</w:t>
      </w:r>
      <w:r w:rsidR="00C250E3" w:rsidRPr="00DB4EF5">
        <w:rPr>
          <w:b/>
          <w:bCs/>
          <w:color w:val="000000" w:themeColor="text1"/>
          <w:sz w:val="24"/>
          <w:szCs w:val="24"/>
        </w:rPr>
        <w:t xml:space="preserve"> w</w:t>
      </w:r>
      <w:r w:rsidRPr="00DB4EF5">
        <w:rPr>
          <w:b/>
          <w:bCs/>
          <w:color w:val="000000" w:themeColor="text1"/>
          <w:sz w:val="24"/>
          <w:szCs w:val="24"/>
        </w:rPr>
        <w:t xml:space="preserve">ith </w:t>
      </w:r>
      <w:r w:rsidR="00C250E3" w:rsidRPr="00DB4EF5">
        <w:rPr>
          <w:b/>
          <w:bCs/>
          <w:color w:val="000000" w:themeColor="text1"/>
          <w:sz w:val="24"/>
          <w:szCs w:val="24"/>
        </w:rPr>
        <w:t xml:space="preserve">toasted </w:t>
      </w:r>
      <w:r w:rsidR="00D16C2C" w:rsidRPr="00DB4EF5">
        <w:rPr>
          <w:sz w:val="24"/>
          <w:szCs w:val="24"/>
        </w:rPr>
        <w:t>African Bush Pear</w:t>
      </w:r>
      <w:r w:rsidRPr="00DB4EF5">
        <w:rPr>
          <w:b/>
          <w:bCs/>
          <w:color w:val="000000" w:themeColor="text1"/>
          <w:sz w:val="24"/>
          <w:szCs w:val="24"/>
        </w:rPr>
        <w:t xml:space="preserve">, </w:t>
      </w:r>
      <w:proofErr w:type="spellStart"/>
      <w:r w:rsidR="00C250E3" w:rsidRPr="00DB4EF5">
        <w:rPr>
          <w:b/>
          <w:bCs/>
          <w:color w:val="000000" w:themeColor="text1"/>
          <w:sz w:val="24"/>
          <w:szCs w:val="24"/>
        </w:rPr>
        <w:t>acha</w:t>
      </w:r>
      <w:proofErr w:type="spellEnd"/>
      <w:r w:rsidR="00C250E3" w:rsidRPr="00DB4EF5">
        <w:rPr>
          <w:b/>
          <w:bCs/>
          <w:color w:val="000000" w:themeColor="text1"/>
          <w:sz w:val="24"/>
          <w:szCs w:val="24"/>
        </w:rPr>
        <w:t xml:space="preserve"> and g</w:t>
      </w:r>
      <w:r w:rsidRPr="00DB4EF5">
        <w:rPr>
          <w:b/>
          <w:bCs/>
          <w:color w:val="000000" w:themeColor="text1"/>
          <w:sz w:val="24"/>
          <w:szCs w:val="24"/>
        </w:rPr>
        <w:t xml:space="preserve">rasshopper </w:t>
      </w:r>
    </w:p>
    <w:tbl>
      <w:tblPr>
        <w:tblW w:w="9638" w:type="dxa"/>
        <w:tblCellSpacing w:w="15" w:type="dxa"/>
        <w:tblBorders>
          <w:top w:val="single" w:sz="4" w:space="0" w:color="auto"/>
          <w:bottom w:val="single" w:sz="4" w:space="0" w:color="auto"/>
        </w:tblBorders>
        <w:tblCellMar>
          <w:top w:w="15" w:type="dxa"/>
          <w:left w:w="15" w:type="dxa"/>
          <w:bottom w:w="15" w:type="dxa"/>
          <w:right w:w="15" w:type="dxa"/>
        </w:tblCellMar>
        <w:tblLook w:val="0000" w:firstRow="0" w:lastRow="0" w:firstColumn="0" w:lastColumn="0" w:noHBand="0" w:noVBand="0"/>
      </w:tblPr>
      <w:tblGrid>
        <w:gridCol w:w="959"/>
        <w:gridCol w:w="2420"/>
        <w:gridCol w:w="3642"/>
        <w:gridCol w:w="2617"/>
      </w:tblGrid>
      <w:tr w:rsidR="00280701" w:rsidRPr="00DB4EF5" w14:paraId="79DF8764" w14:textId="77777777">
        <w:trPr>
          <w:trHeight w:val="805"/>
          <w:tblCellSpacing w:w="15" w:type="dxa"/>
        </w:trPr>
        <w:tc>
          <w:tcPr>
            <w:tcW w:w="0" w:type="auto"/>
            <w:tcBorders>
              <w:top w:val="nil"/>
              <w:bottom w:val="single" w:sz="4" w:space="0" w:color="auto"/>
            </w:tcBorders>
            <w:vAlign w:val="center"/>
          </w:tcPr>
          <w:p w14:paraId="284089C4" w14:textId="77777777" w:rsidR="00280701" w:rsidRPr="00DB4EF5" w:rsidRDefault="00280701">
            <w:pPr>
              <w:spacing w:after="0" w:line="240" w:lineRule="auto"/>
              <w:jc w:val="center"/>
              <w:rPr>
                <w:rFonts w:eastAsia="Times New Roman"/>
                <w:b/>
                <w:bCs/>
                <w:color w:val="000000" w:themeColor="text1"/>
                <w:sz w:val="24"/>
                <w:szCs w:val="24"/>
              </w:rPr>
            </w:pPr>
            <w:r w:rsidRPr="00DB4EF5">
              <w:rPr>
                <w:rFonts w:eastAsia="Times New Roman"/>
                <w:b/>
                <w:bCs/>
                <w:color w:val="000000" w:themeColor="text1"/>
                <w:sz w:val="24"/>
                <w:szCs w:val="24"/>
              </w:rPr>
              <w:t>Sample</w:t>
            </w:r>
          </w:p>
          <w:p w14:paraId="4EF1ED55" w14:textId="77777777" w:rsidR="00280701" w:rsidRPr="00DB4EF5" w:rsidRDefault="00280701">
            <w:pPr>
              <w:spacing w:after="0" w:line="240" w:lineRule="auto"/>
              <w:jc w:val="center"/>
              <w:rPr>
                <w:b/>
                <w:color w:val="000000" w:themeColor="text1"/>
                <w:sz w:val="24"/>
                <w:szCs w:val="24"/>
              </w:rPr>
            </w:pPr>
            <w:r w:rsidRPr="00DB4EF5">
              <w:rPr>
                <w:b/>
                <w:color w:val="000000" w:themeColor="text1"/>
                <w:sz w:val="24"/>
                <w:szCs w:val="24"/>
              </w:rPr>
              <w:t>A:U:G</w:t>
            </w:r>
          </w:p>
        </w:tc>
        <w:tc>
          <w:tcPr>
            <w:tcW w:w="2390" w:type="dxa"/>
            <w:tcBorders>
              <w:top w:val="nil"/>
              <w:bottom w:val="single" w:sz="4" w:space="0" w:color="auto"/>
            </w:tcBorders>
            <w:vAlign w:val="center"/>
          </w:tcPr>
          <w:p w14:paraId="322ABA82" w14:textId="77777777"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b/>
                <w:bCs/>
                <w:color w:val="000000" w:themeColor="text1"/>
                <w:sz w:val="24"/>
                <w:szCs w:val="24"/>
                <w:lang w:eastAsia="en-US"/>
              </w:rPr>
              <w:t>Swelling Capacity (g/ml)</w:t>
            </w:r>
          </w:p>
        </w:tc>
        <w:tc>
          <w:tcPr>
            <w:tcW w:w="3612" w:type="dxa"/>
            <w:tcBorders>
              <w:top w:val="nil"/>
              <w:bottom w:val="single" w:sz="4" w:space="0" w:color="auto"/>
            </w:tcBorders>
            <w:vAlign w:val="center"/>
          </w:tcPr>
          <w:p w14:paraId="2C41E4E5" w14:textId="77777777"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b/>
                <w:bCs/>
                <w:color w:val="000000" w:themeColor="text1"/>
                <w:sz w:val="24"/>
                <w:szCs w:val="24"/>
                <w:lang w:eastAsia="en-US"/>
              </w:rPr>
              <w:t>Water Absorbing Capacity (g/ml)</w:t>
            </w:r>
          </w:p>
        </w:tc>
        <w:tc>
          <w:tcPr>
            <w:tcW w:w="2572" w:type="dxa"/>
            <w:tcBorders>
              <w:top w:val="nil"/>
              <w:bottom w:val="single" w:sz="4" w:space="0" w:color="auto"/>
            </w:tcBorders>
            <w:vAlign w:val="center"/>
          </w:tcPr>
          <w:p w14:paraId="76F6EC98" w14:textId="77777777"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b/>
                <w:bCs/>
                <w:color w:val="000000" w:themeColor="text1"/>
                <w:sz w:val="24"/>
                <w:szCs w:val="24"/>
                <w:lang w:eastAsia="en-US"/>
              </w:rPr>
              <w:t>Oil Absorbing Capacity (g/ml)</w:t>
            </w:r>
          </w:p>
        </w:tc>
      </w:tr>
      <w:tr w:rsidR="00280701" w:rsidRPr="00DB4EF5" w14:paraId="15AC1A3C" w14:textId="77777777">
        <w:trPr>
          <w:trHeight w:val="417"/>
          <w:tblCellSpacing w:w="15" w:type="dxa"/>
        </w:trPr>
        <w:tc>
          <w:tcPr>
            <w:tcW w:w="0" w:type="auto"/>
            <w:vAlign w:val="center"/>
          </w:tcPr>
          <w:p w14:paraId="0F59F10E" w14:textId="77777777" w:rsidR="00280701" w:rsidRPr="00DB4EF5" w:rsidRDefault="00280701">
            <w:pPr>
              <w:spacing w:after="0" w:line="240" w:lineRule="auto"/>
              <w:jc w:val="center"/>
              <w:rPr>
                <w:b/>
                <w:color w:val="000000" w:themeColor="text1"/>
                <w:sz w:val="24"/>
                <w:szCs w:val="24"/>
              </w:rPr>
            </w:pPr>
            <w:r w:rsidRPr="00DB4EF5">
              <w:rPr>
                <w:b/>
                <w:color w:val="000000" w:themeColor="text1"/>
                <w:sz w:val="24"/>
                <w:szCs w:val="24"/>
              </w:rPr>
              <w:t>0:0:0</w:t>
            </w:r>
          </w:p>
        </w:tc>
        <w:tc>
          <w:tcPr>
            <w:tcW w:w="2390" w:type="dxa"/>
            <w:vAlign w:val="center"/>
          </w:tcPr>
          <w:p w14:paraId="088164F4" w14:textId="4074E2E1"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3.04</w:t>
            </w:r>
            <w:r w:rsidR="00DF57A5" w:rsidRPr="00DB4EF5">
              <w:rPr>
                <w:rFonts w:eastAsia="Times New Roman"/>
                <w:color w:val="000000" w:themeColor="text1"/>
                <w:sz w:val="24"/>
                <w:szCs w:val="24"/>
                <w:vertAlign w:val="superscript"/>
              </w:rPr>
              <w:t>c</w:t>
            </w:r>
            <w:r w:rsidRPr="00DB4EF5">
              <w:rPr>
                <w:rFonts w:eastAsia="Times New Roman"/>
                <w:color w:val="000000" w:themeColor="text1"/>
                <w:sz w:val="24"/>
                <w:szCs w:val="24"/>
              </w:rPr>
              <w:t xml:space="preserve"> ± 0.51</w:t>
            </w:r>
          </w:p>
        </w:tc>
        <w:tc>
          <w:tcPr>
            <w:tcW w:w="3612" w:type="dxa"/>
            <w:vAlign w:val="center"/>
          </w:tcPr>
          <w:p w14:paraId="670AA753" w14:textId="33CBF529"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1.80</w:t>
            </w:r>
            <w:r w:rsidR="00DF57A5" w:rsidRPr="00DB4EF5">
              <w:rPr>
                <w:rFonts w:eastAsia="Times New Roman"/>
                <w:color w:val="000000" w:themeColor="text1"/>
                <w:sz w:val="24"/>
                <w:szCs w:val="24"/>
                <w:vertAlign w:val="superscript"/>
              </w:rPr>
              <w:t>e</w:t>
            </w:r>
            <w:r w:rsidRPr="00DB4EF5">
              <w:rPr>
                <w:rFonts w:eastAsia="Times New Roman"/>
                <w:color w:val="000000" w:themeColor="text1"/>
                <w:sz w:val="24"/>
                <w:szCs w:val="24"/>
              </w:rPr>
              <w:t xml:space="preserve"> ± 0.09</w:t>
            </w:r>
          </w:p>
        </w:tc>
        <w:tc>
          <w:tcPr>
            <w:tcW w:w="2572" w:type="dxa"/>
            <w:vAlign w:val="center"/>
          </w:tcPr>
          <w:p w14:paraId="1EC20E52" w14:textId="28856E83"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1.54</w:t>
            </w:r>
            <w:r w:rsidR="00DF57A5" w:rsidRPr="00DB4EF5">
              <w:rPr>
                <w:rFonts w:eastAsia="Times New Roman"/>
                <w:color w:val="000000" w:themeColor="text1"/>
                <w:sz w:val="24"/>
                <w:szCs w:val="24"/>
                <w:vertAlign w:val="superscript"/>
              </w:rPr>
              <w:t>c</w:t>
            </w:r>
            <w:r w:rsidRPr="00DB4EF5">
              <w:rPr>
                <w:rFonts w:eastAsia="Times New Roman"/>
                <w:color w:val="000000" w:themeColor="text1"/>
                <w:sz w:val="24"/>
                <w:szCs w:val="24"/>
              </w:rPr>
              <w:t xml:space="preserve"> ± 0.08</w:t>
            </w:r>
          </w:p>
        </w:tc>
      </w:tr>
      <w:tr w:rsidR="00280701" w:rsidRPr="00DB4EF5" w14:paraId="752E0941" w14:textId="77777777">
        <w:trPr>
          <w:trHeight w:val="417"/>
          <w:tblCellSpacing w:w="15" w:type="dxa"/>
        </w:trPr>
        <w:tc>
          <w:tcPr>
            <w:tcW w:w="0" w:type="auto"/>
            <w:vAlign w:val="center"/>
          </w:tcPr>
          <w:p w14:paraId="06773D5A" w14:textId="77777777" w:rsidR="00280701" w:rsidRPr="00DB4EF5" w:rsidRDefault="00280701">
            <w:pPr>
              <w:spacing w:after="0" w:line="240" w:lineRule="auto"/>
              <w:jc w:val="center"/>
              <w:rPr>
                <w:b/>
                <w:color w:val="000000" w:themeColor="text1"/>
                <w:sz w:val="24"/>
                <w:szCs w:val="24"/>
              </w:rPr>
            </w:pPr>
            <w:r w:rsidRPr="00DB4EF5">
              <w:rPr>
                <w:b/>
                <w:color w:val="000000" w:themeColor="text1"/>
                <w:sz w:val="24"/>
                <w:szCs w:val="24"/>
              </w:rPr>
              <w:t>*100:0:0</w:t>
            </w:r>
          </w:p>
        </w:tc>
        <w:tc>
          <w:tcPr>
            <w:tcW w:w="2390" w:type="dxa"/>
            <w:vAlign w:val="center"/>
          </w:tcPr>
          <w:p w14:paraId="27795919" w14:textId="7647EDA6"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3.11</w:t>
            </w:r>
            <w:r w:rsidR="00DF57A5" w:rsidRPr="00DB4EF5">
              <w:rPr>
                <w:rFonts w:eastAsia="Times New Roman"/>
                <w:color w:val="000000" w:themeColor="text1"/>
                <w:sz w:val="24"/>
                <w:szCs w:val="24"/>
                <w:vertAlign w:val="superscript"/>
              </w:rPr>
              <w:t>c</w:t>
            </w:r>
            <w:r w:rsidRPr="00DB4EF5">
              <w:rPr>
                <w:rFonts w:eastAsia="Times New Roman"/>
                <w:color w:val="000000" w:themeColor="text1"/>
                <w:sz w:val="24"/>
                <w:szCs w:val="24"/>
              </w:rPr>
              <w:t xml:space="preserve"> ± 0.08</w:t>
            </w:r>
          </w:p>
        </w:tc>
        <w:tc>
          <w:tcPr>
            <w:tcW w:w="3612" w:type="dxa"/>
            <w:vAlign w:val="center"/>
          </w:tcPr>
          <w:p w14:paraId="755BDEC8" w14:textId="3E1E8473"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2.05</w:t>
            </w:r>
            <w:r w:rsidR="00DF57A5" w:rsidRPr="00DB4EF5">
              <w:rPr>
                <w:rFonts w:eastAsia="Times New Roman"/>
                <w:color w:val="000000" w:themeColor="text1"/>
                <w:sz w:val="24"/>
                <w:szCs w:val="24"/>
                <w:vertAlign w:val="superscript"/>
              </w:rPr>
              <w:t>d</w:t>
            </w:r>
            <w:r w:rsidRPr="00DB4EF5">
              <w:rPr>
                <w:rFonts w:eastAsia="Times New Roman"/>
                <w:color w:val="000000" w:themeColor="text1"/>
                <w:sz w:val="24"/>
                <w:szCs w:val="24"/>
              </w:rPr>
              <w:t xml:space="preserve"> ± 0.17</w:t>
            </w:r>
          </w:p>
        </w:tc>
        <w:tc>
          <w:tcPr>
            <w:tcW w:w="2572" w:type="dxa"/>
            <w:vAlign w:val="center"/>
          </w:tcPr>
          <w:p w14:paraId="607EA287" w14:textId="2F59C90A" w:rsidR="00280701" w:rsidRPr="00DB4EF5" w:rsidRDefault="00280701" w:rsidP="00DF57A5">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1.56</w:t>
            </w:r>
            <w:r w:rsidR="00DF57A5" w:rsidRPr="00DB4EF5">
              <w:rPr>
                <w:rFonts w:eastAsia="Times New Roman"/>
                <w:color w:val="000000" w:themeColor="text1"/>
                <w:sz w:val="24"/>
                <w:szCs w:val="24"/>
                <w:vertAlign w:val="superscript"/>
              </w:rPr>
              <w:t>c</w:t>
            </w:r>
            <w:r w:rsidRPr="00DB4EF5">
              <w:rPr>
                <w:rFonts w:eastAsia="Times New Roman"/>
                <w:color w:val="000000" w:themeColor="text1"/>
                <w:sz w:val="24"/>
                <w:szCs w:val="24"/>
              </w:rPr>
              <w:t>± 0.12</w:t>
            </w:r>
          </w:p>
        </w:tc>
      </w:tr>
      <w:tr w:rsidR="00280701" w:rsidRPr="00DB4EF5" w14:paraId="63FA5D9B" w14:textId="77777777">
        <w:trPr>
          <w:trHeight w:val="417"/>
          <w:tblCellSpacing w:w="15" w:type="dxa"/>
        </w:trPr>
        <w:tc>
          <w:tcPr>
            <w:tcW w:w="0" w:type="auto"/>
            <w:vAlign w:val="center"/>
          </w:tcPr>
          <w:p w14:paraId="0225F841" w14:textId="77777777" w:rsidR="00280701" w:rsidRPr="00DB4EF5" w:rsidRDefault="00280701">
            <w:pPr>
              <w:spacing w:after="0" w:line="240" w:lineRule="auto"/>
              <w:jc w:val="center"/>
              <w:rPr>
                <w:b/>
                <w:color w:val="000000" w:themeColor="text1"/>
                <w:sz w:val="24"/>
                <w:szCs w:val="24"/>
              </w:rPr>
            </w:pPr>
            <w:r w:rsidRPr="00DB4EF5">
              <w:rPr>
                <w:b/>
                <w:color w:val="000000" w:themeColor="text1"/>
                <w:sz w:val="24"/>
                <w:szCs w:val="24"/>
              </w:rPr>
              <w:t>91:5:4</w:t>
            </w:r>
          </w:p>
        </w:tc>
        <w:tc>
          <w:tcPr>
            <w:tcW w:w="2390" w:type="dxa"/>
            <w:vAlign w:val="center"/>
          </w:tcPr>
          <w:p w14:paraId="05B18FD6" w14:textId="37CBF72A"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3.29</w:t>
            </w:r>
            <w:r w:rsidR="00DF57A5" w:rsidRPr="00DB4EF5">
              <w:rPr>
                <w:rFonts w:eastAsia="Times New Roman"/>
                <w:color w:val="000000" w:themeColor="text1"/>
                <w:sz w:val="24"/>
                <w:szCs w:val="24"/>
                <w:vertAlign w:val="superscript"/>
              </w:rPr>
              <w:t>b</w:t>
            </w:r>
            <w:r w:rsidRPr="00DB4EF5">
              <w:rPr>
                <w:rFonts w:eastAsia="Times New Roman"/>
                <w:color w:val="000000" w:themeColor="text1"/>
                <w:sz w:val="24"/>
                <w:szCs w:val="24"/>
              </w:rPr>
              <w:t xml:space="preserve"> ± 0.70</w:t>
            </w:r>
          </w:p>
        </w:tc>
        <w:tc>
          <w:tcPr>
            <w:tcW w:w="3612" w:type="dxa"/>
            <w:vAlign w:val="center"/>
          </w:tcPr>
          <w:p w14:paraId="07E7BD65" w14:textId="23058E99"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2.17</w:t>
            </w:r>
            <w:r w:rsidR="00DF57A5" w:rsidRPr="00DB4EF5">
              <w:rPr>
                <w:rFonts w:eastAsia="Times New Roman"/>
                <w:color w:val="000000" w:themeColor="text1"/>
                <w:sz w:val="24"/>
                <w:szCs w:val="24"/>
                <w:vertAlign w:val="superscript"/>
              </w:rPr>
              <w:t>c</w:t>
            </w:r>
            <w:r w:rsidRPr="00DB4EF5">
              <w:rPr>
                <w:rFonts w:eastAsia="Times New Roman"/>
                <w:color w:val="000000" w:themeColor="text1"/>
                <w:sz w:val="24"/>
                <w:szCs w:val="24"/>
              </w:rPr>
              <w:t xml:space="preserve"> ± 0.33</w:t>
            </w:r>
          </w:p>
        </w:tc>
        <w:tc>
          <w:tcPr>
            <w:tcW w:w="2572" w:type="dxa"/>
            <w:vAlign w:val="center"/>
          </w:tcPr>
          <w:p w14:paraId="60597C17" w14:textId="11855456"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1.79</w:t>
            </w:r>
            <w:r w:rsidR="00DF57A5" w:rsidRPr="00DB4EF5">
              <w:rPr>
                <w:rFonts w:eastAsia="Times New Roman"/>
                <w:color w:val="000000" w:themeColor="text1"/>
                <w:sz w:val="24"/>
                <w:szCs w:val="24"/>
                <w:vertAlign w:val="superscript"/>
              </w:rPr>
              <w:t>a</w:t>
            </w:r>
            <w:r w:rsidRPr="00DB4EF5">
              <w:rPr>
                <w:rFonts w:eastAsia="Times New Roman"/>
                <w:color w:val="000000" w:themeColor="text1"/>
                <w:sz w:val="24"/>
                <w:szCs w:val="24"/>
              </w:rPr>
              <w:t xml:space="preserve"> ± 0.20</w:t>
            </w:r>
          </w:p>
        </w:tc>
      </w:tr>
      <w:tr w:rsidR="00280701" w:rsidRPr="00DB4EF5" w14:paraId="56147F71" w14:textId="77777777">
        <w:trPr>
          <w:trHeight w:val="417"/>
          <w:tblCellSpacing w:w="15" w:type="dxa"/>
        </w:trPr>
        <w:tc>
          <w:tcPr>
            <w:tcW w:w="0" w:type="auto"/>
            <w:vAlign w:val="center"/>
          </w:tcPr>
          <w:p w14:paraId="16E5F67A" w14:textId="77777777" w:rsidR="00280701" w:rsidRPr="00DB4EF5" w:rsidRDefault="00280701">
            <w:pPr>
              <w:spacing w:after="0" w:line="240" w:lineRule="auto"/>
              <w:jc w:val="center"/>
              <w:rPr>
                <w:b/>
                <w:color w:val="000000" w:themeColor="text1"/>
                <w:sz w:val="24"/>
                <w:szCs w:val="24"/>
              </w:rPr>
            </w:pPr>
            <w:r w:rsidRPr="00DB4EF5">
              <w:rPr>
                <w:b/>
                <w:color w:val="000000" w:themeColor="text1"/>
                <w:sz w:val="24"/>
                <w:szCs w:val="24"/>
              </w:rPr>
              <w:t>86:10:4</w:t>
            </w:r>
          </w:p>
        </w:tc>
        <w:tc>
          <w:tcPr>
            <w:tcW w:w="2390" w:type="dxa"/>
            <w:vAlign w:val="center"/>
          </w:tcPr>
          <w:p w14:paraId="0F2D60C5" w14:textId="72F4E396"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3.30</w:t>
            </w:r>
            <w:r w:rsidR="00DF57A5" w:rsidRPr="00DB4EF5">
              <w:rPr>
                <w:rFonts w:eastAsia="Times New Roman"/>
                <w:color w:val="000000" w:themeColor="text1"/>
                <w:sz w:val="24"/>
                <w:szCs w:val="24"/>
                <w:vertAlign w:val="superscript"/>
              </w:rPr>
              <w:t>b</w:t>
            </w:r>
            <w:r w:rsidRPr="00DB4EF5">
              <w:rPr>
                <w:rFonts w:eastAsia="Times New Roman"/>
                <w:color w:val="000000" w:themeColor="text1"/>
                <w:sz w:val="24"/>
                <w:szCs w:val="24"/>
              </w:rPr>
              <w:t xml:space="preserve"> ± 0.79</w:t>
            </w:r>
          </w:p>
        </w:tc>
        <w:tc>
          <w:tcPr>
            <w:tcW w:w="3612" w:type="dxa"/>
            <w:vAlign w:val="center"/>
          </w:tcPr>
          <w:p w14:paraId="5AE60CC1" w14:textId="5F30A907"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2.52</w:t>
            </w:r>
            <w:r w:rsidR="00DF57A5" w:rsidRPr="00DB4EF5">
              <w:rPr>
                <w:rFonts w:eastAsia="Times New Roman"/>
                <w:color w:val="000000" w:themeColor="text1"/>
                <w:sz w:val="24"/>
                <w:szCs w:val="24"/>
                <w:vertAlign w:val="superscript"/>
              </w:rPr>
              <w:t>a</w:t>
            </w:r>
            <w:r w:rsidRPr="00DB4EF5">
              <w:rPr>
                <w:rFonts w:eastAsia="Times New Roman"/>
                <w:color w:val="000000" w:themeColor="text1"/>
                <w:sz w:val="24"/>
                <w:szCs w:val="24"/>
              </w:rPr>
              <w:t xml:space="preserve"> ± 0.06</w:t>
            </w:r>
          </w:p>
        </w:tc>
        <w:tc>
          <w:tcPr>
            <w:tcW w:w="2572" w:type="dxa"/>
            <w:vAlign w:val="center"/>
          </w:tcPr>
          <w:p w14:paraId="468421E1" w14:textId="285711FC"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1.66</w:t>
            </w:r>
            <w:r w:rsidR="00DF57A5" w:rsidRPr="00DB4EF5">
              <w:rPr>
                <w:rFonts w:eastAsia="Times New Roman"/>
                <w:color w:val="000000" w:themeColor="text1"/>
                <w:sz w:val="24"/>
                <w:szCs w:val="24"/>
                <w:vertAlign w:val="superscript"/>
              </w:rPr>
              <w:t>b</w:t>
            </w:r>
            <w:r w:rsidRPr="00DB4EF5">
              <w:rPr>
                <w:rFonts w:eastAsia="Times New Roman"/>
                <w:color w:val="000000" w:themeColor="text1"/>
                <w:sz w:val="24"/>
                <w:szCs w:val="24"/>
              </w:rPr>
              <w:t xml:space="preserve"> ± 0.14</w:t>
            </w:r>
          </w:p>
        </w:tc>
      </w:tr>
      <w:tr w:rsidR="00280701" w:rsidRPr="00DB4EF5" w14:paraId="714642CF" w14:textId="77777777">
        <w:trPr>
          <w:trHeight w:val="417"/>
          <w:tblCellSpacing w:w="15" w:type="dxa"/>
        </w:trPr>
        <w:tc>
          <w:tcPr>
            <w:tcW w:w="0" w:type="auto"/>
            <w:vAlign w:val="center"/>
          </w:tcPr>
          <w:p w14:paraId="6B69EF8F" w14:textId="77777777" w:rsidR="00280701" w:rsidRPr="00DB4EF5" w:rsidRDefault="00280701">
            <w:pPr>
              <w:spacing w:after="0" w:line="240" w:lineRule="auto"/>
              <w:jc w:val="center"/>
              <w:rPr>
                <w:b/>
                <w:color w:val="000000" w:themeColor="text1"/>
                <w:sz w:val="24"/>
                <w:szCs w:val="24"/>
              </w:rPr>
            </w:pPr>
            <w:r w:rsidRPr="00DB4EF5">
              <w:rPr>
                <w:b/>
                <w:color w:val="000000" w:themeColor="text1"/>
                <w:sz w:val="24"/>
                <w:szCs w:val="24"/>
              </w:rPr>
              <w:t>81:15:4</w:t>
            </w:r>
          </w:p>
        </w:tc>
        <w:tc>
          <w:tcPr>
            <w:tcW w:w="2390" w:type="dxa"/>
            <w:vAlign w:val="center"/>
          </w:tcPr>
          <w:p w14:paraId="5A183529" w14:textId="25E2622F"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4.02</w:t>
            </w:r>
            <w:r w:rsidR="00DF57A5" w:rsidRPr="00DB4EF5">
              <w:rPr>
                <w:rFonts w:eastAsia="Times New Roman"/>
                <w:color w:val="000000" w:themeColor="text1"/>
                <w:sz w:val="24"/>
                <w:szCs w:val="24"/>
                <w:vertAlign w:val="superscript"/>
              </w:rPr>
              <w:t>a</w:t>
            </w:r>
            <w:r w:rsidRPr="00DB4EF5">
              <w:rPr>
                <w:rFonts w:eastAsia="Times New Roman"/>
                <w:color w:val="000000" w:themeColor="text1"/>
                <w:sz w:val="24"/>
                <w:szCs w:val="24"/>
              </w:rPr>
              <w:t xml:space="preserve"> ± 0.33</w:t>
            </w:r>
          </w:p>
        </w:tc>
        <w:tc>
          <w:tcPr>
            <w:tcW w:w="3612" w:type="dxa"/>
            <w:vAlign w:val="center"/>
          </w:tcPr>
          <w:p w14:paraId="6DBC5B9B" w14:textId="68D162D5"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2.27</w:t>
            </w:r>
            <w:r w:rsidR="00DF57A5" w:rsidRPr="00DB4EF5">
              <w:rPr>
                <w:rFonts w:eastAsia="Times New Roman"/>
                <w:color w:val="000000" w:themeColor="text1"/>
                <w:sz w:val="24"/>
                <w:szCs w:val="24"/>
                <w:vertAlign w:val="superscript"/>
              </w:rPr>
              <w:t>b</w:t>
            </w:r>
            <w:r w:rsidRPr="00DB4EF5">
              <w:rPr>
                <w:rFonts w:eastAsia="Times New Roman"/>
                <w:color w:val="000000" w:themeColor="text1"/>
                <w:sz w:val="24"/>
                <w:szCs w:val="24"/>
              </w:rPr>
              <w:t xml:space="preserve"> ± 0.32</w:t>
            </w:r>
          </w:p>
        </w:tc>
        <w:tc>
          <w:tcPr>
            <w:tcW w:w="2572" w:type="dxa"/>
            <w:vAlign w:val="center"/>
          </w:tcPr>
          <w:p w14:paraId="6E1330DB" w14:textId="21ED515D"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1.54</w:t>
            </w:r>
            <w:r w:rsidR="00DF57A5" w:rsidRPr="00DB4EF5">
              <w:rPr>
                <w:rFonts w:eastAsia="Times New Roman"/>
                <w:color w:val="000000" w:themeColor="text1"/>
                <w:sz w:val="24"/>
                <w:szCs w:val="24"/>
                <w:vertAlign w:val="superscript"/>
              </w:rPr>
              <w:t>c</w:t>
            </w:r>
            <w:r w:rsidRPr="00DB4EF5">
              <w:rPr>
                <w:rFonts w:eastAsia="Times New Roman"/>
                <w:color w:val="000000" w:themeColor="text1"/>
                <w:sz w:val="24"/>
                <w:szCs w:val="24"/>
              </w:rPr>
              <w:t xml:space="preserve"> ± 0.08</w:t>
            </w:r>
          </w:p>
        </w:tc>
      </w:tr>
      <w:tr w:rsidR="00280701" w:rsidRPr="00DB4EF5" w14:paraId="08C0DACC" w14:textId="77777777">
        <w:trPr>
          <w:trHeight w:val="417"/>
          <w:tblCellSpacing w:w="15" w:type="dxa"/>
        </w:trPr>
        <w:tc>
          <w:tcPr>
            <w:tcW w:w="0" w:type="auto"/>
            <w:vAlign w:val="center"/>
          </w:tcPr>
          <w:p w14:paraId="2F7DE5C7" w14:textId="77777777" w:rsidR="00280701" w:rsidRPr="00DB4EF5" w:rsidRDefault="00280701">
            <w:pPr>
              <w:spacing w:after="0" w:line="240" w:lineRule="auto"/>
              <w:jc w:val="center"/>
              <w:rPr>
                <w:b/>
                <w:color w:val="000000" w:themeColor="text1"/>
                <w:sz w:val="24"/>
                <w:szCs w:val="24"/>
              </w:rPr>
            </w:pPr>
            <w:r w:rsidRPr="00DB4EF5">
              <w:rPr>
                <w:b/>
                <w:color w:val="000000" w:themeColor="text1"/>
                <w:sz w:val="24"/>
                <w:szCs w:val="24"/>
              </w:rPr>
              <w:t>87:5:8</w:t>
            </w:r>
          </w:p>
        </w:tc>
        <w:tc>
          <w:tcPr>
            <w:tcW w:w="2390" w:type="dxa"/>
            <w:vAlign w:val="center"/>
          </w:tcPr>
          <w:p w14:paraId="0BE4D066" w14:textId="78DD5E9E"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3.49</w:t>
            </w:r>
            <w:r w:rsidR="00DF57A5" w:rsidRPr="00DB4EF5">
              <w:rPr>
                <w:rFonts w:eastAsia="Times New Roman"/>
                <w:color w:val="000000" w:themeColor="text1"/>
                <w:sz w:val="24"/>
                <w:szCs w:val="24"/>
                <w:vertAlign w:val="superscript"/>
              </w:rPr>
              <w:t>b</w:t>
            </w:r>
            <w:r w:rsidRPr="00DB4EF5">
              <w:rPr>
                <w:rFonts w:eastAsia="Times New Roman"/>
                <w:color w:val="000000" w:themeColor="text1"/>
                <w:sz w:val="24"/>
                <w:szCs w:val="24"/>
              </w:rPr>
              <w:t xml:space="preserve"> ± 0.25</w:t>
            </w:r>
          </w:p>
        </w:tc>
        <w:tc>
          <w:tcPr>
            <w:tcW w:w="3612" w:type="dxa"/>
            <w:vAlign w:val="center"/>
          </w:tcPr>
          <w:p w14:paraId="641B8902" w14:textId="506E9A33"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2.02</w:t>
            </w:r>
            <w:r w:rsidR="00DF57A5" w:rsidRPr="00DB4EF5">
              <w:rPr>
                <w:rFonts w:eastAsia="Times New Roman"/>
                <w:color w:val="000000" w:themeColor="text1"/>
                <w:sz w:val="24"/>
                <w:szCs w:val="24"/>
                <w:vertAlign w:val="superscript"/>
              </w:rPr>
              <w:t>d</w:t>
            </w:r>
            <w:r w:rsidRPr="00DB4EF5">
              <w:rPr>
                <w:rFonts w:eastAsia="Times New Roman"/>
                <w:color w:val="000000" w:themeColor="text1"/>
                <w:sz w:val="24"/>
                <w:szCs w:val="24"/>
              </w:rPr>
              <w:t xml:space="preserve"> ± 0.20</w:t>
            </w:r>
          </w:p>
        </w:tc>
        <w:tc>
          <w:tcPr>
            <w:tcW w:w="2572" w:type="dxa"/>
            <w:vAlign w:val="center"/>
          </w:tcPr>
          <w:p w14:paraId="0F63F529" w14:textId="43010EF4"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1.65</w:t>
            </w:r>
            <w:r w:rsidR="00DF57A5" w:rsidRPr="00DB4EF5">
              <w:rPr>
                <w:rFonts w:eastAsia="Times New Roman"/>
                <w:color w:val="000000" w:themeColor="text1"/>
                <w:sz w:val="24"/>
                <w:szCs w:val="24"/>
                <w:vertAlign w:val="superscript"/>
              </w:rPr>
              <w:t>b</w:t>
            </w:r>
            <w:r w:rsidRPr="00DB4EF5">
              <w:rPr>
                <w:rFonts w:eastAsia="Times New Roman"/>
                <w:color w:val="000000" w:themeColor="text1"/>
                <w:sz w:val="24"/>
                <w:szCs w:val="24"/>
              </w:rPr>
              <w:t xml:space="preserve"> ± 0.04</w:t>
            </w:r>
          </w:p>
        </w:tc>
      </w:tr>
      <w:tr w:rsidR="00280701" w:rsidRPr="00DB4EF5" w14:paraId="54AFED2D" w14:textId="77777777">
        <w:trPr>
          <w:trHeight w:val="417"/>
          <w:tblCellSpacing w:w="15" w:type="dxa"/>
        </w:trPr>
        <w:tc>
          <w:tcPr>
            <w:tcW w:w="0" w:type="auto"/>
            <w:vAlign w:val="center"/>
          </w:tcPr>
          <w:p w14:paraId="699680B9" w14:textId="77777777" w:rsidR="00280701" w:rsidRPr="00DB4EF5" w:rsidRDefault="00280701">
            <w:pPr>
              <w:spacing w:after="0" w:line="240" w:lineRule="auto"/>
              <w:jc w:val="center"/>
              <w:rPr>
                <w:b/>
                <w:color w:val="000000" w:themeColor="text1"/>
                <w:sz w:val="24"/>
                <w:szCs w:val="24"/>
              </w:rPr>
            </w:pPr>
            <w:r w:rsidRPr="00DB4EF5">
              <w:rPr>
                <w:b/>
                <w:color w:val="000000" w:themeColor="text1"/>
                <w:sz w:val="24"/>
                <w:szCs w:val="24"/>
              </w:rPr>
              <w:t>83:5:12</w:t>
            </w:r>
          </w:p>
        </w:tc>
        <w:tc>
          <w:tcPr>
            <w:tcW w:w="2390" w:type="dxa"/>
            <w:vAlign w:val="center"/>
          </w:tcPr>
          <w:p w14:paraId="4DD53763" w14:textId="430D5EA6"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3.38</w:t>
            </w:r>
            <w:r w:rsidR="00DF57A5" w:rsidRPr="00DB4EF5">
              <w:rPr>
                <w:rFonts w:eastAsia="Times New Roman"/>
                <w:color w:val="000000" w:themeColor="text1"/>
                <w:sz w:val="24"/>
                <w:szCs w:val="24"/>
                <w:vertAlign w:val="superscript"/>
              </w:rPr>
              <w:t>b</w:t>
            </w:r>
            <w:r w:rsidRPr="00DB4EF5">
              <w:rPr>
                <w:rFonts w:eastAsia="Times New Roman"/>
                <w:color w:val="000000" w:themeColor="text1"/>
                <w:sz w:val="24"/>
                <w:szCs w:val="24"/>
              </w:rPr>
              <w:t xml:space="preserve"> ± 0.65</w:t>
            </w:r>
          </w:p>
        </w:tc>
        <w:tc>
          <w:tcPr>
            <w:tcW w:w="3612" w:type="dxa"/>
            <w:vAlign w:val="center"/>
          </w:tcPr>
          <w:p w14:paraId="07BAA650" w14:textId="43C977CB"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2.25</w:t>
            </w:r>
            <w:r w:rsidR="00DF57A5" w:rsidRPr="00DB4EF5">
              <w:rPr>
                <w:rFonts w:eastAsia="Times New Roman"/>
                <w:color w:val="000000" w:themeColor="text1"/>
                <w:sz w:val="24"/>
                <w:szCs w:val="24"/>
                <w:vertAlign w:val="superscript"/>
              </w:rPr>
              <w:t>b</w:t>
            </w:r>
            <w:r w:rsidRPr="00DB4EF5">
              <w:rPr>
                <w:rFonts w:eastAsia="Times New Roman"/>
                <w:color w:val="000000" w:themeColor="text1"/>
                <w:sz w:val="24"/>
                <w:szCs w:val="24"/>
              </w:rPr>
              <w:t xml:space="preserve"> ± 0.30</w:t>
            </w:r>
          </w:p>
        </w:tc>
        <w:tc>
          <w:tcPr>
            <w:tcW w:w="2572" w:type="dxa"/>
            <w:vAlign w:val="center"/>
          </w:tcPr>
          <w:p w14:paraId="1E8AFA45" w14:textId="4DECD3C7"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1.82</w:t>
            </w:r>
            <w:r w:rsidR="00DF57A5" w:rsidRPr="00DB4EF5">
              <w:rPr>
                <w:rFonts w:eastAsia="Times New Roman"/>
                <w:color w:val="000000" w:themeColor="text1"/>
                <w:sz w:val="24"/>
                <w:szCs w:val="24"/>
                <w:vertAlign w:val="superscript"/>
              </w:rPr>
              <w:t>a</w:t>
            </w:r>
            <w:r w:rsidRPr="00DB4EF5">
              <w:rPr>
                <w:rFonts w:eastAsia="Times New Roman"/>
                <w:color w:val="000000" w:themeColor="text1"/>
                <w:sz w:val="24"/>
                <w:szCs w:val="24"/>
              </w:rPr>
              <w:t xml:space="preserve"> ± 0.17</w:t>
            </w:r>
          </w:p>
        </w:tc>
      </w:tr>
      <w:tr w:rsidR="00280701" w:rsidRPr="00DB4EF5" w14:paraId="528FA4CF" w14:textId="77777777">
        <w:trPr>
          <w:trHeight w:val="448"/>
          <w:tblCellSpacing w:w="15" w:type="dxa"/>
        </w:trPr>
        <w:tc>
          <w:tcPr>
            <w:tcW w:w="0" w:type="auto"/>
            <w:tcBorders>
              <w:top w:val="nil"/>
              <w:bottom w:val="nil"/>
            </w:tcBorders>
            <w:vAlign w:val="center"/>
          </w:tcPr>
          <w:p w14:paraId="7C2AB574" w14:textId="77777777" w:rsidR="00280701" w:rsidRPr="00DB4EF5" w:rsidRDefault="00DF2247">
            <w:pPr>
              <w:spacing w:after="0" w:line="240" w:lineRule="auto"/>
              <w:jc w:val="center"/>
              <w:rPr>
                <w:b/>
                <w:color w:val="000000" w:themeColor="text1"/>
                <w:sz w:val="24"/>
                <w:szCs w:val="24"/>
              </w:rPr>
            </w:pPr>
            <w:r w:rsidRPr="00DB4EF5">
              <w:rPr>
                <w:b/>
                <w:color w:val="000000" w:themeColor="text1"/>
                <w:sz w:val="24"/>
                <w:szCs w:val="24"/>
              </w:rPr>
              <w:t>79</w:t>
            </w:r>
            <w:r w:rsidR="00280701" w:rsidRPr="00DB4EF5">
              <w:rPr>
                <w:b/>
                <w:color w:val="000000" w:themeColor="text1"/>
                <w:sz w:val="24"/>
                <w:szCs w:val="24"/>
              </w:rPr>
              <w:t>:5:16</w:t>
            </w:r>
          </w:p>
        </w:tc>
        <w:tc>
          <w:tcPr>
            <w:tcW w:w="2390" w:type="dxa"/>
            <w:tcBorders>
              <w:top w:val="nil"/>
              <w:bottom w:val="nil"/>
            </w:tcBorders>
            <w:vAlign w:val="center"/>
          </w:tcPr>
          <w:p w14:paraId="0D8028BE" w14:textId="26D5E1E6" w:rsidR="00280701" w:rsidRPr="00DB4EF5" w:rsidRDefault="00DF57A5">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3</w:t>
            </w:r>
            <w:r w:rsidR="00280701" w:rsidRPr="00DB4EF5">
              <w:rPr>
                <w:rFonts w:eastAsia="Times New Roman"/>
                <w:color w:val="000000" w:themeColor="text1"/>
                <w:sz w:val="24"/>
                <w:szCs w:val="24"/>
              </w:rPr>
              <w:t>.14</w:t>
            </w:r>
            <w:r w:rsidRPr="00DB4EF5">
              <w:rPr>
                <w:rFonts w:eastAsia="Times New Roman"/>
                <w:color w:val="000000" w:themeColor="text1"/>
                <w:sz w:val="24"/>
                <w:szCs w:val="24"/>
                <w:vertAlign w:val="superscript"/>
              </w:rPr>
              <w:t>c</w:t>
            </w:r>
            <w:r w:rsidR="00280701" w:rsidRPr="00DB4EF5">
              <w:rPr>
                <w:rFonts w:eastAsia="Times New Roman"/>
                <w:color w:val="000000" w:themeColor="text1"/>
                <w:sz w:val="24"/>
                <w:szCs w:val="24"/>
              </w:rPr>
              <w:t xml:space="preserve"> ± 0.07</w:t>
            </w:r>
          </w:p>
        </w:tc>
        <w:tc>
          <w:tcPr>
            <w:tcW w:w="3612" w:type="dxa"/>
            <w:tcBorders>
              <w:top w:val="nil"/>
              <w:bottom w:val="nil"/>
            </w:tcBorders>
            <w:vAlign w:val="center"/>
          </w:tcPr>
          <w:p w14:paraId="08A7AF68" w14:textId="273C53FB"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2.12</w:t>
            </w:r>
            <w:r w:rsidR="00DF57A5" w:rsidRPr="00DB4EF5">
              <w:rPr>
                <w:rFonts w:eastAsia="Times New Roman"/>
                <w:color w:val="000000" w:themeColor="text1"/>
                <w:sz w:val="24"/>
                <w:szCs w:val="24"/>
                <w:vertAlign w:val="superscript"/>
              </w:rPr>
              <w:t>c</w:t>
            </w:r>
            <w:r w:rsidRPr="00DB4EF5">
              <w:rPr>
                <w:rFonts w:eastAsia="Times New Roman"/>
                <w:color w:val="000000" w:themeColor="text1"/>
                <w:sz w:val="24"/>
                <w:szCs w:val="24"/>
              </w:rPr>
              <w:t xml:space="preserve"> ± 0.29</w:t>
            </w:r>
          </w:p>
        </w:tc>
        <w:tc>
          <w:tcPr>
            <w:tcW w:w="2572" w:type="dxa"/>
            <w:tcBorders>
              <w:top w:val="nil"/>
              <w:bottom w:val="nil"/>
            </w:tcBorders>
            <w:vAlign w:val="center"/>
          </w:tcPr>
          <w:p w14:paraId="2400ECF8" w14:textId="32890761" w:rsidR="00280701" w:rsidRPr="00DB4EF5" w:rsidRDefault="00280701">
            <w:pPr>
              <w:spacing w:after="0" w:line="240" w:lineRule="auto"/>
              <w:jc w:val="center"/>
              <w:rPr>
                <w:rFonts w:eastAsia="Times New Roman"/>
                <w:color w:val="000000" w:themeColor="text1"/>
                <w:sz w:val="24"/>
                <w:szCs w:val="24"/>
              </w:rPr>
            </w:pPr>
            <w:r w:rsidRPr="00DB4EF5">
              <w:rPr>
                <w:rFonts w:eastAsia="Times New Roman"/>
                <w:color w:val="000000" w:themeColor="text1"/>
                <w:sz w:val="24"/>
                <w:szCs w:val="24"/>
              </w:rPr>
              <w:t>1.84</w:t>
            </w:r>
            <w:r w:rsidR="00DF57A5" w:rsidRPr="00DB4EF5">
              <w:rPr>
                <w:rFonts w:eastAsia="Times New Roman"/>
                <w:color w:val="000000" w:themeColor="text1"/>
                <w:sz w:val="24"/>
                <w:szCs w:val="24"/>
                <w:vertAlign w:val="superscript"/>
              </w:rPr>
              <w:t>a</w:t>
            </w:r>
            <w:r w:rsidRPr="00DB4EF5">
              <w:rPr>
                <w:rFonts w:eastAsia="Times New Roman"/>
                <w:color w:val="000000" w:themeColor="text1"/>
                <w:sz w:val="24"/>
                <w:szCs w:val="24"/>
              </w:rPr>
              <w:t xml:space="preserve"> ± 0.30</w:t>
            </w:r>
          </w:p>
        </w:tc>
      </w:tr>
    </w:tbl>
    <w:p w14:paraId="535B5FDC" w14:textId="77777777" w:rsidR="009A0BCF" w:rsidRPr="00DB4EF5" w:rsidRDefault="009A0BCF" w:rsidP="009A0BCF">
      <w:pPr>
        <w:spacing w:line="240" w:lineRule="auto"/>
        <w:rPr>
          <w:bCs/>
          <w:i/>
          <w:color w:val="000000" w:themeColor="text1"/>
          <w:sz w:val="20"/>
          <w:szCs w:val="20"/>
        </w:rPr>
      </w:pPr>
      <w:r w:rsidRPr="00DB4EF5">
        <w:rPr>
          <w:bCs/>
          <w:i/>
          <w:color w:val="000000" w:themeColor="text1"/>
          <w:sz w:val="20"/>
          <w:szCs w:val="20"/>
        </w:rPr>
        <w:t>Average mean score with the same alphabets on the same column are not significantly different p=0.5</w:t>
      </w:r>
    </w:p>
    <w:p w14:paraId="73796D8F" w14:textId="09992137" w:rsidR="009A0BCF" w:rsidRPr="00DB4EF5" w:rsidRDefault="009A0BCF" w:rsidP="009A0BCF">
      <w:pPr>
        <w:spacing w:line="240" w:lineRule="auto"/>
        <w:rPr>
          <w:i/>
          <w:color w:val="000000" w:themeColor="text1"/>
          <w:sz w:val="20"/>
          <w:szCs w:val="20"/>
        </w:rPr>
      </w:pPr>
      <w:r w:rsidRPr="00DB4EF5">
        <w:rPr>
          <w:bCs/>
          <w:i/>
          <w:color w:val="000000" w:themeColor="text1"/>
          <w:sz w:val="20"/>
          <w:szCs w:val="20"/>
        </w:rPr>
        <w:t xml:space="preserve">*100:0:0 !00% wheat flour, </w:t>
      </w:r>
      <w:r w:rsidRPr="00DB4EF5">
        <w:rPr>
          <w:i/>
          <w:color w:val="000000" w:themeColor="text1"/>
          <w:sz w:val="20"/>
          <w:szCs w:val="20"/>
        </w:rPr>
        <w:t>**100:0:0 A=</w:t>
      </w:r>
      <w:proofErr w:type="spellStart"/>
      <w:r w:rsidRPr="00DB4EF5">
        <w:rPr>
          <w:i/>
          <w:color w:val="000000" w:themeColor="text1"/>
          <w:sz w:val="20"/>
          <w:szCs w:val="20"/>
        </w:rPr>
        <w:t>Acha</w:t>
      </w:r>
      <w:proofErr w:type="spellEnd"/>
      <w:r w:rsidRPr="00DB4EF5">
        <w:rPr>
          <w:i/>
          <w:color w:val="000000" w:themeColor="text1"/>
          <w:sz w:val="20"/>
          <w:szCs w:val="20"/>
        </w:rPr>
        <w:t>, U=</w:t>
      </w:r>
      <w:r w:rsidR="00D16C2C" w:rsidRPr="00DB4EF5">
        <w:rPr>
          <w:sz w:val="24"/>
          <w:szCs w:val="24"/>
        </w:rPr>
        <w:t xml:space="preserve"> African </w:t>
      </w:r>
      <w:r w:rsidR="00550FED" w:rsidRPr="00DB4EF5">
        <w:rPr>
          <w:sz w:val="24"/>
          <w:szCs w:val="24"/>
        </w:rPr>
        <w:t>b</w:t>
      </w:r>
      <w:r w:rsidR="00D16C2C" w:rsidRPr="00DB4EF5">
        <w:rPr>
          <w:sz w:val="24"/>
          <w:szCs w:val="24"/>
        </w:rPr>
        <w:t xml:space="preserve">ush </w:t>
      </w:r>
      <w:r w:rsidR="00550FED" w:rsidRPr="00DB4EF5">
        <w:rPr>
          <w:sz w:val="24"/>
          <w:szCs w:val="24"/>
        </w:rPr>
        <w:t>p</w:t>
      </w:r>
      <w:r w:rsidR="00D16C2C" w:rsidRPr="00DB4EF5">
        <w:rPr>
          <w:sz w:val="24"/>
          <w:szCs w:val="24"/>
        </w:rPr>
        <w:t>ear</w:t>
      </w:r>
      <w:r w:rsidRPr="00DB4EF5">
        <w:rPr>
          <w:i/>
          <w:color w:val="000000" w:themeColor="text1"/>
          <w:sz w:val="20"/>
          <w:szCs w:val="20"/>
        </w:rPr>
        <w:t xml:space="preserve"> flour, G = Grasshopper powder</w:t>
      </w:r>
    </w:p>
    <w:p w14:paraId="7D0249F0" w14:textId="3CB573D2" w:rsidR="00280701" w:rsidRPr="00DB4EF5" w:rsidRDefault="00280701">
      <w:pPr>
        <w:spacing w:line="480" w:lineRule="auto"/>
        <w:jc w:val="both"/>
        <w:rPr>
          <w:b/>
          <w:bCs/>
          <w:color w:val="000000" w:themeColor="text1"/>
          <w:sz w:val="24"/>
        </w:rPr>
      </w:pPr>
      <w:r w:rsidRPr="00DB4EF5">
        <w:rPr>
          <w:b/>
          <w:bCs/>
          <w:color w:val="000000" w:themeColor="text1"/>
          <w:sz w:val="24"/>
        </w:rPr>
        <w:br w:type="page"/>
      </w:r>
      <w:r w:rsidR="00804231" w:rsidRPr="00DB4EF5">
        <w:rPr>
          <w:b/>
          <w:bCs/>
          <w:color w:val="000000" w:themeColor="text1"/>
          <w:sz w:val="24"/>
        </w:rPr>
        <w:lastRenderedPageBreak/>
        <w:t>3.3</w:t>
      </w:r>
      <w:r w:rsidR="006F77DD" w:rsidRPr="00DB4EF5">
        <w:rPr>
          <w:b/>
          <w:bCs/>
          <w:color w:val="000000" w:themeColor="text1"/>
          <w:sz w:val="24"/>
        </w:rPr>
        <w:t>.</w:t>
      </w:r>
      <w:r w:rsidRPr="00DB4EF5">
        <w:rPr>
          <w:b/>
          <w:bCs/>
          <w:color w:val="000000" w:themeColor="text1"/>
          <w:sz w:val="24"/>
        </w:rPr>
        <w:t xml:space="preserve"> Physical Properties of </w:t>
      </w:r>
      <w:r w:rsidR="003560C1" w:rsidRPr="00DB4EF5">
        <w:rPr>
          <w:b/>
          <w:bCs/>
          <w:color w:val="000000" w:themeColor="text1"/>
          <w:sz w:val="24"/>
        </w:rPr>
        <w:t>b</w:t>
      </w:r>
      <w:r w:rsidRPr="00DB4EF5">
        <w:rPr>
          <w:b/>
          <w:bCs/>
          <w:color w:val="000000" w:themeColor="text1"/>
          <w:sz w:val="24"/>
        </w:rPr>
        <w:t xml:space="preserve">iscuits </w:t>
      </w:r>
      <w:r w:rsidR="003560C1" w:rsidRPr="00DB4EF5">
        <w:rPr>
          <w:b/>
          <w:bCs/>
          <w:color w:val="000000" w:themeColor="text1"/>
          <w:sz w:val="24"/>
        </w:rPr>
        <w:t>p</w:t>
      </w:r>
      <w:r w:rsidRPr="00DB4EF5">
        <w:rPr>
          <w:b/>
          <w:bCs/>
          <w:color w:val="000000" w:themeColor="text1"/>
          <w:sz w:val="24"/>
        </w:rPr>
        <w:t>roduced from</w:t>
      </w:r>
      <w:r w:rsidR="002F04A6" w:rsidRPr="00DB4EF5">
        <w:rPr>
          <w:b/>
          <w:bCs/>
          <w:color w:val="000000" w:themeColor="text1"/>
          <w:sz w:val="24"/>
        </w:rPr>
        <w:t xml:space="preserve"> </w:t>
      </w:r>
      <w:proofErr w:type="spellStart"/>
      <w:r w:rsidR="002F04A6" w:rsidRPr="00DB4EF5">
        <w:rPr>
          <w:b/>
          <w:bCs/>
          <w:color w:val="000000" w:themeColor="text1"/>
          <w:sz w:val="24"/>
        </w:rPr>
        <w:t>acha</w:t>
      </w:r>
      <w:proofErr w:type="spellEnd"/>
      <w:r w:rsidR="002F04A6" w:rsidRPr="00DB4EF5">
        <w:rPr>
          <w:b/>
          <w:bCs/>
          <w:color w:val="000000" w:themeColor="text1"/>
          <w:sz w:val="24"/>
        </w:rPr>
        <w:t>,</w:t>
      </w:r>
      <w:r w:rsidR="002F04A6" w:rsidRPr="00DB4EF5">
        <w:rPr>
          <w:b/>
          <w:bCs/>
          <w:i/>
          <w:color w:val="000000" w:themeColor="text1"/>
          <w:sz w:val="24"/>
        </w:rPr>
        <w:t xml:space="preserve"> </w:t>
      </w:r>
      <w:r w:rsidR="00D16C2C" w:rsidRPr="00DB4EF5">
        <w:rPr>
          <w:sz w:val="24"/>
          <w:szCs w:val="24"/>
        </w:rPr>
        <w:t>African Bush Pear</w:t>
      </w:r>
      <w:r w:rsidR="002F04A6" w:rsidRPr="00DB4EF5">
        <w:rPr>
          <w:b/>
          <w:bCs/>
          <w:color w:val="000000" w:themeColor="text1"/>
          <w:sz w:val="24"/>
        </w:rPr>
        <w:t xml:space="preserve"> f</w:t>
      </w:r>
      <w:r w:rsidRPr="00DB4EF5">
        <w:rPr>
          <w:b/>
          <w:bCs/>
          <w:color w:val="000000" w:themeColor="text1"/>
          <w:sz w:val="24"/>
        </w:rPr>
        <w:t xml:space="preserve">lour, and </w:t>
      </w:r>
      <w:r w:rsidR="002F04A6" w:rsidRPr="00DB4EF5">
        <w:rPr>
          <w:b/>
          <w:bCs/>
          <w:color w:val="000000" w:themeColor="text1"/>
          <w:sz w:val="24"/>
        </w:rPr>
        <w:t>g</w:t>
      </w:r>
      <w:r w:rsidRPr="00DB4EF5">
        <w:rPr>
          <w:b/>
          <w:bCs/>
          <w:color w:val="000000" w:themeColor="text1"/>
          <w:sz w:val="24"/>
        </w:rPr>
        <w:t xml:space="preserve">rasshopper </w:t>
      </w:r>
      <w:r w:rsidR="009C3762" w:rsidRPr="00DB4EF5">
        <w:rPr>
          <w:b/>
          <w:bCs/>
          <w:color w:val="000000" w:themeColor="text1"/>
          <w:sz w:val="24"/>
        </w:rPr>
        <w:t>flour</w:t>
      </w:r>
      <w:r w:rsidRPr="00DB4EF5">
        <w:rPr>
          <w:b/>
          <w:bCs/>
          <w:color w:val="000000" w:themeColor="text1"/>
          <w:sz w:val="24"/>
        </w:rPr>
        <w:t xml:space="preserve"> </w:t>
      </w:r>
      <w:r w:rsidR="009C3762" w:rsidRPr="00DB4EF5">
        <w:rPr>
          <w:b/>
          <w:bCs/>
          <w:color w:val="000000" w:themeColor="text1"/>
          <w:sz w:val="24"/>
        </w:rPr>
        <w:t>b</w:t>
      </w:r>
      <w:r w:rsidRPr="00DB4EF5">
        <w:rPr>
          <w:b/>
          <w:bCs/>
          <w:color w:val="000000" w:themeColor="text1"/>
          <w:sz w:val="24"/>
        </w:rPr>
        <w:t>lends</w:t>
      </w:r>
    </w:p>
    <w:p w14:paraId="5BDB7E1D" w14:textId="3DA9DD45" w:rsidR="00280701" w:rsidRPr="00DB4EF5" w:rsidRDefault="003560C1">
      <w:pPr>
        <w:spacing w:line="480" w:lineRule="auto"/>
        <w:jc w:val="both"/>
        <w:rPr>
          <w:color w:val="000000" w:themeColor="text1"/>
          <w:sz w:val="24"/>
        </w:rPr>
      </w:pPr>
      <w:r w:rsidRPr="00DB4EF5">
        <w:rPr>
          <w:color w:val="000000" w:themeColor="text1"/>
          <w:sz w:val="24"/>
        </w:rPr>
        <w:t>The physical</w:t>
      </w:r>
      <w:r w:rsidR="00280701" w:rsidRPr="00DB4EF5">
        <w:rPr>
          <w:color w:val="000000" w:themeColor="text1"/>
          <w:sz w:val="24"/>
        </w:rPr>
        <w:t xml:space="preserve"> </w:t>
      </w:r>
      <w:r w:rsidR="004D1ECB" w:rsidRPr="00DB4EF5">
        <w:rPr>
          <w:color w:val="000000" w:themeColor="text1"/>
          <w:sz w:val="24"/>
        </w:rPr>
        <w:t>properties (</w:t>
      </w:r>
      <w:r w:rsidRPr="00DB4EF5">
        <w:rPr>
          <w:color w:val="000000" w:themeColor="text1"/>
          <w:sz w:val="24"/>
        </w:rPr>
        <w:t>weight, spread ratio, weight ratio, and break strength)</w:t>
      </w:r>
      <w:r w:rsidR="00911C7E" w:rsidRPr="00DB4EF5">
        <w:rPr>
          <w:color w:val="000000" w:themeColor="text1"/>
          <w:sz w:val="24"/>
        </w:rPr>
        <w:t xml:space="preserve"> of the</w:t>
      </w:r>
      <w:r w:rsidR="00D31887" w:rsidRPr="00DB4EF5">
        <w:rPr>
          <w:color w:val="000000" w:themeColor="text1"/>
          <w:sz w:val="24"/>
        </w:rPr>
        <w:t xml:space="preserve"> flour blend </w:t>
      </w:r>
      <w:r w:rsidR="00280701" w:rsidRPr="00DB4EF5">
        <w:rPr>
          <w:color w:val="000000" w:themeColor="text1"/>
          <w:sz w:val="24"/>
        </w:rPr>
        <w:t>biscuits</w:t>
      </w:r>
      <w:r w:rsidR="00D31887" w:rsidRPr="00DB4EF5">
        <w:rPr>
          <w:color w:val="000000" w:themeColor="text1"/>
          <w:sz w:val="24"/>
        </w:rPr>
        <w:t xml:space="preserve"> are shown in T</w:t>
      </w:r>
      <w:r w:rsidR="00BE3E6D" w:rsidRPr="00DB4EF5">
        <w:rPr>
          <w:color w:val="000000" w:themeColor="text1"/>
          <w:sz w:val="24"/>
        </w:rPr>
        <w:t>able 3.</w:t>
      </w:r>
      <w:r w:rsidR="00280701" w:rsidRPr="00DB4EF5">
        <w:rPr>
          <w:color w:val="000000" w:themeColor="text1"/>
          <w:sz w:val="24"/>
        </w:rPr>
        <w:t xml:space="preserve"> </w:t>
      </w:r>
      <w:r w:rsidR="00BE3E6D" w:rsidRPr="00DB4EF5">
        <w:rPr>
          <w:color w:val="000000" w:themeColor="text1"/>
          <w:sz w:val="24"/>
        </w:rPr>
        <w:t xml:space="preserve"> The effect of the </w:t>
      </w:r>
      <w:r w:rsidR="00D16C2C" w:rsidRPr="00DB4EF5">
        <w:rPr>
          <w:sz w:val="24"/>
          <w:szCs w:val="24"/>
        </w:rPr>
        <w:t>African Bush Pear</w:t>
      </w:r>
      <w:r w:rsidR="00BE3E6D" w:rsidRPr="00DB4EF5">
        <w:rPr>
          <w:color w:val="000000" w:themeColor="text1"/>
          <w:sz w:val="24"/>
        </w:rPr>
        <w:t xml:space="preserve"> and grass hoper were </w:t>
      </w:r>
      <w:r w:rsidR="004D1ECB" w:rsidRPr="00DB4EF5">
        <w:rPr>
          <w:color w:val="000000" w:themeColor="text1"/>
          <w:sz w:val="24"/>
        </w:rPr>
        <w:t>significant</w:t>
      </w:r>
      <w:r w:rsidR="00911C7E" w:rsidRPr="00DB4EF5">
        <w:rPr>
          <w:color w:val="000000" w:themeColor="text1"/>
          <w:sz w:val="24"/>
        </w:rPr>
        <w:t xml:space="preserve"> on the </w:t>
      </w:r>
      <w:r w:rsidR="00BE3E6D" w:rsidRPr="00DB4EF5">
        <w:rPr>
          <w:color w:val="000000" w:themeColor="text1"/>
          <w:sz w:val="24"/>
        </w:rPr>
        <w:t xml:space="preserve">quality of the produced biscuit. </w:t>
      </w:r>
      <w:r w:rsidR="00280701" w:rsidRPr="00DB4EF5">
        <w:rPr>
          <w:color w:val="000000" w:themeColor="text1"/>
          <w:sz w:val="24"/>
        </w:rPr>
        <w:t xml:space="preserve">The length of the biscuits increased from </w:t>
      </w:r>
      <w:r w:rsidR="00280701" w:rsidRPr="00DB4EF5">
        <w:rPr>
          <w:bCs/>
          <w:color w:val="000000" w:themeColor="text1"/>
          <w:sz w:val="24"/>
        </w:rPr>
        <w:t>9.10 ± 0.12 cm</w:t>
      </w:r>
      <w:r w:rsidR="00280701" w:rsidRPr="00DB4EF5">
        <w:rPr>
          <w:color w:val="000000" w:themeColor="text1"/>
          <w:sz w:val="24"/>
        </w:rPr>
        <w:t xml:space="preserve"> in the control to </w:t>
      </w:r>
      <w:r w:rsidR="00280701" w:rsidRPr="00DB4EF5">
        <w:rPr>
          <w:bCs/>
          <w:color w:val="000000" w:themeColor="text1"/>
          <w:sz w:val="24"/>
        </w:rPr>
        <w:t>10.50 ± 0.41 cm</w:t>
      </w:r>
      <w:r w:rsidR="00280701" w:rsidRPr="00DB4EF5">
        <w:rPr>
          <w:color w:val="000000" w:themeColor="text1"/>
          <w:sz w:val="24"/>
        </w:rPr>
        <w:t xml:space="preserve"> in the 83:5:12 blend, indicating that the incorporation of Ube flour and Grasshopper powder positively affects the dough’s extensibility. The height generally remained consistent, ranging from </w:t>
      </w:r>
      <w:r w:rsidR="00280701" w:rsidRPr="00DB4EF5">
        <w:rPr>
          <w:bCs/>
          <w:color w:val="000000" w:themeColor="text1"/>
          <w:sz w:val="24"/>
        </w:rPr>
        <w:t>2.00 ± 0.22 cm</w:t>
      </w:r>
      <w:r w:rsidR="00280701" w:rsidRPr="00DB4EF5">
        <w:rPr>
          <w:color w:val="000000" w:themeColor="text1"/>
          <w:sz w:val="24"/>
        </w:rPr>
        <w:t xml:space="preserve"> in the control to </w:t>
      </w:r>
      <w:r w:rsidR="00280701" w:rsidRPr="00DB4EF5">
        <w:rPr>
          <w:bCs/>
          <w:color w:val="000000" w:themeColor="text1"/>
          <w:sz w:val="24"/>
        </w:rPr>
        <w:t>2.70 ± 0.44 cm</w:t>
      </w:r>
      <w:r w:rsidR="00280701" w:rsidRPr="00DB4EF5">
        <w:rPr>
          <w:color w:val="000000" w:themeColor="text1"/>
          <w:sz w:val="24"/>
        </w:rPr>
        <w:t xml:space="preserve"> in the 83:5:12 blend. The spread ratio showed a significant increase, from </w:t>
      </w:r>
      <w:r w:rsidR="00280701" w:rsidRPr="00DB4EF5">
        <w:rPr>
          <w:bCs/>
          <w:color w:val="000000" w:themeColor="text1"/>
          <w:sz w:val="24"/>
        </w:rPr>
        <w:t>6.15 ± 0.07</w:t>
      </w:r>
      <w:r w:rsidR="00280701" w:rsidRPr="00DB4EF5">
        <w:rPr>
          <w:color w:val="000000" w:themeColor="text1"/>
          <w:sz w:val="24"/>
        </w:rPr>
        <w:t xml:space="preserve"> in the control to </w:t>
      </w:r>
      <w:r w:rsidR="00280701" w:rsidRPr="00DB4EF5">
        <w:rPr>
          <w:bCs/>
          <w:color w:val="000000" w:themeColor="text1"/>
          <w:sz w:val="24"/>
        </w:rPr>
        <w:t>12.97 ± 0.14</w:t>
      </w:r>
      <w:r w:rsidR="00280701" w:rsidRPr="00DB4EF5">
        <w:rPr>
          <w:color w:val="000000" w:themeColor="text1"/>
          <w:sz w:val="24"/>
        </w:rPr>
        <w:t xml:space="preserve"> in the</w:t>
      </w:r>
      <w:r w:rsidR="00466A77" w:rsidRPr="00DB4EF5">
        <w:rPr>
          <w:color w:val="000000" w:themeColor="text1"/>
          <w:sz w:val="24"/>
        </w:rPr>
        <w:t xml:space="preserve"> blend with 83:5:12</w:t>
      </w:r>
      <w:r w:rsidR="00280701" w:rsidRPr="00DB4EF5">
        <w:rPr>
          <w:color w:val="000000" w:themeColor="text1"/>
          <w:sz w:val="24"/>
        </w:rPr>
        <w:t xml:space="preserve">, </w:t>
      </w:r>
      <w:r w:rsidR="00466A77" w:rsidRPr="00DB4EF5">
        <w:rPr>
          <w:color w:val="000000" w:themeColor="text1"/>
          <w:sz w:val="24"/>
        </w:rPr>
        <w:t>suggeste</w:t>
      </w:r>
      <w:r w:rsidR="001F4452" w:rsidRPr="00DB4EF5">
        <w:rPr>
          <w:color w:val="000000" w:themeColor="text1"/>
          <w:sz w:val="24"/>
        </w:rPr>
        <w:t>d</w:t>
      </w:r>
      <w:r w:rsidR="00466A77" w:rsidRPr="00DB4EF5">
        <w:rPr>
          <w:color w:val="000000" w:themeColor="text1"/>
          <w:sz w:val="24"/>
        </w:rPr>
        <w:t xml:space="preserve"> an </w:t>
      </w:r>
      <w:r w:rsidR="00280701" w:rsidRPr="00DB4EF5">
        <w:rPr>
          <w:color w:val="000000" w:themeColor="text1"/>
          <w:sz w:val="24"/>
        </w:rPr>
        <w:t>enhanced spread</w:t>
      </w:r>
      <w:r w:rsidR="0091139B" w:rsidRPr="00DB4EF5">
        <w:rPr>
          <w:color w:val="000000" w:themeColor="text1"/>
          <w:sz w:val="24"/>
        </w:rPr>
        <w:t xml:space="preserve"> </w:t>
      </w:r>
      <w:r w:rsidR="00F4272F" w:rsidRPr="00DB4EF5">
        <w:rPr>
          <w:color w:val="000000" w:themeColor="text1"/>
          <w:sz w:val="24"/>
        </w:rPr>
        <w:t xml:space="preserve">ability as more </w:t>
      </w:r>
      <w:r w:rsidR="00D16C2C" w:rsidRPr="00DB4EF5">
        <w:rPr>
          <w:sz w:val="24"/>
          <w:szCs w:val="24"/>
        </w:rPr>
        <w:t xml:space="preserve">African </w:t>
      </w:r>
      <w:r w:rsidR="00A9420F" w:rsidRPr="00DB4EF5">
        <w:rPr>
          <w:sz w:val="24"/>
          <w:szCs w:val="24"/>
        </w:rPr>
        <w:t>b</w:t>
      </w:r>
      <w:r w:rsidR="00D16C2C" w:rsidRPr="00DB4EF5">
        <w:rPr>
          <w:sz w:val="24"/>
          <w:szCs w:val="24"/>
        </w:rPr>
        <w:t xml:space="preserve">ush </w:t>
      </w:r>
      <w:r w:rsidR="00A9420F" w:rsidRPr="00DB4EF5">
        <w:rPr>
          <w:sz w:val="24"/>
          <w:szCs w:val="24"/>
        </w:rPr>
        <w:t>p</w:t>
      </w:r>
      <w:r w:rsidR="00D16C2C" w:rsidRPr="00DB4EF5">
        <w:rPr>
          <w:sz w:val="24"/>
          <w:szCs w:val="24"/>
        </w:rPr>
        <w:t>ear</w:t>
      </w:r>
      <w:r w:rsidR="00F4272F" w:rsidRPr="00DB4EF5">
        <w:rPr>
          <w:color w:val="000000" w:themeColor="text1"/>
          <w:sz w:val="24"/>
        </w:rPr>
        <w:t xml:space="preserve"> flour and g</w:t>
      </w:r>
      <w:r w:rsidR="00280701" w:rsidRPr="00DB4EF5">
        <w:rPr>
          <w:color w:val="000000" w:themeColor="text1"/>
          <w:sz w:val="24"/>
        </w:rPr>
        <w:t xml:space="preserve">rasshopper powder were added. The break strength also improved significantly, </w:t>
      </w:r>
      <w:r w:rsidR="00F4272F" w:rsidRPr="00DB4EF5">
        <w:rPr>
          <w:color w:val="000000" w:themeColor="text1"/>
          <w:sz w:val="24"/>
        </w:rPr>
        <w:t>increasing</w:t>
      </w:r>
      <w:r w:rsidR="00280701" w:rsidRPr="00DB4EF5">
        <w:rPr>
          <w:color w:val="000000" w:themeColor="text1"/>
          <w:sz w:val="24"/>
        </w:rPr>
        <w:t xml:space="preserve"> from </w:t>
      </w:r>
      <w:r w:rsidR="00280701" w:rsidRPr="00DB4EF5">
        <w:rPr>
          <w:bCs/>
          <w:color w:val="000000" w:themeColor="text1"/>
          <w:sz w:val="24"/>
        </w:rPr>
        <w:t>2500.00 ± 4.03 g</w:t>
      </w:r>
      <w:r w:rsidR="00280701" w:rsidRPr="00DB4EF5">
        <w:rPr>
          <w:color w:val="000000" w:themeColor="text1"/>
          <w:sz w:val="24"/>
        </w:rPr>
        <w:t xml:space="preserve"> in the control to </w:t>
      </w:r>
      <w:r w:rsidR="00280701" w:rsidRPr="00DB4EF5">
        <w:rPr>
          <w:bCs/>
          <w:color w:val="000000" w:themeColor="text1"/>
          <w:sz w:val="24"/>
        </w:rPr>
        <w:t>5200.00 ± 3.82 g</w:t>
      </w:r>
      <w:r w:rsidR="00280701" w:rsidRPr="00DB4EF5">
        <w:rPr>
          <w:color w:val="000000" w:themeColor="text1"/>
          <w:sz w:val="24"/>
        </w:rPr>
        <w:t xml:space="preserve"> in the 86:10:4 blend, indicating that the biscuits gained structural integrity with the addition of </w:t>
      </w:r>
      <w:r w:rsidR="00D16C2C" w:rsidRPr="00DB4EF5">
        <w:rPr>
          <w:sz w:val="24"/>
          <w:szCs w:val="24"/>
        </w:rPr>
        <w:t xml:space="preserve">African </w:t>
      </w:r>
      <w:r w:rsidR="00A9420F" w:rsidRPr="00DB4EF5">
        <w:rPr>
          <w:sz w:val="24"/>
          <w:szCs w:val="24"/>
        </w:rPr>
        <w:t>b</w:t>
      </w:r>
      <w:r w:rsidR="00D16C2C" w:rsidRPr="00DB4EF5">
        <w:rPr>
          <w:sz w:val="24"/>
          <w:szCs w:val="24"/>
        </w:rPr>
        <w:t xml:space="preserve">ush </w:t>
      </w:r>
      <w:r w:rsidR="00A9420F" w:rsidRPr="00DB4EF5">
        <w:rPr>
          <w:sz w:val="24"/>
          <w:szCs w:val="24"/>
        </w:rPr>
        <w:t>p</w:t>
      </w:r>
      <w:r w:rsidR="00D16C2C" w:rsidRPr="00DB4EF5">
        <w:rPr>
          <w:sz w:val="24"/>
          <w:szCs w:val="24"/>
        </w:rPr>
        <w:t>ear</w:t>
      </w:r>
      <w:r w:rsidR="00F4272F" w:rsidRPr="00DB4EF5">
        <w:rPr>
          <w:color w:val="000000" w:themeColor="text1"/>
          <w:sz w:val="24"/>
        </w:rPr>
        <w:t xml:space="preserve"> flour and g</w:t>
      </w:r>
      <w:r w:rsidR="00280701" w:rsidRPr="00DB4EF5">
        <w:rPr>
          <w:color w:val="000000" w:themeColor="text1"/>
          <w:sz w:val="24"/>
        </w:rPr>
        <w:t>rasshopper powder.</w:t>
      </w:r>
    </w:p>
    <w:p w14:paraId="0E81F707" w14:textId="630A09DD" w:rsidR="00D64114" w:rsidRPr="00DB4EF5" w:rsidRDefault="00D64114" w:rsidP="00D64114">
      <w:pPr>
        <w:spacing w:line="480" w:lineRule="auto"/>
        <w:jc w:val="both"/>
        <w:rPr>
          <w:color w:val="000000" w:themeColor="text1"/>
          <w:sz w:val="24"/>
        </w:rPr>
      </w:pPr>
      <w:r w:rsidRPr="00DB4EF5">
        <w:rPr>
          <w:color w:val="000000" w:themeColor="text1"/>
          <w:sz w:val="24"/>
        </w:rPr>
        <w:t>The physical properties of the bi</w:t>
      </w:r>
      <w:r w:rsidR="005E1530" w:rsidRPr="00DB4EF5">
        <w:rPr>
          <w:color w:val="000000" w:themeColor="text1"/>
          <w:sz w:val="24"/>
        </w:rPr>
        <w:t xml:space="preserve">scuits, as shown in Table 3 </w:t>
      </w:r>
      <w:r w:rsidRPr="00DB4EF5">
        <w:rPr>
          <w:color w:val="000000" w:themeColor="text1"/>
          <w:sz w:val="24"/>
        </w:rPr>
        <w:t>reveal</w:t>
      </w:r>
      <w:r w:rsidR="005E1530" w:rsidRPr="00DB4EF5">
        <w:rPr>
          <w:color w:val="000000" w:themeColor="text1"/>
          <w:sz w:val="24"/>
        </w:rPr>
        <w:t xml:space="preserve">ed </w:t>
      </w:r>
      <w:r w:rsidRPr="00DB4EF5">
        <w:rPr>
          <w:color w:val="000000" w:themeColor="text1"/>
          <w:sz w:val="24"/>
        </w:rPr>
        <w:t xml:space="preserve">significant changes in length, height, spread ratio, weight ratio, and break strength. The length increased from </w:t>
      </w:r>
      <w:r w:rsidRPr="00DB4EF5">
        <w:rPr>
          <w:bCs/>
          <w:color w:val="000000" w:themeColor="text1"/>
          <w:sz w:val="24"/>
        </w:rPr>
        <w:t>9.10 ± 0.12 cm</w:t>
      </w:r>
      <w:r w:rsidRPr="00DB4EF5">
        <w:rPr>
          <w:color w:val="000000" w:themeColor="text1"/>
          <w:sz w:val="24"/>
        </w:rPr>
        <w:t xml:space="preserve"> in the control to </w:t>
      </w:r>
      <w:r w:rsidRPr="00DB4EF5">
        <w:rPr>
          <w:bCs/>
          <w:color w:val="000000" w:themeColor="text1"/>
          <w:sz w:val="24"/>
        </w:rPr>
        <w:t>10.50 ± 0.41 cm</w:t>
      </w:r>
      <w:r w:rsidRPr="00DB4EF5">
        <w:rPr>
          <w:color w:val="000000" w:themeColor="text1"/>
          <w:sz w:val="24"/>
        </w:rPr>
        <w:t xml:space="preserve"> in the 83:5:12 blend. This indicates that the incorporation of </w:t>
      </w:r>
      <w:r w:rsidR="00D16C2C" w:rsidRPr="00DB4EF5">
        <w:rPr>
          <w:sz w:val="24"/>
          <w:szCs w:val="24"/>
        </w:rPr>
        <w:t xml:space="preserve">African </w:t>
      </w:r>
      <w:r w:rsidR="00463362" w:rsidRPr="00DB4EF5">
        <w:rPr>
          <w:sz w:val="24"/>
          <w:szCs w:val="24"/>
        </w:rPr>
        <w:t>b</w:t>
      </w:r>
      <w:r w:rsidR="00D16C2C" w:rsidRPr="00DB4EF5">
        <w:rPr>
          <w:sz w:val="24"/>
          <w:szCs w:val="24"/>
        </w:rPr>
        <w:t xml:space="preserve">ush </w:t>
      </w:r>
      <w:r w:rsidR="00463362" w:rsidRPr="00DB4EF5">
        <w:rPr>
          <w:sz w:val="24"/>
          <w:szCs w:val="24"/>
        </w:rPr>
        <w:t>p</w:t>
      </w:r>
      <w:r w:rsidR="00D16C2C" w:rsidRPr="00DB4EF5">
        <w:rPr>
          <w:sz w:val="24"/>
          <w:szCs w:val="24"/>
        </w:rPr>
        <w:t>ear</w:t>
      </w:r>
      <w:r w:rsidRPr="00DB4EF5">
        <w:rPr>
          <w:color w:val="000000" w:themeColor="text1"/>
          <w:sz w:val="24"/>
        </w:rPr>
        <w:t xml:space="preserve"> flour and Grasshopper powder positively affects the extensibility of the dough, potentially influencing portion sizes and consumer perception of the product.</w:t>
      </w:r>
    </w:p>
    <w:p w14:paraId="2AEE8EE0" w14:textId="68C3C5A1" w:rsidR="00D64114" w:rsidRPr="00DB4EF5" w:rsidRDefault="00D64114" w:rsidP="00D64114">
      <w:pPr>
        <w:spacing w:line="480" w:lineRule="auto"/>
        <w:jc w:val="both"/>
        <w:rPr>
          <w:color w:val="000000" w:themeColor="text1"/>
          <w:sz w:val="24"/>
        </w:rPr>
      </w:pPr>
      <w:r w:rsidRPr="00DB4EF5">
        <w:rPr>
          <w:color w:val="000000" w:themeColor="text1"/>
          <w:sz w:val="24"/>
        </w:rPr>
        <w:t xml:space="preserve">The spread ratio also showed a marked increase, from </w:t>
      </w:r>
      <w:r w:rsidRPr="00DB4EF5">
        <w:rPr>
          <w:bCs/>
          <w:color w:val="000000" w:themeColor="text1"/>
          <w:sz w:val="24"/>
        </w:rPr>
        <w:t>6.15 ± 0.07</w:t>
      </w:r>
      <w:r w:rsidRPr="00DB4EF5">
        <w:rPr>
          <w:color w:val="000000" w:themeColor="text1"/>
          <w:sz w:val="24"/>
        </w:rPr>
        <w:t xml:space="preserve"> in the control to </w:t>
      </w:r>
      <w:r w:rsidRPr="00DB4EF5">
        <w:rPr>
          <w:bCs/>
          <w:color w:val="000000" w:themeColor="text1"/>
          <w:sz w:val="24"/>
        </w:rPr>
        <w:t>12.97 ± 0.14</w:t>
      </w:r>
      <w:r w:rsidRPr="00DB4EF5">
        <w:rPr>
          <w:color w:val="000000" w:themeColor="text1"/>
          <w:sz w:val="24"/>
        </w:rPr>
        <w:t xml:space="preserve"> in the 83:5:12 blend. A higher spread ratio enhances the textural qualities of the biscuits, making them more appealing and easier to handle during preparation. According to Zhang et al. (2018), </w:t>
      </w:r>
      <w:r w:rsidRPr="00DB4EF5">
        <w:rPr>
          <w:color w:val="000000" w:themeColor="text1"/>
          <w:sz w:val="24"/>
        </w:rPr>
        <w:lastRenderedPageBreak/>
        <w:t>improved spread</w:t>
      </w:r>
      <w:r w:rsidR="005E1530" w:rsidRPr="00DB4EF5">
        <w:rPr>
          <w:color w:val="000000" w:themeColor="text1"/>
          <w:sz w:val="24"/>
        </w:rPr>
        <w:t xml:space="preserve"> </w:t>
      </w:r>
      <w:r w:rsidRPr="00DB4EF5">
        <w:rPr>
          <w:color w:val="000000" w:themeColor="text1"/>
          <w:sz w:val="24"/>
        </w:rPr>
        <w:t>ability is associated with greater consumer acceptability, encouraging the consumption of nutrient-rich foods.</w:t>
      </w:r>
    </w:p>
    <w:p w14:paraId="1CEBFE38" w14:textId="77777777" w:rsidR="00D64114" w:rsidRPr="00DB4EF5" w:rsidRDefault="00D64114" w:rsidP="00D64114">
      <w:pPr>
        <w:spacing w:line="480" w:lineRule="auto"/>
        <w:jc w:val="both"/>
        <w:rPr>
          <w:color w:val="000000" w:themeColor="text1"/>
        </w:rPr>
      </w:pPr>
      <w:r w:rsidRPr="00DB4EF5">
        <w:rPr>
          <w:color w:val="000000" w:themeColor="text1"/>
          <w:sz w:val="24"/>
        </w:rPr>
        <w:t xml:space="preserve">Additionally, the break strength increased from </w:t>
      </w:r>
      <w:r w:rsidRPr="00DB4EF5">
        <w:rPr>
          <w:bCs/>
          <w:color w:val="000000" w:themeColor="text1"/>
          <w:sz w:val="24"/>
        </w:rPr>
        <w:t>2500.00 ± 4.03 g</w:t>
      </w:r>
      <w:r w:rsidRPr="00DB4EF5">
        <w:rPr>
          <w:color w:val="000000" w:themeColor="text1"/>
          <w:sz w:val="24"/>
        </w:rPr>
        <w:t xml:space="preserve"> in the control to </w:t>
      </w:r>
      <w:r w:rsidRPr="00DB4EF5">
        <w:rPr>
          <w:bCs/>
          <w:color w:val="000000" w:themeColor="text1"/>
          <w:sz w:val="24"/>
        </w:rPr>
        <w:t>5200.00 ± 3.82 g</w:t>
      </w:r>
      <w:r w:rsidRPr="00DB4EF5">
        <w:rPr>
          <w:color w:val="000000" w:themeColor="text1"/>
          <w:sz w:val="24"/>
        </w:rPr>
        <w:t xml:space="preserve"> in the 86:10:4 blend. This enhancement in structural integrity indicates that the biscuits are more robust and can withstand handling, which is crucial for their marketability.</w:t>
      </w:r>
    </w:p>
    <w:p w14:paraId="248471D4" w14:textId="77777777" w:rsidR="00D64114" w:rsidRPr="00DB4EF5" w:rsidRDefault="00D64114" w:rsidP="00D64114">
      <w:pPr>
        <w:spacing w:after="0" w:line="240" w:lineRule="auto"/>
        <w:rPr>
          <w:color w:val="000000" w:themeColor="text1"/>
        </w:rPr>
      </w:pPr>
    </w:p>
    <w:p w14:paraId="080F906F" w14:textId="77777777" w:rsidR="00D64114" w:rsidRPr="00DB4EF5" w:rsidRDefault="00D64114">
      <w:pPr>
        <w:spacing w:line="480" w:lineRule="auto"/>
        <w:jc w:val="both"/>
        <w:rPr>
          <w:color w:val="000000" w:themeColor="text1"/>
          <w:sz w:val="24"/>
        </w:rPr>
      </w:pPr>
    </w:p>
    <w:p w14:paraId="5824B190" w14:textId="4DFDF667" w:rsidR="00280701" w:rsidRPr="00DB4EF5" w:rsidRDefault="00280701">
      <w:pPr>
        <w:spacing w:after="0" w:line="480" w:lineRule="auto"/>
        <w:rPr>
          <w:b/>
          <w:bCs/>
          <w:color w:val="000000" w:themeColor="text1"/>
          <w:sz w:val="24"/>
          <w:szCs w:val="24"/>
        </w:rPr>
      </w:pPr>
      <w:r w:rsidRPr="00DB4EF5">
        <w:rPr>
          <w:color w:val="000000" w:themeColor="text1"/>
          <w:sz w:val="24"/>
        </w:rPr>
        <w:br w:type="page"/>
      </w:r>
      <w:r w:rsidRPr="00DB4EF5">
        <w:rPr>
          <w:b/>
          <w:bCs/>
          <w:color w:val="000000" w:themeColor="text1"/>
          <w:sz w:val="24"/>
          <w:szCs w:val="24"/>
        </w:rPr>
        <w:lastRenderedPageBreak/>
        <w:t xml:space="preserve">TABLE </w:t>
      </w:r>
      <w:r w:rsidR="001F4452" w:rsidRPr="00DB4EF5">
        <w:rPr>
          <w:b/>
          <w:bCs/>
          <w:color w:val="000000" w:themeColor="text1"/>
          <w:sz w:val="24"/>
          <w:szCs w:val="24"/>
        </w:rPr>
        <w:t xml:space="preserve">3: </w:t>
      </w:r>
      <w:r w:rsidRPr="00DB4EF5">
        <w:rPr>
          <w:b/>
          <w:bCs/>
          <w:color w:val="000000" w:themeColor="text1"/>
          <w:sz w:val="24"/>
          <w:szCs w:val="24"/>
        </w:rPr>
        <w:t xml:space="preserve">Physical properties of Biscuit Produced with Toasted </w:t>
      </w:r>
      <w:r w:rsidR="00D16C2C" w:rsidRPr="00DB4EF5">
        <w:rPr>
          <w:sz w:val="24"/>
          <w:szCs w:val="24"/>
        </w:rPr>
        <w:t>African Bush Pear</w:t>
      </w:r>
      <w:r w:rsidRPr="00DB4EF5">
        <w:rPr>
          <w:b/>
          <w:bCs/>
          <w:color w:val="000000" w:themeColor="text1"/>
          <w:sz w:val="24"/>
          <w:szCs w:val="24"/>
        </w:rPr>
        <w:t xml:space="preserve">, </w:t>
      </w:r>
      <w:proofErr w:type="spellStart"/>
      <w:r w:rsidRPr="00DB4EF5">
        <w:rPr>
          <w:b/>
          <w:bCs/>
          <w:color w:val="000000" w:themeColor="text1"/>
          <w:sz w:val="24"/>
          <w:szCs w:val="24"/>
        </w:rPr>
        <w:t>Acha</w:t>
      </w:r>
      <w:proofErr w:type="spellEnd"/>
      <w:r w:rsidRPr="00DB4EF5">
        <w:rPr>
          <w:b/>
          <w:bCs/>
          <w:color w:val="000000" w:themeColor="text1"/>
          <w:sz w:val="24"/>
          <w:szCs w:val="24"/>
        </w:rPr>
        <w:t xml:space="preserve"> and Grasshopper </w:t>
      </w:r>
    </w:p>
    <w:tbl>
      <w:tblPr>
        <w:tblW w:w="7948" w:type="dxa"/>
        <w:tblCellSpacing w:w="15" w:type="dxa"/>
        <w:tblBorders>
          <w:top w:val="single" w:sz="4" w:space="0" w:color="auto"/>
          <w:bottom w:val="single" w:sz="4" w:space="0" w:color="auto"/>
        </w:tblBorders>
        <w:tblCellMar>
          <w:top w:w="15" w:type="dxa"/>
          <w:left w:w="15" w:type="dxa"/>
          <w:bottom w:w="15" w:type="dxa"/>
          <w:right w:w="15" w:type="dxa"/>
        </w:tblCellMar>
        <w:tblLook w:val="0000" w:firstRow="0" w:lastRow="0" w:firstColumn="0" w:lastColumn="0" w:noHBand="0" w:noVBand="0"/>
      </w:tblPr>
      <w:tblGrid>
        <w:gridCol w:w="1156"/>
        <w:gridCol w:w="1515"/>
        <w:gridCol w:w="1470"/>
        <w:gridCol w:w="1644"/>
        <w:gridCol w:w="2163"/>
      </w:tblGrid>
      <w:tr w:rsidR="00F4272F" w:rsidRPr="00DB4EF5" w14:paraId="3B271842" w14:textId="77777777" w:rsidTr="00F4272F">
        <w:trPr>
          <w:trHeight w:val="273"/>
          <w:tblHeader/>
          <w:tblCellSpacing w:w="15" w:type="dxa"/>
        </w:trPr>
        <w:tc>
          <w:tcPr>
            <w:tcW w:w="0" w:type="auto"/>
            <w:tcBorders>
              <w:top w:val="nil"/>
              <w:bottom w:val="single" w:sz="4" w:space="0" w:color="auto"/>
            </w:tcBorders>
            <w:vAlign w:val="center"/>
          </w:tcPr>
          <w:p w14:paraId="12BCC6D8" w14:textId="77777777" w:rsidR="00F4272F" w:rsidRPr="00DB4EF5" w:rsidRDefault="00F4272F">
            <w:pPr>
              <w:spacing w:after="0" w:line="360" w:lineRule="auto"/>
              <w:jc w:val="both"/>
              <w:rPr>
                <w:rFonts w:eastAsia="Times New Roman"/>
                <w:b/>
                <w:bCs/>
                <w:color w:val="000000" w:themeColor="text1"/>
                <w:szCs w:val="24"/>
              </w:rPr>
            </w:pPr>
            <w:r w:rsidRPr="00DB4EF5">
              <w:rPr>
                <w:rFonts w:eastAsia="Times New Roman"/>
                <w:b/>
                <w:bCs/>
                <w:color w:val="000000" w:themeColor="text1"/>
                <w:szCs w:val="24"/>
              </w:rPr>
              <w:t>Sample</w:t>
            </w:r>
          </w:p>
          <w:p w14:paraId="6F2504AA" w14:textId="77777777" w:rsidR="00F4272F" w:rsidRPr="00DB4EF5" w:rsidRDefault="00F4272F">
            <w:pPr>
              <w:spacing w:after="0" w:line="240" w:lineRule="auto"/>
              <w:rPr>
                <w:b/>
                <w:color w:val="000000" w:themeColor="text1"/>
              </w:rPr>
            </w:pPr>
            <w:r w:rsidRPr="00DB4EF5">
              <w:rPr>
                <w:b/>
                <w:color w:val="000000" w:themeColor="text1"/>
              </w:rPr>
              <w:t>A:U:G</w:t>
            </w:r>
          </w:p>
        </w:tc>
        <w:tc>
          <w:tcPr>
            <w:tcW w:w="0" w:type="auto"/>
            <w:tcBorders>
              <w:top w:val="nil"/>
              <w:bottom w:val="single" w:sz="4" w:space="0" w:color="auto"/>
            </w:tcBorders>
            <w:vAlign w:val="center"/>
          </w:tcPr>
          <w:p w14:paraId="7A30D06F" w14:textId="27750867" w:rsidR="00F4272F" w:rsidRPr="00DB4EF5" w:rsidRDefault="00F4272F">
            <w:pPr>
              <w:spacing w:after="0" w:line="360" w:lineRule="auto"/>
              <w:jc w:val="both"/>
              <w:rPr>
                <w:rFonts w:eastAsia="Times New Roman"/>
                <w:b/>
                <w:bCs/>
                <w:color w:val="000000" w:themeColor="text1"/>
                <w:szCs w:val="24"/>
              </w:rPr>
            </w:pPr>
            <w:r w:rsidRPr="00DB4EF5">
              <w:rPr>
                <w:rFonts w:eastAsia="Times New Roman"/>
                <w:b/>
                <w:bCs/>
                <w:color w:val="000000" w:themeColor="text1"/>
                <w:szCs w:val="24"/>
              </w:rPr>
              <w:t>Length(mm)</w:t>
            </w:r>
          </w:p>
        </w:tc>
        <w:tc>
          <w:tcPr>
            <w:tcW w:w="0" w:type="auto"/>
            <w:tcBorders>
              <w:top w:val="nil"/>
              <w:bottom w:val="single" w:sz="4" w:space="0" w:color="auto"/>
            </w:tcBorders>
            <w:vAlign w:val="center"/>
          </w:tcPr>
          <w:p w14:paraId="3DB93B12" w14:textId="2C1A1FE9" w:rsidR="00F4272F" w:rsidRPr="00DB4EF5" w:rsidRDefault="00F4272F">
            <w:pPr>
              <w:spacing w:after="0" w:line="360" w:lineRule="auto"/>
              <w:jc w:val="both"/>
              <w:rPr>
                <w:rFonts w:eastAsia="Times New Roman"/>
                <w:b/>
                <w:bCs/>
                <w:color w:val="000000" w:themeColor="text1"/>
                <w:szCs w:val="24"/>
              </w:rPr>
            </w:pPr>
            <w:r w:rsidRPr="00DB4EF5">
              <w:rPr>
                <w:rFonts w:eastAsia="Times New Roman"/>
                <w:b/>
                <w:bCs/>
                <w:color w:val="000000" w:themeColor="text1"/>
                <w:szCs w:val="24"/>
              </w:rPr>
              <w:t>Height(mm)</w:t>
            </w:r>
          </w:p>
        </w:tc>
        <w:tc>
          <w:tcPr>
            <w:tcW w:w="0" w:type="auto"/>
            <w:tcBorders>
              <w:top w:val="nil"/>
              <w:bottom w:val="single" w:sz="4" w:space="0" w:color="auto"/>
            </w:tcBorders>
            <w:vAlign w:val="center"/>
          </w:tcPr>
          <w:p w14:paraId="061BE80D" w14:textId="77777777" w:rsidR="00F4272F" w:rsidRPr="00DB4EF5" w:rsidRDefault="00F4272F">
            <w:pPr>
              <w:spacing w:after="0" w:line="360" w:lineRule="auto"/>
              <w:jc w:val="both"/>
              <w:rPr>
                <w:rFonts w:eastAsia="Times New Roman"/>
                <w:b/>
                <w:bCs/>
                <w:color w:val="000000" w:themeColor="text1"/>
                <w:szCs w:val="24"/>
              </w:rPr>
            </w:pPr>
            <w:r w:rsidRPr="00DB4EF5">
              <w:rPr>
                <w:rFonts w:eastAsia="Times New Roman"/>
                <w:b/>
                <w:bCs/>
                <w:color w:val="000000" w:themeColor="text1"/>
                <w:szCs w:val="24"/>
              </w:rPr>
              <w:t>Spread Ratio</w:t>
            </w:r>
          </w:p>
        </w:tc>
        <w:tc>
          <w:tcPr>
            <w:tcW w:w="0" w:type="auto"/>
            <w:tcBorders>
              <w:top w:val="nil"/>
              <w:bottom w:val="single" w:sz="4" w:space="0" w:color="auto"/>
            </w:tcBorders>
            <w:vAlign w:val="center"/>
          </w:tcPr>
          <w:p w14:paraId="19CBD13F" w14:textId="378A41A9" w:rsidR="00F4272F" w:rsidRPr="00DB4EF5" w:rsidRDefault="00F4272F">
            <w:pPr>
              <w:spacing w:after="0" w:line="360" w:lineRule="auto"/>
              <w:jc w:val="both"/>
              <w:rPr>
                <w:rFonts w:eastAsia="Times New Roman"/>
                <w:b/>
                <w:bCs/>
                <w:color w:val="000000" w:themeColor="text1"/>
                <w:szCs w:val="24"/>
              </w:rPr>
            </w:pPr>
            <w:r w:rsidRPr="00DB4EF5">
              <w:rPr>
                <w:rFonts w:eastAsia="Times New Roman"/>
                <w:b/>
                <w:bCs/>
                <w:color w:val="000000" w:themeColor="text1"/>
                <w:szCs w:val="24"/>
              </w:rPr>
              <w:t>Break Strength(g)</w:t>
            </w:r>
          </w:p>
        </w:tc>
      </w:tr>
      <w:tr w:rsidR="00F4272F" w:rsidRPr="00DB4EF5" w14:paraId="4FA271F6" w14:textId="77777777" w:rsidTr="00F4272F">
        <w:trPr>
          <w:trHeight w:val="273"/>
          <w:tblCellSpacing w:w="15" w:type="dxa"/>
        </w:trPr>
        <w:tc>
          <w:tcPr>
            <w:tcW w:w="0" w:type="auto"/>
            <w:vAlign w:val="center"/>
          </w:tcPr>
          <w:p w14:paraId="65DA628F" w14:textId="77777777" w:rsidR="00F4272F" w:rsidRPr="00DB4EF5" w:rsidRDefault="00F4272F">
            <w:pPr>
              <w:spacing w:after="0" w:line="360" w:lineRule="auto"/>
              <w:jc w:val="both"/>
              <w:rPr>
                <w:b/>
                <w:color w:val="000000" w:themeColor="text1"/>
                <w:sz w:val="24"/>
                <w:szCs w:val="24"/>
              </w:rPr>
            </w:pPr>
            <w:r w:rsidRPr="00DB4EF5">
              <w:rPr>
                <w:b/>
                <w:color w:val="000000" w:themeColor="text1"/>
                <w:sz w:val="24"/>
                <w:szCs w:val="24"/>
              </w:rPr>
              <w:t xml:space="preserve">0:0:0   </w:t>
            </w:r>
          </w:p>
        </w:tc>
        <w:tc>
          <w:tcPr>
            <w:tcW w:w="0" w:type="auto"/>
            <w:vAlign w:val="center"/>
          </w:tcPr>
          <w:p w14:paraId="0603E5D7" w14:textId="3538762F"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9.10</w:t>
            </w:r>
            <w:r w:rsidR="005D0DAC" w:rsidRPr="00DB4EF5">
              <w:rPr>
                <w:rFonts w:eastAsia="Times New Roman"/>
                <w:color w:val="000000" w:themeColor="text1"/>
                <w:szCs w:val="24"/>
                <w:vertAlign w:val="superscript"/>
              </w:rPr>
              <w:t>c</w:t>
            </w:r>
            <w:r w:rsidRPr="00DB4EF5">
              <w:rPr>
                <w:rFonts w:eastAsia="Times New Roman"/>
                <w:color w:val="000000" w:themeColor="text1"/>
                <w:szCs w:val="24"/>
              </w:rPr>
              <w:t xml:space="preserve"> ± 0.12</w:t>
            </w:r>
          </w:p>
        </w:tc>
        <w:tc>
          <w:tcPr>
            <w:tcW w:w="0" w:type="auto"/>
            <w:vAlign w:val="center"/>
          </w:tcPr>
          <w:p w14:paraId="5E950D12" w14:textId="22B18DA1" w:rsidR="00F4272F" w:rsidRPr="00DB4EF5" w:rsidRDefault="00F4272F" w:rsidP="005D0DAC">
            <w:pPr>
              <w:spacing w:after="0" w:line="360" w:lineRule="auto"/>
              <w:jc w:val="both"/>
              <w:rPr>
                <w:rFonts w:eastAsia="Times New Roman"/>
                <w:color w:val="000000" w:themeColor="text1"/>
                <w:szCs w:val="24"/>
              </w:rPr>
            </w:pPr>
            <w:r w:rsidRPr="00DB4EF5">
              <w:rPr>
                <w:rFonts w:eastAsia="Times New Roman"/>
                <w:color w:val="000000" w:themeColor="text1"/>
                <w:szCs w:val="24"/>
              </w:rPr>
              <w:t>2.00</w:t>
            </w:r>
            <w:r w:rsidR="00042FC5" w:rsidRPr="00DB4EF5">
              <w:rPr>
                <w:rFonts w:eastAsia="Times New Roman"/>
                <w:color w:val="000000" w:themeColor="text1"/>
                <w:szCs w:val="24"/>
                <w:vertAlign w:val="superscript"/>
              </w:rPr>
              <w:t>d</w:t>
            </w:r>
            <w:r w:rsidRPr="00DB4EF5">
              <w:rPr>
                <w:rFonts w:eastAsia="Times New Roman"/>
                <w:color w:val="000000" w:themeColor="text1"/>
                <w:szCs w:val="24"/>
              </w:rPr>
              <w:t>± 0.22</w:t>
            </w:r>
          </w:p>
        </w:tc>
        <w:tc>
          <w:tcPr>
            <w:tcW w:w="0" w:type="auto"/>
            <w:vAlign w:val="center"/>
          </w:tcPr>
          <w:p w14:paraId="17234C93" w14:textId="497EC1F9" w:rsidR="00F4272F" w:rsidRPr="00DB4EF5" w:rsidRDefault="00F4272F">
            <w:pPr>
              <w:spacing w:after="0" w:line="320" w:lineRule="atLeast"/>
              <w:ind w:left="60" w:right="60"/>
              <w:rPr>
                <w:color w:val="000000" w:themeColor="text1"/>
                <w:sz w:val="24"/>
                <w:szCs w:val="24"/>
                <w:lang w:eastAsia="en-US"/>
              </w:rPr>
            </w:pPr>
            <w:r w:rsidRPr="00DB4EF5">
              <w:rPr>
                <w:color w:val="000000" w:themeColor="text1"/>
                <w:sz w:val="24"/>
                <w:szCs w:val="24"/>
              </w:rPr>
              <w:t>6.15</w:t>
            </w:r>
            <w:r w:rsidR="00770EC7" w:rsidRPr="00DB4EF5">
              <w:rPr>
                <w:color w:val="000000" w:themeColor="text1"/>
                <w:sz w:val="24"/>
                <w:szCs w:val="24"/>
                <w:vertAlign w:val="superscript"/>
              </w:rPr>
              <w:t>e</w:t>
            </w:r>
            <w:r w:rsidRPr="00DB4EF5">
              <w:rPr>
                <w:color w:val="000000" w:themeColor="text1"/>
                <w:sz w:val="24"/>
                <w:szCs w:val="24"/>
              </w:rPr>
              <w:t>±0.07</w:t>
            </w:r>
          </w:p>
        </w:tc>
        <w:tc>
          <w:tcPr>
            <w:tcW w:w="0" w:type="auto"/>
            <w:vAlign w:val="center"/>
          </w:tcPr>
          <w:p w14:paraId="0D85588B" w14:textId="2A19B9CE"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2500.00</w:t>
            </w:r>
            <w:r w:rsidR="00770EC7" w:rsidRPr="00DB4EF5">
              <w:rPr>
                <w:rFonts w:eastAsia="Times New Roman"/>
                <w:color w:val="000000" w:themeColor="text1"/>
                <w:szCs w:val="24"/>
                <w:vertAlign w:val="superscript"/>
              </w:rPr>
              <w:t>e</w:t>
            </w:r>
            <w:r w:rsidRPr="00DB4EF5">
              <w:rPr>
                <w:rFonts w:eastAsia="Times New Roman"/>
                <w:color w:val="000000" w:themeColor="text1"/>
                <w:szCs w:val="24"/>
              </w:rPr>
              <w:t xml:space="preserve"> ± </w:t>
            </w:r>
            <w:r w:rsidRPr="00DB4EF5">
              <w:rPr>
                <w:color w:val="000000" w:themeColor="text1"/>
                <w:sz w:val="24"/>
                <w:szCs w:val="24"/>
              </w:rPr>
              <w:t>4.03</w:t>
            </w:r>
          </w:p>
        </w:tc>
      </w:tr>
      <w:tr w:rsidR="00F4272F" w:rsidRPr="00DB4EF5" w14:paraId="10CF3EAE" w14:textId="77777777" w:rsidTr="00F4272F">
        <w:trPr>
          <w:trHeight w:val="273"/>
          <w:tblCellSpacing w:w="15" w:type="dxa"/>
        </w:trPr>
        <w:tc>
          <w:tcPr>
            <w:tcW w:w="0" w:type="auto"/>
            <w:vAlign w:val="center"/>
          </w:tcPr>
          <w:p w14:paraId="25FABD51" w14:textId="77777777" w:rsidR="00F4272F" w:rsidRPr="00DB4EF5" w:rsidRDefault="00F4272F">
            <w:pPr>
              <w:spacing w:after="0" w:line="360" w:lineRule="auto"/>
              <w:jc w:val="both"/>
              <w:rPr>
                <w:b/>
                <w:color w:val="000000" w:themeColor="text1"/>
                <w:sz w:val="24"/>
                <w:szCs w:val="24"/>
              </w:rPr>
            </w:pPr>
            <w:r w:rsidRPr="00DB4EF5">
              <w:rPr>
                <w:b/>
                <w:color w:val="000000" w:themeColor="text1"/>
                <w:sz w:val="24"/>
                <w:szCs w:val="24"/>
              </w:rPr>
              <w:t xml:space="preserve">*100:0:0 </w:t>
            </w:r>
          </w:p>
        </w:tc>
        <w:tc>
          <w:tcPr>
            <w:tcW w:w="0" w:type="auto"/>
            <w:vAlign w:val="center"/>
          </w:tcPr>
          <w:p w14:paraId="1F3D82D3" w14:textId="109327A4"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11.70</w:t>
            </w:r>
            <w:r w:rsidR="005D0DAC" w:rsidRPr="00DB4EF5">
              <w:rPr>
                <w:rFonts w:eastAsia="Times New Roman"/>
                <w:color w:val="000000" w:themeColor="text1"/>
                <w:szCs w:val="24"/>
                <w:vertAlign w:val="superscript"/>
              </w:rPr>
              <w:t>a</w:t>
            </w:r>
            <w:r w:rsidRPr="00DB4EF5">
              <w:rPr>
                <w:rFonts w:eastAsia="Times New Roman"/>
                <w:color w:val="000000" w:themeColor="text1"/>
                <w:szCs w:val="24"/>
              </w:rPr>
              <w:t xml:space="preserve"> ± 0.02</w:t>
            </w:r>
          </w:p>
        </w:tc>
        <w:tc>
          <w:tcPr>
            <w:tcW w:w="0" w:type="auto"/>
            <w:vAlign w:val="center"/>
          </w:tcPr>
          <w:p w14:paraId="15D0AD8D" w14:textId="41A208D4"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2.00</w:t>
            </w:r>
            <w:r w:rsidR="00042FC5" w:rsidRPr="00DB4EF5">
              <w:rPr>
                <w:rFonts w:eastAsia="Times New Roman"/>
                <w:color w:val="000000" w:themeColor="text1"/>
                <w:szCs w:val="24"/>
                <w:vertAlign w:val="superscript"/>
              </w:rPr>
              <w:t>d</w:t>
            </w:r>
            <w:r w:rsidRPr="00DB4EF5">
              <w:rPr>
                <w:rFonts w:eastAsia="Times New Roman"/>
                <w:color w:val="000000" w:themeColor="text1"/>
                <w:szCs w:val="24"/>
              </w:rPr>
              <w:t xml:space="preserve"> ± 0.36</w:t>
            </w:r>
          </w:p>
        </w:tc>
        <w:tc>
          <w:tcPr>
            <w:tcW w:w="0" w:type="auto"/>
            <w:vAlign w:val="center"/>
          </w:tcPr>
          <w:p w14:paraId="019EA5FC" w14:textId="3DB0FA4A" w:rsidR="00F4272F" w:rsidRPr="00DB4EF5" w:rsidRDefault="00F4272F">
            <w:pPr>
              <w:spacing w:after="0" w:line="320" w:lineRule="atLeast"/>
              <w:ind w:left="60" w:right="60"/>
              <w:rPr>
                <w:color w:val="000000" w:themeColor="text1"/>
                <w:sz w:val="24"/>
                <w:szCs w:val="24"/>
              </w:rPr>
            </w:pPr>
            <w:r w:rsidRPr="00DB4EF5">
              <w:rPr>
                <w:color w:val="000000" w:themeColor="text1"/>
                <w:sz w:val="24"/>
                <w:szCs w:val="24"/>
              </w:rPr>
              <w:t>10.60</w:t>
            </w:r>
            <w:r w:rsidR="00770EC7" w:rsidRPr="00DB4EF5">
              <w:rPr>
                <w:color w:val="000000" w:themeColor="text1"/>
                <w:sz w:val="24"/>
                <w:szCs w:val="24"/>
                <w:vertAlign w:val="superscript"/>
              </w:rPr>
              <w:t>d</w:t>
            </w:r>
            <w:r w:rsidRPr="00DB4EF5">
              <w:rPr>
                <w:color w:val="000000" w:themeColor="text1"/>
                <w:sz w:val="24"/>
                <w:szCs w:val="24"/>
              </w:rPr>
              <w:t>±0.14</w:t>
            </w:r>
          </w:p>
        </w:tc>
        <w:tc>
          <w:tcPr>
            <w:tcW w:w="0" w:type="auto"/>
            <w:vAlign w:val="center"/>
          </w:tcPr>
          <w:p w14:paraId="7AE07AAD" w14:textId="7ACD1E8B"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4600.00</w:t>
            </w:r>
            <w:r w:rsidR="00770EC7" w:rsidRPr="00DB4EF5">
              <w:rPr>
                <w:rFonts w:eastAsia="Times New Roman"/>
                <w:color w:val="000000" w:themeColor="text1"/>
                <w:szCs w:val="24"/>
                <w:vertAlign w:val="superscript"/>
              </w:rPr>
              <w:t>b</w:t>
            </w:r>
            <w:r w:rsidRPr="00DB4EF5">
              <w:rPr>
                <w:rFonts w:eastAsia="Times New Roman"/>
                <w:color w:val="000000" w:themeColor="text1"/>
                <w:szCs w:val="24"/>
              </w:rPr>
              <w:t xml:space="preserve"> ± </w:t>
            </w:r>
            <w:r w:rsidRPr="00DB4EF5">
              <w:rPr>
                <w:color w:val="000000" w:themeColor="text1"/>
                <w:sz w:val="24"/>
                <w:szCs w:val="24"/>
              </w:rPr>
              <w:t>3.39</w:t>
            </w:r>
          </w:p>
        </w:tc>
      </w:tr>
      <w:tr w:rsidR="00F4272F" w:rsidRPr="00DB4EF5" w14:paraId="5396FBDB" w14:textId="77777777" w:rsidTr="00F4272F">
        <w:trPr>
          <w:trHeight w:val="257"/>
          <w:tblCellSpacing w:w="15" w:type="dxa"/>
        </w:trPr>
        <w:tc>
          <w:tcPr>
            <w:tcW w:w="0" w:type="auto"/>
            <w:vAlign w:val="center"/>
          </w:tcPr>
          <w:p w14:paraId="79A4480A" w14:textId="77777777" w:rsidR="00F4272F" w:rsidRPr="00DB4EF5" w:rsidRDefault="00F4272F">
            <w:pPr>
              <w:spacing w:after="0" w:line="360" w:lineRule="auto"/>
              <w:jc w:val="both"/>
              <w:rPr>
                <w:b/>
                <w:color w:val="000000" w:themeColor="text1"/>
                <w:sz w:val="24"/>
                <w:szCs w:val="24"/>
              </w:rPr>
            </w:pPr>
            <w:r w:rsidRPr="00DB4EF5">
              <w:rPr>
                <w:b/>
                <w:color w:val="000000" w:themeColor="text1"/>
                <w:sz w:val="24"/>
                <w:szCs w:val="24"/>
              </w:rPr>
              <w:t xml:space="preserve">91:5:4 </w:t>
            </w:r>
          </w:p>
        </w:tc>
        <w:tc>
          <w:tcPr>
            <w:tcW w:w="0" w:type="auto"/>
            <w:vAlign w:val="center"/>
          </w:tcPr>
          <w:p w14:paraId="2E6C95A1" w14:textId="521AC068" w:rsidR="00F4272F" w:rsidRPr="00DB4EF5" w:rsidRDefault="005D0DAC" w:rsidP="005D0DAC">
            <w:pPr>
              <w:spacing w:after="0" w:line="360" w:lineRule="auto"/>
              <w:jc w:val="both"/>
              <w:rPr>
                <w:rFonts w:eastAsia="Times New Roman"/>
                <w:color w:val="000000" w:themeColor="text1"/>
                <w:szCs w:val="24"/>
              </w:rPr>
            </w:pPr>
            <w:r w:rsidRPr="00DB4EF5">
              <w:rPr>
                <w:rFonts w:eastAsia="Times New Roman"/>
                <w:color w:val="000000" w:themeColor="text1"/>
                <w:szCs w:val="24"/>
              </w:rPr>
              <w:t>11</w:t>
            </w:r>
            <w:r w:rsidR="00F4272F" w:rsidRPr="00DB4EF5">
              <w:rPr>
                <w:rFonts w:eastAsia="Times New Roman"/>
                <w:color w:val="000000" w:themeColor="text1"/>
                <w:szCs w:val="24"/>
              </w:rPr>
              <w:t>.90</w:t>
            </w:r>
            <w:r w:rsidRPr="00DB4EF5">
              <w:rPr>
                <w:rFonts w:eastAsia="Times New Roman"/>
                <w:color w:val="000000" w:themeColor="text1"/>
                <w:szCs w:val="24"/>
                <w:vertAlign w:val="superscript"/>
              </w:rPr>
              <w:t>a</w:t>
            </w:r>
            <w:r w:rsidR="00F4272F" w:rsidRPr="00DB4EF5">
              <w:rPr>
                <w:rFonts w:eastAsia="Times New Roman"/>
                <w:color w:val="000000" w:themeColor="text1"/>
                <w:szCs w:val="24"/>
              </w:rPr>
              <w:t>± 0.34</w:t>
            </w:r>
          </w:p>
        </w:tc>
        <w:tc>
          <w:tcPr>
            <w:tcW w:w="0" w:type="auto"/>
            <w:vAlign w:val="center"/>
          </w:tcPr>
          <w:p w14:paraId="16B50DD8" w14:textId="555BE661"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1.60</w:t>
            </w:r>
            <w:r w:rsidR="00042FC5" w:rsidRPr="00DB4EF5">
              <w:rPr>
                <w:rFonts w:eastAsia="Times New Roman"/>
                <w:color w:val="000000" w:themeColor="text1"/>
                <w:szCs w:val="24"/>
                <w:vertAlign w:val="superscript"/>
              </w:rPr>
              <w:t>e</w:t>
            </w:r>
            <w:r w:rsidRPr="00DB4EF5">
              <w:rPr>
                <w:rFonts w:eastAsia="Times New Roman"/>
                <w:color w:val="000000" w:themeColor="text1"/>
                <w:szCs w:val="24"/>
              </w:rPr>
              <w:t xml:space="preserve"> ± 0.01</w:t>
            </w:r>
          </w:p>
        </w:tc>
        <w:tc>
          <w:tcPr>
            <w:tcW w:w="0" w:type="auto"/>
            <w:vAlign w:val="center"/>
          </w:tcPr>
          <w:p w14:paraId="3AE0CE77" w14:textId="3E61817A" w:rsidR="00F4272F" w:rsidRPr="00DB4EF5" w:rsidRDefault="00F4272F">
            <w:pPr>
              <w:spacing w:after="0" w:line="320" w:lineRule="atLeast"/>
              <w:ind w:left="60" w:right="60"/>
              <w:rPr>
                <w:color w:val="000000" w:themeColor="text1"/>
                <w:sz w:val="24"/>
                <w:szCs w:val="24"/>
              </w:rPr>
            </w:pPr>
            <w:r w:rsidRPr="00DB4EF5">
              <w:rPr>
                <w:color w:val="000000" w:themeColor="text1"/>
                <w:sz w:val="24"/>
                <w:szCs w:val="24"/>
              </w:rPr>
              <w:t>10.90</w:t>
            </w:r>
            <w:r w:rsidR="00770EC7" w:rsidRPr="00DB4EF5">
              <w:rPr>
                <w:color w:val="000000" w:themeColor="text1"/>
                <w:sz w:val="24"/>
                <w:szCs w:val="24"/>
                <w:vertAlign w:val="superscript"/>
              </w:rPr>
              <w:t>d</w:t>
            </w:r>
            <w:r w:rsidRPr="00DB4EF5">
              <w:rPr>
                <w:color w:val="000000" w:themeColor="text1"/>
                <w:sz w:val="24"/>
                <w:szCs w:val="24"/>
              </w:rPr>
              <w:t>±0.14</w:t>
            </w:r>
          </w:p>
        </w:tc>
        <w:tc>
          <w:tcPr>
            <w:tcW w:w="0" w:type="auto"/>
            <w:vAlign w:val="center"/>
          </w:tcPr>
          <w:p w14:paraId="69A3FFBE" w14:textId="034B4CC7"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4100.00</w:t>
            </w:r>
            <w:r w:rsidR="00770EC7" w:rsidRPr="00DB4EF5">
              <w:rPr>
                <w:rFonts w:eastAsia="Times New Roman"/>
                <w:color w:val="000000" w:themeColor="text1"/>
                <w:szCs w:val="24"/>
                <w:vertAlign w:val="superscript"/>
              </w:rPr>
              <w:t>c</w:t>
            </w:r>
            <w:r w:rsidRPr="00DB4EF5">
              <w:rPr>
                <w:rFonts w:eastAsia="Times New Roman"/>
                <w:color w:val="000000" w:themeColor="text1"/>
                <w:szCs w:val="24"/>
              </w:rPr>
              <w:t xml:space="preserve"> ± </w:t>
            </w:r>
            <w:r w:rsidRPr="00DB4EF5">
              <w:rPr>
                <w:color w:val="000000" w:themeColor="text1"/>
                <w:sz w:val="24"/>
                <w:szCs w:val="24"/>
              </w:rPr>
              <w:t>3.82</w:t>
            </w:r>
          </w:p>
        </w:tc>
      </w:tr>
      <w:tr w:rsidR="00F4272F" w:rsidRPr="00DB4EF5" w14:paraId="01DDFF47" w14:textId="77777777" w:rsidTr="00F4272F">
        <w:trPr>
          <w:trHeight w:val="273"/>
          <w:tblCellSpacing w:w="15" w:type="dxa"/>
        </w:trPr>
        <w:tc>
          <w:tcPr>
            <w:tcW w:w="0" w:type="auto"/>
            <w:vAlign w:val="center"/>
          </w:tcPr>
          <w:p w14:paraId="6248E69C" w14:textId="77777777" w:rsidR="00F4272F" w:rsidRPr="00DB4EF5" w:rsidRDefault="00F4272F">
            <w:pPr>
              <w:spacing w:after="0" w:line="360" w:lineRule="auto"/>
              <w:jc w:val="both"/>
              <w:rPr>
                <w:b/>
                <w:color w:val="000000" w:themeColor="text1"/>
                <w:sz w:val="24"/>
                <w:szCs w:val="24"/>
              </w:rPr>
            </w:pPr>
            <w:r w:rsidRPr="00DB4EF5">
              <w:rPr>
                <w:b/>
                <w:color w:val="000000" w:themeColor="text1"/>
                <w:sz w:val="24"/>
                <w:szCs w:val="24"/>
              </w:rPr>
              <w:t xml:space="preserve">86:10:4 </w:t>
            </w:r>
          </w:p>
        </w:tc>
        <w:tc>
          <w:tcPr>
            <w:tcW w:w="0" w:type="auto"/>
            <w:vAlign w:val="center"/>
          </w:tcPr>
          <w:p w14:paraId="21C3D7A6" w14:textId="4CA7A495"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11.00</w:t>
            </w:r>
            <w:r w:rsidR="005D0DAC" w:rsidRPr="00DB4EF5">
              <w:rPr>
                <w:rFonts w:eastAsia="Times New Roman"/>
                <w:color w:val="000000" w:themeColor="text1"/>
                <w:szCs w:val="24"/>
                <w:vertAlign w:val="superscript"/>
              </w:rPr>
              <w:t>b</w:t>
            </w:r>
            <w:r w:rsidRPr="00DB4EF5">
              <w:rPr>
                <w:rFonts w:eastAsia="Times New Roman"/>
                <w:color w:val="000000" w:themeColor="text1"/>
                <w:szCs w:val="24"/>
              </w:rPr>
              <w:t xml:space="preserve"> ± 0.43</w:t>
            </w:r>
          </w:p>
        </w:tc>
        <w:tc>
          <w:tcPr>
            <w:tcW w:w="0" w:type="auto"/>
            <w:vAlign w:val="center"/>
          </w:tcPr>
          <w:p w14:paraId="7134C123" w14:textId="528F0FBF"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2.00</w:t>
            </w:r>
            <w:r w:rsidR="00042FC5" w:rsidRPr="00DB4EF5">
              <w:rPr>
                <w:rFonts w:eastAsia="Times New Roman"/>
                <w:color w:val="000000" w:themeColor="text1"/>
                <w:szCs w:val="24"/>
                <w:vertAlign w:val="superscript"/>
              </w:rPr>
              <w:t>d</w:t>
            </w:r>
            <w:r w:rsidRPr="00DB4EF5">
              <w:rPr>
                <w:rFonts w:eastAsia="Times New Roman"/>
                <w:color w:val="000000" w:themeColor="text1"/>
                <w:szCs w:val="24"/>
              </w:rPr>
              <w:t xml:space="preserve"> ± 0.47</w:t>
            </w:r>
          </w:p>
        </w:tc>
        <w:tc>
          <w:tcPr>
            <w:tcW w:w="0" w:type="auto"/>
            <w:vAlign w:val="center"/>
          </w:tcPr>
          <w:p w14:paraId="0FE240A6" w14:textId="1F348F13" w:rsidR="00F4272F" w:rsidRPr="00DB4EF5" w:rsidRDefault="00F4272F">
            <w:pPr>
              <w:spacing w:after="0" w:line="320" w:lineRule="atLeast"/>
              <w:ind w:left="60" w:right="60"/>
              <w:rPr>
                <w:color w:val="000000" w:themeColor="text1"/>
                <w:sz w:val="24"/>
                <w:szCs w:val="24"/>
              </w:rPr>
            </w:pPr>
            <w:r w:rsidRPr="00DB4EF5">
              <w:rPr>
                <w:color w:val="000000" w:themeColor="text1"/>
                <w:sz w:val="24"/>
                <w:szCs w:val="24"/>
              </w:rPr>
              <w:t>11.46</w:t>
            </w:r>
            <w:r w:rsidR="00770EC7" w:rsidRPr="00DB4EF5">
              <w:rPr>
                <w:color w:val="000000" w:themeColor="text1"/>
                <w:sz w:val="24"/>
                <w:szCs w:val="24"/>
                <w:vertAlign w:val="superscript"/>
              </w:rPr>
              <w:t>c</w:t>
            </w:r>
            <w:r w:rsidRPr="00DB4EF5">
              <w:rPr>
                <w:color w:val="000000" w:themeColor="text1"/>
                <w:sz w:val="24"/>
                <w:szCs w:val="24"/>
              </w:rPr>
              <w:t>±0.14</w:t>
            </w:r>
          </w:p>
        </w:tc>
        <w:tc>
          <w:tcPr>
            <w:tcW w:w="0" w:type="auto"/>
            <w:vAlign w:val="center"/>
          </w:tcPr>
          <w:p w14:paraId="4BA4870E" w14:textId="1EE4462D"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5200.00</w:t>
            </w:r>
            <w:r w:rsidR="00770EC7" w:rsidRPr="00DB4EF5">
              <w:rPr>
                <w:rFonts w:eastAsia="Times New Roman"/>
                <w:color w:val="000000" w:themeColor="text1"/>
                <w:szCs w:val="24"/>
                <w:vertAlign w:val="superscript"/>
              </w:rPr>
              <w:t>a</w:t>
            </w:r>
            <w:r w:rsidRPr="00DB4EF5">
              <w:rPr>
                <w:rFonts w:eastAsia="Times New Roman"/>
                <w:color w:val="000000" w:themeColor="text1"/>
                <w:szCs w:val="24"/>
              </w:rPr>
              <w:t xml:space="preserve"> ± </w:t>
            </w:r>
            <w:r w:rsidRPr="00DB4EF5">
              <w:rPr>
                <w:color w:val="000000" w:themeColor="text1"/>
                <w:sz w:val="24"/>
                <w:szCs w:val="24"/>
              </w:rPr>
              <w:t>3.82</w:t>
            </w:r>
          </w:p>
        </w:tc>
      </w:tr>
      <w:tr w:rsidR="00F4272F" w:rsidRPr="00DB4EF5" w14:paraId="27FE93BF" w14:textId="77777777" w:rsidTr="00F4272F">
        <w:trPr>
          <w:trHeight w:val="273"/>
          <w:tblCellSpacing w:w="15" w:type="dxa"/>
        </w:trPr>
        <w:tc>
          <w:tcPr>
            <w:tcW w:w="0" w:type="auto"/>
            <w:vAlign w:val="center"/>
          </w:tcPr>
          <w:p w14:paraId="3C96FC71" w14:textId="77777777" w:rsidR="00F4272F" w:rsidRPr="00DB4EF5" w:rsidRDefault="00F4272F">
            <w:pPr>
              <w:spacing w:after="0" w:line="360" w:lineRule="auto"/>
              <w:jc w:val="both"/>
              <w:rPr>
                <w:b/>
                <w:color w:val="000000" w:themeColor="text1"/>
                <w:sz w:val="24"/>
                <w:szCs w:val="24"/>
              </w:rPr>
            </w:pPr>
            <w:r w:rsidRPr="00DB4EF5">
              <w:rPr>
                <w:b/>
                <w:color w:val="000000" w:themeColor="text1"/>
                <w:sz w:val="24"/>
                <w:szCs w:val="24"/>
              </w:rPr>
              <w:t xml:space="preserve">81:15:4 </w:t>
            </w:r>
          </w:p>
        </w:tc>
        <w:tc>
          <w:tcPr>
            <w:tcW w:w="0" w:type="auto"/>
            <w:vAlign w:val="center"/>
          </w:tcPr>
          <w:p w14:paraId="075F56FE" w14:textId="0132838F" w:rsidR="00F4272F" w:rsidRPr="00DB4EF5" w:rsidRDefault="00042FC5">
            <w:pPr>
              <w:spacing w:after="0" w:line="360" w:lineRule="auto"/>
              <w:jc w:val="both"/>
              <w:rPr>
                <w:rFonts w:eastAsia="Times New Roman"/>
                <w:color w:val="000000" w:themeColor="text1"/>
                <w:szCs w:val="24"/>
              </w:rPr>
            </w:pPr>
            <w:r w:rsidRPr="00DB4EF5">
              <w:rPr>
                <w:rFonts w:eastAsia="Times New Roman"/>
                <w:color w:val="000000" w:themeColor="text1"/>
                <w:szCs w:val="24"/>
              </w:rPr>
              <w:t>10.4</w:t>
            </w:r>
            <w:r w:rsidR="00F4272F" w:rsidRPr="00DB4EF5">
              <w:rPr>
                <w:rFonts w:eastAsia="Times New Roman"/>
                <w:color w:val="000000" w:themeColor="text1"/>
                <w:szCs w:val="24"/>
              </w:rPr>
              <w:t>0</w:t>
            </w:r>
            <w:r w:rsidR="005D0DAC" w:rsidRPr="00DB4EF5">
              <w:rPr>
                <w:rFonts w:eastAsia="Times New Roman"/>
                <w:color w:val="000000" w:themeColor="text1"/>
                <w:szCs w:val="24"/>
                <w:vertAlign w:val="superscript"/>
              </w:rPr>
              <w:t>b</w:t>
            </w:r>
            <w:r w:rsidR="00F4272F" w:rsidRPr="00DB4EF5">
              <w:rPr>
                <w:rFonts w:eastAsia="Times New Roman"/>
                <w:color w:val="000000" w:themeColor="text1"/>
                <w:szCs w:val="24"/>
              </w:rPr>
              <w:t xml:space="preserve"> ± 0.61</w:t>
            </w:r>
          </w:p>
        </w:tc>
        <w:tc>
          <w:tcPr>
            <w:tcW w:w="0" w:type="auto"/>
            <w:vAlign w:val="center"/>
          </w:tcPr>
          <w:p w14:paraId="6F9913E1" w14:textId="63230BF8"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2.00</w:t>
            </w:r>
            <w:r w:rsidR="00042FC5" w:rsidRPr="00DB4EF5">
              <w:rPr>
                <w:rFonts w:eastAsia="Times New Roman"/>
                <w:color w:val="000000" w:themeColor="text1"/>
                <w:szCs w:val="24"/>
                <w:vertAlign w:val="superscript"/>
              </w:rPr>
              <w:t>d</w:t>
            </w:r>
            <w:r w:rsidRPr="00DB4EF5">
              <w:rPr>
                <w:rFonts w:eastAsia="Times New Roman"/>
                <w:color w:val="000000" w:themeColor="text1"/>
                <w:szCs w:val="24"/>
              </w:rPr>
              <w:t xml:space="preserve"> ± 0.33</w:t>
            </w:r>
          </w:p>
        </w:tc>
        <w:tc>
          <w:tcPr>
            <w:tcW w:w="0" w:type="auto"/>
            <w:vAlign w:val="center"/>
          </w:tcPr>
          <w:p w14:paraId="5E9C9520" w14:textId="7CC1505A" w:rsidR="00F4272F" w:rsidRPr="00DB4EF5" w:rsidRDefault="00F4272F">
            <w:pPr>
              <w:spacing w:after="0" w:line="320" w:lineRule="atLeast"/>
              <w:ind w:left="60" w:right="60"/>
              <w:rPr>
                <w:color w:val="000000" w:themeColor="text1"/>
                <w:sz w:val="24"/>
                <w:szCs w:val="24"/>
              </w:rPr>
            </w:pPr>
            <w:r w:rsidRPr="00DB4EF5">
              <w:rPr>
                <w:color w:val="000000" w:themeColor="text1"/>
                <w:sz w:val="24"/>
                <w:szCs w:val="24"/>
              </w:rPr>
              <w:t>11.70</w:t>
            </w:r>
            <w:r w:rsidR="00770EC7" w:rsidRPr="00DB4EF5">
              <w:rPr>
                <w:color w:val="000000" w:themeColor="text1"/>
                <w:sz w:val="24"/>
                <w:szCs w:val="24"/>
                <w:vertAlign w:val="superscript"/>
              </w:rPr>
              <w:t>b</w:t>
            </w:r>
            <w:r w:rsidRPr="00DB4EF5">
              <w:rPr>
                <w:color w:val="000000" w:themeColor="text1"/>
                <w:sz w:val="24"/>
                <w:szCs w:val="24"/>
              </w:rPr>
              <w:t>±0.14</w:t>
            </w:r>
          </w:p>
        </w:tc>
        <w:tc>
          <w:tcPr>
            <w:tcW w:w="0" w:type="auto"/>
            <w:vAlign w:val="center"/>
          </w:tcPr>
          <w:p w14:paraId="1CEC156C" w14:textId="68F29F70"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4500.00</w:t>
            </w:r>
            <w:r w:rsidR="00770EC7" w:rsidRPr="00DB4EF5">
              <w:rPr>
                <w:rFonts w:eastAsia="Times New Roman"/>
                <w:color w:val="000000" w:themeColor="text1"/>
                <w:szCs w:val="24"/>
                <w:vertAlign w:val="superscript"/>
              </w:rPr>
              <w:t>b</w:t>
            </w:r>
            <w:r w:rsidRPr="00DB4EF5">
              <w:rPr>
                <w:rFonts w:eastAsia="Times New Roman"/>
                <w:color w:val="000000" w:themeColor="text1"/>
                <w:szCs w:val="24"/>
              </w:rPr>
              <w:t xml:space="preserve"> ± </w:t>
            </w:r>
            <w:r w:rsidRPr="00DB4EF5">
              <w:rPr>
                <w:color w:val="000000" w:themeColor="text1"/>
                <w:sz w:val="24"/>
                <w:szCs w:val="24"/>
              </w:rPr>
              <w:t>4.10</w:t>
            </w:r>
          </w:p>
        </w:tc>
      </w:tr>
      <w:tr w:rsidR="00F4272F" w:rsidRPr="00DB4EF5" w14:paraId="73318A3F" w14:textId="77777777" w:rsidTr="00F4272F">
        <w:trPr>
          <w:trHeight w:val="273"/>
          <w:tblCellSpacing w:w="15" w:type="dxa"/>
        </w:trPr>
        <w:tc>
          <w:tcPr>
            <w:tcW w:w="0" w:type="auto"/>
            <w:vAlign w:val="center"/>
          </w:tcPr>
          <w:p w14:paraId="6C76D31C" w14:textId="77777777" w:rsidR="00F4272F" w:rsidRPr="00DB4EF5" w:rsidRDefault="00F4272F">
            <w:pPr>
              <w:spacing w:after="0" w:line="360" w:lineRule="auto"/>
              <w:jc w:val="both"/>
              <w:rPr>
                <w:b/>
                <w:color w:val="000000" w:themeColor="text1"/>
                <w:sz w:val="24"/>
                <w:szCs w:val="24"/>
              </w:rPr>
            </w:pPr>
            <w:r w:rsidRPr="00DB4EF5">
              <w:rPr>
                <w:b/>
                <w:color w:val="000000" w:themeColor="text1"/>
                <w:sz w:val="24"/>
                <w:szCs w:val="24"/>
              </w:rPr>
              <w:t xml:space="preserve">87:5:8 </w:t>
            </w:r>
          </w:p>
        </w:tc>
        <w:tc>
          <w:tcPr>
            <w:tcW w:w="0" w:type="auto"/>
            <w:vAlign w:val="center"/>
          </w:tcPr>
          <w:p w14:paraId="258DD960" w14:textId="5661CE41"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10.60</w:t>
            </w:r>
            <w:r w:rsidR="005D0DAC" w:rsidRPr="00DB4EF5">
              <w:rPr>
                <w:rFonts w:eastAsia="Times New Roman"/>
                <w:color w:val="000000" w:themeColor="text1"/>
                <w:szCs w:val="24"/>
                <w:vertAlign w:val="superscript"/>
              </w:rPr>
              <w:t>b</w:t>
            </w:r>
            <w:r w:rsidRPr="00DB4EF5">
              <w:rPr>
                <w:rFonts w:eastAsia="Times New Roman"/>
                <w:color w:val="000000" w:themeColor="text1"/>
                <w:szCs w:val="24"/>
              </w:rPr>
              <w:t xml:space="preserve"> ± 0.22</w:t>
            </w:r>
          </w:p>
        </w:tc>
        <w:tc>
          <w:tcPr>
            <w:tcW w:w="0" w:type="auto"/>
            <w:vAlign w:val="center"/>
          </w:tcPr>
          <w:p w14:paraId="4DD9099F" w14:textId="5E64FBF7"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2.30</w:t>
            </w:r>
            <w:r w:rsidR="00042FC5" w:rsidRPr="00DB4EF5">
              <w:rPr>
                <w:rFonts w:eastAsia="Times New Roman"/>
                <w:color w:val="000000" w:themeColor="text1"/>
                <w:szCs w:val="24"/>
                <w:vertAlign w:val="superscript"/>
              </w:rPr>
              <w:t>c</w:t>
            </w:r>
            <w:r w:rsidRPr="00DB4EF5">
              <w:rPr>
                <w:rFonts w:eastAsia="Times New Roman"/>
                <w:color w:val="000000" w:themeColor="text1"/>
                <w:szCs w:val="24"/>
              </w:rPr>
              <w:t xml:space="preserve"> ± 0.56</w:t>
            </w:r>
          </w:p>
        </w:tc>
        <w:tc>
          <w:tcPr>
            <w:tcW w:w="0" w:type="auto"/>
            <w:vAlign w:val="center"/>
          </w:tcPr>
          <w:p w14:paraId="1A52F91F" w14:textId="36A54127" w:rsidR="00F4272F" w:rsidRPr="00DB4EF5" w:rsidRDefault="00F4272F">
            <w:pPr>
              <w:spacing w:after="0" w:line="320" w:lineRule="atLeast"/>
              <w:ind w:left="60" w:right="60"/>
              <w:rPr>
                <w:color w:val="000000" w:themeColor="text1"/>
                <w:sz w:val="24"/>
                <w:szCs w:val="24"/>
              </w:rPr>
            </w:pPr>
            <w:r w:rsidRPr="00DB4EF5">
              <w:rPr>
                <w:color w:val="000000" w:themeColor="text1"/>
                <w:sz w:val="24"/>
                <w:szCs w:val="24"/>
              </w:rPr>
              <w:t>11.88</w:t>
            </w:r>
            <w:r w:rsidR="00770EC7" w:rsidRPr="00DB4EF5">
              <w:rPr>
                <w:color w:val="000000" w:themeColor="text1"/>
                <w:sz w:val="24"/>
                <w:szCs w:val="24"/>
                <w:vertAlign w:val="superscript"/>
              </w:rPr>
              <w:t>b</w:t>
            </w:r>
            <w:r w:rsidRPr="00DB4EF5">
              <w:rPr>
                <w:color w:val="000000" w:themeColor="text1"/>
                <w:sz w:val="24"/>
                <w:szCs w:val="24"/>
              </w:rPr>
              <w:t>±0.14</w:t>
            </w:r>
          </w:p>
        </w:tc>
        <w:tc>
          <w:tcPr>
            <w:tcW w:w="0" w:type="auto"/>
            <w:vAlign w:val="center"/>
          </w:tcPr>
          <w:p w14:paraId="3AE4B647" w14:textId="7604AE24" w:rsidR="00F4272F" w:rsidRPr="00DB4EF5" w:rsidRDefault="00F4272F" w:rsidP="00770EC7">
            <w:pPr>
              <w:spacing w:after="0" w:line="360" w:lineRule="auto"/>
              <w:jc w:val="both"/>
              <w:rPr>
                <w:rFonts w:eastAsia="Times New Roman"/>
                <w:color w:val="000000" w:themeColor="text1"/>
                <w:szCs w:val="24"/>
              </w:rPr>
            </w:pPr>
            <w:r w:rsidRPr="00DB4EF5">
              <w:rPr>
                <w:rFonts w:eastAsia="Times New Roman"/>
                <w:color w:val="000000" w:themeColor="text1"/>
                <w:szCs w:val="24"/>
              </w:rPr>
              <w:t>4</w:t>
            </w:r>
            <w:r w:rsidR="00770EC7" w:rsidRPr="00DB4EF5">
              <w:rPr>
                <w:rFonts w:eastAsia="Times New Roman"/>
                <w:color w:val="000000" w:themeColor="text1"/>
                <w:szCs w:val="24"/>
              </w:rPr>
              <w:t>4</w:t>
            </w:r>
            <w:r w:rsidRPr="00DB4EF5">
              <w:rPr>
                <w:rFonts w:eastAsia="Times New Roman"/>
                <w:color w:val="000000" w:themeColor="text1"/>
                <w:szCs w:val="24"/>
              </w:rPr>
              <w:t>00.00</w:t>
            </w:r>
            <w:r w:rsidR="00770EC7" w:rsidRPr="00DB4EF5">
              <w:rPr>
                <w:rFonts w:eastAsia="Times New Roman"/>
                <w:color w:val="000000" w:themeColor="text1"/>
                <w:szCs w:val="24"/>
                <w:vertAlign w:val="superscript"/>
              </w:rPr>
              <w:t>b</w:t>
            </w:r>
            <w:r w:rsidRPr="00DB4EF5">
              <w:rPr>
                <w:rFonts w:eastAsia="Times New Roman"/>
                <w:color w:val="000000" w:themeColor="text1"/>
                <w:szCs w:val="24"/>
              </w:rPr>
              <w:t xml:space="preserve"> ± </w:t>
            </w:r>
            <w:r w:rsidRPr="00DB4EF5">
              <w:rPr>
                <w:color w:val="000000" w:themeColor="text1"/>
                <w:sz w:val="24"/>
                <w:szCs w:val="24"/>
              </w:rPr>
              <w:t>3.89</w:t>
            </w:r>
          </w:p>
        </w:tc>
      </w:tr>
      <w:tr w:rsidR="00F4272F" w:rsidRPr="00DB4EF5" w14:paraId="58D43989" w14:textId="77777777" w:rsidTr="00F4272F">
        <w:trPr>
          <w:trHeight w:val="273"/>
          <w:tblCellSpacing w:w="15" w:type="dxa"/>
        </w:trPr>
        <w:tc>
          <w:tcPr>
            <w:tcW w:w="0" w:type="auto"/>
            <w:vAlign w:val="center"/>
          </w:tcPr>
          <w:p w14:paraId="4E918587" w14:textId="77777777" w:rsidR="00F4272F" w:rsidRPr="00DB4EF5" w:rsidRDefault="00F4272F">
            <w:pPr>
              <w:spacing w:after="0" w:line="360" w:lineRule="auto"/>
              <w:jc w:val="both"/>
              <w:rPr>
                <w:b/>
                <w:color w:val="000000" w:themeColor="text1"/>
                <w:sz w:val="24"/>
                <w:szCs w:val="24"/>
              </w:rPr>
            </w:pPr>
            <w:r w:rsidRPr="00DB4EF5">
              <w:rPr>
                <w:b/>
                <w:color w:val="000000" w:themeColor="text1"/>
                <w:sz w:val="24"/>
                <w:szCs w:val="24"/>
              </w:rPr>
              <w:t xml:space="preserve">83:5:12 </w:t>
            </w:r>
          </w:p>
        </w:tc>
        <w:tc>
          <w:tcPr>
            <w:tcW w:w="0" w:type="auto"/>
            <w:vAlign w:val="center"/>
          </w:tcPr>
          <w:p w14:paraId="3FBC6270" w14:textId="09EDC6AA"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10.50</w:t>
            </w:r>
            <w:r w:rsidR="005D0DAC" w:rsidRPr="00DB4EF5">
              <w:rPr>
                <w:rFonts w:eastAsia="Times New Roman"/>
                <w:color w:val="000000" w:themeColor="text1"/>
                <w:szCs w:val="24"/>
                <w:vertAlign w:val="superscript"/>
              </w:rPr>
              <w:t>b</w:t>
            </w:r>
            <w:r w:rsidRPr="00DB4EF5">
              <w:rPr>
                <w:rFonts w:eastAsia="Times New Roman"/>
                <w:color w:val="000000" w:themeColor="text1"/>
                <w:szCs w:val="24"/>
              </w:rPr>
              <w:t xml:space="preserve"> ± 0.41</w:t>
            </w:r>
          </w:p>
        </w:tc>
        <w:tc>
          <w:tcPr>
            <w:tcW w:w="0" w:type="auto"/>
            <w:vAlign w:val="center"/>
          </w:tcPr>
          <w:p w14:paraId="391926B9" w14:textId="5D2DF0C3"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2.70</w:t>
            </w:r>
            <w:r w:rsidR="00042FC5" w:rsidRPr="00DB4EF5">
              <w:rPr>
                <w:rFonts w:eastAsia="Times New Roman"/>
                <w:color w:val="000000" w:themeColor="text1"/>
                <w:szCs w:val="24"/>
                <w:vertAlign w:val="superscript"/>
              </w:rPr>
              <w:t>a</w:t>
            </w:r>
            <w:r w:rsidRPr="00DB4EF5">
              <w:rPr>
                <w:rFonts w:eastAsia="Times New Roman"/>
                <w:color w:val="000000" w:themeColor="text1"/>
                <w:szCs w:val="24"/>
              </w:rPr>
              <w:t xml:space="preserve"> ± 0.44</w:t>
            </w:r>
          </w:p>
        </w:tc>
        <w:tc>
          <w:tcPr>
            <w:tcW w:w="0" w:type="auto"/>
            <w:vAlign w:val="center"/>
          </w:tcPr>
          <w:p w14:paraId="14EF5E5A" w14:textId="2929761F" w:rsidR="00F4272F" w:rsidRPr="00DB4EF5" w:rsidRDefault="00F4272F">
            <w:pPr>
              <w:spacing w:after="0" w:line="320" w:lineRule="atLeast"/>
              <w:ind w:left="60" w:right="60"/>
              <w:rPr>
                <w:color w:val="000000" w:themeColor="text1"/>
                <w:sz w:val="24"/>
                <w:szCs w:val="24"/>
              </w:rPr>
            </w:pPr>
            <w:r w:rsidRPr="00DB4EF5">
              <w:rPr>
                <w:color w:val="000000" w:themeColor="text1"/>
                <w:sz w:val="24"/>
                <w:szCs w:val="24"/>
              </w:rPr>
              <w:t>12.8</w:t>
            </w:r>
            <w:r w:rsidRPr="00DB4EF5">
              <w:rPr>
                <w:color w:val="000000" w:themeColor="text1"/>
                <w:sz w:val="24"/>
                <w:szCs w:val="24"/>
                <w:vertAlign w:val="superscript"/>
              </w:rPr>
              <w:t>0</w:t>
            </w:r>
            <w:r w:rsidR="00770EC7" w:rsidRPr="00DB4EF5">
              <w:rPr>
                <w:color w:val="000000" w:themeColor="text1"/>
                <w:sz w:val="24"/>
                <w:szCs w:val="24"/>
              </w:rPr>
              <w:t>a</w:t>
            </w:r>
            <w:r w:rsidRPr="00DB4EF5">
              <w:rPr>
                <w:color w:val="000000" w:themeColor="text1"/>
                <w:sz w:val="24"/>
                <w:szCs w:val="24"/>
              </w:rPr>
              <w:t>±0.14</w:t>
            </w:r>
          </w:p>
        </w:tc>
        <w:tc>
          <w:tcPr>
            <w:tcW w:w="0" w:type="auto"/>
            <w:vAlign w:val="center"/>
          </w:tcPr>
          <w:p w14:paraId="227AB73C" w14:textId="5591C47B" w:rsidR="00F4272F" w:rsidRPr="00DB4EF5" w:rsidRDefault="00770EC7" w:rsidP="00770EC7">
            <w:pPr>
              <w:spacing w:after="0" w:line="360" w:lineRule="auto"/>
              <w:jc w:val="both"/>
              <w:rPr>
                <w:rFonts w:eastAsia="Times New Roman"/>
                <w:color w:val="000000" w:themeColor="text1"/>
                <w:szCs w:val="24"/>
              </w:rPr>
            </w:pPr>
            <w:r w:rsidRPr="00DB4EF5">
              <w:rPr>
                <w:rFonts w:eastAsia="Times New Roman"/>
                <w:color w:val="000000" w:themeColor="text1"/>
                <w:szCs w:val="24"/>
              </w:rPr>
              <w:t>436</w:t>
            </w:r>
            <w:r w:rsidR="00F4272F" w:rsidRPr="00DB4EF5">
              <w:rPr>
                <w:rFonts w:eastAsia="Times New Roman"/>
                <w:color w:val="000000" w:themeColor="text1"/>
                <w:szCs w:val="24"/>
              </w:rPr>
              <w:t>0.00</w:t>
            </w:r>
            <w:r w:rsidRPr="00DB4EF5">
              <w:rPr>
                <w:rFonts w:eastAsia="Times New Roman"/>
                <w:color w:val="000000" w:themeColor="text1"/>
                <w:szCs w:val="24"/>
                <w:vertAlign w:val="superscript"/>
              </w:rPr>
              <w:t>b</w:t>
            </w:r>
            <w:r w:rsidR="00F4272F" w:rsidRPr="00DB4EF5">
              <w:rPr>
                <w:rFonts w:eastAsia="Times New Roman"/>
                <w:color w:val="000000" w:themeColor="text1"/>
                <w:szCs w:val="24"/>
              </w:rPr>
              <w:t xml:space="preserve"> ± </w:t>
            </w:r>
            <w:r w:rsidR="00F4272F" w:rsidRPr="00DB4EF5">
              <w:rPr>
                <w:color w:val="000000" w:themeColor="text1"/>
                <w:sz w:val="24"/>
                <w:szCs w:val="24"/>
              </w:rPr>
              <w:t>4.00</w:t>
            </w:r>
          </w:p>
        </w:tc>
      </w:tr>
      <w:tr w:rsidR="00F4272F" w:rsidRPr="00DB4EF5" w14:paraId="5BD7F889" w14:textId="77777777" w:rsidTr="00F4272F">
        <w:trPr>
          <w:trHeight w:val="273"/>
          <w:tblCellSpacing w:w="15" w:type="dxa"/>
        </w:trPr>
        <w:tc>
          <w:tcPr>
            <w:tcW w:w="0" w:type="auto"/>
            <w:vAlign w:val="center"/>
          </w:tcPr>
          <w:p w14:paraId="60B01436" w14:textId="77777777" w:rsidR="00F4272F" w:rsidRPr="00DB4EF5" w:rsidRDefault="00F4272F">
            <w:pPr>
              <w:spacing w:after="0" w:line="360" w:lineRule="auto"/>
              <w:jc w:val="both"/>
              <w:rPr>
                <w:b/>
                <w:color w:val="000000" w:themeColor="text1"/>
                <w:sz w:val="24"/>
                <w:szCs w:val="24"/>
              </w:rPr>
            </w:pPr>
            <w:r w:rsidRPr="00DB4EF5">
              <w:rPr>
                <w:b/>
                <w:color w:val="000000" w:themeColor="text1"/>
                <w:sz w:val="24"/>
                <w:szCs w:val="24"/>
              </w:rPr>
              <w:t xml:space="preserve">79:5:16 </w:t>
            </w:r>
          </w:p>
        </w:tc>
        <w:tc>
          <w:tcPr>
            <w:tcW w:w="0" w:type="auto"/>
            <w:vAlign w:val="center"/>
          </w:tcPr>
          <w:p w14:paraId="5E04347B" w14:textId="67542803" w:rsidR="00F4272F" w:rsidRPr="00DB4EF5" w:rsidRDefault="00F4272F" w:rsidP="005D0DAC">
            <w:pPr>
              <w:spacing w:after="0" w:line="360" w:lineRule="auto"/>
              <w:jc w:val="both"/>
              <w:rPr>
                <w:rFonts w:eastAsia="Times New Roman"/>
                <w:color w:val="000000" w:themeColor="text1"/>
                <w:szCs w:val="24"/>
              </w:rPr>
            </w:pPr>
            <w:r w:rsidRPr="00DB4EF5">
              <w:rPr>
                <w:rFonts w:eastAsia="Times New Roman"/>
                <w:color w:val="000000" w:themeColor="text1"/>
                <w:szCs w:val="24"/>
              </w:rPr>
              <w:t>10.50</w:t>
            </w:r>
            <w:r w:rsidR="005D0DAC" w:rsidRPr="00DB4EF5">
              <w:rPr>
                <w:rFonts w:eastAsia="Times New Roman"/>
                <w:color w:val="000000" w:themeColor="text1"/>
                <w:szCs w:val="24"/>
                <w:vertAlign w:val="superscript"/>
              </w:rPr>
              <w:t>b</w:t>
            </w:r>
            <w:r w:rsidRPr="00DB4EF5">
              <w:rPr>
                <w:rFonts w:eastAsia="Times New Roman"/>
                <w:color w:val="000000" w:themeColor="text1"/>
                <w:szCs w:val="24"/>
              </w:rPr>
              <w:t>± 0.60</w:t>
            </w:r>
          </w:p>
        </w:tc>
        <w:tc>
          <w:tcPr>
            <w:tcW w:w="0" w:type="auto"/>
            <w:vAlign w:val="center"/>
          </w:tcPr>
          <w:p w14:paraId="625E3CDB" w14:textId="467A56E9" w:rsidR="00F4272F" w:rsidRPr="00DB4EF5" w:rsidRDefault="00F4272F">
            <w:pPr>
              <w:spacing w:after="0" w:line="360" w:lineRule="auto"/>
              <w:jc w:val="both"/>
              <w:rPr>
                <w:rFonts w:eastAsia="Times New Roman"/>
                <w:color w:val="000000" w:themeColor="text1"/>
                <w:szCs w:val="24"/>
              </w:rPr>
            </w:pPr>
            <w:r w:rsidRPr="00DB4EF5">
              <w:rPr>
                <w:rFonts w:eastAsia="Times New Roman"/>
                <w:color w:val="000000" w:themeColor="text1"/>
                <w:szCs w:val="24"/>
              </w:rPr>
              <w:t>2.50</w:t>
            </w:r>
            <w:r w:rsidR="00042FC5" w:rsidRPr="00DB4EF5">
              <w:rPr>
                <w:rFonts w:eastAsia="Times New Roman"/>
                <w:color w:val="000000" w:themeColor="text1"/>
                <w:szCs w:val="24"/>
                <w:vertAlign w:val="superscript"/>
              </w:rPr>
              <w:t>b</w:t>
            </w:r>
            <w:r w:rsidRPr="00DB4EF5">
              <w:rPr>
                <w:rFonts w:eastAsia="Times New Roman"/>
                <w:color w:val="000000" w:themeColor="text1"/>
                <w:szCs w:val="24"/>
              </w:rPr>
              <w:t xml:space="preserve"> ± 0.30</w:t>
            </w:r>
          </w:p>
        </w:tc>
        <w:tc>
          <w:tcPr>
            <w:tcW w:w="0" w:type="auto"/>
            <w:vAlign w:val="center"/>
          </w:tcPr>
          <w:p w14:paraId="54518628" w14:textId="24534276" w:rsidR="00F4272F" w:rsidRPr="00DB4EF5" w:rsidRDefault="00F4272F">
            <w:pPr>
              <w:spacing w:after="0" w:line="320" w:lineRule="atLeast"/>
              <w:ind w:left="60" w:right="60"/>
              <w:rPr>
                <w:color w:val="000000" w:themeColor="text1"/>
                <w:sz w:val="24"/>
                <w:szCs w:val="24"/>
              </w:rPr>
            </w:pPr>
            <w:r w:rsidRPr="00DB4EF5">
              <w:rPr>
                <w:color w:val="000000" w:themeColor="text1"/>
                <w:sz w:val="24"/>
                <w:szCs w:val="24"/>
              </w:rPr>
              <w:t>12.97</w:t>
            </w:r>
            <w:r w:rsidR="00770EC7" w:rsidRPr="00DB4EF5">
              <w:rPr>
                <w:color w:val="000000" w:themeColor="text1"/>
                <w:sz w:val="24"/>
                <w:szCs w:val="24"/>
                <w:vertAlign w:val="superscript"/>
              </w:rPr>
              <w:t>a</w:t>
            </w:r>
            <w:r w:rsidRPr="00DB4EF5">
              <w:rPr>
                <w:color w:val="000000" w:themeColor="text1"/>
                <w:sz w:val="24"/>
                <w:szCs w:val="24"/>
              </w:rPr>
              <w:t>±0.14</w:t>
            </w:r>
          </w:p>
        </w:tc>
        <w:tc>
          <w:tcPr>
            <w:tcW w:w="0" w:type="auto"/>
            <w:vAlign w:val="center"/>
          </w:tcPr>
          <w:p w14:paraId="1E3B166C" w14:textId="3EDB6F58" w:rsidR="00F4272F" w:rsidRPr="00DB4EF5" w:rsidRDefault="00F4272F" w:rsidP="00770EC7">
            <w:pPr>
              <w:spacing w:after="0" w:line="360" w:lineRule="auto"/>
              <w:jc w:val="both"/>
              <w:rPr>
                <w:rFonts w:eastAsia="Times New Roman"/>
                <w:color w:val="000000" w:themeColor="text1"/>
                <w:szCs w:val="24"/>
              </w:rPr>
            </w:pPr>
            <w:r w:rsidRPr="00DB4EF5">
              <w:rPr>
                <w:rFonts w:eastAsia="Times New Roman"/>
                <w:color w:val="000000" w:themeColor="text1"/>
                <w:szCs w:val="24"/>
              </w:rPr>
              <w:t>4</w:t>
            </w:r>
            <w:r w:rsidR="00770EC7" w:rsidRPr="00DB4EF5">
              <w:rPr>
                <w:rFonts w:eastAsia="Times New Roman"/>
                <w:color w:val="000000" w:themeColor="text1"/>
                <w:szCs w:val="24"/>
              </w:rPr>
              <w:t>3</w:t>
            </w:r>
            <w:r w:rsidRPr="00DB4EF5">
              <w:rPr>
                <w:rFonts w:eastAsia="Times New Roman"/>
                <w:color w:val="000000" w:themeColor="text1"/>
                <w:szCs w:val="24"/>
              </w:rPr>
              <w:t>00.00</w:t>
            </w:r>
            <w:r w:rsidR="00770EC7" w:rsidRPr="00DB4EF5">
              <w:rPr>
                <w:rFonts w:eastAsia="Times New Roman"/>
                <w:color w:val="000000" w:themeColor="text1"/>
                <w:szCs w:val="24"/>
                <w:vertAlign w:val="superscript"/>
              </w:rPr>
              <w:t>c</w:t>
            </w:r>
            <w:r w:rsidRPr="00DB4EF5">
              <w:rPr>
                <w:rFonts w:eastAsia="Times New Roman"/>
                <w:color w:val="000000" w:themeColor="text1"/>
                <w:szCs w:val="24"/>
              </w:rPr>
              <w:t xml:space="preserve"> ± </w:t>
            </w:r>
            <w:r w:rsidRPr="00DB4EF5">
              <w:rPr>
                <w:color w:val="000000" w:themeColor="text1"/>
                <w:sz w:val="24"/>
                <w:szCs w:val="24"/>
              </w:rPr>
              <w:t>3.89</w:t>
            </w:r>
          </w:p>
        </w:tc>
      </w:tr>
    </w:tbl>
    <w:p w14:paraId="777CB5B4" w14:textId="77777777" w:rsidR="009A0BCF" w:rsidRPr="00DB4EF5" w:rsidRDefault="009A0BCF" w:rsidP="009A0BCF">
      <w:pPr>
        <w:spacing w:line="240" w:lineRule="auto"/>
        <w:rPr>
          <w:bCs/>
          <w:i/>
          <w:color w:val="000000" w:themeColor="text1"/>
          <w:sz w:val="20"/>
          <w:szCs w:val="20"/>
        </w:rPr>
      </w:pPr>
      <w:r w:rsidRPr="00DB4EF5">
        <w:rPr>
          <w:bCs/>
          <w:i/>
          <w:color w:val="000000" w:themeColor="text1"/>
          <w:sz w:val="20"/>
          <w:szCs w:val="20"/>
        </w:rPr>
        <w:t>Average mean score with the same alphabets on the same column are not significantly different p=0.5</w:t>
      </w:r>
    </w:p>
    <w:p w14:paraId="0653AE89" w14:textId="6CA77B9A" w:rsidR="009A0BCF" w:rsidRPr="00DB4EF5" w:rsidRDefault="009A0BCF" w:rsidP="009A0BCF">
      <w:pPr>
        <w:spacing w:line="240" w:lineRule="auto"/>
        <w:rPr>
          <w:i/>
          <w:color w:val="000000" w:themeColor="text1"/>
          <w:sz w:val="20"/>
          <w:szCs w:val="20"/>
        </w:rPr>
      </w:pPr>
      <w:r w:rsidRPr="00DB4EF5">
        <w:rPr>
          <w:bCs/>
          <w:i/>
          <w:color w:val="000000" w:themeColor="text1"/>
          <w:sz w:val="20"/>
          <w:szCs w:val="20"/>
        </w:rPr>
        <w:t xml:space="preserve">*100:0:0 !00% wheat flour, </w:t>
      </w:r>
      <w:r w:rsidRPr="00DB4EF5">
        <w:rPr>
          <w:i/>
          <w:color w:val="000000" w:themeColor="text1"/>
          <w:sz w:val="20"/>
          <w:szCs w:val="20"/>
        </w:rPr>
        <w:t>**100:0:0 A=</w:t>
      </w:r>
      <w:proofErr w:type="spellStart"/>
      <w:r w:rsidRPr="00DB4EF5">
        <w:rPr>
          <w:i/>
          <w:color w:val="000000" w:themeColor="text1"/>
          <w:sz w:val="20"/>
          <w:szCs w:val="20"/>
        </w:rPr>
        <w:t>Acha</w:t>
      </w:r>
      <w:proofErr w:type="spellEnd"/>
      <w:r w:rsidRPr="00DB4EF5">
        <w:rPr>
          <w:i/>
          <w:color w:val="000000" w:themeColor="text1"/>
          <w:sz w:val="20"/>
          <w:szCs w:val="20"/>
        </w:rPr>
        <w:t xml:space="preserve">, U= </w:t>
      </w:r>
      <w:r w:rsidR="00D16C2C" w:rsidRPr="00DB4EF5">
        <w:rPr>
          <w:sz w:val="24"/>
          <w:szCs w:val="24"/>
        </w:rPr>
        <w:t>African Bush Pear</w:t>
      </w:r>
      <w:r w:rsidRPr="00DB4EF5">
        <w:rPr>
          <w:i/>
          <w:color w:val="000000" w:themeColor="text1"/>
          <w:sz w:val="20"/>
          <w:szCs w:val="20"/>
        </w:rPr>
        <w:t xml:space="preserve"> flour, G = Grasshopper powder</w:t>
      </w:r>
    </w:p>
    <w:p w14:paraId="1FC06FA3" w14:textId="77777777" w:rsidR="00280701" w:rsidRPr="00DB4EF5" w:rsidRDefault="00280701">
      <w:pPr>
        <w:spacing w:after="0" w:line="360" w:lineRule="auto"/>
        <w:jc w:val="both"/>
        <w:rPr>
          <w:color w:val="000000" w:themeColor="text1"/>
          <w:sz w:val="24"/>
        </w:rPr>
      </w:pPr>
    </w:p>
    <w:p w14:paraId="348784A0" w14:textId="77777777" w:rsidR="00280701" w:rsidRPr="00DB4EF5" w:rsidRDefault="00280701">
      <w:pPr>
        <w:spacing w:line="480" w:lineRule="auto"/>
        <w:jc w:val="both"/>
        <w:rPr>
          <w:color w:val="000000" w:themeColor="text1"/>
          <w:sz w:val="24"/>
        </w:rPr>
      </w:pPr>
    </w:p>
    <w:p w14:paraId="4DF7C1BF" w14:textId="77777777" w:rsidR="000D75CC" w:rsidRPr="00DB4EF5" w:rsidRDefault="000D75CC" w:rsidP="000D75CC">
      <w:pPr>
        <w:spacing w:line="480" w:lineRule="auto"/>
        <w:jc w:val="both"/>
        <w:rPr>
          <w:b/>
          <w:bCs/>
          <w:color w:val="000000" w:themeColor="text1"/>
        </w:rPr>
      </w:pPr>
    </w:p>
    <w:p w14:paraId="34D08B23" w14:textId="77777777" w:rsidR="000D75CC" w:rsidRPr="00DB4EF5" w:rsidRDefault="000D75CC" w:rsidP="000D75CC">
      <w:pPr>
        <w:spacing w:line="480" w:lineRule="auto"/>
        <w:jc w:val="both"/>
        <w:rPr>
          <w:b/>
          <w:bCs/>
          <w:color w:val="000000" w:themeColor="text1"/>
        </w:rPr>
      </w:pPr>
    </w:p>
    <w:p w14:paraId="3F7693E2" w14:textId="77777777" w:rsidR="000D75CC" w:rsidRPr="00DB4EF5" w:rsidRDefault="000D75CC" w:rsidP="000D75CC">
      <w:pPr>
        <w:spacing w:line="480" w:lineRule="auto"/>
        <w:jc w:val="both"/>
        <w:rPr>
          <w:b/>
          <w:bCs/>
          <w:color w:val="000000" w:themeColor="text1"/>
        </w:rPr>
      </w:pPr>
    </w:p>
    <w:p w14:paraId="43141A98" w14:textId="77777777" w:rsidR="000D75CC" w:rsidRPr="00DB4EF5" w:rsidRDefault="000D75CC" w:rsidP="000D75CC">
      <w:pPr>
        <w:spacing w:line="480" w:lineRule="auto"/>
        <w:jc w:val="both"/>
        <w:rPr>
          <w:b/>
          <w:bCs/>
          <w:color w:val="000000" w:themeColor="text1"/>
        </w:rPr>
      </w:pPr>
    </w:p>
    <w:p w14:paraId="754D1CB8" w14:textId="77777777" w:rsidR="000D75CC" w:rsidRPr="00DB4EF5" w:rsidRDefault="000D75CC" w:rsidP="000D75CC">
      <w:pPr>
        <w:spacing w:line="480" w:lineRule="auto"/>
        <w:jc w:val="both"/>
        <w:rPr>
          <w:b/>
          <w:bCs/>
          <w:color w:val="000000" w:themeColor="text1"/>
        </w:rPr>
      </w:pPr>
    </w:p>
    <w:p w14:paraId="2A53C771" w14:textId="77777777" w:rsidR="000D75CC" w:rsidRPr="00DB4EF5" w:rsidRDefault="000D75CC" w:rsidP="000D75CC">
      <w:pPr>
        <w:spacing w:line="480" w:lineRule="auto"/>
        <w:jc w:val="both"/>
        <w:rPr>
          <w:b/>
          <w:bCs/>
          <w:color w:val="000000" w:themeColor="text1"/>
        </w:rPr>
      </w:pPr>
    </w:p>
    <w:p w14:paraId="6B16F29F" w14:textId="3617A507" w:rsidR="00280701" w:rsidRPr="00DB4EF5" w:rsidRDefault="006F77DD">
      <w:pPr>
        <w:pStyle w:val="NormalWeb"/>
        <w:spacing w:line="480" w:lineRule="auto"/>
        <w:jc w:val="both"/>
        <w:rPr>
          <w:color w:val="000000" w:themeColor="text1"/>
        </w:rPr>
      </w:pPr>
      <w:r w:rsidRPr="00DB4EF5">
        <w:rPr>
          <w:b/>
          <w:bCs/>
          <w:color w:val="000000" w:themeColor="text1"/>
        </w:rPr>
        <w:lastRenderedPageBreak/>
        <w:t>2</w:t>
      </w:r>
      <w:r w:rsidR="000D75CC" w:rsidRPr="00DB4EF5">
        <w:rPr>
          <w:b/>
          <w:bCs/>
          <w:color w:val="000000" w:themeColor="text1"/>
        </w:rPr>
        <w:t>.3</w:t>
      </w:r>
      <w:r w:rsidR="00280701" w:rsidRPr="00DB4EF5">
        <w:rPr>
          <w:b/>
          <w:bCs/>
          <w:color w:val="000000" w:themeColor="text1"/>
        </w:rPr>
        <w:t xml:space="preserve"> </w:t>
      </w:r>
      <w:r w:rsidR="00C728E8" w:rsidRPr="00DB4EF5">
        <w:rPr>
          <w:rStyle w:val="Strong"/>
          <w:rFonts w:ascii="Times New Roman" w:hAnsi="Times New Roman"/>
          <w:color w:val="000000" w:themeColor="text1"/>
        </w:rPr>
        <w:t xml:space="preserve">Proximate composition of </w:t>
      </w:r>
      <w:r w:rsidR="00C728E8" w:rsidRPr="00DB4EF5">
        <w:rPr>
          <w:b/>
          <w:bCs/>
          <w:color w:val="000000" w:themeColor="text1"/>
        </w:rPr>
        <w:t xml:space="preserve">Biscuit Produced with Toasted </w:t>
      </w:r>
      <w:r w:rsidR="00C728E8" w:rsidRPr="00DB4EF5">
        <w:t>African Bush Pear</w:t>
      </w:r>
      <w:r w:rsidR="00C728E8" w:rsidRPr="00DB4EF5">
        <w:rPr>
          <w:b/>
          <w:bCs/>
          <w:color w:val="000000" w:themeColor="text1"/>
        </w:rPr>
        <w:t xml:space="preserve">, </w:t>
      </w:r>
      <w:proofErr w:type="spellStart"/>
      <w:r w:rsidR="00C728E8" w:rsidRPr="00DB4EF5">
        <w:rPr>
          <w:b/>
          <w:bCs/>
          <w:color w:val="000000" w:themeColor="text1"/>
        </w:rPr>
        <w:t>Acha</w:t>
      </w:r>
      <w:proofErr w:type="spellEnd"/>
      <w:r w:rsidR="00C728E8" w:rsidRPr="00DB4EF5">
        <w:rPr>
          <w:b/>
          <w:bCs/>
          <w:color w:val="000000" w:themeColor="text1"/>
        </w:rPr>
        <w:t xml:space="preserve"> and Grasshopper</w:t>
      </w:r>
      <w:r w:rsidR="00280701" w:rsidRPr="00DB4EF5">
        <w:rPr>
          <w:color w:val="000000" w:themeColor="text1"/>
        </w:rPr>
        <w:br/>
        <w:t>The proximate analysis provides insights into the macronutrient composition of the biscuit samples, highlighting variations in their nutritional value</w:t>
      </w:r>
      <w:r w:rsidR="00804231" w:rsidRPr="00DB4EF5">
        <w:rPr>
          <w:color w:val="000000" w:themeColor="text1"/>
        </w:rPr>
        <w:t>. T</w:t>
      </w:r>
      <w:r w:rsidR="00FC1525" w:rsidRPr="00DB4EF5">
        <w:rPr>
          <w:color w:val="000000" w:themeColor="text1"/>
        </w:rPr>
        <w:t>he pro</w:t>
      </w:r>
      <w:r w:rsidR="00804231" w:rsidRPr="00DB4EF5">
        <w:rPr>
          <w:color w:val="000000" w:themeColor="text1"/>
        </w:rPr>
        <w:t>ximat</w:t>
      </w:r>
      <w:r w:rsidR="00E81698" w:rsidRPr="00DB4EF5">
        <w:rPr>
          <w:color w:val="000000" w:themeColor="text1"/>
        </w:rPr>
        <w:t xml:space="preserve">e composition of the flour blends </w:t>
      </w:r>
      <w:r w:rsidR="00347E99" w:rsidRPr="00DB4EF5">
        <w:rPr>
          <w:color w:val="000000" w:themeColor="text1"/>
        </w:rPr>
        <w:t>is shown</w:t>
      </w:r>
      <w:r w:rsidR="00E81698" w:rsidRPr="00DB4EF5">
        <w:rPr>
          <w:color w:val="000000" w:themeColor="text1"/>
        </w:rPr>
        <w:t xml:space="preserve"> in Table 4.</w:t>
      </w:r>
    </w:p>
    <w:p w14:paraId="6A669CEB" w14:textId="0BC6E577" w:rsidR="00280701" w:rsidRPr="00DB4EF5" w:rsidRDefault="00280701">
      <w:pPr>
        <w:pStyle w:val="NormalWeb"/>
        <w:spacing w:line="480" w:lineRule="auto"/>
        <w:jc w:val="both"/>
        <w:rPr>
          <w:color w:val="000000" w:themeColor="text1"/>
        </w:rPr>
      </w:pPr>
      <w:r w:rsidRPr="00DB4EF5">
        <w:rPr>
          <w:color w:val="000000" w:themeColor="text1"/>
        </w:rPr>
        <w:t>The moistur</w:t>
      </w:r>
      <w:r w:rsidR="00F4272F" w:rsidRPr="00DB4EF5">
        <w:rPr>
          <w:color w:val="000000" w:themeColor="text1"/>
        </w:rPr>
        <w:t>e content ranges from 5.33% in s</w:t>
      </w:r>
      <w:r w:rsidRPr="00DB4EF5">
        <w:rPr>
          <w:color w:val="000000" w:themeColor="text1"/>
        </w:rPr>
        <w:t xml:space="preserve">ample B to 6.22% in Sample H. A higher moisture content, like that in </w:t>
      </w:r>
      <w:r w:rsidR="00F4272F" w:rsidRPr="00DB4EF5">
        <w:rPr>
          <w:color w:val="000000" w:themeColor="text1"/>
        </w:rPr>
        <w:t>s</w:t>
      </w:r>
      <w:r w:rsidRPr="00DB4EF5">
        <w:rPr>
          <w:color w:val="000000" w:themeColor="text1"/>
        </w:rPr>
        <w:t>ample H, may reduce shelf life due to increased susceptibility to microbial growth, whil</w:t>
      </w:r>
      <w:r w:rsidR="00F4272F" w:rsidRPr="00DB4EF5">
        <w:rPr>
          <w:color w:val="000000" w:themeColor="text1"/>
        </w:rPr>
        <w:t>e lower moisture levels, as in s</w:t>
      </w:r>
      <w:r w:rsidRPr="00DB4EF5">
        <w:rPr>
          <w:color w:val="000000" w:themeColor="text1"/>
        </w:rPr>
        <w:t>ample B, enhance storage stability.  The ash content, indicative of total mineral conte</w:t>
      </w:r>
      <w:r w:rsidR="00F4272F" w:rsidRPr="00DB4EF5">
        <w:rPr>
          <w:color w:val="000000" w:themeColor="text1"/>
        </w:rPr>
        <w:t>nt, varies significantly, with s</w:t>
      </w:r>
      <w:r w:rsidRPr="00DB4EF5">
        <w:rPr>
          <w:color w:val="000000" w:themeColor="text1"/>
        </w:rPr>
        <w:t>ample H having the highest ash content (2.15%), suggesting a higher mineral presence. Sample C has the lowest ash content (0.35%), implying fewer minerals.  Sample C exhibits the highest crude protein (34.87%), making it a potential choice for consumers seeking protein-rich snacks. Sample B (28.62%) and Sample E (30.60%) also have high protein levels, while Sample H has the lowest (22.56%). Fat content, which contributes to energy density and flavo</w:t>
      </w:r>
      <w:r w:rsidR="00BE0C5B" w:rsidRPr="00DB4EF5">
        <w:rPr>
          <w:color w:val="000000" w:themeColor="text1"/>
        </w:rPr>
        <w:t>u</w:t>
      </w:r>
      <w:r w:rsidRPr="00DB4EF5">
        <w:rPr>
          <w:color w:val="000000" w:themeColor="text1"/>
        </w:rPr>
        <w:t xml:space="preserve">r, is highest in Sample A (31.80%) and lowest in Sample E (24.22%). Crude </w:t>
      </w:r>
      <w:r w:rsidR="00BE0C5B" w:rsidRPr="00DB4EF5">
        <w:rPr>
          <w:color w:val="000000" w:themeColor="text1"/>
        </w:rPr>
        <w:t>fibre</w:t>
      </w:r>
      <w:r w:rsidRPr="00DB4EF5">
        <w:rPr>
          <w:color w:val="000000" w:themeColor="text1"/>
        </w:rPr>
        <w:t xml:space="preserve">, essential for digestion, ranges from 16.86% in Sample A to 19.60% in Sample E. High </w:t>
      </w:r>
      <w:r w:rsidR="00BE0C5B" w:rsidRPr="00DB4EF5">
        <w:rPr>
          <w:color w:val="000000" w:themeColor="text1"/>
        </w:rPr>
        <w:t>fibre</w:t>
      </w:r>
      <w:r w:rsidRPr="00DB4EF5">
        <w:rPr>
          <w:color w:val="000000" w:themeColor="text1"/>
        </w:rPr>
        <w:t xml:space="preserve"> content in Sample E could make it a better choice for individuals seeking digestive health benefits. Carbohydrate content, crucial for energy, is highest in Sample C (23.52%) and lowest in Sample H (11.19%). Sample C emerges as the most energy-dense option.</w:t>
      </w:r>
    </w:p>
    <w:p w14:paraId="51BBA506" w14:textId="70ACAF46" w:rsidR="00D64114" w:rsidRPr="00DB4EF5" w:rsidRDefault="00D64114" w:rsidP="00D64114">
      <w:pPr>
        <w:spacing w:line="480" w:lineRule="auto"/>
        <w:jc w:val="both"/>
        <w:rPr>
          <w:color w:val="000000" w:themeColor="text1"/>
          <w:sz w:val="24"/>
        </w:rPr>
      </w:pPr>
      <w:r w:rsidRPr="00DB4EF5">
        <w:rPr>
          <w:color w:val="000000" w:themeColor="text1"/>
          <w:sz w:val="24"/>
        </w:rPr>
        <w:t>Moi</w:t>
      </w:r>
      <w:r w:rsidR="00F4272F" w:rsidRPr="00DB4EF5">
        <w:rPr>
          <w:color w:val="000000" w:themeColor="text1"/>
          <w:sz w:val="24"/>
        </w:rPr>
        <w:t xml:space="preserve">sture content ranged from 5.3 </w:t>
      </w:r>
      <w:r w:rsidRPr="00DB4EF5">
        <w:rPr>
          <w:color w:val="000000" w:themeColor="text1"/>
          <w:sz w:val="24"/>
        </w:rPr>
        <w:t xml:space="preserve">to 6.22%. These values are consistent with those reported by </w:t>
      </w:r>
      <w:proofErr w:type="spellStart"/>
      <w:r w:rsidRPr="00DB4EF5">
        <w:rPr>
          <w:color w:val="000000" w:themeColor="text1"/>
          <w:sz w:val="24"/>
        </w:rPr>
        <w:t>Olaoye</w:t>
      </w:r>
      <w:proofErr w:type="spellEnd"/>
      <w:r w:rsidRPr="00DB4EF5">
        <w:rPr>
          <w:color w:val="000000" w:themeColor="text1"/>
          <w:sz w:val="24"/>
        </w:rPr>
        <w:t xml:space="preserve"> et al. (2006), who emphasized the importance of low moisture content in enhancing the shelf life of bakery products. The relatively low moisture content in all samples suggests good storage stability, reducing susceptibility to microbial spoilage. However, Sample H, with the </w:t>
      </w:r>
      <w:r w:rsidRPr="00DB4EF5">
        <w:rPr>
          <w:color w:val="000000" w:themeColor="text1"/>
          <w:sz w:val="24"/>
        </w:rPr>
        <w:lastRenderedPageBreak/>
        <w:t>highest moisture content, may be slightly more prone to microbial activity, as highli</w:t>
      </w:r>
      <w:r w:rsidR="005E1530" w:rsidRPr="00DB4EF5">
        <w:rPr>
          <w:color w:val="000000" w:themeColor="text1"/>
          <w:sz w:val="24"/>
        </w:rPr>
        <w:t>ghted by Paul et al. (2024)</w:t>
      </w:r>
      <w:r w:rsidRPr="00DB4EF5">
        <w:rPr>
          <w:color w:val="000000" w:themeColor="text1"/>
          <w:sz w:val="24"/>
        </w:rPr>
        <w:br/>
        <w:t xml:space="preserve">The crude protein content was highest in Sample C (34.87%) and lowest in Sample H (22.56%). These findings are comparable to </w:t>
      </w:r>
      <w:proofErr w:type="spellStart"/>
      <w:r w:rsidRPr="00DB4EF5">
        <w:rPr>
          <w:color w:val="000000" w:themeColor="text1"/>
          <w:sz w:val="24"/>
        </w:rPr>
        <w:t>Olagunju</w:t>
      </w:r>
      <w:proofErr w:type="spellEnd"/>
      <w:r w:rsidRPr="00DB4EF5">
        <w:rPr>
          <w:color w:val="000000" w:themeColor="text1"/>
          <w:sz w:val="24"/>
        </w:rPr>
        <w:t xml:space="preserve"> et al. (2020), who found that biscuits made with legume-based flours exhibited elevated protein levels. This highlights the potential for protein fortification in biscuits as a strategy to address protein-energy malnutrition.</w:t>
      </w:r>
    </w:p>
    <w:p w14:paraId="26B6C002" w14:textId="617A316A" w:rsidR="00D64114" w:rsidRPr="00DB4EF5" w:rsidRDefault="00D64114" w:rsidP="00D64114">
      <w:pPr>
        <w:spacing w:line="480" w:lineRule="auto"/>
        <w:jc w:val="both"/>
        <w:rPr>
          <w:color w:val="000000" w:themeColor="text1"/>
          <w:sz w:val="24"/>
        </w:rPr>
      </w:pPr>
      <w:r w:rsidRPr="00DB4EF5">
        <w:rPr>
          <w:color w:val="000000" w:themeColor="text1"/>
          <w:sz w:val="24"/>
        </w:rPr>
        <w:t>Fat content varied significantly, with Sample A having the highest fat content (31.80%). High fat levels improve the energy density and flavo</w:t>
      </w:r>
      <w:r w:rsidR="00BE0C5B" w:rsidRPr="00DB4EF5">
        <w:rPr>
          <w:color w:val="000000" w:themeColor="text1"/>
          <w:sz w:val="24"/>
        </w:rPr>
        <w:t>u</w:t>
      </w:r>
      <w:r w:rsidRPr="00DB4EF5">
        <w:rPr>
          <w:color w:val="000000" w:themeColor="text1"/>
          <w:sz w:val="24"/>
        </w:rPr>
        <w:t>r of biscuits, as noted by Singh et al. (2012). However, excessive fat can increase the risk of cardiovascular issues, necessitating moderation in consumption.</w:t>
      </w:r>
    </w:p>
    <w:p w14:paraId="4BF0C49F" w14:textId="73A2586D" w:rsidR="00D64114" w:rsidRPr="00DB4EF5" w:rsidRDefault="00D64114" w:rsidP="00D64114">
      <w:pPr>
        <w:spacing w:line="480" w:lineRule="auto"/>
        <w:jc w:val="both"/>
        <w:rPr>
          <w:color w:val="000000" w:themeColor="text1"/>
          <w:sz w:val="24"/>
        </w:rPr>
      </w:pPr>
      <w:r w:rsidRPr="00DB4EF5">
        <w:rPr>
          <w:color w:val="000000" w:themeColor="text1"/>
          <w:sz w:val="24"/>
        </w:rPr>
        <w:t xml:space="preserve">Crude </w:t>
      </w:r>
      <w:r w:rsidR="00BE0C5B" w:rsidRPr="00DB4EF5">
        <w:rPr>
          <w:color w:val="000000" w:themeColor="text1"/>
          <w:sz w:val="24"/>
        </w:rPr>
        <w:t>fibre</w:t>
      </w:r>
      <w:r w:rsidR="00F4272F" w:rsidRPr="00DB4EF5">
        <w:rPr>
          <w:color w:val="000000" w:themeColor="text1"/>
          <w:sz w:val="24"/>
        </w:rPr>
        <w:t xml:space="preserve">, ranging from 16.86 </w:t>
      </w:r>
      <w:r w:rsidRPr="00DB4EF5">
        <w:rPr>
          <w:color w:val="000000" w:themeColor="text1"/>
          <w:sz w:val="24"/>
        </w:rPr>
        <w:t xml:space="preserve"> to 19.60%, was notably high in Sample E. High </w:t>
      </w:r>
      <w:r w:rsidR="00BE0C5B" w:rsidRPr="00DB4EF5">
        <w:rPr>
          <w:color w:val="000000" w:themeColor="text1"/>
          <w:sz w:val="24"/>
        </w:rPr>
        <w:t>fibre</w:t>
      </w:r>
      <w:r w:rsidRPr="00DB4EF5">
        <w:rPr>
          <w:color w:val="000000" w:themeColor="text1"/>
          <w:sz w:val="24"/>
        </w:rPr>
        <w:t xml:space="preserve"> content is beneficial for digestion, as </w:t>
      </w:r>
      <w:r w:rsidR="00CB5DE4" w:rsidRPr="00DB4EF5">
        <w:rPr>
          <w:color w:val="000000" w:themeColor="text1"/>
          <w:sz w:val="24"/>
        </w:rPr>
        <w:t xml:space="preserve">supported by </w:t>
      </w:r>
      <w:r w:rsidR="008B17AC" w:rsidRPr="00DB4EF5">
        <w:rPr>
          <w:color w:val="000000" w:themeColor="text1"/>
          <w:sz w:val="24"/>
        </w:rPr>
        <w:t>studies by Paul</w:t>
      </w:r>
      <w:r w:rsidR="00CB5DE4" w:rsidRPr="00DB4EF5">
        <w:rPr>
          <w:color w:val="000000" w:themeColor="text1"/>
          <w:sz w:val="24"/>
        </w:rPr>
        <w:t xml:space="preserve"> et al. (2024</w:t>
      </w:r>
      <w:r w:rsidRPr="00DB4EF5">
        <w:rPr>
          <w:color w:val="000000" w:themeColor="text1"/>
          <w:sz w:val="24"/>
        </w:rPr>
        <w:t xml:space="preserve">), which emphasized the role of dietary </w:t>
      </w:r>
      <w:r w:rsidR="00BE0C5B" w:rsidRPr="00DB4EF5">
        <w:rPr>
          <w:color w:val="000000" w:themeColor="text1"/>
          <w:sz w:val="24"/>
        </w:rPr>
        <w:t>fibre</w:t>
      </w:r>
      <w:r w:rsidRPr="00DB4EF5">
        <w:rPr>
          <w:color w:val="000000" w:themeColor="text1"/>
          <w:sz w:val="24"/>
        </w:rPr>
        <w:t xml:space="preserve"> in reducing risks of chronic diseases such as diabetes and colon cancer.</w:t>
      </w:r>
      <w:r w:rsidRPr="00DB4EF5">
        <w:rPr>
          <w:color w:val="000000" w:themeColor="text1"/>
          <w:sz w:val="24"/>
        </w:rPr>
        <w:br/>
        <w:t>Sample C had the highest carbohydrate content (23.52%</w:t>
      </w:r>
      <w:r w:rsidR="00383A9D" w:rsidRPr="00DB4EF5">
        <w:rPr>
          <w:color w:val="000000" w:themeColor="text1"/>
          <w:sz w:val="24"/>
        </w:rPr>
        <w:t>), consistent with findings of</w:t>
      </w:r>
      <w:r w:rsidR="009127F3" w:rsidRPr="00DB4EF5">
        <w:rPr>
          <w:color w:val="000000" w:themeColor="text1"/>
          <w:sz w:val="24"/>
        </w:rPr>
        <w:t xml:space="preserve"> </w:t>
      </w:r>
      <w:proofErr w:type="spellStart"/>
      <w:r w:rsidR="009127F3" w:rsidRPr="00DB4EF5">
        <w:rPr>
          <w:color w:val="000000" w:themeColor="text1"/>
          <w:sz w:val="24"/>
        </w:rPr>
        <w:t>Kiin-Kabari</w:t>
      </w:r>
      <w:proofErr w:type="spellEnd"/>
      <w:r w:rsidR="009127F3" w:rsidRPr="00DB4EF5">
        <w:rPr>
          <w:color w:val="000000" w:themeColor="text1"/>
          <w:sz w:val="24"/>
        </w:rPr>
        <w:t xml:space="preserve"> (2020</w:t>
      </w:r>
      <w:r w:rsidRPr="00DB4EF5">
        <w:rPr>
          <w:color w:val="000000" w:themeColor="text1"/>
          <w:sz w:val="24"/>
        </w:rPr>
        <w:t xml:space="preserve">), who noted that biscuits are a significant source of quick energy. However, high carbohydrate levels should be balanced with adequate </w:t>
      </w:r>
      <w:r w:rsidR="00BE0C5B" w:rsidRPr="00DB4EF5">
        <w:rPr>
          <w:color w:val="000000" w:themeColor="text1"/>
          <w:sz w:val="24"/>
        </w:rPr>
        <w:t>fibre</w:t>
      </w:r>
      <w:r w:rsidRPr="00DB4EF5">
        <w:rPr>
          <w:color w:val="000000" w:themeColor="text1"/>
          <w:sz w:val="24"/>
        </w:rPr>
        <w:t xml:space="preserve"> to avoid rapid spikes in blood sugar levels.</w:t>
      </w:r>
    </w:p>
    <w:p w14:paraId="6EB3F4EE" w14:textId="77777777" w:rsidR="00D64114" w:rsidRPr="00DB4EF5" w:rsidRDefault="00D64114">
      <w:pPr>
        <w:pStyle w:val="NormalWeb"/>
        <w:spacing w:line="480" w:lineRule="auto"/>
        <w:jc w:val="both"/>
        <w:rPr>
          <w:color w:val="000000" w:themeColor="text1"/>
        </w:rPr>
      </w:pPr>
    </w:p>
    <w:p w14:paraId="08C84141" w14:textId="25CDAAA8" w:rsidR="00280701" w:rsidRPr="00DB4EF5" w:rsidRDefault="00280701">
      <w:pPr>
        <w:pStyle w:val="Heading3"/>
        <w:rPr>
          <w:color w:val="000000" w:themeColor="text1"/>
        </w:rPr>
      </w:pPr>
      <w:r w:rsidRPr="00DB4EF5">
        <w:rPr>
          <w:color w:val="000000" w:themeColor="text1"/>
        </w:rPr>
        <w:br w:type="page"/>
      </w:r>
      <w:r w:rsidR="00CB5DE4" w:rsidRPr="00DB4EF5">
        <w:rPr>
          <w:color w:val="000000" w:themeColor="text1"/>
        </w:rPr>
        <w:lastRenderedPageBreak/>
        <w:t xml:space="preserve">Table </w:t>
      </w:r>
      <w:r w:rsidR="000D75CC" w:rsidRPr="00DB4EF5">
        <w:rPr>
          <w:color w:val="000000" w:themeColor="text1"/>
        </w:rPr>
        <w:t>4</w:t>
      </w:r>
      <w:r w:rsidR="00CB5DE4" w:rsidRPr="00DB4EF5">
        <w:rPr>
          <w:color w:val="000000" w:themeColor="text1"/>
        </w:rPr>
        <w:t>:</w:t>
      </w:r>
      <w:r w:rsidRPr="00DB4EF5">
        <w:rPr>
          <w:color w:val="000000" w:themeColor="text1"/>
        </w:rPr>
        <w:t xml:space="preserve"> Proximate</w:t>
      </w:r>
      <w:r w:rsidR="00C728E8" w:rsidRPr="00DB4EF5">
        <w:rPr>
          <w:color w:val="000000" w:themeColor="text1"/>
        </w:rPr>
        <w:t xml:space="preserve"> </w:t>
      </w:r>
      <w:r w:rsidRPr="00DB4EF5">
        <w:rPr>
          <w:color w:val="000000" w:themeColor="text1"/>
        </w:rPr>
        <w:t xml:space="preserve"> </w:t>
      </w:r>
      <w:r w:rsidR="00C728E8" w:rsidRPr="00DB4EF5">
        <w:rPr>
          <w:color w:val="000000" w:themeColor="text1"/>
        </w:rPr>
        <w:t xml:space="preserve"> composition of </w:t>
      </w:r>
      <w:r w:rsidR="00C728E8" w:rsidRPr="00DB4EF5">
        <w:rPr>
          <w:color w:val="000000" w:themeColor="text1"/>
          <w:sz w:val="24"/>
          <w:szCs w:val="24"/>
        </w:rPr>
        <w:t xml:space="preserve">Biscuit Produced with Toasted </w:t>
      </w:r>
      <w:r w:rsidR="00C728E8" w:rsidRPr="00DB4EF5">
        <w:rPr>
          <w:sz w:val="24"/>
          <w:szCs w:val="24"/>
        </w:rPr>
        <w:t>African Bush Pear</w:t>
      </w:r>
      <w:r w:rsidR="00C728E8" w:rsidRPr="00DB4EF5">
        <w:rPr>
          <w:color w:val="000000" w:themeColor="text1"/>
          <w:sz w:val="24"/>
          <w:szCs w:val="24"/>
        </w:rPr>
        <w:t xml:space="preserve">, </w:t>
      </w:r>
      <w:proofErr w:type="spellStart"/>
      <w:r w:rsidR="00C728E8" w:rsidRPr="00DB4EF5">
        <w:rPr>
          <w:color w:val="000000" w:themeColor="text1"/>
          <w:sz w:val="24"/>
          <w:szCs w:val="24"/>
        </w:rPr>
        <w:t>Acha</w:t>
      </w:r>
      <w:proofErr w:type="spellEnd"/>
      <w:r w:rsidR="00C728E8" w:rsidRPr="00DB4EF5">
        <w:rPr>
          <w:color w:val="000000" w:themeColor="text1"/>
          <w:sz w:val="24"/>
          <w:szCs w:val="24"/>
        </w:rPr>
        <w:t xml:space="preserve"> and Grasshopper</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000" w:firstRow="0" w:lastRow="0" w:firstColumn="0" w:lastColumn="0" w:noHBand="0" w:noVBand="0"/>
      </w:tblPr>
      <w:tblGrid>
        <w:gridCol w:w="1439"/>
        <w:gridCol w:w="1173"/>
        <w:gridCol w:w="1173"/>
        <w:gridCol w:w="1295"/>
        <w:gridCol w:w="1295"/>
        <w:gridCol w:w="1295"/>
        <w:gridCol w:w="1310"/>
      </w:tblGrid>
      <w:tr w:rsidR="00EC75C2" w:rsidRPr="00DB4EF5" w14:paraId="5C88FF87" w14:textId="77777777" w:rsidTr="00EC75C2">
        <w:trPr>
          <w:trHeight w:val="612"/>
          <w:tblHeader/>
          <w:tblCellSpacing w:w="15" w:type="dxa"/>
        </w:trPr>
        <w:tc>
          <w:tcPr>
            <w:tcW w:w="1394" w:type="dxa"/>
            <w:tcBorders>
              <w:bottom w:val="single" w:sz="4" w:space="0" w:color="auto"/>
            </w:tcBorders>
            <w:shd w:val="clear" w:color="auto" w:fill="auto"/>
            <w:vAlign w:val="center"/>
          </w:tcPr>
          <w:p w14:paraId="057C1895" w14:textId="77777777" w:rsidR="00EC75C2" w:rsidRPr="00DB4EF5" w:rsidRDefault="00EC75C2" w:rsidP="003A390D">
            <w:pPr>
              <w:rPr>
                <w:b/>
                <w:bCs/>
                <w:color w:val="000000" w:themeColor="text1"/>
                <w:sz w:val="20"/>
                <w:szCs w:val="20"/>
              </w:rPr>
            </w:pPr>
            <w:r w:rsidRPr="00DB4EF5">
              <w:rPr>
                <w:b/>
                <w:bCs/>
                <w:color w:val="000000" w:themeColor="text1"/>
                <w:sz w:val="20"/>
                <w:szCs w:val="20"/>
                <w:lang w:bidi="ar"/>
              </w:rPr>
              <w:t>Sample Code</w:t>
            </w:r>
          </w:p>
        </w:tc>
        <w:tc>
          <w:tcPr>
            <w:tcW w:w="1143" w:type="dxa"/>
            <w:tcBorders>
              <w:bottom w:val="single" w:sz="4" w:space="0" w:color="auto"/>
            </w:tcBorders>
            <w:shd w:val="clear" w:color="auto" w:fill="auto"/>
            <w:vAlign w:val="center"/>
          </w:tcPr>
          <w:p w14:paraId="04C7C7ED" w14:textId="77777777" w:rsidR="00EC75C2" w:rsidRPr="00DB4EF5" w:rsidRDefault="00EC75C2" w:rsidP="003A390D">
            <w:pPr>
              <w:rPr>
                <w:b/>
                <w:bCs/>
                <w:color w:val="000000" w:themeColor="text1"/>
                <w:sz w:val="20"/>
                <w:szCs w:val="20"/>
              </w:rPr>
            </w:pPr>
            <w:r w:rsidRPr="00DB4EF5">
              <w:rPr>
                <w:b/>
                <w:bCs/>
                <w:color w:val="000000" w:themeColor="text1"/>
                <w:sz w:val="20"/>
                <w:szCs w:val="20"/>
                <w:lang w:bidi="ar"/>
              </w:rPr>
              <w:t>% M.C</w:t>
            </w:r>
          </w:p>
        </w:tc>
        <w:tc>
          <w:tcPr>
            <w:tcW w:w="1143" w:type="dxa"/>
            <w:tcBorders>
              <w:bottom w:val="single" w:sz="4" w:space="0" w:color="auto"/>
            </w:tcBorders>
            <w:shd w:val="clear" w:color="auto" w:fill="auto"/>
            <w:vAlign w:val="center"/>
          </w:tcPr>
          <w:p w14:paraId="7F4D809F" w14:textId="77777777" w:rsidR="00EC75C2" w:rsidRPr="00DB4EF5" w:rsidRDefault="00EC75C2" w:rsidP="003A390D">
            <w:pPr>
              <w:rPr>
                <w:b/>
                <w:bCs/>
                <w:color w:val="000000" w:themeColor="text1"/>
                <w:sz w:val="20"/>
                <w:szCs w:val="20"/>
              </w:rPr>
            </w:pPr>
            <w:r w:rsidRPr="00DB4EF5">
              <w:rPr>
                <w:b/>
                <w:bCs/>
                <w:color w:val="000000" w:themeColor="text1"/>
                <w:sz w:val="20"/>
                <w:szCs w:val="20"/>
                <w:lang w:bidi="ar"/>
              </w:rPr>
              <w:t>% Ash</w:t>
            </w:r>
          </w:p>
        </w:tc>
        <w:tc>
          <w:tcPr>
            <w:tcW w:w="1265" w:type="dxa"/>
            <w:tcBorders>
              <w:bottom w:val="single" w:sz="4" w:space="0" w:color="auto"/>
            </w:tcBorders>
            <w:shd w:val="clear" w:color="auto" w:fill="auto"/>
            <w:vAlign w:val="center"/>
          </w:tcPr>
          <w:p w14:paraId="5B4C566F" w14:textId="77777777" w:rsidR="00EC75C2" w:rsidRPr="00DB4EF5" w:rsidRDefault="00EC75C2" w:rsidP="003A390D">
            <w:pPr>
              <w:rPr>
                <w:b/>
                <w:bCs/>
                <w:color w:val="000000" w:themeColor="text1"/>
                <w:sz w:val="20"/>
                <w:szCs w:val="20"/>
              </w:rPr>
            </w:pPr>
            <w:r w:rsidRPr="00DB4EF5">
              <w:rPr>
                <w:b/>
                <w:bCs/>
                <w:color w:val="000000" w:themeColor="text1"/>
                <w:sz w:val="20"/>
                <w:szCs w:val="20"/>
                <w:lang w:bidi="ar"/>
              </w:rPr>
              <w:t>% C.P</w:t>
            </w:r>
          </w:p>
        </w:tc>
        <w:tc>
          <w:tcPr>
            <w:tcW w:w="1265" w:type="dxa"/>
            <w:tcBorders>
              <w:bottom w:val="single" w:sz="4" w:space="0" w:color="auto"/>
            </w:tcBorders>
            <w:shd w:val="clear" w:color="auto" w:fill="auto"/>
            <w:vAlign w:val="center"/>
          </w:tcPr>
          <w:p w14:paraId="1A9CD823" w14:textId="77777777" w:rsidR="00EC75C2" w:rsidRPr="00DB4EF5" w:rsidRDefault="00EC75C2" w:rsidP="003A390D">
            <w:pPr>
              <w:rPr>
                <w:b/>
                <w:bCs/>
                <w:color w:val="000000" w:themeColor="text1"/>
                <w:sz w:val="20"/>
                <w:szCs w:val="20"/>
              </w:rPr>
            </w:pPr>
            <w:r w:rsidRPr="00DB4EF5">
              <w:rPr>
                <w:b/>
                <w:bCs/>
                <w:color w:val="000000" w:themeColor="text1"/>
                <w:sz w:val="20"/>
                <w:szCs w:val="20"/>
                <w:lang w:bidi="ar"/>
              </w:rPr>
              <w:t>% FAT</w:t>
            </w:r>
          </w:p>
        </w:tc>
        <w:tc>
          <w:tcPr>
            <w:tcW w:w="1265" w:type="dxa"/>
            <w:tcBorders>
              <w:bottom w:val="single" w:sz="4" w:space="0" w:color="auto"/>
            </w:tcBorders>
            <w:shd w:val="clear" w:color="auto" w:fill="auto"/>
            <w:vAlign w:val="center"/>
          </w:tcPr>
          <w:p w14:paraId="0E1C7B34" w14:textId="77777777" w:rsidR="00EC75C2" w:rsidRPr="00DB4EF5" w:rsidRDefault="00EC75C2" w:rsidP="003A390D">
            <w:pPr>
              <w:rPr>
                <w:b/>
                <w:bCs/>
                <w:color w:val="000000" w:themeColor="text1"/>
                <w:sz w:val="20"/>
                <w:szCs w:val="20"/>
              </w:rPr>
            </w:pPr>
            <w:r w:rsidRPr="00DB4EF5">
              <w:rPr>
                <w:b/>
                <w:bCs/>
                <w:color w:val="000000" w:themeColor="text1"/>
                <w:sz w:val="20"/>
                <w:szCs w:val="20"/>
                <w:lang w:bidi="ar"/>
              </w:rPr>
              <w:t>% C.F</w:t>
            </w:r>
          </w:p>
        </w:tc>
        <w:tc>
          <w:tcPr>
            <w:tcW w:w="1265" w:type="dxa"/>
            <w:tcBorders>
              <w:bottom w:val="single" w:sz="4" w:space="0" w:color="auto"/>
            </w:tcBorders>
            <w:shd w:val="clear" w:color="auto" w:fill="auto"/>
            <w:vAlign w:val="center"/>
          </w:tcPr>
          <w:p w14:paraId="75AF2E1D" w14:textId="77777777" w:rsidR="00EC75C2" w:rsidRPr="00DB4EF5" w:rsidRDefault="00EC75C2" w:rsidP="003A390D">
            <w:pPr>
              <w:rPr>
                <w:b/>
                <w:bCs/>
                <w:color w:val="000000" w:themeColor="text1"/>
                <w:sz w:val="20"/>
                <w:szCs w:val="20"/>
              </w:rPr>
            </w:pPr>
            <w:r w:rsidRPr="00DB4EF5">
              <w:rPr>
                <w:b/>
                <w:bCs/>
                <w:color w:val="000000" w:themeColor="text1"/>
                <w:sz w:val="20"/>
                <w:szCs w:val="20"/>
                <w:lang w:bidi="ar"/>
              </w:rPr>
              <w:t>% CHO</w:t>
            </w:r>
          </w:p>
        </w:tc>
      </w:tr>
      <w:tr w:rsidR="00EC75C2" w:rsidRPr="00DB4EF5" w14:paraId="7C581FB2" w14:textId="77777777" w:rsidTr="006C2713">
        <w:trPr>
          <w:trHeight w:val="539"/>
          <w:tblCellSpacing w:w="15" w:type="dxa"/>
        </w:trPr>
        <w:tc>
          <w:tcPr>
            <w:tcW w:w="1394" w:type="dxa"/>
            <w:vAlign w:val="center"/>
          </w:tcPr>
          <w:p w14:paraId="0EBFB497" w14:textId="08734F85" w:rsidR="00EC75C2" w:rsidRPr="00DB4EF5" w:rsidRDefault="00E751EC" w:rsidP="003A390D">
            <w:pPr>
              <w:spacing w:after="0" w:line="360" w:lineRule="auto"/>
              <w:rPr>
                <w:b/>
                <w:color w:val="000000" w:themeColor="text1"/>
                <w:sz w:val="20"/>
                <w:szCs w:val="20"/>
              </w:rPr>
            </w:pPr>
            <w:r w:rsidRPr="00DB4EF5">
              <w:rPr>
                <w:b/>
                <w:color w:val="000000" w:themeColor="text1"/>
                <w:sz w:val="20"/>
                <w:szCs w:val="20"/>
              </w:rPr>
              <w:t>*</w:t>
            </w:r>
            <w:r w:rsidR="00EC75C2" w:rsidRPr="00DB4EF5">
              <w:rPr>
                <w:b/>
                <w:color w:val="000000" w:themeColor="text1"/>
                <w:sz w:val="20"/>
                <w:szCs w:val="20"/>
              </w:rPr>
              <w:t xml:space="preserve">0:0:0   </w:t>
            </w:r>
          </w:p>
        </w:tc>
        <w:tc>
          <w:tcPr>
            <w:tcW w:w="1143" w:type="dxa"/>
            <w:shd w:val="clear" w:color="auto" w:fill="auto"/>
            <w:vAlign w:val="center"/>
          </w:tcPr>
          <w:p w14:paraId="6B7FB076" w14:textId="7E52735D" w:rsidR="00EC75C2" w:rsidRPr="00DB4EF5" w:rsidRDefault="00EC75C2" w:rsidP="003A390D">
            <w:pPr>
              <w:rPr>
                <w:color w:val="000000" w:themeColor="text1"/>
                <w:sz w:val="20"/>
                <w:szCs w:val="20"/>
              </w:rPr>
            </w:pPr>
            <w:r w:rsidRPr="00DB4EF5">
              <w:rPr>
                <w:color w:val="000000" w:themeColor="text1"/>
                <w:sz w:val="20"/>
                <w:szCs w:val="20"/>
                <w:lang w:bidi="ar"/>
              </w:rPr>
              <w:t>5.50</w:t>
            </w:r>
            <w:r w:rsidR="00061A50" w:rsidRPr="00DB4EF5">
              <w:rPr>
                <w:color w:val="000000" w:themeColor="text1"/>
                <w:sz w:val="20"/>
                <w:szCs w:val="20"/>
                <w:vertAlign w:val="superscript"/>
                <w:lang w:bidi="ar"/>
              </w:rPr>
              <w:t>d</w:t>
            </w:r>
            <w:r w:rsidRPr="00DB4EF5">
              <w:rPr>
                <w:color w:val="000000" w:themeColor="text1"/>
                <w:sz w:val="20"/>
                <w:szCs w:val="20"/>
                <w:lang w:bidi="ar"/>
              </w:rPr>
              <w:t xml:space="preserve"> ± 0.15</w:t>
            </w:r>
          </w:p>
        </w:tc>
        <w:tc>
          <w:tcPr>
            <w:tcW w:w="1143" w:type="dxa"/>
            <w:shd w:val="clear" w:color="auto" w:fill="auto"/>
            <w:vAlign w:val="center"/>
          </w:tcPr>
          <w:p w14:paraId="1CA19422" w14:textId="2FD1EAFD" w:rsidR="00EC75C2" w:rsidRPr="00DB4EF5" w:rsidRDefault="00EC75C2" w:rsidP="003A390D">
            <w:pPr>
              <w:rPr>
                <w:color w:val="000000" w:themeColor="text1"/>
                <w:sz w:val="20"/>
                <w:szCs w:val="20"/>
              </w:rPr>
            </w:pPr>
            <w:r w:rsidRPr="00DB4EF5">
              <w:rPr>
                <w:color w:val="000000" w:themeColor="text1"/>
                <w:sz w:val="20"/>
                <w:szCs w:val="20"/>
                <w:lang w:bidi="ar"/>
              </w:rPr>
              <w:t>0.45</w:t>
            </w:r>
            <w:r w:rsidR="0016388B" w:rsidRPr="00DB4EF5">
              <w:rPr>
                <w:color w:val="000000" w:themeColor="text1"/>
                <w:sz w:val="20"/>
                <w:szCs w:val="20"/>
                <w:vertAlign w:val="superscript"/>
                <w:lang w:bidi="ar"/>
              </w:rPr>
              <w:t>f</w:t>
            </w:r>
            <w:r w:rsidRPr="00DB4EF5">
              <w:rPr>
                <w:color w:val="000000" w:themeColor="text1"/>
                <w:sz w:val="20"/>
                <w:szCs w:val="20"/>
                <w:lang w:bidi="ar"/>
              </w:rPr>
              <w:t xml:space="preserve"> ± 0.03</w:t>
            </w:r>
          </w:p>
        </w:tc>
        <w:tc>
          <w:tcPr>
            <w:tcW w:w="1265" w:type="dxa"/>
            <w:shd w:val="clear" w:color="auto" w:fill="auto"/>
            <w:vAlign w:val="center"/>
          </w:tcPr>
          <w:p w14:paraId="7DBC9A2A" w14:textId="0A3C620A" w:rsidR="00EC75C2" w:rsidRPr="00DB4EF5" w:rsidRDefault="00EC75C2" w:rsidP="003A390D">
            <w:pPr>
              <w:rPr>
                <w:color w:val="000000" w:themeColor="text1"/>
                <w:sz w:val="20"/>
                <w:szCs w:val="20"/>
              </w:rPr>
            </w:pPr>
            <w:r w:rsidRPr="00DB4EF5">
              <w:rPr>
                <w:color w:val="000000" w:themeColor="text1"/>
                <w:sz w:val="20"/>
                <w:szCs w:val="20"/>
                <w:lang w:bidi="ar"/>
              </w:rPr>
              <w:t>21.43</w:t>
            </w:r>
            <w:r w:rsidR="0016388B" w:rsidRPr="00DB4EF5">
              <w:rPr>
                <w:color w:val="000000" w:themeColor="text1"/>
                <w:sz w:val="20"/>
                <w:szCs w:val="20"/>
                <w:vertAlign w:val="superscript"/>
                <w:lang w:bidi="ar"/>
              </w:rPr>
              <w:t>h</w:t>
            </w:r>
            <w:r w:rsidRPr="00DB4EF5">
              <w:rPr>
                <w:color w:val="000000" w:themeColor="text1"/>
                <w:sz w:val="20"/>
                <w:szCs w:val="20"/>
                <w:lang w:bidi="ar"/>
              </w:rPr>
              <w:t xml:space="preserve"> ± 0.42</w:t>
            </w:r>
          </w:p>
        </w:tc>
        <w:tc>
          <w:tcPr>
            <w:tcW w:w="1265" w:type="dxa"/>
            <w:shd w:val="clear" w:color="auto" w:fill="auto"/>
            <w:vAlign w:val="center"/>
          </w:tcPr>
          <w:p w14:paraId="477337D7" w14:textId="2DF50310" w:rsidR="00EC75C2" w:rsidRPr="00DB4EF5" w:rsidRDefault="00EC75C2" w:rsidP="003A390D">
            <w:pPr>
              <w:rPr>
                <w:color w:val="000000" w:themeColor="text1"/>
                <w:sz w:val="20"/>
                <w:szCs w:val="20"/>
              </w:rPr>
            </w:pPr>
            <w:r w:rsidRPr="00DB4EF5">
              <w:rPr>
                <w:color w:val="000000" w:themeColor="text1"/>
                <w:sz w:val="20"/>
                <w:szCs w:val="20"/>
                <w:lang w:bidi="ar"/>
              </w:rPr>
              <w:t>31.80</w:t>
            </w:r>
            <w:r w:rsidR="0016388B" w:rsidRPr="00DB4EF5">
              <w:rPr>
                <w:color w:val="000000" w:themeColor="text1"/>
                <w:sz w:val="20"/>
                <w:szCs w:val="20"/>
                <w:vertAlign w:val="superscript"/>
                <w:lang w:bidi="ar"/>
              </w:rPr>
              <w:t>a</w:t>
            </w:r>
            <w:r w:rsidRPr="00DB4EF5">
              <w:rPr>
                <w:color w:val="000000" w:themeColor="text1"/>
                <w:sz w:val="20"/>
                <w:szCs w:val="20"/>
                <w:lang w:bidi="ar"/>
              </w:rPr>
              <w:t xml:space="preserve"> ± 0.67</w:t>
            </w:r>
          </w:p>
        </w:tc>
        <w:tc>
          <w:tcPr>
            <w:tcW w:w="1265" w:type="dxa"/>
            <w:shd w:val="clear" w:color="auto" w:fill="auto"/>
            <w:vAlign w:val="center"/>
          </w:tcPr>
          <w:p w14:paraId="2A32133D" w14:textId="043F9FD0" w:rsidR="00EC75C2" w:rsidRPr="00DB4EF5" w:rsidRDefault="00EC75C2" w:rsidP="003A390D">
            <w:pPr>
              <w:rPr>
                <w:color w:val="000000" w:themeColor="text1"/>
                <w:sz w:val="20"/>
                <w:szCs w:val="20"/>
              </w:rPr>
            </w:pPr>
            <w:r w:rsidRPr="00DB4EF5">
              <w:rPr>
                <w:color w:val="000000" w:themeColor="text1"/>
                <w:sz w:val="20"/>
                <w:szCs w:val="20"/>
                <w:lang w:bidi="ar"/>
              </w:rPr>
              <w:t>16.86</w:t>
            </w:r>
            <w:r w:rsidR="008D4CBE" w:rsidRPr="00DB4EF5">
              <w:rPr>
                <w:color w:val="000000" w:themeColor="text1"/>
                <w:sz w:val="20"/>
                <w:szCs w:val="20"/>
                <w:vertAlign w:val="superscript"/>
                <w:lang w:bidi="ar"/>
              </w:rPr>
              <w:t>d</w:t>
            </w:r>
            <w:r w:rsidRPr="00DB4EF5">
              <w:rPr>
                <w:color w:val="000000" w:themeColor="text1"/>
                <w:sz w:val="20"/>
                <w:szCs w:val="20"/>
                <w:lang w:bidi="ar"/>
              </w:rPr>
              <w:t xml:space="preserve"> ± 0.22</w:t>
            </w:r>
          </w:p>
        </w:tc>
        <w:tc>
          <w:tcPr>
            <w:tcW w:w="1265" w:type="dxa"/>
            <w:shd w:val="clear" w:color="auto" w:fill="auto"/>
            <w:vAlign w:val="center"/>
          </w:tcPr>
          <w:p w14:paraId="5E18E6B9" w14:textId="59D724D9" w:rsidR="00EC75C2" w:rsidRPr="00DB4EF5" w:rsidRDefault="00EC75C2" w:rsidP="003A390D">
            <w:pPr>
              <w:rPr>
                <w:color w:val="000000" w:themeColor="text1"/>
                <w:sz w:val="20"/>
                <w:szCs w:val="20"/>
              </w:rPr>
            </w:pPr>
            <w:r w:rsidRPr="00DB4EF5">
              <w:rPr>
                <w:color w:val="000000" w:themeColor="text1"/>
                <w:sz w:val="20"/>
                <w:szCs w:val="20"/>
                <w:lang w:bidi="ar"/>
              </w:rPr>
              <w:t>15.32</w:t>
            </w:r>
            <w:r w:rsidR="00C0013D" w:rsidRPr="00DB4EF5">
              <w:rPr>
                <w:color w:val="000000" w:themeColor="text1"/>
                <w:sz w:val="20"/>
                <w:szCs w:val="20"/>
                <w:vertAlign w:val="superscript"/>
                <w:lang w:bidi="ar"/>
              </w:rPr>
              <w:t>e</w:t>
            </w:r>
            <w:r w:rsidRPr="00DB4EF5">
              <w:rPr>
                <w:color w:val="000000" w:themeColor="text1"/>
                <w:sz w:val="20"/>
                <w:szCs w:val="20"/>
                <w:lang w:bidi="ar"/>
              </w:rPr>
              <w:t xml:space="preserve"> ± 0.35</w:t>
            </w:r>
          </w:p>
        </w:tc>
      </w:tr>
      <w:tr w:rsidR="00EC75C2" w:rsidRPr="00DB4EF5" w14:paraId="37FD849C" w14:textId="77777777" w:rsidTr="006C2713">
        <w:trPr>
          <w:trHeight w:val="539"/>
          <w:tblCellSpacing w:w="15" w:type="dxa"/>
        </w:trPr>
        <w:tc>
          <w:tcPr>
            <w:tcW w:w="1394" w:type="dxa"/>
            <w:vAlign w:val="center"/>
          </w:tcPr>
          <w:p w14:paraId="5BC4DD5C" w14:textId="4ABE582A" w:rsidR="00EC75C2" w:rsidRPr="00DB4EF5" w:rsidRDefault="00EC75C2" w:rsidP="003A390D">
            <w:pPr>
              <w:spacing w:after="0" w:line="360" w:lineRule="auto"/>
              <w:rPr>
                <w:b/>
                <w:color w:val="000000" w:themeColor="text1"/>
                <w:sz w:val="20"/>
                <w:szCs w:val="20"/>
              </w:rPr>
            </w:pPr>
            <w:r w:rsidRPr="00DB4EF5">
              <w:rPr>
                <w:b/>
                <w:color w:val="000000" w:themeColor="text1"/>
                <w:sz w:val="20"/>
                <w:szCs w:val="20"/>
              </w:rPr>
              <w:t>*</w:t>
            </w:r>
            <w:r w:rsidR="00E751EC" w:rsidRPr="00DB4EF5">
              <w:rPr>
                <w:b/>
                <w:color w:val="000000" w:themeColor="text1"/>
                <w:sz w:val="20"/>
                <w:szCs w:val="20"/>
              </w:rPr>
              <w:t>*</w:t>
            </w:r>
            <w:r w:rsidRPr="00DB4EF5">
              <w:rPr>
                <w:b/>
                <w:color w:val="000000" w:themeColor="text1"/>
                <w:sz w:val="20"/>
                <w:szCs w:val="20"/>
              </w:rPr>
              <w:t xml:space="preserve">100:0:0 </w:t>
            </w:r>
          </w:p>
        </w:tc>
        <w:tc>
          <w:tcPr>
            <w:tcW w:w="1143" w:type="dxa"/>
            <w:shd w:val="clear" w:color="auto" w:fill="auto"/>
            <w:vAlign w:val="center"/>
          </w:tcPr>
          <w:p w14:paraId="2A6CE944" w14:textId="57BD8E57" w:rsidR="00EC75C2" w:rsidRPr="00DB4EF5" w:rsidRDefault="00EC75C2" w:rsidP="00C87D4A">
            <w:pPr>
              <w:rPr>
                <w:color w:val="000000" w:themeColor="text1"/>
                <w:sz w:val="20"/>
                <w:szCs w:val="20"/>
              </w:rPr>
            </w:pPr>
            <w:r w:rsidRPr="00DB4EF5">
              <w:rPr>
                <w:color w:val="000000" w:themeColor="text1"/>
                <w:sz w:val="20"/>
                <w:szCs w:val="20"/>
                <w:lang w:bidi="ar"/>
              </w:rPr>
              <w:t>5.33</w:t>
            </w:r>
            <w:r w:rsidR="00061A50" w:rsidRPr="00DB4EF5">
              <w:rPr>
                <w:color w:val="000000" w:themeColor="text1"/>
                <w:sz w:val="20"/>
                <w:szCs w:val="20"/>
                <w:vertAlign w:val="superscript"/>
                <w:lang w:bidi="ar"/>
              </w:rPr>
              <w:t>e</w:t>
            </w:r>
            <w:r w:rsidRPr="00DB4EF5">
              <w:rPr>
                <w:color w:val="000000" w:themeColor="text1"/>
                <w:sz w:val="20"/>
                <w:szCs w:val="20"/>
                <w:lang w:bidi="ar"/>
              </w:rPr>
              <w:t>± 0.12</w:t>
            </w:r>
          </w:p>
        </w:tc>
        <w:tc>
          <w:tcPr>
            <w:tcW w:w="1143" w:type="dxa"/>
            <w:shd w:val="clear" w:color="auto" w:fill="auto"/>
            <w:vAlign w:val="center"/>
          </w:tcPr>
          <w:p w14:paraId="2F3D9D30" w14:textId="64D8189E" w:rsidR="00EC75C2" w:rsidRPr="00DB4EF5" w:rsidRDefault="00EC75C2" w:rsidP="003A390D">
            <w:pPr>
              <w:rPr>
                <w:color w:val="000000" w:themeColor="text1"/>
                <w:sz w:val="20"/>
                <w:szCs w:val="20"/>
              </w:rPr>
            </w:pPr>
            <w:r w:rsidRPr="00DB4EF5">
              <w:rPr>
                <w:color w:val="000000" w:themeColor="text1"/>
                <w:sz w:val="20"/>
                <w:szCs w:val="20"/>
                <w:lang w:bidi="ar"/>
              </w:rPr>
              <w:t>1.60</w:t>
            </w:r>
            <w:r w:rsidR="0016388B" w:rsidRPr="00DB4EF5">
              <w:rPr>
                <w:color w:val="000000" w:themeColor="text1"/>
                <w:sz w:val="20"/>
                <w:szCs w:val="20"/>
                <w:vertAlign w:val="superscript"/>
                <w:lang w:bidi="ar"/>
              </w:rPr>
              <w:t>b</w:t>
            </w:r>
            <w:r w:rsidRPr="00DB4EF5">
              <w:rPr>
                <w:color w:val="000000" w:themeColor="text1"/>
                <w:sz w:val="20"/>
                <w:szCs w:val="20"/>
                <w:lang w:bidi="ar"/>
              </w:rPr>
              <w:t xml:space="preserve"> ± 0.05</w:t>
            </w:r>
          </w:p>
        </w:tc>
        <w:tc>
          <w:tcPr>
            <w:tcW w:w="1265" w:type="dxa"/>
            <w:shd w:val="clear" w:color="auto" w:fill="auto"/>
            <w:vAlign w:val="center"/>
          </w:tcPr>
          <w:p w14:paraId="69C3F8DA" w14:textId="3E7E8962" w:rsidR="00EC75C2" w:rsidRPr="00DB4EF5" w:rsidRDefault="00EC75C2" w:rsidP="003A390D">
            <w:pPr>
              <w:rPr>
                <w:color w:val="000000" w:themeColor="text1"/>
                <w:sz w:val="20"/>
                <w:szCs w:val="20"/>
              </w:rPr>
            </w:pPr>
            <w:r w:rsidRPr="00DB4EF5">
              <w:rPr>
                <w:color w:val="000000" w:themeColor="text1"/>
                <w:sz w:val="20"/>
                <w:szCs w:val="20"/>
                <w:lang w:bidi="ar"/>
              </w:rPr>
              <w:t>28.62</w:t>
            </w:r>
            <w:r w:rsidR="0016388B" w:rsidRPr="00DB4EF5">
              <w:rPr>
                <w:color w:val="000000" w:themeColor="text1"/>
                <w:sz w:val="20"/>
                <w:szCs w:val="20"/>
                <w:vertAlign w:val="superscript"/>
                <w:lang w:bidi="ar"/>
              </w:rPr>
              <w:t>e</w:t>
            </w:r>
            <w:r w:rsidRPr="00DB4EF5">
              <w:rPr>
                <w:color w:val="000000" w:themeColor="text1"/>
                <w:sz w:val="20"/>
                <w:szCs w:val="20"/>
                <w:lang w:bidi="ar"/>
              </w:rPr>
              <w:t xml:space="preserve"> ± 0.50</w:t>
            </w:r>
          </w:p>
        </w:tc>
        <w:tc>
          <w:tcPr>
            <w:tcW w:w="1265" w:type="dxa"/>
            <w:shd w:val="clear" w:color="auto" w:fill="auto"/>
            <w:vAlign w:val="center"/>
          </w:tcPr>
          <w:p w14:paraId="1E2EA8CD" w14:textId="548F6949" w:rsidR="00EC75C2" w:rsidRPr="00DB4EF5" w:rsidRDefault="00EC75C2" w:rsidP="003A390D">
            <w:pPr>
              <w:rPr>
                <w:color w:val="000000" w:themeColor="text1"/>
                <w:sz w:val="20"/>
                <w:szCs w:val="20"/>
              </w:rPr>
            </w:pPr>
            <w:r w:rsidRPr="00DB4EF5">
              <w:rPr>
                <w:color w:val="000000" w:themeColor="text1"/>
                <w:sz w:val="20"/>
                <w:szCs w:val="20"/>
                <w:lang w:bidi="ar"/>
              </w:rPr>
              <w:t>25.10</w:t>
            </w:r>
            <w:r w:rsidR="0016388B" w:rsidRPr="00DB4EF5">
              <w:rPr>
                <w:color w:val="000000" w:themeColor="text1"/>
                <w:sz w:val="20"/>
                <w:szCs w:val="20"/>
                <w:vertAlign w:val="superscript"/>
                <w:lang w:bidi="ar"/>
              </w:rPr>
              <w:t>c</w:t>
            </w:r>
            <w:r w:rsidRPr="00DB4EF5">
              <w:rPr>
                <w:color w:val="000000" w:themeColor="text1"/>
                <w:sz w:val="20"/>
                <w:szCs w:val="20"/>
                <w:lang w:bidi="ar"/>
              </w:rPr>
              <w:t xml:space="preserve"> ± 0.45</w:t>
            </w:r>
          </w:p>
        </w:tc>
        <w:tc>
          <w:tcPr>
            <w:tcW w:w="1265" w:type="dxa"/>
            <w:shd w:val="clear" w:color="auto" w:fill="auto"/>
            <w:vAlign w:val="center"/>
          </w:tcPr>
          <w:p w14:paraId="7F0E7FA2" w14:textId="1E6A499E" w:rsidR="00EC75C2" w:rsidRPr="00DB4EF5" w:rsidRDefault="00EC75C2" w:rsidP="0057642F">
            <w:pPr>
              <w:rPr>
                <w:color w:val="000000" w:themeColor="text1"/>
                <w:sz w:val="20"/>
                <w:szCs w:val="20"/>
              </w:rPr>
            </w:pPr>
            <w:r w:rsidRPr="00DB4EF5">
              <w:rPr>
                <w:color w:val="000000" w:themeColor="text1"/>
                <w:sz w:val="20"/>
                <w:szCs w:val="20"/>
                <w:lang w:bidi="ar"/>
              </w:rPr>
              <w:t>18.29</w:t>
            </w:r>
            <w:r w:rsidR="008D4CBE" w:rsidRPr="00DB4EF5">
              <w:rPr>
                <w:color w:val="000000" w:themeColor="text1"/>
                <w:sz w:val="20"/>
                <w:szCs w:val="20"/>
                <w:vertAlign w:val="superscript"/>
                <w:lang w:bidi="ar"/>
              </w:rPr>
              <w:t>b</w:t>
            </w:r>
            <w:r w:rsidRPr="00DB4EF5">
              <w:rPr>
                <w:color w:val="000000" w:themeColor="text1"/>
                <w:sz w:val="20"/>
                <w:szCs w:val="20"/>
                <w:lang w:bidi="ar"/>
              </w:rPr>
              <w:t>± 0.28</w:t>
            </w:r>
          </w:p>
        </w:tc>
        <w:tc>
          <w:tcPr>
            <w:tcW w:w="1265" w:type="dxa"/>
            <w:shd w:val="clear" w:color="auto" w:fill="auto"/>
            <w:vAlign w:val="center"/>
          </w:tcPr>
          <w:p w14:paraId="6A436EC6" w14:textId="300ED8BA" w:rsidR="00EC75C2" w:rsidRPr="00DB4EF5" w:rsidRDefault="00EC75C2" w:rsidP="003A390D">
            <w:pPr>
              <w:rPr>
                <w:color w:val="000000" w:themeColor="text1"/>
                <w:sz w:val="20"/>
                <w:szCs w:val="20"/>
              </w:rPr>
            </w:pPr>
            <w:r w:rsidRPr="00DB4EF5">
              <w:rPr>
                <w:color w:val="000000" w:themeColor="text1"/>
                <w:sz w:val="20"/>
                <w:szCs w:val="20"/>
                <w:lang w:bidi="ar"/>
              </w:rPr>
              <w:t>19.06</w:t>
            </w:r>
            <w:r w:rsidR="00C0013D" w:rsidRPr="00DB4EF5">
              <w:rPr>
                <w:color w:val="000000" w:themeColor="text1"/>
                <w:sz w:val="20"/>
                <w:szCs w:val="20"/>
                <w:vertAlign w:val="superscript"/>
                <w:lang w:bidi="ar"/>
              </w:rPr>
              <w:t>d</w:t>
            </w:r>
            <w:r w:rsidRPr="00DB4EF5">
              <w:rPr>
                <w:color w:val="000000" w:themeColor="text1"/>
                <w:sz w:val="20"/>
                <w:szCs w:val="20"/>
                <w:lang w:bidi="ar"/>
              </w:rPr>
              <w:t xml:space="preserve"> ± 0.41</w:t>
            </w:r>
          </w:p>
        </w:tc>
      </w:tr>
      <w:tr w:rsidR="00EC75C2" w:rsidRPr="00DB4EF5" w14:paraId="2232BF77" w14:textId="77777777" w:rsidTr="006C2713">
        <w:trPr>
          <w:trHeight w:val="539"/>
          <w:tblCellSpacing w:w="15" w:type="dxa"/>
        </w:trPr>
        <w:tc>
          <w:tcPr>
            <w:tcW w:w="1394" w:type="dxa"/>
            <w:vAlign w:val="center"/>
          </w:tcPr>
          <w:p w14:paraId="13D536FB" w14:textId="77777777" w:rsidR="00EC75C2" w:rsidRPr="00DB4EF5" w:rsidRDefault="00EC75C2" w:rsidP="003A390D">
            <w:pPr>
              <w:spacing w:after="0" w:line="360" w:lineRule="auto"/>
              <w:rPr>
                <w:b/>
                <w:color w:val="000000" w:themeColor="text1"/>
                <w:sz w:val="20"/>
                <w:szCs w:val="20"/>
              </w:rPr>
            </w:pPr>
            <w:r w:rsidRPr="00DB4EF5">
              <w:rPr>
                <w:b/>
                <w:color w:val="000000" w:themeColor="text1"/>
                <w:sz w:val="20"/>
                <w:szCs w:val="20"/>
              </w:rPr>
              <w:t xml:space="preserve">91:5:4 </w:t>
            </w:r>
          </w:p>
        </w:tc>
        <w:tc>
          <w:tcPr>
            <w:tcW w:w="1143" w:type="dxa"/>
            <w:shd w:val="clear" w:color="auto" w:fill="auto"/>
            <w:vAlign w:val="center"/>
          </w:tcPr>
          <w:p w14:paraId="75AAFAA5" w14:textId="4D3ED3DC" w:rsidR="00EC75C2" w:rsidRPr="00DB4EF5" w:rsidRDefault="00527E28" w:rsidP="003A390D">
            <w:pPr>
              <w:rPr>
                <w:color w:val="000000" w:themeColor="text1"/>
                <w:sz w:val="20"/>
                <w:szCs w:val="20"/>
                <w:lang w:bidi="ar"/>
              </w:rPr>
            </w:pPr>
            <w:r w:rsidRPr="00DB4EF5">
              <w:rPr>
                <w:color w:val="000000" w:themeColor="text1"/>
                <w:sz w:val="20"/>
                <w:szCs w:val="20"/>
                <w:lang w:bidi="ar"/>
              </w:rPr>
              <w:t>5.73</w:t>
            </w:r>
            <w:r w:rsidR="00061A50" w:rsidRPr="00DB4EF5">
              <w:rPr>
                <w:color w:val="000000" w:themeColor="text1"/>
                <w:sz w:val="20"/>
                <w:szCs w:val="20"/>
                <w:vertAlign w:val="superscript"/>
                <w:lang w:bidi="ar"/>
              </w:rPr>
              <w:t>c</w:t>
            </w:r>
            <w:r w:rsidR="00640A6A" w:rsidRPr="00DB4EF5">
              <w:rPr>
                <w:color w:val="000000" w:themeColor="text1"/>
                <w:sz w:val="20"/>
                <w:szCs w:val="20"/>
                <w:lang w:bidi="ar"/>
              </w:rPr>
              <w:t>± 0.11</w:t>
            </w:r>
          </w:p>
        </w:tc>
        <w:tc>
          <w:tcPr>
            <w:tcW w:w="1143" w:type="dxa"/>
            <w:shd w:val="clear" w:color="auto" w:fill="auto"/>
            <w:vAlign w:val="center"/>
          </w:tcPr>
          <w:p w14:paraId="3B5E8660" w14:textId="3029C041" w:rsidR="00EC75C2" w:rsidRPr="00DB4EF5" w:rsidRDefault="00527E28" w:rsidP="0016388B">
            <w:pPr>
              <w:rPr>
                <w:color w:val="000000" w:themeColor="text1"/>
                <w:sz w:val="20"/>
                <w:szCs w:val="20"/>
                <w:lang w:bidi="ar"/>
              </w:rPr>
            </w:pPr>
            <w:r w:rsidRPr="00DB4EF5">
              <w:rPr>
                <w:color w:val="000000" w:themeColor="text1"/>
                <w:sz w:val="20"/>
                <w:szCs w:val="20"/>
                <w:lang w:bidi="ar"/>
              </w:rPr>
              <w:t>0.97</w:t>
            </w:r>
            <w:r w:rsidR="0016388B" w:rsidRPr="00DB4EF5">
              <w:rPr>
                <w:color w:val="000000" w:themeColor="text1"/>
                <w:sz w:val="20"/>
                <w:szCs w:val="20"/>
                <w:vertAlign w:val="superscript"/>
                <w:lang w:bidi="ar"/>
              </w:rPr>
              <w:t>d</w:t>
            </w:r>
            <w:r w:rsidR="00640A6A" w:rsidRPr="00DB4EF5">
              <w:rPr>
                <w:color w:val="000000" w:themeColor="text1"/>
                <w:sz w:val="20"/>
                <w:szCs w:val="20"/>
                <w:lang w:bidi="ar"/>
              </w:rPr>
              <w:t>± 0.12</w:t>
            </w:r>
          </w:p>
        </w:tc>
        <w:tc>
          <w:tcPr>
            <w:tcW w:w="1265" w:type="dxa"/>
            <w:shd w:val="clear" w:color="auto" w:fill="auto"/>
            <w:vAlign w:val="center"/>
          </w:tcPr>
          <w:p w14:paraId="3455E313" w14:textId="7D38906A" w:rsidR="00EC75C2" w:rsidRPr="00DB4EF5" w:rsidRDefault="00527E28" w:rsidP="003A390D">
            <w:pPr>
              <w:rPr>
                <w:color w:val="000000" w:themeColor="text1"/>
                <w:sz w:val="20"/>
                <w:szCs w:val="20"/>
                <w:lang w:bidi="ar"/>
              </w:rPr>
            </w:pPr>
            <w:r w:rsidRPr="00DB4EF5">
              <w:rPr>
                <w:color w:val="000000" w:themeColor="text1"/>
                <w:sz w:val="20"/>
                <w:szCs w:val="20"/>
                <w:lang w:bidi="ar"/>
              </w:rPr>
              <w:t>3</w:t>
            </w:r>
            <w:r w:rsidR="0016388B" w:rsidRPr="00DB4EF5">
              <w:rPr>
                <w:color w:val="000000" w:themeColor="text1"/>
                <w:sz w:val="20"/>
                <w:szCs w:val="20"/>
                <w:lang w:bidi="ar"/>
              </w:rPr>
              <w:t>1.74</w:t>
            </w:r>
            <w:r w:rsidR="0016388B" w:rsidRPr="00DB4EF5">
              <w:rPr>
                <w:color w:val="000000" w:themeColor="text1"/>
                <w:sz w:val="20"/>
                <w:szCs w:val="20"/>
                <w:vertAlign w:val="superscript"/>
                <w:lang w:bidi="ar"/>
              </w:rPr>
              <w:t>c</w:t>
            </w:r>
            <w:r w:rsidR="00640A6A" w:rsidRPr="00DB4EF5">
              <w:rPr>
                <w:color w:val="000000" w:themeColor="text1"/>
                <w:sz w:val="20"/>
                <w:szCs w:val="20"/>
                <w:lang w:bidi="ar"/>
              </w:rPr>
              <w:t>± 0.34</w:t>
            </w:r>
          </w:p>
        </w:tc>
        <w:tc>
          <w:tcPr>
            <w:tcW w:w="1265" w:type="dxa"/>
            <w:shd w:val="clear" w:color="auto" w:fill="auto"/>
            <w:vAlign w:val="center"/>
          </w:tcPr>
          <w:p w14:paraId="5DF50D58" w14:textId="721E8BB7" w:rsidR="00EC75C2" w:rsidRPr="00DB4EF5" w:rsidRDefault="0016388B" w:rsidP="003A390D">
            <w:pPr>
              <w:rPr>
                <w:color w:val="000000" w:themeColor="text1"/>
                <w:sz w:val="20"/>
                <w:szCs w:val="20"/>
                <w:lang w:bidi="ar"/>
              </w:rPr>
            </w:pPr>
            <w:r w:rsidRPr="00DB4EF5">
              <w:rPr>
                <w:color w:val="000000" w:themeColor="text1"/>
                <w:sz w:val="20"/>
                <w:szCs w:val="20"/>
                <w:lang w:bidi="ar"/>
              </w:rPr>
              <w:t>25.57</w:t>
            </w:r>
            <w:r w:rsidRPr="00DB4EF5">
              <w:rPr>
                <w:color w:val="000000" w:themeColor="text1"/>
                <w:sz w:val="20"/>
                <w:szCs w:val="20"/>
                <w:vertAlign w:val="superscript"/>
                <w:lang w:bidi="ar"/>
              </w:rPr>
              <w:t>b</w:t>
            </w:r>
            <w:r w:rsidR="00640A6A" w:rsidRPr="00DB4EF5">
              <w:rPr>
                <w:color w:val="000000" w:themeColor="text1"/>
                <w:sz w:val="20"/>
                <w:szCs w:val="20"/>
                <w:lang w:bidi="ar"/>
              </w:rPr>
              <w:t>± 0.18</w:t>
            </w:r>
          </w:p>
        </w:tc>
        <w:tc>
          <w:tcPr>
            <w:tcW w:w="1265" w:type="dxa"/>
            <w:shd w:val="clear" w:color="auto" w:fill="auto"/>
            <w:vAlign w:val="center"/>
          </w:tcPr>
          <w:p w14:paraId="1D0DC0B6" w14:textId="2146F88C" w:rsidR="00EC75C2" w:rsidRPr="00DB4EF5" w:rsidRDefault="00527E28" w:rsidP="003A390D">
            <w:pPr>
              <w:rPr>
                <w:color w:val="000000" w:themeColor="text1"/>
                <w:sz w:val="20"/>
                <w:szCs w:val="20"/>
                <w:lang w:bidi="ar"/>
              </w:rPr>
            </w:pPr>
            <w:r w:rsidRPr="00DB4EF5">
              <w:rPr>
                <w:color w:val="000000" w:themeColor="text1"/>
                <w:sz w:val="20"/>
                <w:szCs w:val="20"/>
                <w:lang w:bidi="ar"/>
              </w:rPr>
              <w:t>17.98</w:t>
            </w:r>
            <w:r w:rsidR="008D4CBE" w:rsidRPr="00DB4EF5">
              <w:rPr>
                <w:color w:val="000000" w:themeColor="text1"/>
                <w:sz w:val="20"/>
                <w:szCs w:val="20"/>
                <w:vertAlign w:val="superscript"/>
                <w:lang w:bidi="ar"/>
              </w:rPr>
              <w:t>c</w:t>
            </w:r>
            <w:r w:rsidR="00640A6A" w:rsidRPr="00DB4EF5">
              <w:rPr>
                <w:color w:val="000000" w:themeColor="text1"/>
                <w:sz w:val="20"/>
                <w:szCs w:val="20"/>
                <w:lang w:bidi="ar"/>
              </w:rPr>
              <w:t>± 0.15</w:t>
            </w:r>
          </w:p>
        </w:tc>
        <w:tc>
          <w:tcPr>
            <w:tcW w:w="1265" w:type="dxa"/>
            <w:shd w:val="clear" w:color="auto" w:fill="auto"/>
            <w:vAlign w:val="center"/>
          </w:tcPr>
          <w:p w14:paraId="33A6D47E" w14:textId="357DA424" w:rsidR="00EC75C2" w:rsidRPr="00DB4EF5" w:rsidRDefault="00C23286" w:rsidP="003A390D">
            <w:pPr>
              <w:rPr>
                <w:color w:val="000000" w:themeColor="text1"/>
                <w:sz w:val="20"/>
                <w:szCs w:val="20"/>
                <w:lang w:bidi="ar"/>
              </w:rPr>
            </w:pPr>
            <w:r w:rsidRPr="00DB4EF5">
              <w:rPr>
                <w:color w:val="000000" w:themeColor="text1"/>
                <w:sz w:val="20"/>
                <w:szCs w:val="20"/>
                <w:lang w:bidi="ar"/>
              </w:rPr>
              <w:t>21.28</w:t>
            </w:r>
            <w:r w:rsidR="00C0013D" w:rsidRPr="00DB4EF5">
              <w:rPr>
                <w:color w:val="000000" w:themeColor="text1"/>
                <w:sz w:val="20"/>
                <w:szCs w:val="20"/>
                <w:vertAlign w:val="superscript"/>
                <w:lang w:bidi="ar"/>
              </w:rPr>
              <w:t>c</w:t>
            </w:r>
            <w:r w:rsidR="00640A6A" w:rsidRPr="00DB4EF5">
              <w:rPr>
                <w:color w:val="000000" w:themeColor="text1"/>
                <w:sz w:val="20"/>
                <w:szCs w:val="20"/>
                <w:lang w:bidi="ar"/>
              </w:rPr>
              <w:t>± 0.14</w:t>
            </w:r>
          </w:p>
        </w:tc>
      </w:tr>
      <w:tr w:rsidR="00EC75C2" w:rsidRPr="00DB4EF5" w14:paraId="317CF291" w14:textId="77777777" w:rsidTr="006C2713">
        <w:trPr>
          <w:trHeight w:val="539"/>
          <w:tblCellSpacing w:w="15" w:type="dxa"/>
        </w:trPr>
        <w:tc>
          <w:tcPr>
            <w:tcW w:w="1394" w:type="dxa"/>
            <w:vAlign w:val="center"/>
          </w:tcPr>
          <w:p w14:paraId="0FE7FBF8" w14:textId="77777777" w:rsidR="00EC75C2" w:rsidRPr="00DB4EF5" w:rsidRDefault="00EC75C2" w:rsidP="003A390D">
            <w:pPr>
              <w:spacing w:after="0" w:line="360" w:lineRule="auto"/>
              <w:rPr>
                <w:b/>
                <w:color w:val="000000" w:themeColor="text1"/>
                <w:sz w:val="20"/>
                <w:szCs w:val="20"/>
              </w:rPr>
            </w:pPr>
            <w:r w:rsidRPr="00DB4EF5">
              <w:rPr>
                <w:b/>
                <w:color w:val="000000" w:themeColor="text1"/>
                <w:sz w:val="20"/>
                <w:szCs w:val="20"/>
              </w:rPr>
              <w:t xml:space="preserve">86:10:4 </w:t>
            </w:r>
          </w:p>
        </w:tc>
        <w:tc>
          <w:tcPr>
            <w:tcW w:w="1143" w:type="dxa"/>
            <w:shd w:val="clear" w:color="auto" w:fill="auto"/>
            <w:vAlign w:val="center"/>
          </w:tcPr>
          <w:p w14:paraId="51BA145C" w14:textId="65A841C3" w:rsidR="00EC75C2" w:rsidRPr="00DB4EF5" w:rsidRDefault="00EC75C2" w:rsidP="003A390D">
            <w:pPr>
              <w:rPr>
                <w:color w:val="000000" w:themeColor="text1"/>
                <w:sz w:val="20"/>
                <w:szCs w:val="20"/>
              </w:rPr>
            </w:pPr>
            <w:r w:rsidRPr="00DB4EF5">
              <w:rPr>
                <w:color w:val="000000" w:themeColor="text1"/>
                <w:sz w:val="20"/>
                <w:szCs w:val="20"/>
                <w:lang w:bidi="ar"/>
              </w:rPr>
              <w:t>6.13</w:t>
            </w:r>
            <w:r w:rsidR="00061A50" w:rsidRPr="00DB4EF5">
              <w:rPr>
                <w:color w:val="000000" w:themeColor="text1"/>
                <w:sz w:val="20"/>
                <w:szCs w:val="20"/>
                <w:vertAlign w:val="superscript"/>
                <w:lang w:bidi="ar"/>
              </w:rPr>
              <w:t>b</w:t>
            </w:r>
            <w:r w:rsidRPr="00DB4EF5">
              <w:rPr>
                <w:color w:val="000000" w:themeColor="text1"/>
                <w:sz w:val="20"/>
                <w:szCs w:val="20"/>
                <w:lang w:bidi="ar"/>
              </w:rPr>
              <w:t xml:space="preserve"> ± 0.18</w:t>
            </w:r>
          </w:p>
        </w:tc>
        <w:tc>
          <w:tcPr>
            <w:tcW w:w="1143" w:type="dxa"/>
            <w:shd w:val="clear" w:color="auto" w:fill="auto"/>
            <w:vAlign w:val="center"/>
          </w:tcPr>
          <w:p w14:paraId="6AAC0142" w14:textId="2330C7A0" w:rsidR="00EC75C2" w:rsidRPr="00DB4EF5" w:rsidRDefault="00EC75C2" w:rsidP="003A390D">
            <w:pPr>
              <w:rPr>
                <w:color w:val="000000" w:themeColor="text1"/>
                <w:sz w:val="20"/>
                <w:szCs w:val="20"/>
              </w:rPr>
            </w:pPr>
            <w:r w:rsidRPr="00DB4EF5">
              <w:rPr>
                <w:color w:val="000000" w:themeColor="text1"/>
                <w:sz w:val="20"/>
                <w:szCs w:val="20"/>
                <w:lang w:bidi="ar"/>
              </w:rPr>
              <w:t>0.35</w:t>
            </w:r>
            <w:r w:rsidR="0016388B" w:rsidRPr="00DB4EF5">
              <w:rPr>
                <w:color w:val="000000" w:themeColor="text1"/>
                <w:sz w:val="20"/>
                <w:szCs w:val="20"/>
                <w:vertAlign w:val="superscript"/>
                <w:lang w:bidi="ar"/>
              </w:rPr>
              <w:t>f</w:t>
            </w:r>
            <w:r w:rsidRPr="00DB4EF5">
              <w:rPr>
                <w:color w:val="000000" w:themeColor="text1"/>
                <w:sz w:val="20"/>
                <w:szCs w:val="20"/>
                <w:lang w:bidi="ar"/>
              </w:rPr>
              <w:t xml:space="preserve"> ± 0.02</w:t>
            </w:r>
          </w:p>
        </w:tc>
        <w:tc>
          <w:tcPr>
            <w:tcW w:w="1265" w:type="dxa"/>
            <w:shd w:val="clear" w:color="auto" w:fill="auto"/>
            <w:vAlign w:val="center"/>
          </w:tcPr>
          <w:p w14:paraId="63B93A22" w14:textId="7052ED6B" w:rsidR="00EC75C2" w:rsidRPr="00DB4EF5" w:rsidRDefault="00EC75C2" w:rsidP="003A390D">
            <w:pPr>
              <w:rPr>
                <w:color w:val="000000" w:themeColor="text1"/>
                <w:sz w:val="20"/>
                <w:szCs w:val="20"/>
              </w:rPr>
            </w:pPr>
            <w:r w:rsidRPr="00DB4EF5">
              <w:rPr>
                <w:color w:val="000000" w:themeColor="text1"/>
                <w:sz w:val="20"/>
                <w:szCs w:val="20"/>
                <w:lang w:bidi="ar"/>
              </w:rPr>
              <w:t>34.87</w:t>
            </w:r>
            <w:r w:rsidR="0016388B" w:rsidRPr="00DB4EF5">
              <w:rPr>
                <w:color w:val="000000" w:themeColor="text1"/>
                <w:sz w:val="20"/>
                <w:szCs w:val="20"/>
                <w:vertAlign w:val="superscript"/>
                <w:lang w:bidi="ar"/>
              </w:rPr>
              <w:t>b</w:t>
            </w:r>
            <w:r w:rsidRPr="00DB4EF5">
              <w:rPr>
                <w:color w:val="000000" w:themeColor="text1"/>
                <w:sz w:val="20"/>
                <w:szCs w:val="20"/>
                <w:lang w:bidi="ar"/>
              </w:rPr>
              <w:t xml:space="preserve"> ± 0.62</w:t>
            </w:r>
          </w:p>
        </w:tc>
        <w:tc>
          <w:tcPr>
            <w:tcW w:w="1265" w:type="dxa"/>
            <w:shd w:val="clear" w:color="auto" w:fill="auto"/>
            <w:vAlign w:val="center"/>
          </w:tcPr>
          <w:p w14:paraId="53F81F8A" w14:textId="673BA660" w:rsidR="00EC75C2" w:rsidRPr="00DB4EF5" w:rsidRDefault="00EC75C2" w:rsidP="003A390D">
            <w:pPr>
              <w:rPr>
                <w:color w:val="000000" w:themeColor="text1"/>
                <w:sz w:val="20"/>
                <w:szCs w:val="20"/>
              </w:rPr>
            </w:pPr>
            <w:r w:rsidRPr="00DB4EF5">
              <w:rPr>
                <w:color w:val="000000" w:themeColor="text1"/>
                <w:sz w:val="20"/>
                <w:szCs w:val="20"/>
                <w:lang w:bidi="ar"/>
              </w:rPr>
              <w:t>26.05</w:t>
            </w:r>
            <w:r w:rsidR="0016388B" w:rsidRPr="00DB4EF5">
              <w:rPr>
                <w:color w:val="000000" w:themeColor="text1"/>
                <w:sz w:val="20"/>
                <w:szCs w:val="20"/>
                <w:vertAlign w:val="superscript"/>
                <w:lang w:bidi="ar"/>
              </w:rPr>
              <w:t>b</w:t>
            </w:r>
            <w:r w:rsidRPr="00DB4EF5">
              <w:rPr>
                <w:color w:val="000000" w:themeColor="text1"/>
                <w:sz w:val="20"/>
                <w:szCs w:val="20"/>
                <w:lang w:bidi="ar"/>
              </w:rPr>
              <w:t xml:space="preserve"> ± 0.55</w:t>
            </w:r>
          </w:p>
        </w:tc>
        <w:tc>
          <w:tcPr>
            <w:tcW w:w="1265" w:type="dxa"/>
            <w:shd w:val="clear" w:color="auto" w:fill="auto"/>
            <w:vAlign w:val="center"/>
          </w:tcPr>
          <w:p w14:paraId="70DECE44" w14:textId="3AB9C822" w:rsidR="00EC75C2" w:rsidRPr="00DB4EF5" w:rsidRDefault="00EC75C2" w:rsidP="003A390D">
            <w:pPr>
              <w:rPr>
                <w:color w:val="000000" w:themeColor="text1"/>
                <w:sz w:val="20"/>
                <w:szCs w:val="20"/>
              </w:rPr>
            </w:pPr>
            <w:r w:rsidRPr="00DB4EF5">
              <w:rPr>
                <w:color w:val="000000" w:themeColor="text1"/>
                <w:sz w:val="20"/>
                <w:szCs w:val="20"/>
                <w:lang w:bidi="ar"/>
              </w:rPr>
              <w:t>17.67</w:t>
            </w:r>
            <w:r w:rsidR="008D4CBE" w:rsidRPr="00DB4EF5">
              <w:rPr>
                <w:color w:val="000000" w:themeColor="text1"/>
                <w:sz w:val="20"/>
                <w:szCs w:val="20"/>
                <w:vertAlign w:val="superscript"/>
                <w:lang w:bidi="ar"/>
              </w:rPr>
              <w:t>c</w:t>
            </w:r>
            <w:r w:rsidRPr="00DB4EF5">
              <w:rPr>
                <w:color w:val="000000" w:themeColor="text1"/>
                <w:sz w:val="20"/>
                <w:szCs w:val="20"/>
                <w:lang w:bidi="ar"/>
              </w:rPr>
              <w:t xml:space="preserve"> ± 0.30</w:t>
            </w:r>
          </w:p>
        </w:tc>
        <w:tc>
          <w:tcPr>
            <w:tcW w:w="1265" w:type="dxa"/>
            <w:shd w:val="clear" w:color="auto" w:fill="auto"/>
            <w:vAlign w:val="center"/>
          </w:tcPr>
          <w:p w14:paraId="2E9BFE71" w14:textId="220AB1BB" w:rsidR="00EC75C2" w:rsidRPr="00DB4EF5" w:rsidRDefault="00EC75C2" w:rsidP="003A390D">
            <w:pPr>
              <w:rPr>
                <w:color w:val="000000" w:themeColor="text1"/>
                <w:sz w:val="20"/>
                <w:szCs w:val="20"/>
              </w:rPr>
            </w:pPr>
            <w:r w:rsidRPr="00DB4EF5">
              <w:rPr>
                <w:color w:val="000000" w:themeColor="text1"/>
                <w:sz w:val="20"/>
                <w:szCs w:val="20"/>
                <w:lang w:bidi="ar"/>
              </w:rPr>
              <w:t>23.52</w:t>
            </w:r>
            <w:r w:rsidR="00C0013D" w:rsidRPr="00DB4EF5">
              <w:rPr>
                <w:color w:val="000000" w:themeColor="text1"/>
                <w:sz w:val="20"/>
                <w:szCs w:val="20"/>
                <w:vertAlign w:val="superscript"/>
                <w:lang w:bidi="ar"/>
              </w:rPr>
              <w:t>a</w:t>
            </w:r>
            <w:r w:rsidRPr="00DB4EF5">
              <w:rPr>
                <w:color w:val="000000" w:themeColor="text1"/>
                <w:sz w:val="20"/>
                <w:szCs w:val="20"/>
                <w:lang w:bidi="ar"/>
              </w:rPr>
              <w:t xml:space="preserve"> ± 0.53</w:t>
            </w:r>
          </w:p>
        </w:tc>
      </w:tr>
      <w:tr w:rsidR="00EC75C2" w:rsidRPr="00DB4EF5" w14:paraId="625A323C" w14:textId="77777777" w:rsidTr="006C2713">
        <w:trPr>
          <w:trHeight w:val="539"/>
          <w:tblCellSpacing w:w="15" w:type="dxa"/>
        </w:trPr>
        <w:tc>
          <w:tcPr>
            <w:tcW w:w="1394" w:type="dxa"/>
            <w:vAlign w:val="center"/>
          </w:tcPr>
          <w:p w14:paraId="21728363" w14:textId="77777777" w:rsidR="00EC75C2" w:rsidRPr="00DB4EF5" w:rsidRDefault="00EC75C2" w:rsidP="003A390D">
            <w:pPr>
              <w:spacing w:after="0" w:line="360" w:lineRule="auto"/>
              <w:rPr>
                <w:b/>
                <w:color w:val="000000" w:themeColor="text1"/>
                <w:sz w:val="20"/>
                <w:szCs w:val="20"/>
              </w:rPr>
            </w:pPr>
            <w:r w:rsidRPr="00DB4EF5">
              <w:rPr>
                <w:b/>
                <w:color w:val="000000" w:themeColor="text1"/>
                <w:sz w:val="20"/>
                <w:szCs w:val="20"/>
              </w:rPr>
              <w:t xml:space="preserve">81:15:4 </w:t>
            </w:r>
          </w:p>
        </w:tc>
        <w:tc>
          <w:tcPr>
            <w:tcW w:w="1143" w:type="dxa"/>
            <w:shd w:val="clear" w:color="auto" w:fill="auto"/>
            <w:vAlign w:val="center"/>
          </w:tcPr>
          <w:p w14:paraId="41273738" w14:textId="28F54D6E" w:rsidR="00EC75C2" w:rsidRPr="00DB4EF5" w:rsidRDefault="00F4272F" w:rsidP="003A390D">
            <w:pPr>
              <w:rPr>
                <w:color w:val="000000" w:themeColor="text1"/>
                <w:sz w:val="20"/>
                <w:szCs w:val="20"/>
                <w:lang w:bidi="ar"/>
              </w:rPr>
            </w:pPr>
            <w:r w:rsidRPr="00DB4EF5">
              <w:rPr>
                <w:color w:val="000000" w:themeColor="text1"/>
                <w:sz w:val="20"/>
                <w:szCs w:val="20"/>
                <w:lang w:bidi="ar"/>
              </w:rPr>
              <w:t xml:space="preserve">6. </w:t>
            </w:r>
            <w:r w:rsidR="00527E28" w:rsidRPr="00DB4EF5">
              <w:rPr>
                <w:color w:val="000000" w:themeColor="text1"/>
                <w:sz w:val="20"/>
                <w:szCs w:val="20"/>
                <w:lang w:bidi="ar"/>
              </w:rPr>
              <w:t>55</w:t>
            </w:r>
            <w:r w:rsidR="00061A50" w:rsidRPr="00DB4EF5">
              <w:rPr>
                <w:color w:val="000000" w:themeColor="text1"/>
                <w:sz w:val="20"/>
                <w:szCs w:val="20"/>
                <w:vertAlign w:val="superscript"/>
                <w:lang w:bidi="ar"/>
              </w:rPr>
              <w:t>a</w:t>
            </w:r>
            <w:r w:rsidR="00640A6A" w:rsidRPr="00DB4EF5">
              <w:rPr>
                <w:color w:val="000000" w:themeColor="text1"/>
                <w:sz w:val="20"/>
                <w:szCs w:val="20"/>
                <w:lang w:bidi="ar"/>
              </w:rPr>
              <w:t>± 0.15</w:t>
            </w:r>
          </w:p>
        </w:tc>
        <w:tc>
          <w:tcPr>
            <w:tcW w:w="1143" w:type="dxa"/>
            <w:shd w:val="clear" w:color="auto" w:fill="auto"/>
            <w:vAlign w:val="center"/>
          </w:tcPr>
          <w:p w14:paraId="187E3969" w14:textId="4CC15475" w:rsidR="00EC75C2" w:rsidRPr="00DB4EF5" w:rsidRDefault="00527E28" w:rsidP="003A390D">
            <w:pPr>
              <w:rPr>
                <w:color w:val="000000" w:themeColor="text1"/>
                <w:sz w:val="20"/>
                <w:szCs w:val="20"/>
                <w:lang w:bidi="ar"/>
              </w:rPr>
            </w:pPr>
            <w:r w:rsidRPr="00DB4EF5">
              <w:rPr>
                <w:color w:val="000000" w:themeColor="text1"/>
                <w:sz w:val="20"/>
                <w:szCs w:val="20"/>
                <w:lang w:bidi="ar"/>
              </w:rPr>
              <w:t>0.72</w:t>
            </w:r>
            <w:r w:rsidR="0016388B" w:rsidRPr="00DB4EF5">
              <w:rPr>
                <w:color w:val="000000" w:themeColor="text1"/>
                <w:sz w:val="20"/>
                <w:szCs w:val="20"/>
                <w:vertAlign w:val="superscript"/>
                <w:lang w:bidi="ar"/>
              </w:rPr>
              <w:t>e</w:t>
            </w:r>
            <w:r w:rsidR="00640A6A" w:rsidRPr="00DB4EF5">
              <w:rPr>
                <w:color w:val="000000" w:themeColor="text1"/>
                <w:sz w:val="20"/>
                <w:szCs w:val="20"/>
                <w:lang w:bidi="ar"/>
              </w:rPr>
              <w:t>± 0.11</w:t>
            </w:r>
          </w:p>
        </w:tc>
        <w:tc>
          <w:tcPr>
            <w:tcW w:w="1265" w:type="dxa"/>
            <w:shd w:val="clear" w:color="auto" w:fill="auto"/>
            <w:vAlign w:val="center"/>
          </w:tcPr>
          <w:p w14:paraId="3D6D315C" w14:textId="083EE7E5" w:rsidR="00EC75C2" w:rsidRPr="00DB4EF5" w:rsidRDefault="00C23286" w:rsidP="003A390D">
            <w:pPr>
              <w:rPr>
                <w:color w:val="000000" w:themeColor="text1"/>
                <w:sz w:val="20"/>
                <w:szCs w:val="20"/>
                <w:lang w:bidi="ar"/>
              </w:rPr>
            </w:pPr>
            <w:r w:rsidRPr="00DB4EF5">
              <w:rPr>
                <w:color w:val="000000" w:themeColor="text1"/>
                <w:sz w:val="20"/>
                <w:szCs w:val="20"/>
                <w:lang w:bidi="ar"/>
              </w:rPr>
              <w:t>35</w:t>
            </w:r>
            <w:r w:rsidR="0016388B" w:rsidRPr="00DB4EF5">
              <w:rPr>
                <w:color w:val="000000" w:themeColor="text1"/>
                <w:sz w:val="20"/>
                <w:szCs w:val="20"/>
                <w:lang w:bidi="ar"/>
              </w:rPr>
              <w:t>.75</w:t>
            </w:r>
            <w:r w:rsidR="0016388B" w:rsidRPr="00DB4EF5">
              <w:rPr>
                <w:color w:val="000000" w:themeColor="text1"/>
                <w:sz w:val="20"/>
                <w:szCs w:val="20"/>
                <w:vertAlign w:val="superscript"/>
                <w:lang w:bidi="ar"/>
              </w:rPr>
              <w:t>a</w:t>
            </w:r>
            <w:r w:rsidR="00640A6A" w:rsidRPr="00DB4EF5">
              <w:rPr>
                <w:color w:val="000000" w:themeColor="text1"/>
                <w:sz w:val="20"/>
                <w:szCs w:val="20"/>
                <w:lang w:bidi="ar"/>
              </w:rPr>
              <w:t>± 0.34</w:t>
            </w:r>
          </w:p>
        </w:tc>
        <w:tc>
          <w:tcPr>
            <w:tcW w:w="1265" w:type="dxa"/>
            <w:shd w:val="clear" w:color="auto" w:fill="auto"/>
            <w:vAlign w:val="center"/>
          </w:tcPr>
          <w:p w14:paraId="210B6373" w14:textId="1CC6FB46" w:rsidR="00EC75C2" w:rsidRPr="00DB4EF5" w:rsidRDefault="00527E28" w:rsidP="00C23286">
            <w:pPr>
              <w:rPr>
                <w:color w:val="000000" w:themeColor="text1"/>
                <w:sz w:val="20"/>
                <w:szCs w:val="20"/>
                <w:lang w:bidi="ar"/>
              </w:rPr>
            </w:pPr>
            <w:r w:rsidRPr="00DB4EF5">
              <w:rPr>
                <w:color w:val="000000" w:themeColor="text1"/>
                <w:sz w:val="20"/>
                <w:szCs w:val="20"/>
                <w:lang w:bidi="ar"/>
              </w:rPr>
              <w:t>25.52</w:t>
            </w:r>
            <w:r w:rsidR="0016388B" w:rsidRPr="00DB4EF5">
              <w:rPr>
                <w:color w:val="000000" w:themeColor="text1"/>
                <w:sz w:val="20"/>
                <w:szCs w:val="20"/>
                <w:vertAlign w:val="superscript"/>
                <w:lang w:bidi="ar"/>
              </w:rPr>
              <w:t>c</w:t>
            </w:r>
            <w:r w:rsidR="00640A6A" w:rsidRPr="00DB4EF5">
              <w:rPr>
                <w:color w:val="000000" w:themeColor="text1"/>
                <w:sz w:val="20"/>
                <w:szCs w:val="20"/>
                <w:lang w:bidi="ar"/>
              </w:rPr>
              <w:t>± 0.15</w:t>
            </w:r>
          </w:p>
        </w:tc>
        <w:tc>
          <w:tcPr>
            <w:tcW w:w="1265" w:type="dxa"/>
            <w:shd w:val="clear" w:color="auto" w:fill="auto"/>
            <w:vAlign w:val="center"/>
          </w:tcPr>
          <w:p w14:paraId="4CF30220" w14:textId="5D895692" w:rsidR="00EC75C2" w:rsidRPr="00DB4EF5" w:rsidRDefault="00C23286" w:rsidP="00640A6A">
            <w:pPr>
              <w:rPr>
                <w:color w:val="000000" w:themeColor="text1"/>
                <w:sz w:val="20"/>
                <w:szCs w:val="20"/>
                <w:lang w:bidi="ar"/>
              </w:rPr>
            </w:pPr>
            <w:r w:rsidRPr="00DB4EF5">
              <w:rPr>
                <w:color w:val="000000" w:themeColor="text1"/>
                <w:sz w:val="20"/>
                <w:szCs w:val="20"/>
                <w:lang w:bidi="ar"/>
              </w:rPr>
              <w:t>18.62</w:t>
            </w:r>
            <w:r w:rsidR="008D4CBE" w:rsidRPr="00DB4EF5">
              <w:rPr>
                <w:color w:val="000000" w:themeColor="text1"/>
                <w:sz w:val="20"/>
                <w:szCs w:val="20"/>
                <w:vertAlign w:val="superscript"/>
                <w:lang w:bidi="ar"/>
              </w:rPr>
              <w:t>b</w:t>
            </w:r>
            <w:r w:rsidR="00640A6A" w:rsidRPr="00DB4EF5">
              <w:rPr>
                <w:color w:val="000000" w:themeColor="text1"/>
                <w:sz w:val="20"/>
                <w:szCs w:val="20"/>
                <w:lang w:bidi="ar"/>
              </w:rPr>
              <w:t>± 0.44</w:t>
            </w:r>
          </w:p>
        </w:tc>
        <w:tc>
          <w:tcPr>
            <w:tcW w:w="1265" w:type="dxa"/>
            <w:shd w:val="clear" w:color="auto" w:fill="auto"/>
            <w:vAlign w:val="center"/>
          </w:tcPr>
          <w:p w14:paraId="21A56D2E" w14:textId="0F511ACB" w:rsidR="00EC75C2" w:rsidRPr="00DB4EF5" w:rsidRDefault="00C23286" w:rsidP="00C23286">
            <w:pPr>
              <w:rPr>
                <w:color w:val="000000" w:themeColor="text1"/>
                <w:sz w:val="20"/>
                <w:szCs w:val="20"/>
                <w:lang w:bidi="ar"/>
              </w:rPr>
            </w:pPr>
            <w:r w:rsidRPr="00DB4EF5">
              <w:rPr>
                <w:color w:val="000000" w:themeColor="text1"/>
                <w:sz w:val="20"/>
                <w:szCs w:val="20"/>
                <w:lang w:bidi="ar"/>
              </w:rPr>
              <w:t>22</w:t>
            </w:r>
            <w:r w:rsidR="00527E28" w:rsidRPr="00DB4EF5">
              <w:rPr>
                <w:color w:val="000000" w:themeColor="text1"/>
                <w:sz w:val="20"/>
                <w:szCs w:val="20"/>
                <w:lang w:bidi="ar"/>
              </w:rPr>
              <w:t>.13</w:t>
            </w:r>
            <w:r w:rsidR="00C0013D" w:rsidRPr="00DB4EF5">
              <w:rPr>
                <w:color w:val="000000" w:themeColor="text1"/>
                <w:sz w:val="20"/>
                <w:szCs w:val="20"/>
                <w:vertAlign w:val="superscript"/>
                <w:lang w:bidi="ar"/>
              </w:rPr>
              <w:t>b</w:t>
            </w:r>
            <w:r w:rsidR="00640A6A" w:rsidRPr="00DB4EF5">
              <w:rPr>
                <w:color w:val="000000" w:themeColor="text1"/>
                <w:sz w:val="20"/>
                <w:szCs w:val="20"/>
                <w:lang w:bidi="ar"/>
              </w:rPr>
              <w:t>± 0.15</w:t>
            </w:r>
          </w:p>
        </w:tc>
      </w:tr>
      <w:tr w:rsidR="00EC75C2" w:rsidRPr="00DB4EF5" w14:paraId="2108C4C9" w14:textId="77777777" w:rsidTr="006C2713">
        <w:trPr>
          <w:trHeight w:val="539"/>
          <w:tblCellSpacing w:w="15" w:type="dxa"/>
        </w:trPr>
        <w:tc>
          <w:tcPr>
            <w:tcW w:w="1394" w:type="dxa"/>
            <w:vAlign w:val="center"/>
          </w:tcPr>
          <w:p w14:paraId="39460E4D" w14:textId="77777777" w:rsidR="00EC75C2" w:rsidRPr="00DB4EF5" w:rsidRDefault="00EC75C2" w:rsidP="003A390D">
            <w:pPr>
              <w:spacing w:after="0" w:line="360" w:lineRule="auto"/>
              <w:rPr>
                <w:b/>
                <w:color w:val="000000" w:themeColor="text1"/>
                <w:sz w:val="20"/>
                <w:szCs w:val="20"/>
              </w:rPr>
            </w:pPr>
            <w:r w:rsidRPr="00DB4EF5">
              <w:rPr>
                <w:b/>
                <w:color w:val="000000" w:themeColor="text1"/>
                <w:sz w:val="20"/>
                <w:szCs w:val="20"/>
              </w:rPr>
              <w:t xml:space="preserve">87:5:8 </w:t>
            </w:r>
          </w:p>
        </w:tc>
        <w:tc>
          <w:tcPr>
            <w:tcW w:w="1143" w:type="dxa"/>
            <w:shd w:val="clear" w:color="auto" w:fill="auto"/>
            <w:vAlign w:val="center"/>
          </w:tcPr>
          <w:p w14:paraId="4F9F6608" w14:textId="211F6A54" w:rsidR="00EC75C2" w:rsidRPr="00DB4EF5" w:rsidRDefault="00EC75C2" w:rsidP="003A390D">
            <w:pPr>
              <w:rPr>
                <w:color w:val="000000" w:themeColor="text1"/>
                <w:sz w:val="20"/>
                <w:szCs w:val="20"/>
              </w:rPr>
            </w:pPr>
            <w:r w:rsidRPr="00DB4EF5">
              <w:rPr>
                <w:color w:val="000000" w:themeColor="text1"/>
                <w:sz w:val="20"/>
                <w:szCs w:val="20"/>
                <w:lang w:bidi="ar"/>
              </w:rPr>
              <w:t>5.78</w:t>
            </w:r>
            <w:r w:rsidR="00061A50" w:rsidRPr="00DB4EF5">
              <w:rPr>
                <w:color w:val="000000" w:themeColor="text1"/>
                <w:sz w:val="20"/>
                <w:szCs w:val="20"/>
                <w:vertAlign w:val="superscript"/>
                <w:lang w:bidi="ar"/>
              </w:rPr>
              <w:t>c</w:t>
            </w:r>
            <w:r w:rsidRPr="00DB4EF5">
              <w:rPr>
                <w:color w:val="000000" w:themeColor="text1"/>
                <w:sz w:val="20"/>
                <w:szCs w:val="20"/>
                <w:lang w:bidi="ar"/>
              </w:rPr>
              <w:t xml:space="preserve"> ± 0.14</w:t>
            </w:r>
          </w:p>
        </w:tc>
        <w:tc>
          <w:tcPr>
            <w:tcW w:w="1143" w:type="dxa"/>
            <w:shd w:val="clear" w:color="auto" w:fill="auto"/>
            <w:vAlign w:val="center"/>
          </w:tcPr>
          <w:p w14:paraId="311A1461" w14:textId="513540F6" w:rsidR="00EC75C2" w:rsidRPr="00DB4EF5" w:rsidRDefault="00EC75C2" w:rsidP="003A390D">
            <w:pPr>
              <w:rPr>
                <w:color w:val="000000" w:themeColor="text1"/>
                <w:sz w:val="20"/>
                <w:szCs w:val="20"/>
              </w:rPr>
            </w:pPr>
            <w:r w:rsidRPr="00DB4EF5">
              <w:rPr>
                <w:color w:val="000000" w:themeColor="text1"/>
                <w:sz w:val="20"/>
                <w:szCs w:val="20"/>
                <w:lang w:bidi="ar"/>
              </w:rPr>
              <w:t>1.05</w:t>
            </w:r>
            <w:r w:rsidR="0016388B" w:rsidRPr="00DB4EF5">
              <w:rPr>
                <w:color w:val="000000" w:themeColor="text1"/>
                <w:sz w:val="20"/>
                <w:szCs w:val="20"/>
                <w:vertAlign w:val="superscript"/>
                <w:lang w:bidi="ar"/>
              </w:rPr>
              <w:t>d</w:t>
            </w:r>
            <w:r w:rsidRPr="00DB4EF5">
              <w:rPr>
                <w:color w:val="000000" w:themeColor="text1"/>
                <w:sz w:val="20"/>
                <w:szCs w:val="20"/>
                <w:lang w:bidi="ar"/>
              </w:rPr>
              <w:t xml:space="preserve"> ± 0.04</w:t>
            </w:r>
          </w:p>
        </w:tc>
        <w:tc>
          <w:tcPr>
            <w:tcW w:w="1265" w:type="dxa"/>
            <w:shd w:val="clear" w:color="auto" w:fill="auto"/>
            <w:vAlign w:val="center"/>
          </w:tcPr>
          <w:p w14:paraId="508C8E0D" w14:textId="7E091BDB" w:rsidR="00EC75C2" w:rsidRPr="00DB4EF5" w:rsidRDefault="00EC75C2" w:rsidP="003A390D">
            <w:pPr>
              <w:rPr>
                <w:color w:val="000000" w:themeColor="text1"/>
                <w:sz w:val="20"/>
                <w:szCs w:val="20"/>
              </w:rPr>
            </w:pPr>
            <w:r w:rsidRPr="00DB4EF5">
              <w:rPr>
                <w:color w:val="000000" w:themeColor="text1"/>
                <w:sz w:val="20"/>
                <w:szCs w:val="20"/>
                <w:lang w:bidi="ar"/>
              </w:rPr>
              <w:t xml:space="preserve">30.60 </w:t>
            </w:r>
            <w:r w:rsidR="0016388B" w:rsidRPr="00DB4EF5">
              <w:rPr>
                <w:color w:val="000000" w:themeColor="text1"/>
                <w:sz w:val="20"/>
                <w:szCs w:val="20"/>
                <w:vertAlign w:val="superscript"/>
                <w:lang w:bidi="ar"/>
              </w:rPr>
              <w:t>d</w:t>
            </w:r>
            <w:r w:rsidRPr="00DB4EF5">
              <w:rPr>
                <w:color w:val="000000" w:themeColor="text1"/>
                <w:sz w:val="20"/>
                <w:szCs w:val="20"/>
                <w:lang w:bidi="ar"/>
              </w:rPr>
              <w:t>± 0.48</w:t>
            </w:r>
          </w:p>
        </w:tc>
        <w:tc>
          <w:tcPr>
            <w:tcW w:w="1265" w:type="dxa"/>
            <w:shd w:val="clear" w:color="auto" w:fill="auto"/>
            <w:vAlign w:val="center"/>
          </w:tcPr>
          <w:p w14:paraId="3B326722" w14:textId="18A27989" w:rsidR="00EC75C2" w:rsidRPr="00DB4EF5" w:rsidRDefault="00EC75C2" w:rsidP="003A390D">
            <w:pPr>
              <w:rPr>
                <w:color w:val="000000" w:themeColor="text1"/>
                <w:sz w:val="20"/>
                <w:szCs w:val="20"/>
              </w:rPr>
            </w:pPr>
            <w:r w:rsidRPr="00DB4EF5">
              <w:rPr>
                <w:color w:val="000000" w:themeColor="text1"/>
                <w:sz w:val="20"/>
                <w:szCs w:val="20"/>
                <w:lang w:bidi="ar"/>
              </w:rPr>
              <w:t>24.22</w:t>
            </w:r>
            <w:r w:rsidR="0016388B" w:rsidRPr="00DB4EF5">
              <w:rPr>
                <w:color w:val="000000" w:themeColor="text1"/>
                <w:sz w:val="20"/>
                <w:szCs w:val="20"/>
                <w:vertAlign w:val="superscript"/>
                <w:lang w:bidi="ar"/>
              </w:rPr>
              <w:t>d</w:t>
            </w:r>
            <w:r w:rsidRPr="00DB4EF5">
              <w:rPr>
                <w:color w:val="000000" w:themeColor="text1"/>
                <w:sz w:val="20"/>
                <w:szCs w:val="20"/>
                <w:lang w:bidi="ar"/>
              </w:rPr>
              <w:t xml:space="preserve"> ± 0.47</w:t>
            </w:r>
          </w:p>
        </w:tc>
        <w:tc>
          <w:tcPr>
            <w:tcW w:w="1265" w:type="dxa"/>
            <w:shd w:val="clear" w:color="auto" w:fill="auto"/>
            <w:vAlign w:val="center"/>
          </w:tcPr>
          <w:p w14:paraId="17AB5819" w14:textId="4F303651" w:rsidR="00EC75C2" w:rsidRPr="00DB4EF5" w:rsidRDefault="00EC75C2" w:rsidP="003A390D">
            <w:pPr>
              <w:rPr>
                <w:color w:val="000000" w:themeColor="text1"/>
                <w:sz w:val="20"/>
                <w:szCs w:val="20"/>
              </w:rPr>
            </w:pPr>
            <w:r w:rsidRPr="00DB4EF5">
              <w:rPr>
                <w:color w:val="000000" w:themeColor="text1"/>
                <w:sz w:val="20"/>
                <w:szCs w:val="20"/>
                <w:lang w:bidi="ar"/>
              </w:rPr>
              <w:t>19.60</w:t>
            </w:r>
            <w:r w:rsidR="008D4CBE" w:rsidRPr="00DB4EF5">
              <w:rPr>
                <w:color w:val="000000" w:themeColor="text1"/>
                <w:sz w:val="20"/>
                <w:szCs w:val="20"/>
                <w:vertAlign w:val="superscript"/>
                <w:lang w:bidi="ar"/>
              </w:rPr>
              <w:t>a</w:t>
            </w:r>
            <w:r w:rsidRPr="00DB4EF5">
              <w:rPr>
                <w:color w:val="000000" w:themeColor="text1"/>
                <w:sz w:val="20"/>
                <w:szCs w:val="20"/>
                <w:lang w:bidi="ar"/>
              </w:rPr>
              <w:t xml:space="preserve"> ± 0.25</w:t>
            </w:r>
          </w:p>
        </w:tc>
        <w:tc>
          <w:tcPr>
            <w:tcW w:w="1265" w:type="dxa"/>
            <w:shd w:val="clear" w:color="auto" w:fill="auto"/>
            <w:vAlign w:val="center"/>
          </w:tcPr>
          <w:p w14:paraId="235F7B45" w14:textId="449D190F" w:rsidR="00EC75C2" w:rsidRPr="00DB4EF5" w:rsidRDefault="00EC75C2" w:rsidP="003A390D">
            <w:pPr>
              <w:rPr>
                <w:color w:val="000000" w:themeColor="text1"/>
                <w:sz w:val="20"/>
                <w:szCs w:val="20"/>
              </w:rPr>
            </w:pPr>
            <w:r w:rsidRPr="00DB4EF5">
              <w:rPr>
                <w:color w:val="000000" w:themeColor="text1"/>
                <w:sz w:val="20"/>
                <w:szCs w:val="20"/>
                <w:lang w:bidi="ar"/>
              </w:rPr>
              <w:t>18.75</w:t>
            </w:r>
            <w:r w:rsidR="00C0013D" w:rsidRPr="00DB4EF5">
              <w:rPr>
                <w:color w:val="000000" w:themeColor="text1"/>
                <w:sz w:val="20"/>
                <w:szCs w:val="20"/>
                <w:vertAlign w:val="superscript"/>
                <w:lang w:bidi="ar"/>
              </w:rPr>
              <w:t>d</w:t>
            </w:r>
            <w:r w:rsidRPr="00DB4EF5">
              <w:rPr>
                <w:color w:val="000000" w:themeColor="text1"/>
                <w:sz w:val="20"/>
                <w:szCs w:val="20"/>
                <w:vertAlign w:val="superscript"/>
                <w:lang w:bidi="ar"/>
              </w:rPr>
              <w:t xml:space="preserve"> </w:t>
            </w:r>
            <w:r w:rsidRPr="00DB4EF5">
              <w:rPr>
                <w:color w:val="000000" w:themeColor="text1"/>
                <w:sz w:val="20"/>
                <w:szCs w:val="20"/>
                <w:lang w:bidi="ar"/>
              </w:rPr>
              <w:t>± 0.39</w:t>
            </w:r>
          </w:p>
        </w:tc>
      </w:tr>
      <w:tr w:rsidR="00EC75C2" w:rsidRPr="00DB4EF5" w14:paraId="2DD66285" w14:textId="77777777" w:rsidTr="006C2713">
        <w:trPr>
          <w:trHeight w:val="539"/>
          <w:tblCellSpacing w:w="15" w:type="dxa"/>
        </w:trPr>
        <w:tc>
          <w:tcPr>
            <w:tcW w:w="1394" w:type="dxa"/>
            <w:vAlign w:val="center"/>
          </w:tcPr>
          <w:p w14:paraId="687207C4" w14:textId="77777777" w:rsidR="00EC75C2" w:rsidRPr="00DB4EF5" w:rsidRDefault="00EC75C2" w:rsidP="003A390D">
            <w:pPr>
              <w:spacing w:after="0" w:line="360" w:lineRule="auto"/>
              <w:rPr>
                <w:b/>
                <w:color w:val="000000" w:themeColor="text1"/>
                <w:sz w:val="20"/>
                <w:szCs w:val="20"/>
              </w:rPr>
            </w:pPr>
            <w:r w:rsidRPr="00DB4EF5">
              <w:rPr>
                <w:b/>
                <w:color w:val="000000" w:themeColor="text1"/>
                <w:sz w:val="20"/>
                <w:szCs w:val="20"/>
              </w:rPr>
              <w:t xml:space="preserve">83:5:12 </w:t>
            </w:r>
          </w:p>
        </w:tc>
        <w:tc>
          <w:tcPr>
            <w:tcW w:w="1143" w:type="dxa"/>
            <w:shd w:val="clear" w:color="auto" w:fill="auto"/>
            <w:vAlign w:val="center"/>
          </w:tcPr>
          <w:p w14:paraId="79A0E59B" w14:textId="02EFB6A7" w:rsidR="00EC75C2" w:rsidRPr="00DB4EF5" w:rsidRDefault="00527E28" w:rsidP="003A390D">
            <w:pPr>
              <w:rPr>
                <w:color w:val="000000" w:themeColor="text1"/>
                <w:sz w:val="20"/>
                <w:szCs w:val="20"/>
                <w:lang w:bidi="ar"/>
              </w:rPr>
            </w:pPr>
            <w:r w:rsidRPr="00DB4EF5">
              <w:rPr>
                <w:color w:val="000000" w:themeColor="text1"/>
                <w:sz w:val="20"/>
                <w:szCs w:val="20"/>
                <w:lang w:bidi="ar"/>
              </w:rPr>
              <w:t>6.00</w:t>
            </w:r>
            <w:r w:rsidR="00061A50" w:rsidRPr="00DB4EF5">
              <w:rPr>
                <w:color w:val="000000" w:themeColor="text1"/>
                <w:sz w:val="20"/>
                <w:szCs w:val="20"/>
                <w:vertAlign w:val="superscript"/>
                <w:lang w:bidi="ar"/>
              </w:rPr>
              <w:t>b</w:t>
            </w:r>
            <w:r w:rsidR="00640A6A" w:rsidRPr="00DB4EF5">
              <w:rPr>
                <w:color w:val="000000" w:themeColor="text1"/>
                <w:sz w:val="20"/>
                <w:szCs w:val="20"/>
                <w:lang w:bidi="ar"/>
              </w:rPr>
              <w:t>± 0.18</w:t>
            </w:r>
          </w:p>
        </w:tc>
        <w:tc>
          <w:tcPr>
            <w:tcW w:w="1143" w:type="dxa"/>
            <w:shd w:val="clear" w:color="auto" w:fill="auto"/>
            <w:vAlign w:val="center"/>
          </w:tcPr>
          <w:p w14:paraId="2C9571BB" w14:textId="683C1AAC" w:rsidR="00EC75C2" w:rsidRPr="00DB4EF5" w:rsidRDefault="00527E28" w:rsidP="003A390D">
            <w:pPr>
              <w:rPr>
                <w:color w:val="000000" w:themeColor="text1"/>
                <w:sz w:val="20"/>
                <w:szCs w:val="20"/>
                <w:lang w:bidi="ar"/>
              </w:rPr>
            </w:pPr>
            <w:r w:rsidRPr="00DB4EF5">
              <w:rPr>
                <w:color w:val="000000" w:themeColor="text1"/>
                <w:sz w:val="20"/>
                <w:szCs w:val="20"/>
                <w:lang w:bidi="ar"/>
              </w:rPr>
              <w:t>1.65</w:t>
            </w:r>
            <w:r w:rsidR="0016388B" w:rsidRPr="00DB4EF5">
              <w:rPr>
                <w:color w:val="000000" w:themeColor="text1"/>
                <w:sz w:val="20"/>
                <w:szCs w:val="20"/>
                <w:vertAlign w:val="superscript"/>
                <w:lang w:bidi="ar"/>
              </w:rPr>
              <w:t>b</w:t>
            </w:r>
            <w:r w:rsidR="00640A6A" w:rsidRPr="00DB4EF5">
              <w:rPr>
                <w:color w:val="000000" w:themeColor="text1"/>
                <w:sz w:val="20"/>
                <w:szCs w:val="20"/>
                <w:lang w:bidi="ar"/>
              </w:rPr>
              <w:t>± 0.14</w:t>
            </w:r>
          </w:p>
        </w:tc>
        <w:tc>
          <w:tcPr>
            <w:tcW w:w="1265" w:type="dxa"/>
            <w:shd w:val="clear" w:color="auto" w:fill="auto"/>
            <w:vAlign w:val="center"/>
          </w:tcPr>
          <w:p w14:paraId="7C38E786" w14:textId="176952F0" w:rsidR="00EC75C2" w:rsidRPr="00DB4EF5" w:rsidRDefault="00527E28" w:rsidP="003A390D">
            <w:pPr>
              <w:rPr>
                <w:color w:val="000000" w:themeColor="text1"/>
                <w:sz w:val="20"/>
                <w:szCs w:val="20"/>
                <w:lang w:bidi="ar"/>
              </w:rPr>
            </w:pPr>
            <w:r w:rsidRPr="00DB4EF5">
              <w:rPr>
                <w:color w:val="000000" w:themeColor="text1"/>
                <w:sz w:val="20"/>
                <w:szCs w:val="20"/>
                <w:lang w:bidi="ar"/>
              </w:rPr>
              <w:t>26.56</w:t>
            </w:r>
            <w:r w:rsidR="0016388B" w:rsidRPr="00DB4EF5">
              <w:rPr>
                <w:color w:val="000000" w:themeColor="text1"/>
                <w:sz w:val="20"/>
                <w:szCs w:val="20"/>
                <w:vertAlign w:val="superscript"/>
                <w:lang w:bidi="ar"/>
              </w:rPr>
              <w:t>f</w:t>
            </w:r>
            <w:r w:rsidR="00640A6A" w:rsidRPr="00DB4EF5">
              <w:rPr>
                <w:color w:val="000000" w:themeColor="text1"/>
                <w:sz w:val="20"/>
                <w:szCs w:val="20"/>
                <w:lang w:bidi="ar"/>
              </w:rPr>
              <w:t>± 0.18</w:t>
            </w:r>
          </w:p>
        </w:tc>
        <w:tc>
          <w:tcPr>
            <w:tcW w:w="1265" w:type="dxa"/>
            <w:shd w:val="clear" w:color="auto" w:fill="auto"/>
            <w:vAlign w:val="center"/>
          </w:tcPr>
          <w:p w14:paraId="2E1702A8" w14:textId="2C1D2CBA" w:rsidR="00EC75C2" w:rsidRPr="00DB4EF5" w:rsidRDefault="00527E28" w:rsidP="003A390D">
            <w:pPr>
              <w:rPr>
                <w:color w:val="000000" w:themeColor="text1"/>
                <w:sz w:val="20"/>
                <w:szCs w:val="20"/>
                <w:lang w:bidi="ar"/>
              </w:rPr>
            </w:pPr>
            <w:r w:rsidRPr="00DB4EF5">
              <w:rPr>
                <w:color w:val="000000" w:themeColor="text1"/>
                <w:sz w:val="20"/>
                <w:szCs w:val="20"/>
                <w:lang w:bidi="ar"/>
              </w:rPr>
              <w:t>24.86</w:t>
            </w:r>
            <w:r w:rsidR="0016388B" w:rsidRPr="00DB4EF5">
              <w:rPr>
                <w:color w:val="000000" w:themeColor="text1"/>
                <w:sz w:val="20"/>
                <w:szCs w:val="20"/>
                <w:vertAlign w:val="superscript"/>
                <w:lang w:bidi="ar"/>
              </w:rPr>
              <w:t>d</w:t>
            </w:r>
            <w:r w:rsidR="00640A6A" w:rsidRPr="00DB4EF5">
              <w:rPr>
                <w:color w:val="000000" w:themeColor="text1"/>
                <w:sz w:val="20"/>
                <w:szCs w:val="20"/>
                <w:lang w:bidi="ar"/>
              </w:rPr>
              <w:t>± 0.15</w:t>
            </w:r>
          </w:p>
        </w:tc>
        <w:tc>
          <w:tcPr>
            <w:tcW w:w="1265" w:type="dxa"/>
            <w:shd w:val="clear" w:color="auto" w:fill="auto"/>
            <w:vAlign w:val="center"/>
          </w:tcPr>
          <w:p w14:paraId="43CDADFD" w14:textId="6E96FEBF" w:rsidR="00EC75C2" w:rsidRPr="00DB4EF5" w:rsidRDefault="00527E28" w:rsidP="0057642F">
            <w:pPr>
              <w:rPr>
                <w:color w:val="000000" w:themeColor="text1"/>
                <w:sz w:val="20"/>
                <w:szCs w:val="20"/>
                <w:lang w:bidi="ar"/>
              </w:rPr>
            </w:pPr>
            <w:r w:rsidRPr="00DB4EF5">
              <w:rPr>
                <w:color w:val="000000" w:themeColor="text1"/>
                <w:sz w:val="20"/>
                <w:szCs w:val="20"/>
                <w:lang w:bidi="ar"/>
              </w:rPr>
              <w:t>18.82</w:t>
            </w:r>
            <w:r w:rsidR="008D4CBE" w:rsidRPr="00DB4EF5">
              <w:rPr>
                <w:color w:val="000000" w:themeColor="text1"/>
                <w:sz w:val="20"/>
                <w:szCs w:val="20"/>
                <w:vertAlign w:val="superscript"/>
                <w:lang w:bidi="ar"/>
              </w:rPr>
              <w:t>b</w:t>
            </w:r>
            <w:r w:rsidR="00640A6A" w:rsidRPr="00DB4EF5">
              <w:rPr>
                <w:color w:val="000000" w:themeColor="text1"/>
                <w:sz w:val="20"/>
                <w:szCs w:val="20"/>
                <w:lang w:bidi="ar"/>
              </w:rPr>
              <w:t>± 0.14</w:t>
            </w:r>
          </w:p>
        </w:tc>
        <w:tc>
          <w:tcPr>
            <w:tcW w:w="1265" w:type="dxa"/>
            <w:shd w:val="clear" w:color="auto" w:fill="auto"/>
            <w:vAlign w:val="center"/>
          </w:tcPr>
          <w:p w14:paraId="44989D46" w14:textId="2DAD6EDA" w:rsidR="00EC75C2" w:rsidRPr="00DB4EF5" w:rsidRDefault="00527E28" w:rsidP="003A390D">
            <w:pPr>
              <w:rPr>
                <w:color w:val="000000" w:themeColor="text1"/>
                <w:sz w:val="20"/>
                <w:szCs w:val="20"/>
                <w:lang w:bidi="ar"/>
              </w:rPr>
            </w:pPr>
            <w:r w:rsidRPr="00DB4EF5">
              <w:rPr>
                <w:color w:val="000000" w:themeColor="text1"/>
                <w:sz w:val="20"/>
                <w:szCs w:val="20"/>
                <w:lang w:bidi="ar"/>
              </w:rPr>
              <w:t>14.97</w:t>
            </w:r>
            <w:r w:rsidR="00C0013D" w:rsidRPr="00DB4EF5">
              <w:rPr>
                <w:color w:val="000000" w:themeColor="text1"/>
                <w:sz w:val="20"/>
                <w:szCs w:val="20"/>
                <w:vertAlign w:val="superscript"/>
                <w:lang w:bidi="ar"/>
              </w:rPr>
              <w:t>f</w:t>
            </w:r>
            <w:r w:rsidR="00640A6A" w:rsidRPr="00DB4EF5">
              <w:rPr>
                <w:color w:val="000000" w:themeColor="text1"/>
                <w:sz w:val="20"/>
                <w:szCs w:val="20"/>
                <w:lang w:bidi="ar"/>
              </w:rPr>
              <w:t>± 0.17</w:t>
            </w:r>
          </w:p>
        </w:tc>
      </w:tr>
      <w:tr w:rsidR="00EC75C2" w:rsidRPr="00DB4EF5" w14:paraId="50F775C1" w14:textId="77777777" w:rsidTr="006C2713">
        <w:trPr>
          <w:trHeight w:val="596"/>
          <w:tblCellSpacing w:w="15" w:type="dxa"/>
        </w:trPr>
        <w:tc>
          <w:tcPr>
            <w:tcW w:w="1394" w:type="dxa"/>
            <w:vAlign w:val="center"/>
          </w:tcPr>
          <w:p w14:paraId="148E44DD" w14:textId="77777777" w:rsidR="00EC75C2" w:rsidRPr="00DB4EF5" w:rsidRDefault="00EC75C2" w:rsidP="003A390D">
            <w:pPr>
              <w:spacing w:after="0" w:line="360" w:lineRule="auto"/>
              <w:rPr>
                <w:b/>
                <w:color w:val="000000" w:themeColor="text1"/>
                <w:sz w:val="20"/>
                <w:szCs w:val="20"/>
              </w:rPr>
            </w:pPr>
            <w:r w:rsidRPr="00DB4EF5">
              <w:rPr>
                <w:b/>
                <w:color w:val="000000" w:themeColor="text1"/>
                <w:sz w:val="20"/>
                <w:szCs w:val="20"/>
              </w:rPr>
              <w:t xml:space="preserve">79:5:16 </w:t>
            </w:r>
          </w:p>
        </w:tc>
        <w:tc>
          <w:tcPr>
            <w:tcW w:w="1143" w:type="dxa"/>
            <w:shd w:val="clear" w:color="auto" w:fill="auto"/>
            <w:vAlign w:val="center"/>
          </w:tcPr>
          <w:p w14:paraId="30F47CC5" w14:textId="413ECBDB" w:rsidR="00EC75C2" w:rsidRPr="00DB4EF5" w:rsidRDefault="00EC75C2" w:rsidP="003A390D">
            <w:pPr>
              <w:rPr>
                <w:color w:val="000000" w:themeColor="text1"/>
                <w:sz w:val="20"/>
                <w:szCs w:val="20"/>
              </w:rPr>
            </w:pPr>
            <w:r w:rsidRPr="00DB4EF5">
              <w:rPr>
                <w:color w:val="000000" w:themeColor="text1"/>
                <w:sz w:val="20"/>
                <w:szCs w:val="20"/>
                <w:lang w:bidi="ar"/>
              </w:rPr>
              <w:t>6.22</w:t>
            </w:r>
            <w:r w:rsidR="00061A50" w:rsidRPr="00DB4EF5">
              <w:rPr>
                <w:color w:val="000000" w:themeColor="text1"/>
                <w:sz w:val="20"/>
                <w:szCs w:val="20"/>
                <w:vertAlign w:val="superscript"/>
                <w:lang w:bidi="ar"/>
              </w:rPr>
              <w:t>b</w:t>
            </w:r>
            <w:r w:rsidRPr="00DB4EF5">
              <w:rPr>
                <w:color w:val="000000" w:themeColor="text1"/>
                <w:sz w:val="20"/>
                <w:szCs w:val="20"/>
                <w:lang w:bidi="ar"/>
              </w:rPr>
              <w:t xml:space="preserve"> ± 0.16</w:t>
            </w:r>
          </w:p>
        </w:tc>
        <w:tc>
          <w:tcPr>
            <w:tcW w:w="1143" w:type="dxa"/>
            <w:shd w:val="clear" w:color="auto" w:fill="auto"/>
            <w:vAlign w:val="center"/>
          </w:tcPr>
          <w:p w14:paraId="2E636B08" w14:textId="6FB0AF25" w:rsidR="00EC75C2" w:rsidRPr="00DB4EF5" w:rsidRDefault="00EC75C2" w:rsidP="003A390D">
            <w:pPr>
              <w:rPr>
                <w:color w:val="000000" w:themeColor="text1"/>
                <w:sz w:val="20"/>
                <w:szCs w:val="20"/>
              </w:rPr>
            </w:pPr>
            <w:r w:rsidRPr="00DB4EF5">
              <w:rPr>
                <w:color w:val="000000" w:themeColor="text1"/>
                <w:sz w:val="20"/>
                <w:szCs w:val="20"/>
                <w:lang w:bidi="ar"/>
              </w:rPr>
              <w:t>2.15</w:t>
            </w:r>
            <w:r w:rsidR="0016388B" w:rsidRPr="00DB4EF5">
              <w:rPr>
                <w:color w:val="000000" w:themeColor="text1"/>
                <w:sz w:val="20"/>
                <w:szCs w:val="20"/>
                <w:vertAlign w:val="superscript"/>
                <w:lang w:bidi="ar"/>
              </w:rPr>
              <w:t>a</w:t>
            </w:r>
            <w:r w:rsidRPr="00DB4EF5">
              <w:rPr>
                <w:color w:val="000000" w:themeColor="text1"/>
                <w:sz w:val="20"/>
                <w:szCs w:val="20"/>
                <w:lang w:bidi="ar"/>
              </w:rPr>
              <w:t xml:space="preserve"> ± 0.06</w:t>
            </w:r>
          </w:p>
        </w:tc>
        <w:tc>
          <w:tcPr>
            <w:tcW w:w="1265" w:type="dxa"/>
            <w:shd w:val="clear" w:color="auto" w:fill="auto"/>
            <w:vAlign w:val="center"/>
          </w:tcPr>
          <w:p w14:paraId="370DE71A" w14:textId="3E9F8EF7" w:rsidR="00EC75C2" w:rsidRPr="00DB4EF5" w:rsidRDefault="00EC75C2" w:rsidP="003A390D">
            <w:pPr>
              <w:rPr>
                <w:color w:val="000000" w:themeColor="text1"/>
                <w:sz w:val="20"/>
                <w:szCs w:val="20"/>
              </w:rPr>
            </w:pPr>
            <w:r w:rsidRPr="00DB4EF5">
              <w:rPr>
                <w:color w:val="000000" w:themeColor="text1"/>
                <w:sz w:val="20"/>
                <w:szCs w:val="20"/>
                <w:lang w:bidi="ar"/>
              </w:rPr>
              <w:t>22.56</w:t>
            </w:r>
            <w:r w:rsidR="0016388B" w:rsidRPr="00DB4EF5">
              <w:rPr>
                <w:color w:val="000000" w:themeColor="text1"/>
                <w:sz w:val="20"/>
                <w:szCs w:val="20"/>
                <w:vertAlign w:val="superscript"/>
                <w:lang w:bidi="ar"/>
              </w:rPr>
              <w:t>g</w:t>
            </w:r>
            <w:r w:rsidRPr="00DB4EF5">
              <w:rPr>
                <w:color w:val="000000" w:themeColor="text1"/>
                <w:sz w:val="20"/>
                <w:szCs w:val="20"/>
                <w:lang w:bidi="ar"/>
              </w:rPr>
              <w:t xml:space="preserve"> ± 0.45</w:t>
            </w:r>
          </w:p>
        </w:tc>
        <w:tc>
          <w:tcPr>
            <w:tcW w:w="1265" w:type="dxa"/>
            <w:shd w:val="clear" w:color="auto" w:fill="auto"/>
            <w:vAlign w:val="center"/>
          </w:tcPr>
          <w:p w14:paraId="2B679814" w14:textId="764998A2" w:rsidR="00EC75C2" w:rsidRPr="00DB4EF5" w:rsidRDefault="00EC75C2" w:rsidP="003A390D">
            <w:pPr>
              <w:rPr>
                <w:color w:val="000000" w:themeColor="text1"/>
                <w:sz w:val="20"/>
                <w:szCs w:val="20"/>
              </w:rPr>
            </w:pPr>
            <w:r w:rsidRPr="00DB4EF5">
              <w:rPr>
                <w:color w:val="000000" w:themeColor="text1"/>
                <w:sz w:val="20"/>
                <w:szCs w:val="20"/>
                <w:lang w:bidi="ar"/>
              </w:rPr>
              <w:t>25.49</w:t>
            </w:r>
            <w:r w:rsidR="0016388B" w:rsidRPr="00DB4EF5">
              <w:rPr>
                <w:color w:val="000000" w:themeColor="text1"/>
                <w:sz w:val="20"/>
                <w:szCs w:val="20"/>
                <w:vertAlign w:val="superscript"/>
                <w:lang w:bidi="ar"/>
              </w:rPr>
              <w:t>b</w:t>
            </w:r>
            <w:r w:rsidRPr="00DB4EF5">
              <w:rPr>
                <w:color w:val="000000" w:themeColor="text1"/>
                <w:sz w:val="20"/>
                <w:szCs w:val="20"/>
                <w:lang w:bidi="ar"/>
              </w:rPr>
              <w:t xml:space="preserve"> ± 0.50</w:t>
            </w:r>
          </w:p>
        </w:tc>
        <w:tc>
          <w:tcPr>
            <w:tcW w:w="1265" w:type="dxa"/>
            <w:shd w:val="clear" w:color="auto" w:fill="auto"/>
            <w:vAlign w:val="center"/>
          </w:tcPr>
          <w:p w14:paraId="4042039E" w14:textId="3ACCCAB5" w:rsidR="00EC75C2" w:rsidRPr="00DB4EF5" w:rsidRDefault="00EC75C2" w:rsidP="003A390D">
            <w:pPr>
              <w:rPr>
                <w:color w:val="000000" w:themeColor="text1"/>
                <w:sz w:val="20"/>
                <w:szCs w:val="20"/>
              </w:rPr>
            </w:pPr>
            <w:r w:rsidRPr="00DB4EF5">
              <w:rPr>
                <w:color w:val="000000" w:themeColor="text1"/>
                <w:sz w:val="20"/>
                <w:szCs w:val="20"/>
                <w:lang w:bidi="ar"/>
              </w:rPr>
              <w:t>18.07</w:t>
            </w:r>
            <w:r w:rsidR="008D4CBE" w:rsidRPr="00DB4EF5">
              <w:rPr>
                <w:color w:val="000000" w:themeColor="text1"/>
                <w:sz w:val="20"/>
                <w:szCs w:val="20"/>
                <w:vertAlign w:val="superscript"/>
                <w:lang w:bidi="ar"/>
              </w:rPr>
              <w:t>b</w:t>
            </w:r>
            <w:r w:rsidRPr="00DB4EF5">
              <w:rPr>
                <w:color w:val="000000" w:themeColor="text1"/>
                <w:sz w:val="20"/>
                <w:szCs w:val="20"/>
                <w:lang w:bidi="ar"/>
              </w:rPr>
              <w:t xml:space="preserve"> ± 0.31</w:t>
            </w:r>
          </w:p>
        </w:tc>
        <w:tc>
          <w:tcPr>
            <w:tcW w:w="1265" w:type="dxa"/>
            <w:shd w:val="clear" w:color="auto" w:fill="auto"/>
            <w:vAlign w:val="center"/>
          </w:tcPr>
          <w:p w14:paraId="3F91A1C2" w14:textId="718268C0" w:rsidR="00EC75C2" w:rsidRPr="00DB4EF5" w:rsidRDefault="00EC75C2" w:rsidP="003A390D">
            <w:pPr>
              <w:rPr>
                <w:color w:val="000000" w:themeColor="text1"/>
                <w:sz w:val="20"/>
                <w:szCs w:val="20"/>
              </w:rPr>
            </w:pPr>
            <w:r w:rsidRPr="00DB4EF5">
              <w:rPr>
                <w:color w:val="000000" w:themeColor="text1"/>
                <w:sz w:val="20"/>
                <w:szCs w:val="20"/>
                <w:lang w:bidi="ar"/>
              </w:rPr>
              <w:t>11.19</w:t>
            </w:r>
            <w:r w:rsidR="00C0013D" w:rsidRPr="00DB4EF5">
              <w:rPr>
                <w:color w:val="000000" w:themeColor="text1"/>
                <w:sz w:val="20"/>
                <w:szCs w:val="20"/>
                <w:vertAlign w:val="superscript"/>
                <w:lang w:bidi="ar"/>
              </w:rPr>
              <w:t>g</w:t>
            </w:r>
            <w:r w:rsidRPr="00DB4EF5">
              <w:rPr>
                <w:color w:val="000000" w:themeColor="text1"/>
                <w:sz w:val="20"/>
                <w:szCs w:val="20"/>
                <w:lang w:bidi="ar"/>
              </w:rPr>
              <w:t xml:space="preserve"> ± 0.28</w:t>
            </w:r>
          </w:p>
        </w:tc>
      </w:tr>
    </w:tbl>
    <w:p w14:paraId="5C0E83E1" w14:textId="77777777" w:rsidR="009A0BCF" w:rsidRPr="00DB4EF5" w:rsidRDefault="009A0BCF" w:rsidP="009A0BCF">
      <w:pPr>
        <w:spacing w:line="240" w:lineRule="auto"/>
        <w:rPr>
          <w:bCs/>
          <w:i/>
          <w:color w:val="000000" w:themeColor="text1"/>
          <w:sz w:val="20"/>
          <w:szCs w:val="20"/>
        </w:rPr>
      </w:pPr>
      <w:r w:rsidRPr="00DB4EF5">
        <w:rPr>
          <w:bCs/>
          <w:i/>
          <w:color w:val="000000" w:themeColor="text1"/>
          <w:sz w:val="20"/>
          <w:szCs w:val="20"/>
        </w:rPr>
        <w:t>Average mean score with the same alphabets on the same column are not significantly different p=0.5</w:t>
      </w:r>
    </w:p>
    <w:p w14:paraId="33E6444D" w14:textId="0B4C47CD" w:rsidR="009A0BCF" w:rsidRPr="00DB4EF5" w:rsidRDefault="009A0BCF" w:rsidP="009A0BCF">
      <w:pPr>
        <w:spacing w:line="240" w:lineRule="auto"/>
        <w:rPr>
          <w:i/>
          <w:color w:val="000000" w:themeColor="text1"/>
          <w:sz w:val="20"/>
          <w:szCs w:val="20"/>
        </w:rPr>
      </w:pPr>
      <w:r w:rsidRPr="00DB4EF5">
        <w:rPr>
          <w:bCs/>
          <w:i/>
          <w:color w:val="000000" w:themeColor="text1"/>
          <w:sz w:val="20"/>
          <w:szCs w:val="20"/>
        </w:rPr>
        <w:t xml:space="preserve">*100:0:0 !00% wheat flour, </w:t>
      </w:r>
      <w:r w:rsidRPr="00DB4EF5">
        <w:rPr>
          <w:i/>
          <w:color w:val="000000" w:themeColor="text1"/>
          <w:sz w:val="20"/>
          <w:szCs w:val="20"/>
        </w:rPr>
        <w:t>**100:0:0 A=</w:t>
      </w:r>
      <w:proofErr w:type="spellStart"/>
      <w:r w:rsidRPr="00DB4EF5">
        <w:rPr>
          <w:i/>
          <w:color w:val="000000" w:themeColor="text1"/>
          <w:sz w:val="20"/>
          <w:szCs w:val="20"/>
        </w:rPr>
        <w:t>Acha</w:t>
      </w:r>
      <w:proofErr w:type="spellEnd"/>
      <w:r w:rsidRPr="00DB4EF5">
        <w:rPr>
          <w:i/>
          <w:color w:val="000000" w:themeColor="text1"/>
          <w:sz w:val="20"/>
          <w:szCs w:val="20"/>
        </w:rPr>
        <w:t xml:space="preserve">, U= </w:t>
      </w:r>
      <w:r w:rsidR="00D16C2C" w:rsidRPr="00DB4EF5">
        <w:rPr>
          <w:sz w:val="24"/>
          <w:szCs w:val="24"/>
        </w:rPr>
        <w:t xml:space="preserve">African Bush Pear </w:t>
      </w:r>
      <w:r w:rsidRPr="00DB4EF5">
        <w:rPr>
          <w:i/>
          <w:color w:val="000000" w:themeColor="text1"/>
          <w:sz w:val="20"/>
          <w:szCs w:val="20"/>
        </w:rPr>
        <w:t>flour, G = Grasshopper powder</w:t>
      </w:r>
    </w:p>
    <w:p w14:paraId="1C1D538A" w14:textId="2A31388A" w:rsidR="00280701" w:rsidRPr="00DB4EF5" w:rsidRDefault="00280701">
      <w:pPr>
        <w:pStyle w:val="NormalWeb"/>
        <w:spacing w:line="480" w:lineRule="auto"/>
        <w:jc w:val="both"/>
        <w:rPr>
          <w:color w:val="000000" w:themeColor="text1"/>
        </w:rPr>
      </w:pPr>
      <w:r w:rsidRPr="00DB4EF5">
        <w:rPr>
          <w:color w:val="000000" w:themeColor="text1"/>
        </w:rPr>
        <w:br w:type="page"/>
      </w:r>
      <w:r w:rsidR="005763AF" w:rsidRPr="00DB4EF5">
        <w:rPr>
          <w:b/>
          <w:bCs/>
          <w:color w:val="000000" w:themeColor="text1"/>
        </w:rPr>
        <w:lastRenderedPageBreak/>
        <w:t xml:space="preserve">3.5 </w:t>
      </w:r>
      <w:r w:rsidRPr="00DB4EF5">
        <w:rPr>
          <w:b/>
          <w:bCs/>
          <w:color w:val="000000" w:themeColor="text1"/>
        </w:rPr>
        <w:t xml:space="preserve"> </w:t>
      </w:r>
      <w:r w:rsidR="00CB5DE4" w:rsidRPr="00DB4EF5">
        <w:rPr>
          <w:b/>
          <w:bCs/>
          <w:color w:val="000000" w:themeColor="text1"/>
        </w:rPr>
        <w:t xml:space="preserve"> </w:t>
      </w:r>
      <w:r w:rsidRPr="00DB4EF5">
        <w:rPr>
          <w:rStyle w:val="Strong"/>
          <w:rFonts w:ascii="Times New Roman" w:hAnsi="Times New Roman"/>
          <w:color w:val="000000" w:themeColor="text1"/>
        </w:rPr>
        <w:t>Mineral</w:t>
      </w:r>
      <w:r w:rsidR="00C728E8" w:rsidRPr="00DB4EF5">
        <w:rPr>
          <w:rStyle w:val="Strong"/>
          <w:rFonts w:ascii="Times New Roman" w:hAnsi="Times New Roman"/>
          <w:color w:val="000000" w:themeColor="text1"/>
        </w:rPr>
        <w:t xml:space="preserve"> composition of </w:t>
      </w:r>
      <w:r w:rsidR="00C728E8" w:rsidRPr="00DB4EF5">
        <w:rPr>
          <w:b/>
          <w:bCs/>
          <w:color w:val="000000" w:themeColor="text1"/>
        </w:rPr>
        <w:t xml:space="preserve">Biscuit Produced with Toasted </w:t>
      </w:r>
      <w:r w:rsidR="00C728E8" w:rsidRPr="00DB4EF5">
        <w:t>African Bush Pear</w:t>
      </w:r>
      <w:r w:rsidR="00C728E8" w:rsidRPr="00DB4EF5">
        <w:rPr>
          <w:b/>
          <w:bCs/>
          <w:color w:val="000000" w:themeColor="text1"/>
        </w:rPr>
        <w:t xml:space="preserve">, </w:t>
      </w:r>
      <w:proofErr w:type="spellStart"/>
      <w:r w:rsidR="00C728E8" w:rsidRPr="00DB4EF5">
        <w:rPr>
          <w:b/>
          <w:bCs/>
          <w:color w:val="000000" w:themeColor="text1"/>
        </w:rPr>
        <w:t>Acha</w:t>
      </w:r>
      <w:proofErr w:type="spellEnd"/>
      <w:r w:rsidR="00C728E8" w:rsidRPr="00DB4EF5">
        <w:rPr>
          <w:b/>
          <w:bCs/>
          <w:color w:val="000000" w:themeColor="text1"/>
        </w:rPr>
        <w:t xml:space="preserve"> and Grasshopper</w:t>
      </w:r>
      <w:r w:rsidRPr="00DB4EF5">
        <w:rPr>
          <w:b/>
          <w:bCs/>
          <w:color w:val="000000" w:themeColor="text1"/>
        </w:rPr>
        <w:br/>
      </w:r>
      <w:r w:rsidRPr="00DB4EF5">
        <w:rPr>
          <w:color w:val="000000" w:themeColor="text1"/>
        </w:rPr>
        <w:t xml:space="preserve">The mineral analysis highlights the presence of essential micronutrients across </w:t>
      </w:r>
      <w:r w:rsidR="00CB5DE4" w:rsidRPr="00DB4EF5">
        <w:rPr>
          <w:color w:val="000000" w:themeColor="text1"/>
        </w:rPr>
        <w:t xml:space="preserve">the samples: </w:t>
      </w:r>
      <w:r w:rsidRPr="00DB4EF5">
        <w:rPr>
          <w:color w:val="000000" w:themeColor="text1"/>
        </w:rPr>
        <w:t>Essential for immune function, zinc levels are highest in Sample E (5.600 mg/L) and lowest in Sample A (3.032 mg/L). Sample E stands out as a significant source of zinc.  Crucial for bone development and enzymatic activity, manganese content is highest in Sample C (2.892 mg/L), while Sample B has the lowest level (0.324 mg/L). Iron, vital for oxygen transport, is most abundant in Sample A (5.431 mg/L), making it suitable for addressing iron deficiencies. Sample C has the lowest iron content (3.453 mg/L). Sodium, which contributes to taste and fluid balance, is highest in Sample A (11.675 mg/L) and lowest in Sample E (8.956 mg/L). Sample A may require cautious consumption by individuals monitoring sodium intake. Iodine, essential for thyroid function, is highest in Sample E (2.012 mg/L) and lowest in Sample B (0.982 mg/L). Sample E is particularly beneficial for iodine supplementation.</w:t>
      </w:r>
    </w:p>
    <w:p w14:paraId="2C1A9ABE" w14:textId="4FDEBF68" w:rsidR="00D64114" w:rsidRPr="00DB4EF5" w:rsidRDefault="00D64114" w:rsidP="00D64114">
      <w:pPr>
        <w:spacing w:line="480" w:lineRule="auto"/>
        <w:jc w:val="both"/>
        <w:rPr>
          <w:color w:val="000000" w:themeColor="text1"/>
          <w:sz w:val="24"/>
        </w:rPr>
      </w:pPr>
      <w:r w:rsidRPr="00DB4EF5">
        <w:rPr>
          <w:color w:val="000000" w:themeColor="text1"/>
          <w:sz w:val="24"/>
        </w:rPr>
        <w:t xml:space="preserve">Mineral analysis revealed substantial </w:t>
      </w:r>
      <w:r w:rsidR="00B262E4" w:rsidRPr="00DB4EF5">
        <w:rPr>
          <w:color w:val="000000" w:themeColor="text1"/>
          <w:sz w:val="24"/>
        </w:rPr>
        <w:t>increase</w:t>
      </w:r>
      <w:r w:rsidRPr="00DB4EF5">
        <w:rPr>
          <w:color w:val="000000" w:themeColor="text1"/>
          <w:sz w:val="24"/>
        </w:rPr>
        <w:t xml:space="preserve"> in zinc, manganese, iron, sodium, and iodine levels. Sample E had the highest zinc (5.600 mg/L) and </w:t>
      </w:r>
      <w:r w:rsidR="00B262E4" w:rsidRPr="00DB4EF5">
        <w:rPr>
          <w:color w:val="000000" w:themeColor="text1"/>
          <w:sz w:val="24"/>
        </w:rPr>
        <w:t>s</w:t>
      </w:r>
      <w:r w:rsidRPr="00DB4EF5">
        <w:rPr>
          <w:color w:val="000000" w:themeColor="text1"/>
          <w:sz w:val="24"/>
        </w:rPr>
        <w:t>ample A had the highest iron (5.431 mg/L). Zinc and iron are critical for immune function and oxygen transport, respectively</w:t>
      </w:r>
      <w:r w:rsidR="0019191D" w:rsidRPr="00DB4EF5">
        <w:rPr>
          <w:color w:val="000000" w:themeColor="text1"/>
          <w:sz w:val="24"/>
        </w:rPr>
        <w:t xml:space="preserve"> Paul et al. (2024). </w:t>
      </w:r>
      <w:r w:rsidRPr="00DB4EF5">
        <w:rPr>
          <w:color w:val="000000" w:themeColor="text1"/>
          <w:sz w:val="24"/>
        </w:rPr>
        <w:t>The hi</w:t>
      </w:r>
      <w:r w:rsidR="00B262E4" w:rsidRPr="00DB4EF5">
        <w:rPr>
          <w:color w:val="000000" w:themeColor="text1"/>
          <w:sz w:val="24"/>
        </w:rPr>
        <w:t>gh levels align with findings</w:t>
      </w:r>
      <w:r w:rsidR="0019191D" w:rsidRPr="00DB4EF5">
        <w:rPr>
          <w:color w:val="000000" w:themeColor="text1"/>
          <w:sz w:val="24"/>
        </w:rPr>
        <w:t xml:space="preserve"> of who</w:t>
      </w:r>
      <w:r w:rsidRPr="00DB4EF5">
        <w:rPr>
          <w:color w:val="000000" w:themeColor="text1"/>
          <w:sz w:val="24"/>
        </w:rPr>
        <w:t xml:space="preserve"> stressed the importance of fortifying processed foods with zinc and iron to combat micronutrient deficiencies in developing </w:t>
      </w:r>
      <w:r w:rsidR="0019191D" w:rsidRPr="00DB4EF5">
        <w:rPr>
          <w:color w:val="000000" w:themeColor="text1"/>
          <w:sz w:val="24"/>
        </w:rPr>
        <w:t>countries.</w:t>
      </w:r>
    </w:p>
    <w:p w14:paraId="13AF3B0D" w14:textId="2890B8BC" w:rsidR="00D64114" w:rsidRPr="00DB4EF5" w:rsidRDefault="00D64114" w:rsidP="00D64114">
      <w:pPr>
        <w:spacing w:line="480" w:lineRule="auto"/>
        <w:jc w:val="both"/>
        <w:rPr>
          <w:color w:val="000000" w:themeColor="text1"/>
          <w:sz w:val="24"/>
        </w:rPr>
      </w:pPr>
      <w:r w:rsidRPr="00DB4EF5">
        <w:rPr>
          <w:color w:val="000000" w:themeColor="text1"/>
          <w:sz w:val="24"/>
        </w:rPr>
        <w:t>Sample C exhibited the highest manganese levels (2.892 mg/L). Manganese is essential for bone health and enzymatic f</w:t>
      </w:r>
      <w:r w:rsidR="009127F3" w:rsidRPr="00DB4EF5">
        <w:rPr>
          <w:color w:val="000000" w:themeColor="text1"/>
          <w:sz w:val="24"/>
        </w:rPr>
        <w:t>unctions, as discussed by</w:t>
      </w:r>
      <w:r w:rsidR="0019191D" w:rsidRPr="00DB4EF5">
        <w:rPr>
          <w:color w:val="000000" w:themeColor="text1"/>
          <w:sz w:val="24"/>
        </w:rPr>
        <w:t xml:space="preserve"> </w:t>
      </w:r>
      <w:proofErr w:type="spellStart"/>
      <w:r w:rsidR="0019191D" w:rsidRPr="00DB4EF5">
        <w:rPr>
          <w:color w:val="000000" w:themeColor="text1"/>
          <w:sz w:val="24"/>
        </w:rPr>
        <w:t>Umeta</w:t>
      </w:r>
      <w:proofErr w:type="spellEnd"/>
      <w:r w:rsidR="0019191D" w:rsidRPr="00DB4EF5">
        <w:rPr>
          <w:color w:val="000000" w:themeColor="text1"/>
          <w:sz w:val="24"/>
        </w:rPr>
        <w:t xml:space="preserve"> et al. (2005), the</w:t>
      </w:r>
      <w:r w:rsidRPr="00DB4EF5">
        <w:rPr>
          <w:color w:val="000000" w:themeColor="text1"/>
          <w:sz w:val="24"/>
        </w:rPr>
        <w:t xml:space="preserve"> presence of manganese-rich ingredients, such as whole grains or nuts, could explain these findings.</w:t>
      </w:r>
    </w:p>
    <w:p w14:paraId="447914E6" w14:textId="7C0C0E26" w:rsidR="00D64114" w:rsidRPr="00DB4EF5" w:rsidRDefault="00D64114" w:rsidP="00D64114">
      <w:pPr>
        <w:spacing w:line="480" w:lineRule="auto"/>
        <w:jc w:val="both"/>
        <w:rPr>
          <w:color w:val="000000" w:themeColor="text1"/>
          <w:sz w:val="24"/>
        </w:rPr>
      </w:pPr>
      <w:r w:rsidRPr="00DB4EF5">
        <w:rPr>
          <w:color w:val="000000" w:themeColor="text1"/>
          <w:sz w:val="24"/>
        </w:rPr>
        <w:lastRenderedPageBreak/>
        <w:t xml:space="preserve">Sample E showed the highest iodine content (2.012 mg/L). This aligns with efforts highlighted by Zimmermann (2009) to fortify processed foods with iodine to address thyroid health issues, particularly in regions with high incidences of </w:t>
      </w:r>
      <w:r w:rsidR="00FD523E" w:rsidRPr="00DB4EF5">
        <w:rPr>
          <w:color w:val="000000" w:themeColor="text1"/>
          <w:sz w:val="24"/>
        </w:rPr>
        <w:t>goitre</w:t>
      </w:r>
      <w:r w:rsidRPr="00DB4EF5">
        <w:rPr>
          <w:color w:val="000000" w:themeColor="text1"/>
          <w:sz w:val="24"/>
        </w:rPr>
        <w:t>.</w:t>
      </w:r>
    </w:p>
    <w:p w14:paraId="742397B7" w14:textId="77777777" w:rsidR="00D64114" w:rsidRPr="00DB4EF5" w:rsidRDefault="00D64114">
      <w:pPr>
        <w:pStyle w:val="NormalWeb"/>
        <w:spacing w:line="480" w:lineRule="auto"/>
        <w:jc w:val="both"/>
        <w:rPr>
          <w:color w:val="000000" w:themeColor="text1"/>
        </w:rPr>
      </w:pPr>
    </w:p>
    <w:p w14:paraId="1480315B" w14:textId="2EEE0931" w:rsidR="00280701" w:rsidRPr="00DB4EF5" w:rsidRDefault="00280701">
      <w:pPr>
        <w:pStyle w:val="Heading3"/>
        <w:rPr>
          <w:color w:val="000000" w:themeColor="text1"/>
          <w:sz w:val="24"/>
          <w:szCs w:val="24"/>
        </w:rPr>
      </w:pPr>
      <w:r w:rsidRPr="00DB4EF5">
        <w:rPr>
          <w:color w:val="000000" w:themeColor="text1"/>
          <w:sz w:val="24"/>
          <w:szCs w:val="24"/>
        </w:rPr>
        <w:br w:type="page"/>
      </w:r>
      <w:r w:rsidRPr="00DB4EF5">
        <w:rPr>
          <w:color w:val="000000" w:themeColor="text1"/>
          <w:sz w:val="24"/>
          <w:szCs w:val="24"/>
        </w:rPr>
        <w:lastRenderedPageBreak/>
        <w:t xml:space="preserve">Table </w:t>
      </w:r>
      <w:r w:rsidR="00A6126B" w:rsidRPr="00DB4EF5">
        <w:rPr>
          <w:color w:val="000000" w:themeColor="text1"/>
          <w:sz w:val="24"/>
          <w:szCs w:val="24"/>
        </w:rPr>
        <w:t>5</w:t>
      </w:r>
      <w:r w:rsidR="00CB5DE4" w:rsidRPr="00DB4EF5">
        <w:rPr>
          <w:color w:val="000000" w:themeColor="text1"/>
          <w:sz w:val="24"/>
          <w:szCs w:val="24"/>
        </w:rPr>
        <w:t>:</w:t>
      </w:r>
      <w:r w:rsidRPr="00DB4EF5">
        <w:rPr>
          <w:color w:val="000000" w:themeColor="text1"/>
          <w:sz w:val="24"/>
          <w:szCs w:val="24"/>
        </w:rPr>
        <w:t xml:space="preserve"> Mineral</w:t>
      </w:r>
      <w:r w:rsidR="00C728E8" w:rsidRPr="00DB4EF5">
        <w:rPr>
          <w:color w:val="000000" w:themeColor="text1"/>
          <w:sz w:val="24"/>
          <w:szCs w:val="24"/>
        </w:rPr>
        <w:t xml:space="preserve"> composition of Biscuit Produced with Toasted </w:t>
      </w:r>
      <w:r w:rsidR="00C728E8" w:rsidRPr="00DB4EF5">
        <w:rPr>
          <w:sz w:val="24"/>
          <w:szCs w:val="24"/>
        </w:rPr>
        <w:t>African Bush Pear</w:t>
      </w:r>
      <w:r w:rsidR="00C728E8" w:rsidRPr="00DB4EF5">
        <w:rPr>
          <w:color w:val="000000" w:themeColor="text1"/>
          <w:sz w:val="24"/>
          <w:szCs w:val="24"/>
        </w:rPr>
        <w:t xml:space="preserve">, </w:t>
      </w:r>
      <w:proofErr w:type="spellStart"/>
      <w:r w:rsidR="00C728E8" w:rsidRPr="00DB4EF5">
        <w:rPr>
          <w:color w:val="000000" w:themeColor="text1"/>
          <w:sz w:val="24"/>
          <w:szCs w:val="24"/>
        </w:rPr>
        <w:t>Acha</w:t>
      </w:r>
      <w:proofErr w:type="spellEnd"/>
      <w:r w:rsidR="00C728E8" w:rsidRPr="00DB4EF5">
        <w:rPr>
          <w:color w:val="000000" w:themeColor="text1"/>
          <w:sz w:val="24"/>
          <w:szCs w:val="24"/>
        </w:rPr>
        <w:t xml:space="preserve"> and Grasshopper</w:t>
      </w:r>
    </w:p>
    <w:tbl>
      <w:tblPr>
        <w:tblW w:w="9477" w:type="dxa"/>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626"/>
        <w:gridCol w:w="1540"/>
        <w:gridCol w:w="1540"/>
        <w:gridCol w:w="1540"/>
        <w:gridCol w:w="1676"/>
        <w:gridCol w:w="1555"/>
      </w:tblGrid>
      <w:tr w:rsidR="00481DD3" w:rsidRPr="00DB4EF5" w14:paraId="17ED64C8" w14:textId="77777777" w:rsidTr="00280701">
        <w:trPr>
          <w:trHeight w:val="818"/>
          <w:tblHeader/>
          <w:tblCellSpacing w:w="15" w:type="dxa"/>
        </w:trPr>
        <w:tc>
          <w:tcPr>
            <w:tcW w:w="0" w:type="auto"/>
            <w:tcBorders>
              <w:top w:val="single" w:sz="4" w:space="0" w:color="auto"/>
              <w:bottom w:val="single" w:sz="4" w:space="0" w:color="auto"/>
            </w:tcBorders>
            <w:shd w:val="clear" w:color="auto" w:fill="auto"/>
            <w:vAlign w:val="center"/>
          </w:tcPr>
          <w:p w14:paraId="14F23CDD" w14:textId="77777777" w:rsidR="00280701" w:rsidRPr="00DB4EF5" w:rsidRDefault="00280701" w:rsidP="00280701">
            <w:pPr>
              <w:jc w:val="center"/>
              <w:rPr>
                <w:b/>
                <w:bCs/>
                <w:color w:val="000000" w:themeColor="text1"/>
                <w:sz w:val="20"/>
                <w:szCs w:val="20"/>
              </w:rPr>
            </w:pPr>
            <w:r w:rsidRPr="00DB4EF5">
              <w:rPr>
                <w:b/>
                <w:bCs/>
                <w:color w:val="000000" w:themeColor="text1"/>
                <w:sz w:val="20"/>
                <w:szCs w:val="20"/>
                <w:lang w:bidi="ar"/>
              </w:rPr>
              <w:t>Sample Code</w:t>
            </w:r>
          </w:p>
        </w:tc>
        <w:tc>
          <w:tcPr>
            <w:tcW w:w="0" w:type="auto"/>
            <w:tcBorders>
              <w:top w:val="single" w:sz="4" w:space="0" w:color="auto"/>
              <w:bottom w:val="single" w:sz="4" w:space="0" w:color="auto"/>
            </w:tcBorders>
            <w:shd w:val="clear" w:color="auto" w:fill="auto"/>
            <w:vAlign w:val="center"/>
          </w:tcPr>
          <w:p w14:paraId="2C15A4BB" w14:textId="77777777" w:rsidR="00280701" w:rsidRPr="00DB4EF5" w:rsidRDefault="00280701" w:rsidP="00280701">
            <w:pPr>
              <w:jc w:val="center"/>
              <w:rPr>
                <w:b/>
                <w:bCs/>
                <w:color w:val="000000" w:themeColor="text1"/>
                <w:sz w:val="20"/>
                <w:szCs w:val="20"/>
              </w:rPr>
            </w:pPr>
            <w:r w:rsidRPr="00DB4EF5">
              <w:rPr>
                <w:b/>
                <w:bCs/>
                <w:color w:val="000000" w:themeColor="text1"/>
                <w:sz w:val="20"/>
                <w:szCs w:val="20"/>
                <w:lang w:bidi="ar"/>
              </w:rPr>
              <w:t>Zn (mg/L)</w:t>
            </w:r>
          </w:p>
        </w:tc>
        <w:tc>
          <w:tcPr>
            <w:tcW w:w="0" w:type="auto"/>
            <w:tcBorders>
              <w:top w:val="single" w:sz="4" w:space="0" w:color="auto"/>
              <w:bottom w:val="single" w:sz="4" w:space="0" w:color="auto"/>
            </w:tcBorders>
            <w:shd w:val="clear" w:color="auto" w:fill="auto"/>
            <w:vAlign w:val="center"/>
          </w:tcPr>
          <w:p w14:paraId="555D677C" w14:textId="77777777" w:rsidR="00280701" w:rsidRPr="00DB4EF5" w:rsidRDefault="00280701" w:rsidP="00280701">
            <w:pPr>
              <w:jc w:val="center"/>
              <w:rPr>
                <w:b/>
                <w:bCs/>
                <w:color w:val="000000" w:themeColor="text1"/>
                <w:sz w:val="20"/>
                <w:szCs w:val="20"/>
              </w:rPr>
            </w:pPr>
            <w:r w:rsidRPr="00DB4EF5">
              <w:rPr>
                <w:b/>
                <w:bCs/>
                <w:color w:val="000000" w:themeColor="text1"/>
                <w:sz w:val="20"/>
                <w:szCs w:val="20"/>
                <w:lang w:bidi="ar"/>
              </w:rPr>
              <w:t>Mn (mg/L)</w:t>
            </w:r>
          </w:p>
        </w:tc>
        <w:tc>
          <w:tcPr>
            <w:tcW w:w="0" w:type="auto"/>
            <w:tcBorders>
              <w:top w:val="single" w:sz="4" w:space="0" w:color="auto"/>
              <w:bottom w:val="single" w:sz="4" w:space="0" w:color="auto"/>
            </w:tcBorders>
            <w:shd w:val="clear" w:color="auto" w:fill="auto"/>
            <w:vAlign w:val="center"/>
          </w:tcPr>
          <w:p w14:paraId="7B57D9CF" w14:textId="77777777" w:rsidR="00280701" w:rsidRPr="00DB4EF5" w:rsidRDefault="00280701" w:rsidP="00280701">
            <w:pPr>
              <w:jc w:val="center"/>
              <w:rPr>
                <w:b/>
                <w:bCs/>
                <w:color w:val="000000" w:themeColor="text1"/>
                <w:sz w:val="20"/>
                <w:szCs w:val="20"/>
              </w:rPr>
            </w:pPr>
            <w:r w:rsidRPr="00DB4EF5">
              <w:rPr>
                <w:b/>
                <w:bCs/>
                <w:color w:val="000000" w:themeColor="text1"/>
                <w:sz w:val="20"/>
                <w:szCs w:val="20"/>
                <w:lang w:bidi="ar"/>
              </w:rPr>
              <w:t>Fe (mg/L)</w:t>
            </w:r>
          </w:p>
        </w:tc>
        <w:tc>
          <w:tcPr>
            <w:tcW w:w="0" w:type="auto"/>
            <w:tcBorders>
              <w:top w:val="single" w:sz="4" w:space="0" w:color="auto"/>
              <w:bottom w:val="single" w:sz="4" w:space="0" w:color="auto"/>
            </w:tcBorders>
            <w:shd w:val="clear" w:color="auto" w:fill="auto"/>
            <w:vAlign w:val="center"/>
          </w:tcPr>
          <w:p w14:paraId="744BCB43" w14:textId="77777777" w:rsidR="00280701" w:rsidRPr="00DB4EF5" w:rsidRDefault="00280701" w:rsidP="00280701">
            <w:pPr>
              <w:jc w:val="center"/>
              <w:rPr>
                <w:b/>
                <w:bCs/>
                <w:color w:val="000000" w:themeColor="text1"/>
                <w:sz w:val="20"/>
                <w:szCs w:val="20"/>
              </w:rPr>
            </w:pPr>
            <w:r w:rsidRPr="00DB4EF5">
              <w:rPr>
                <w:b/>
                <w:bCs/>
                <w:color w:val="000000" w:themeColor="text1"/>
                <w:sz w:val="20"/>
                <w:szCs w:val="20"/>
                <w:lang w:bidi="ar"/>
              </w:rPr>
              <w:t>Na (mg/L)</w:t>
            </w:r>
          </w:p>
        </w:tc>
        <w:tc>
          <w:tcPr>
            <w:tcW w:w="0" w:type="auto"/>
            <w:tcBorders>
              <w:top w:val="single" w:sz="4" w:space="0" w:color="auto"/>
              <w:bottom w:val="single" w:sz="4" w:space="0" w:color="auto"/>
            </w:tcBorders>
            <w:shd w:val="clear" w:color="auto" w:fill="auto"/>
            <w:vAlign w:val="center"/>
          </w:tcPr>
          <w:p w14:paraId="1AC1CD4B" w14:textId="77777777" w:rsidR="00280701" w:rsidRPr="00DB4EF5" w:rsidRDefault="00280701" w:rsidP="00280701">
            <w:pPr>
              <w:jc w:val="center"/>
              <w:rPr>
                <w:b/>
                <w:bCs/>
                <w:color w:val="000000" w:themeColor="text1"/>
                <w:sz w:val="20"/>
                <w:szCs w:val="20"/>
              </w:rPr>
            </w:pPr>
            <w:r w:rsidRPr="00DB4EF5">
              <w:rPr>
                <w:b/>
                <w:bCs/>
                <w:color w:val="000000" w:themeColor="text1"/>
                <w:sz w:val="20"/>
                <w:szCs w:val="20"/>
                <w:lang w:bidi="ar"/>
              </w:rPr>
              <w:t>I (mg/L)</w:t>
            </w:r>
          </w:p>
        </w:tc>
      </w:tr>
      <w:tr w:rsidR="00481DD3" w:rsidRPr="00DB4EF5" w14:paraId="377F5BA8" w14:textId="77777777" w:rsidTr="006C2713">
        <w:trPr>
          <w:trHeight w:val="714"/>
          <w:tblCellSpacing w:w="15" w:type="dxa"/>
        </w:trPr>
        <w:tc>
          <w:tcPr>
            <w:tcW w:w="0" w:type="auto"/>
            <w:vAlign w:val="center"/>
          </w:tcPr>
          <w:p w14:paraId="093FF86B" w14:textId="6BB1DA78" w:rsidR="00EC75C2" w:rsidRPr="00DB4EF5" w:rsidRDefault="00652E25" w:rsidP="00EC75C2">
            <w:pPr>
              <w:spacing w:after="0" w:line="360" w:lineRule="auto"/>
              <w:jc w:val="both"/>
              <w:rPr>
                <w:b/>
                <w:color w:val="000000" w:themeColor="text1"/>
                <w:sz w:val="20"/>
                <w:szCs w:val="20"/>
              </w:rPr>
            </w:pPr>
            <w:r w:rsidRPr="00DB4EF5">
              <w:rPr>
                <w:b/>
                <w:color w:val="000000" w:themeColor="text1"/>
                <w:sz w:val="20"/>
                <w:szCs w:val="20"/>
              </w:rPr>
              <w:t>*</w:t>
            </w:r>
            <w:r w:rsidR="00EC75C2" w:rsidRPr="00DB4EF5">
              <w:rPr>
                <w:b/>
                <w:color w:val="000000" w:themeColor="text1"/>
                <w:sz w:val="20"/>
                <w:szCs w:val="20"/>
              </w:rPr>
              <w:t xml:space="preserve">0:0:0   </w:t>
            </w:r>
          </w:p>
        </w:tc>
        <w:tc>
          <w:tcPr>
            <w:tcW w:w="0" w:type="auto"/>
            <w:shd w:val="clear" w:color="auto" w:fill="auto"/>
            <w:vAlign w:val="center"/>
          </w:tcPr>
          <w:p w14:paraId="7629D757" w14:textId="367E4780" w:rsidR="00EC75C2" w:rsidRPr="00DB4EF5" w:rsidRDefault="006B4175" w:rsidP="00EC75C2">
            <w:pPr>
              <w:rPr>
                <w:color w:val="000000" w:themeColor="text1"/>
                <w:sz w:val="20"/>
                <w:szCs w:val="20"/>
              </w:rPr>
            </w:pPr>
            <w:r w:rsidRPr="00DB4EF5">
              <w:rPr>
                <w:color w:val="000000" w:themeColor="text1"/>
                <w:sz w:val="20"/>
                <w:szCs w:val="20"/>
                <w:lang w:bidi="ar"/>
              </w:rPr>
              <w:t>3.03</w:t>
            </w:r>
            <w:r w:rsidR="00132FFA" w:rsidRPr="00DB4EF5">
              <w:rPr>
                <w:color w:val="000000" w:themeColor="text1"/>
                <w:sz w:val="20"/>
                <w:szCs w:val="20"/>
                <w:vertAlign w:val="superscript"/>
                <w:lang w:bidi="ar"/>
              </w:rPr>
              <w:t>d</w:t>
            </w:r>
            <w:r w:rsidR="00EC75C2" w:rsidRPr="00DB4EF5">
              <w:rPr>
                <w:color w:val="000000" w:themeColor="text1"/>
                <w:sz w:val="20"/>
                <w:szCs w:val="20"/>
                <w:lang w:bidi="ar"/>
              </w:rPr>
              <w:t xml:space="preserve"> ± 0.020</w:t>
            </w:r>
          </w:p>
        </w:tc>
        <w:tc>
          <w:tcPr>
            <w:tcW w:w="0" w:type="auto"/>
            <w:shd w:val="clear" w:color="auto" w:fill="auto"/>
            <w:vAlign w:val="center"/>
          </w:tcPr>
          <w:p w14:paraId="3E3726D5" w14:textId="2330B510" w:rsidR="00EC75C2" w:rsidRPr="00DB4EF5" w:rsidRDefault="00EC75C2" w:rsidP="006B4175">
            <w:pPr>
              <w:rPr>
                <w:color w:val="000000" w:themeColor="text1"/>
                <w:sz w:val="20"/>
                <w:szCs w:val="20"/>
              </w:rPr>
            </w:pPr>
            <w:r w:rsidRPr="00DB4EF5">
              <w:rPr>
                <w:color w:val="000000" w:themeColor="text1"/>
                <w:sz w:val="20"/>
                <w:szCs w:val="20"/>
                <w:lang w:bidi="ar"/>
              </w:rPr>
              <w:t>0.67</w:t>
            </w:r>
            <w:r w:rsidR="00132FFA" w:rsidRPr="00DB4EF5">
              <w:rPr>
                <w:color w:val="000000" w:themeColor="text1"/>
                <w:sz w:val="20"/>
                <w:szCs w:val="20"/>
                <w:vertAlign w:val="superscript"/>
                <w:lang w:bidi="ar"/>
              </w:rPr>
              <w:t>f</w:t>
            </w:r>
            <w:r w:rsidRPr="00DB4EF5">
              <w:rPr>
                <w:color w:val="000000" w:themeColor="text1"/>
                <w:sz w:val="20"/>
                <w:szCs w:val="20"/>
                <w:lang w:bidi="ar"/>
              </w:rPr>
              <w:t xml:space="preserve"> ± 0.015</w:t>
            </w:r>
          </w:p>
        </w:tc>
        <w:tc>
          <w:tcPr>
            <w:tcW w:w="0" w:type="auto"/>
            <w:shd w:val="clear" w:color="auto" w:fill="auto"/>
            <w:vAlign w:val="center"/>
          </w:tcPr>
          <w:p w14:paraId="64D98761" w14:textId="7A704398" w:rsidR="00EC75C2" w:rsidRPr="00DB4EF5" w:rsidRDefault="00EC75C2" w:rsidP="00EC75C2">
            <w:pPr>
              <w:rPr>
                <w:color w:val="000000" w:themeColor="text1"/>
                <w:sz w:val="20"/>
                <w:szCs w:val="20"/>
              </w:rPr>
            </w:pPr>
            <w:r w:rsidRPr="00DB4EF5">
              <w:rPr>
                <w:color w:val="000000" w:themeColor="text1"/>
                <w:sz w:val="20"/>
                <w:szCs w:val="20"/>
                <w:lang w:bidi="ar"/>
              </w:rPr>
              <w:t>5</w:t>
            </w:r>
            <w:r w:rsidR="006B4175" w:rsidRPr="00DB4EF5">
              <w:rPr>
                <w:color w:val="000000" w:themeColor="text1"/>
                <w:sz w:val="20"/>
                <w:szCs w:val="20"/>
                <w:lang w:bidi="ar"/>
              </w:rPr>
              <w:t>.43</w:t>
            </w:r>
            <w:r w:rsidR="004B3F48" w:rsidRPr="00DB4EF5">
              <w:rPr>
                <w:color w:val="000000" w:themeColor="text1"/>
                <w:sz w:val="20"/>
                <w:szCs w:val="20"/>
                <w:vertAlign w:val="superscript"/>
                <w:lang w:bidi="ar"/>
              </w:rPr>
              <w:t>a</w:t>
            </w:r>
            <w:r w:rsidRPr="00DB4EF5">
              <w:rPr>
                <w:color w:val="000000" w:themeColor="text1"/>
                <w:sz w:val="20"/>
                <w:szCs w:val="20"/>
                <w:lang w:bidi="ar"/>
              </w:rPr>
              <w:t xml:space="preserve"> ± 0.040</w:t>
            </w:r>
          </w:p>
        </w:tc>
        <w:tc>
          <w:tcPr>
            <w:tcW w:w="0" w:type="auto"/>
            <w:shd w:val="clear" w:color="auto" w:fill="auto"/>
            <w:vAlign w:val="center"/>
          </w:tcPr>
          <w:p w14:paraId="082B7174" w14:textId="559936DC" w:rsidR="00EC75C2" w:rsidRPr="00DB4EF5" w:rsidRDefault="006B4175" w:rsidP="00EC75C2">
            <w:pPr>
              <w:rPr>
                <w:color w:val="000000" w:themeColor="text1"/>
                <w:sz w:val="20"/>
                <w:szCs w:val="20"/>
              </w:rPr>
            </w:pPr>
            <w:r w:rsidRPr="00DB4EF5">
              <w:rPr>
                <w:color w:val="000000" w:themeColor="text1"/>
                <w:sz w:val="20"/>
                <w:szCs w:val="20"/>
                <w:lang w:bidi="ar"/>
              </w:rPr>
              <w:t>11.67</w:t>
            </w:r>
            <w:r w:rsidRPr="00DB4EF5">
              <w:rPr>
                <w:color w:val="000000" w:themeColor="text1"/>
                <w:sz w:val="20"/>
                <w:szCs w:val="20"/>
                <w:vertAlign w:val="superscript"/>
                <w:lang w:bidi="ar"/>
              </w:rPr>
              <w:t>a</w:t>
            </w:r>
            <w:r w:rsidR="00EC75C2" w:rsidRPr="00DB4EF5">
              <w:rPr>
                <w:color w:val="000000" w:themeColor="text1"/>
                <w:sz w:val="20"/>
                <w:szCs w:val="20"/>
                <w:lang w:bidi="ar"/>
              </w:rPr>
              <w:t xml:space="preserve"> ± 0.110</w:t>
            </w:r>
          </w:p>
        </w:tc>
        <w:tc>
          <w:tcPr>
            <w:tcW w:w="0" w:type="auto"/>
            <w:shd w:val="clear" w:color="auto" w:fill="auto"/>
            <w:vAlign w:val="center"/>
          </w:tcPr>
          <w:p w14:paraId="05AC211F" w14:textId="221B88F3" w:rsidR="00EC75C2" w:rsidRPr="00DB4EF5" w:rsidRDefault="006B4175" w:rsidP="00EC75C2">
            <w:pPr>
              <w:rPr>
                <w:color w:val="000000" w:themeColor="text1"/>
                <w:sz w:val="20"/>
                <w:szCs w:val="20"/>
              </w:rPr>
            </w:pPr>
            <w:r w:rsidRPr="00DB4EF5">
              <w:rPr>
                <w:color w:val="000000" w:themeColor="text1"/>
                <w:sz w:val="20"/>
                <w:szCs w:val="20"/>
                <w:lang w:bidi="ar"/>
              </w:rPr>
              <w:t>1.34</w:t>
            </w:r>
            <w:r w:rsidR="00481DD3" w:rsidRPr="00DB4EF5">
              <w:rPr>
                <w:color w:val="000000" w:themeColor="text1"/>
                <w:sz w:val="20"/>
                <w:szCs w:val="20"/>
                <w:vertAlign w:val="superscript"/>
                <w:lang w:bidi="ar"/>
              </w:rPr>
              <w:t>c</w:t>
            </w:r>
            <w:r w:rsidR="00EC75C2" w:rsidRPr="00DB4EF5">
              <w:rPr>
                <w:color w:val="000000" w:themeColor="text1"/>
                <w:sz w:val="20"/>
                <w:szCs w:val="20"/>
                <w:lang w:bidi="ar"/>
              </w:rPr>
              <w:t xml:space="preserve"> ± 0.030</w:t>
            </w:r>
          </w:p>
        </w:tc>
      </w:tr>
      <w:tr w:rsidR="00481DD3" w:rsidRPr="00DB4EF5" w14:paraId="002DE5D7" w14:textId="77777777" w:rsidTr="006C2713">
        <w:trPr>
          <w:trHeight w:val="714"/>
          <w:tblCellSpacing w:w="15" w:type="dxa"/>
        </w:trPr>
        <w:tc>
          <w:tcPr>
            <w:tcW w:w="0" w:type="auto"/>
            <w:vAlign w:val="center"/>
          </w:tcPr>
          <w:p w14:paraId="2BEC1B1E" w14:textId="21172ACD" w:rsidR="00EC75C2" w:rsidRPr="00DB4EF5" w:rsidRDefault="00EC75C2" w:rsidP="00EC75C2">
            <w:pPr>
              <w:spacing w:after="0" w:line="360" w:lineRule="auto"/>
              <w:jc w:val="both"/>
              <w:rPr>
                <w:b/>
                <w:color w:val="000000" w:themeColor="text1"/>
                <w:sz w:val="20"/>
                <w:szCs w:val="20"/>
              </w:rPr>
            </w:pPr>
            <w:r w:rsidRPr="00DB4EF5">
              <w:rPr>
                <w:b/>
                <w:color w:val="000000" w:themeColor="text1"/>
                <w:sz w:val="20"/>
                <w:szCs w:val="20"/>
              </w:rPr>
              <w:t>*</w:t>
            </w:r>
            <w:r w:rsidR="00652E25" w:rsidRPr="00DB4EF5">
              <w:rPr>
                <w:b/>
                <w:color w:val="000000" w:themeColor="text1"/>
                <w:sz w:val="20"/>
                <w:szCs w:val="20"/>
              </w:rPr>
              <w:t>*</w:t>
            </w:r>
            <w:r w:rsidRPr="00DB4EF5">
              <w:rPr>
                <w:b/>
                <w:color w:val="000000" w:themeColor="text1"/>
                <w:sz w:val="20"/>
                <w:szCs w:val="20"/>
              </w:rPr>
              <w:t xml:space="preserve">100:0:0 </w:t>
            </w:r>
          </w:p>
        </w:tc>
        <w:tc>
          <w:tcPr>
            <w:tcW w:w="0" w:type="auto"/>
            <w:shd w:val="clear" w:color="auto" w:fill="auto"/>
            <w:vAlign w:val="center"/>
          </w:tcPr>
          <w:p w14:paraId="1BD914A2" w14:textId="346EF76A" w:rsidR="00EC75C2" w:rsidRPr="00DB4EF5" w:rsidRDefault="006B4175" w:rsidP="00EC75C2">
            <w:pPr>
              <w:rPr>
                <w:color w:val="000000" w:themeColor="text1"/>
                <w:sz w:val="20"/>
                <w:szCs w:val="20"/>
              </w:rPr>
            </w:pPr>
            <w:r w:rsidRPr="00DB4EF5">
              <w:rPr>
                <w:color w:val="000000" w:themeColor="text1"/>
                <w:sz w:val="20"/>
                <w:szCs w:val="20"/>
                <w:lang w:bidi="ar"/>
              </w:rPr>
              <w:t>3.16</w:t>
            </w:r>
            <w:r w:rsidR="00132FFA" w:rsidRPr="00DB4EF5">
              <w:rPr>
                <w:color w:val="000000" w:themeColor="text1"/>
                <w:sz w:val="20"/>
                <w:szCs w:val="20"/>
                <w:vertAlign w:val="superscript"/>
                <w:lang w:bidi="ar"/>
              </w:rPr>
              <w:t>d</w:t>
            </w:r>
            <w:r w:rsidR="00EC75C2" w:rsidRPr="00DB4EF5">
              <w:rPr>
                <w:color w:val="000000" w:themeColor="text1"/>
                <w:sz w:val="20"/>
                <w:szCs w:val="20"/>
                <w:lang w:bidi="ar"/>
              </w:rPr>
              <w:t xml:space="preserve"> ± 0.022</w:t>
            </w:r>
          </w:p>
        </w:tc>
        <w:tc>
          <w:tcPr>
            <w:tcW w:w="0" w:type="auto"/>
            <w:shd w:val="clear" w:color="auto" w:fill="auto"/>
            <w:vAlign w:val="center"/>
          </w:tcPr>
          <w:p w14:paraId="71F9504F" w14:textId="50A7695B" w:rsidR="00EC75C2" w:rsidRPr="00DB4EF5" w:rsidRDefault="006B4175" w:rsidP="00EC75C2">
            <w:pPr>
              <w:rPr>
                <w:color w:val="000000" w:themeColor="text1"/>
                <w:sz w:val="20"/>
                <w:szCs w:val="20"/>
              </w:rPr>
            </w:pPr>
            <w:r w:rsidRPr="00DB4EF5">
              <w:rPr>
                <w:color w:val="000000" w:themeColor="text1"/>
                <w:sz w:val="20"/>
                <w:szCs w:val="20"/>
                <w:lang w:bidi="ar"/>
              </w:rPr>
              <w:t>0.32</w:t>
            </w:r>
            <w:r w:rsidR="00132FFA" w:rsidRPr="00DB4EF5">
              <w:rPr>
                <w:color w:val="000000" w:themeColor="text1"/>
                <w:sz w:val="20"/>
                <w:szCs w:val="20"/>
                <w:vertAlign w:val="superscript"/>
                <w:lang w:bidi="ar"/>
              </w:rPr>
              <w:t>g</w:t>
            </w:r>
            <w:r w:rsidR="00EC75C2" w:rsidRPr="00DB4EF5">
              <w:rPr>
                <w:color w:val="000000" w:themeColor="text1"/>
                <w:sz w:val="20"/>
                <w:szCs w:val="20"/>
                <w:lang w:bidi="ar"/>
              </w:rPr>
              <w:t xml:space="preserve"> ± 0.012</w:t>
            </w:r>
          </w:p>
        </w:tc>
        <w:tc>
          <w:tcPr>
            <w:tcW w:w="0" w:type="auto"/>
            <w:shd w:val="clear" w:color="auto" w:fill="auto"/>
            <w:vAlign w:val="center"/>
          </w:tcPr>
          <w:p w14:paraId="048ACF27" w14:textId="3FDE11AF" w:rsidR="00EC75C2" w:rsidRPr="00DB4EF5" w:rsidRDefault="00EC75C2" w:rsidP="006B4175">
            <w:pPr>
              <w:rPr>
                <w:color w:val="000000" w:themeColor="text1"/>
                <w:sz w:val="20"/>
                <w:szCs w:val="20"/>
              </w:rPr>
            </w:pPr>
            <w:r w:rsidRPr="00DB4EF5">
              <w:rPr>
                <w:color w:val="000000" w:themeColor="text1"/>
                <w:sz w:val="20"/>
                <w:szCs w:val="20"/>
                <w:lang w:bidi="ar"/>
              </w:rPr>
              <w:t>4.87</w:t>
            </w:r>
            <w:r w:rsidR="004B3F48" w:rsidRPr="00DB4EF5">
              <w:rPr>
                <w:color w:val="000000" w:themeColor="text1"/>
                <w:sz w:val="20"/>
                <w:szCs w:val="20"/>
                <w:vertAlign w:val="superscript"/>
                <w:lang w:bidi="ar"/>
              </w:rPr>
              <w:t>b</w:t>
            </w:r>
            <w:r w:rsidRPr="00DB4EF5">
              <w:rPr>
                <w:color w:val="000000" w:themeColor="text1"/>
                <w:sz w:val="20"/>
                <w:szCs w:val="20"/>
                <w:lang w:bidi="ar"/>
              </w:rPr>
              <w:t xml:space="preserve"> ± 0.038</w:t>
            </w:r>
          </w:p>
        </w:tc>
        <w:tc>
          <w:tcPr>
            <w:tcW w:w="0" w:type="auto"/>
            <w:shd w:val="clear" w:color="auto" w:fill="auto"/>
            <w:vAlign w:val="center"/>
          </w:tcPr>
          <w:p w14:paraId="5C39C696" w14:textId="2A137259" w:rsidR="00EC75C2" w:rsidRPr="00DB4EF5" w:rsidRDefault="00EC75C2" w:rsidP="00481DD3">
            <w:pPr>
              <w:rPr>
                <w:color w:val="000000" w:themeColor="text1"/>
                <w:sz w:val="20"/>
                <w:szCs w:val="20"/>
              </w:rPr>
            </w:pPr>
            <w:r w:rsidRPr="00DB4EF5">
              <w:rPr>
                <w:color w:val="000000" w:themeColor="text1"/>
                <w:sz w:val="20"/>
                <w:szCs w:val="20"/>
                <w:lang w:bidi="ar"/>
              </w:rPr>
              <w:t>9</w:t>
            </w:r>
            <w:r w:rsidR="006B4175" w:rsidRPr="00DB4EF5">
              <w:rPr>
                <w:color w:val="000000" w:themeColor="text1"/>
                <w:sz w:val="20"/>
                <w:szCs w:val="20"/>
                <w:lang w:bidi="ar"/>
              </w:rPr>
              <w:t>.90</w:t>
            </w:r>
            <w:r w:rsidR="006B4175" w:rsidRPr="00DB4EF5">
              <w:rPr>
                <w:color w:val="000000" w:themeColor="text1"/>
                <w:sz w:val="20"/>
                <w:szCs w:val="20"/>
                <w:vertAlign w:val="superscript"/>
                <w:lang w:bidi="ar"/>
              </w:rPr>
              <w:t>c</w:t>
            </w:r>
            <w:r w:rsidRPr="00DB4EF5">
              <w:rPr>
                <w:color w:val="000000" w:themeColor="text1"/>
                <w:sz w:val="20"/>
                <w:szCs w:val="20"/>
                <w:lang w:bidi="ar"/>
              </w:rPr>
              <w:t>± 0.105</w:t>
            </w:r>
          </w:p>
        </w:tc>
        <w:tc>
          <w:tcPr>
            <w:tcW w:w="0" w:type="auto"/>
            <w:shd w:val="clear" w:color="auto" w:fill="auto"/>
            <w:vAlign w:val="center"/>
          </w:tcPr>
          <w:p w14:paraId="2F8443E8" w14:textId="4E6F977D" w:rsidR="00EC75C2" w:rsidRPr="00DB4EF5" w:rsidRDefault="006B4175" w:rsidP="00EC75C2">
            <w:pPr>
              <w:rPr>
                <w:color w:val="000000" w:themeColor="text1"/>
                <w:sz w:val="20"/>
                <w:szCs w:val="20"/>
              </w:rPr>
            </w:pPr>
            <w:r w:rsidRPr="00DB4EF5">
              <w:rPr>
                <w:color w:val="000000" w:themeColor="text1"/>
                <w:sz w:val="20"/>
                <w:szCs w:val="20"/>
                <w:lang w:bidi="ar"/>
              </w:rPr>
              <w:t>0.98</w:t>
            </w:r>
            <w:r w:rsidR="00481DD3" w:rsidRPr="00DB4EF5">
              <w:rPr>
                <w:color w:val="000000" w:themeColor="text1"/>
                <w:sz w:val="20"/>
                <w:szCs w:val="20"/>
                <w:vertAlign w:val="superscript"/>
                <w:lang w:bidi="ar"/>
              </w:rPr>
              <w:t>e</w:t>
            </w:r>
            <w:r w:rsidR="00EC75C2" w:rsidRPr="00DB4EF5">
              <w:rPr>
                <w:color w:val="000000" w:themeColor="text1"/>
                <w:sz w:val="20"/>
                <w:szCs w:val="20"/>
                <w:lang w:bidi="ar"/>
              </w:rPr>
              <w:t xml:space="preserve"> ± 0.025</w:t>
            </w:r>
          </w:p>
        </w:tc>
      </w:tr>
      <w:tr w:rsidR="00481DD3" w:rsidRPr="00DB4EF5" w14:paraId="345CBD1D" w14:textId="77777777" w:rsidTr="006C2713">
        <w:trPr>
          <w:trHeight w:val="714"/>
          <w:tblCellSpacing w:w="15" w:type="dxa"/>
        </w:trPr>
        <w:tc>
          <w:tcPr>
            <w:tcW w:w="0" w:type="auto"/>
            <w:vAlign w:val="center"/>
          </w:tcPr>
          <w:p w14:paraId="7BD71250" w14:textId="77777777" w:rsidR="00EC75C2" w:rsidRPr="00DB4EF5" w:rsidRDefault="00EC75C2" w:rsidP="00EC75C2">
            <w:pPr>
              <w:spacing w:after="0" w:line="360" w:lineRule="auto"/>
              <w:jc w:val="both"/>
              <w:rPr>
                <w:b/>
                <w:color w:val="000000" w:themeColor="text1"/>
                <w:sz w:val="20"/>
                <w:szCs w:val="20"/>
              </w:rPr>
            </w:pPr>
            <w:r w:rsidRPr="00DB4EF5">
              <w:rPr>
                <w:b/>
                <w:color w:val="000000" w:themeColor="text1"/>
                <w:sz w:val="20"/>
                <w:szCs w:val="20"/>
              </w:rPr>
              <w:t xml:space="preserve">91:5:4 </w:t>
            </w:r>
          </w:p>
        </w:tc>
        <w:tc>
          <w:tcPr>
            <w:tcW w:w="0" w:type="auto"/>
            <w:shd w:val="clear" w:color="auto" w:fill="auto"/>
            <w:vAlign w:val="center"/>
          </w:tcPr>
          <w:p w14:paraId="04E68386" w14:textId="18B9A556" w:rsidR="00EC75C2" w:rsidRPr="00DB4EF5" w:rsidRDefault="006B4175" w:rsidP="00641271">
            <w:pPr>
              <w:rPr>
                <w:color w:val="000000" w:themeColor="text1"/>
                <w:sz w:val="20"/>
                <w:szCs w:val="20"/>
                <w:lang w:bidi="ar"/>
              </w:rPr>
            </w:pPr>
            <w:r w:rsidRPr="00DB4EF5">
              <w:rPr>
                <w:color w:val="000000" w:themeColor="text1"/>
                <w:sz w:val="20"/>
                <w:szCs w:val="20"/>
                <w:lang w:bidi="ar"/>
              </w:rPr>
              <w:t>4.06</w:t>
            </w:r>
            <w:r w:rsidR="00132FFA" w:rsidRPr="00DB4EF5">
              <w:rPr>
                <w:color w:val="000000" w:themeColor="text1"/>
                <w:sz w:val="20"/>
                <w:szCs w:val="20"/>
                <w:vertAlign w:val="superscript"/>
                <w:lang w:bidi="ar"/>
              </w:rPr>
              <w:t>c</w:t>
            </w:r>
            <w:r w:rsidR="00641271" w:rsidRPr="00DB4EF5">
              <w:rPr>
                <w:color w:val="000000" w:themeColor="text1"/>
                <w:sz w:val="20"/>
                <w:szCs w:val="20"/>
                <w:lang w:bidi="ar"/>
              </w:rPr>
              <w:t xml:space="preserve"> ± 0.035</w:t>
            </w:r>
          </w:p>
        </w:tc>
        <w:tc>
          <w:tcPr>
            <w:tcW w:w="0" w:type="auto"/>
            <w:shd w:val="clear" w:color="auto" w:fill="auto"/>
            <w:vAlign w:val="center"/>
          </w:tcPr>
          <w:p w14:paraId="1A506228" w14:textId="2374FA04" w:rsidR="00EC75C2" w:rsidRPr="00DB4EF5" w:rsidRDefault="006B4175" w:rsidP="00641271">
            <w:pPr>
              <w:rPr>
                <w:color w:val="000000" w:themeColor="text1"/>
                <w:sz w:val="20"/>
                <w:szCs w:val="20"/>
                <w:lang w:bidi="ar"/>
              </w:rPr>
            </w:pPr>
            <w:r w:rsidRPr="00DB4EF5">
              <w:rPr>
                <w:color w:val="000000" w:themeColor="text1"/>
                <w:sz w:val="20"/>
                <w:szCs w:val="20"/>
                <w:lang w:bidi="ar"/>
              </w:rPr>
              <w:t>1.60</w:t>
            </w:r>
            <w:r w:rsidR="00132FFA" w:rsidRPr="00DB4EF5">
              <w:rPr>
                <w:color w:val="000000" w:themeColor="text1"/>
                <w:sz w:val="20"/>
                <w:szCs w:val="20"/>
                <w:vertAlign w:val="superscript"/>
                <w:lang w:bidi="ar"/>
              </w:rPr>
              <w:t>c</w:t>
            </w:r>
            <w:r w:rsidR="00641271" w:rsidRPr="00DB4EF5">
              <w:rPr>
                <w:color w:val="000000" w:themeColor="text1"/>
                <w:sz w:val="20"/>
                <w:szCs w:val="20"/>
                <w:lang w:bidi="ar"/>
              </w:rPr>
              <w:t xml:space="preserve"> ± 0.015</w:t>
            </w:r>
          </w:p>
        </w:tc>
        <w:tc>
          <w:tcPr>
            <w:tcW w:w="0" w:type="auto"/>
            <w:shd w:val="clear" w:color="auto" w:fill="auto"/>
            <w:vAlign w:val="center"/>
          </w:tcPr>
          <w:p w14:paraId="18D24E08" w14:textId="0B84BA22" w:rsidR="00EC75C2" w:rsidRPr="00DB4EF5" w:rsidRDefault="006B4175" w:rsidP="00EC75C2">
            <w:pPr>
              <w:rPr>
                <w:color w:val="000000" w:themeColor="text1"/>
                <w:sz w:val="20"/>
                <w:szCs w:val="20"/>
                <w:lang w:bidi="ar"/>
              </w:rPr>
            </w:pPr>
            <w:r w:rsidRPr="00DB4EF5">
              <w:rPr>
                <w:color w:val="000000" w:themeColor="text1"/>
                <w:sz w:val="20"/>
                <w:szCs w:val="20"/>
                <w:lang w:bidi="ar"/>
              </w:rPr>
              <w:t>4.16</w:t>
            </w:r>
            <w:r w:rsidR="004B3F48" w:rsidRPr="00DB4EF5">
              <w:rPr>
                <w:color w:val="000000" w:themeColor="text1"/>
                <w:sz w:val="20"/>
                <w:szCs w:val="20"/>
                <w:vertAlign w:val="superscript"/>
                <w:lang w:bidi="ar"/>
              </w:rPr>
              <w:t>c</w:t>
            </w:r>
            <w:r w:rsidR="00641271" w:rsidRPr="00DB4EF5">
              <w:rPr>
                <w:color w:val="000000" w:themeColor="text1"/>
                <w:sz w:val="20"/>
                <w:szCs w:val="20"/>
                <w:lang w:bidi="ar"/>
              </w:rPr>
              <w:t>± 0.015</w:t>
            </w:r>
          </w:p>
        </w:tc>
        <w:tc>
          <w:tcPr>
            <w:tcW w:w="0" w:type="auto"/>
            <w:shd w:val="clear" w:color="auto" w:fill="auto"/>
            <w:vAlign w:val="center"/>
          </w:tcPr>
          <w:p w14:paraId="570856E8" w14:textId="4716954D" w:rsidR="00EC75C2" w:rsidRPr="00DB4EF5" w:rsidRDefault="006B4175" w:rsidP="00481DD3">
            <w:pPr>
              <w:rPr>
                <w:color w:val="000000" w:themeColor="text1"/>
                <w:sz w:val="20"/>
                <w:szCs w:val="20"/>
                <w:lang w:bidi="ar"/>
              </w:rPr>
            </w:pPr>
            <w:r w:rsidRPr="00DB4EF5">
              <w:rPr>
                <w:color w:val="000000" w:themeColor="text1"/>
                <w:sz w:val="20"/>
                <w:szCs w:val="20"/>
                <w:lang w:bidi="ar"/>
              </w:rPr>
              <w:t>10.16</w:t>
            </w:r>
            <w:r w:rsidRPr="00DB4EF5">
              <w:rPr>
                <w:color w:val="000000" w:themeColor="text1"/>
                <w:sz w:val="20"/>
                <w:szCs w:val="20"/>
                <w:vertAlign w:val="superscript"/>
                <w:lang w:bidi="ar"/>
              </w:rPr>
              <w:t>b</w:t>
            </w:r>
            <w:r w:rsidR="00641271" w:rsidRPr="00DB4EF5">
              <w:rPr>
                <w:color w:val="000000" w:themeColor="text1"/>
                <w:sz w:val="20"/>
                <w:szCs w:val="20"/>
                <w:lang w:bidi="ar"/>
              </w:rPr>
              <w:t>± 0.025</w:t>
            </w:r>
          </w:p>
        </w:tc>
        <w:tc>
          <w:tcPr>
            <w:tcW w:w="0" w:type="auto"/>
            <w:shd w:val="clear" w:color="auto" w:fill="auto"/>
            <w:vAlign w:val="center"/>
          </w:tcPr>
          <w:p w14:paraId="75FADF7D" w14:textId="5DFABD45" w:rsidR="00EC75C2" w:rsidRPr="00DB4EF5" w:rsidRDefault="006B4175" w:rsidP="006B4175">
            <w:pPr>
              <w:rPr>
                <w:color w:val="000000" w:themeColor="text1"/>
                <w:sz w:val="20"/>
                <w:szCs w:val="20"/>
                <w:lang w:bidi="ar"/>
              </w:rPr>
            </w:pPr>
            <w:r w:rsidRPr="00DB4EF5">
              <w:rPr>
                <w:color w:val="000000" w:themeColor="text1"/>
                <w:sz w:val="20"/>
                <w:szCs w:val="20"/>
                <w:lang w:bidi="ar"/>
              </w:rPr>
              <w:t>1.02</w:t>
            </w:r>
            <w:r w:rsidR="00481DD3" w:rsidRPr="00DB4EF5">
              <w:rPr>
                <w:color w:val="000000" w:themeColor="text1"/>
                <w:sz w:val="20"/>
                <w:szCs w:val="20"/>
                <w:vertAlign w:val="superscript"/>
                <w:lang w:bidi="ar"/>
              </w:rPr>
              <w:t>d</w:t>
            </w:r>
            <w:r w:rsidRPr="00DB4EF5">
              <w:rPr>
                <w:color w:val="000000" w:themeColor="text1"/>
                <w:sz w:val="20"/>
                <w:szCs w:val="20"/>
                <w:lang w:bidi="ar"/>
              </w:rPr>
              <w:t xml:space="preserve"> ±0</w:t>
            </w:r>
            <w:r w:rsidR="00641271" w:rsidRPr="00DB4EF5">
              <w:rPr>
                <w:color w:val="000000" w:themeColor="text1"/>
                <w:sz w:val="20"/>
                <w:szCs w:val="20"/>
                <w:lang w:bidi="ar"/>
              </w:rPr>
              <w:t>.020</w:t>
            </w:r>
          </w:p>
        </w:tc>
      </w:tr>
      <w:tr w:rsidR="00481DD3" w:rsidRPr="00DB4EF5" w14:paraId="55B980FA" w14:textId="77777777" w:rsidTr="006C2713">
        <w:trPr>
          <w:trHeight w:val="714"/>
          <w:tblCellSpacing w:w="15" w:type="dxa"/>
        </w:trPr>
        <w:tc>
          <w:tcPr>
            <w:tcW w:w="0" w:type="auto"/>
            <w:vAlign w:val="center"/>
          </w:tcPr>
          <w:p w14:paraId="64CFE15E" w14:textId="77777777" w:rsidR="00EC75C2" w:rsidRPr="00DB4EF5" w:rsidRDefault="00EC75C2" w:rsidP="00EC75C2">
            <w:pPr>
              <w:spacing w:after="0" w:line="360" w:lineRule="auto"/>
              <w:jc w:val="both"/>
              <w:rPr>
                <w:b/>
                <w:color w:val="000000" w:themeColor="text1"/>
                <w:sz w:val="20"/>
                <w:szCs w:val="20"/>
              </w:rPr>
            </w:pPr>
            <w:r w:rsidRPr="00DB4EF5">
              <w:rPr>
                <w:b/>
                <w:color w:val="000000" w:themeColor="text1"/>
                <w:sz w:val="20"/>
                <w:szCs w:val="20"/>
              </w:rPr>
              <w:t xml:space="preserve">86:10:4 </w:t>
            </w:r>
          </w:p>
        </w:tc>
        <w:tc>
          <w:tcPr>
            <w:tcW w:w="0" w:type="auto"/>
            <w:shd w:val="clear" w:color="auto" w:fill="auto"/>
            <w:vAlign w:val="center"/>
          </w:tcPr>
          <w:p w14:paraId="1605B934" w14:textId="52D874B0" w:rsidR="00EC75C2" w:rsidRPr="00DB4EF5" w:rsidRDefault="006B4175" w:rsidP="00EC75C2">
            <w:pPr>
              <w:rPr>
                <w:color w:val="000000" w:themeColor="text1"/>
                <w:sz w:val="20"/>
                <w:szCs w:val="20"/>
              </w:rPr>
            </w:pPr>
            <w:r w:rsidRPr="00DB4EF5">
              <w:rPr>
                <w:color w:val="000000" w:themeColor="text1"/>
                <w:sz w:val="20"/>
                <w:szCs w:val="20"/>
                <w:lang w:bidi="ar"/>
              </w:rPr>
              <w:t>4.96</w:t>
            </w:r>
            <w:r w:rsidR="00132FFA" w:rsidRPr="00DB4EF5">
              <w:rPr>
                <w:color w:val="000000" w:themeColor="text1"/>
                <w:sz w:val="20"/>
                <w:szCs w:val="20"/>
                <w:vertAlign w:val="superscript"/>
                <w:lang w:bidi="ar"/>
              </w:rPr>
              <w:t>b</w:t>
            </w:r>
            <w:r w:rsidR="00EC75C2" w:rsidRPr="00DB4EF5">
              <w:rPr>
                <w:color w:val="000000" w:themeColor="text1"/>
                <w:sz w:val="20"/>
                <w:szCs w:val="20"/>
                <w:lang w:bidi="ar"/>
              </w:rPr>
              <w:t xml:space="preserve"> ± 0.031</w:t>
            </w:r>
          </w:p>
        </w:tc>
        <w:tc>
          <w:tcPr>
            <w:tcW w:w="0" w:type="auto"/>
            <w:shd w:val="clear" w:color="auto" w:fill="auto"/>
            <w:vAlign w:val="center"/>
          </w:tcPr>
          <w:p w14:paraId="749EC280" w14:textId="24272612" w:rsidR="00EC75C2" w:rsidRPr="00DB4EF5" w:rsidRDefault="006B4175" w:rsidP="00EC75C2">
            <w:pPr>
              <w:rPr>
                <w:color w:val="000000" w:themeColor="text1"/>
                <w:sz w:val="20"/>
                <w:szCs w:val="20"/>
              </w:rPr>
            </w:pPr>
            <w:r w:rsidRPr="00DB4EF5">
              <w:rPr>
                <w:color w:val="000000" w:themeColor="text1"/>
                <w:sz w:val="20"/>
                <w:szCs w:val="20"/>
                <w:lang w:bidi="ar"/>
              </w:rPr>
              <w:t>2.89</w:t>
            </w:r>
            <w:r w:rsidR="00132FFA" w:rsidRPr="00DB4EF5">
              <w:rPr>
                <w:color w:val="000000" w:themeColor="text1"/>
                <w:sz w:val="20"/>
                <w:szCs w:val="20"/>
                <w:vertAlign w:val="superscript"/>
                <w:lang w:bidi="ar"/>
              </w:rPr>
              <w:t>b</w:t>
            </w:r>
            <w:r w:rsidR="00EC75C2" w:rsidRPr="00DB4EF5">
              <w:rPr>
                <w:color w:val="000000" w:themeColor="text1"/>
                <w:sz w:val="20"/>
                <w:szCs w:val="20"/>
                <w:lang w:bidi="ar"/>
              </w:rPr>
              <w:t xml:space="preserve"> ± 0.025</w:t>
            </w:r>
          </w:p>
        </w:tc>
        <w:tc>
          <w:tcPr>
            <w:tcW w:w="0" w:type="auto"/>
            <w:shd w:val="clear" w:color="auto" w:fill="auto"/>
            <w:vAlign w:val="center"/>
          </w:tcPr>
          <w:p w14:paraId="099894B3" w14:textId="62E5E457" w:rsidR="00EC75C2" w:rsidRPr="00DB4EF5" w:rsidRDefault="006B4175" w:rsidP="00EC75C2">
            <w:pPr>
              <w:rPr>
                <w:color w:val="000000" w:themeColor="text1"/>
                <w:sz w:val="20"/>
                <w:szCs w:val="20"/>
              </w:rPr>
            </w:pPr>
            <w:r w:rsidRPr="00DB4EF5">
              <w:rPr>
                <w:color w:val="000000" w:themeColor="text1"/>
                <w:sz w:val="20"/>
                <w:szCs w:val="20"/>
                <w:lang w:bidi="ar"/>
              </w:rPr>
              <w:t>3.45</w:t>
            </w:r>
            <w:r w:rsidR="004B3F48" w:rsidRPr="00DB4EF5">
              <w:rPr>
                <w:color w:val="000000" w:themeColor="text1"/>
                <w:sz w:val="20"/>
                <w:szCs w:val="20"/>
                <w:vertAlign w:val="superscript"/>
                <w:lang w:bidi="ar"/>
              </w:rPr>
              <w:t>d</w:t>
            </w:r>
            <w:r w:rsidR="00EC75C2" w:rsidRPr="00DB4EF5">
              <w:rPr>
                <w:color w:val="000000" w:themeColor="text1"/>
                <w:sz w:val="20"/>
                <w:szCs w:val="20"/>
                <w:lang w:bidi="ar"/>
              </w:rPr>
              <w:t xml:space="preserve"> ± 0.030</w:t>
            </w:r>
          </w:p>
        </w:tc>
        <w:tc>
          <w:tcPr>
            <w:tcW w:w="0" w:type="auto"/>
            <w:shd w:val="clear" w:color="auto" w:fill="auto"/>
            <w:vAlign w:val="center"/>
          </w:tcPr>
          <w:p w14:paraId="3D8D5598" w14:textId="71DA8A0F" w:rsidR="00EC75C2" w:rsidRPr="00DB4EF5" w:rsidRDefault="006B4175" w:rsidP="00EC75C2">
            <w:pPr>
              <w:rPr>
                <w:color w:val="000000" w:themeColor="text1"/>
                <w:sz w:val="20"/>
                <w:szCs w:val="20"/>
              </w:rPr>
            </w:pPr>
            <w:r w:rsidRPr="00DB4EF5">
              <w:rPr>
                <w:color w:val="000000" w:themeColor="text1"/>
                <w:sz w:val="20"/>
                <w:szCs w:val="20"/>
                <w:lang w:bidi="ar"/>
              </w:rPr>
              <w:t>10.43</w:t>
            </w:r>
            <w:r w:rsidRPr="00DB4EF5">
              <w:rPr>
                <w:color w:val="000000" w:themeColor="text1"/>
                <w:sz w:val="20"/>
                <w:szCs w:val="20"/>
                <w:vertAlign w:val="superscript"/>
                <w:lang w:bidi="ar"/>
              </w:rPr>
              <w:t>b</w:t>
            </w:r>
            <w:r w:rsidR="00EC75C2" w:rsidRPr="00DB4EF5">
              <w:rPr>
                <w:color w:val="000000" w:themeColor="text1"/>
                <w:sz w:val="20"/>
                <w:szCs w:val="20"/>
                <w:lang w:bidi="ar"/>
              </w:rPr>
              <w:t xml:space="preserve"> ± 0.112</w:t>
            </w:r>
          </w:p>
        </w:tc>
        <w:tc>
          <w:tcPr>
            <w:tcW w:w="0" w:type="auto"/>
            <w:shd w:val="clear" w:color="auto" w:fill="auto"/>
            <w:vAlign w:val="center"/>
          </w:tcPr>
          <w:p w14:paraId="72197564" w14:textId="773BDBE3" w:rsidR="00EC75C2" w:rsidRPr="00DB4EF5" w:rsidRDefault="006B4175" w:rsidP="00EC75C2">
            <w:pPr>
              <w:rPr>
                <w:color w:val="000000" w:themeColor="text1"/>
                <w:sz w:val="20"/>
                <w:szCs w:val="20"/>
              </w:rPr>
            </w:pPr>
            <w:r w:rsidRPr="00DB4EF5">
              <w:rPr>
                <w:color w:val="000000" w:themeColor="text1"/>
                <w:sz w:val="20"/>
                <w:szCs w:val="20"/>
                <w:lang w:bidi="ar"/>
              </w:rPr>
              <w:t>1.06</w:t>
            </w:r>
            <w:r w:rsidR="00481DD3" w:rsidRPr="00DB4EF5">
              <w:rPr>
                <w:color w:val="000000" w:themeColor="text1"/>
                <w:sz w:val="20"/>
                <w:szCs w:val="20"/>
                <w:vertAlign w:val="superscript"/>
                <w:lang w:bidi="ar"/>
              </w:rPr>
              <w:t>d</w:t>
            </w:r>
            <w:r w:rsidR="00EC75C2" w:rsidRPr="00DB4EF5">
              <w:rPr>
                <w:color w:val="000000" w:themeColor="text1"/>
                <w:sz w:val="20"/>
                <w:szCs w:val="20"/>
                <w:lang w:bidi="ar"/>
              </w:rPr>
              <w:t xml:space="preserve"> ± 0.028</w:t>
            </w:r>
          </w:p>
        </w:tc>
      </w:tr>
      <w:tr w:rsidR="00481DD3" w:rsidRPr="00DB4EF5" w14:paraId="23CA442E" w14:textId="77777777" w:rsidTr="006C2713">
        <w:trPr>
          <w:trHeight w:val="714"/>
          <w:tblCellSpacing w:w="15" w:type="dxa"/>
        </w:trPr>
        <w:tc>
          <w:tcPr>
            <w:tcW w:w="0" w:type="auto"/>
            <w:vAlign w:val="center"/>
          </w:tcPr>
          <w:p w14:paraId="4895D634" w14:textId="77777777" w:rsidR="00EC75C2" w:rsidRPr="00DB4EF5" w:rsidRDefault="00EC75C2" w:rsidP="00EC75C2">
            <w:pPr>
              <w:spacing w:after="0" w:line="360" w:lineRule="auto"/>
              <w:jc w:val="both"/>
              <w:rPr>
                <w:b/>
                <w:color w:val="000000" w:themeColor="text1"/>
                <w:sz w:val="20"/>
                <w:szCs w:val="20"/>
              </w:rPr>
            </w:pPr>
            <w:r w:rsidRPr="00DB4EF5">
              <w:rPr>
                <w:b/>
                <w:color w:val="000000" w:themeColor="text1"/>
                <w:sz w:val="20"/>
                <w:szCs w:val="20"/>
              </w:rPr>
              <w:t xml:space="preserve">81:15:4 </w:t>
            </w:r>
          </w:p>
        </w:tc>
        <w:tc>
          <w:tcPr>
            <w:tcW w:w="0" w:type="auto"/>
            <w:shd w:val="clear" w:color="auto" w:fill="auto"/>
            <w:vAlign w:val="center"/>
          </w:tcPr>
          <w:p w14:paraId="37476B7F" w14:textId="321B1A16" w:rsidR="00EC75C2" w:rsidRPr="00DB4EF5" w:rsidRDefault="006B4175" w:rsidP="00EC75C2">
            <w:pPr>
              <w:rPr>
                <w:color w:val="000000" w:themeColor="text1"/>
                <w:sz w:val="20"/>
                <w:szCs w:val="20"/>
                <w:lang w:bidi="ar"/>
              </w:rPr>
            </w:pPr>
            <w:r w:rsidRPr="00DB4EF5">
              <w:rPr>
                <w:color w:val="000000" w:themeColor="text1"/>
                <w:sz w:val="20"/>
                <w:szCs w:val="20"/>
                <w:lang w:bidi="ar"/>
              </w:rPr>
              <w:t>5.28</w:t>
            </w:r>
            <w:r w:rsidR="00132FFA" w:rsidRPr="00DB4EF5">
              <w:rPr>
                <w:color w:val="000000" w:themeColor="text1"/>
                <w:sz w:val="20"/>
                <w:szCs w:val="20"/>
                <w:vertAlign w:val="superscript"/>
                <w:lang w:bidi="ar"/>
              </w:rPr>
              <w:t>b</w:t>
            </w:r>
            <w:r w:rsidR="00641271" w:rsidRPr="00DB4EF5">
              <w:rPr>
                <w:color w:val="000000" w:themeColor="text1"/>
                <w:sz w:val="20"/>
                <w:szCs w:val="20"/>
                <w:lang w:bidi="ar"/>
              </w:rPr>
              <w:t>± 0.020</w:t>
            </w:r>
          </w:p>
        </w:tc>
        <w:tc>
          <w:tcPr>
            <w:tcW w:w="0" w:type="auto"/>
            <w:shd w:val="clear" w:color="auto" w:fill="auto"/>
            <w:vAlign w:val="center"/>
          </w:tcPr>
          <w:p w14:paraId="49F3C279" w14:textId="6079C23F" w:rsidR="00EC75C2" w:rsidRPr="00DB4EF5" w:rsidRDefault="006B4175" w:rsidP="00EC75C2">
            <w:pPr>
              <w:rPr>
                <w:color w:val="000000" w:themeColor="text1"/>
                <w:sz w:val="20"/>
                <w:szCs w:val="20"/>
                <w:lang w:bidi="ar"/>
              </w:rPr>
            </w:pPr>
            <w:r w:rsidRPr="00DB4EF5">
              <w:rPr>
                <w:color w:val="000000" w:themeColor="text1"/>
                <w:sz w:val="20"/>
                <w:szCs w:val="20"/>
                <w:lang w:bidi="ar"/>
              </w:rPr>
              <w:t>3.33</w:t>
            </w:r>
            <w:r w:rsidR="00132FFA" w:rsidRPr="00DB4EF5">
              <w:rPr>
                <w:color w:val="000000" w:themeColor="text1"/>
                <w:sz w:val="20"/>
                <w:szCs w:val="20"/>
                <w:vertAlign w:val="superscript"/>
                <w:lang w:bidi="ar"/>
              </w:rPr>
              <w:t>a</w:t>
            </w:r>
            <w:r w:rsidR="00641271" w:rsidRPr="00DB4EF5">
              <w:rPr>
                <w:color w:val="000000" w:themeColor="text1"/>
                <w:sz w:val="20"/>
                <w:szCs w:val="20"/>
                <w:lang w:bidi="ar"/>
              </w:rPr>
              <w:t xml:space="preserve"> ± 0.027</w:t>
            </w:r>
          </w:p>
        </w:tc>
        <w:tc>
          <w:tcPr>
            <w:tcW w:w="0" w:type="auto"/>
            <w:shd w:val="clear" w:color="auto" w:fill="auto"/>
            <w:vAlign w:val="center"/>
          </w:tcPr>
          <w:p w14:paraId="277885E8" w14:textId="4BFC292F" w:rsidR="00EC75C2" w:rsidRPr="00DB4EF5" w:rsidRDefault="006B4175" w:rsidP="00EC75C2">
            <w:pPr>
              <w:rPr>
                <w:color w:val="000000" w:themeColor="text1"/>
                <w:sz w:val="20"/>
                <w:szCs w:val="20"/>
                <w:lang w:bidi="ar"/>
              </w:rPr>
            </w:pPr>
            <w:r w:rsidRPr="00DB4EF5">
              <w:rPr>
                <w:color w:val="000000" w:themeColor="text1"/>
                <w:sz w:val="20"/>
                <w:szCs w:val="20"/>
                <w:lang w:bidi="ar"/>
              </w:rPr>
              <w:t>3.82</w:t>
            </w:r>
            <w:r w:rsidR="004B3F48" w:rsidRPr="00DB4EF5">
              <w:rPr>
                <w:color w:val="000000" w:themeColor="text1"/>
                <w:sz w:val="20"/>
                <w:szCs w:val="20"/>
                <w:vertAlign w:val="superscript"/>
                <w:lang w:bidi="ar"/>
              </w:rPr>
              <w:t>d</w:t>
            </w:r>
            <w:r w:rsidR="00641271" w:rsidRPr="00DB4EF5">
              <w:rPr>
                <w:color w:val="000000" w:themeColor="text1"/>
                <w:sz w:val="20"/>
                <w:szCs w:val="20"/>
                <w:lang w:bidi="ar"/>
              </w:rPr>
              <w:t xml:space="preserve"> ± 0.029</w:t>
            </w:r>
          </w:p>
        </w:tc>
        <w:tc>
          <w:tcPr>
            <w:tcW w:w="0" w:type="auto"/>
            <w:shd w:val="clear" w:color="auto" w:fill="auto"/>
            <w:vAlign w:val="center"/>
          </w:tcPr>
          <w:p w14:paraId="55B5E8FA" w14:textId="7E1F9972" w:rsidR="00EC75C2" w:rsidRPr="00DB4EF5" w:rsidRDefault="006B4175" w:rsidP="00EC75C2">
            <w:pPr>
              <w:rPr>
                <w:color w:val="000000" w:themeColor="text1"/>
                <w:sz w:val="20"/>
                <w:szCs w:val="20"/>
                <w:lang w:bidi="ar"/>
              </w:rPr>
            </w:pPr>
            <w:r w:rsidRPr="00DB4EF5">
              <w:rPr>
                <w:color w:val="000000" w:themeColor="text1"/>
                <w:sz w:val="20"/>
                <w:szCs w:val="20"/>
                <w:lang w:bidi="ar"/>
              </w:rPr>
              <w:t>9.69</w:t>
            </w:r>
            <w:r w:rsidRPr="00DB4EF5">
              <w:rPr>
                <w:color w:val="000000" w:themeColor="text1"/>
                <w:sz w:val="20"/>
                <w:szCs w:val="20"/>
                <w:vertAlign w:val="superscript"/>
                <w:lang w:bidi="ar"/>
              </w:rPr>
              <w:t>c</w:t>
            </w:r>
            <w:r w:rsidR="00641271" w:rsidRPr="00DB4EF5">
              <w:rPr>
                <w:color w:val="000000" w:themeColor="text1"/>
                <w:sz w:val="20"/>
                <w:szCs w:val="20"/>
                <w:lang w:bidi="ar"/>
              </w:rPr>
              <w:t xml:space="preserve"> ± 0.025</w:t>
            </w:r>
          </w:p>
        </w:tc>
        <w:tc>
          <w:tcPr>
            <w:tcW w:w="0" w:type="auto"/>
            <w:shd w:val="clear" w:color="auto" w:fill="auto"/>
            <w:vAlign w:val="center"/>
          </w:tcPr>
          <w:p w14:paraId="3EB7948A" w14:textId="1561A4C4" w:rsidR="00EC75C2" w:rsidRPr="00DB4EF5" w:rsidRDefault="006B4175" w:rsidP="00EC75C2">
            <w:pPr>
              <w:rPr>
                <w:color w:val="000000" w:themeColor="text1"/>
                <w:sz w:val="20"/>
                <w:szCs w:val="20"/>
                <w:lang w:bidi="ar"/>
              </w:rPr>
            </w:pPr>
            <w:r w:rsidRPr="00DB4EF5">
              <w:rPr>
                <w:color w:val="000000" w:themeColor="text1"/>
                <w:sz w:val="20"/>
                <w:szCs w:val="20"/>
                <w:lang w:bidi="ar"/>
              </w:rPr>
              <w:t>1.59</w:t>
            </w:r>
            <w:r w:rsidR="00481DD3" w:rsidRPr="00DB4EF5">
              <w:rPr>
                <w:color w:val="000000" w:themeColor="text1"/>
                <w:sz w:val="20"/>
                <w:szCs w:val="20"/>
                <w:vertAlign w:val="superscript"/>
                <w:lang w:bidi="ar"/>
              </w:rPr>
              <w:t>c</w:t>
            </w:r>
            <w:r w:rsidR="00641271" w:rsidRPr="00DB4EF5">
              <w:rPr>
                <w:color w:val="000000" w:themeColor="text1"/>
                <w:sz w:val="20"/>
                <w:szCs w:val="20"/>
                <w:lang w:bidi="ar"/>
              </w:rPr>
              <w:t>± 0.015</w:t>
            </w:r>
          </w:p>
        </w:tc>
      </w:tr>
      <w:tr w:rsidR="00481DD3" w:rsidRPr="00DB4EF5" w14:paraId="161BFFD6" w14:textId="77777777" w:rsidTr="006C2713">
        <w:trPr>
          <w:trHeight w:val="714"/>
          <w:tblCellSpacing w:w="15" w:type="dxa"/>
        </w:trPr>
        <w:tc>
          <w:tcPr>
            <w:tcW w:w="0" w:type="auto"/>
            <w:vAlign w:val="center"/>
          </w:tcPr>
          <w:p w14:paraId="21A66E95" w14:textId="77777777" w:rsidR="00EC75C2" w:rsidRPr="00DB4EF5" w:rsidRDefault="00EC75C2" w:rsidP="00EC75C2">
            <w:pPr>
              <w:spacing w:after="0" w:line="360" w:lineRule="auto"/>
              <w:jc w:val="both"/>
              <w:rPr>
                <w:b/>
                <w:color w:val="000000" w:themeColor="text1"/>
                <w:sz w:val="20"/>
                <w:szCs w:val="20"/>
              </w:rPr>
            </w:pPr>
            <w:r w:rsidRPr="00DB4EF5">
              <w:rPr>
                <w:b/>
                <w:color w:val="000000" w:themeColor="text1"/>
                <w:sz w:val="20"/>
                <w:szCs w:val="20"/>
              </w:rPr>
              <w:t xml:space="preserve">87:5:8 </w:t>
            </w:r>
          </w:p>
        </w:tc>
        <w:tc>
          <w:tcPr>
            <w:tcW w:w="0" w:type="auto"/>
            <w:shd w:val="clear" w:color="auto" w:fill="auto"/>
            <w:vAlign w:val="center"/>
          </w:tcPr>
          <w:p w14:paraId="08ED03C1" w14:textId="11024618" w:rsidR="00EC75C2" w:rsidRPr="00DB4EF5" w:rsidRDefault="006B4175" w:rsidP="00EC75C2">
            <w:pPr>
              <w:rPr>
                <w:color w:val="000000" w:themeColor="text1"/>
                <w:sz w:val="20"/>
                <w:szCs w:val="20"/>
              </w:rPr>
            </w:pPr>
            <w:r w:rsidRPr="00DB4EF5">
              <w:rPr>
                <w:color w:val="000000" w:themeColor="text1"/>
                <w:sz w:val="20"/>
                <w:szCs w:val="20"/>
                <w:lang w:bidi="ar"/>
              </w:rPr>
              <w:t>5.60</w:t>
            </w:r>
            <w:r w:rsidR="00132FFA" w:rsidRPr="00DB4EF5">
              <w:rPr>
                <w:color w:val="000000" w:themeColor="text1"/>
                <w:sz w:val="20"/>
                <w:szCs w:val="20"/>
                <w:vertAlign w:val="superscript"/>
                <w:lang w:bidi="ar"/>
              </w:rPr>
              <w:t>a</w:t>
            </w:r>
            <w:r w:rsidR="00EC75C2" w:rsidRPr="00DB4EF5">
              <w:rPr>
                <w:color w:val="000000" w:themeColor="text1"/>
                <w:sz w:val="20"/>
                <w:szCs w:val="20"/>
                <w:lang w:bidi="ar"/>
              </w:rPr>
              <w:t xml:space="preserve"> ± 0.035</w:t>
            </w:r>
          </w:p>
        </w:tc>
        <w:tc>
          <w:tcPr>
            <w:tcW w:w="0" w:type="auto"/>
            <w:shd w:val="clear" w:color="auto" w:fill="auto"/>
            <w:vAlign w:val="center"/>
          </w:tcPr>
          <w:p w14:paraId="07B5AA61" w14:textId="79F4148E" w:rsidR="00EC75C2" w:rsidRPr="00DB4EF5" w:rsidRDefault="006B4175" w:rsidP="00EC75C2">
            <w:pPr>
              <w:rPr>
                <w:color w:val="000000" w:themeColor="text1"/>
                <w:sz w:val="20"/>
                <w:szCs w:val="20"/>
              </w:rPr>
            </w:pPr>
            <w:r w:rsidRPr="00DB4EF5">
              <w:rPr>
                <w:color w:val="000000" w:themeColor="text1"/>
                <w:sz w:val="20"/>
                <w:szCs w:val="20"/>
                <w:lang w:bidi="ar"/>
              </w:rPr>
              <w:t>1.78</w:t>
            </w:r>
            <w:r w:rsidR="00FA390A" w:rsidRPr="00DB4EF5">
              <w:rPr>
                <w:color w:val="000000" w:themeColor="text1"/>
                <w:sz w:val="20"/>
                <w:szCs w:val="20"/>
                <w:vertAlign w:val="superscript"/>
                <w:lang w:bidi="ar"/>
              </w:rPr>
              <w:t>c</w:t>
            </w:r>
            <w:r w:rsidR="00EC75C2" w:rsidRPr="00DB4EF5">
              <w:rPr>
                <w:color w:val="000000" w:themeColor="text1"/>
                <w:sz w:val="20"/>
                <w:szCs w:val="20"/>
                <w:lang w:bidi="ar"/>
              </w:rPr>
              <w:t xml:space="preserve"> ± 0.022</w:t>
            </w:r>
          </w:p>
        </w:tc>
        <w:tc>
          <w:tcPr>
            <w:tcW w:w="0" w:type="auto"/>
            <w:shd w:val="clear" w:color="auto" w:fill="auto"/>
            <w:vAlign w:val="center"/>
          </w:tcPr>
          <w:p w14:paraId="5F56059B" w14:textId="23C4BF47" w:rsidR="00EC75C2" w:rsidRPr="00DB4EF5" w:rsidRDefault="00EC75C2" w:rsidP="006B4175">
            <w:pPr>
              <w:rPr>
                <w:color w:val="000000" w:themeColor="text1"/>
                <w:sz w:val="20"/>
                <w:szCs w:val="20"/>
              </w:rPr>
            </w:pPr>
            <w:r w:rsidRPr="00DB4EF5">
              <w:rPr>
                <w:color w:val="000000" w:themeColor="text1"/>
                <w:sz w:val="20"/>
                <w:szCs w:val="20"/>
                <w:lang w:bidi="ar"/>
              </w:rPr>
              <w:t>4.21</w:t>
            </w:r>
            <w:r w:rsidR="004B3F48" w:rsidRPr="00DB4EF5">
              <w:rPr>
                <w:color w:val="000000" w:themeColor="text1"/>
                <w:sz w:val="20"/>
                <w:szCs w:val="20"/>
                <w:vertAlign w:val="superscript"/>
                <w:lang w:bidi="ar"/>
              </w:rPr>
              <w:t>c</w:t>
            </w:r>
            <w:r w:rsidRPr="00DB4EF5">
              <w:rPr>
                <w:color w:val="000000" w:themeColor="text1"/>
                <w:sz w:val="20"/>
                <w:szCs w:val="20"/>
                <w:lang w:bidi="ar"/>
              </w:rPr>
              <w:t xml:space="preserve"> ± 0.045</w:t>
            </w:r>
          </w:p>
        </w:tc>
        <w:tc>
          <w:tcPr>
            <w:tcW w:w="0" w:type="auto"/>
            <w:shd w:val="clear" w:color="auto" w:fill="auto"/>
            <w:vAlign w:val="center"/>
          </w:tcPr>
          <w:p w14:paraId="0221F842" w14:textId="015C8FBF" w:rsidR="00EC75C2" w:rsidRPr="00DB4EF5" w:rsidRDefault="00EC75C2" w:rsidP="00EC75C2">
            <w:pPr>
              <w:rPr>
                <w:color w:val="000000" w:themeColor="text1"/>
                <w:sz w:val="20"/>
                <w:szCs w:val="20"/>
              </w:rPr>
            </w:pPr>
            <w:r w:rsidRPr="00DB4EF5">
              <w:rPr>
                <w:color w:val="000000" w:themeColor="text1"/>
                <w:sz w:val="20"/>
                <w:szCs w:val="20"/>
                <w:lang w:bidi="ar"/>
              </w:rPr>
              <w:t>8</w:t>
            </w:r>
            <w:r w:rsidR="006B4175" w:rsidRPr="00DB4EF5">
              <w:rPr>
                <w:color w:val="000000" w:themeColor="text1"/>
                <w:sz w:val="20"/>
                <w:szCs w:val="20"/>
                <w:lang w:bidi="ar"/>
              </w:rPr>
              <w:t>.95</w:t>
            </w:r>
            <w:r w:rsidR="006B4175" w:rsidRPr="00DB4EF5">
              <w:rPr>
                <w:color w:val="000000" w:themeColor="text1"/>
                <w:sz w:val="20"/>
                <w:szCs w:val="20"/>
                <w:vertAlign w:val="superscript"/>
                <w:lang w:bidi="ar"/>
              </w:rPr>
              <w:t>e</w:t>
            </w:r>
            <w:r w:rsidRPr="00DB4EF5">
              <w:rPr>
                <w:color w:val="000000" w:themeColor="text1"/>
                <w:sz w:val="20"/>
                <w:szCs w:val="20"/>
                <w:lang w:bidi="ar"/>
              </w:rPr>
              <w:t xml:space="preserve"> ± 0.108</w:t>
            </w:r>
          </w:p>
        </w:tc>
        <w:tc>
          <w:tcPr>
            <w:tcW w:w="0" w:type="auto"/>
            <w:shd w:val="clear" w:color="auto" w:fill="auto"/>
            <w:vAlign w:val="center"/>
          </w:tcPr>
          <w:p w14:paraId="6C3DB37F" w14:textId="6D701831" w:rsidR="00EC75C2" w:rsidRPr="00DB4EF5" w:rsidRDefault="006B4175" w:rsidP="00EC75C2">
            <w:pPr>
              <w:rPr>
                <w:color w:val="000000" w:themeColor="text1"/>
                <w:sz w:val="20"/>
                <w:szCs w:val="20"/>
              </w:rPr>
            </w:pPr>
            <w:r w:rsidRPr="00DB4EF5">
              <w:rPr>
                <w:color w:val="000000" w:themeColor="text1"/>
                <w:sz w:val="20"/>
                <w:szCs w:val="20"/>
                <w:lang w:bidi="ar"/>
              </w:rPr>
              <w:t>2.01</w:t>
            </w:r>
            <w:r w:rsidR="00481DD3" w:rsidRPr="00DB4EF5">
              <w:rPr>
                <w:color w:val="000000" w:themeColor="text1"/>
                <w:sz w:val="20"/>
                <w:szCs w:val="20"/>
                <w:vertAlign w:val="superscript"/>
                <w:lang w:bidi="ar"/>
              </w:rPr>
              <w:t>a</w:t>
            </w:r>
            <w:r w:rsidR="00EC75C2" w:rsidRPr="00DB4EF5">
              <w:rPr>
                <w:color w:val="000000" w:themeColor="text1"/>
                <w:sz w:val="20"/>
                <w:szCs w:val="20"/>
                <w:lang w:bidi="ar"/>
              </w:rPr>
              <w:t xml:space="preserve"> ± 0.040</w:t>
            </w:r>
          </w:p>
        </w:tc>
      </w:tr>
      <w:tr w:rsidR="00481DD3" w:rsidRPr="00DB4EF5" w14:paraId="5A9A24B9" w14:textId="77777777" w:rsidTr="006C2713">
        <w:trPr>
          <w:trHeight w:val="714"/>
          <w:tblCellSpacing w:w="15" w:type="dxa"/>
        </w:trPr>
        <w:tc>
          <w:tcPr>
            <w:tcW w:w="0" w:type="auto"/>
            <w:vAlign w:val="center"/>
          </w:tcPr>
          <w:p w14:paraId="4B325FFA" w14:textId="77777777" w:rsidR="00EC75C2" w:rsidRPr="00DB4EF5" w:rsidRDefault="00EC75C2" w:rsidP="00EC75C2">
            <w:pPr>
              <w:spacing w:after="0" w:line="360" w:lineRule="auto"/>
              <w:jc w:val="both"/>
              <w:rPr>
                <w:b/>
                <w:color w:val="000000" w:themeColor="text1"/>
                <w:sz w:val="20"/>
                <w:szCs w:val="20"/>
              </w:rPr>
            </w:pPr>
            <w:r w:rsidRPr="00DB4EF5">
              <w:rPr>
                <w:b/>
                <w:color w:val="000000" w:themeColor="text1"/>
                <w:sz w:val="20"/>
                <w:szCs w:val="20"/>
              </w:rPr>
              <w:t xml:space="preserve">83:5:12 </w:t>
            </w:r>
          </w:p>
        </w:tc>
        <w:tc>
          <w:tcPr>
            <w:tcW w:w="0" w:type="auto"/>
            <w:shd w:val="clear" w:color="auto" w:fill="auto"/>
            <w:vAlign w:val="center"/>
          </w:tcPr>
          <w:p w14:paraId="6698CC3D" w14:textId="1F121294" w:rsidR="00EC75C2" w:rsidRPr="00DB4EF5" w:rsidRDefault="006B4175" w:rsidP="00EC75C2">
            <w:pPr>
              <w:rPr>
                <w:color w:val="000000" w:themeColor="text1"/>
                <w:sz w:val="20"/>
                <w:szCs w:val="20"/>
                <w:lang w:bidi="ar"/>
              </w:rPr>
            </w:pPr>
            <w:r w:rsidRPr="00DB4EF5">
              <w:rPr>
                <w:color w:val="000000" w:themeColor="text1"/>
                <w:sz w:val="20"/>
                <w:szCs w:val="20"/>
                <w:lang w:bidi="ar"/>
              </w:rPr>
              <w:t>4.91</w:t>
            </w:r>
            <w:r w:rsidR="00132FFA" w:rsidRPr="00DB4EF5">
              <w:rPr>
                <w:color w:val="000000" w:themeColor="text1"/>
                <w:sz w:val="20"/>
                <w:szCs w:val="20"/>
                <w:vertAlign w:val="superscript"/>
                <w:lang w:bidi="ar"/>
              </w:rPr>
              <w:t>b</w:t>
            </w:r>
            <w:r w:rsidR="00641271" w:rsidRPr="00DB4EF5">
              <w:rPr>
                <w:color w:val="000000" w:themeColor="text1"/>
                <w:sz w:val="20"/>
                <w:szCs w:val="20"/>
                <w:lang w:bidi="ar"/>
              </w:rPr>
              <w:t>± 0.015</w:t>
            </w:r>
          </w:p>
        </w:tc>
        <w:tc>
          <w:tcPr>
            <w:tcW w:w="0" w:type="auto"/>
            <w:shd w:val="clear" w:color="auto" w:fill="auto"/>
            <w:vAlign w:val="center"/>
          </w:tcPr>
          <w:p w14:paraId="0EE038DF" w14:textId="4B8FBD3E" w:rsidR="00EC75C2" w:rsidRPr="00DB4EF5" w:rsidRDefault="006B4175" w:rsidP="00EC75C2">
            <w:pPr>
              <w:rPr>
                <w:color w:val="000000" w:themeColor="text1"/>
                <w:sz w:val="20"/>
                <w:szCs w:val="20"/>
                <w:lang w:bidi="ar"/>
              </w:rPr>
            </w:pPr>
            <w:r w:rsidRPr="00DB4EF5">
              <w:rPr>
                <w:color w:val="000000" w:themeColor="text1"/>
                <w:sz w:val="20"/>
                <w:szCs w:val="20"/>
                <w:lang w:bidi="ar"/>
              </w:rPr>
              <w:t>1.41</w:t>
            </w:r>
            <w:r w:rsidR="00132FFA" w:rsidRPr="00DB4EF5">
              <w:rPr>
                <w:color w:val="000000" w:themeColor="text1"/>
                <w:sz w:val="20"/>
                <w:szCs w:val="20"/>
                <w:vertAlign w:val="superscript"/>
                <w:lang w:bidi="ar"/>
              </w:rPr>
              <w:t>d</w:t>
            </w:r>
            <w:r w:rsidR="00641271" w:rsidRPr="00DB4EF5">
              <w:rPr>
                <w:color w:val="000000" w:themeColor="text1"/>
                <w:sz w:val="20"/>
                <w:szCs w:val="20"/>
                <w:lang w:bidi="ar"/>
              </w:rPr>
              <w:t xml:space="preserve"> ± 0.025</w:t>
            </w:r>
          </w:p>
        </w:tc>
        <w:tc>
          <w:tcPr>
            <w:tcW w:w="0" w:type="auto"/>
            <w:shd w:val="clear" w:color="auto" w:fill="auto"/>
            <w:vAlign w:val="center"/>
          </w:tcPr>
          <w:p w14:paraId="4AF28E64" w14:textId="40F01B20" w:rsidR="00EC75C2" w:rsidRPr="00DB4EF5" w:rsidRDefault="006B4175" w:rsidP="00C83273">
            <w:pPr>
              <w:rPr>
                <w:color w:val="000000" w:themeColor="text1"/>
                <w:sz w:val="20"/>
                <w:szCs w:val="20"/>
                <w:lang w:bidi="ar"/>
              </w:rPr>
            </w:pPr>
            <w:r w:rsidRPr="00DB4EF5">
              <w:rPr>
                <w:color w:val="000000" w:themeColor="text1"/>
                <w:sz w:val="20"/>
                <w:szCs w:val="20"/>
                <w:lang w:bidi="ar"/>
              </w:rPr>
              <w:t>4.19</w:t>
            </w:r>
            <w:r w:rsidR="004B3F48" w:rsidRPr="00DB4EF5">
              <w:rPr>
                <w:color w:val="000000" w:themeColor="text1"/>
                <w:sz w:val="20"/>
                <w:szCs w:val="20"/>
                <w:vertAlign w:val="superscript"/>
                <w:lang w:bidi="ar"/>
              </w:rPr>
              <w:t>c</w:t>
            </w:r>
            <w:r w:rsidR="00641271" w:rsidRPr="00DB4EF5">
              <w:rPr>
                <w:color w:val="000000" w:themeColor="text1"/>
                <w:sz w:val="20"/>
                <w:szCs w:val="20"/>
                <w:lang w:bidi="ar"/>
              </w:rPr>
              <w:t>± 0.015</w:t>
            </w:r>
          </w:p>
        </w:tc>
        <w:tc>
          <w:tcPr>
            <w:tcW w:w="0" w:type="auto"/>
            <w:shd w:val="clear" w:color="auto" w:fill="auto"/>
            <w:vAlign w:val="center"/>
          </w:tcPr>
          <w:p w14:paraId="564D61D3" w14:textId="6FB4ACF8" w:rsidR="00EC75C2" w:rsidRPr="00DB4EF5" w:rsidRDefault="006B4175" w:rsidP="00EC75C2">
            <w:pPr>
              <w:rPr>
                <w:color w:val="000000" w:themeColor="text1"/>
                <w:sz w:val="20"/>
                <w:szCs w:val="20"/>
                <w:lang w:bidi="ar"/>
              </w:rPr>
            </w:pPr>
            <w:r w:rsidRPr="00DB4EF5">
              <w:rPr>
                <w:color w:val="000000" w:themeColor="text1"/>
                <w:sz w:val="20"/>
                <w:szCs w:val="20"/>
                <w:lang w:bidi="ar"/>
              </w:rPr>
              <w:t>9.08</w:t>
            </w:r>
            <w:r w:rsidRPr="00DB4EF5">
              <w:rPr>
                <w:color w:val="000000" w:themeColor="text1"/>
                <w:sz w:val="20"/>
                <w:szCs w:val="20"/>
                <w:vertAlign w:val="superscript"/>
                <w:lang w:bidi="ar"/>
              </w:rPr>
              <w:t>d</w:t>
            </w:r>
            <w:r w:rsidR="00641271" w:rsidRPr="00DB4EF5">
              <w:rPr>
                <w:color w:val="000000" w:themeColor="text1"/>
                <w:sz w:val="20"/>
                <w:szCs w:val="20"/>
                <w:lang w:bidi="ar"/>
              </w:rPr>
              <w:t>± 0.020</w:t>
            </w:r>
          </w:p>
        </w:tc>
        <w:tc>
          <w:tcPr>
            <w:tcW w:w="0" w:type="auto"/>
            <w:shd w:val="clear" w:color="auto" w:fill="auto"/>
            <w:vAlign w:val="center"/>
          </w:tcPr>
          <w:p w14:paraId="71AED123" w14:textId="005D0FA2" w:rsidR="00EC75C2" w:rsidRPr="00DB4EF5" w:rsidRDefault="006B4175" w:rsidP="00EC75C2">
            <w:pPr>
              <w:rPr>
                <w:color w:val="000000" w:themeColor="text1"/>
                <w:sz w:val="20"/>
                <w:szCs w:val="20"/>
                <w:lang w:bidi="ar"/>
              </w:rPr>
            </w:pPr>
            <w:r w:rsidRPr="00DB4EF5">
              <w:rPr>
                <w:color w:val="000000" w:themeColor="text1"/>
                <w:sz w:val="20"/>
                <w:szCs w:val="20"/>
                <w:lang w:bidi="ar"/>
              </w:rPr>
              <w:t>1.94</w:t>
            </w:r>
            <w:r w:rsidR="00481DD3" w:rsidRPr="00DB4EF5">
              <w:rPr>
                <w:color w:val="000000" w:themeColor="text1"/>
                <w:sz w:val="20"/>
                <w:szCs w:val="20"/>
                <w:vertAlign w:val="superscript"/>
                <w:lang w:bidi="ar"/>
              </w:rPr>
              <w:t>b</w:t>
            </w:r>
            <w:r w:rsidR="00641271" w:rsidRPr="00DB4EF5">
              <w:rPr>
                <w:color w:val="000000" w:themeColor="text1"/>
                <w:sz w:val="20"/>
                <w:szCs w:val="20"/>
                <w:lang w:bidi="ar"/>
              </w:rPr>
              <w:t xml:space="preserve"> ± 0.025</w:t>
            </w:r>
          </w:p>
        </w:tc>
      </w:tr>
      <w:tr w:rsidR="00481DD3" w:rsidRPr="00DB4EF5" w14:paraId="49D73438" w14:textId="77777777" w:rsidTr="006C2713">
        <w:trPr>
          <w:trHeight w:val="818"/>
          <w:tblCellSpacing w:w="15" w:type="dxa"/>
        </w:trPr>
        <w:tc>
          <w:tcPr>
            <w:tcW w:w="0" w:type="auto"/>
            <w:vAlign w:val="center"/>
          </w:tcPr>
          <w:p w14:paraId="667FB488" w14:textId="77777777" w:rsidR="00EC75C2" w:rsidRPr="00DB4EF5" w:rsidRDefault="00EC75C2" w:rsidP="00EC75C2">
            <w:pPr>
              <w:spacing w:after="0" w:line="360" w:lineRule="auto"/>
              <w:jc w:val="both"/>
              <w:rPr>
                <w:b/>
                <w:color w:val="000000" w:themeColor="text1"/>
                <w:sz w:val="20"/>
                <w:szCs w:val="20"/>
              </w:rPr>
            </w:pPr>
            <w:r w:rsidRPr="00DB4EF5">
              <w:rPr>
                <w:b/>
                <w:color w:val="000000" w:themeColor="text1"/>
                <w:sz w:val="20"/>
                <w:szCs w:val="20"/>
              </w:rPr>
              <w:t xml:space="preserve">79:5:16 </w:t>
            </w:r>
          </w:p>
        </w:tc>
        <w:tc>
          <w:tcPr>
            <w:tcW w:w="0" w:type="auto"/>
            <w:shd w:val="clear" w:color="auto" w:fill="auto"/>
            <w:vAlign w:val="center"/>
          </w:tcPr>
          <w:p w14:paraId="4C3DB1C1" w14:textId="506DE681" w:rsidR="00EC75C2" w:rsidRPr="00DB4EF5" w:rsidRDefault="006B4175" w:rsidP="00EC75C2">
            <w:pPr>
              <w:rPr>
                <w:color w:val="000000" w:themeColor="text1"/>
                <w:sz w:val="20"/>
                <w:szCs w:val="20"/>
              </w:rPr>
            </w:pPr>
            <w:r w:rsidRPr="00DB4EF5">
              <w:rPr>
                <w:color w:val="000000" w:themeColor="text1"/>
                <w:sz w:val="20"/>
                <w:szCs w:val="20"/>
                <w:lang w:bidi="ar"/>
              </w:rPr>
              <w:t>4.22</w:t>
            </w:r>
            <w:r w:rsidR="00132FFA" w:rsidRPr="00DB4EF5">
              <w:rPr>
                <w:color w:val="000000" w:themeColor="text1"/>
                <w:sz w:val="20"/>
                <w:szCs w:val="20"/>
                <w:vertAlign w:val="superscript"/>
                <w:lang w:bidi="ar"/>
              </w:rPr>
              <w:t>c</w:t>
            </w:r>
            <w:r w:rsidR="00EC75C2" w:rsidRPr="00DB4EF5">
              <w:rPr>
                <w:color w:val="000000" w:themeColor="text1"/>
                <w:sz w:val="20"/>
                <w:szCs w:val="20"/>
                <w:lang w:bidi="ar"/>
              </w:rPr>
              <w:t xml:space="preserve"> ± 0.028</w:t>
            </w:r>
          </w:p>
        </w:tc>
        <w:tc>
          <w:tcPr>
            <w:tcW w:w="0" w:type="auto"/>
            <w:shd w:val="clear" w:color="auto" w:fill="auto"/>
            <w:vAlign w:val="center"/>
          </w:tcPr>
          <w:p w14:paraId="75D9059D" w14:textId="319D120D" w:rsidR="00EC75C2" w:rsidRPr="00DB4EF5" w:rsidRDefault="006B4175" w:rsidP="00EC75C2">
            <w:pPr>
              <w:rPr>
                <w:color w:val="000000" w:themeColor="text1"/>
                <w:sz w:val="20"/>
                <w:szCs w:val="20"/>
              </w:rPr>
            </w:pPr>
            <w:r w:rsidRPr="00DB4EF5">
              <w:rPr>
                <w:color w:val="000000" w:themeColor="text1"/>
                <w:sz w:val="20"/>
                <w:szCs w:val="20"/>
                <w:lang w:bidi="ar"/>
              </w:rPr>
              <w:t>1.04</w:t>
            </w:r>
            <w:r w:rsidR="00132FFA" w:rsidRPr="00DB4EF5">
              <w:rPr>
                <w:color w:val="000000" w:themeColor="text1"/>
                <w:sz w:val="20"/>
                <w:szCs w:val="20"/>
                <w:vertAlign w:val="superscript"/>
                <w:lang w:bidi="ar"/>
              </w:rPr>
              <w:t>e</w:t>
            </w:r>
            <w:r w:rsidR="00EC75C2" w:rsidRPr="00DB4EF5">
              <w:rPr>
                <w:color w:val="000000" w:themeColor="text1"/>
                <w:sz w:val="20"/>
                <w:szCs w:val="20"/>
                <w:lang w:bidi="ar"/>
              </w:rPr>
              <w:t xml:space="preserve"> ± 0.018</w:t>
            </w:r>
          </w:p>
        </w:tc>
        <w:tc>
          <w:tcPr>
            <w:tcW w:w="0" w:type="auto"/>
            <w:shd w:val="clear" w:color="auto" w:fill="auto"/>
            <w:vAlign w:val="center"/>
          </w:tcPr>
          <w:p w14:paraId="21B94356" w14:textId="7642D656" w:rsidR="00EC75C2" w:rsidRPr="00DB4EF5" w:rsidRDefault="00A520B3" w:rsidP="00EC75C2">
            <w:pPr>
              <w:rPr>
                <w:color w:val="000000" w:themeColor="text1"/>
                <w:sz w:val="20"/>
                <w:szCs w:val="20"/>
              </w:rPr>
            </w:pPr>
            <w:r w:rsidRPr="00DB4EF5">
              <w:rPr>
                <w:color w:val="000000" w:themeColor="text1"/>
                <w:sz w:val="20"/>
                <w:szCs w:val="20"/>
                <w:lang w:bidi="ar"/>
              </w:rPr>
              <w:t>4</w:t>
            </w:r>
            <w:r w:rsidR="006B4175" w:rsidRPr="00DB4EF5">
              <w:rPr>
                <w:color w:val="000000" w:themeColor="text1"/>
                <w:sz w:val="20"/>
                <w:szCs w:val="20"/>
                <w:lang w:bidi="ar"/>
              </w:rPr>
              <w:t>.98</w:t>
            </w:r>
            <w:r w:rsidR="004B3F48" w:rsidRPr="00DB4EF5">
              <w:rPr>
                <w:color w:val="000000" w:themeColor="text1"/>
                <w:sz w:val="20"/>
                <w:szCs w:val="20"/>
                <w:vertAlign w:val="superscript"/>
                <w:lang w:bidi="ar"/>
              </w:rPr>
              <w:t>b</w:t>
            </w:r>
            <w:r w:rsidR="00EC75C2" w:rsidRPr="00DB4EF5">
              <w:rPr>
                <w:color w:val="000000" w:themeColor="text1"/>
                <w:sz w:val="20"/>
                <w:szCs w:val="20"/>
                <w:lang w:bidi="ar"/>
              </w:rPr>
              <w:t xml:space="preserve"> ± 0.032</w:t>
            </w:r>
          </w:p>
        </w:tc>
        <w:tc>
          <w:tcPr>
            <w:tcW w:w="0" w:type="auto"/>
            <w:shd w:val="clear" w:color="auto" w:fill="auto"/>
            <w:vAlign w:val="center"/>
          </w:tcPr>
          <w:p w14:paraId="5B58F1EA" w14:textId="1D4EB64F" w:rsidR="00EC75C2" w:rsidRPr="00DB4EF5" w:rsidRDefault="006B4175" w:rsidP="00EC75C2">
            <w:pPr>
              <w:rPr>
                <w:color w:val="000000" w:themeColor="text1"/>
                <w:sz w:val="20"/>
                <w:szCs w:val="20"/>
              </w:rPr>
            </w:pPr>
            <w:r w:rsidRPr="00DB4EF5">
              <w:rPr>
                <w:color w:val="000000" w:themeColor="text1"/>
                <w:sz w:val="20"/>
                <w:szCs w:val="20"/>
                <w:lang w:bidi="ar"/>
              </w:rPr>
              <w:t>9.21</w:t>
            </w:r>
            <w:r w:rsidRPr="00DB4EF5">
              <w:rPr>
                <w:color w:val="000000" w:themeColor="text1"/>
                <w:sz w:val="20"/>
                <w:szCs w:val="20"/>
                <w:vertAlign w:val="superscript"/>
                <w:lang w:bidi="ar"/>
              </w:rPr>
              <w:t>d</w:t>
            </w:r>
            <w:r w:rsidR="00EC75C2" w:rsidRPr="00DB4EF5">
              <w:rPr>
                <w:color w:val="000000" w:themeColor="text1"/>
                <w:sz w:val="20"/>
                <w:szCs w:val="20"/>
                <w:lang w:bidi="ar"/>
              </w:rPr>
              <w:t xml:space="preserve"> ± 0.101</w:t>
            </w:r>
          </w:p>
        </w:tc>
        <w:tc>
          <w:tcPr>
            <w:tcW w:w="0" w:type="auto"/>
            <w:shd w:val="clear" w:color="auto" w:fill="auto"/>
            <w:vAlign w:val="center"/>
          </w:tcPr>
          <w:p w14:paraId="7E457645" w14:textId="0D2D68D6" w:rsidR="00EC75C2" w:rsidRPr="00DB4EF5" w:rsidRDefault="006B4175" w:rsidP="00EC75C2">
            <w:pPr>
              <w:rPr>
                <w:color w:val="000000" w:themeColor="text1"/>
                <w:sz w:val="20"/>
                <w:szCs w:val="20"/>
              </w:rPr>
            </w:pPr>
            <w:r w:rsidRPr="00DB4EF5">
              <w:rPr>
                <w:color w:val="000000" w:themeColor="text1"/>
                <w:sz w:val="20"/>
                <w:szCs w:val="20"/>
                <w:lang w:bidi="ar"/>
              </w:rPr>
              <w:t>1.87</w:t>
            </w:r>
            <w:r w:rsidR="00481DD3" w:rsidRPr="00DB4EF5">
              <w:rPr>
                <w:color w:val="000000" w:themeColor="text1"/>
                <w:sz w:val="20"/>
                <w:szCs w:val="20"/>
                <w:vertAlign w:val="superscript"/>
                <w:lang w:bidi="ar"/>
              </w:rPr>
              <w:t>b</w:t>
            </w:r>
            <w:r w:rsidR="00EC75C2" w:rsidRPr="00DB4EF5">
              <w:rPr>
                <w:color w:val="000000" w:themeColor="text1"/>
                <w:sz w:val="20"/>
                <w:szCs w:val="20"/>
                <w:lang w:bidi="ar"/>
              </w:rPr>
              <w:t xml:space="preserve"> ± 0.036</w:t>
            </w:r>
          </w:p>
        </w:tc>
      </w:tr>
    </w:tbl>
    <w:p w14:paraId="425DC6F3" w14:textId="77777777" w:rsidR="009A0BCF" w:rsidRPr="00DB4EF5" w:rsidRDefault="009A0BCF" w:rsidP="009A0BCF">
      <w:pPr>
        <w:spacing w:line="240" w:lineRule="auto"/>
        <w:rPr>
          <w:bCs/>
          <w:i/>
          <w:color w:val="000000" w:themeColor="text1"/>
          <w:sz w:val="20"/>
          <w:szCs w:val="20"/>
        </w:rPr>
      </w:pPr>
      <w:r w:rsidRPr="00DB4EF5">
        <w:rPr>
          <w:bCs/>
          <w:i/>
          <w:color w:val="000000" w:themeColor="text1"/>
          <w:sz w:val="20"/>
          <w:szCs w:val="20"/>
        </w:rPr>
        <w:t>Average mean score with the same alphabets on the same column are not significantly different p=0.5</w:t>
      </w:r>
    </w:p>
    <w:p w14:paraId="22A62CB9" w14:textId="6794AD9A" w:rsidR="009A0BCF" w:rsidRPr="00DB4EF5" w:rsidRDefault="009A0BCF" w:rsidP="009A0BCF">
      <w:pPr>
        <w:spacing w:line="240" w:lineRule="auto"/>
        <w:rPr>
          <w:i/>
          <w:color w:val="000000" w:themeColor="text1"/>
          <w:sz w:val="20"/>
          <w:szCs w:val="20"/>
        </w:rPr>
      </w:pPr>
      <w:r w:rsidRPr="00DB4EF5">
        <w:rPr>
          <w:bCs/>
          <w:i/>
          <w:color w:val="000000" w:themeColor="text1"/>
          <w:sz w:val="20"/>
          <w:szCs w:val="20"/>
        </w:rPr>
        <w:t xml:space="preserve">*100:0:0 !00% wheat flour, </w:t>
      </w:r>
      <w:r w:rsidRPr="00DB4EF5">
        <w:rPr>
          <w:i/>
          <w:color w:val="000000" w:themeColor="text1"/>
          <w:sz w:val="20"/>
          <w:szCs w:val="20"/>
        </w:rPr>
        <w:t>**100:0:0 A=</w:t>
      </w:r>
      <w:proofErr w:type="spellStart"/>
      <w:r w:rsidRPr="00DB4EF5">
        <w:rPr>
          <w:i/>
          <w:color w:val="000000" w:themeColor="text1"/>
          <w:sz w:val="20"/>
          <w:szCs w:val="20"/>
        </w:rPr>
        <w:t>Acha</w:t>
      </w:r>
      <w:proofErr w:type="spellEnd"/>
      <w:r w:rsidRPr="00DB4EF5">
        <w:rPr>
          <w:i/>
          <w:color w:val="000000" w:themeColor="text1"/>
          <w:sz w:val="20"/>
          <w:szCs w:val="20"/>
        </w:rPr>
        <w:t>, U=</w:t>
      </w:r>
      <w:r w:rsidR="00D16C2C" w:rsidRPr="00DB4EF5">
        <w:rPr>
          <w:sz w:val="24"/>
          <w:szCs w:val="24"/>
        </w:rPr>
        <w:t xml:space="preserve"> African Bush Pear</w:t>
      </w:r>
      <w:r w:rsidRPr="00DB4EF5">
        <w:rPr>
          <w:i/>
          <w:color w:val="000000" w:themeColor="text1"/>
          <w:sz w:val="20"/>
          <w:szCs w:val="20"/>
        </w:rPr>
        <w:t xml:space="preserve"> flour, G = Grasshopper powder</w:t>
      </w:r>
    </w:p>
    <w:p w14:paraId="69161811" w14:textId="71D8CFE7" w:rsidR="00D64114" w:rsidRPr="00DB4EF5" w:rsidRDefault="00280701" w:rsidP="00AB6871">
      <w:pPr>
        <w:pStyle w:val="NormalWeb"/>
        <w:spacing w:line="480" w:lineRule="auto"/>
        <w:jc w:val="both"/>
        <w:rPr>
          <w:color w:val="000000" w:themeColor="text1"/>
        </w:rPr>
      </w:pPr>
      <w:r w:rsidRPr="00DB4EF5">
        <w:rPr>
          <w:color w:val="000000" w:themeColor="text1"/>
        </w:rPr>
        <w:br w:type="page"/>
      </w:r>
      <w:r w:rsidR="00FE73D4" w:rsidRPr="00DB4EF5">
        <w:rPr>
          <w:b/>
          <w:bCs/>
          <w:color w:val="000000" w:themeColor="text1"/>
        </w:rPr>
        <w:lastRenderedPageBreak/>
        <w:t>3</w:t>
      </w:r>
      <w:r w:rsidR="007D7B19" w:rsidRPr="00DB4EF5">
        <w:rPr>
          <w:b/>
          <w:bCs/>
          <w:color w:val="000000" w:themeColor="text1"/>
        </w:rPr>
        <w:t xml:space="preserve">.6 </w:t>
      </w:r>
      <w:proofErr w:type="gramStart"/>
      <w:r w:rsidRPr="00DB4EF5">
        <w:rPr>
          <w:rStyle w:val="Strong"/>
          <w:rFonts w:ascii="Times New Roman" w:hAnsi="Times New Roman"/>
          <w:color w:val="000000" w:themeColor="text1"/>
        </w:rPr>
        <w:t xml:space="preserve">Vitamin </w:t>
      </w:r>
      <w:r w:rsidR="00BB6A44" w:rsidRPr="00DB4EF5">
        <w:rPr>
          <w:rStyle w:val="Strong"/>
          <w:rFonts w:ascii="Times New Roman" w:hAnsi="Times New Roman"/>
          <w:color w:val="000000" w:themeColor="text1"/>
        </w:rPr>
        <w:t xml:space="preserve"> composition</w:t>
      </w:r>
      <w:proofErr w:type="gramEnd"/>
      <w:r w:rsidR="00BB6A44" w:rsidRPr="00DB4EF5">
        <w:rPr>
          <w:rStyle w:val="Strong"/>
          <w:rFonts w:ascii="Times New Roman" w:hAnsi="Times New Roman"/>
          <w:color w:val="000000" w:themeColor="text1"/>
        </w:rPr>
        <w:t xml:space="preserve"> of </w:t>
      </w:r>
      <w:r w:rsidR="00BB6A44" w:rsidRPr="00DB4EF5">
        <w:rPr>
          <w:b/>
          <w:bCs/>
          <w:color w:val="000000" w:themeColor="text1"/>
        </w:rPr>
        <w:t xml:space="preserve">Biscuit Produced with Toasted </w:t>
      </w:r>
      <w:r w:rsidR="00BB6A44" w:rsidRPr="00DB4EF5">
        <w:t>African Bush Pear</w:t>
      </w:r>
      <w:r w:rsidR="00BB6A44" w:rsidRPr="00DB4EF5">
        <w:rPr>
          <w:b/>
          <w:bCs/>
          <w:color w:val="000000" w:themeColor="text1"/>
        </w:rPr>
        <w:t xml:space="preserve">, </w:t>
      </w:r>
      <w:proofErr w:type="spellStart"/>
      <w:r w:rsidR="00BB6A44" w:rsidRPr="00DB4EF5">
        <w:rPr>
          <w:b/>
          <w:bCs/>
          <w:color w:val="000000" w:themeColor="text1"/>
        </w:rPr>
        <w:t>Acha</w:t>
      </w:r>
      <w:proofErr w:type="spellEnd"/>
      <w:r w:rsidR="00BB6A44" w:rsidRPr="00DB4EF5">
        <w:rPr>
          <w:b/>
          <w:bCs/>
          <w:color w:val="000000" w:themeColor="text1"/>
        </w:rPr>
        <w:t xml:space="preserve"> and Grasshopper</w:t>
      </w:r>
      <w:r w:rsidRPr="00DB4EF5">
        <w:rPr>
          <w:color w:val="000000" w:themeColor="text1"/>
        </w:rPr>
        <w:br/>
      </w:r>
      <w:r w:rsidR="00224905" w:rsidRPr="00DB4EF5">
        <w:rPr>
          <w:color w:val="000000" w:themeColor="text1"/>
        </w:rPr>
        <w:t>The</w:t>
      </w:r>
      <w:r w:rsidR="001D0245" w:rsidRPr="00DB4EF5">
        <w:rPr>
          <w:color w:val="000000" w:themeColor="text1"/>
        </w:rPr>
        <w:t xml:space="preserve"> vitamin content of the flour blend biscuits is shown in Table 6.  The vit A, B3 and C in</w:t>
      </w:r>
      <w:r w:rsidR="00224905" w:rsidRPr="00DB4EF5">
        <w:rPr>
          <w:color w:val="000000" w:themeColor="text1"/>
        </w:rPr>
        <w:t>creased from 2.40 to 3.</w:t>
      </w:r>
      <w:r w:rsidR="00534079" w:rsidRPr="00DB4EF5">
        <w:rPr>
          <w:color w:val="000000" w:themeColor="text1"/>
        </w:rPr>
        <w:t>90</w:t>
      </w:r>
      <w:r w:rsidR="001D0245" w:rsidRPr="00DB4EF5">
        <w:rPr>
          <w:color w:val="000000" w:themeColor="text1"/>
        </w:rPr>
        <w:t>, 0</w:t>
      </w:r>
      <w:r w:rsidR="00224905" w:rsidRPr="00DB4EF5">
        <w:rPr>
          <w:color w:val="000000" w:themeColor="text1"/>
        </w:rPr>
        <w:t>.</w:t>
      </w:r>
      <w:r w:rsidR="001D0245" w:rsidRPr="00DB4EF5">
        <w:rPr>
          <w:color w:val="000000" w:themeColor="text1"/>
        </w:rPr>
        <w:t xml:space="preserve">59 to 1.45 and 13.14 to 13.56mg/100g with increase in the added </w:t>
      </w:r>
      <w:proofErr w:type="spellStart"/>
      <w:r w:rsidR="001D0245" w:rsidRPr="00DB4EF5">
        <w:rPr>
          <w:color w:val="000000" w:themeColor="text1"/>
        </w:rPr>
        <w:t>ube</w:t>
      </w:r>
      <w:proofErr w:type="spellEnd"/>
      <w:r w:rsidR="001D0245" w:rsidRPr="00DB4EF5">
        <w:rPr>
          <w:color w:val="000000" w:themeColor="text1"/>
        </w:rPr>
        <w:t xml:space="preserve"> seed flour and decreased </w:t>
      </w:r>
      <w:proofErr w:type="gramStart"/>
      <w:r w:rsidR="001D0245" w:rsidRPr="00DB4EF5">
        <w:rPr>
          <w:color w:val="000000" w:themeColor="text1"/>
        </w:rPr>
        <w:t xml:space="preserve">from </w:t>
      </w:r>
      <w:r w:rsidR="00224905" w:rsidRPr="00DB4EF5">
        <w:rPr>
          <w:color w:val="000000" w:themeColor="text1"/>
        </w:rPr>
        <w:t xml:space="preserve"> in</w:t>
      </w:r>
      <w:proofErr w:type="gramEnd"/>
      <w:r w:rsidR="00224905" w:rsidRPr="00DB4EF5">
        <w:rPr>
          <w:color w:val="000000" w:themeColor="text1"/>
        </w:rPr>
        <w:t xml:space="preserve"> level of vit C from </w:t>
      </w:r>
      <w:r w:rsidR="001D0245" w:rsidRPr="00DB4EF5">
        <w:rPr>
          <w:color w:val="000000" w:themeColor="text1"/>
        </w:rPr>
        <w:t xml:space="preserve">12.86 to 12. </w:t>
      </w:r>
      <w:proofErr w:type="gramStart"/>
      <w:r w:rsidR="001D0245" w:rsidRPr="00DB4EF5">
        <w:rPr>
          <w:color w:val="000000" w:themeColor="text1"/>
        </w:rPr>
        <w:t>27</w:t>
      </w:r>
      <w:r w:rsidR="00224905" w:rsidRPr="00DB4EF5">
        <w:rPr>
          <w:color w:val="000000" w:themeColor="text1"/>
        </w:rPr>
        <w:t xml:space="preserve">  but</w:t>
      </w:r>
      <w:proofErr w:type="gramEnd"/>
      <w:r w:rsidR="00224905" w:rsidRPr="00DB4EF5">
        <w:rPr>
          <w:color w:val="000000" w:themeColor="text1"/>
        </w:rPr>
        <w:t xml:space="preserve"> increase in B3 from 1.44 to 1.47</w:t>
      </w:r>
      <w:r w:rsidR="001D0245" w:rsidRPr="00DB4EF5">
        <w:rPr>
          <w:color w:val="000000" w:themeColor="text1"/>
        </w:rPr>
        <w:t>mg/100g, respectively, with added level of grasshopper powder</w:t>
      </w:r>
      <w:r w:rsidR="00534079" w:rsidRPr="00DB4EF5">
        <w:rPr>
          <w:color w:val="000000" w:themeColor="text1"/>
        </w:rPr>
        <w:t xml:space="preserve">. </w:t>
      </w:r>
      <w:r w:rsidR="001D0245" w:rsidRPr="00DB4EF5">
        <w:rPr>
          <w:color w:val="000000" w:themeColor="text1"/>
        </w:rPr>
        <w:t xml:space="preserve"> </w:t>
      </w:r>
      <w:r w:rsidR="00224905" w:rsidRPr="00DB4EF5">
        <w:rPr>
          <w:color w:val="000000" w:themeColor="text1"/>
        </w:rPr>
        <w:t xml:space="preserve">The relative increase in the respective vitamins could be due to the inherent chemical compositions of the added </w:t>
      </w:r>
      <w:proofErr w:type="spellStart"/>
      <w:r w:rsidR="00224905" w:rsidRPr="00DB4EF5">
        <w:rPr>
          <w:color w:val="000000" w:themeColor="text1"/>
        </w:rPr>
        <w:t>ube</w:t>
      </w:r>
      <w:proofErr w:type="spellEnd"/>
      <w:r w:rsidR="00224905" w:rsidRPr="00DB4EF5">
        <w:rPr>
          <w:color w:val="000000" w:themeColor="text1"/>
        </w:rPr>
        <w:t xml:space="preserve"> and grass hopper powder. The decrease in the level of vit. C with addition of grass hopper could be attributed to its poor content of the same.</w:t>
      </w:r>
      <w:r w:rsidR="00AB6871" w:rsidRPr="00DB4EF5">
        <w:rPr>
          <w:color w:val="000000" w:themeColor="text1"/>
        </w:rPr>
        <w:t xml:space="preserve"> </w:t>
      </w:r>
      <w:r w:rsidRPr="00DB4EF5">
        <w:rPr>
          <w:color w:val="000000" w:themeColor="text1"/>
        </w:rPr>
        <w:t xml:space="preserve">Vital for vision and immune health, </w:t>
      </w:r>
      <w:r w:rsidR="00B262E4" w:rsidRPr="00DB4EF5">
        <w:rPr>
          <w:color w:val="000000" w:themeColor="text1"/>
        </w:rPr>
        <w:t>v</w:t>
      </w:r>
      <w:r w:rsidRPr="00DB4EF5">
        <w:rPr>
          <w:color w:val="000000" w:themeColor="text1"/>
        </w:rPr>
        <w:t xml:space="preserve">itamin A levels are highest in </w:t>
      </w:r>
      <w:r w:rsidR="00B262E4" w:rsidRPr="00DB4EF5">
        <w:rPr>
          <w:color w:val="000000" w:themeColor="text1"/>
        </w:rPr>
        <w:t>s</w:t>
      </w:r>
      <w:r w:rsidRPr="00DB4EF5">
        <w:rPr>
          <w:color w:val="000000" w:themeColor="text1"/>
        </w:rPr>
        <w:t xml:space="preserve">ample H (3.891 mg/100g) and lowest in </w:t>
      </w:r>
      <w:r w:rsidR="00B262E4" w:rsidRPr="00DB4EF5">
        <w:rPr>
          <w:color w:val="000000" w:themeColor="text1"/>
        </w:rPr>
        <w:t>s</w:t>
      </w:r>
      <w:r w:rsidRPr="00DB4EF5">
        <w:rPr>
          <w:color w:val="000000" w:themeColor="text1"/>
        </w:rPr>
        <w:t xml:space="preserve">ample A (2.345 mg/100g). Sample H is the best choice for enhancing </w:t>
      </w:r>
      <w:r w:rsidR="00B262E4" w:rsidRPr="00DB4EF5">
        <w:rPr>
          <w:color w:val="000000" w:themeColor="text1"/>
        </w:rPr>
        <w:t>v</w:t>
      </w:r>
      <w:r w:rsidRPr="00DB4EF5">
        <w:rPr>
          <w:color w:val="000000" w:themeColor="text1"/>
        </w:rPr>
        <w:t xml:space="preserve">itamin A intake. Important for energy metabolism, </w:t>
      </w:r>
      <w:r w:rsidR="00B262E4" w:rsidRPr="00DB4EF5">
        <w:rPr>
          <w:color w:val="000000" w:themeColor="text1"/>
        </w:rPr>
        <w:t>v</w:t>
      </w:r>
      <w:r w:rsidRPr="00DB4EF5">
        <w:rPr>
          <w:color w:val="000000" w:themeColor="text1"/>
        </w:rPr>
        <w:t xml:space="preserve">itamin B3 is most abundant in Sample H (1.471 mg/100g) and least in </w:t>
      </w:r>
      <w:r w:rsidR="00B262E4" w:rsidRPr="00DB4EF5">
        <w:rPr>
          <w:color w:val="000000" w:themeColor="text1"/>
        </w:rPr>
        <w:t>s</w:t>
      </w:r>
      <w:r w:rsidRPr="00DB4EF5">
        <w:rPr>
          <w:color w:val="000000" w:themeColor="text1"/>
        </w:rPr>
        <w:t>ample B (0.587 mg/100g). Sample H supports metabolic functions effectively.</w:t>
      </w:r>
      <w:r w:rsidR="00AB6871" w:rsidRPr="00DB4EF5">
        <w:rPr>
          <w:color w:val="000000" w:themeColor="text1"/>
        </w:rPr>
        <w:t xml:space="preserve"> </w:t>
      </w:r>
      <w:r w:rsidR="00D64114" w:rsidRPr="00DB4EF5">
        <w:rPr>
          <w:color w:val="000000" w:themeColor="text1"/>
        </w:rPr>
        <w:t>Th</w:t>
      </w:r>
      <w:r w:rsidR="009127F3" w:rsidRPr="00DB4EF5">
        <w:rPr>
          <w:color w:val="000000" w:themeColor="text1"/>
        </w:rPr>
        <w:t xml:space="preserve">ese findings resonate with </w:t>
      </w:r>
      <w:proofErr w:type="spellStart"/>
      <w:r w:rsidR="009127F3" w:rsidRPr="00DB4EF5">
        <w:rPr>
          <w:color w:val="000000" w:themeColor="text1"/>
        </w:rPr>
        <w:t>Aini</w:t>
      </w:r>
      <w:proofErr w:type="spellEnd"/>
      <w:r w:rsidR="00D64114" w:rsidRPr="00DB4EF5">
        <w:rPr>
          <w:color w:val="000000" w:themeColor="text1"/>
        </w:rPr>
        <w:t xml:space="preserve"> et al. (2013), who emphasized the role of Vitamin A fortification in combating deficiencies, especially in developing countries.</w:t>
      </w:r>
      <w:r w:rsidR="008A6901" w:rsidRPr="00DB4EF5">
        <w:rPr>
          <w:color w:val="000000" w:themeColor="text1"/>
        </w:rPr>
        <w:t xml:space="preserve"> </w:t>
      </w:r>
      <w:r w:rsidR="00D64114" w:rsidRPr="00DB4EF5">
        <w:rPr>
          <w:color w:val="000000" w:themeColor="text1"/>
        </w:rPr>
        <w:t xml:space="preserve">Vitamin B3 content was also highest in </w:t>
      </w:r>
      <w:r w:rsidR="00B262E4" w:rsidRPr="00DB4EF5">
        <w:rPr>
          <w:color w:val="000000" w:themeColor="text1"/>
        </w:rPr>
        <w:t>s</w:t>
      </w:r>
      <w:r w:rsidR="00D64114" w:rsidRPr="00DB4EF5">
        <w:rPr>
          <w:color w:val="000000" w:themeColor="text1"/>
        </w:rPr>
        <w:t>ample H (1.471 mg/100g). Niacin is crucial for energy metabolism and reducing the risk of pellagra, as noted by Bender (2003). The variability among samples suggests differences in ingredient composition, such as enriched flours.</w:t>
      </w:r>
    </w:p>
    <w:p w14:paraId="733C0CBA" w14:textId="77777777" w:rsidR="00D64114" w:rsidRPr="00DB4EF5" w:rsidRDefault="00D64114" w:rsidP="00D64114">
      <w:pPr>
        <w:spacing w:line="480" w:lineRule="auto"/>
        <w:jc w:val="both"/>
        <w:rPr>
          <w:color w:val="000000" w:themeColor="text1"/>
          <w:sz w:val="24"/>
        </w:rPr>
      </w:pPr>
    </w:p>
    <w:p w14:paraId="61C1224C" w14:textId="77777777" w:rsidR="00D64114" w:rsidRPr="00DB4EF5" w:rsidRDefault="00D64114">
      <w:pPr>
        <w:pStyle w:val="NormalWeb"/>
        <w:spacing w:line="480" w:lineRule="auto"/>
        <w:jc w:val="both"/>
        <w:rPr>
          <w:color w:val="000000" w:themeColor="text1"/>
        </w:rPr>
      </w:pPr>
    </w:p>
    <w:p w14:paraId="494D98A6" w14:textId="6F62345A" w:rsidR="00280701" w:rsidRPr="00DB4EF5" w:rsidRDefault="00280701">
      <w:pPr>
        <w:pStyle w:val="Heading3"/>
        <w:rPr>
          <w:color w:val="000000" w:themeColor="text1"/>
          <w:sz w:val="24"/>
          <w:szCs w:val="24"/>
        </w:rPr>
      </w:pPr>
      <w:r w:rsidRPr="00DB4EF5">
        <w:rPr>
          <w:color w:val="000000" w:themeColor="text1"/>
          <w:sz w:val="24"/>
          <w:szCs w:val="24"/>
        </w:rPr>
        <w:br w:type="page"/>
      </w:r>
      <w:r w:rsidR="000D75CC" w:rsidRPr="00DB4EF5">
        <w:rPr>
          <w:color w:val="000000" w:themeColor="text1"/>
          <w:sz w:val="24"/>
          <w:szCs w:val="24"/>
        </w:rPr>
        <w:lastRenderedPageBreak/>
        <w:t xml:space="preserve">Table </w:t>
      </w:r>
      <w:r w:rsidR="00B575BB" w:rsidRPr="00DB4EF5">
        <w:rPr>
          <w:color w:val="000000" w:themeColor="text1"/>
          <w:sz w:val="24"/>
          <w:szCs w:val="24"/>
        </w:rPr>
        <w:t>6</w:t>
      </w:r>
      <w:r w:rsidR="007D7B19" w:rsidRPr="00DB4EF5">
        <w:rPr>
          <w:color w:val="000000" w:themeColor="text1"/>
          <w:sz w:val="24"/>
          <w:szCs w:val="24"/>
        </w:rPr>
        <w:t>:</w:t>
      </w:r>
      <w:r w:rsidR="00B575BB" w:rsidRPr="00DB4EF5">
        <w:rPr>
          <w:color w:val="000000" w:themeColor="text1"/>
          <w:sz w:val="24"/>
          <w:szCs w:val="24"/>
        </w:rPr>
        <w:t xml:space="preserve"> </w:t>
      </w:r>
      <w:r w:rsidRPr="00DB4EF5">
        <w:rPr>
          <w:color w:val="000000" w:themeColor="text1"/>
          <w:sz w:val="24"/>
          <w:szCs w:val="24"/>
        </w:rPr>
        <w:t xml:space="preserve"> </w:t>
      </w:r>
      <w:proofErr w:type="gramStart"/>
      <w:r w:rsidRPr="00DB4EF5">
        <w:rPr>
          <w:color w:val="000000" w:themeColor="text1"/>
          <w:sz w:val="24"/>
          <w:szCs w:val="24"/>
        </w:rPr>
        <w:t xml:space="preserve">Vitamin </w:t>
      </w:r>
      <w:r w:rsidR="00BB6A44" w:rsidRPr="00DB4EF5">
        <w:rPr>
          <w:color w:val="000000" w:themeColor="text1"/>
          <w:sz w:val="24"/>
          <w:szCs w:val="24"/>
        </w:rPr>
        <w:t xml:space="preserve"> composition</w:t>
      </w:r>
      <w:proofErr w:type="gramEnd"/>
      <w:r w:rsidR="00BB6A44" w:rsidRPr="00DB4EF5">
        <w:rPr>
          <w:color w:val="000000" w:themeColor="text1"/>
          <w:sz w:val="24"/>
          <w:szCs w:val="24"/>
        </w:rPr>
        <w:t xml:space="preserve"> Biscuit Produced with Toasted </w:t>
      </w:r>
      <w:r w:rsidR="00BB6A44" w:rsidRPr="00DB4EF5">
        <w:rPr>
          <w:sz w:val="24"/>
          <w:szCs w:val="24"/>
        </w:rPr>
        <w:t>African Bush Pear</w:t>
      </w:r>
      <w:r w:rsidR="00BB6A44" w:rsidRPr="00DB4EF5">
        <w:rPr>
          <w:color w:val="000000" w:themeColor="text1"/>
          <w:sz w:val="24"/>
          <w:szCs w:val="24"/>
        </w:rPr>
        <w:t xml:space="preserve">, </w:t>
      </w:r>
      <w:proofErr w:type="spellStart"/>
      <w:r w:rsidR="00BB6A44" w:rsidRPr="00DB4EF5">
        <w:rPr>
          <w:color w:val="000000" w:themeColor="text1"/>
          <w:sz w:val="24"/>
          <w:szCs w:val="24"/>
        </w:rPr>
        <w:t>Acha</w:t>
      </w:r>
      <w:proofErr w:type="spellEnd"/>
      <w:r w:rsidR="00BB6A44" w:rsidRPr="00DB4EF5">
        <w:rPr>
          <w:color w:val="000000" w:themeColor="text1"/>
          <w:sz w:val="24"/>
          <w:szCs w:val="24"/>
        </w:rPr>
        <w:t xml:space="preserve"> and Grasshopper</w:t>
      </w:r>
    </w:p>
    <w:tbl>
      <w:tblPr>
        <w:tblW w:w="0" w:type="auto"/>
        <w:tblCellSpacing w:w="15" w:type="dxa"/>
        <w:tblBorders>
          <w:bottom w:val="single" w:sz="4" w:space="0" w:color="auto"/>
        </w:tblBorders>
        <w:tblCellMar>
          <w:top w:w="15" w:type="dxa"/>
          <w:left w:w="15" w:type="dxa"/>
          <w:bottom w:w="15" w:type="dxa"/>
          <w:right w:w="15" w:type="dxa"/>
        </w:tblCellMar>
        <w:tblLook w:val="0000" w:firstRow="0" w:lastRow="0" w:firstColumn="0" w:lastColumn="0" w:noHBand="0" w:noVBand="0"/>
      </w:tblPr>
      <w:tblGrid>
        <w:gridCol w:w="1429"/>
        <w:gridCol w:w="2220"/>
        <w:gridCol w:w="2327"/>
        <w:gridCol w:w="2235"/>
      </w:tblGrid>
      <w:tr w:rsidR="00280701" w:rsidRPr="00DB4EF5" w14:paraId="5EF7CCF9" w14:textId="77777777" w:rsidTr="00280701">
        <w:trPr>
          <w:trHeight w:val="628"/>
          <w:tblHeader/>
          <w:tblCellSpacing w:w="15" w:type="dxa"/>
        </w:trPr>
        <w:tc>
          <w:tcPr>
            <w:tcW w:w="0" w:type="auto"/>
            <w:tcBorders>
              <w:top w:val="single" w:sz="4" w:space="0" w:color="auto"/>
              <w:bottom w:val="single" w:sz="4" w:space="0" w:color="auto"/>
            </w:tcBorders>
            <w:shd w:val="clear" w:color="auto" w:fill="auto"/>
            <w:vAlign w:val="center"/>
          </w:tcPr>
          <w:p w14:paraId="40E5E661" w14:textId="77777777" w:rsidR="00280701" w:rsidRPr="00DB4EF5" w:rsidRDefault="00280701" w:rsidP="00280701">
            <w:pPr>
              <w:jc w:val="center"/>
              <w:rPr>
                <w:b/>
                <w:bCs/>
                <w:color w:val="000000" w:themeColor="text1"/>
                <w:sz w:val="24"/>
                <w:szCs w:val="24"/>
              </w:rPr>
            </w:pPr>
            <w:r w:rsidRPr="00DB4EF5">
              <w:rPr>
                <w:b/>
                <w:bCs/>
                <w:color w:val="000000" w:themeColor="text1"/>
                <w:sz w:val="24"/>
                <w:szCs w:val="24"/>
                <w:lang w:bidi="ar"/>
              </w:rPr>
              <w:t>Sample Code</w:t>
            </w:r>
          </w:p>
        </w:tc>
        <w:tc>
          <w:tcPr>
            <w:tcW w:w="0" w:type="auto"/>
            <w:tcBorders>
              <w:top w:val="single" w:sz="4" w:space="0" w:color="auto"/>
              <w:bottom w:val="single" w:sz="4" w:space="0" w:color="auto"/>
            </w:tcBorders>
            <w:shd w:val="clear" w:color="auto" w:fill="auto"/>
            <w:vAlign w:val="center"/>
          </w:tcPr>
          <w:p w14:paraId="4EC3FB6B" w14:textId="1424F60D" w:rsidR="00280701" w:rsidRPr="00DB4EF5" w:rsidRDefault="00A520B3" w:rsidP="00280701">
            <w:pPr>
              <w:jc w:val="center"/>
              <w:rPr>
                <w:b/>
                <w:bCs/>
                <w:color w:val="000000" w:themeColor="text1"/>
                <w:sz w:val="24"/>
                <w:szCs w:val="24"/>
              </w:rPr>
            </w:pPr>
            <w:r w:rsidRPr="00DB4EF5">
              <w:rPr>
                <w:b/>
                <w:bCs/>
                <w:color w:val="000000" w:themeColor="text1"/>
                <w:sz w:val="24"/>
                <w:szCs w:val="24"/>
                <w:lang w:bidi="ar"/>
              </w:rPr>
              <w:t xml:space="preserve">Vitamin </w:t>
            </w:r>
            <w:r w:rsidR="00280701" w:rsidRPr="00DB4EF5">
              <w:rPr>
                <w:b/>
                <w:bCs/>
                <w:color w:val="000000" w:themeColor="text1"/>
                <w:sz w:val="24"/>
                <w:szCs w:val="24"/>
                <w:lang w:bidi="ar"/>
              </w:rPr>
              <w:t>A (mg/100g)</w:t>
            </w:r>
          </w:p>
        </w:tc>
        <w:tc>
          <w:tcPr>
            <w:tcW w:w="0" w:type="auto"/>
            <w:tcBorders>
              <w:top w:val="single" w:sz="4" w:space="0" w:color="auto"/>
              <w:bottom w:val="single" w:sz="4" w:space="0" w:color="auto"/>
            </w:tcBorders>
            <w:shd w:val="clear" w:color="auto" w:fill="auto"/>
            <w:vAlign w:val="center"/>
          </w:tcPr>
          <w:p w14:paraId="4F910C17" w14:textId="77777777" w:rsidR="00280701" w:rsidRPr="00DB4EF5" w:rsidRDefault="00280701" w:rsidP="00280701">
            <w:pPr>
              <w:jc w:val="center"/>
              <w:rPr>
                <w:b/>
                <w:bCs/>
                <w:color w:val="000000" w:themeColor="text1"/>
                <w:sz w:val="24"/>
                <w:szCs w:val="24"/>
              </w:rPr>
            </w:pPr>
            <w:r w:rsidRPr="00DB4EF5">
              <w:rPr>
                <w:b/>
                <w:bCs/>
                <w:color w:val="000000" w:themeColor="text1"/>
                <w:sz w:val="24"/>
                <w:szCs w:val="24"/>
                <w:lang w:bidi="ar"/>
              </w:rPr>
              <w:t>Vitamin B3 (mg/100g)</w:t>
            </w:r>
          </w:p>
        </w:tc>
        <w:tc>
          <w:tcPr>
            <w:tcW w:w="0" w:type="auto"/>
            <w:tcBorders>
              <w:top w:val="single" w:sz="4" w:space="0" w:color="auto"/>
              <w:bottom w:val="single" w:sz="4" w:space="0" w:color="auto"/>
            </w:tcBorders>
            <w:shd w:val="clear" w:color="auto" w:fill="auto"/>
            <w:vAlign w:val="center"/>
          </w:tcPr>
          <w:p w14:paraId="0A89AE7E" w14:textId="77777777" w:rsidR="00280701" w:rsidRPr="00DB4EF5" w:rsidRDefault="00280701" w:rsidP="00280701">
            <w:pPr>
              <w:jc w:val="center"/>
              <w:rPr>
                <w:b/>
                <w:bCs/>
                <w:color w:val="000000" w:themeColor="text1"/>
                <w:sz w:val="24"/>
                <w:szCs w:val="24"/>
              </w:rPr>
            </w:pPr>
            <w:r w:rsidRPr="00DB4EF5">
              <w:rPr>
                <w:b/>
                <w:bCs/>
                <w:color w:val="000000" w:themeColor="text1"/>
                <w:sz w:val="24"/>
                <w:szCs w:val="24"/>
                <w:lang w:bidi="ar"/>
              </w:rPr>
              <w:t>Vitamin C (mg/100g)</w:t>
            </w:r>
          </w:p>
        </w:tc>
      </w:tr>
      <w:tr w:rsidR="00A319EE" w:rsidRPr="00DB4EF5" w14:paraId="28B6221B" w14:textId="77777777" w:rsidTr="006C2713">
        <w:trPr>
          <w:trHeight w:val="544"/>
          <w:tblCellSpacing w:w="15" w:type="dxa"/>
        </w:trPr>
        <w:tc>
          <w:tcPr>
            <w:tcW w:w="0" w:type="auto"/>
            <w:vAlign w:val="center"/>
          </w:tcPr>
          <w:p w14:paraId="637F44F2" w14:textId="4C70E455" w:rsidR="00A319EE" w:rsidRPr="00DB4EF5" w:rsidRDefault="004B48BE" w:rsidP="00A319EE">
            <w:pPr>
              <w:spacing w:after="0" w:line="360" w:lineRule="auto"/>
              <w:jc w:val="both"/>
              <w:rPr>
                <w:b/>
                <w:color w:val="000000" w:themeColor="text1"/>
                <w:sz w:val="24"/>
                <w:szCs w:val="24"/>
              </w:rPr>
            </w:pPr>
            <w:r w:rsidRPr="00DB4EF5">
              <w:rPr>
                <w:b/>
                <w:color w:val="000000" w:themeColor="text1"/>
                <w:sz w:val="24"/>
                <w:szCs w:val="24"/>
              </w:rPr>
              <w:t>*</w:t>
            </w:r>
            <w:r w:rsidR="004A787B" w:rsidRPr="00DB4EF5">
              <w:rPr>
                <w:b/>
                <w:color w:val="000000" w:themeColor="text1"/>
                <w:sz w:val="24"/>
                <w:szCs w:val="24"/>
              </w:rPr>
              <w:t>10</w:t>
            </w:r>
            <w:r w:rsidR="00A319EE" w:rsidRPr="00DB4EF5">
              <w:rPr>
                <w:b/>
                <w:color w:val="000000" w:themeColor="text1"/>
                <w:sz w:val="24"/>
                <w:szCs w:val="24"/>
              </w:rPr>
              <w:t xml:space="preserve">0:0:0   </w:t>
            </w:r>
          </w:p>
        </w:tc>
        <w:tc>
          <w:tcPr>
            <w:tcW w:w="0" w:type="auto"/>
            <w:shd w:val="clear" w:color="auto" w:fill="auto"/>
            <w:vAlign w:val="center"/>
          </w:tcPr>
          <w:p w14:paraId="2484E59C" w14:textId="3B39C67D" w:rsidR="00A319EE" w:rsidRPr="00DB4EF5" w:rsidRDefault="00A319EE" w:rsidP="004A787B">
            <w:pPr>
              <w:rPr>
                <w:color w:val="000000" w:themeColor="text1"/>
                <w:sz w:val="24"/>
                <w:szCs w:val="24"/>
              </w:rPr>
            </w:pPr>
            <w:r w:rsidRPr="00DB4EF5">
              <w:rPr>
                <w:color w:val="000000" w:themeColor="text1"/>
                <w:sz w:val="24"/>
                <w:szCs w:val="24"/>
                <w:lang w:bidi="ar"/>
              </w:rPr>
              <w:t>2.35</w:t>
            </w:r>
            <w:r w:rsidR="004A787B" w:rsidRPr="00DB4EF5">
              <w:rPr>
                <w:color w:val="000000" w:themeColor="text1"/>
                <w:sz w:val="24"/>
                <w:szCs w:val="24"/>
                <w:vertAlign w:val="superscript"/>
                <w:lang w:bidi="ar"/>
              </w:rPr>
              <w:t>d</w:t>
            </w:r>
            <w:r w:rsidRPr="00DB4EF5">
              <w:rPr>
                <w:color w:val="000000" w:themeColor="text1"/>
                <w:sz w:val="24"/>
                <w:szCs w:val="24"/>
                <w:lang w:bidi="ar"/>
              </w:rPr>
              <w:t xml:space="preserve"> ± 0.015</w:t>
            </w:r>
          </w:p>
        </w:tc>
        <w:tc>
          <w:tcPr>
            <w:tcW w:w="0" w:type="auto"/>
            <w:shd w:val="clear" w:color="auto" w:fill="auto"/>
            <w:vAlign w:val="center"/>
          </w:tcPr>
          <w:p w14:paraId="19696884" w14:textId="1BA7F376" w:rsidR="00A319EE" w:rsidRPr="00DB4EF5" w:rsidRDefault="00A319EE" w:rsidP="004A787B">
            <w:pPr>
              <w:rPr>
                <w:color w:val="000000" w:themeColor="text1"/>
                <w:sz w:val="24"/>
                <w:szCs w:val="24"/>
              </w:rPr>
            </w:pPr>
            <w:r w:rsidRPr="00DB4EF5">
              <w:rPr>
                <w:color w:val="000000" w:themeColor="text1"/>
                <w:sz w:val="24"/>
                <w:szCs w:val="24"/>
                <w:lang w:bidi="ar"/>
              </w:rPr>
              <w:t>0.59</w:t>
            </w:r>
            <w:r w:rsidR="004A787B" w:rsidRPr="00DB4EF5">
              <w:rPr>
                <w:color w:val="000000" w:themeColor="text1"/>
                <w:sz w:val="24"/>
                <w:szCs w:val="24"/>
                <w:vertAlign w:val="superscript"/>
                <w:lang w:bidi="ar"/>
              </w:rPr>
              <w:t>c</w:t>
            </w:r>
            <w:r w:rsidRPr="00DB4EF5">
              <w:rPr>
                <w:color w:val="000000" w:themeColor="text1"/>
                <w:sz w:val="24"/>
                <w:szCs w:val="24"/>
                <w:lang w:bidi="ar"/>
              </w:rPr>
              <w:t xml:space="preserve"> ± 0.010</w:t>
            </w:r>
          </w:p>
        </w:tc>
        <w:tc>
          <w:tcPr>
            <w:tcW w:w="0" w:type="auto"/>
            <w:shd w:val="clear" w:color="auto" w:fill="auto"/>
            <w:vAlign w:val="center"/>
          </w:tcPr>
          <w:p w14:paraId="7BDB576E" w14:textId="6F4DF9F9" w:rsidR="00A319EE" w:rsidRPr="00DB4EF5" w:rsidRDefault="004B48BE" w:rsidP="004A787B">
            <w:pPr>
              <w:rPr>
                <w:color w:val="000000" w:themeColor="text1"/>
                <w:sz w:val="24"/>
                <w:szCs w:val="24"/>
              </w:rPr>
            </w:pPr>
            <w:r w:rsidRPr="00DB4EF5">
              <w:rPr>
                <w:color w:val="000000" w:themeColor="text1"/>
                <w:sz w:val="24"/>
                <w:szCs w:val="24"/>
                <w:lang w:bidi="ar"/>
              </w:rPr>
              <w:t>13.1</w:t>
            </w:r>
            <w:r w:rsidR="00A319EE" w:rsidRPr="00DB4EF5">
              <w:rPr>
                <w:color w:val="000000" w:themeColor="text1"/>
                <w:sz w:val="24"/>
                <w:szCs w:val="24"/>
                <w:lang w:bidi="ar"/>
              </w:rPr>
              <w:t>4</w:t>
            </w:r>
            <w:r w:rsidRPr="00DB4EF5">
              <w:rPr>
                <w:color w:val="000000" w:themeColor="text1"/>
                <w:sz w:val="24"/>
                <w:szCs w:val="24"/>
                <w:vertAlign w:val="superscript"/>
                <w:lang w:bidi="ar"/>
              </w:rPr>
              <w:t>c</w:t>
            </w:r>
            <w:r w:rsidR="00A319EE" w:rsidRPr="00DB4EF5">
              <w:rPr>
                <w:color w:val="000000" w:themeColor="text1"/>
                <w:sz w:val="24"/>
                <w:szCs w:val="24"/>
                <w:lang w:bidi="ar"/>
              </w:rPr>
              <w:t xml:space="preserve"> ± 0.140</w:t>
            </w:r>
          </w:p>
        </w:tc>
      </w:tr>
      <w:tr w:rsidR="00A319EE" w:rsidRPr="00DB4EF5" w14:paraId="00713E9A" w14:textId="77777777" w:rsidTr="006C2713">
        <w:trPr>
          <w:trHeight w:val="544"/>
          <w:tblCellSpacing w:w="15" w:type="dxa"/>
        </w:trPr>
        <w:tc>
          <w:tcPr>
            <w:tcW w:w="0" w:type="auto"/>
            <w:vAlign w:val="center"/>
          </w:tcPr>
          <w:p w14:paraId="6E47251F" w14:textId="77CC8C76" w:rsidR="00A319EE" w:rsidRPr="00DB4EF5" w:rsidRDefault="004B48BE" w:rsidP="00A319EE">
            <w:pPr>
              <w:spacing w:after="0" w:line="360" w:lineRule="auto"/>
              <w:jc w:val="both"/>
              <w:rPr>
                <w:b/>
                <w:color w:val="000000" w:themeColor="text1"/>
                <w:sz w:val="24"/>
                <w:szCs w:val="24"/>
              </w:rPr>
            </w:pPr>
            <w:r w:rsidRPr="00DB4EF5">
              <w:rPr>
                <w:b/>
                <w:color w:val="000000" w:themeColor="text1"/>
                <w:sz w:val="24"/>
                <w:szCs w:val="24"/>
              </w:rPr>
              <w:t>**</w:t>
            </w:r>
            <w:r w:rsidR="00A319EE" w:rsidRPr="00DB4EF5">
              <w:rPr>
                <w:b/>
                <w:color w:val="000000" w:themeColor="text1"/>
                <w:sz w:val="24"/>
                <w:szCs w:val="24"/>
              </w:rPr>
              <w:t xml:space="preserve">100:0:0 </w:t>
            </w:r>
          </w:p>
        </w:tc>
        <w:tc>
          <w:tcPr>
            <w:tcW w:w="0" w:type="auto"/>
            <w:shd w:val="clear" w:color="auto" w:fill="auto"/>
            <w:vAlign w:val="center"/>
          </w:tcPr>
          <w:p w14:paraId="3A6802C2" w14:textId="1B83E4ED" w:rsidR="00A319EE" w:rsidRPr="00DB4EF5" w:rsidRDefault="00A319EE" w:rsidP="004A787B">
            <w:pPr>
              <w:rPr>
                <w:color w:val="000000" w:themeColor="text1"/>
                <w:sz w:val="24"/>
                <w:szCs w:val="24"/>
              </w:rPr>
            </w:pPr>
            <w:r w:rsidRPr="00DB4EF5">
              <w:rPr>
                <w:color w:val="000000" w:themeColor="text1"/>
                <w:sz w:val="24"/>
                <w:szCs w:val="24"/>
                <w:lang w:bidi="ar"/>
              </w:rPr>
              <w:t>2.40</w:t>
            </w:r>
            <w:r w:rsidR="004A787B" w:rsidRPr="00DB4EF5">
              <w:rPr>
                <w:color w:val="000000" w:themeColor="text1"/>
                <w:sz w:val="24"/>
                <w:szCs w:val="24"/>
                <w:vertAlign w:val="superscript"/>
                <w:lang w:bidi="ar"/>
              </w:rPr>
              <w:t>d</w:t>
            </w:r>
            <w:r w:rsidRPr="00DB4EF5">
              <w:rPr>
                <w:color w:val="000000" w:themeColor="text1"/>
                <w:sz w:val="24"/>
                <w:szCs w:val="24"/>
                <w:lang w:bidi="ar"/>
              </w:rPr>
              <w:t xml:space="preserve"> ± 0.018</w:t>
            </w:r>
          </w:p>
        </w:tc>
        <w:tc>
          <w:tcPr>
            <w:tcW w:w="0" w:type="auto"/>
            <w:shd w:val="clear" w:color="auto" w:fill="auto"/>
            <w:vAlign w:val="center"/>
          </w:tcPr>
          <w:p w14:paraId="433EA6EA" w14:textId="6115C809" w:rsidR="00A319EE" w:rsidRPr="00DB4EF5" w:rsidRDefault="00A319EE" w:rsidP="004A787B">
            <w:pPr>
              <w:rPr>
                <w:color w:val="000000" w:themeColor="text1"/>
                <w:sz w:val="24"/>
                <w:szCs w:val="24"/>
              </w:rPr>
            </w:pPr>
            <w:r w:rsidRPr="00DB4EF5">
              <w:rPr>
                <w:color w:val="000000" w:themeColor="text1"/>
                <w:sz w:val="24"/>
                <w:szCs w:val="24"/>
                <w:lang w:bidi="ar"/>
              </w:rPr>
              <w:t>0.58</w:t>
            </w:r>
            <w:r w:rsidR="004A787B" w:rsidRPr="00DB4EF5">
              <w:rPr>
                <w:color w:val="000000" w:themeColor="text1"/>
                <w:sz w:val="24"/>
                <w:szCs w:val="24"/>
                <w:vertAlign w:val="superscript"/>
                <w:lang w:bidi="ar"/>
              </w:rPr>
              <w:t>c</w:t>
            </w:r>
            <w:r w:rsidRPr="00DB4EF5">
              <w:rPr>
                <w:color w:val="000000" w:themeColor="text1"/>
                <w:sz w:val="24"/>
                <w:szCs w:val="24"/>
                <w:lang w:bidi="ar"/>
              </w:rPr>
              <w:t xml:space="preserve"> ± 0.008</w:t>
            </w:r>
          </w:p>
        </w:tc>
        <w:tc>
          <w:tcPr>
            <w:tcW w:w="0" w:type="auto"/>
            <w:shd w:val="clear" w:color="auto" w:fill="auto"/>
            <w:vAlign w:val="center"/>
          </w:tcPr>
          <w:p w14:paraId="55964210" w14:textId="131A341D" w:rsidR="00A319EE" w:rsidRPr="00DB4EF5" w:rsidRDefault="00A319EE" w:rsidP="004A787B">
            <w:pPr>
              <w:rPr>
                <w:color w:val="000000" w:themeColor="text1"/>
                <w:sz w:val="24"/>
                <w:szCs w:val="24"/>
              </w:rPr>
            </w:pPr>
            <w:r w:rsidRPr="00DB4EF5">
              <w:rPr>
                <w:color w:val="000000" w:themeColor="text1"/>
                <w:sz w:val="24"/>
                <w:szCs w:val="24"/>
                <w:lang w:bidi="ar"/>
              </w:rPr>
              <w:t>1</w:t>
            </w:r>
            <w:r w:rsidR="004A787B" w:rsidRPr="00DB4EF5">
              <w:rPr>
                <w:color w:val="000000" w:themeColor="text1"/>
                <w:sz w:val="24"/>
                <w:szCs w:val="24"/>
                <w:lang w:bidi="ar"/>
              </w:rPr>
              <w:t>3</w:t>
            </w:r>
            <w:r w:rsidR="004B48BE" w:rsidRPr="00DB4EF5">
              <w:rPr>
                <w:color w:val="000000" w:themeColor="text1"/>
                <w:sz w:val="24"/>
                <w:szCs w:val="24"/>
                <w:lang w:bidi="ar"/>
              </w:rPr>
              <w:t>.1</w:t>
            </w:r>
            <w:r w:rsidRPr="00DB4EF5">
              <w:rPr>
                <w:color w:val="000000" w:themeColor="text1"/>
                <w:sz w:val="24"/>
                <w:szCs w:val="24"/>
                <w:lang w:bidi="ar"/>
              </w:rPr>
              <w:t>6</w:t>
            </w:r>
            <w:r w:rsidR="004B48BE" w:rsidRPr="00DB4EF5">
              <w:rPr>
                <w:color w:val="000000" w:themeColor="text1"/>
                <w:sz w:val="24"/>
                <w:szCs w:val="24"/>
                <w:vertAlign w:val="superscript"/>
                <w:lang w:bidi="ar"/>
              </w:rPr>
              <w:t>c</w:t>
            </w:r>
            <w:r w:rsidRPr="00DB4EF5">
              <w:rPr>
                <w:color w:val="000000" w:themeColor="text1"/>
                <w:sz w:val="24"/>
                <w:szCs w:val="24"/>
                <w:lang w:bidi="ar"/>
              </w:rPr>
              <w:t xml:space="preserve"> ± 0.125</w:t>
            </w:r>
          </w:p>
        </w:tc>
      </w:tr>
      <w:tr w:rsidR="00A319EE" w:rsidRPr="00DB4EF5" w14:paraId="4C9E26A9" w14:textId="77777777" w:rsidTr="006C2713">
        <w:trPr>
          <w:trHeight w:val="544"/>
          <w:tblCellSpacing w:w="15" w:type="dxa"/>
        </w:trPr>
        <w:tc>
          <w:tcPr>
            <w:tcW w:w="0" w:type="auto"/>
            <w:vAlign w:val="center"/>
          </w:tcPr>
          <w:p w14:paraId="137B44CF" w14:textId="77777777" w:rsidR="00A319EE" w:rsidRPr="00DB4EF5" w:rsidRDefault="00A319EE" w:rsidP="00A319EE">
            <w:pPr>
              <w:spacing w:after="0" w:line="360" w:lineRule="auto"/>
              <w:jc w:val="both"/>
              <w:rPr>
                <w:b/>
                <w:color w:val="000000" w:themeColor="text1"/>
                <w:sz w:val="24"/>
                <w:szCs w:val="24"/>
              </w:rPr>
            </w:pPr>
            <w:r w:rsidRPr="00DB4EF5">
              <w:rPr>
                <w:b/>
                <w:color w:val="000000" w:themeColor="text1"/>
                <w:sz w:val="24"/>
                <w:szCs w:val="24"/>
              </w:rPr>
              <w:t xml:space="preserve">91:5:4 </w:t>
            </w:r>
          </w:p>
        </w:tc>
        <w:tc>
          <w:tcPr>
            <w:tcW w:w="0" w:type="auto"/>
            <w:shd w:val="clear" w:color="auto" w:fill="auto"/>
            <w:vAlign w:val="center"/>
          </w:tcPr>
          <w:p w14:paraId="7B0B68C7" w14:textId="6A1750CE" w:rsidR="00A319EE" w:rsidRPr="00DB4EF5" w:rsidRDefault="00C00ACA" w:rsidP="004A787B">
            <w:pPr>
              <w:rPr>
                <w:color w:val="000000" w:themeColor="text1"/>
                <w:sz w:val="24"/>
                <w:szCs w:val="24"/>
                <w:lang w:bidi="ar"/>
              </w:rPr>
            </w:pPr>
            <w:r w:rsidRPr="00DB4EF5">
              <w:rPr>
                <w:color w:val="000000" w:themeColor="text1"/>
                <w:sz w:val="24"/>
                <w:szCs w:val="24"/>
                <w:lang w:bidi="ar"/>
              </w:rPr>
              <w:t>3.1</w:t>
            </w:r>
            <w:r w:rsidR="004A787B" w:rsidRPr="00DB4EF5">
              <w:rPr>
                <w:color w:val="000000" w:themeColor="text1"/>
                <w:sz w:val="24"/>
                <w:szCs w:val="24"/>
                <w:lang w:bidi="ar"/>
              </w:rPr>
              <w:t>2</w:t>
            </w:r>
            <w:r w:rsidR="004A787B" w:rsidRPr="00DB4EF5">
              <w:rPr>
                <w:color w:val="000000" w:themeColor="text1"/>
                <w:sz w:val="24"/>
                <w:szCs w:val="24"/>
                <w:vertAlign w:val="superscript"/>
                <w:lang w:bidi="ar"/>
              </w:rPr>
              <w:t>c</w:t>
            </w:r>
            <w:r w:rsidRPr="00DB4EF5">
              <w:rPr>
                <w:color w:val="000000" w:themeColor="text1"/>
                <w:sz w:val="24"/>
                <w:szCs w:val="24"/>
                <w:lang w:bidi="ar"/>
              </w:rPr>
              <w:t xml:space="preserve"> ± 0.125</w:t>
            </w:r>
          </w:p>
        </w:tc>
        <w:tc>
          <w:tcPr>
            <w:tcW w:w="0" w:type="auto"/>
            <w:shd w:val="clear" w:color="auto" w:fill="auto"/>
            <w:vAlign w:val="center"/>
          </w:tcPr>
          <w:p w14:paraId="7FBF8CBE" w14:textId="693994FE" w:rsidR="00A319EE" w:rsidRPr="00DB4EF5" w:rsidRDefault="00C00ACA" w:rsidP="004A787B">
            <w:pPr>
              <w:rPr>
                <w:color w:val="000000" w:themeColor="text1"/>
                <w:sz w:val="24"/>
                <w:szCs w:val="24"/>
                <w:lang w:bidi="ar"/>
              </w:rPr>
            </w:pPr>
            <w:r w:rsidRPr="00DB4EF5">
              <w:rPr>
                <w:color w:val="000000" w:themeColor="text1"/>
                <w:sz w:val="24"/>
                <w:szCs w:val="24"/>
                <w:lang w:bidi="ar"/>
              </w:rPr>
              <w:t>1.04</w:t>
            </w:r>
            <w:r w:rsidR="004A787B" w:rsidRPr="00DB4EF5">
              <w:rPr>
                <w:color w:val="000000" w:themeColor="text1"/>
                <w:sz w:val="24"/>
                <w:szCs w:val="24"/>
                <w:vertAlign w:val="superscript"/>
                <w:lang w:bidi="ar"/>
              </w:rPr>
              <w:t>b</w:t>
            </w:r>
            <w:r w:rsidRPr="00DB4EF5">
              <w:rPr>
                <w:color w:val="000000" w:themeColor="text1"/>
                <w:sz w:val="24"/>
                <w:szCs w:val="24"/>
                <w:lang w:bidi="ar"/>
              </w:rPr>
              <w:t>± 0.025</w:t>
            </w:r>
          </w:p>
        </w:tc>
        <w:tc>
          <w:tcPr>
            <w:tcW w:w="0" w:type="auto"/>
            <w:shd w:val="clear" w:color="auto" w:fill="auto"/>
            <w:vAlign w:val="center"/>
          </w:tcPr>
          <w:p w14:paraId="72875393" w14:textId="5F0ACB84" w:rsidR="00A319EE" w:rsidRPr="00DB4EF5" w:rsidRDefault="004B48BE" w:rsidP="004A787B">
            <w:pPr>
              <w:rPr>
                <w:color w:val="000000" w:themeColor="text1"/>
                <w:sz w:val="24"/>
                <w:szCs w:val="24"/>
                <w:lang w:bidi="ar"/>
              </w:rPr>
            </w:pPr>
            <w:r w:rsidRPr="00DB4EF5">
              <w:rPr>
                <w:color w:val="000000" w:themeColor="text1"/>
                <w:sz w:val="24"/>
                <w:szCs w:val="24"/>
                <w:lang w:bidi="ar"/>
              </w:rPr>
              <w:t>13.2</w:t>
            </w:r>
            <w:r w:rsidR="00C00ACA" w:rsidRPr="00DB4EF5">
              <w:rPr>
                <w:color w:val="000000" w:themeColor="text1"/>
                <w:sz w:val="24"/>
                <w:szCs w:val="24"/>
                <w:lang w:bidi="ar"/>
              </w:rPr>
              <w:t>6</w:t>
            </w:r>
            <w:r w:rsidR="004A787B" w:rsidRPr="00DB4EF5">
              <w:rPr>
                <w:color w:val="000000" w:themeColor="text1"/>
                <w:sz w:val="24"/>
                <w:szCs w:val="24"/>
                <w:vertAlign w:val="superscript"/>
                <w:lang w:bidi="ar"/>
              </w:rPr>
              <w:t>b</w:t>
            </w:r>
            <w:r w:rsidR="00C00ACA" w:rsidRPr="00DB4EF5">
              <w:rPr>
                <w:color w:val="000000" w:themeColor="text1"/>
                <w:sz w:val="24"/>
                <w:szCs w:val="24"/>
                <w:lang w:bidi="ar"/>
              </w:rPr>
              <w:t>± 0.018</w:t>
            </w:r>
          </w:p>
        </w:tc>
      </w:tr>
      <w:tr w:rsidR="00A319EE" w:rsidRPr="00DB4EF5" w14:paraId="0AAA11CA" w14:textId="77777777" w:rsidTr="006C2713">
        <w:trPr>
          <w:trHeight w:val="544"/>
          <w:tblCellSpacing w:w="15" w:type="dxa"/>
        </w:trPr>
        <w:tc>
          <w:tcPr>
            <w:tcW w:w="0" w:type="auto"/>
            <w:vAlign w:val="center"/>
          </w:tcPr>
          <w:p w14:paraId="6A3E0FC3" w14:textId="77777777" w:rsidR="00A319EE" w:rsidRPr="00DB4EF5" w:rsidRDefault="00A319EE" w:rsidP="00A319EE">
            <w:pPr>
              <w:spacing w:after="0" w:line="360" w:lineRule="auto"/>
              <w:jc w:val="both"/>
              <w:rPr>
                <w:b/>
                <w:color w:val="000000" w:themeColor="text1"/>
                <w:sz w:val="24"/>
                <w:szCs w:val="24"/>
              </w:rPr>
            </w:pPr>
            <w:r w:rsidRPr="00DB4EF5">
              <w:rPr>
                <w:b/>
                <w:color w:val="000000" w:themeColor="text1"/>
                <w:sz w:val="24"/>
                <w:szCs w:val="24"/>
              </w:rPr>
              <w:t xml:space="preserve">86:10:4 </w:t>
            </w:r>
          </w:p>
        </w:tc>
        <w:tc>
          <w:tcPr>
            <w:tcW w:w="0" w:type="auto"/>
            <w:shd w:val="clear" w:color="auto" w:fill="auto"/>
            <w:vAlign w:val="center"/>
          </w:tcPr>
          <w:p w14:paraId="69EF9B08" w14:textId="136D7B13" w:rsidR="00A319EE" w:rsidRPr="00DB4EF5" w:rsidRDefault="00A319EE" w:rsidP="004A787B">
            <w:pPr>
              <w:rPr>
                <w:color w:val="000000" w:themeColor="text1"/>
                <w:sz w:val="24"/>
                <w:szCs w:val="24"/>
              </w:rPr>
            </w:pPr>
            <w:r w:rsidRPr="00DB4EF5">
              <w:rPr>
                <w:color w:val="000000" w:themeColor="text1"/>
                <w:sz w:val="24"/>
                <w:szCs w:val="24"/>
                <w:lang w:bidi="ar"/>
              </w:rPr>
              <w:t>3.</w:t>
            </w:r>
            <w:r w:rsidR="004A787B" w:rsidRPr="00DB4EF5">
              <w:rPr>
                <w:color w:val="000000" w:themeColor="text1"/>
                <w:sz w:val="24"/>
                <w:szCs w:val="24"/>
                <w:lang w:bidi="ar"/>
              </w:rPr>
              <w:t>7</w:t>
            </w:r>
            <w:r w:rsidRPr="00DB4EF5">
              <w:rPr>
                <w:color w:val="000000" w:themeColor="text1"/>
                <w:sz w:val="24"/>
                <w:szCs w:val="24"/>
                <w:lang w:bidi="ar"/>
              </w:rPr>
              <w:t>7</w:t>
            </w:r>
            <w:r w:rsidR="004A787B" w:rsidRPr="00DB4EF5">
              <w:rPr>
                <w:color w:val="000000" w:themeColor="text1"/>
                <w:sz w:val="24"/>
                <w:szCs w:val="24"/>
                <w:vertAlign w:val="superscript"/>
                <w:lang w:bidi="ar"/>
              </w:rPr>
              <w:t>b</w:t>
            </w:r>
            <w:r w:rsidRPr="00DB4EF5">
              <w:rPr>
                <w:color w:val="000000" w:themeColor="text1"/>
                <w:sz w:val="24"/>
                <w:szCs w:val="24"/>
                <w:lang w:bidi="ar"/>
              </w:rPr>
              <w:t xml:space="preserve"> ± 0.025</w:t>
            </w:r>
          </w:p>
        </w:tc>
        <w:tc>
          <w:tcPr>
            <w:tcW w:w="0" w:type="auto"/>
            <w:shd w:val="clear" w:color="auto" w:fill="auto"/>
            <w:vAlign w:val="center"/>
          </w:tcPr>
          <w:p w14:paraId="281B7107" w14:textId="6D080F23" w:rsidR="00A319EE" w:rsidRPr="00DB4EF5" w:rsidRDefault="00A319EE" w:rsidP="004A787B">
            <w:pPr>
              <w:rPr>
                <w:color w:val="000000" w:themeColor="text1"/>
                <w:sz w:val="24"/>
                <w:szCs w:val="24"/>
              </w:rPr>
            </w:pPr>
            <w:r w:rsidRPr="00DB4EF5">
              <w:rPr>
                <w:color w:val="000000" w:themeColor="text1"/>
                <w:sz w:val="24"/>
                <w:szCs w:val="24"/>
                <w:lang w:bidi="ar"/>
              </w:rPr>
              <w:t>1.46</w:t>
            </w:r>
            <w:r w:rsidR="004A787B" w:rsidRPr="00DB4EF5">
              <w:rPr>
                <w:color w:val="000000" w:themeColor="text1"/>
                <w:sz w:val="24"/>
                <w:szCs w:val="24"/>
                <w:vertAlign w:val="superscript"/>
                <w:lang w:bidi="ar"/>
              </w:rPr>
              <w:t>a</w:t>
            </w:r>
            <w:r w:rsidRPr="00DB4EF5">
              <w:rPr>
                <w:color w:val="000000" w:themeColor="text1"/>
                <w:sz w:val="24"/>
                <w:szCs w:val="24"/>
                <w:lang w:bidi="ar"/>
              </w:rPr>
              <w:t xml:space="preserve"> ± 0.020</w:t>
            </w:r>
          </w:p>
        </w:tc>
        <w:tc>
          <w:tcPr>
            <w:tcW w:w="0" w:type="auto"/>
            <w:shd w:val="clear" w:color="auto" w:fill="auto"/>
            <w:vAlign w:val="center"/>
          </w:tcPr>
          <w:p w14:paraId="3FCBDB55" w14:textId="01D91122" w:rsidR="00A319EE" w:rsidRPr="00DB4EF5" w:rsidRDefault="00A319EE" w:rsidP="004A787B">
            <w:pPr>
              <w:rPr>
                <w:color w:val="000000" w:themeColor="text1"/>
                <w:sz w:val="24"/>
                <w:szCs w:val="24"/>
              </w:rPr>
            </w:pPr>
            <w:r w:rsidRPr="00DB4EF5">
              <w:rPr>
                <w:color w:val="000000" w:themeColor="text1"/>
                <w:sz w:val="24"/>
                <w:szCs w:val="24"/>
                <w:lang w:bidi="ar"/>
              </w:rPr>
              <w:t>13.46</w:t>
            </w:r>
            <w:r w:rsidR="004A787B" w:rsidRPr="00DB4EF5">
              <w:rPr>
                <w:color w:val="000000" w:themeColor="text1"/>
                <w:sz w:val="24"/>
                <w:szCs w:val="24"/>
                <w:vertAlign w:val="superscript"/>
                <w:lang w:bidi="ar"/>
              </w:rPr>
              <w:t>a</w:t>
            </w:r>
            <w:r w:rsidRPr="00DB4EF5">
              <w:rPr>
                <w:color w:val="000000" w:themeColor="text1"/>
                <w:sz w:val="24"/>
                <w:szCs w:val="24"/>
                <w:lang w:bidi="ar"/>
              </w:rPr>
              <w:t xml:space="preserve"> ± 0.150</w:t>
            </w:r>
          </w:p>
        </w:tc>
      </w:tr>
      <w:tr w:rsidR="00A319EE" w:rsidRPr="00DB4EF5" w14:paraId="51627B3C" w14:textId="77777777" w:rsidTr="006C2713">
        <w:trPr>
          <w:trHeight w:val="544"/>
          <w:tblCellSpacing w:w="15" w:type="dxa"/>
        </w:trPr>
        <w:tc>
          <w:tcPr>
            <w:tcW w:w="0" w:type="auto"/>
            <w:vAlign w:val="center"/>
          </w:tcPr>
          <w:p w14:paraId="397937EB" w14:textId="77777777" w:rsidR="00A319EE" w:rsidRPr="00DB4EF5" w:rsidRDefault="00A319EE" w:rsidP="00A319EE">
            <w:pPr>
              <w:spacing w:after="0" w:line="360" w:lineRule="auto"/>
              <w:jc w:val="both"/>
              <w:rPr>
                <w:b/>
                <w:color w:val="000000" w:themeColor="text1"/>
                <w:sz w:val="24"/>
                <w:szCs w:val="24"/>
              </w:rPr>
            </w:pPr>
            <w:r w:rsidRPr="00DB4EF5">
              <w:rPr>
                <w:b/>
                <w:color w:val="000000" w:themeColor="text1"/>
                <w:sz w:val="24"/>
                <w:szCs w:val="24"/>
              </w:rPr>
              <w:t xml:space="preserve">81:15:4 </w:t>
            </w:r>
          </w:p>
        </w:tc>
        <w:tc>
          <w:tcPr>
            <w:tcW w:w="0" w:type="auto"/>
            <w:shd w:val="clear" w:color="auto" w:fill="auto"/>
            <w:vAlign w:val="center"/>
          </w:tcPr>
          <w:p w14:paraId="7A62FB6C" w14:textId="373BFD34" w:rsidR="00A319EE" w:rsidRPr="00DB4EF5" w:rsidRDefault="004A787B" w:rsidP="004A787B">
            <w:pPr>
              <w:rPr>
                <w:color w:val="000000" w:themeColor="text1"/>
                <w:sz w:val="24"/>
                <w:szCs w:val="24"/>
                <w:lang w:bidi="ar"/>
              </w:rPr>
            </w:pPr>
            <w:r w:rsidRPr="00DB4EF5">
              <w:rPr>
                <w:color w:val="000000" w:themeColor="text1"/>
                <w:sz w:val="24"/>
                <w:szCs w:val="24"/>
                <w:lang w:bidi="ar"/>
              </w:rPr>
              <w:t>3.90</w:t>
            </w:r>
            <w:r w:rsidRPr="00DB4EF5">
              <w:rPr>
                <w:color w:val="000000" w:themeColor="text1"/>
                <w:sz w:val="24"/>
                <w:szCs w:val="24"/>
                <w:vertAlign w:val="superscript"/>
                <w:lang w:bidi="ar"/>
              </w:rPr>
              <w:t>a</w:t>
            </w:r>
            <w:r w:rsidR="00C00ACA" w:rsidRPr="00DB4EF5">
              <w:rPr>
                <w:color w:val="000000" w:themeColor="text1"/>
                <w:sz w:val="24"/>
                <w:szCs w:val="24"/>
                <w:lang w:bidi="ar"/>
              </w:rPr>
              <w:t xml:space="preserve"> ± 0.125</w:t>
            </w:r>
          </w:p>
        </w:tc>
        <w:tc>
          <w:tcPr>
            <w:tcW w:w="0" w:type="auto"/>
            <w:shd w:val="clear" w:color="auto" w:fill="auto"/>
            <w:vAlign w:val="center"/>
          </w:tcPr>
          <w:p w14:paraId="42546242" w14:textId="728ED82C" w:rsidR="00A319EE" w:rsidRPr="00DB4EF5" w:rsidRDefault="00C00ACA" w:rsidP="004A787B">
            <w:pPr>
              <w:rPr>
                <w:color w:val="000000" w:themeColor="text1"/>
                <w:sz w:val="24"/>
                <w:szCs w:val="24"/>
                <w:lang w:bidi="ar"/>
              </w:rPr>
            </w:pPr>
            <w:r w:rsidRPr="00DB4EF5">
              <w:rPr>
                <w:color w:val="000000" w:themeColor="text1"/>
                <w:sz w:val="24"/>
                <w:szCs w:val="24"/>
                <w:lang w:bidi="ar"/>
              </w:rPr>
              <w:t>1.45</w:t>
            </w:r>
            <w:r w:rsidR="004A787B" w:rsidRPr="00DB4EF5">
              <w:rPr>
                <w:color w:val="000000" w:themeColor="text1"/>
                <w:sz w:val="24"/>
                <w:szCs w:val="24"/>
                <w:vertAlign w:val="superscript"/>
                <w:lang w:bidi="ar"/>
              </w:rPr>
              <w:t>a</w:t>
            </w:r>
            <w:r w:rsidRPr="00DB4EF5">
              <w:rPr>
                <w:color w:val="000000" w:themeColor="text1"/>
                <w:sz w:val="24"/>
                <w:szCs w:val="24"/>
                <w:lang w:bidi="ar"/>
              </w:rPr>
              <w:t xml:space="preserve"> ± 0.115</w:t>
            </w:r>
          </w:p>
        </w:tc>
        <w:tc>
          <w:tcPr>
            <w:tcW w:w="0" w:type="auto"/>
            <w:shd w:val="clear" w:color="auto" w:fill="auto"/>
            <w:vAlign w:val="center"/>
          </w:tcPr>
          <w:p w14:paraId="3A4A59C4" w14:textId="05447458" w:rsidR="00A319EE" w:rsidRPr="00DB4EF5" w:rsidRDefault="004B48BE" w:rsidP="004A787B">
            <w:pPr>
              <w:rPr>
                <w:color w:val="000000" w:themeColor="text1"/>
                <w:sz w:val="24"/>
                <w:szCs w:val="24"/>
                <w:lang w:bidi="ar"/>
              </w:rPr>
            </w:pPr>
            <w:r w:rsidRPr="00DB4EF5">
              <w:rPr>
                <w:color w:val="000000" w:themeColor="text1"/>
                <w:sz w:val="24"/>
                <w:szCs w:val="24"/>
                <w:lang w:bidi="ar"/>
              </w:rPr>
              <w:t>13.5</w:t>
            </w:r>
            <w:r w:rsidR="00C00ACA" w:rsidRPr="00DB4EF5">
              <w:rPr>
                <w:color w:val="000000" w:themeColor="text1"/>
                <w:sz w:val="24"/>
                <w:szCs w:val="24"/>
                <w:lang w:bidi="ar"/>
              </w:rPr>
              <w:t>6</w:t>
            </w:r>
            <w:r w:rsidRPr="00DB4EF5">
              <w:rPr>
                <w:color w:val="000000" w:themeColor="text1"/>
                <w:sz w:val="24"/>
                <w:szCs w:val="24"/>
                <w:vertAlign w:val="superscript"/>
                <w:lang w:bidi="ar"/>
              </w:rPr>
              <w:t>a</w:t>
            </w:r>
            <w:r w:rsidR="00C00ACA" w:rsidRPr="00DB4EF5">
              <w:rPr>
                <w:color w:val="000000" w:themeColor="text1"/>
                <w:sz w:val="24"/>
                <w:szCs w:val="24"/>
                <w:lang w:bidi="ar"/>
              </w:rPr>
              <w:t xml:space="preserve"> ± 0.105</w:t>
            </w:r>
          </w:p>
        </w:tc>
      </w:tr>
      <w:tr w:rsidR="00A319EE" w:rsidRPr="00DB4EF5" w14:paraId="701FEFAB" w14:textId="77777777" w:rsidTr="006C2713">
        <w:trPr>
          <w:trHeight w:val="729"/>
          <w:tblCellSpacing w:w="15" w:type="dxa"/>
        </w:trPr>
        <w:tc>
          <w:tcPr>
            <w:tcW w:w="0" w:type="auto"/>
            <w:vAlign w:val="center"/>
          </w:tcPr>
          <w:p w14:paraId="4A1E8E21" w14:textId="77777777" w:rsidR="00A319EE" w:rsidRPr="00DB4EF5" w:rsidRDefault="00A319EE" w:rsidP="00A319EE">
            <w:pPr>
              <w:spacing w:after="0" w:line="360" w:lineRule="auto"/>
              <w:jc w:val="both"/>
              <w:rPr>
                <w:b/>
                <w:color w:val="000000" w:themeColor="text1"/>
                <w:sz w:val="24"/>
                <w:szCs w:val="24"/>
              </w:rPr>
            </w:pPr>
            <w:r w:rsidRPr="00DB4EF5">
              <w:rPr>
                <w:b/>
                <w:color w:val="000000" w:themeColor="text1"/>
                <w:sz w:val="24"/>
                <w:szCs w:val="24"/>
              </w:rPr>
              <w:t xml:space="preserve">87:5:8 </w:t>
            </w:r>
          </w:p>
        </w:tc>
        <w:tc>
          <w:tcPr>
            <w:tcW w:w="0" w:type="auto"/>
            <w:shd w:val="clear" w:color="auto" w:fill="auto"/>
            <w:vAlign w:val="center"/>
          </w:tcPr>
          <w:p w14:paraId="113F5FF5" w14:textId="2DF215C4" w:rsidR="00A319EE" w:rsidRPr="00DB4EF5" w:rsidRDefault="00A319EE" w:rsidP="004A787B">
            <w:pPr>
              <w:rPr>
                <w:color w:val="000000" w:themeColor="text1"/>
                <w:sz w:val="24"/>
                <w:szCs w:val="24"/>
              </w:rPr>
            </w:pPr>
            <w:r w:rsidRPr="00DB4EF5">
              <w:rPr>
                <w:color w:val="000000" w:themeColor="text1"/>
                <w:sz w:val="24"/>
                <w:szCs w:val="24"/>
                <w:lang w:bidi="ar"/>
              </w:rPr>
              <w:t>2.54</w:t>
            </w:r>
            <w:r w:rsidR="004A787B" w:rsidRPr="00DB4EF5">
              <w:rPr>
                <w:color w:val="000000" w:themeColor="text1"/>
                <w:sz w:val="24"/>
                <w:szCs w:val="24"/>
                <w:vertAlign w:val="superscript"/>
                <w:lang w:bidi="ar"/>
              </w:rPr>
              <w:t>d</w:t>
            </w:r>
            <w:r w:rsidRPr="00DB4EF5">
              <w:rPr>
                <w:color w:val="000000" w:themeColor="text1"/>
                <w:sz w:val="24"/>
                <w:szCs w:val="24"/>
                <w:lang w:bidi="ar"/>
              </w:rPr>
              <w:t xml:space="preserve"> ± 0.020</w:t>
            </w:r>
          </w:p>
        </w:tc>
        <w:tc>
          <w:tcPr>
            <w:tcW w:w="0" w:type="auto"/>
            <w:shd w:val="clear" w:color="auto" w:fill="auto"/>
            <w:vAlign w:val="center"/>
          </w:tcPr>
          <w:p w14:paraId="4750F6EC" w14:textId="44D32067" w:rsidR="00A319EE" w:rsidRPr="00DB4EF5" w:rsidRDefault="00A319EE" w:rsidP="004A787B">
            <w:pPr>
              <w:rPr>
                <w:color w:val="000000" w:themeColor="text1"/>
                <w:sz w:val="24"/>
                <w:szCs w:val="24"/>
              </w:rPr>
            </w:pPr>
            <w:r w:rsidRPr="00DB4EF5">
              <w:rPr>
                <w:color w:val="000000" w:themeColor="text1"/>
                <w:sz w:val="24"/>
                <w:szCs w:val="24"/>
                <w:lang w:bidi="ar"/>
              </w:rPr>
              <w:t>1.44</w:t>
            </w:r>
            <w:r w:rsidR="004A787B" w:rsidRPr="00DB4EF5">
              <w:rPr>
                <w:color w:val="000000" w:themeColor="text1"/>
                <w:sz w:val="24"/>
                <w:szCs w:val="24"/>
                <w:vertAlign w:val="superscript"/>
                <w:lang w:bidi="ar"/>
              </w:rPr>
              <w:t>a</w:t>
            </w:r>
            <w:r w:rsidRPr="00DB4EF5">
              <w:rPr>
                <w:color w:val="000000" w:themeColor="text1"/>
                <w:sz w:val="24"/>
                <w:szCs w:val="24"/>
                <w:lang w:bidi="ar"/>
              </w:rPr>
              <w:t xml:space="preserve"> ± 0.018</w:t>
            </w:r>
          </w:p>
        </w:tc>
        <w:tc>
          <w:tcPr>
            <w:tcW w:w="0" w:type="auto"/>
            <w:shd w:val="clear" w:color="auto" w:fill="auto"/>
            <w:vAlign w:val="center"/>
          </w:tcPr>
          <w:p w14:paraId="081D8910" w14:textId="1D7BC390" w:rsidR="00A319EE" w:rsidRPr="00DB4EF5" w:rsidRDefault="00A319EE" w:rsidP="004A787B">
            <w:pPr>
              <w:rPr>
                <w:color w:val="000000" w:themeColor="text1"/>
                <w:sz w:val="24"/>
                <w:szCs w:val="24"/>
              </w:rPr>
            </w:pPr>
            <w:r w:rsidRPr="00DB4EF5">
              <w:rPr>
                <w:color w:val="000000" w:themeColor="text1"/>
                <w:sz w:val="24"/>
                <w:szCs w:val="24"/>
                <w:lang w:bidi="ar"/>
              </w:rPr>
              <w:t>12.86</w:t>
            </w:r>
            <w:r w:rsidR="004B48BE" w:rsidRPr="00DB4EF5">
              <w:rPr>
                <w:color w:val="000000" w:themeColor="text1"/>
                <w:sz w:val="24"/>
                <w:szCs w:val="24"/>
                <w:vertAlign w:val="superscript"/>
                <w:lang w:bidi="ar"/>
              </w:rPr>
              <w:t>d</w:t>
            </w:r>
            <w:r w:rsidRPr="00DB4EF5">
              <w:rPr>
                <w:color w:val="000000" w:themeColor="text1"/>
                <w:sz w:val="24"/>
                <w:szCs w:val="24"/>
                <w:lang w:bidi="ar"/>
              </w:rPr>
              <w:t xml:space="preserve"> ± 0.130</w:t>
            </w:r>
          </w:p>
        </w:tc>
      </w:tr>
      <w:tr w:rsidR="00A319EE" w:rsidRPr="00DB4EF5" w14:paraId="0F13B9CF" w14:textId="77777777" w:rsidTr="006C2713">
        <w:trPr>
          <w:trHeight w:val="729"/>
          <w:tblCellSpacing w:w="15" w:type="dxa"/>
        </w:trPr>
        <w:tc>
          <w:tcPr>
            <w:tcW w:w="0" w:type="auto"/>
            <w:vAlign w:val="center"/>
          </w:tcPr>
          <w:p w14:paraId="143A708E" w14:textId="77777777" w:rsidR="00A319EE" w:rsidRPr="00DB4EF5" w:rsidRDefault="00A319EE" w:rsidP="00A319EE">
            <w:pPr>
              <w:spacing w:after="0" w:line="360" w:lineRule="auto"/>
              <w:jc w:val="both"/>
              <w:rPr>
                <w:b/>
                <w:color w:val="000000" w:themeColor="text1"/>
                <w:sz w:val="24"/>
                <w:szCs w:val="24"/>
              </w:rPr>
            </w:pPr>
            <w:r w:rsidRPr="00DB4EF5">
              <w:rPr>
                <w:b/>
                <w:color w:val="000000" w:themeColor="text1"/>
                <w:sz w:val="24"/>
                <w:szCs w:val="24"/>
              </w:rPr>
              <w:t xml:space="preserve">83:5:12 </w:t>
            </w:r>
          </w:p>
        </w:tc>
        <w:tc>
          <w:tcPr>
            <w:tcW w:w="0" w:type="auto"/>
            <w:shd w:val="clear" w:color="auto" w:fill="auto"/>
            <w:vAlign w:val="center"/>
          </w:tcPr>
          <w:p w14:paraId="20FCAD9D" w14:textId="03A5E90D" w:rsidR="00A319EE" w:rsidRPr="00DB4EF5" w:rsidRDefault="004A787B" w:rsidP="004A787B">
            <w:pPr>
              <w:rPr>
                <w:color w:val="000000" w:themeColor="text1"/>
                <w:sz w:val="24"/>
                <w:szCs w:val="24"/>
                <w:lang w:bidi="ar"/>
              </w:rPr>
            </w:pPr>
            <w:r w:rsidRPr="00DB4EF5">
              <w:rPr>
                <w:color w:val="000000" w:themeColor="text1"/>
                <w:sz w:val="24"/>
                <w:szCs w:val="24"/>
                <w:lang w:bidi="ar"/>
              </w:rPr>
              <w:t>2.20</w:t>
            </w:r>
            <w:r w:rsidRPr="00DB4EF5">
              <w:rPr>
                <w:color w:val="000000" w:themeColor="text1"/>
                <w:sz w:val="24"/>
                <w:szCs w:val="24"/>
                <w:vertAlign w:val="superscript"/>
                <w:lang w:bidi="ar"/>
              </w:rPr>
              <w:t>e</w:t>
            </w:r>
            <w:r w:rsidR="00C00ACA" w:rsidRPr="00DB4EF5">
              <w:rPr>
                <w:color w:val="000000" w:themeColor="text1"/>
                <w:sz w:val="24"/>
                <w:szCs w:val="24"/>
                <w:lang w:bidi="ar"/>
              </w:rPr>
              <w:t>± 0.018</w:t>
            </w:r>
          </w:p>
        </w:tc>
        <w:tc>
          <w:tcPr>
            <w:tcW w:w="0" w:type="auto"/>
            <w:shd w:val="clear" w:color="auto" w:fill="auto"/>
            <w:vAlign w:val="center"/>
          </w:tcPr>
          <w:p w14:paraId="189D1217" w14:textId="01BCD8BB" w:rsidR="00A319EE" w:rsidRPr="00DB4EF5" w:rsidRDefault="00C00ACA" w:rsidP="004A787B">
            <w:pPr>
              <w:rPr>
                <w:color w:val="000000" w:themeColor="text1"/>
                <w:sz w:val="24"/>
                <w:szCs w:val="24"/>
                <w:lang w:bidi="ar"/>
              </w:rPr>
            </w:pPr>
            <w:r w:rsidRPr="00DB4EF5">
              <w:rPr>
                <w:color w:val="000000" w:themeColor="text1"/>
                <w:sz w:val="24"/>
                <w:szCs w:val="24"/>
                <w:lang w:bidi="ar"/>
              </w:rPr>
              <w:t>1.45</w:t>
            </w:r>
            <w:r w:rsidR="004A787B" w:rsidRPr="00DB4EF5">
              <w:rPr>
                <w:color w:val="000000" w:themeColor="text1"/>
                <w:sz w:val="24"/>
                <w:szCs w:val="24"/>
                <w:vertAlign w:val="superscript"/>
                <w:lang w:bidi="ar"/>
              </w:rPr>
              <w:t>a</w:t>
            </w:r>
            <w:r w:rsidRPr="00DB4EF5">
              <w:rPr>
                <w:color w:val="000000" w:themeColor="text1"/>
                <w:sz w:val="24"/>
                <w:szCs w:val="24"/>
                <w:lang w:bidi="ar"/>
              </w:rPr>
              <w:t>± 0.018</w:t>
            </w:r>
          </w:p>
        </w:tc>
        <w:tc>
          <w:tcPr>
            <w:tcW w:w="0" w:type="auto"/>
            <w:shd w:val="clear" w:color="auto" w:fill="auto"/>
            <w:vAlign w:val="center"/>
          </w:tcPr>
          <w:p w14:paraId="5CCBBCB8" w14:textId="300A39C4" w:rsidR="00A319EE" w:rsidRPr="00DB4EF5" w:rsidRDefault="004A787B" w:rsidP="004A787B">
            <w:pPr>
              <w:rPr>
                <w:color w:val="000000" w:themeColor="text1"/>
                <w:sz w:val="24"/>
                <w:szCs w:val="24"/>
                <w:lang w:bidi="ar"/>
              </w:rPr>
            </w:pPr>
            <w:r w:rsidRPr="00DB4EF5">
              <w:rPr>
                <w:color w:val="000000" w:themeColor="text1"/>
                <w:sz w:val="24"/>
                <w:szCs w:val="24"/>
                <w:lang w:bidi="ar"/>
              </w:rPr>
              <w:t>12</w:t>
            </w:r>
            <w:r w:rsidR="00C00ACA" w:rsidRPr="00DB4EF5">
              <w:rPr>
                <w:color w:val="000000" w:themeColor="text1"/>
                <w:sz w:val="24"/>
                <w:szCs w:val="24"/>
                <w:lang w:bidi="ar"/>
              </w:rPr>
              <w:t>.46</w:t>
            </w:r>
            <w:r w:rsidR="004B48BE" w:rsidRPr="00DB4EF5">
              <w:rPr>
                <w:color w:val="000000" w:themeColor="text1"/>
                <w:sz w:val="24"/>
                <w:szCs w:val="24"/>
                <w:vertAlign w:val="superscript"/>
                <w:lang w:bidi="ar"/>
              </w:rPr>
              <w:t>e</w:t>
            </w:r>
            <w:r w:rsidR="00C00ACA" w:rsidRPr="00DB4EF5">
              <w:rPr>
                <w:color w:val="000000" w:themeColor="text1"/>
                <w:sz w:val="24"/>
                <w:szCs w:val="24"/>
                <w:lang w:bidi="ar"/>
              </w:rPr>
              <w:t>± 0.025</w:t>
            </w:r>
          </w:p>
        </w:tc>
      </w:tr>
      <w:tr w:rsidR="00A319EE" w:rsidRPr="00DB4EF5" w14:paraId="05A0D6EA" w14:textId="77777777" w:rsidTr="006C2713">
        <w:trPr>
          <w:trHeight w:val="628"/>
          <w:tblCellSpacing w:w="15" w:type="dxa"/>
        </w:trPr>
        <w:tc>
          <w:tcPr>
            <w:tcW w:w="0" w:type="auto"/>
            <w:vAlign w:val="center"/>
          </w:tcPr>
          <w:p w14:paraId="02CC014F" w14:textId="77777777" w:rsidR="00A319EE" w:rsidRPr="00DB4EF5" w:rsidRDefault="00A319EE" w:rsidP="00A319EE">
            <w:pPr>
              <w:spacing w:after="0" w:line="360" w:lineRule="auto"/>
              <w:jc w:val="both"/>
              <w:rPr>
                <w:b/>
                <w:color w:val="000000" w:themeColor="text1"/>
                <w:sz w:val="24"/>
                <w:szCs w:val="24"/>
              </w:rPr>
            </w:pPr>
            <w:r w:rsidRPr="00DB4EF5">
              <w:rPr>
                <w:b/>
                <w:color w:val="000000" w:themeColor="text1"/>
                <w:sz w:val="24"/>
                <w:szCs w:val="24"/>
              </w:rPr>
              <w:t xml:space="preserve">79:5:16 </w:t>
            </w:r>
          </w:p>
        </w:tc>
        <w:tc>
          <w:tcPr>
            <w:tcW w:w="0" w:type="auto"/>
            <w:shd w:val="clear" w:color="auto" w:fill="auto"/>
            <w:vAlign w:val="center"/>
          </w:tcPr>
          <w:p w14:paraId="675AF5A2" w14:textId="4E2E2B5F" w:rsidR="00A319EE" w:rsidRPr="00DB4EF5" w:rsidRDefault="004A787B" w:rsidP="004A787B">
            <w:pPr>
              <w:rPr>
                <w:color w:val="000000" w:themeColor="text1"/>
                <w:sz w:val="24"/>
                <w:szCs w:val="24"/>
              </w:rPr>
            </w:pPr>
            <w:r w:rsidRPr="00DB4EF5">
              <w:rPr>
                <w:color w:val="000000" w:themeColor="text1"/>
                <w:sz w:val="24"/>
                <w:szCs w:val="24"/>
                <w:lang w:bidi="ar"/>
              </w:rPr>
              <w:t>2.2</w:t>
            </w:r>
            <w:r w:rsidR="00A319EE" w:rsidRPr="00DB4EF5">
              <w:rPr>
                <w:color w:val="000000" w:themeColor="text1"/>
                <w:sz w:val="24"/>
                <w:szCs w:val="24"/>
                <w:lang w:bidi="ar"/>
              </w:rPr>
              <w:t>1</w:t>
            </w:r>
            <w:r w:rsidRPr="00DB4EF5">
              <w:rPr>
                <w:color w:val="000000" w:themeColor="text1"/>
                <w:sz w:val="24"/>
                <w:szCs w:val="24"/>
                <w:vertAlign w:val="superscript"/>
                <w:lang w:bidi="ar"/>
              </w:rPr>
              <w:t>e</w:t>
            </w:r>
            <w:r w:rsidR="00A319EE" w:rsidRPr="00DB4EF5">
              <w:rPr>
                <w:color w:val="000000" w:themeColor="text1"/>
                <w:sz w:val="24"/>
                <w:szCs w:val="24"/>
                <w:lang w:bidi="ar"/>
              </w:rPr>
              <w:t xml:space="preserve"> ± 0.022</w:t>
            </w:r>
          </w:p>
        </w:tc>
        <w:tc>
          <w:tcPr>
            <w:tcW w:w="0" w:type="auto"/>
            <w:shd w:val="clear" w:color="auto" w:fill="auto"/>
            <w:vAlign w:val="center"/>
          </w:tcPr>
          <w:p w14:paraId="278E4210" w14:textId="1EA6D818" w:rsidR="00A319EE" w:rsidRPr="00DB4EF5" w:rsidRDefault="00A319EE" w:rsidP="004A787B">
            <w:pPr>
              <w:rPr>
                <w:color w:val="000000" w:themeColor="text1"/>
                <w:sz w:val="24"/>
                <w:szCs w:val="24"/>
              </w:rPr>
            </w:pPr>
            <w:r w:rsidRPr="00DB4EF5">
              <w:rPr>
                <w:color w:val="000000" w:themeColor="text1"/>
                <w:sz w:val="24"/>
                <w:szCs w:val="24"/>
                <w:lang w:bidi="ar"/>
              </w:rPr>
              <w:t>1.47</w:t>
            </w:r>
            <w:r w:rsidR="004A787B" w:rsidRPr="00DB4EF5">
              <w:rPr>
                <w:color w:val="000000" w:themeColor="text1"/>
                <w:sz w:val="24"/>
                <w:szCs w:val="24"/>
                <w:vertAlign w:val="superscript"/>
                <w:lang w:bidi="ar"/>
              </w:rPr>
              <w:t>a</w:t>
            </w:r>
            <w:r w:rsidRPr="00DB4EF5">
              <w:rPr>
                <w:color w:val="000000" w:themeColor="text1"/>
                <w:sz w:val="24"/>
                <w:szCs w:val="24"/>
                <w:lang w:bidi="ar"/>
              </w:rPr>
              <w:t xml:space="preserve"> ± 0.019</w:t>
            </w:r>
          </w:p>
        </w:tc>
        <w:tc>
          <w:tcPr>
            <w:tcW w:w="0" w:type="auto"/>
            <w:shd w:val="clear" w:color="auto" w:fill="auto"/>
            <w:vAlign w:val="center"/>
          </w:tcPr>
          <w:p w14:paraId="1789341C" w14:textId="1356CE80" w:rsidR="00A319EE" w:rsidRPr="00DB4EF5" w:rsidRDefault="004A787B" w:rsidP="004A787B">
            <w:pPr>
              <w:rPr>
                <w:color w:val="000000" w:themeColor="text1"/>
                <w:sz w:val="24"/>
                <w:szCs w:val="24"/>
              </w:rPr>
            </w:pPr>
            <w:r w:rsidRPr="00DB4EF5">
              <w:rPr>
                <w:color w:val="000000" w:themeColor="text1"/>
                <w:sz w:val="24"/>
                <w:szCs w:val="24"/>
                <w:lang w:bidi="ar"/>
              </w:rPr>
              <w:t>12</w:t>
            </w:r>
            <w:r w:rsidR="00A319EE" w:rsidRPr="00DB4EF5">
              <w:rPr>
                <w:color w:val="000000" w:themeColor="text1"/>
                <w:sz w:val="24"/>
                <w:szCs w:val="24"/>
                <w:lang w:bidi="ar"/>
              </w:rPr>
              <w:t>.27</w:t>
            </w:r>
            <w:r w:rsidR="004B48BE" w:rsidRPr="00DB4EF5">
              <w:rPr>
                <w:color w:val="000000" w:themeColor="text1"/>
                <w:sz w:val="24"/>
                <w:szCs w:val="24"/>
                <w:vertAlign w:val="superscript"/>
                <w:lang w:bidi="ar"/>
              </w:rPr>
              <w:t>f</w:t>
            </w:r>
            <w:r w:rsidR="00A319EE" w:rsidRPr="00DB4EF5">
              <w:rPr>
                <w:color w:val="000000" w:themeColor="text1"/>
                <w:sz w:val="24"/>
                <w:szCs w:val="24"/>
                <w:lang w:bidi="ar"/>
              </w:rPr>
              <w:t xml:space="preserve"> ± 0.135</w:t>
            </w:r>
          </w:p>
        </w:tc>
      </w:tr>
    </w:tbl>
    <w:p w14:paraId="06618017" w14:textId="21F461BB" w:rsidR="00756591" w:rsidRPr="00DB4EF5" w:rsidRDefault="00756591" w:rsidP="005C07F6">
      <w:pPr>
        <w:spacing w:line="240" w:lineRule="auto"/>
        <w:rPr>
          <w:bCs/>
          <w:i/>
          <w:color w:val="000000" w:themeColor="text1"/>
          <w:sz w:val="20"/>
          <w:szCs w:val="20"/>
        </w:rPr>
      </w:pPr>
      <w:r w:rsidRPr="00DB4EF5">
        <w:rPr>
          <w:bCs/>
          <w:i/>
          <w:color w:val="000000" w:themeColor="text1"/>
          <w:sz w:val="20"/>
          <w:szCs w:val="20"/>
        </w:rPr>
        <w:t>Average mean score with the same alphabets on the same column are not significantly different p=0.5</w:t>
      </w:r>
    </w:p>
    <w:p w14:paraId="657BA4DB" w14:textId="5B84BA5F" w:rsidR="00280701" w:rsidRPr="00DB4EF5" w:rsidRDefault="004B48BE" w:rsidP="005C07F6">
      <w:pPr>
        <w:spacing w:line="240" w:lineRule="auto"/>
        <w:rPr>
          <w:i/>
          <w:color w:val="000000" w:themeColor="text1"/>
          <w:sz w:val="20"/>
          <w:szCs w:val="20"/>
        </w:rPr>
      </w:pPr>
      <w:r w:rsidRPr="00DB4EF5">
        <w:rPr>
          <w:bCs/>
          <w:i/>
          <w:color w:val="000000" w:themeColor="text1"/>
          <w:sz w:val="20"/>
          <w:szCs w:val="20"/>
        </w:rPr>
        <w:t>*100:0:0 !00% wheat flour</w:t>
      </w:r>
      <w:r w:rsidR="005C07F6" w:rsidRPr="00DB4EF5">
        <w:rPr>
          <w:bCs/>
          <w:i/>
          <w:color w:val="000000" w:themeColor="text1"/>
          <w:sz w:val="20"/>
          <w:szCs w:val="20"/>
        </w:rPr>
        <w:t xml:space="preserve">, </w:t>
      </w:r>
      <w:r w:rsidR="00280701" w:rsidRPr="00DB4EF5">
        <w:rPr>
          <w:i/>
          <w:color w:val="000000" w:themeColor="text1"/>
          <w:sz w:val="20"/>
          <w:szCs w:val="20"/>
        </w:rPr>
        <w:t>*</w:t>
      </w:r>
      <w:r w:rsidRPr="00DB4EF5">
        <w:rPr>
          <w:i/>
          <w:color w:val="000000" w:themeColor="text1"/>
          <w:sz w:val="20"/>
          <w:szCs w:val="20"/>
        </w:rPr>
        <w:t>*</w:t>
      </w:r>
      <w:r w:rsidR="00280701" w:rsidRPr="00DB4EF5">
        <w:rPr>
          <w:i/>
          <w:color w:val="000000" w:themeColor="text1"/>
          <w:sz w:val="20"/>
          <w:szCs w:val="20"/>
        </w:rPr>
        <w:t>100:0:0 A=</w:t>
      </w:r>
      <w:proofErr w:type="spellStart"/>
      <w:r w:rsidR="00280701" w:rsidRPr="00DB4EF5">
        <w:rPr>
          <w:i/>
          <w:color w:val="000000" w:themeColor="text1"/>
          <w:sz w:val="20"/>
          <w:szCs w:val="20"/>
        </w:rPr>
        <w:t>Acha</w:t>
      </w:r>
      <w:proofErr w:type="spellEnd"/>
      <w:r w:rsidR="00280701" w:rsidRPr="00DB4EF5">
        <w:rPr>
          <w:i/>
          <w:color w:val="000000" w:themeColor="text1"/>
          <w:sz w:val="20"/>
          <w:szCs w:val="20"/>
        </w:rPr>
        <w:t xml:space="preserve">, U= </w:t>
      </w:r>
      <w:r w:rsidR="00C728E8" w:rsidRPr="00DB4EF5">
        <w:rPr>
          <w:sz w:val="24"/>
          <w:szCs w:val="24"/>
        </w:rPr>
        <w:t>African Bush Pear</w:t>
      </w:r>
      <w:r w:rsidR="00280701" w:rsidRPr="00DB4EF5">
        <w:rPr>
          <w:i/>
          <w:color w:val="000000" w:themeColor="text1"/>
          <w:sz w:val="20"/>
          <w:szCs w:val="20"/>
        </w:rPr>
        <w:t xml:space="preserve"> flour, G = Grasshopper powder</w:t>
      </w:r>
    </w:p>
    <w:p w14:paraId="53704FBB" w14:textId="00B81EE6" w:rsidR="000D75CC" w:rsidRPr="00DB4EF5" w:rsidRDefault="00280701" w:rsidP="000D75CC">
      <w:pPr>
        <w:spacing w:line="480" w:lineRule="auto"/>
        <w:jc w:val="both"/>
        <w:rPr>
          <w:b/>
          <w:bCs/>
          <w:color w:val="000000" w:themeColor="text1"/>
          <w:sz w:val="24"/>
        </w:rPr>
      </w:pPr>
      <w:r w:rsidRPr="00DB4EF5">
        <w:rPr>
          <w:color w:val="000000" w:themeColor="text1"/>
          <w:sz w:val="24"/>
        </w:rPr>
        <w:br w:type="page"/>
      </w:r>
      <w:r w:rsidR="007D7B19" w:rsidRPr="00DB4EF5">
        <w:rPr>
          <w:b/>
          <w:color w:val="000000" w:themeColor="text1"/>
          <w:sz w:val="24"/>
        </w:rPr>
        <w:lastRenderedPageBreak/>
        <w:t>3</w:t>
      </w:r>
      <w:r w:rsidR="005462E3" w:rsidRPr="00DB4EF5">
        <w:rPr>
          <w:b/>
          <w:color w:val="000000" w:themeColor="text1"/>
          <w:sz w:val="24"/>
        </w:rPr>
        <w:t>.</w:t>
      </w:r>
      <w:r w:rsidR="007D7B19" w:rsidRPr="00DB4EF5">
        <w:rPr>
          <w:b/>
          <w:color w:val="000000" w:themeColor="text1"/>
          <w:sz w:val="24"/>
        </w:rPr>
        <w:t>7</w:t>
      </w:r>
      <w:r w:rsidR="00D64114" w:rsidRPr="00DB4EF5">
        <w:rPr>
          <w:color w:val="000000" w:themeColor="text1"/>
          <w:sz w:val="24"/>
        </w:rPr>
        <w:t xml:space="preserve"> </w:t>
      </w:r>
      <w:r w:rsidR="000D75CC" w:rsidRPr="00DB4EF5">
        <w:rPr>
          <w:b/>
          <w:bCs/>
          <w:color w:val="000000" w:themeColor="text1"/>
          <w:sz w:val="24"/>
        </w:rPr>
        <w:t xml:space="preserve">Sensory Evaluation of Biscuits Produced from </w:t>
      </w:r>
      <w:proofErr w:type="spellStart"/>
      <w:r w:rsidR="000D75CC" w:rsidRPr="00DB4EF5">
        <w:rPr>
          <w:b/>
          <w:bCs/>
          <w:color w:val="000000" w:themeColor="text1"/>
          <w:sz w:val="24"/>
        </w:rPr>
        <w:t>Acha</w:t>
      </w:r>
      <w:proofErr w:type="spellEnd"/>
      <w:r w:rsidR="000D75CC" w:rsidRPr="00DB4EF5">
        <w:rPr>
          <w:b/>
          <w:bCs/>
          <w:color w:val="000000" w:themeColor="text1"/>
          <w:sz w:val="24"/>
        </w:rPr>
        <w:t xml:space="preserve">, </w:t>
      </w:r>
      <w:r w:rsidR="00C728E8" w:rsidRPr="00DB4EF5">
        <w:rPr>
          <w:sz w:val="24"/>
          <w:szCs w:val="24"/>
        </w:rPr>
        <w:t>African Bush Pear</w:t>
      </w:r>
      <w:r w:rsidR="000D75CC" w:rsidRPr="00DB4EF5">
        <w:rPr>
          <w:b/>
          <w:bCs/>
          <w:color w:val="000000" w:themeColor="text1"/>
          <w:sz w:val="24"/>
        </w:rPr>
        <w:t xml:space="preserve"> Flour, and Grasshopper Powder Blends</w:t>
      </w:r>
    </w:p>
    <w:p w14:paraId="6AD4CE1F" w14:textId="652C80BA" w:rsidR="00D64114" w:rsidRPr="00DB4EF5" w:rsidRDefault="000D75CC" w:rsidP="00D64114">
      <w:pPr>
        <w:spacing w:line="480" w:lineRule="auto"/>
        <w:jc w:val="both"/>
        <w:rPr>
          <w:color w:val="000000" w:themeColor="text1"/>
          <w:sz w:val="24"/>
        </w:rPr>
      </w:pPr>
      <w:r w:rsidRPr="00DB4EF5">
        <w:rPr>
          <w:color w:val="000000" w:themeColor="text1"/>
          <w:sz w:val="24"/>
        </w:rPr>
        <w:t>The sensory evaluation</w:t>
      </w:r>
      <w:r w:rsidR="00514B48" w:rsidRPr="00DB4EF5">
        <w:rPr>
          <w:color w:val="000000" w:themeColor="text1"/>
          <w:sz w:val="24"/>
        </w:rPr>
        <w:t xml:space="preserve"> of the produced blend biscuits is</w:t>
      </w:r>
      <w:r w:rsidRPr="00DB4EF5">
        <w:rPr>
          <w:color w:val="000000" w:themeColor="text1"/>
          <w:sz w:val="24"/>
        </w:rPr>
        <w:t xml:space="preserve"> summarized in Table </w:t>
      </w:r>
      <w:r w:rsidR="008A6901" w:rsidRPr="00DB4EF5">
        <w:rPr>
          <w:color w:val="000000" w:themeColor="text1"/>
          <w:sz w:val="24"/>
        </w:rPr>
        <w:t>7</w:t>
      </w:r>
      <w:r w:rsidR="00514B48" w:rsidRPr="00DB4EF5">
        <w:rPr>
          <w:color w:val="000000" w:themeColor="text1"/>
          <w:sz w:val="24"/>
        </w:rPr>
        <w:t xml:space="preserve">. The average means scores of the aroma, taste, colour, mouth feel. Appearance and overall acceptance of the produced blend biscuits generally decreased from 7.15 to 4.35, 6.75 to 4.05, 7.35 to 5.40, and 6.45 to 5.15. 7.00 to 5.30 and 7.30 to 5.45, respectively with increase in the added </w:t>
      </w:r>
      <w:r w:rsidR="00D9609A" w:rsidRPr="00DB4EF5">
        <w:rPr>
          <w:sz w:val="24"/>
          <w:szCs w:val="24"/>
        </w:rPr>
        <w:t>African Bush Pear</w:t>
      </w:r>
      <w:r w:rsidR="00514B48" w:rsidRPr="00DB4EF5">
        <w:rPr>
          <w:color w:val="000000" w:themeColor="text1"/>
          <w:sz w:val="24"/>
        </w:rPr>
        <w:t xml:space="preserve"> and grass hopper powder.</w:t>
      </w:r>
      <w:r w:rsidR="005F603E" w:rsidRPr="00DB4EF5">
        <w:rPr>
          <w:color w:val="000000" w:themeColor="text1"/>
          <w:sz w:val="24"/>
        </w:rPr>
        <w:t xml:space="preserve"> The added </w:t>
      </w:r>
      <w:proofErr w:type="spellStart"/>
      <w:r w:rsidR="005F603E" w:rsidRPr="00DB4EF5">
        <w:rPr>
          <w:color w:val="000000" w:themeColor="text1"/>
          <w:sz w:val="24"/>
        </w:rPr>
        <w:t>ube</w:t>
      </w:r>
      <w:proofErr w:type="spellEnd"/>
      <w:r w:rsidR="005F603E" w:rsidRPr="00DB4EF5">
        <w:rPr>
          <w:color w:val="000000" w:themeColor="text1"/>
          <w:sz w:val="24"/>
        </w:rPr>
        <w:t xml:space="preserve"> seed flour and grass. hop</w:t>
      </w:r>
      <w:r w:rsidR="00837244" w:rsidRPr="00DB4EF5">
        <w:rPr>
          <w:color w:val="000000" w:themeColor="text1"/>
          <w:sz w:val="24"/>
        </w:rPr>
        <w:t>p</w:t>
      </w:r>
      <w:r w:rsidR="005F603E" w:rsidRPr="00DB4EF5">
        <w:rPr>
          <w:color w:val="000000" w:themeColor="text1"/>
          <w:sz w:val="24"/>
        </w:rPr>
        <w:t>er had significant effects on the sensory quality of the blend biscuits. Generally all the blend biscuits are acceptable (above 5.00) but the most preferred samples are 81% acha,15%</w:t>
      </w:r>
      <w:r w:rsidR="00D9609A" w:rsidRPr="00DB4EF5">
        <w:rPr>
          <w:sz w:val="24"/>
          <w:szCs w:val="24"/>
        </w:rPr>
        <w:t xml:space="preserve"> African Bush Pear</w:t>
      </w:r>
      <w:r w:rsidR="005F603E" w:rsidRPr="00DB4EF5">
        <w:rPr>
          <w:color w:val="000000" w:themeColor="text1"/>
          <w:sz w:val="24"/>
        </w:rPr>
        <w:t xml:space="preserve"> and 4% grass hopper powder .This demonstrated that the incorporation of Ube flour and Grasshopper powder not only improves nutritional quality but also enhances sensory attributes, increasing the likelihood of these biscuits being integrated into daily diets. </w:t>
      </w:r>
      <w:r w:rsidR="009127F3" w:rsidRPr="00DB4EF5">
        <w:rPr>
          <w:color w:val="000000" w:themeColor="text1"/>
          <w:sz w:val="24"/>
        </w:rPr>
        <w:t>S</w:t>
      </w:r>
      <w:r w:rsidR="00D64114" w:rsidRPr="00DB4EF5">
        <w:rPr>
          <w:color w:val="000000" w:themeColor="text1"/>
          <w:sz w:val="24"/>
        </w:rPr>
        <w:t>ensory attributes are critical for consumer appeal and can significantly influence perceived quality (</w:t>
      </w:r>
      <w:proofErr w:type="spellStart"/>
      <w:r w:rsidR="00D64114" w:rsidRPr="00DB4EF5">
        <w:rPr>
          <w:color w:val="000000" w:themeColor="text1"/>
          <w:sz w:val="24"/>
        </w:rPr>
        <w:t>Meilgaard</w:t>
      </w:r>
      <w:proofErr w:type="spellEnd"/>
      <w:r w:rsidR="00D64114" w:rsidRPr="00DB4EF5">
        <w:rPr>
          <w:color w:val="000000" w:themeColor="text1"/>
          <w:sz w:val="24"/>
        </w:rPr>
        <w:t xml:space="preserve"> </w:t>
      </w:r>
      <w:r w:rsidR="00D64114" w:rsidRPr="00DB4EF5">
        <w:rPr>
          <w:i/>
          <w:color w:val="000000" w:themeColor="text1"/>
          <w:sz w:val="24"/>
        </w:rPr>
        <w:t>et al.,</w:t>
      </w:r>
      <w:r w:rsidR="00D64114" w:rsidRPr="00DB4EF5">
        <w:rPr>
          <w:color w:val="000000" w:themeColor="text1"/>
          <w:sz w:val="24"/>
        </w:rPr>
        <w:t xml:space="preserve"> 2015).</w:t>
      </w:r>
    </w:p>
    <w:p w14:paraId="3D31816A" w14:textId="77777777" w:rsidR="00D64114" w:rsidRPr="00DB4EF5" w:rsidRDefault="00D64114" w:rsidP="000D75CC">
      <w:pPr>
        <w:spacing w:line="480" w:lineRule="auto"/>
        <w:jc w:val="both"/>
        <w:rPr>
          <w:color w:val="000000" w:themeColor="text1"/>
        </w:rPr>
      </w:pPr>
    </w:p>
    <w:p w14:paraId="2F3E880A" w14:textId="218A36C1" w:rsidR="000D75CC" w:rsidRPr="00DB4EF5" w:rsidRDefault="000D75CC" w:rsidP="000D75CC">
      <w:pPr>
        <w:spacing w:after="0" w:line="240" w:lineRule="auto"/>
        <w:rPr>
          <w:b/>
          <w:bCs/>
          <w:color w:val="000000" w:themeColor="text1"/>
          <w:sz w:val="24"/>
          <w:szCs w:val="24"/>
        </w:rPr>
      </w:pPr>
      <w:r w:rsidRPr="00DB4EF5">
        <w:rPr>
          <w:b/>
          <w:bCs/>
          <w:color w:val="000000" w:themeColor="text1"/>
          <w:sz w:val="24"/>
          <w:szCs w:val="24"/>
        </w:rPr>
        <w:br w:type="page"/>
      </w:r>
      <w:r w:rsidRPr="00DB4EF5">
        <w:rPr>
          <w:b/>
          <w:bCs/>
          <w:color w:val="000000" w:themeColor="text1"/>
          <w:sz w:val="24"/>
          <w:szCs w:val="24"/>
        </w:rPr>
        <w:lastRenderedPageBreak/>
        <w:t>Table</w:t>
      </w:r>
      <w:r w:rsidR="00D64114" w:rsidRPr="00DB4EF5">
        <w:rPr>
          <w:b/>
          <w:bCs/>
          <w:color w:val="000000" w:themeColor="text1"/>
          <w:sz w:val="24"/>
          <w:szCs w:val="24"/>
        </w:rPr>
        <w:t xml:space="preserve"> 7.</w:t>
      </w:r>
      <w:r w:rsidRPr="00DB4EF5">
        <w:rPr>
          <w:b/>
          <w:bCs/>
          <w:color w:val="000000" w:themeColor="text1"/>
          <w:sz w:val="24"/>
          <w:szCs w:val="24"/>
        </w:rPr>
        <w:t xml:space="preserve"> Sensory properties of </w:t>
      </w:r>
      <w:r w:rsidR="00BB6A44" w:rsidRPr="00DB4EF5">
        <w:rPr>
          <w:b/>
          <w:bCs/>
          <w:color w:val="000000" w:themeColor="text1"/>
          <w:sz w:val="24"/>
          <w:szCs w:val="24"/>
        </w:rPr>
        <w:t xml:space="preserve">Biscuit Produced with Toasted </w:t>
      </w:r>
      <w:r w:rsidR="00BB6A44" w:rsidRPr="00DB4EF5">
        <w:rPr>
          <w:sz w:val="24"/>
          <w:szCs w:val="24"/>
        </w:rPr>
        <w:t>African Bush Pear</w:t>
      </w:r>
      <w:r w:rsidR="00BB6A44" w:rsidRPr="00DB4EF5">
        <w:rPr>
          <w:b/>
          <w:bCs/>
          <w:color w:val="000000" w:themeColor="text1"/>
          <w:sz w:val="24"/>
          <w:szCs w:val="24"/>
        </w:rPr>
        <w:t xml:space="preserve">, </w:t>
      </w:r>
      <w:proofErr w:type="spellStart"/>
      <w:r w:rsidR="00BB6A44" w:rsidRPr="00DB4EF5">
        <w:rPr>
          <w:b/>
          <w:bCs/>
          <w:color w:val="000000" w:themeColor="text1"/>
          <w:sz w:val="24"/>
          <w:szCs w:val="24"/>
        </w:rPr>
        <w:t>Acha</w:t>
      </w:r>
      <w:proofErr w:type="spellEnd"/>
      <w:r w:rsidR="00BB6A44" w:rsidRPr="00DB4EF5">
        <w:rPr>
          <w:b/>
          <w:bCs/>
          <w:color w:val="000000" w:themeColor="text1"/>
          <w:sz w:val="24"/>
          <w:szCs w:val="24"/>
        </w:rPr>
        <w:t xml:space="preserve"> and Grasshopper</w:t>
      </w:r>
    </w:p>
    <w:p w14:paraId="0CF5C658" w14:textId="77777777" w:rsidR="000D75CC" w:rsidRPr="00DB4EF5" w:rsidRDefault="000D75CC" w:rsidP="000D75CC">
      <w:pPr>
        <w:spacing w:after="0" w:line="240" w:lineRule="auto"/>
        <w:rPr>
          <w:color w:val="000000" w:themeColor="text1"/>
        </w:rPr>
      </w:pPr>
    </w:p>
    <w:tbl>
      <w:tblPr>
        <w:tblpPr w:leftFromText="180" w:rightFromText="180" w:vertAnchor="text" w:horzAnchor="margin" w:tblpY="53"/>
        <w:tblW w:w="10288" w:type="dxa"/>
        <w:tblCellSpacing w:w="15" w:type="dxa"/>
        <w:tblBorders>
          <w:top w:val="single" w:sz="4" w:space="0" w:color="auto"/>
          <w:bottom w:val="single" w:sz="4" w:space="0" w:color="auto"/>
        </w:tblBorders>
        <w:tblCellMar>
          <w:top w:w="15" w:type="dxa"/>
          <w:left w:w="15" w:type="dxa"/>
          <w:bottom w:w="15" w:type="dxa"/>
          <w:right w:w="15" w:type="dxa"/>
        </w:tblCellMar>
        <w:tblLook w:val="0000" w:firstRow="0" w:lastRow="0" w:firstColumn="0" w:lastColumn="0" w:noHBand="0" w:noVBand="0"/>
      </w:tblPr>
      <w:tblGrid>
        <w:gridCol w:w="1255"/>
        <w:gridCol w:w="1442"/>
        <w:gridCol w:w="1443"/>
        <w:gridCol w:w="1443"/>
        <w:gridCol w:w="1443"/>
        <w:gridCol w:w="1523"/>
        <w:gridCol w:w="1739"/>
      </w:tblGrid>
      <w:tr w:rsidR="00106A13" w:rsidRPr="00DB4EF5" w14:paraId="63BF8FA8" w14:textId="77777777" w:rsidTr="00280701">
        <w:trPr>
          <w:trHeight w:val="513"/>
          <w:tblHeader/>
          <w:tblCellSpacing w:w="15" w:type="dxa"/>
        </w:trPr>
        <w:tc>
          <w:tcPr>
            <w:tcW w:w="0" w:type="auto"/>
            <w:tcBorders>
              <w:top w:val="single" w:sz="4" w:space="0" w:color="auto"/>
              <w:bottom w:val="single" w:sz="4" w:space="0" w:color="auto"/>
            </w:tcBorders>
            <w:vAlign w:val="center"/>
          </w:tcPr>
          <w:p w14:paraId="4BC6E839" w14:textId="77777777" w:rsidR="000D75CC" w:rsidRPr="00DB4EF5" w:rsidRDefault="000D75CC" w:rsidP="00280701">
            <w:pPr>
              <w:spacing w:after="0" w:line="360" w:lineRule="auto"/>
              <w:jc w:val="both"/>
              <w:rPr>
                <w:rFonts w:eastAsia="Times New Roman"/>
                <w:b/>
                <w:bCs/>
                <w:color w:val="000000" w:themeColor="text1"/>
                <w:szCs w:val="24"/>
              </w:rPr>
            </w:pPr>
            <w:r w:rsidRPr="00DB4EF5">
              <w:rPr>
                <w:rFonts w:eastAsia="Times New Roman"/>
                <w:b/>
                <w:bCs/>
                <w:color w:val="000000" w:themeColor="text1"/>
                <w:szCs w:val="24"/>
              </w:rPr>
              <w:t>Sample</w:t>
            </w:r>
          </w:p>
          <w:p w14:paraId="28C7ACC6" w14:textId="77777777" w:rsidR="000D75CC" w:rsidRPr="00DB4EF5" w:rsidRDefault="000D75CC" w:rsidP="00280701">
            <w:pPr>
              <w:spacing w:after="0" w:line="240" w:lineRule="auto"/>
              <w:rPr>
                <w:b/>
                <w:color w:val="000000" w:themeColor="text1"/>
              </w:rPr>
            </w:pPr>
            <w:r w:rsidRPr="00DB4EF5">
              <w:rPr>
                <w:b/>
                <w:color w:val="000000" w:themeColor="text1"/>
              </w:rPr>
              <w:t>A:U:G</w:t>
            </w:r>
          </w:p>
        </w:tc>
        <w:tc>
          <w:tcPr>
            <w:tcW w:w="0" w:type="auto"/>
            <w:tcBorders>
              <w:top w:val="single" w:sz="4" w:space="0" w:color="auto"/>
              <w:bottom w:val="single" w:sz="4" w:space="0" w:color="auto"/>
            </w:tcBorders>
            <w:vAlign w:val="center"/>
          </w:tcPr>
          <w:p w14:paraId="0F3BE826" w14:textId="77777777" w:rsidR="000D75CC" w:rsidRPr="00DB4EF5" w:rsidRDefault="000D75CC" w:rsidP="00280701">
            <w:pPr>
              <w:spacing w:after="0" w:line="240" w:lineRule="auto"/>
              <w:jc w:val="center"/>
              <w:rPr>
                <w:rFonts w:eastAsia="Times New Roman"/>
                <w:b/>
                <w:bCs/>
                <w:color w:val="000000" w:themeColor="text1"/>
                <w:sz w:val="24"/>
                <w:szCs w:val="24"/>
                <w:lang w:eastAsia="en-US"/>
              </w:rPr>
            </w:pPr>
            <w:r w:rsidRPr="00DB4EF5">
              <w:rPr>
                <w:rFonts w:eastAsia="Times New Roman"/>
                <w:b/>
                <w:bCs/>
                <w:color w:val="000000" w:themeColor="text1"/>
                <w:sz w:val="24"/>
                <w:szCs w:val="24"/>
                <w:lang w:eastAsia="en-US"/>
              </w:rPr>
              <w:t>Aroma</w:t>
            </w:r>
          </w:p>
        </w:tc>
        <w:tc>
          <w:tcPr>
            <w:tcW w:w="0" w:type="auto"/>
            <w:tcBorders>
              <w:top w:val="single" w:sz="4" w:space="0" w:color="auto"/>
              <w:bottom w:val="single" w:sz="4" w:space="0" w:color="auto"/>
            </w:tcBorders>
            <w:vAlign w:val="center"/>
          </w:tcPr>
          <w:p w14:paraId="0845A079" w14:textId="77777777" w:rsidR="000D75CC" w:rsidRPr="00DB4EF5" w:rsidRDefault="000D75CC" w:rsidP="00280701">
            <w:pPr>
              <w:spacing w:after="0" w:line="240" w:lineRule="auto"/>
              <w:jc w:val="center"/>
              <w:rPr>
                <w:rFonts w:eastAsia="Times New Roman"/>
                <w:b/>
                <w:bCs/>
                <w:color w:val="000000" w:themeColor="text1"/>
                <w:sz w:val="24"/>
                <w:szCs w:val="24"/>
                <w:lang w:eastAsia="en-US"/>
              </w:rPr>
            </w:pPr>
            <w:r w:rsidRPr="00DB4EF5">
              <w:rPr>
                <w:rFonts w:eastAsia="Times New Roman"/>
                <w:b/>
                <w:bCs/>
                <w:color w:val="000000" w:themeColor="text1"/>
                <w:sz w:val="24"/>
                <w:szCs w:val="24"/>
                <w:lang w:eastAsia="en-US"/>
              </w:rPr>
              <w:t>Taste</w:t>
            </w:r>
          </w:p>
        </w:tc>
        <w:tc>
          <w:tcPr>
            <w:tcW w:w="0" w:type="auto"/>
            <w:tcBorders>
              <w:top w:val="single" w:sz="4" w:space="0" w:color="auto"/>
              <w:bottom w:val="single" w:sz="4" w:space="0" w:color="auto"/>
            </w:tcBorders>
            <w:vAlign w:val="center"/>
          </w:tcPr>
          <w:p w14:paraId="7229EAF1" w14:textId="04FF8511" w:rsidR="000D75CC" w:rsidRPr="00DB4EF5" w:rsidRDefault="000D75CC" w:rsidP="00280701">
            <w:pPr>
              <w:spacing w:after="0" w:line="240" w:lineRule="auto"/>
              <w:jc w:val="center"/>
              <w:rPr>
                <w:rFonts w:eastAsia="Times New Roman"/>
                <w:b/>
                <w:bCs/>
                <w:color w:val="000000" w:themeColor="text1"/>
                <w:sz w:val="24"/>
                <w:szCs w:val="24"/>
                <w:lang w:eastAsia="en-US"/>
              </w:rPr>
            </w:pPr>
            <w:r w:rsidRPr="00DB4EF5">
              <w:rPr>
                <w:rFonts w:eastAsia="Times New Roman"/>
                <w:b/>
                <w:bCs/>
                <w:color w:val="000000" w:themeColor="text1"/>
                <w:sz w:val="24"/>
                <w:szCs w:val="24"/>
                <w:lang w:eastAsia="en-US"/>
              </w:rPr>
              <w:t>Colo</w:t>
            </w:r>
            <w:r w:rsidR="00BE0C5B" w:rsidRPr="00DB4EF5">
              <w:rPr>
                <w:rFonts w:eastAsia="Times New Roman"/>
                <w:b/>
                <w:bCs/>
                <w:color w:val="000000" w:themeColor="text1"/>
                <w:sz w:val="24"/>
                <w:szCs w:val="24"/>
                <w:lang w:eastAsia="en-US"/>
              </w:rPr>
              <w:t>u</w:t>
            </w:r>
            <w:r w:rsidRPr="00DB4EF5">
              <w:rPr>
                <w:rFonts w:eastAsia="Times New Roman"/>
                <w:b/>
                <w:bCs/>
                <w:color w:val="000000" w:themeColor="text1"/>
                <w:sz w:val="24"/>
                <w:szCs w:val="24"/>
                <w:lang w:eastAsia="en-US"/>
              </w:rPr>
              <w:t>r</w:t>
            </w:r>
          </w:p>
        </w:tc>
        <w:tc>
          <w:tcPr>
            <w:tcW w:w="0" w:type="auto"/>
            <w:tcBorders>
              <w:top w:val="single" w:sz="4" w:space="0" w:color="auto"/>
              <w:bottom w:val="single" w:sz="4" w:space="0" w:color="auto"/>
            </w:tcBorders>
            <w:vAlign w:val="center"/>
          </w:tcPr>
          <w:p w14:paraId="4D27071A" w14:textId="77777777" w:rsidR="000D75CC" w:rsidRPr="00DB4EF5" w:rsidRDefault="000D75CC" w:rsidP="00280701">
            <w:pPr>
              <w:spacing w:after="0" w:line="240" w:lineRule="auto"/>
              <w:jc w:val="center"/>
              <w:rPr>
                <w:rFonts w:eastAsia="Times New Roman"/>
                <w:b/>
                <w:bCs/>
                <w:color w:val="000000" w:themeColor="text1"/>
                <w:sz w:val="24"/>
                <w:szCs w:val="24"/>
                <w:lang w:eastAsia="en-US"/>
              </w:rPr>
            </w:pPr>
            <w:r w:rsidRPr="00DB4EF5">
              <w:rPr>
                <w:rFonts w:eastAsia="Times New Roman"/>
                <w:b/>
                <w:bCs/>
                <w:color w:val="000000" w:themeColor="text1"/>
                <w:sz w:val="24"/>
                <w:szCs w:val="24"/>
                <w:lang w:eastAsia="en-US"/>
              </w:rPr>
              <w:t>Mouth feel</w:t>
            </w:r>
          </w:p>
        </w:tc>
        <w:tc>
          <w:tcPr>
            <w:tcW w:w="0" w:type="auto"/>
            <w:tcBorders>
              <w:top w:val="single" w:sz="4" w:space="0" w:color="auto"/>
              <w:bottom w:val="single" w:sz="4" w:space="0" w:color="auto"/>
            </w:tcBorders>
            <w:vAlign w:val="center"/>
          </w:tcPr>
          <w:p w14:paraId="6D484B55" w14:textId="77777777" w:rsidR="000D75CC" w:rsidRPr="00DB4EF5" w:rsidRDefault="000D75CC" w:rsidP="00280701">
            <w:pPr>
              <w:spacing w:after="0" w:line="240" w:lineRule="auto"/>
              <w:jc w:val="center"/>
              <w:rPr>
                <w:rFonts w:eastAsia="Times New Roman"/>
                <w:b/>
                <w:bCs/>
                <w:color w:val="000000" w:themeColor="text1"/>
                <w:sz w:val="24"/>
                <w:szCs w:val="24"/>
                <w:lang w:eastAsia="en-US"/>
              </w:rPr>
            </w:pPr>
            <w:r w:rsidRPr="00DB4EF5">
              <w:rPr>
                <w:rFonts w:eastAsia="Times New Roman"/>
                <w:b/>
                <w:bCs/>
                <w:color w:val="000000" w:themeColor="text1"/>
                <w:sz w:val="24"/>
                <w:szCs w:val="24"/>
                <w:lang w:eastAsia="en-US"/>
              </w:rPr>
              <w:t>Appearance</w:t>
            </w:r>
          </w:p>
        </w:tc>
        <w:tc>
          <w:tcPr>
            <w:tcW w:w="1694" w:type="dxa"/>
            <w:tcBorders>
              <w:top w:val="single" w:sz="4" w:space="0" w:color="auto"/>
              <w:bottom w:val="single" w:sz="4" w:space="0" w:color="auto"/>
            </w:tcBorders>
            <w:vAlign w:val="center"/>
          </w:tcPr>
          <w:p w14:paraId="097EE262" w14:textId="77777777" w:rsidR="000D75CC" w:rsidRPr="00DB4EF5" w:rsidRDefault="000D75CC" w:rsidP="00280701">
            <w:pPr>
              <w:spacing w:after="0" w:line="240" w:lineRule="auto"/>
              <w:jc w:val="center"/>
              <w:rPr>
                <w:rFonts w:eastAsia="Times New Roman"/>
                <w:b/>
                <w:bCs/>
                <w:color w:val="000000" w:themeColor="text1"/>
                <w:sz w:val="24"/>
                <w:szCs w:val="24"/>
                <w:lang w:eastAsia="en-US"/>
              </w:rPr>
            </w:pPr>
            <w:r w:rsidRPr="00DB4EF5">
              <w:rPr>
                <w:rFonts w:eastAsia="Times New Roman"/>
                <w:b/>
                <w:bCs/>
                <w:color w:val="000000" w:themeColor="text1"/>
                <w:sz w:val="24"/>
                <w:szCs w:val="24"/>
                <w:lang w:eastAsia="en-US"/>
              </w:rPr>
              <w:t>Overall Acceptability</w:t>
            </w:r>
          </w:p>
        </w:tc>
      </w:tr>
      <w:tr w:rsidR="00106A13" w:rsidRPr="00DB4EF5" w14:paraId="3CF3EBDD" w14:textId="77777777" w:rsidTr="00280701">
        <w:trPr>
          <w:trHeight w:val="252"/>
          <w:tblCellSpacing w:w="15" w:type="dxa"/>
        </w:trPr>
        <w:tc>
          <w:tcPr>
            <w:tcW w:w="0" w:type="auto"/>
            <w:vAlign w:val="center"/>
          </w:tcPr>
          <w:p w14:paraId="46F719DD" w14:textId="6FD2009E" w:rsidR="000D75CC" w:rsidRPr="00DB4EF5" w:rsidRDefault="005F603E" w:rsidP="005F603E">
            <w:pPr>
              <w:spacing w:after="0" w:line="360" w:lineRule="auto"/>
              <w:jc w:val="both"/>
              <w:rPr>
                <w:b/>
                <w:color w:val="000000" w:themeColor="text1"/>
                <w:sz w:val="24"/>
                <w:szCs w:val="24"/>
              </w:rPr>
            </w:pPr>
            <w:r w:rsidRPr="00DB4EF5">
              <w:rPr>
                <w:b/>
                <w:color w:val="000000" w:themeColor="text1"/>
                <w:sz w:val="24"/>
                <w:szCs w:val="24"/>
              </w:rPr>
              <w:t>*100</w:t>
            </w:r>
            <w:r w:rsidR="000D75CC" w:rsidRPr="00DB4EF5">
              <w:rPr>
                <w:b/>
                <w:color w:val="000000" w:themeColor="text1"/>
                <w:sz w:val="24"/>
                <w:szCs w:val="24"/>
              </w:rPr>
              <w:t xml:space="preserve">:0:0   </w:t>
            </w:r>
          </w:p>
        </w:tc>
        <w:tc>
          <w:tcPr>
            <w:tcW w:w="0" w:type="auto"/>
            <w:vAlign w:val="center"/>
          </w:tcPr>
          <w:p w14:paraId="10A81A77" w14:textId="26D8C5FB"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7.75</w:t>
            </w:r>
            <w:r w:rsidR="00AB6871" w:rsidRPr="00DB4EF5">
              <w:rPr>
                <w:rFonts w:eastAsia="Times New Roman"/>
                <w:color w:val="000000" w:themeColor="text1"/>
                <w:sz w:val="24"/>
                <w:szCs w:val="24"/>
                <w:vertAlign w:val="superscript"/>
                <w:lang w:eastAsia="en-US"/>
              </w:rPr>
              <w:t>a</w:t>
            </w:r>
            <w:r w:rsidRPr="00DB4EF5">
              <w:rPr>
                <w:rFonts w:eastAsia="Times New Roman"/>
                <w:color w:val="000000" w:themeColor="text1"/>
                <w:sz w:val="24"/>
                <w:szCs w:val="24"/>
                <w:lang w:eastAsia="en-US"/>
              </w:rPr>
              <w:t xml:space="preserve"> ± 1.05</w:t>
            </w:r>
          </w:p>
        </w:tc>
        <w:tc>
          <w:tcPr>
            <w:tcW w:w="0" w:type="auto"/>
            <w:vAlign w:val="center"/>
          </w:tcPr>
          <w:p w14:paraId="1C0BFF48" w14:textId="1D4F4335"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8.05</w:t>
            </w:r>
            <w:r w:rsidR="00AB6871" w:rsidRPr="00DB4EF5">
              <w:rPr>
                <w:rFonts w:eastAsia="Times New Roman"/>
                <w:color w:val="000000" w:themeColor="text1"/>
                <w:sz w:val="24"/>
                <w:szCs w:val="24"/>
                <w:vertAlign w:val="superscript"/>
                <w:lang w:eastAsia="en-US"/>
              </w:rPr>
              <w:t>a</w:t>
            </w:r>
            <w:r w:rsidRPr="00DB4EF5">
              <w:rPr>
                <w:rFonts w:eastAsia="Times New Roman"/>
                <w:color w:val="000000" w:themeColor="text1"/>
                <w:sz w:val="24"/>
                <w:szCs w:val="24"/>
                <w:lang w:eastAsia="en-US"/>
              </w:rPr>
              <w:t xml:space="preserve"> ± 1.11</w:t>
            </w:r>
          </w:p>
        </w:tc>
        <w:tc>
          <w:tcPr>
            <w:tcW w:w="0" w:type="auto"/>
            <w:vAlign w:val="center"/>
          </w:tcPr>
          <w:p w14:paraId="134D1B8A" w14:textId="0025462B" w:rsidR="000D75CC" w:rsidRPr="00DB4EF5" w:rsidRDefault="000D75CC" w:rsidP="00AB687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7.90</w:t>
            </w:r>
            <w:r w:rsidR="00AB6871" w:rsidRPr="00DB4EF5">
              <w:rPr>
                <w:rFonts w:eastAsia="Times New Roman"/>
                <w:color w:val="000000" w:themeColor="text1"/>
                <w:sz w:val="24"/>
                <w:szCs w:val="24"/>
                <w:vertAlign w:val="superscript"/>
                <w:lang w:eastAsia="en-US"/>
              </w:rPr>
              <w:t>a</w:t>
            </w:r>
            <w:r w:rsidRPr="00DB4EF5">
              <w:rPr>
                <w:rFonts w:eastAsia="Times New Roman"/>
                <w:color w:val="000000" w:themeColor="text1"/>
                <w:sz w:val="24"/>
                <w:szCs w:val="24"/>
                <w:lang w:eastAsia="en-US"/>
              </w:rPr>
              <w:t>± 1.08</w:t>
            </w:r>
          </w:p>
        </w:tc>
        <w:tc>
          <w:tcPr>
            <w:tcW w:w="0" w:type="auto"/>
            <w:vAlign w:val="center"/>
          </w:tcPr>
          <w:p w14:paraId="10264152" w14:textId="66379E91" w:rsidR="000D75CC" w:rsidRPr="00DB4EF5" w:rsidRDefault="000D75CC" w:rsidP="00AB687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7.55</w:t>
            </w:r>
            <w:r w:rsidR="00AB6871" w:rsidRPr="00DB4EF5">
              <w:rPr>
                <w:rFonts w:eastAsia="Times New Roman"/>
                <w:color w:val="000000" w:themeColor="text1"/>
                <w:sz w:val="24"/>
                <w:szCs w:val="24"/>
                <w:vertAlign w:val="superscript"/>
                <w:lang w:eastAsia="en-US"/>
              </w:rPr>
              <w:t>a</w:t>
            </w:r>
            <w:r w:rsidRPr="00DB4EF5">
              <w:rPr>
                <w:rFonts w:eastAsia="Times New Roman"/>
                <w:color w:val="000000" w:themeColor="text1"/>
                <w:sz w:val="24"/>
                <w:szCs w:val="24"/>
                <w:lang w:eastAsia="en-US"/>
              </w:rPr>
              <w:t>± 1.03</w:t>
            </w:r>
          </w:p>
        </w:tc>
        <w:tc>
          <w:tcPr>
            <w:tcW w:w="0" w:type="auto"/>
            <w:vAlign w:val="center"/>
          </w:tcPr>
          <w:p w14:paraId="26A4A582" w14:textId="459AB365"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8.25</w:t>
            </w:r>
            <w:r w:rsidR="00106A13" w:rsidRPr="00DB4EF5">
              <w:rPr>
                <w:rFonts w:eastAsia="Times New Roman"/>
                <w:color w:val="000000" w:themeColor="text1"/>
                <w:sz w:val="24"/>
                <w:szCs w:val="24"/>
                <w:vertAlign w:val="superscript"/>
                <w:lang w:eastAsia="en-US"/>
              </w:rPr>
              <w:t>a</w:t>
            </w:r>
            <w:r w:rsidRPr="00DB4EF5">
              <w:rPr>
                <w:rFonts w:eastAsia="Times New Roman"/>
                <w:color w:val="000000" w:themeColor="text1"/>
                <w:sz w:val="24"/>
                <w:szCs w:val="24"/>
                <w:lang w:eastAsia="en-US"/>
              </w:rPr>
              <w:t xml:space="preserve"> ± 1.14</w:t>
            </w:r>
          </w:p>
        </w:tc>
        <w:tc>
          <w:tcPr>
            <w:tcW w:w="1694" w:type="dxa"/>
            <w:vAlign w:val="center"/>
          </w:tcPr>
          <w:p w14:paraId="156E20FB" w14:textId="03C58EC6"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8.15</w:t>
            </w:r>
            <w:r w:rsidR="00106A13" w:rsidRPr="00DB4EF5">
              <w:rPr>
                <w:rFonts w:eastAsia="Times New Roman"/>
                <w:color w:val="000000" w:themeColor="text1"/>
                <w:sz w:val="24"/>
                <w:szCs w:val="24"/>
                <w:vertAlign w:val="superscript"/>
                <w:lang w:eastAsia="en-US"/>
              </w:rPr>
              <w:t>a</w:t>
            </w:r>
            <w:r w:rsidRPr="00DB4EF5">
              <w:rPr>
                <w:rFonts w:eastAsia="Times New Roman"/>
                <w:color w:val="000000" w:themeColor="text1"/>
                <w:sz w:val="24"/>
                <w:szCs w:val="24"/>
                <w:lang w:eastAsia="en-US"/>
              </w:rPr>
              <w:t xml:space="preserve"> ± 1.11</w:t>
            </w:r>
          </w:p>
        </w:tc>
      </w:tr>
      <w:tr w:rsidR="00106A13" w:rsidRPr="00DB4EF5" w14:paraId="6971868D" w14:textId="77777777" w:rsidTr="00280701">
        <w:trPr>
          <w:trHeight w:val="261"/>
          <w:tblCellSpacing w:w="15" w:type="dxa"/>
        </w:trPr>
        <w:tc>
          <w:tcPr>
            <w:tcW w:w="0" w:type="auto"/>
            <w:vAlign w:val="center"/>
          </w:tcPr>
          <w:p w14:paraId="74AC5D57" w14:textId="0FACB615" w:rsidR="000D75CC" w:rsidRPr="00DB4EF5" w:rsidRDefault="000D75CC" w:rsidP="00280701">
            <w:pPr>
              <w:spacing w:after="0" w:line="360" w:lineRule="auto"/>
              <w:jc w:val="both"/>
              <w:rPr>
                <w:b/>
                <w:color w:val="000000" w:themeColor="text1"/>
                <w:sz w:val="24"/>
                <w:szCs w:val="24"/>
              </w:rPr>
            </w:pPr>
            <w:r w:rsidRPr="00DB4EF5">
              <w:rPr>
                <w:b/>
                <w:color w:val="000000" w:themeColor="text1"/>
                <w:sz w:val="24"/>
                <w:szCs w:val="24"/>
              </w:rPr>
              <w:t>*</w:t>
            </w:r>
            <w:r w:rsidR="005F603E" w:rsidRPr="00DB4EF5">
              <w:rPr>
                <w:b/>
                <w:color w:val="000000" w:themeColor="text1"/>
                <w:sz w:val="24"/>
                <w:szCs w:val="24"/>
              </w:rPr>
              <w:t>*</w:t>
            </w:r>
            <w:r w:rsidRPr="00DB4EF5">
              <w:rPr>
                <w:b/>
                <w:color w:val="000000" w:themeColor="text1"/>
                <w:sz w:val="24"/>
                <w:szCs w:val="24"/>
              </w:rPr>
              <w:t xml:space="preserve">100:0:0 </w:t>
            </w:r>
          </w:p>
        </w:tc>
        <w:tc>
          <w:tcPr>
            <w:tcW w:w="0" w:type="auto"/>
            <w:vAlign w:val="center"/>
          </w:tcPr>
          <w:p w14:paraId="1385CD91" w14:textId="652FEC5F"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7.15</w:t>
            </w:r>
            <w:r w:rsidR="00AB6871" w:rsidRPr="00DB4EF5">
              <w:rPr>
                <w:rFonts w:eastAsia="Times New Roman"/>
                <w:color w:val="000000" w:themeColor="text1"/>
                <w:sz w:val="24"/>
                <w:szCs w:val="24"/>
                <w:vertAlign w:val="superscript"/>
                <w:lang w:eastAsia="en-US"/>
              </w:rPr>
              <w:t>b</w:t>
            </w:r>
            <w:r w:rsidRPr="00DB4EF5">
              <w:rPr>
                <w:rFonts w:eastAsia="Times New Roman"/>
                <w:color w:val="000000" w:themeColor="text1"/>
                <w:sz w:val="24"/>
                <w:szCs w:val="24"/>
                <w:lang w:eastAsia="en-US"/>
              </w:rPr>
              <w:t xml:space="preserve"> ± 0.98</w:t>
            </w:r>
          </w:p>
        </w:tc>
        <w:tc>
          <w:tcPr>
            <w:tcW w:w="0" w:type="auto"/>
            <w:vAlign w:val="center"/>
          </w:tcPr>
          <w:p w14:paraId="0F2BEA01" w14:textId="04D204F3"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6.95</w:t>
            </w:r>
            <w:r w:rsidR="00AB6871" w:rsidRPr="00DB4EF5">
              <w:rPr>
                <w:rFonts w:eastAsia="Times New Roman"/>
                <w:color w:val="000000" w:themeColor="text1"/>
                <w:sz w:val="24"/>
                <w:szCs w:val="24"/>
                <w:vertAlign w:val="superscript"/>
                <w:lang w:eastAsia="en-US"/>
              </w:rPr>
              <w:t>b</w:t>
            </w:r>
            <w:r w:rsidRPr="00DB4EF5">
              <w:rPr>
                <w:rFonts w:eastAsia="Times New Roman"/>
                <w:color w:val="000000" w:themeColor="text1"/>
                <w:sz w:val="24"/>
                <w:szCs w:val="24"/>
                <w:lang w:eastAsia="en-US"/>
              </w:rPr>
              <w:t xml:space="preserve"> ± 1.02</w:t>
            </w:r>
          </w:p>
        </w:tc>
        <w:tc>
          <w:tcPr>
            <w:tcW w:w="0" w:type="auto"/>
            <w:vAlign w:val="center"/>
          </w:tcPr>
          <w:p w14:paraId="22BCCFED" w14:textId="226F8F09" w:rsidR="000D75CC" w:rsidRPr="00DB4EF5" w:rsidRDefault="000D75CC" w:rsidP="00AB687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7.35</w:t>
            </w:r>
            <w:r w:rsidR="00AB6871" w:rsidRPr="00DB4EF5">
              <w:rPr>
                <w:rFonts w:eastAsia="Times New Roman"/>
                <w:color w:val="000000" w:themeColor="text1"/>
                <w:sz w:val="24"/>
                <w:szCs w:val="24"/>
                <w:vertAlign w:val="superscript"/>
                <w:lang w:eastAsia="en-US"/>
              </w:rPr>
              <w:t>b</w:t>
            </w:r>
            <w:r w:rsidRPr="00DB4EF5">
              <w:rPr>
                <w:rFonts w:eastAsia="Times New Roman"/>
                <w:color w:val="000000" w:themeColor="text1"/>
                <w:sz w:val="24"/>
                <w:szCs w:val="24"/>
                <w:lang w:eastAsia="en-US"/>
              </w:rPr>
              <w:t>± 1.00</w:t>
            </w:r>
          </w:p>
        </w:tc>
        <w:tc>
          <w:tcPr>
            <w:tcW w:w="0" w:type="auto"/>
            <w:vAlign w:val="center"/>
          </w:tcPr>
          <w:p w14:paraId="40818D57" w14:textId="50ED1297" w:rsidR="000D75CC" w:rsidRPr="00DB4EF5" w:rsidRDefault="000D75CC" w:rsidP="00AB687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6.45</w:t>
            </w:r>
            <w:r w:rsidR="00AB6871" w:rsidRPr="00DB4EF5">
              <w:rPr>
                <w:rFonts w:eastAsia="Times New Roman"/>
                <w:color w:val="000000" w:themeColor="text1"/>
                <w:sz w:val="24"/>
                <w:szCs w:val="24"/>
                <w:vertAlign w:val="superscript"/>
                <w:lang w:eastAsia="en-US"/>
              </w:rPr>
              <w:t>b</w:t>
            </w:r>
            <w:r w:rsidRPr="00DB4EF5">
              <w:rPr>
                <w:rFonts w:eastAsia="Times New Roman"/>
                <w:color w:val="000000" w:themeColor="text1"/>
                <w:sz w:val="24"/>
                <w:szCs w:val="24"/>
                <w:lang w:eastAsia="en-US"/>
              </w:rPr>
              <w:t>± 0.89</w:t>
            </w:r>
          </w:p>
        </w:tc>
        <w:tc>
          <w:tcPr>
            <w:tcW w:w="0" w:type="auto"/>
            <w:vAlign w:val="center"/>
          </w:tcPr>
          <w:p w14:paraId="45181F11" w14:textId="5AE106D3"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7.00</w:t>
            </w:r>
            <w:r w:rsidR="00106A13" w:rsidRPr="00DB4EF5">
              <w:rPr>
                <w:rFonts w:eastAsia="Times New Roman"/>
                <w:color w:val="000000" w:themeColor="text1"/>
                <w:sz w:val="24"/>
                <w:szCs w:val="24"/>
                <w:vertAlign w:val="superscript"/>
                <w:lang w:eastAsia="en-US"/>
              </w:rPr>
              <w:t>b</w:t>
            </w:r>
            <w:r w:rsidRPr="00DB4EF5">
              <w:rPr>
                <w:rFonts w:eastAsia="Times New Roman"/>
                <w:color w:val="000000" w:themeColor="text1"/>
                <w:sz w:val="24"/>
                <w:szCs w:val="24"/>
                <w:lang w:eastAsia="en-US"/>
              </w:rPr>
              <w:t xml:space="preserve"> ± 0.97</w:t>
            </w:r>
          </w:p>
        </w:tc>
        <w:tc>
          <w:tcPr>
            <w:tcW w:w="1694" w:type="dxa"/>
            <w:vAlign w:val="center"/>
          </w:tcPr>
          <w:p w14:paraId="496CAE8F" w14:textId="4D030092"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7.30</w:t>
            </w:r>
            <w:r w:rsidR="00106A13" w:rsidRPr="00DB4EF5">
              <w:rPr>
                <w:rFonts w:eastAsia="Times New Roman"/>
                <w:color w:val="000000" w:themeColor="text1"/>
                <w:sz w:val="24"/>
                <w:szCs w:val="24"/>
                <w:vertAlign w:val="superscript"/>
                <w:lang w:eastAsia="en-US"/>
              </w:rPr>
              <w:t>b</w:t>
            </w:r>
            <w:r w:rsidRPr="00DB4EF5">
              <w:rPr>
                <w:rFonts w:eastAsia="Times New Roman"/>
                <w:color w:val="000000" w:themeColor="text1"/>
                <w:sz w:val="24"/>
                <w:szCs w:val="24"/>
                <w:lang w:eastAsia="en-US"/>
              </w:rPr>
              <w:t xml:space="preserve"> ± 0.99</w:t>
            </w:r>
          </w:p>
        </w:tc>
      </w:tr>
      <w:tr w:rsidR="00106A13" w:rsidRPr="00DB4EF5" w14:paraId="4282C0B3" w14:textId="77777777" w:rsidTr="00280701">
        <w:trPr>
          <w:trHeight w:val="252"/>
          <w:tblCellSpacing w:w="15" w:type="dxa"/>
        </w:trPr>
        <w:tc>
          <w:tcPr>
            <w:tcW w:w="0" w:type="auto"/>
            <w:vAlign w:val="center"/>
          </w:tcPr>
          <w:p w14:paraId="4343D0EC" w14:textId="77777777" w:rsidR="000D75CC" w:rsidRPr="00DB4EF5" w:rsidRDefault="000D75CC" w:rsidP="00280701">
            <w:pPr>
              <w:spacing w:after="0" w:line="360" w:lineRule="auto"/>
              <w:jc w:val="both"/>
              <w:rPr>
                <w:b/>
                <w:color w:val="000000" w:themeColor="text1"/>
                <w:sz w:val="24"/>
                <w:szCs w:val="24"/>
              </w:rPr>
            </w:pPr>
            <w:r w:rsidRPr="00DB4EF5">
              <w:rPr>
                <w:b/>
                <w:color w:val="000000" w:themeColor="text1"/>
                <w:sz w:val="24"/>
                <w:szCs w:val="24"/>
              </w:rPr>
              <w:t xml:space="preserve">91:5:4 </w:t>
            </w:r>
          </w:p>
        </w:tc>
        <w:tc>
          <w:tcPr>
            <w:tcW w:w="0" w:type="auto"/>
            <w:vAlign w:val="center"/>
          </w:tcPr>
          <w:p w14:paraId="1BB2D7AF" w14:textId="7A8BEF92"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5.35</w:t>
            </w:r>
            <w:r w:rsidR="00AB6871" w:rsidRPr="00DB4EF5">
              <w:rPr>
                <w:rFonts w:eastAsia="Times New Roman"/>
                <w:color w:val="000000" w:themeColor="text1"/>
                <w:sz w:val="24"/>
                <w:szCs w:val="24"/>
                <w:vertAlign w:val="superscript"/>
                <w:lang w:eastAsia="en-US"/>
              </w:rPr>
              <w:t>c</w:t>
            </w:r>
            <w:r w:rsidRPr="00DB4EF5">
              <w:rPr>
                <w:rFonts w:eastAsia="Times New Roman"/>
                <w:color w:val="000000" w:themeColor="text1"/>
                <w:sz w:val="24"/>
                <w:szCs w:val="24"/>
                <w:lang w:eastAsia="en-US"/>
              </w:rPr>
              <w:t xml:space="preserve"> ± 0.87</w:t>
            </w:r>
          </w:p>
        </w:tc>
        <w:tc>
          <w:tcPr>
            <w:tcW w:w="0" w:type="auto"/>
            <w:vAlign w:val="center"/>
          </w:tcPr>
          <w:p w14:paraId="37092845" w14:textId="081496B4"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5.80</w:t>
            </w:r>
            <w:r w:rsidR="00AB6871" w:rsidRPr="00DB4EF5">
              <w:rPr>
                <w:rFonts w:eastAsia="Times New Roman"/>
                <w:color w:val="000000" w:themeColor="text1"/>
                <w:sz w:val="24"/>
                <w:szCs w:val="24"/>
                <w:vertAlign w:val="superscript"/>
                <w:lang w:eastAsia="en-US"/>
              </w:rPr>
              <w:t>c</w:t>
            </w:r>
            <w:r w:rsidRPr="00DB4EF5">
              <w:rPr>
                <w:rFonts w:eastAsia="Times New Roman"/>
                <w:color w:val="000000" w:themeColor="text1"/>
                <w:sz w:val="24"/>
                <w:szCs w:val="24"/>
                <w:lang w:eastAsia="en-US"/>
              </w:rPr>
              <w:t xml:space="preserve"> ± 0.92</w:t>
            </w:r>
          </w:p>
        </w:tc>
        <w:tc>
          <w:tcPr>
            <w:tcW w:w="0" w:type="auto"/>
            <w:vAlign w:val="center"/>
          </w:tcPr>
          <w:p w14:paraId="755AB4C8" w14:textId="2CCF1A92"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6.20</w:t>
            </w:r>
            <w:r w:rsidR="00AB6871" w:rsidRPr="00DB4EF5">
              <w:rPr>
                <w:rFonts w:eastAsia="Times New Roman"/>
                <w:color w:val="000000" w:themeColor="text1"/>
                <w:sz w:val="24"/>
                <w:szCs w:val="24"/>
                <w:vertAlign w:val="superscript"/>
                <w:lang w:eastAsia="en-US"/>
              </w:rPr>
              <w:t>b</w:t>
            </w:r>
            <w:r w:rsidRPr="00DB4EF5">
              <w:rPr>
                <w:rFonts w:eastAsia="Times New Roman"/>
                <w:color w:val="000000" w:themeColor="text1"/>
                <w:sz w:val="24"/>
                <w:szCs w:val="24"/>
                <w:lang w:eastAsia="en-US"/>
              </w:rPr>
              <w:t xml:space="preserve"> ± 0.89</w:t>
            </w:r>
          </w:p>
        </w:tc>
        <w:tc>
          <w:tcPr>
            <w:tcW w:w="0" w:type="auto"/>
            <w:vAlign w:val="center"/>
          </w:tcPr>
          <w:p w14:paraId="33D65511" w14:textId="53A57C86" w:rsidR="000D75CC" w:rsidRPr="00DB4EF5" w:rsidRDefault="00AB6871"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w:t>
            </w:r>
            <w:r w:rsidR="000D75CC" w:rsidRPr="00DB4EF5">
              <w:rPr>
                <w:rFonts w:eastAsia="Times New Roman"/>
                <w:color w:val="000000" w:themeColor="text1"/>
                <w:sz w:val="24"/>
                <w:szCs w:val="24"/>
                <w:lang w:eastAsia="en-US"/>
              </w:rPr>
              <w:t>.15</w:t>
            </w:r>
            <w:r w:rsidR="00106A13" w:rsidRPr="00DB4EF5">
              <w:rPr>
                <w:rFonts w:eastAsia="Times New Roman"/>
                <w:color w:val="000000" w:themeColor="text1"/>
                <w:sz w:val="24"/>
                <w:szCs w:val="24"/>
                <w:vertAlign w:val="superscript"/>
                <w:lang w:eastAsia="en-US"/>
              </w:rPr>
              <w:t>c</w:t>
            </w:r>
            <w:r w:rsidR="000D75CC" w:rsidRPr="00DB4EF5">
              <w:rPr>
                <w:rFonts w:eastAsia="Times New Roman"/>
                <w:color w:val="000000" w:themeColor="text1"/>
                <w:sz w:val="24"/>
                <w:szCs w:val="24"/>
                <w:lang w:eastAsia="en-US"/>
              </w:rPr>
              <w:t xml:space="preserve"> ± 0.82</w:t>
            </w:r>
          </w:p>
        </w:tc>
        <w:tc>
          <w:tcPr>
            <w:tcW w:w="0" w:type="auto"/>
            <w:vAlign w:val="center"/>
          </w:tcPr>
          <w:p w14:paraId="408A431E" w14:textId="707C6DDA" w:rsidR="000D75CC" w:rsidRPr="00DB4EF5" w:rsidRDefault="00106A1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w:t>
            </w:r>
            <w:r w:rsidR="000D75CC" w:rsidRPr="00DB4EF5">
              <w:rPr>
                <w:rFonts w:eastAsia="Times New Roman"/>
                <w:color w:val="000000" w:themeColor="text1"/>
                <w:sz w:val="24"/>
                <w:szCs w:val="24"/>
                <w:lang w:eastAsia="en-US"/>
              </w:rPr>
              <w:t>.50</w:t>
            </w:r>
            <w:r w:rsidRPr="00DB4EF5">
              <w:rPr>
                <w:rFonts w:eastAsia="Times New Roman"/>
                <w:color w:val="000000" w:themeColor="text1"/>
                <w:sz w:val="24"/>
                <w:szCs w:val="24"/>
                <w:vertAlign w:val="superscript"/>
                <w:lang w:eastAsia="en-US"/>
              </w:rPr>
              <w:t>c</w:t>
            </w:r>
            <w:r w:rsidR="000D75CC" w:rsidRPr="00DB4EF5">
              <w:rPr>
                <w:rFonts w:eastAsia="Times New Roman"/>
                <w:color w:val="000000" w:themeColor="text1"/>
                <w:sz w:val="24"/>
                <w:szCs w:val="24"/>
                <w:lang w:eastAsia="en-US"/>
              </w:rPr>
              <w:t xml:space="preserve"> ± 0.85</w:t>
            </w:r>
          </w:p>
        </w:tc>
        <w:tc>
          <w:tcPr>
            <w:tcW w:w="1694" w:type="dxa"/>
            <w:vAlign w:val="center"/>
          </w:tcPr>
          <w:p w14:paraId="133DBCDA" w14:textId="0739B530"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6.00</w:t>
            </w:r>
            <w:r w:rsidR="00106A13" w:rsidRPr="00DB4EF5">
              <w:rPr>
                <w:rFonts w:eastAsia="Times New Roman"/>
                <w:color w:val="000000" w:themeColor="text1"/>
                <w:sz w:val="24"/>
                <w:szCs w:val="24"/>
                <w:vertAlign w:val="superscript"/>
                <w:lang w:eastAsia="en-US"/>
              </w:rPr>
              <w:t>c</w:t>
            </w:r>
            <w:r w:rsidRPr="00DB4EF5">
              <w:rPr>
                <w:rFonts w:eastAsia="Times New Roman"/>
                <w:color w:val="000000" w:themeColor="text1"/>
                <w:sz w:val="24"/>
                <w:szCs w:val="24"/>
                <w:lang w:eastAsia="en-US"/>
              </w:rPr>
              <w:t xml:space="preserve"> ± 0.87</w:t>
            </w:r>
          </w:p>
        </w:tc>
      </w:tr>
      <w:tr w:rsidR="00106A13" w:rsidRPr="00DB4EF5" w14:paraId="26B52329" w14:textId="77777777" w:rsidTr="00280701">
        <w:trPr>
          <w:trHeight w:val="261"/>
          <w:tblCellSpacing w:w="15" w:type="dxa"/>
        </w:trPr>
        <w:tc>
          <w:tcPr>
            <w:tcW w:w="0" w:type="auto"/>
            <w:vAlign w:val="center"/>
          </w:tcPr>
          <w:p w14:paraId="2D277423" w14:textId="77777777" w:rsidR="000D75CC" w:rsidRPr="00DB4EF5" w:rsidRDefault="000D75CC" w:rsidP="00280701">
            <w:pPr>
              <w:spacing w:after="0" w:line="360" w:lineRule="auto"/>
              <w:jc w:val="both"/>
              <w:rPr>
                <w:b/>
                <w:color w:val="000000" w:themeColor="text1"/>
                <w:sz w:val="24"/>
                <w:szCs w:val="24"/>
              </w:rPr>
            </w:pPr>
            <w:r w:rsidRPr="00DB4EF5">
              <w:rPr>
                <w:b/>
                <w:color w:val="000000" w:themeColor="text1"/>
                <w:sz w:val="24"/>
                <w:szCs w:val="24"/>
              </w:rPr>
              <w:t xml:space="preserve">86:10:4 </w:t>
            </w:r>
          </w:p>
        </w:tc>
        <w:tc>
          <w:tcPr>
            <w:tcW w:w="0" w:type="auto"/>
            <w:vAlign w:val="center"/>
          </w:tcPr>
          <w:p w14:paraId="5D9F25C6" w14:textId="6572A5EE"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5.55</w:t>
            </w:r>
            <w:r w:rsidR="00AB6871" w:rsidRPr="00DB4EF5">
              <w:rPr>
                <w:rFonts w:eastAsia="Times New Roman"/>
                <w:color w:val="000000" w:themeColor="text1"/>
                <w:sz w:val="24"/>
                <w:szCs w:val="24"/>
                <w:vertAlign w:val="superscript"/>
                <w:lang w:eastAsia="en-US"/>
              </w:rPr>
              <w:t>c</w:t>
            </w:r>
            <w:r w:rsidRPr="00DB4EF5">
              <w:rPr>
                <w:rFonts w:eastAsia="Times New Roman"/>
                <w:color w:val="000000" w:themeColor="text1"/>
                <w:sz w:val="24"/>
                <w:szCs w:val="24"/>
                <w:lang w:eastAsia="en-US"/>
              </w:rPr>
              <w:t xml:space="preserve"> ± 0.92</w:t>
            </w:r>
          </w:p>
        </w:tc>
        <w:tc>
          <w:tcPr>
            <w:tcW w:w="0" w:type="auto"/>
            <w:vAlign w:val="center"/>
          </w:tcPr>
          <w:p w14:paraId="3D790C93" w14:textId="18E62241"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5.25</w:t>
            </w:r>
            <w:r w:rsidR="00AB6871" w:rsidRPr="00DB4EF5">
              <w:rPr>
                <w:rFonts w:eastAsia="Times New Roman"/>
                <w:color w:val="000000" w:themeColor="text1"/>
                <w:sz w:val="24"/>
                <w:szCs w:val="24"/>
                <w:vertAlign w:val="superscript"/>
                <w:lang w:eastAsia="en-US"/>
              </w:rPr>
              <w:t>d</w:t>
            </w:r>
            <w:r w:rsidRPr="00DB4EF5">
              <w:rPr>
                <w:rFonts w:eastAsia="Times New Roman"/>
                <w:color w:val="000000" w:themeColor="text1"/>
                <w:sz w:val="24"/>
                <w:szCs w:val="24"/>
                <w:lang w:eastAsia="en-US"/>
              </w:rPr>
              <w:t xml:space="preserve"> ± 0.84</w:t>
            </w:r>
          </w:p>
        </w:tc>
        <w:tc>
          <w:tcPr>
            <w:tcW w:w="0" w:type="auto"/>
            <w:vAlign w:val="center"/>
          </w:tcPr>
          <w:p w14:paraId="67E42F9A" w14:textId="203B25C3"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6.05</w:t>
            </w:r>
            <w:r w:rsidR="00AB6871" w:rsidRPr="00DB4EF5">
              <w:rPr>
                <w:rFonts w:eastAsia="Times New Roman"/>
                <w:color w:val="000000" w:themeColor="text1"/>
                <w:sz w:val="24"/>
                <w:szCs w:val="24"/>
                <w:vertAlign w:val="superscript"/>
                <w:lang w:eastAsia="en-US"/>
              </w:rPr>
              <w:t>b</w:t>
            </w:r>
            <w:r w:rsidRPr="00DB4EF5">
              <w:rPr>
                <w:rFonts w:eastAsia="Times New Roman"/>
                <w:color w:val="000000" w:themeColor="text1"/>
                <w:sz w:val="24"/>
                <w:szCs w:val="24"/>
                <w:lang w:eastAsia="en-US"/>
              </w:rPr>
              <w:t xml:space="preserve"> ± 0.88</w:t>
            </w:r>
          </w:p>
        </w:tc>
        <w:tc>
          <w:tcPr>
            <w:tcW w:w="0" w:type="auto"/>
            <w:vAlign w:val="center"/>
          </w:tcPr>
          <w:p w14:paraId="38031CBC" w14:textId="0EA70A55" w:rsidR="000D75CC" w:rsidRPr="00DB4EF5" w:rsidRDefault="00AB6871"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w:t>
            </w:r>
            <w:r w:rsidR="000D75CC" w:rsidRPr="00DB4EF5">
              <w:rPr>
                <w:rFonts w:eastAsia="Times New Roman"/>
                <w:color w:val="000000" w:themeColor="text1"/>
                <w:sz w:val="24"/>
                <w:szCs w:val="24"/>
                <w:lang w:eastAsia="en-US"/>
              </w:rPr>
              <w:t>.00</w:t>
            </w:r>
            <w:r w:rsidR="00106A13" w:rsidRPr="00DB4EF5">
              <w:rPr>
                <w:rFonts w:eastAsia="Times New Roman"/>
                <w:color w:val="000000" w:themeColor="text1"/>
                <w:sz w:val="24"/>
                <w:szCs w:val="24"/>
                <w:vertAlign w:val="superscript"/>
                <w:lang w:eastAsia="en-US"/>
              </w:rPr>
              <w:t>d</w:t>
            </w:r>
            <w:r w:rsidR="000D75CC" w:rsidRPr="00DB4EF5">
              <w:rPr>
                <w:rFonts w:eastAsia="Times New Roman"/>
                <w:color w:val="000000" w:themeColor="text1"/>
                <w:sz w:val="24"/>
                <w:szCs w:val="24"/>
                <w:lang w:eastAsia="en-US"/>
              </w:rPr>
              <w:t xml:space="preserve"> ± 0.80</w:t>
            </w:r>
          </w:p>
        </w:tc>
        <w:tc>
          <w:tcPr>
            <w:tcW w:w="0" w:type="auto"/>
            <w:vAlign w:val="center"/>
          </w:tcPr>
          <w:p w14:paraId="6A722073" w14:textId="708F3B54" w:rsidR="000D75CC" w:rsidRPr="00DB4EF5" w:rsidRDefault="00106A1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w:t>
            </w:r>
            <w:r w:rsidR="000D75CC" w:rsidRPr="00DB4EF5">
              <w:rPr>
                <w:rFonts w:eastAsia="Times New Roman"/>
                <w:color w:val="000000" w:themeColor="text1"/>
                <w:sz w:val="24"/>
                <w:szCs w:val="24"/>
                <w:lang w:eastAsia="en-US"/>
              </w:rPr>
              <w:t>.35</w:t>
            </w:r>
            <w:r w:rsidRPr="00DB4EF5">
              <w:rPr>
                <w:rFonts w:eastAsia="Times New Roman"/>
                <w:color w:val="000000" w:themeColor="text1"/>
                <w:sz w:val="24"/>
                <w:szCs w:val="24"/>
                <w:vertAlign w:val="superscript"/>
                <w:lang w:eastAsia="en-US"/>
              </w:rPr>
              <w:t>d</w:t>
            </w:r>
            <w:r w:rsidR="000D75CC" w:rsidRPr="00DB4EF5">
              <w:rPr>
                <w:rFonts w:eastAsia="Times New Roman"/>
                <w:color w:val="000000" w:themeColor="text1"/>
                <w:sz w:val="24"/>
                <w:szCs w:val="24"/>
                <w:lang w:eastAsia="en-US"/>
              </w:rPr>
              <w:t xml:space="preserve"> ± 0.83</w:t>
            </w:r>
          </w:p>
        </w:tc>
        <w:tc>
          <w:tcPr>
            <w:tcW w:w="1694" w:type="dxa"/>
            <w:vAlign w:val="center"/>
          </w:tcPr>
          <w:p w14:paraId="3753D8E9" w14:textId="6745BF18" w:rsidR="000D75CC" w:rsidRPr="00DB4EF5" w:rsidRDefault="005F603E"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6.1</w:t>
            </w:r>
            <w:r w:rsidR="000D75CC" w:rsidRPr="00DB4EF5">
              <w:rPr>
                <w:rFonts w:eastAsia="Times New Roman"/>
                <w:color w:val="000000" w:themeColor="text1"/>
                <w:sz w:val="24"/>
                <w:szCs w:val="24"/>
                <w:lang w:eastAsia="en-US"/>
              </w:rPr>
              <w:t>0</w:t>
            </w:r>
            <w:r w:rsidRPr="00DB4EF5">
              <w:rPr>
                <w:rFonts w:eastAsia="Times New Roman"/>
                <w:color w:val="000000" w:themeColor="text1"/>
                <w:sz w:val="24"/>
                <w:szCs w:val="24"/>
                <w:vertAlign w:val="superscript"/>
                <w:lang w:eastAsia="en-US"/>
              </w:rPr>
              <w:t>c</w:t>
            </w:r>
            <w:r w:rsidR="000D75CC" w:rsidRPr="00DB4EF5">
              <w:rPr>
                <w:rFonts w:eastAsia="Times New Roman"/>
                <w:color w:val="000000" w:themeColor="text1"/>
                <w:sz w:val="24"/>
                <w:szCs w:val="24"/>
                <w:lang w:eastAsia="en-US"/>
              </w:rPr>
              <w:t xml:space="preserve"> ± 0.81</w:t>
            </w:r>
          </w:p>
        </w:tc>
      </w:tr>
      <w:tr w:rsidR="00106A13" w:rsidRPr="00DB4EF5" w14:paraId="14CF5706" w14:textId="77777777" w:rsidTr="00280701">
        <w:trPr>
          <w:trHeight w:val="261"/>
          <w:tblCellSpacing w:w="15" w:type="dxa"/>
        </w:trPr>
        <w:tc>
          <w:tcPr>
            <w:tcW w:w="0" w:type="auto"/>
            <w:vAlign w:val="center"/>
          </w:tcPr>
          <w:p w14:paraId="0E129E6F" w14:textId="77777777" w:rsidR="000D75CC" w:rsidRPr="00DB4EF5" w:rsidRDefault="000D75CC" w:rsidP="00280701">
            <w:pPr>
              <w:spacing w:after="0" w:line="360" w:lineRule="auto"/>
              <w:jc w:val="both"/>
              <w:rPr>
                <w:b/>
                <w:color w:val="000000" w:themeColor="text1"/>
                <w:sz w:val="24"/>
                <w:szCs w:val="24"/>
              </w:rPr>
            </w:pPr>
            <w:r w:rsidRPr="00DB4EF5">
              <w:rPr>
                <w:b/>
                <w:color w:val="000000" w:themeColor="text1"/>
                <w:sz w:val="24"/>
                <w:szCs w:val="24"/>
              </w:rPr>
              <w:t xml:space="preserve">81:15:4 </w:t>
            </w:r>
          </w:p>
        </w:tc>
        <w:tc>
          <w:tcPr>
            <w:tcW w:w="0" w:type="auto"/>
            <w:vAlign w:val="center"/>
          </w:tcPr>
          <w:p w14:paraId="7B54C730" w14:textId="7A5478E5"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5.10</w:t>
            </w:r>
            <w:r w:rsidR="00AB6871" w:rsidRPr="00DB4EF5">
              <w:rPr>
                <w:rFonts w:eastAsia="Times New Roman"/>
                <w:color w:val="000000" w:themeColor="text1"/>
                <w:sz w:val="24"/>
                <w:szCs w:val="24"/>
                <w:vertAlign w:val="superscript"/>
                <w:lang w:eastAsia="en-US"/>
              </w:rPr>
              <w:t>d</w:t>
            </w:r>
            <w:r w:rsidRPr="00DB4EF5">
              <w:rPr>
                <w:rFonts w:eastAsia="Times New Roman"/>
                <w:color w:val="000000" w:themeColor="text1"/>
                <w:sz w:val="24"/>
                <w:szCs w:val="24"/>
                <w:lang w:eastAsia="en-US"/>
              </w:rPr>
              <w:t xml:space="preserve"> ± 0.83</w:t>
            </w:r>
          </w:p>
        </w:tc>
        <w:tc>
          <w:tcPr>
            <w:tcW w:w="0" w:type="auto"/>
            <w:vAlign w:val="center"/>
          </w:tcPr>
          <w:p w14:paraId="7E6A657C" w14:textId="4FBCC731"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4.65</w:t>
            </w:r>
            <w:r w:rsidR="00AB6871" w:rsidRPr="00DB4EF5">
              <w:rPr>
                <w:rFonts w:eastAsia="Times New Roman"/>
                <w:color w:val="000000" w:themeColor="text1"/>
                <w:sz w:val="24"/>
                <w:szCs w:val="24"/>
                <w:vertAlign w:val="superscript"/>
                <w:lang w:eastAsia="en-US"/>
              </w:rPr>
              <w:t>e</w:t>
            </w:r>
            <w:r w:rsidRPr="00DB4EF5">
              <w:rPr>
                <w:rFonts w:eastAsia="Times New Roman"/>
                <w:color w:val="000000" w:themeColor="text1"/>
                <w:sz w:val="24"/>
                <w:szCs w:val="24"/>
                <w:lang w:eastAsia="en-US"/>
              </w:rPr>
              <w:t xml:space="preserve"> ± 0.78</w:t>
            </w:r>
          </w:p>
        </w:tc>
        <w:tc>
          <w:tcPr>
            <w:tcW w:w="0" w:type="auto"/>
            <w:vAlign w:val="center"/>
          </w:tcPr>
          <w:p w14:paraId="52C43936" w14:textId="028620BC" w:rsidR="000D75CC" w:rsidRPr="00DB4EF5" w:rsidRDefault="00AB6871"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w:t>
            </w:r>
            <w:r w:rsidR="000D75CC" w:rsidRPr="00DB4EF5">
              <w:rPr>
                <w:rFonts w:eastAsia="Times New Roman"/>
                <w:color w:val="000000" w:themeColor="text1"/>
                <w:sz w:val="24"/>
                <w:szCs w:val="24"/>
                <w:lang w:eastAsia="en-US"/>
              </w:rPr>
              <w:t>.70</w:t>
            </w:r>
            <w:r w:rsidRPr="00DB4EF5">
              <w:rPr>
                <w:rFonts w:eastAsia="Times New Roman"/>
                <w:color w:val="000000" w:themeColor="text1"/>
                <w:sz w:val="24"/>
                <w:szCs w:val="24"/>
                <w:vertAlign w:val="superscript"/>
                <w:lang w:eastAsia="en-US"/>
              </w:rPr>
              <w:t>c</w:t>
            </w:r>
            <w:r w:rsidR="000D75CC" w:rsidRPr="00DB4EF5">
              <w:rPr>
                <w:rFonts w:eastAsia="Times New Roman"/>
                <w:color w:val="000000" w:themeColor="text1"/>
                <w:sz w:val="24"/>
                <w:szCs w:val="24"/>
                <w:lang w:eastAsia="en-US"/>
              </w:rPr>
              <w:t xml:space="preserve"> ± 0.75</w:t>
            </w:r>
          </w:p>
        </w:tc>
        <w:tc>
          <w:tcPr>
            <w:tcW w:w="0" w:type="auto"/>
            <w:vAlign w:val="center"/>
          </w:tcPr>
          <w:p w14:paraId="4CD3AD80" w14:textId="394416B4" w:rsidR="000D75CC" w:rsidRPr="00DB4EF5" w:rsidRDefault="00AB6871"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w:t>
            </w:r>
            <w:r w:rsidR="000D75CC" w:rsidRPr="00DB4EF5">
              <w:rPr>
                <w:rFonts w:eastAsia="Times New Roman"/>
                <w:color w:val="000000" w:themeColor="text1"/>
                <w:sz w:val="24"/>
                <w:szCs w:val="24"/>
                <w:lang w:eastAsia="en-US"/>
              </w:rPr>
              <w:t>.05</w:t>
            </w:r>
            <w:r w:rsidR="00106A13" w:rsidRPr="00DB4EF5">
              <w:rPr>
                <w:rFonts w:eastAsia="Times New Roman"/>
                <w:color w:val="000000" w:themeColor="text1"/>
                <w:sz w:val="24"/>
                <w:szCs w:val="24"/>
                <w:vertAlign w:val="superscript"/>
                <w:lang w:eastAsia="en-US"/>
              </w:rPr>
              <w:t>d</w:t>
            </w:r>
            <w:r w:rsidR="000D75CC" w:rsidRPr="00DB4EF5">
              <w:rPr>
                <w:rFonts w:eastAsia="Times New Roman"/>
                <w:color w:val="000000" w:themeColor="text1"/>
                <w:sz w:val="24"/>
                <w:szCs w:val="24"/>
                <w:lang w:eastAsia="en-US"/>
              </w:rPr>
              <w:t xml:space="preserve"> ± 0.81</w:t>
            </w:r>
          </w:p>
        </w:tc>
        <w:tc>
          <w:tcPr>
            <w:tcW w:w="0" w:type="auto"/>
            <w:vAlign w:val="center"/>
          </w:tcPr>
          <w:p w14:paraId="6FB3DC04" w14:textId="41E3FE86" w:rsidR="000D75CC" w:rsidRPr="00DB4EF5" w:rsidRDefault="00106A1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6</w:t>
            </w:r>
            <w:r w:rsidR="000D75CC" w:rsidRPr="00DB4EF5">
              <w:rPr>
                <w:rFonts w:eastAsia="Times New Roman"/>
                <w:color w:val="000000" w:themeColor="text1"/>
                <w:sz w:val="24"/>
                <w:szCs w:val="24"/>
                <w:lang w:eastAsia="en-US"/>
              </w:rPr>
              <w:t>.15</w:t>
            </w:r>
            <w:r w:rsidRPr="00DB4EF5">
              <w:rPr>
                <w:rFonts w:eastAsia="Times New Roman"/>
                <w:color w:val="000000" w:themeColor="text1"/>
                <w:sz w:val="24"/>
                <w:szCs w:val="24"/>
                <w:vertAlign w:val="superscript"/>
                <w:lang w:eastAsia="en-US"/>
              </w:rPr>
              <w:t>e</w:t>
            </w:r>
            <w:r w:rsidR="000D75CC" w:rsidRPr="00DB4EF5">
              <w:rPr>
                <w:rFonts w:eastAsia="Times New Roman"/>
                <w:color w:val="000000" w:themeColor="text1"/>
                <w:sz w:val="24"/>
                <w:szCs w:val="24"/>
                <w:lang w:eastAsia="en-US"/>
              </w:rPr>
              <w:t xml:space="preserve"> ± 0.80</w:t>
            </w:r>
          </w:p>
        </w:tc>
        <w:tc>
          <w:tcPr>
            <w:tcW w:w="1694" w:type="dxa"/>
            <w:vAlign w:val="center"/>
          </w:tcPr>
          <w:p w14:paraId="620C8175" w14:textId="2D867759" w:rsidR="000D75CC" w:rsidRPr="00DB4EF5" w:rsidRDefault="00106A1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5.5</w:t>
            </w:r>
            <w:r w:rsidR="000D75CC" w:rsidRPr="00DB4EF5">
              <w:rPr>
                <w:rFonts w:eastAsia="Times New Roman"/>
                <w:color w:val="000000" w:themeColor="text1"/>
                <w:sz w:val="24"/>
                <w:szCs w:val="24"/>
                <w:lang w:eastAsia="en-US"/>
              </w:rPr>
              <w:t>5</w:t>
            </w:r>
            <w:r w:rsidRPr="00DB4EF5">
              <w:rPr>
                <w:rFonts w:eastAsia="Times New Roman"/>
                <w:color w:val="000000" w:themeColor="text1"/>
                <w:sz w:val="24"/>
                <w:szCs w:val="24"/>
                <w:vertAlign w:val="superscript"/>
                <w:lang w:eastAsia="en-US"/>
              </w:rPr>
              <w:t>e</w:t>
            </w:r>
            <w:r w:rsidR="000D75CC" w:rsidRPr="00DB4EF5">
              <w:rPr>
                <w:rFonts w:eastAsia="Times New Roman"/>
                <w:color w:val="000000" w:themeColor="text1"/>
                <w:sz w:val="24"/>
                <w:szCs w:val="24"/>
                <w:lang w:eastAsia="en-US"/>
              </w:rPr>
              <w:t xml:space="preserve"> ± 0.80</w:t>
            </w:r>
          </w:p>
        </w:tc>
      </w:tr>
      <w:tr w:rsidR="00106A13" w:rsidRPr="00DB4EF5" w14:paraId="6A7DC5C9" w14:textId="77777777" w:rsidTr="00280701">
        <w:trPr>
          <w:trHeight w:val="252"/>
          <w:tblCellSpacing w:w="15" w:type="dxa"/>
        </w:trPr>
        <w:tc>
          <w:tcPr>
            <w:tcW w:w="0" w:type="auto"/>
            <w:vAlign w:val="center"/>
          </w:tcPr>
          <w:p w14:paraId="714A3BC5" w14:textId="77777777" w:rsidR="000D75CC" w:rsidRPr="00DB4EF5" w:rsidRDefault="000D75CC" w:rsidP="00280701">
            <w:pPr>
              <w:spacing w:after="0" w:line="360" w:lineRule="auto"/>
              <w:jc w:val="both"/>
              <w:rPr>
                <w:b/>
                <w:color w:val="000000" w:themeColor="text1"/>
                <w:sz w:val="24"/>
                <w:szCs w:val="24"/>
              </w:rPr>
            </w:pPr>
            <w:r w:rsidRPr="00DB4EF5">
              <w:rPr>
                <w:b/>
                <w:color w:val="000000" w:themeColor="text1"/>
                <w:sz w:val="24"/>
                <w:szCs w:val="24"/>
              </w:rPr>
              <w:t xml:space="preserve">87:5:8 </w:t>
            </w:r>
          </w:p>
        </w:tc>
        <w:tc>
          <w:tcPr>
            <w:tcW w:w="0" w:type="auto"/>
            <w:vAlign w:val="center"/>
          </w:tcPr>
          <w:p w14:paraId="47E3F66B" w14:textId="15AED671"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5.05</w:t>
            </w:r>
            <w:r w:rsidR="00AB6871" w:rsidRPr="00DB4EF5">
              <w:rPr>
                <w:rFonts w:eastAsia="Times New Roman"/>
                <w:color w:val="000000" w:themeColor="text1"/>
                <w:sz w:val="24"/>
                <w:szCs w:val="24"/>
                <w:vertAlign w:val="superscript"/>
                <w:lang w:eastAsia="en-US"/>
              </w:rPr>
              <w:t>d</w:t>
            </w:r>
            <w:r w:rsidRPr="00DB4EF5">
              <w:rPr>
                <w:rFonts w:eastAsia="Times New Roman"/>
                <w:color w:val="000000" w:themeColor="text1"/>
                <w:sz w:val="24"/>
                <w:szCs w:val="24"/>
                <w:lang w:eastAsia="en-US"/>
              </w:rPr>
              <w:t xml:space="preserve"> ± 0.85</w:t>
            </w:r>
          </w:p>
        </w:tc>
        <w:tc>
          <w:tcPr>
            <w:tcW w:w="0" w:type="auto"/>
            <w:vAlign w:val="center"/>
          </w:tcPr>
          <w:p w14:paraId="0F713879" w14:textId="183289C1" w:rsidR="000D75CC" w:rsidRPr="00DB4EF5" w:rsidRDefault="00A520B3" w:rsidP="00A520B3">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4</w:t>
            </w:r>
            <w:r w:rsidR="000D75CC" w:rsidRPr="00DB4EF5">
              <w:rPr>
                <w:rFonts w:eastAsia="Times New Roman"/>
                <w:color w:val="000000" w:themeColor="text1"/>
                <w:sz w:val="24"/>
                <w:szCs w:val="24"/>
                <w:lang w:eastAsia="en-US"/>
              </w:rPr>
              <w:t>.</w:t>
            </w:r>
            <w:r w:rsidRPr="00DB4EF5">
              <w:rPr>
                <w:rFonts w:eastAsia="Times New Roman"/>
                <w:color w:val="000000" w:themeColor="text1"/>
                <w:sz w:val="24"/>
                <w:szCs w:val="24"/>
                <w:lang w:eastAsia="en-US"/>
              </w:rPr>
              <w:t>4</w:t>
            </w:r>
            <w:r w:rsidR="000D75CC" w:rsidRPr="00DB4EF5">
              <w:rPr>
                <w:rFonts w:eastAsia="Times New Roman"/>
                <w:color w:val="000000" w:themeColor="text1"/>
                <w:sz w:val="24"/>
                <w:szCs w:val="24"/>
                <w:lang w:eastAsia="en-US"/>
              </w:rPr>
              <w:t>0</w:t>
            </w:r>
            <w:r w:rsidR="00AB6871" w:rsidRPr="00DB4EF5">
              <w:rPr>
                <w:rFonts w:eastAsia="Times New Roman"/>
                <w:color w:val="000000" w:themeColor="text1"/>
                <w:sz w:val="24"/>
                <w:szCs w:val="24"/>
                <w:vertAlign w:val="superscript"/>
                <w:lang w:eastAsia="en-US"/>
              </w:rPr>
              <w:t>e</w:t>
            </w:r>
            <w:r w:rsidR="000D75CC" w:rsidRPr="00DB4EF5">
              <w:rPr>
                <w:rFonts w:eastAsia="Times New Roman"/>
                <w:color w:val="000000" w:themeColor="text1"/>
                <w:sz w:val="24"/>
                <w:szCs w:val="24"/>
                <w:lang w:eastAsia="en-US"/>
              </w:rPr>
              <w:t xml:space="preserve"> ± 0.79</w:t>
            </w:r>
          </w:p>
        </w:tc>
        <w:tc>
          <w:tcPr>
            <w:tcW w:w="0" w:type="auto"/>
            <w:vAlign w:val="center"/>
          </w:tcPr>
          <w:p w14:paraId="05902605" w14:textId="170B1961" w:rsidR="000D75CC" w:rsidRPr="00DB4EF5" w:rsidRDefault="00AB6871"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5.5</w:t>
            </w:r>
            <w:r w:rsidR="000D75CC" w:rsidRPr="00DB4EF5">
              <w:rPr>
                <w:rFonts w:eastAsia="Times New Roman"/>
                <w:color w:val="000000" w:themeColor="text1"/>
                <w:sz w:val="24"/>
                <w:szCs w:val="24"/>
                <w:lang w:eastAsia="en-US"/>
              </w:rPr>
              <w:t>0</w:t>
            </w:r>
            <w:r w:rsidRPr="00DB4EF5">
              <w:rPr>
                <w:rFonts w:eastAsia="Times New Roman"/>
                <w:color w:val="000000" w:themeColor="text1"/>
                <w:sz w:val="24"/>
                <w:szCs w:val="24"/>
                <w:vertAlign w:val="superscript"/>
                <w:lang w:eastAsia="en-US"/>
              </w:rPr>
              <w:t>d</w:t>
            </w:r>
            <w:r w:rsidR="000D75CC" w:rsidRPr="00DB4EF5">
              <w:rPr>
                <w:rFonts w:eastAsia="Times New Roman"/>
                <w:color w:val="000000" w:themeColor="text1"/>
                <w:sz w:val="24"/>
                <w:szCs w:val="24"/>
                <w:lang w:eastAsia="en-US"/>
              </w:rPr>
              <w:t xml:space="preserve"> ± 0.81</w:t>
            </w:r>
          </w:p>
        </w:tc>
        <w:tc>
          <w:tcPr>
            <w:tcW w:w="0" w:type="auto"/>
            <w:vAlign w:val="center"/>
          </w:tcPr>
          <w:p w14:paraId="060F39CE" w14:textId="0427B73C"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5.55</w:t>
            </w:r>
            <w:r w:rsidR="00106A13" w:rsidRPr="00DB4EF5">
              <w:rPr>
                <w:rFonts w:eastAsia="Times New Roman"/>
                <w:color w:val="000000" w:themeColor="text1"/>
                <w:sz w:val="24"/>
                <w:szCs w:val="24"/>
                <w:vertAlign w:val="superscript"/>
                <w:lang w:eastAsia="en-US"/>
              </w:rPr>
              <w:t>e</w:t>
            </w:r>
            <w:r w:rsidRPr="00DB4EF5">
              <w:rPr>
                <w:rFonts w:eastAsia="Times New Roman"/>
                <w:color w:val="000000" w:themeColor="text1"/>
                <w:sz w:val="24"/>
                <w:szCs w:val="24"/>
                <w:lang w:eastAsia="en-US"/>
              </w:rPr>
              <w:t xml:space="preserve"> ± 0.88</w:t>
            </w:r>
          </w:p>
        </w:tc>
        <w:tc>
          <w:tcPr>
            <w:tcW w:w="0" w:type="auto"/>
            <w:vAlign w:val="center"/>
          </w:tcPr>
          <w:p w14:paraId="112938DB" w14:textId="62A84201" w:rsidR="000D75CC" w:rsidRPr="00DB4EF5" w:rsidRDefault="00106A1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5.7</w:t>
            </w:r>
            <w:r w:rsidR="000D75CC" w:rsidRPr="00DB4EF5">
              <w:rPr>
                <w:rFonts w:eastAsia="Times New Roman"/>
                <w:color w:val="000000" w:themeColor="text1"/>
                <w:sz w:val="24"/>
                <w:szCs w:val="24"/>
                <w:lang w:eastAsia="en-US"/>
              </w:rPr>
              <w:t>5</w:t>
            </w:r>
            <w:r w:rsidRPr="00DB4EF5">
              <w:rPr>
                <w:rFonts w:eastAsia="Times New Roman"/>
                <w:color w:val="000000" w:themeColor="text1"/>
                <w:sz w:val="24"/>
                <w:szCs w:val="24"/>
                <w:vertAlign w:val="superscript"/>
                <w:lang w:eastAsia="en-US"/>
              </w:rPr>
              <w:t>f</w:t>
            </w:r>
            <w:r w:rsidR="000D75CC" w:rsidRPr="00DB4EF5">
              <w:rPr>
                <w:rFonts w:eastAsia="Times New Roman"/>
                <w:color w:val="000000" w:themeColor="text1"/>
                <w:sz w:val="24"/>
                <w:szCs w:val="24"/>
                <w:lang w:eastAsia="en-US"/>
              </w:rPr>
              <w:t xml:space="preserve"> ± 0.86</w:t>
            </w:r>
          </w:p>
        </w:tc>
        <w:tc>
          <w:tcPr>
            <w:tcW w:w="1694" w:type="dxa"/>
            <w:vAlign w:val="center"/>
          </w:tcPr>
          <w:p w14:paraId="7576D2B1" w14:textId="1A9D566B" w:rsidR="000D75CC" w:rsidRPr="00DB4EF5" w:rsidRDefault="00A520B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w:t>
            </w:r>
            <w:r w:rsidR="000D75CC" w:rsidRPr="00DB4EF5">
              <w:rPr>
                <w:rFonts w:eastAsia="Times New Roman"/>
                <w:color w:val="000000" w:themeColor="text1"/>
                <w:sz w:val="24"/>
                <w:szCs w:val="24"/>
                <w:lang w:eastAsia="en-US"/>
              </w:rPr>
              <w:t>.45</w:t>
            </w:r>
            <w:r w:rsidR="00106A13" w:rsidRPr="00DB4EF5">
              <w:rPr>
                <w:rFonts w:eastAsia="Times New Roman"/>
                <w:color w:val="000000" w:themeColor="text1"/>
                <w:sz w:val="24"/>
                <w:szCs w:val="24"/>
                <w:vertAlign w:val="superscript"/>
                <w:lang w:eastAsia="en-US"/>
              </w:rPr>
              <w:t>f</w:t>
            </w:r>
            <w:r w:rsidR="000D75CC" w:rsidRPr="00DB4EF5">
              <w:rPr>
                <w:rFonts w:eastAsia="Times New Roman"/>
                <w:color w:val="000000" w:themeColor="text1"/>
                <w:sz w:val="24"/>
                <w:szCs w:val="24"/>
                <w:lang w:eastAsia="en-US"/>
              </w:rPr>
              <w:t xml:space="preserve"> ± 0.73</w:t>
            </w:r>
          </w:p>
        </w:tc>
      </w:tr>
      <w:tr w:rsidR="00106A13" w:rsidRPr="00DB4EF5" w14:paraId="0F0C6078" w14:textId="77777777" w:rsidTr="00280701">
        <w:trPr>
          <w:trHeight w:val="261"/>
          <w:tblCellSpacing w:w="15" w:type="dxa"/>
        </w:trPr>
        <w:tc>
          <w:tcPr>
            <w:tcW w:w="0" w:type="auto"/>
            <w:vAlign w:val="center"/>
          </w:tcPr>
          <w:p w14:paraId="7619A907" w14:textId="77777777" w:rsidR="000D75CC" w:rsidRPr="00DB4EF5" w:rsidRDefault="000D75CC" w:rsidP="00280701">
            <w:pPr>
              <w:spacing w:after="0" w:line="360" w:lineRule="auto"/>
              <w:jc w:val="both"/>
              <w:rPr>
                <w:b/>
                <w:color w:val="000000" w:themeColor="text1"/>
                <w:sz w:val="24"/>
                <w:szCs w:val="24"/>
              </w:rPr>
            </w:pPr>
            <w:r w:rsidRPr="00DB4EF5">
              <w:rPr>
                <w:b/>
                <w:color w:val="000000" w:themeColor="text1"/>
                <w:sz w:val="24"/>
                <w:szCs w:val="24"/>
              </w:rPr>
              <w:t xml:space="preserve">83:5:12 </w:t>
            </w:r>
          </w:p>
        </w:tc>
        <w:tc>
          <w:tcPr>
            <w:tcW w:w="0" w:type="auto"/>
            <w:vAlign w:val="center"/>
          </w:tcPr>
          <w:p w14:paraId="517658CB" w14:textId="6F655A3B" w:rsidR="000D75CC" w:rsidRPr="00DB4EF5" w:rsidRDefault="006630A5"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4</w:t>
            </w:r>
            <w:r w:rsidR="000D75CC" w:rsidRPr="00DB4EF5">
              <w:rPr>
                <w:rFonts w:eastAsia="Times New Roman"/>
                <w:color w:val="000000" w:themeColor="text1"/>
                <w:sz w:val="24"/>
                <w:szCs w:val="24"/>
                <w:lang w:eastAsia="en-US"/>
              </w:rPr>
              <w:t>.40</w:t>
            </w:r>
            <w:r w:rsidR="00AB6871" w:rsidRPr="00DB4EF5">
              <w:rPr>
                <w:rFonts w:eastAsia="Times New Roman"/>
                <w:color w:val="000000" w:themeColor="text1"/>
                <w:sz w:val="24"/>
                <w:szCs w:val="24"/>
                <w:vertAlign w:val="superscript"/>
                <w:lang w:eastAsia="en-US"/>
              </w:rPr>
              <w:t>c</w:t>
            </w:r>
            <w:r w:rsidR="000D75CC" w:rsidRPr="00DB4EF5">
              <w:rPr>
                <w:rFonts w:eastAsia="Times New Roman"/>
                <w:color w:val="000000" w:themeColor="text1"/>
                <w:sz w:val="24"/>
                <w:szCs w:val="24"/>
                <w:lang w:eastAsia="en-US"/>
              </w:rPr>
              <w:t xml:space="preserve"> ± 0.89</w:t>
            </w:r>
          </w:p>
        </w:tc>
        <w:tc>
          <w:tcPr>
            <w:tcW w:w="0" w:type="auto"/>
            <w:vAlign w:val="center"/>
          </w:tcPr>
          <w:p w14:paraId="44394920" w14:textId="65DB7A9E" w:rsidR="000D75CC" w:rsidRPr="00DB4EF5" w:rsidRDefault="00A520B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4</w:t>
            </w:r>
            <w:r w:rsidR="000D75CC" w:rsidRPr="00DB4EF5">
              <w:rPr>
                <w:rFonts w:eastAsia="Times New Roman"/>
                <w:color w:val="000000" w:themeColor="text1"/>
                <w:sz w:val="24"/>
                <w:szCs w:val="24"/>
                <w:lang w:eastAsia="en-US"/>
              </w:rPr>
              <w:t>.25</w:t>
            </w:r>
            <w:r w:rsidR="00AB6871" w:rsidRPr="00DB4EF5">
              <w:rPr>
                <w:rFonts w:eastAsia="Times New Roman"/>
                <w:color w:val="000000" w:themeColor="text1"/>
                <w:sz w:val="24"/>
                <w:szCs w:val="24"/>
                <w:vertAlign w:val="superscript"/>
                <w:lang w:eastAsia="en-US"/>
              </w:rPr>
              <w:t>f</w:t>
            </w:r>
            <w:r w:rsidR="000D75CC" w:rsidRPr="00DB4EF5">
              <w:rPr>
                <w:rFonts w:eastAsia="Times New Roman"/>
                <w:color w:val="000000" w:themeColor="text1"/>
                <w:sz w:val="24"/>
                <w:szCs w:val="24"/>
                <w:lang w:eastAsia="en-US"/>
              </w:rPr>
              <w:t xml:space="preserve"> ± 0.87</w:t>
            </w:r>
          </w:p>
        </w:tc>
        <w:tc>
          <w:tcPr>
            <w:tcW w:w="0" w:type="auto"/>
            <w:vAlign w:val="center"/>
          </w:tcPr>
          <w:p w14:paraId="64B7213F" w14:textId="709EF9F3" w:rsidR="000D75CC" w:rsidRPr="00DB4EF5" w:rsidRDefault="00AB6871"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5.4</w:t>
            </w:r>
            <w:r w:rsidR="000D75CC" w:rsidRPr="00DB4EF5">
              <w:rPr>
                <w:rFonts w:eastAsia="Times New Roman"/>
                <w:color w:val="000000" w:themeColor="text1"/>
                <w:sz w:val="24"/>
                <w:szCs w:val="24"/>
                <w:lang w:eastAsia="en-US"/>
              </w:rPr>
              <w:t>5</w:t>
            </w:r>
            <w:r w:rsidRPr="00DB4EF5">
              <w:rPr>
                <w:rFonts w:eastAsia="Times New Roman"/>
                <w:color w:val="000000" w:themeColor="text1"/>
                <w:sz w:val="24"/>
                <w:szCs w:val="24"/>
                <w:vertAlign w:val="superscript"/>
                <w:lang w:eastAsia="en-US"/>
              </w:rPr>
              <w:t>c</w:t>
            </w:r>
            <w:r w:rsidR="000D75CC" w:rsidRPr="00DB4EF5">
              <w:rPr>
                <w:rFonts w:eastAsia="Times New Roman"/>
                <w:color w:val="000000" w:themeColor="text1"/>
                <w:sz w:val="24"/>
                <w:szCs w:val="24"/>
                <w:lang w:eastAsia="en-US"/>
              </w:rPr>
              <w:t xml:space="preserve"> ± 0.90</w:t>
            </w:r>
          </w:p>
        </w:tc>
        <w:tc>
          <w:tcPr>
            <w:tcW w:w="0" w:type="auto"/>
            <w:vAlign w:val="center"/>
          </w:tcPr>
          <w:p w14:paraId="608358CF" w14:textId="02AD22FC" w:rsidR="000D75CC" w:rsidRPr="00DB4EF5" w:rsidRDefault="00106A1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5.2</w:t>
            </w:r>
            <w:r w:rsidR="000D75CC" w:rsidRPr="00DB4EF5">
              <w:rPr>
                <w:rFonts w:eastAsia="Times New Roman"/>
                <w:color w:val="000000" w:themeColor="text1"/>
                <w:sz w:val="24"/>
                <w:szCs w:val="24"/>
                <w:lang w:eastAsia="en-US"/>
              </w:rPr>
              <w:t>0</w:t>
            </w:r>
            <w:r w:rsidRPr="00DB4EF5">
              <w:rPr>
                <w:rFonts w:eastAsia="Times New Roman"/>
                <w:color w:val="000000" w:themeColor="text1"/>
                <w:sz w:val="24"/>
                <w:szCs w:val="24"/>
                <w:vertAlign w:val="superscript"/>
                <w:lang w:eastAsia="en-US"/>
              </w:rPr>
              <w:t>f</w:t>
            </w:r>
            <w:r w:rsidR="000D75CC" w:rsidRPr="00DB4EF5">
              <w:rPr>
                <w:rFonts w:eastAsia="Times New Roman"/>
                <w:color w:val="000000" w:themeColor="text1"/>
                <w:sz w:val="24"/>
                <w:szCs w:val="24"/>
                <w:lang w:eastAsia="en-US"/>
              </w:rPr>
              <w:t xml:space="preserve"> ± 0.80</w:t>
            </w:r>
          </w:p>
        </w:tc>
        <w:tc>
          <w:tcPr>
            <w:tcW w:w="0" w:type="auto"/>
            <w:vAlign w:val="center"/>
          </w:tcPr>
          <w:p w14:paraId="29F2DEC2" w14:textId="6BF90CB5" w:rsidR="000D75CC" w:rsidRPr="00DB4EF5" w:rsidRDefault="000D75CC"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5.30</w:t>
            </w:r>
            <w:r w:rsidR="00106A13" w:rsidRPr="00DB4EF5">
              <w:rPr>
                <w:rFonts w:eastAsia="Times New Roman"/>
                <w:color w:val="000000" w:themeColor="text1"/>
                <w:sz w:val="24"/>
                <w:szCs w:val="24"/>
                <w:vertAlign w:val="superscript"/>
                <w:lang w:eastAsia="en-US"/>
              </w:rPr>
              <w:t>g</w:t>
            </w:r>
            <w:r w:rsidRPr="00DB4EF5">
              <w:rPr>
                <w:rFonts w:eastAsia="Times New Roman"/>
                <w:color w:val="000000" w:themeColor="text1"/>
                <w:sz w:val="24"/>
                <w:szCs w:val="24"/>
                <w:lang w:eastAsia="en-US"/>
              </w:rPr>
              <w:t xml:space="preserve"> ± 0.84</w:t>
            </w:r>
          </w:p>
        </w:tc>
        <w:tc>
          <w:tcPr>
            <w:tcW w:w="1694" w:type="dxa"/>
            <w:vAlign w:val="center"/>
          </w:tcPr>
          <w:p w14:paraId="65587EFB" w14:textId="2AABEB4B" w:rsidR="000D75CC" w:rsidRPr="00DB4EF5" w:rsidRDefault="00106A1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5.4</w:t>
            </w:r>
            <w:r w:rsidR="000D75CC" w:rsidRPr="00DB4EF5">
              <w:rPr>
                <w:rFonts w:eastAsia="Times New Roman"/>
                <w:color w:val="000000" w:themeColor="text1"/>
                <w:sz w:val="24"/>
                <w:szCs w:val="24"/>
                <w:lang w:eastAsia="en-US"/>
              </w:rPr>
              <w:t>0</w:t>
            </w:r>
            <w:r w:rsidRPr="00DB4EF5">
              <w:rPr>
                <w:rFonts w:eastAsia="Times New Roman"/>
                <w:color w:val="000000" w:themeColor="text1"/>
                <w:sz w:val="24"/>
                <w:szCs w:val="24"/>
                <w:vertAlign w:val="superscript"/>
                <w:lang w:eastAsia="en-US"/>
              </w:rPr>
              <w:t>g</w:t>
            </w:r>
            <w:r w:rsidR="000D75CC" w:rsidRPr="00DB4EF5">
              <w:rPr>
                <w:rFonts w:eastAsia="Times New Roman"/>
                <w:color w:val="000000" w:themeColor="text1"/>
                <w:sz w:val="24"/>
                <w:szCs w:val="24"/>
                <w:lang w:eastAsia="en-US"/>
              </w:rPr>
              <w:t xml:space="preserve"> ± 0.78</w:t>
            </w:r>
          </w:p>
        </w:tc>
      </w:tr>
      <w:tr w:rsidR="00106A13" w:rsidRPr="00DB4EF5" w14:paraId="2CF4CBA6" w14:textId="77777777" w:rsidTr="00280701">
        <w:trPr>
          <w:trHeight w:val="252"/>
          <w:tblCellSpacing w:w="15" w:type="dxa"/>
        </w:trPr>
        <w:tc>
          <w:tcPr>
            <w:tcW w:w="0" w:type="auto"/>
            <w:vAlign w:val="center"/>
          </w:tcPr>
          <w:p w14:paraId="68DD83AE" w14:textId="77777777" w:rsidR="000D75CC" w:rsidRPr="00DB4EF5" w:rsidRDefault="000D75CC" w:rsidP="00DF2247">
            <w:pPr>
              <w:spacing w:after="0" w:line="360" w:lineRule="auto"/>
              <w:jc w:val="both"/>
              <w:rPr>
                <w:b/>
                <w:color w:val="000000" w:themeColor="text1"/>
                <w:sz w:val="24"/>
                <w:szCs w:val="24"/>
              </w:rPr>
            </w:pPr>
            <w:r w:rsidRPr="00DB4EF5">
              <w:rPr>
                <w:b/>
                <w:color w:val="000000" w:themeColor="text1"/>
                <w:sz w:val="24"/>
                <w:szCs w:val="24"/>
              </w:rPr>
              <w:t>7</w:t>
            </w:r>
            <w:r w:rsidR="00DF2247" w:rsidRPr="00DB4EF5">
              <w:rPr>
                <w:b/>
                <w:color w:val="000000" w:themeColor="text1"/>
                <w:sz w:val="24"/>
                <w:szCs w:val="24"/>
              </w:rPr>
              <w:t>9</w:t>
            </w:r>
            <w:r w:rsidRPr="00DB4EF5">
              <w:rPr>
                <w:b/>
                <w:color w:val="000000" w:themeColor="text1"/>
                <w:sz w:val="24"/>
                <w:szCs w:val="24"/>
              </w:rPr>
              <w:t xml:space="preserve">:5:16 </w:t>
            </w:r>
          </w:p>
        </w:tc>
        <w:tc>
          <w:tcPr>
            <w:tcW w:w="0" w:type="auto"/>
            <w:vAlign w:val="center"/>
          </w:tcPr>
          <w:p w14:paraId="15118ADF" w14:textId="4F1386F3" w:rsidR="000D75CC" w:rsidRPr="00DB4EF5" w:rsidRDefault="00AB6871" w:rsidP="009E4474">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4.3</w:t>
            </w:r>
            <w:r w:rsidR="000D75CC" w:rsidRPr="00DB4EF5">
              <w:rPr>
                <w:rFonts w:eastAsia="Times New Roman"/>
                <w:color w:val="000000" w:themeColor="text1"/>
                <w:sz w:val="24"/>
                <w:szCs w:val="24"/>
                <w:lang w:eastAsia="en-US"/>
              </w:rPr>
              <w:t>5</w:t>
            </w:r>
            <w:r w:rsidRPr="00DB4EF5">
              <w:rPr>
                <w:rFonts w:eastAsia="Times New Roman"/>
                <w:color w:val="000000" w:themeColor="text1"/>
                <w:sz w:val="24"/>
                <w:szCs w:val="24"/>
                <w:vertAlign w:val="superscript"/>
                <w:lang w:eastAsia="en-US"/>
              </w:rPr>
              <w:t>c</w:t>
            </w:r>
            <w:r w:rsidR="000D75CC" w:rsidRPr="00DB4EF5">
              <w:rPr>
                <w:rFonts w:eastAsia="Times New Roman"/>
                <w:color w:val="000000" w:themeColor="text1"/>
                <w:sz w:val="24"/>
                <w:szCs w:val="24"/>
                <w:lang w:eastAsia="en-US"/>
              </w:rPr>
              <w:t>± 0.73</w:t>
            </w:r>
          </w:p>
        </w:tc>
        <w:tc>
          <w:tcPr>
            <w:tcW w:w="0" w:type="auto"/>
            <w:vAlign w:val="center"/>
          </w:tcPr>
          <w:p w14:paraId="5D094CA0" w14:textId="2FFBE082" w:rsidR="000D75CC" w:rsidRPr="00DB4EF5" w:rsidRDefault="00A520B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4</w:t>
            </w:r>
            <w:r w:rsidR="000D75CC" w:rsidRPr="00DB4EF5">
              <w:rPr>
                <w:rFonts w:eastAsia="Times New Roman"/>
                <w:color w:val="000000" w:themeColor="text1"/>
                <w:sz w:val="24"/>
                <w:szCs w:val="24"/>
                <w:lang w:eastAsia="en-US"/>
              </w:rPr>
              <w:t>.05</w:t>
            </w:r>
            <w:r w:rsidR="00AB6871" w:rsidRPr="00DB4EF5">
              <w:rPr>
                <w:rFonts w:eastAsia="Times New Roman"/>
                <w:color w:val="000000" w:themeColor="text1"/>
                <w:sz w:val="24"/>
                <w:szCs w:val="24"/>
                <w:vertAlign w:val="superscript"/>
                <w:lang w:eastAsia="en-US"/>
              </w:rPr>
              <w:t>f</w:t>
            </w:r>
            <w:r w:rsidR="000D75CC" w:rsidRPr="00DB4EF5">
              <w:rPr>
                <w:rFonts w:eastAsia="Times New Roman"/>
                <w:color w:val="000000" w:themeColor="text1"/>
                <w:sz w:val="24"/>
                <w:szCs w:val="24"/>
                <w:vertAlign w:val="superscript"/>
                <w:lang w:eastAsia="en-US"/>
              </w:rPr>
              <w:t xml:space="preserve"> </w:t>
            </w:r>
            <w:r w:rsidR="000D75CC" w:rsidRPr="00DB4EF5">
              <w:rPr>
                <w:rFonts w:eastAsia="Times New Roman"/>
                <w:color w:val="000000" w:themeColor="text1"/>
                <w:sz w:val="24"/>
                <w:szCs w:val="24"/>
                <w:lang w:eastAsia="en-US"/>
              </w:rPr>
              <w:t>± 0.71</w:t>
            </w:r>
          </w:p>
        </w:tc>
        <w:tc>
          <w:tcPr>
            <w:tcW w:w="0" w:type="auto"/>
            <w:vAlign w:val="center"/>
          </w:tcPr>
          <w:p w14:paraId="48CD7822" w14:textId="3DE1DFEE" w:rsidR="000D75CC" w:rsidRPr="00DB4EF5" w:rsidRDefault="00AB6871" w:rsidP="00AB687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5.40</w:t>
            </w:r>
            <w:r w:rsidRPr="00DB4EF5">
              <w:rPr>
                <w:rFonts w:eastAsia="Times New Roman"/>
                <w:color w:val="000000" w:themeColor="text1"/>
                <w:sz w:val="24"/>
                <w:szCs w:val="24"/>
                <w:vertAlign w:val="superscript"/>
                <w:lang w:eastAsia="en-US"/>
              </w:rPr>
              <w:t>c</w:t>
            </w:r>
            <w:r w:rsidR="000D75CC" w:rsidRPr="00DB4EF5">
              <w:rPr>
                <w:rFonts w:eastAsia="Times New Roman"/>
                <w:color w:val="000000" w:themeColor="text1"/>
                <w:sz w:val="24"/>
                <w:szCs w:val="24"/>
                <w:lang w:eastAsia="en-US"/>
              </w:rPr>
              <w:t xml:space="preserve"> ± 0.74</w:t>
            </w:r>
          </w:p>
        </w:tc>
        <w:tc>
          <w:tcPr>
            <w:tcW w:w="0" w:type="auto"/>
            <w:vAlign w:val="center"/>
          </w:tcPr>
          <w:p w14:paraId="0D867A4F" w14:textId="4723DB23" w:rsidR="000D75CC" w:rsidRPr="00DB4EF5" w:rsidRDefault="00A520B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w:t>
            </w:r>
            <w:r w:rsidR="00106A13" w:rsidRPr="00DB4EF5">
              <w:rPr>
                <w:rFonts w:eastAsia="Times New Roman"/>
                <w:color w:val="000000" w:themeColor="text1"/>
                <w:sz w:val="24"/>
                <w:szCs w:val="24"/>
                <w:lang w:eastAsia="en-US"/>
              </w:rPr>
              <w:t>.1</w:t>
            </w:r>
            <w:r w:rsidR="000D75CC" w:rsidRPr="00DB4EF5">
              <w:rPr>
                <w:rFonts w:eastAsia="Times New Roman"/>
                <w:color w:val="000000" w:themeColor="text1"/>
                <w:sz w:val="24"/>
                <w:szCs w:val="24"/>
                <w:lang w:eastAsia="en-US"/>
              </w:rPr>
              <w:t>5</w:t>
            </w:r>
            <w:r w:rsidR="00106A13" w:rsidRPr="00DB4EF5">
              <w:rPr>
                <w:rFonts w:eastAsia="Times New Roman"/>
                <w:color w:val="000000" w:themeColor="text1"/>
                <w:sz w:val="24"/>
                <w:szCs w:val="24"/>
                <w:vertAlign w:val="superscript"/>
                <w:lang w:eastAsia="en-US"/>
              </w:rPr>
              <w:t>f</w:t>
            </w:r>
            <w:r w:rsidR="000D75CC" w:rsidRPr="00DB4EF5">
              <w:rPr>
                <w:rFonts w:eastAsia="Times New Roman"/>
                <w:color w:val="000000" w:themeColor="text1"/>
                <w:sz w:val="24"/>
                <w:szCs w:val="24"/>
                <w:lang w:eastAsia="en-US"/>
              </w:rPr>
              <w:t xml:space="preserve"> ± 0.74</w:t>
            </w:r>
          </w:p>
        </w:tc>
        <w:tc>
          <w:tcPr>
            <w:tcW w:w="0" w:type="auto"/>
            <w:vAlign w:val="center"/>
          </w:tcPr>
          <w:p w14:paraId="7B0EE6E3" w14:textId="4C696E9E" w:rsidR="000D75CC" w:rsidRPr="00DB4EF5" w:rsidRDefault="00A520B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w:t>
            </w:r>
            <w:r w:rsidR="00106A13" w:rsidRPr="00DB4EF5">
              <w:rPr>
                <w:rFonts w:eastAsia="Times New Roman"/>
                <w:color w:val="000000" w:themeColor="text1"/>
                <w:sz w:val="24"/>
                <w:szCs w:val="24"/>
                <w:lang w:eastAsia="en-US"/>
              </w:rPr>
              <w:t>.3</w:t>
            </w:r>
            <w:r w:rsidR="000D75CC" w:rsidRPr="00DB4EF5">
              <w:rPr>
                <w:rFonts w:eastAsia="Times New Roman"/>
                <w:color w:val="000000" w:themeColor="text1"/>
                <w:sz w:val="24"/>
                <w:szCs w:val="24"/>
                <w:lang w:eastAsia="en-US"/>
              </w:rPr>
              <w:t>0</w:t>
            </w:r>
            <w:r w:rsidR="00106A13" w:rsidRPr="00DB4EF5">
              <w:rPr>
                <w:rFonts w:eastAsia="Times New Roman"/>
                <w:color w:val="000000" w:themeColor="text1"/>
                <w:sz w:val="24"/>
                <w:szCs w:val="24"/>
                <w:vertAlign w:val="superscript"/>
                <w:lang w:eastAsia="en-US"/>
              </w:rPr>
              <w:t>g</w:t>
            </w:r>
            <w:r w:rsidR="000D75CC" w:rsidRPr="00DB4EF5">
              <w:rPr>
                <w:rFonts w:eastAsia="Times New Roman"/>
                <w:color w:val="000000" w:themeColor="text1"/>
                <w:sz w:val="24"/>
                <w:szCs w:val="24"/>
                <w:lang w:eastAsia="en-US"/>
              </w:rPr>
              <w:t xml:space="preserve"> ± 0.76</w:t>
            </w:r>
          </w:p>
        </w:tc>
        <w:tc>
          <w:tcPr>
            <w:tcW w:w="1694" w:type="dxa"/>
            <w:vAlign w:val="center"/>
          </w:tcPr>
          <w:p w14:paraId="05BC8988" w14:textId="2AF4BEA6" w:rsidR="000D75CC" w:rsidRPr="00DB4EF5" w:rsidRDefault="00A520B3" w:rsidP="00280701">
            <w:pPr>
              <w:spacing w:after="0" w:line="240" w:lineRule="auto"/>
              <w:rPr>
                <w:rFonts w:eastAsia="Times New Roman"/>
                <w:color w:val="000000" w:themeColor="text1"/>
                <w:sz w:val="24"/>
                <w:szCs w:val="24"/>
                <w:lang w:eastAsia="en-US"/>
              </w:rPr>
            </w:pPr>
            <w:r w:rsidRPr="00DB4EF5">
              <w:rPr>
                <w:rFonts w:eastAsia="Times New Roman"/>
                <w:color w:val="000000" w:themeColor="text1"/>
                <w:sz w:val="24"/>
                <w:szCs w:val="24"/>
                <w:lang w:eastAsia="en-US"/>
              </w:rPr>
              <w:t>5</w:t>
            </w:r>
            <w:r w:rsidR="00106A13" w:rsidRPr="00DB4EF5">
              <w:rPr>
                <w:rFonts w:eastAsia="Times New Roman"/>
                <w:color w:val="000000" w:themeColor="text1"/>
                <w:sz w:val="24"/>
                <w:szCs w:val="24"/>
                <w:lang w:eastAsia="en-US"/>
              </w:rPr>
              <w:t>.4</w:t>
            </w:r>
            <w:r w:rsidR="000D75CC" w:rsidRPr="00DB4EF5">
              <w:rPr>
                <w:rFonts w:eastAsia="Times New Roman"/>
                <w:color w:val="000000" w:themeColor="text1"/>
                <w:sz w:val="24"/>
                <w:szCs w:val="24"/>
                <w:lang w:eastAsia="en-US"/>
              </w:rPr>
              <w:t>5</w:t>
            </w:r>
            <w:r w:rsidR="00106A13" w:rsidRPr="00DB4EF5">
              <w:rPr>
                <w:rFonts w:eastAsia="Times New Roman"/>
                <w:color w:val="000000" w:themeColor="text1"/>
                <w:sz w:val="24"/>
                <w:szCs w:val="24"/>
                <w:vertAlign w:val="superscript"/>
                <w:lang w:eastAsia="en-US"/>
              </w:rPr>
              <w:t>g</w:t>
            </w:r>
            <w:r w:rsidR="000D75CC" w:rsidRPr="00DB4EF5">
              <w:rPr>
                <w:rFonts w:eastAsia="Times New Roman"/>
                <w:color w:val="000000" w:themeColor="text1"/>
                <w:sz w:val="24"/>
                <w:szCs w:val="24"/>
                <w:lang w:eastAsia="en-US"/>
              </w:rPr>
              <w:t xml:space="preserve"> ± 0.71</w:t>
            </w:r>
          </w:p>
        </w:tc>
      </w:tr>
    </w:tbl>
    <w:p w14:paraId="146D03B5" w14:textId="77777777" w:rsidR="009A0BCF" w:rsidRPr="00DB4EF5" w:rsidRDefault="009A0BCF" w:rsidP="009A0BCF">
      <w:pPr>
        <w:spacing w:line="240" w:lineRule="auto"/>
        <w:rPr>
          <w:bCs/>
          <w:i/>
          <w:color w:val="000000" w:themeColor="text1"/>
          <w:sz w:val="20"/>
          <w:szCs w:val="20"/>
        </w:rPr>
      </w:pPr>
      <w:r w:rsidRPr="00DB4EF5">
        <w:rPr>
          <w:bCs/>
          <w:i/>
          <w:color w:val="000000" w:themeColor="text1"/>
          <w:sz w:val="20"/>
          <w:szCs w:val="20"/>
        </w:rPr>
        <w:t>Average mean score with the same alphabets on the same column are not significantly different p=0.5</w:t>
      </w:r>
    </w:p>
    <w:p w14:paraId="3533FADD" w14:textId="1183B38C" w:rsidR="009A0BCF" w:rsidRPr="00DB4EF5" w:rsidRDefault="009A0BCF" w:rsidP="009A0BCF">
      <w:pPr>
        <w:spacing w:line="240" w:lineRule="auto"/>
        <w:rPr>
          <w:i/>
          <w:color w:val="000000" w:themeColor="text1"/>
          <w:sz w:val="20"/>
          <w:szCs w:val="20"/>
        </w:rPr>
      </w:pPr>
      <w:r w:rsidRPr="00DB4EF5">
        <w:rPr>
          <w:bCs/>
          <w:i/>
          <w:color w:val="000000" w:themeColor="text1"/>
          <w:sz w:val="20"/>
          <w:szCs w:val="20"/>
        </w:rPr>
        <w:t xml:space="preserve">*100:0:0 !00% wheat flour, </w:t>
      </w:r>
      <w:r w:rsidRPr="00DB4EF5">
        <w:rPr>
          <w:i/>
          <w:color w:val="000000" w:themeColor="text1"/>
          <w:sz w:val="20"/>
          <w:szCs w:val="20"/>
        </w:rPr>
        <w:t>**100:0:0 A=</w:t>
      </w:r>
      <w:proofErr w:type="spellStart"/>
      <w:r w:rsidRPr="00DB4EF5">
        <w:rPr>
          <w:i/>
          <w:color w:val="000000" w:themeColor="text1"/>
          <w:sz w:val="20"/>
          <w:szCs w:val="20"/>
        </w:rPr>
        <w:t>Acha</w:t>
      </w:r>
      <w:proofErr w:type="spellEnd"/>
      <w:r w:rsidRPr="00DB4EF5">
        <w:rPr>
          <w:i/>
          <w:color w:val="000000" w:themeColor="text1"/>
          <w:sz w:val="20"/>
          <w:szCs w:val="20"/>
        </w:rPr>
        <w:t xml:space="preserve">, U= </w:t>
      </w:r>
      <w:r w:rsidR="00C728E8" w:rsidRPr="00DB4EF5">
        <w:rPr>
          <w:sz w:val="24"/>
          <w:szCs w:val="24"/>
        </w:rPr>
        <w:t>African Bush Pear</w:t>
      </w:r>
      <w:r w:rsidRPr="00DB4EF5">
        <w:rPr>
          <w:i/>
          <w:color w:val="000000" w:themeColor="text1"/>
          <w:sz w:val="20"/>
          <w:szCs w:val="20"/>
        </w:rPr>
        <w:t xml:space="preserve"> flour, G = Grasshopper powder</w:t>
      </w:r>
    </w:p>
    <w:p w14:paraId="3BD0867D" w14:textId="77777777" w:rsidR="00280701" w:rsidRPr="00DB4EF5" w:rsidRDefault="00280701">
      <w:pPr>
        <w:spacing w:line="480" w:lineRule="auto"/>
        <w:ind w:left="567" w:hanging="709"/>
        <w:jc w:val="both"/>
        <w:rPr>
          <w:b/>
          <w:bCs/>
          <w:color w:val="000000" w:themeColor="text1"/>
          <w:sz w:val="24"/>
        </w:rPr>
      </w:pPr>
      <w:r w:rsidRPr="00DB4EF5">
        <w:rPr>
          <w:b/>
          <w:bCs/>
          <w:color w:val="000000" w:themeColor="text1"/>
          <w:sz w:val="24"/>
        </w:rPr>
        <w:t xml:space="preserve">CONCLUSION </w:t>
      </w:r>
    </w:p>
    <w:p w14:paraId="49C44619" w14:textId="65C4DC57" w:rsidR="00280701" w:rsidRPr="00DB4EF5" w:rsidRDefault="00280701">
      <w:pPr>
        <w:spacing w:line="480" w:lineRule="auto"/>
        <w:jc w:val="both"/>
        <w:rPr>
          <w:bCs/>
          <w:color w:val="000000" w:themeColor="text1"/>
          <w:sz w:val="24"/>
        </w:rPr>
      </w:pPr>
      <w:r w:rsidRPr="00DB4EF5">
        <w:rPr>
          <w:bCs/>
          <w:color w:val="000000" w:themeColor="text1"/>
          <w:sz w:val="24"/>
        </w:rPr>
        <w:t xml:space="preserve">The incorporation of </w:t>
      </w:r>
      <w:proofErr w:type="spellStart"/>
      <w:r w:rsidR="008A6901" w:rsidRPr="00DB4EF5">
        <w:rPr>
          <w:bCs/>
          <w:color w:val="000000" w:themeColor="text1"/>
          <w:sz w:val="24"/>
        </w:rPr>
        <w:t>a</w:t>
      </w:r>
      <w:r w:rsidRPr="00DB4EF5">
        <w:rPr>
          <w:bCs/>
          <w:color w:val="000000" w:themeColor="text1"/>
          <w:sz w:val="24"/>
        </w:rPr>
        <w:t>cha</w:t>
      </w:r>
      <w:proofErr w:type="spellEnd"/>
      <w:r w:rsidRPr="00DB4EF5">
        <w:rPr>
          <w:bCs/>
          <w:color w:val="000000" w:themeColor="text1"/>
          <w:sz w:val="24"/>
        </w:rPr>
        <w:t>, Ube flour, and</w:t>
      </w:r>
      <w:r w:rsidR="008A6901" w:rsidRPr="00DB4EF5">
        <w:rPr>
          <w:bCs/>
          <w:color w:val="000000" w:themeColor="text1"/>
          <w:sz w:val="24"/>
        </w:rPr>
        <w:t xml:space="preserve"> g</w:t>
      </w:r>
      <w:r w:rsidRPr="00DB4EF5">
        <w:rPr>
          <w:bCs/>
          <w:color w:val="000000" w:themeColor="text1"/>
          <w:sz w:val="24"/>
        </w:rPr>
        <w:t>rasshopper powder into biscuit formulations emerges as a transformative approach to enhancing both the nutritional value and sensory appeal of traditional baked goods. The findings underscore the potential of these alternative ingredients to create healthier, more palatable options that cater to the growing demand for nutritious snacks. This study paves the way for innovative product development that can significantly impact dietary habits, contributing to improved health outcomes</w:t>
      </w:r>
      <w:r w:rsidR="008A6901" w:rsidRPr="00DB4EF5">
        <w:rPr>
          <w:bCs/>
          <w:color w:val="000000" w:themeColor="text1"/>
          <w:sz w:val="24"/>
        </w:rPr>
        <w:t>.</w:t>
      </w:r>
      <w:r w:rsidR="005462E3" w:rsidRPr="00DB4EF5">
        <w:rPr>
          <w:bCs/>
          <w:color w:val="000000" w:themeColor="text1"/>
          <w:sz w:val="24"/>
        </w:rPr>
        <w:t xml:space="preserve"> </w:t>
      </w:r>
      <w:r w:rsidRPr="00DB4EF5">
        <w:rPr>
          <w:bCs/>
          <w:color w:val="000000" w:themeColor="text1"/>
          <w:sz w:val="24"/>
        </w:rPr>
        <w:t>Sample C is ideal for protein and energy needs, Sample E for mineral supplementation, and Sample H for vitamin enrichment. This highlights the importance of optimizing ingredient formulations to improve biscuit quality and enhance their role in meeting nutritional goals.</w:t>
      </w:r>
    </w:p>
    <w:p w14:paraId="09C1FB03" w14:textId="77777777" w:rsidR="00280701" w:rsidRPr="00DB4EF5" w:rsidRDefault="00280701">
      <w:pPr>
        <w:spacing w:line="480" w:lineRule="auto"/>
        <w:jc w:val="both"/>
        <w:rPr>
          <w:b/>
          <w:bCs/>
          <w:color w:val="000000" w:themeColor="text1"/>
          <w:sz w:val="24"/>
        </w:rPr>
      </w:pPr>
    </w:p>
    <w:p w14:paraId="71C751F7" w14:textId="5465C269" w:rsidR="00280701" w:rsidRPr="00DB4EF5" w:rsidRDefault="00280701" w:rsidP="00AD0796">
      <w:pPr>
        <w:spacing w:line="480" w:lineRule="auto"/>
        <w:jc w:val="both"/>
        <w:rPr>
          <w:bCs/>
          <w:color w:val="000000" w:themeColor="text1"/>
          <w:sz w:val="24"/>
        </w:rPr>
      </w:pPr>
      <w:r w:rsidRPr="00DB4EF5">
        <w:rPr>
          <w:bCs/>
          <w:color w:val="000000" w:themeColor="text1"/>
          <w:sz w:val="24"/>
        </w:rPr>
        <w:lastRenderedPageBreak/>
        <w:t xml:space="preserve">Future studies should delve deeper into the long-term health impacts associated with the regular consumption of biscuits enriched with </w:t>
      </w:r>
      <w:proofErr w:type="spellStart"/>
      <w:r w:rsidR="008A6901" w:rsidRPr="00DB4EF5">
        <w:rPr>
          <w:bCs/>
          <w:color w:val="000000" w:themeColor="text1"/>
          <w:sz w:val="24"/>
        </w:rPr>
        <w:t>a</w:t>
      </w:r>
      <w:r w:rsidRPr="00DB4EF5">
        <w:rPr>
          <w:bCs/>
          <w:color w:val="000000" w:themeColor="text1"/>
          <w:sz w:val="24"/>
        </w:rPr>
        <w:t>cha</w:t>
      </w:r>
      <w:proofErr w:type="spellEnd"/>
      <w:r w:rsidRPr="00DB4EF5">
        <w:rPr>
          <w:bCs/>
          <w:color w:val="000000" w:themeColor="text1"/>
          <w:sz w:val="24"/>
        </w:rPr>
        <w:t xml:space="preserve">, </w:t>
      </w:r>
      <w:r w:rsidR="00D9609A" w:rsidRPr="00DB4EF5">
        <w:rPr>
          <w:sz w:val="24"/>
          <w:szCs w:val="24"/>
        </w:rPr>
        <w:t>African Bush Pear</w:t>
      </w:r>
      <w:r w:rsidRPr="00DB4EF5">
        <w:rPr>
          <w:bCs/>
          <w:color w:val="000000" w:themeColor="text1"/>
          <w:sz w:val="24"/>
        </w:rPr>
        <w:t>, and Grasshopper powder. Investigating the influence on weight management, digestive health, and overall dietary quality will provide a more comprehensive understanding of their benefits.</w:t>
      </w:r>
    </w:p>
    <w:p w14:paraId="06A0738F" w14:textId="77777777" w:rsidR="00280701" w:rsidRPr="00DB4EF5" w:rsidRDefault="00280701" w:rsidP="00AD0796">
      <w:pPr>
        <w:spacing w:line="480" w:lineRule="auto"/>
        <w:jc w:val="both"/>
        <w:rPr>
          <w:bCs/>
          <w:color w:val="000000" w:themeColor="text1"/>
          <w:sz w:val="24"/>
        </w:rPr>
      </w:pPr>
      <w:r w:rsidRPr="00DB4EF5">
        <w:rPr>
          <w:bCs/>
          <w:color w:val="000000" w:themeColor="text1"/>
          <w:sz w:val="24"/>
        </w:rPr>
        <w:t>Robust educational initiatives should be launched to inform consumers about the health benefits of these innovative ingredients. Highlighting their nutritional advantages and sensory enhancements can drive acceptance and encourage integration into daily diets.</w:t>
      </w:r>
    </w:p>
    <w:p w14:paraId="547DEDF8" w14:textId="77777777" w:rsidR="00280701" w:rsidRPr="00DB4EF5" w:rsidRDefault="00280701" w:rsidP="00AD0796">
      <w:pPr>
        <w:spacing w:line="480" w:lineRule="auto"/>
        <w:jc w:val="both"/>
        <w:rPr>
          <w:bCs/>
          <w:color w:val="000000" w:themeColor="text1"/>
          <w:sz w:val="24"/>
        </w:rPr>
      </w:pPr>
      <w:r w:rsidRPr="00DB4EF5">
        <w:rPr>
          <w:bCs/>
          <w:color w:val="000000" w:themeColor="text1"/>
          <w:sz w:val="24"/>
        </w:rPr>
        <w:t>Advocacy for supportive policies that promote the use of alternative flours and protein sources in food production can lead to broader systemic changes in food availability and health outcomes, addressing pressing public health challenges such as obesity and malnutrition.</w:t>
      </w:r>
    </w:p>
    <w:p w14:paraId="31CF504C" w14:textId="77777777" w:rsidR="00F70670" w:rsidRPr="00DB4EF5" w:rsidRDefault="00F70670" w:rsidP="00AD0796">
      <w:pPr>
        <w:spacing w:line="480" w:lineRule="auto"/>
        <w:jc w:val="both"/>
        <w:rPr>
          <w:bCs/>
          <w:color w:val="000000" w:themeColor="text1"/>
          <w:sz w:val="24"/>
        </w:rPr>
      </w:pPr>
    </w:p>
    <w:p w14:paraId="31B5317E" w14:textId="77777777" w:rsidR="00F70670" w:rsidRPr="00DB4EF5" w:rsidRDefault="00F70670" w:rsidP="00F70670">
      <w:pPr>
        <w:rPr>
          <w:rFonts w:ascii="Calibri" w:eastAsia="Calibri" w:hAnsi="Calibri"/>
          <w:b/>
          <w:kern w:val="2"/>
          <w:lang w:val="en-US" w:eastAsia="en-US"/>
        </w:rPr>
      </w:pPr>
      <w:bookmarkStart w:id="3" w:name="_Hlk180402183"/>
      <w:r w:rsidRPr="00DB4EF5">
        <w:rPr>
          <w:rFonts w:ascii="Calibri" w:eastAsia="Calibri" w:hAnsi="Calibri"/>
          <w:b/>
          <w:kern w:val="2"/>
          <w:lang w:val="en-US" w:eastAsia="en-US"/>
        </w:rPr>
        <w:t>Disclaimer (Artificial intelligence)</w:t>
      </w:r>
    </w:p>
    <w:p w14:paraId="0F3887A4" w14:textId="77777777" w:rsidR="00F70670" w:rsidRPr="00DB4EF5" w:rsidRDefault="00F70670" w:rsidP="00F70670">
      <w:pPr>
        <w:rPr>
          <w:rFonts w:ascii="Calibri" w:eastAsia="Calibri" w:hAnsi="Calibri"/>
          <w:kern w:val="2"/>
          <w:lang w:val="en-US" w:eastAsia="en-US"/>
        </w:rPr>
      </w:pPr>
      <w:r w:rsidRPr="00DB4EF5">
        <w:rPr>
          <w:rFonts w:ascii="Calibri" w:eastAsia="Calibri" w:hAnsi="Calibri"/>
          <w:kern w:val="2"/>
          <w:lang w:val="en-US" w:eastAsia="en-US"/>
        </w:rPr>
        <w:t xml:space="preserve">Option 1: </w:t>
      </w:r>
    </w:p>
    <w:p w14:paraId="06B86264" w14:textId="77777777" w:rsidR="00F70670" w:rsidRPr="00DB4EF5" w:rsidRDefault="00F70670" w:rsidP="00F70670">
      <w:pPr>
        <w:rPr>
          <w:rFonts w:ascii="Calibri" w:eastAsia="Calibri" w:hAnsi="Calibri"/>
          <w:kern w:val="2"/>
          <w:lang w:val="en-US" w:eastAsia="en-US"/>
        </w:rPr>
      </w:pPr>
      <w:r w:rsidRPr="00DB4EF5">
        <w:rPr>
          <w:rFonts w:ascii="Calibri" w:eastAsia="Calibri" w:hAnsi="Calibri"/>
          <w:kern w:val="2"/>
          <w:lang w:val="en-US" w:eastAsia="en-US"/>
        </w:rPr>
        <w:t>Author(s) hereby declare that NO generative AI technologies such as Large Language Models (</w:t>
      </w:r>
      <w:proofErr w:type="spellStart"/>
      <w:r w:rsidRPr="00DB4EF5">
        <w:rPr>
          <w:rFonts w:ascii="Calibri" w:eastAsia="Calibri" w:hAnsi="Calibri"/>
          <w:kern w:val="2"/>
          <w:lang w:val="en-US" w:eastAsia="en-US"/>
        </w:rPr>
        <w:t>ChatGPT</w:t>
      </w:r>
      <w:proofErr w:type="spellEnd"/>
      <w:r w:rsidRPr="00DB4EF5">
        <w:rPr>
          <w:rFonts w:ascii="Calibri" w:eastAsia="Calibri" w:hAnsi="Calibri"/>
          <w:kern w:val="2"/>
          <w:lang w:val="en-US" w:eastAsia="en-US"/>
        </w:rPr>
        <w:t xml:space="preserve">, COPILOT, etc.) and text-to-image generators have been used during the writing or editing of this manuscript. </w:t>
      </w:r>
    </w:p>
    <w:p w14:paraId="6AA35890" w14:textId="77777777" w:rsidR="00F70670" w:rsidRPr="00DB4EF5" w:rsidRDefault="00F70670" w:rsidP="00F70670">
      <w:pPr>
        <w:rPr>
          <w:rFonts w:ascii="Calibri" w:eastAsia="Calibri" w:hAnsi="Calibri"/>
          <w:kern w:val="2"/>
          <w:lang w:val="en-US" w:eastAsia="en-US"/>
        </w:rPr>
      </w:pPr>
      <w:r w:rsidRPr="00DB4EF5">
        <w:rPr>
          <w:rFonts w:ascii="Calibri" w:eastAsia="Calibri" w:hAnsi="Calibri"/>
          <w:kern w:val="2"/>
          <w:lang w:val="en-US" w:eastAsia="en-US"/>
        </w:rPr>
        <w:t xml:space="preserve">Option 2: </w:t>
      </w:r>
    </w:p>
    <w:p w14:paraId="17897C09" w14:textId="77777777" w:rsidR="00F70670" w:rsidRPr="00DB4EF5" w:rsidRDefault="00F70670" w:rsidP="00F70670">
      <w:pPr>
        <w:rPr>
          <w:rFonts w:ascii="Calibri" w:eastAsia="Calibri" w:hAnsi="Calibri"/>
          <w:kern w:val="2"/>
          <w:lang w:val="en-US" w:eastAsia="en-US"/>
        </w:rPr>
      </w:pPr>
      <w:r w:rsidRPr="00DB4EF5">
        <w:rPr>
          <w:rFonts w:ascii="Calibri" w:eastAsia="Calibri" w:hAnsi="Calibri"/>
          <w:kern w:val="2"/>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0681214" w14:textId="77777777" w:rsidR="00F70670" w:rsidRPr="00DB4EF5" w:rsidRDefault="00F70670" w:rsidP="00F70670">
      <w:pPr>
        <w:rPr>
          <w:rFonts w:ascii="Calibri" w:eastAsia="Calibri" w:hAnsi="Calibri"/>
          <w:kern w:val="2"/>
          <w:lang w:val="en-US" w:eastAsia="en-US"/>
        </w:rPr>
      </w:pPr>
      <w:r w:rsidRPr="00DB4EF5">
        <w:rPr>
          <w:rFonts w:ascii="Calibri" w:eastAsia="Calibri" w:hAnsi="Calibri"/>
          <w:kern w:val="2"/>
          <w:lang w:val="en-US" w:eastAsia="en-US"/>
        </w:rPr>
        <w:t>Details of the AI usage are given below:</w:t>
      </w:r>
    </w:p>
    <w:p w14:paraId="038A5493" w14:textId="77777777" w:rsidR="00F70670" w:rsidRPr="00DB4EF5" w:rsidRDefault="00F70670" w:rsidP="00F70670">
      <w:pPr>
        <w:rPr>
          <w:rFonts w:ascii="Calibri" w:eastAsia="Calibri" w:hAnsi="Calibri"/>
          <w:kern w:val="2"/>
          <w:lang w:val="en-US" w:eastAsia="en-US"/>
        </w:rPr>
      </w:pPr>
      <w:r w:rsidRPr="00DB4EF5">
        <w:rPr>
          <w:rFonts w:ascii="Calibri" w:eastAsia="Calibri" w:hAnsi="Calibri"/>
          <w:kern w:val="2"/>
          <w:lang w:val="en-US" w:eastAsia="en-US"/>
        </w:rPr>
        <w:t>1.</w:t>
      </w:r>
    </w:p>
    <w:p w14:paraId="6CDB2D91" w14:textId="77777777" w:rsidR="00F70670" w:rsidRPr="00DB4EF5" w:rsidRDefault="00F70670" w:rsidP="00F70670">
      <w:pPr>
        <w:rPr>
          <w:rFonts w:ascii="Calibri" w:eastAsia="Calibri" w:hAnsi="Calibri"/>
          <w:kern w:val="2"/>
          <w:lang w:val="en-US" w:eastAsia="en-US"/>
        </w:rPr>
      </w:pPr>
      <w:r w:rsidRPr="00DB4EF5">
        <w:rPr>
          <w:rFonts w:ascii="Calibri" w:eastAsia="Calibri" w:hAnsi="Calibri"/>
          <w:kern w:val="2"/>
          <w:lang w:val="en-US" w:eastAsia="en-US"/>
        </w:rPr>
        <w:t>2.</w:t>
      </w:r>
    </w:p>
    <w:p w14:paraId="2F700D49" w14:textId="77777777" w:rsidR="00F70670" w:rsidRPr="00DB4EF5" w:rsidRDefault="00F70670" w:rsidP="00F70670">
      <w:pPr>
        <w:rPr>
          <w:rFonts w:ascii="Calibri" w:eastAsia="Calibri" w:hAnsi="Calibri"/>
          <w:kern w:val="2"/>
          <w:lang w:val="en-US" w:eastAsia="en-US"/>
        </w:rPr>
      </w:pPr>
      <w:r w:rsidRPr="00DB4EF5">
        <w:rPr>
          <w:rFonts w:ascii="Calibri" w:eastAsia="Calibri" w:hAnsi="Calibri"/>
          <w:kern w:val="2"/>
          <w:lang w:val="en-US" w:eastAsia="en-US"/>
        </w:rPr>
        <w:lastRenderedPageBreak/>
        <w:t>3.</w:t>
      </w:r>
    </w:p>
    <w:bookmarkEnd w:id="3"/>
    <w:p w14:paraId="620A31E7" w14:textId="77777777" w:rsidR="00F70670" w:rsidRPr="00DB4EF5" w:rsidRDefault="00F70670" w:rsidP="00AD0796">
      <w:pPr>
        <w:spacing w:line="480" w:lineRule="auto"/>
        <w:jc w:val="both"/>
        <w:rPr>
          <w:bCs/>
          <w:color w:val="000000" w:themeColor="text1"/>
          <w:sz w:val="24"/>
          <w:lang w:val="en-US"/>
        </w:rPr>
      </w:pPr>
    </w:p>
    <w:p w14:paraId="7E1F25B2" w14:textId="2A9343F5" w:rsidR="00292457" w:rsidRPr="00DB4EF5" w:rsidRDefault="00280701" w:rsidP="00292457">
      <w:pPr>
        <w:rPr>
          <w:b/>
          <w:bCs/>
          <w:sz w:val="24"/>
        </w:rPr>
      </w:pPr>
      <w:r w:rsidRPr="00DB4EF5">
        <w:rPr>
          <w:b/>
          <w:bCs/>
          <w:sz w:val="24"/>
        </w:rPr>
        <w:t>References</w:t>
      </w:r>
    </w:p>
    <w:p w14:paraId="4CC19161" w14:textId="77777777" w:rsidR="00DA625D" w:rsidRPr="00DB4EF5" w:rsidRDefault="00DA625D" w:rsidP="00DA625D">
      <w:pPr>
        <w:spacing w:before="240" w:after="0"/>
        <w:ind w:left="567" w:hanging="567"/>
        <w:jc w:val="both"/>
        <w:rPr>
          <w:color w:val="0563C1"/>
          <w:sz w:val="24"/>
          <w:szCs w:val="24"/>
          <w:u w:val="single"/>
          <w:shd w:val="clear" w:color="auto" w:fill="FFFFFF"/>
        </w:rPr>
      </w:pPr>
      <w:r w:rsidRPr="00DB4EF5">
        <w:t>Adebowale, Y.A., Adeyemi, I.A. and Oshodi, A.A. (2005). Functional and Physicochemical Properties of</w:t>
      </w:r>
    </w:p>
    <w:p w14:paraId="4DAD5ED5" w14:textId="77777777" w:rsidR="00DA625D" w:rsidRPr="00DB4EF5" w:rsidRDefault="00DA625D" w:rsidP="00DA625D">
      <w:pPr>
        <w:spacing w:after="0"/>
        <w:ind w:firstLine="567"/>
      </w:pPr>
      <w:r w:rsidRPr="00DB4EF5">
        <w:t xml:space="preserve">Flours of Six </w:t>
      </w:r>
      <w:proofErr w:type="spellStart"/>
      <w:r w:rsidRPr="00DB4EF5">
        <w:t>Mucuna</w:t>
      </w:r>
      <w:proofErr w:type="spellEnd"/>
      <w:r w:rsidRPr="00DB4EF5">
        <w:t xml:space="preserve"> species. African Journal of Food Biotechnology, 4(12), 1461-1468.</w:t>
      </w:r>
    </w:p>
    <w:p w14:paraId="5378C689" w14:textId="2BB8053A" w:rsidR="00DA625D" w:rsidRPr="00DB4EF5" w:rsidRDefault="00DA625D" w:rsidP="00DA625D">
      <w:pPr>
        <w:spacing w:after="0"/>
      </w:pPr>
      <w:proofErr w:type="spellStart"/>
      <w:r w:rsidRPr="00DB4EF5">
        <w:t>Adepeju</w:t>
      </w:r>
      <w:proofErr w:type="spellEnd"/>
      <w:r w:rsidRPr="00DB4EF5">
        <w:t xml:space="preserve">, A.B., </w:t>
      </w:r>
      <w:proofErr w:type="spellStart"/>
      <w:r w:rsidRPr="00DB4EF5">
        <w:t>Gbadamosi</w:t>
      </w:r>
      <w:proofErr w:type="spellEnd"/>
      <w:r w:rsidRPr="00DB4EF5">
        <w:t xml:space="preserve">, S.O., </w:t>
      </w:r>
      <w:proofErr w:type="spellStart"/>
      <w:r w:rsidRPr="00DB4EF5">
        <w:t>Omobuwajo</w:t>
      </w:r>
      <w:proofErr w:type="spellEnd"/>
      <w:r w:rsidRPr="00DB4EF5">
        <w:t xml:space="preserve">, T.O. and Abiodun, O.A. (2014). Functional and </w:t>
      </w:r>
      <w:proofErr w:type="spellStart"/>
      <w:r w:rsidRPr="00DB4EF5">
        <w:t>Physico</w:t>
      </w:r>
      <w:proofErr w:type="spellEnd"/>
      <w:r w:rsidRPr="00DB4EF5">
        <w:t>-</w:t>
      </w:r>
    </w:p>
    <w:p w14:paraId="5B654FFB" w14:textId="77777777" w:rsidR="00DA625D" w:rsidRPr="00DB4EF5" w:rsidRDefault="00DA625D" w:rsidP="00DA625D">
      <w:pPr>
        <w:spacing w:after="0"/>
        <w:ind w:firstLine="720"/>
      </w:pPr>
      <w:r w:rsidRPr="00DB4EF5">
        <w:t>chemical Properties of Complementary Diets Produced from Breadfruit (</w:t>
      </w:r>
      <w:proofErr w:type="spellStart"/>
      <w:r w:rsidRPr="00DB4EF5">
        <w:t>Artocarpus</w:t>
      </w:r>
      <w:proofErr w:type="spellEnd"/>
      <w:r w:rsidRPr="00DB4EF5">
        <w:t xml:space="preserve"> </w:t>
      </w:r>
      <w:proofErr w:type="spellStart"/>
      <w:r w:rsidRPr="00DB4EF5">
        <w:t>altilis</w:t>
      </w:r>
      <w:proofErr w:type="spellEnd"/>
      <w:r w:rsidRPr="00DB4EF5">
        <w:t>).</w:t>
      </w:r>
    </w:p>
    <w:p w14:paraId="427E6059" w14:textId="09088FF5" w:rsidR="00DA625D" w:rsidRPr="00DB4EF5" w:rsidRDefault="00DA625D" w:rsidP="00DA625D">
      <w:pPr>
        <w:spacing w:after="0"/>
        <w:ind w:firstLine="567"/>
      </w:pPr>
      <w:r w:rsidRPr="00DB4EF5">
        <w:t xml:space="preserve">   African Journal of Food Science and Technology, 5(4), 105-113</w:t>
      </w:r>
    </w:p>
    <w:p w14:paraId="30C77901" w14:textId="4387B3B4" w:rsidR="00DA625D" w:rsidRPr="00DB4EF5" w:rsidRDefault="009A14E7" w:rsidP="00DA625D">
      <w:pPr>
        <w:spacing w:before="240"/>
        <w:ind w:left="567" w:hanging="567"/>
        <w:jc w:val="both"/>
        <w:rPr>
          <w:rStyle w:val="Hyperlink"/>
          <w:rFonts w:ascii="Times New Roman" w:hAnsi="Times New Roman"/>
          <w:sz w:val="24"/>
          <w:szCs w:val="24"/>
          <w:shd w:val="clear" w:color="auto" w:fill="FFFFFF"/>
        </w:rPr>
      </w:pPr>
      <w:proofErr w:type="spellStart"/>
      <w:r w:rsidRPr="00DB4EF5">
        <w:rPr>
          <w:rFonts w:eastAsia="Times New Roman"/>
          <w:bCs/>
          <w:kern w:val="36"/>
          <w:sz w:val="24"/>
          <w:szCs w:val="24"/>
          <w:lang w:eastAsia="en-US"/>
        </w:rPr>
        <w:t>Afam</w:t>
      </w:r>
      <w:proofErr w:type="spellEnd"/>
      <w:r w:rsidRPr="00DB4EF5">
        <w:rPr>
          <w:rFonts w:eastAsia="Times New Roman"/>
          <w:bCs/>
          <w:kern w:val="36"/>
          <w:sz w:val="24"/>
          <w:szCs w:val="24"/>
          <w:lang w:eastAsia="en-US"/>
        </w:rPr>
        <w:t xml:space="preserve"> </w:t>
      </w:r>
      <w:proofErr w:type="spellStart"/>
      <w:r w:rsidRPr="00DB4EF5">
        <w:rPr>
          <w:rFonts w:eastAsia="Times New Roman"/>
          <w:bCs/>
          <w:kern w:val="36"/>
          <w:sz w:val="24"/>
          <w:szCs w:val="24"/>
          <w:lang w:eastAsia="en-US"/>
        </w:rPr>
        <w:t>Jideani</w:t>
      </w:r>
      <w:proofErr w:type="spellEnd"/>
      <w:r w:rsidRPr="00DB4EF5">
        <w:rPr>
          <w:rFonts w:eastAsia="Times New Roman"/>
          <w:bCs/>
          <w:kern w:val="36"/>
          <w:sz w:val="24"/>
          <w:szCs w:val="24"/>
          <w:lang w:eastAsia="en-US"/>
        </w:rPr>
        <w:t xml:space="preserve"> (2012). </w:t>
      </w:r>
      <w:proofErr w:type="spellStart"/>
      <w:r w:rsidRPr="00DB4EF5">
        <w:rPr>
          <w:rFonts w:eastAsia="Times New Roman"/>
          <w:bCs/>
          <w:kern w:val="36"/>
          <w:sz w:val="24"/>
          <w:szCs w:val="24"/>
          <w:lang w:eastAsia="en-US"/>
        </w:rPr>
        <w:t>Digitaria</w:t>
      </w:r>
      <w:proofErr w:type="spellEnd"/>
      <w:r w:rsidRPr="00DB4EF5">
        <w:rPr>
          <w:rFonts w:eastAsia="Times New Roman"/>
          <w:bCs/>
          <w:kern w:val="36"/>
          <w:sz w:val="24"/>
          <w:szCs w:val="24"/>
          <w:lang w:eastAsia="en-US"/>
        </w:rPr>
        <w:t xml:space="preserve"> </w:t>
      </w:r>
      <w:proofErr w:type="spellStart"/>
      <w:r w:rsidRPr="00DB4EF5">
        <w:rPr>
          <w:rFonts w:eastAsia="Times New Roman"/>
          <w:bCs/>
          <w:kern w:val="36"/>
          <w:sz w:val="24"/>
          <w:szCs w:val="24"/>
          <w:lang w:eastAsia="en-US"/>
        </w:rPr>
        <w:t>exilis</w:t>
      </w:r>
      <w:proofErr w:type="spellEnd"/>
      <w:r w:rsidRPr="00DB4EF5">
        <w:rPr>
          <w:rFonts w:eastAsia="Times New Roman"/>
          <w:bCs/>
          <w:kern w:val="36"/>
          <w:sz w:val="24"/>
          <w:szCs w:val="24"/>
          <w:lang w:eastAsia="en-US"/>
        </w:rPr>
        <w:t xml:space="preserve"> (</w:t>
      </w:r>
      <w:proofErr w:type="spellStart"/>
      <w:r w:rsidRPr="00DB4EF5">
        <w:rPr>
          <w:rFonts w:eastAsia="Times New Roman"/>
          <w:bCs/>
          <w:kern w:val="36"/>
          <w:sz w:val="24"/>
          <w:szCs w:val="24"/>
          <w:lang w:eastAsia="en-US"/>
        </w:rPr>
        <w:t>acha</w:t>
      </w:r>
      <w:proofErr w:type="spellEnd"/>
      <w:r w:rsidRPr="00DB4EF5">
        <w:rPr>
          <w:rFonts w:eastAsia="Times New Roman"/>
          <w:bCs/>
          <w:kern w:val="36"/>
          <w:sz w:val="24"/>
          <w:szCs w:val="24"/>
          <w:lang w:eastAsia="en-US"/>
        </w:rPr>
        <w:t>/</w:t>
      </w:r>
      <w:proofErr w:type="spellStart"/>
      <w:r w:rsidRPr="00DB4EF5">
        <w:rPr>
          <w:rFonts w:eastAsia="Times New Roman"/>
          <w:bCs/>
          <w:kern w:val="36"/>
          <w:sz w:val="24"/>
          <w:szCs w:val="24"/>
          <w:lang w:eastAsia="en-US"/>
        </w:rPr>
        <w:t>fonio</w:t>
      </w:r>
      <w:proofErr w:type="spellEnd"/>
      <w:r w:rsidRPr="00DB4EF5">
        <w:rPr>
          <w:rFonts w:eastAsia="Times New Roman"/>
          <w:bCs/>
          <w:kern w:val="36"/>
          <w:sz w:val="24"/>
          <w:szCs w:val="24"/>
          <w:lang w:eastAsia="en-US"/>
        </w:rPr>
        <w:t xml:space="preserve">), </w:t>
      </w:r>
      <w:proofErr w:type="spellStart"/>
      <w:r w:rsidRPr="00DB4EF5">
        <w:rPr>
          <w:rFonts w:eastAsia="Times New Roman"/>
          <w:bCs/>
          <w:kern w:val="36"/>
          <w:sz w:val="24"/>
          <w:szCs w:val="24"/>
          <w:lang w:eastAsia="en-US"/>
        </w:rPr>
        <w:t>Digitaria</w:t>
      </w:r>
      <w:proofErr w:type="spellEnd"/>
      <w:r w:rsidRPr="00DB4EF5">
        <w:rPr>
          <w:rFonts w:eastAsia="Times New Roman"/>
          <w:bCs/>
          <w:kern w:val="36"/>
          <w:sz w:val="24"/>
          <w:szCs w:val="24"/>
          <w:lang w:eastAsia="en-US"/>
        </w:rPr>
        <w:t xml:space="preserve"> </w:t>
      </w:r>
      <w:proofErr w:type="spellStart"/>
      <w:r w:rsidRPr="00DB4EF5">
        <w:rPr>
          <w:rFonts w:eastAsia="Times New Roman"/>
          <w:bCs/>
          <w:kern w:val="36"/>
          <w:sz w:val="24"/>
          <w:szCs w:val="24"/>
          <w:lang w:eastAsia="en-US"/>
        </w:rPr>
        <w:t>iburua</w:t>
      </w:r>
      <w:proofErr w:type="spellEnd"/>
      <w:r w:rsidRPr="00DB4EF5">
        <w:rPr>
          <w:rFonts w:eastAsia="Times New Roman"/>
          <w:bCs/>
          <w:kern w:val="36"/>
          <w:sz w:val="24"/>
          <w:szCs w:val="24"/>
          <w:lang w:eastAsia="en-US"/>
        </w:rPr>
        <w:t xml:space="preserve"> (</w:t>
      </w:r>
      <w:proofErr w:type="spellStart"/>
      <w:r w:rsidRPr="00DB4EF5">
        <w:rPr>
          <w:rFonts w:eastAsia="Times New Roman"/>
          <w:bCs/>
          <w:kern w:val="36"/>
          <w:sz w:val="24"/>
          <w:szCs w:val="24"/>
          <w:lang w:eastAsia="en-US"/>
        </w:rPr>
        <w:t>iburu</w:t>
      </w:r>
      <w:proofErr w:type="spellEnd"/>
      <w:r w:rsidRPr="00DB4EF5">
        <w:rPr>
          <w:rFonts w:eastAsia="Times New Roman"/>
          <w:bCs/>
          <w:kern w:val="36"/>
          <w:sz w:val="24"/>
          <w:szCs w:val="24"/>
          <w:lang w:eastAsia="en-US"/>
        </w:rPr>
        <w:t>/</w:t>
      </w:r>
      <w:proofErr w:type="spellStart"/>
      <w:r w:rsidRPr="00DB4EF5">
        <w:rPr>
          <w:rFonts w:eastAsia="Times New Roman"/>
          <w:bCs/>
          <w:kern w:val="36"/>
          <w:sz w:val="24"/>
          <w:szCs w:val="24"/>
          <w:lang w:eastAsia="en-US"/>
        </w:rPr>
        <w:t>fonio</w:t>
      </w:r>
      <w:proofErr w:type="spellEnd"/>
      <w:r w:rsidRPr="00DB4EF5">
        <w:rPr>
          <w:rFonts w:eastAsia="Times New Roman"/>
          <w:bCs/>
          <w:kern w:val="36"/>
          <w:sz w:val="24"/>
          <w:szCs w:val="24"/>
          <w:lang w:eastAsia="en-US"/>
        </w:rPr>
        <w:t xml:space="preserve">) and </w:t>
      </w:r>
      <w:proofErr w:type="spellStart"/>
      <w:r w:rsidRPr="00DB4EF5">
        <w:rPr>
          <w:rFonts w:eastAsia="Times New Roman"/>
          <w:bCs/>
          <w:kern w:val="36"/>
          <w:sz w:val="24"/>
          <w:szCs w:val="24"/>
          <w:lang w:eastAsia="en-US"/>
        </w:rPr>
        <w:t>Eluesine</w:t>
      </w:r>
      <w:proofErr w:type="spellEnd"/>
      <w:r w:rsidRPr="00DB4EF5">
        <w:rPr>
          <w:rFonts w:eastAsia="Times New Roman"/>
          <w:bCs/>
          <w:kern w:val="36"/>
          <w:sz w:val="24"/>
          <w:szCs w:val="24"/>
          <w:lang w:eastAsia="en-US"/>
        </w:rPr>
        <w:t xml:space="preserve"> </w:t>
      </w:r>
      <w:proofErr w:type="spellStart"/>
      <w:r w:rsidRPr="00DB4EF5">
        <w:rPr>
          <w:rFonts w:eastAsia="Times New Roman"/>
          <w:bCs/>
          <w:kern w:val="36"/>
          <w:sz w:val="24"/>
          <w:szCs w:val="24"/>
          <w:lang w:eastAsia="en-US"/>
        </w:rPr>
        <w:t>coracana</w:t>
      </w:r>
      <w:proofErr w:type="spellEnd"/>
      <w:r w:rsidRPr="00DB4EF5">
        <w:rPr>
          <w:rFonts w:eastAsia="Times New Roman"/>
          <w:bCs/>
          <w:kern w:val="36"/>
          <w:sz w:val="24"/>
          <w:szCs w:val="24"/>
          <w:lang w:eastAsia="en-US"/>
        </w:rPr>
        <w:t xml:space="preserve"> (</w:t>
      </w:r>
      <w:proofErr w:type="spellStart"/>
      <w:r w:rsidRPr="00DB4EF5">
        <w:rPr>
          <w:rFonts w:eastAsia="Times New Roman"/>
          <w:bCs/>
          <w:kern w:val="36"/>
          <w:sz w:val="24"/>
          <w:szCs w:val="24"/>
          <w:lang w:eastAsia="en-US"/>
        </w:rPr>
        <w:t>tamba</w:t>
      </w:r>
      <w:proofErr w:type="spellEnd"/>
      <w:r w:rsidRPr="00DB4EF5">
        <w:rPr>
          <w:rFonts w:eastAsia="Times New Roman"/>
          <w:bCs/>
          <w:kern w:val="36"/>
          <w:sz w:val="24"/>
          <w:szCs w:val="24"/>
          <w:lang w:eastAsia="en-US"/>
        </w:rPr>
        <w:t xml:space="preserve">/finger millet) – Non-conventional cereal grains with potentials. </w:t>
      </w:r>
      <w:r w:rsidRPr="00DB4EF5">
        <w:rPr>
          <w:i/>
          <w:sz w:val="24"/>
          <w:szCs w:val="24"/>
          <w:shd w:val="clear" w:color="auto" w:fill="FFFFFF"/>
        </w:rPr>
        <w:t>Scientific Research and Essays</w:t>
      </w:r>
      <w:r w:rsidRPr="00DB4EF5">
        <w:rPr>
          <w:sz w:val="24"/>
          <w:szCs w:val="24"/>
          <w:shd w:val="clear" w:color="auto" w:fill="FFFFFF"/>
        </w:rPr>
        <w:t xml:space="preserve"> Vol. 7(45</w:t>
      </w:r>
      <w:proofErr w:type="gramStart"/>
      <w:r w:rsidRPr="00DB4EF5">
        <w:rPr>
          <w:sz w:val="24"/>
          <w:szCs w:val="24"/>
          <w:shd w:val="clear" w:color="auto" w:fill="FFFFFF"/>
        </w:rPr>
        <w:t>),pp</w:t>
      </w:r>
      <w:proofErr w:type="gramEnd"/>
      <w:r w:rsidRPr="00DB4EF5">
        <w:rPr>
          <w:sz w:val="24"/>
          <w:szCs w:val="24"/>
          <w:shd w:val="clear" w:color="auto" w:fill="FFFFFF"/>
        </w:rPr>
        <w:t xml:space="preserve"> 3834 -3843.</w:t>
      </w:r>
      <w:r w:rsidRPr="00DB4EF5">
        <w:rPr>
          <w:sz w:val="24"/>
          <w:szCs w:val="24"/>
        </w:rPr>
        <w:t xml:space="preserve"> </w:t>
      </w:r>
      <w:r w:rsidRPr="00DB4EF5">
        <w:rPr>
          <w:sz w:val="24"/>
          <w:szCs w:val="24"/>
          <w:shd w:val="clear" w:color="auto" w:fill="FFFFFF"/>
        </w:rPr>
        <w:t xml:space="preserve">Available online at </w:t>
      </w:r>
      <w:hyperlink r:id="rId7" w:history="1">
        <w:r w:rsidRPr="00DB4EF5">
          <w:rPr>
            <w:rStyle w:val="Hyperlink"/>
            <w:rFonts w:ascii="Times New Roman" w:hAnsi="Times New Roman"/>
            <w:sz w:val="24"/>
            <w:szCs w:val="24"/>
            <w:shd w:val="clear" w:color="auto" w:fill="FFFFFF"/>
          </w:rPr>
          <w:t>http://www.academicjournals.org/SRE</w:t>
        </w:r>
      </w:hyperlink>
    </w:p>
    <w:p w14:paraId="0EDAC7B1" w14:textId="77777777" w:rsidR="009A14E7" w:rsidRPr="00DB4EF5" w:rsidRDefault="009A14E7" w:rsidP="009A14E7">
      <w:pPr>
        <w:spacing w:before="240"/>
        <w:ind w:left="567" w:hanging="567"/>
        <w:jc w:val="both"/>
        <w:rPr>
          <w:sz w:val="24"/>
          <w:szCs w:val="24"/>
        </w:rPr>
      </w:pPr>
      <w:proofErr w:type="spellStart"/>
      <w:r w:rsidRPr="00DB4EF5">
        <w:rPr>
          <w:sz w:val="24"/>
          <w:szCs w:val="24"/>
        </w:rPr>
        <w:t>Aini</w:t>
      </w:r>
      <w:proofErr w:type="spellEnd"/>
      <w:r w:rsidRPr="00DB4EF5">
        <w:rPr>
          <w:sz w:val="24"/>
          <w:szCs w:val="24"/>
        </w:rPr>
        <w:t xml:space="preserve">, N., </w:t>
      </w:r>
      <w:proofErr w:type="spellStart"/>
      <w:r w:rsidRPr="00DB4EF5">
        <w:rPr>
          <w:sz w:val="24"/>
          <w:szCs w:val="24"/>
        </w:rPr>
        <w:t>Prihananto</w:t>
      </w:r>
      <w:proofErr w:type="spellEnd"/>
      <w:r w:rsidRPr="00DB4EF5">
        <w:rPr>
          <w:sz w:val="24"/>
          <w:szCs w:val="24"/>
        </w:rPr>
        <w:t xml:space="preserve">, V., &amp; </w:t>
      </w:r>
      <w:proofErr w:type="spellStart"/>
      <w:r w:rsidRPr="00DB4EF5">
        <w:rPr>
          <w:sz w:val="24"/>
          <w:szCs w:val="24"/>
        </w:rPr>
        <w:t>Wijonarko</w:t>
      </w:r>
      <w:proofErr w:type="spellEnd"/>
      <w:r w:rsidRPr="00DB4EF5">
        <w:rPr>
          <w:sz w:val="24"/>
          <w:szCs w:val="24"/>
        </w:rPr>
        <w:t>, G. (2018). Characteristics and sensory evaluation of biscuits made from wheat and orange-fleshed sweet potato flours. International Food Research Journal, 25(6), 2581-2586.</w:t>
      </w:r>
    </w:p>
    <w:p w14:paraId="7A2B96FB" w14:textId="77777777" w:rsidR="009A14E7" w:rsidRPr="00DB4EF5" w:rsidRDefault="009A14E7" w:rsidP="009A14E7">
      <w:pPr>
        <w:spacing w:before="240"/>
        <w:ind w:left="567" w:hanging="567"/>
        <w:jc w:val="both"/>
        <w:rPr>
          <w:sz w:val="24"/>
          <w:szCs w:val="24"/>
        </w:rPr>
      </w:pPr>
      <w:proofErr w:type="spellStart"/>
      <w:r w:rsidRPr="00DB4EF5">
        <w:rPr>
          <w:color w:val="131314"/>
          <w:sz w:val="24"/>
          <w:szCs w:val="24"/>
        </w:rPr>
        <w:t>Andualem</w:t>
      </w:r>
      <w:proofErr w:type="spellEnd"/>
      <w:r w:rsidRPr="00DB4EF5">
        <w:rPr>
          <w:color w:val="131314"/>
          <w:sz w:val="24"/>
          <w:szCs w:val="24"/>
        </w:rPr>
        <w:t xml:space="preserve">, A; Ali, K.A and </w:t>
      </w:r>
      <w:proofErr w:type="spellStart"/>
      <w:r w:rsidRPr="00DB4EF5">
        <w:rPr>
          <w:color w:val="131314"/>
          <w:sz w:val="24"/>
          <w:szCs w:val="24"/>
        </w:rPr>
        <w:t>Mezgebe</w:t>
      </w:r>
      <w:proofErr w:type="spellEnd"/>
      <w:r w:rsidRPr="00DB4EF5">
        <w:rPr>
          <w:color w:val="131314"/>
          <w:sz w:val="24"/>
          <w:szCs w:val="24"/>
        </w:rPr>
        <w:t xml:space="preserve"> (2016). Development of pro-vitamin A and energy rich biscuits: Blending of orange-fleshed sweet potato (</w:t>
      </w:r>
      <w:proofErr w:type="spellStart"/>
      <w:r w:rsidRPr="00DB4EF5">
        <w:rPr>
          <w:color w:val="131314"/>
          <w:sz w:val="24"/>
          <w:szCs w:val="24"/>
        </w:rPr>
        <w:t>Ipomea</w:t>
      </w:r>
      <w:proofErr w:type="spellEnd"/>
      <w:r w:rsidRPr="00DB4EF5">
        <w:rPr>
          <w:color w:val="131314"/>
          <w:sz w:val="24"/>
          <w:szCs w:val="24"/>
        </w:rPr>
        <w:t xml:space="preserve"> batatas L.) with wheat (Triticum vulgare) flour and altering baking temperature and time. </w:t>
      </w:r>
      <w:r w:rsidRPr="00DB4EF5">
        <w:rPr>
          <w:rStyle w:val="chakra-text1"/>
          <w:i/>
          <w:color w:val="131314"/>
          <w:sz w:val="24"/>
          <w:szCs w:val="24"/>
        </w:rPr>
        <w:t xml:space="preserve">African Journal of Food Science </w:t>
      </w:r>
      <w:r w:rsidRPr="00DB4EF5">
        <w:rPr>
          <w:rStyle w:val="chakra-text1"/>
          <w:color w:val="131314"/>
          <w:sz w:val="24"/>
          <w:szCs w:val="24"/>
        </w:rPr>
        <w:t xml:space="preserve">10(6): 76-86 </w:t>
      </w:r>
      <w:r w:rsidRPr="00DB4EF5">
        <w:rPr>
          <w:color w:val="131314"/>
          <w:sz w:val="24"/>
          <w:szCs w:val="24"/>
        </w:rPr>
        <w:t>DOI: </w:t>
      </w:r>
      <w:hyperlink r:id="rId8" w:tgtFrame="_blank" w:history="1">
        <w:r w:rsidRPr="00DB4EF5">
          <w:rPr>
            <w:rStyle w:val="Hyperlink"/>
            <w:rFonts w:ascii="Times New Roman" w:hAnsi="Times New Roman"/>
            <w:sz w:val="24"/>
            <w:szCs w:val="24"/>
          </w:rPr>
          <w:t>10.5897/AJFS2015.1403</w:t>
        </w:r>
      </w:hyperlink>
    </w:p>
    <w:p w14:paraId="754C1889" w14:textId="4C21E507" w:rsidR="009A14E7" w:rsidRPr="00DB4EF5" w:rsidRDefault="009A14E7" w:rsidP="009A14E7">
      <w:pPr>
        <w:spacing w:before="240"/>
        <w:ind w:left="567" w:hanging="567"/>
        <w:jc w:val="both"/>
        <w:rPr>
          <w:sz w:val="24"/>
          <w:szCs w:val="24"/>
        </w:rPr>
      </w:pPr>
      <w:r w:rsidRPr="00DB4EF5">
        <w:rPr>
          <w:sz w:val="24"/>
          <w:szCs w:val="24"/>
        </w:rPr>
        <w:t xml:space="preserve">Ayo J. A, </w:t>
      </w:r>
      <w:proofErr w:type="spellStart"/>
      <w:r w:rsidRPr="00DB4EF5">
        <w:rPr>
          <w:sz w:val="24"/>
          <w:szCs w:val="24"/>
        </w:rPr>
        <w:t>Osabo</w:t>
      </w:r>
      <w:proofErr w:type="spellEnd"/>
      <w:r w:rsidRPr="00DB4EF5">
        <w:rPr>
          <w:sz w:val="24"/>
          <w:szCs w:val="24"/>
        </w:rPr>
        <w:t xml:space="preserve">, P; Paul, T; </w:t>
      </w:r>
      <w:proofErr w:type="spellStart"/>
      <w:r w:rsidRPr="00DB4EF5">
        <w:rPr>
          <w:sz w:val="24"/>
          <w:szCs w:val="24"/>
        </w:rPr>
        <w:t>Akaahan</w:t>
      </w:r>
      <w:proofErr w:type="spellEnd"/>
      <w:r w:rsidRPr="00DB4EF5">
        <w:rPr>
          <w:sz w:val="24"/>
          <w:szCs w:val="24"/>
        </w:rPr>
        <w:t xml:space="preserve"> S. P; </w:t>
      </w:r>
      <w:proofErr w:type="spellStart"/>
      <w:r w:rsidRPr="00DB4EF5">
        <w:rPr>
          <w:sz w:val="24"/>
          <w:szCs w:val="24"/>
        </w:rPr>
        <w:t>Gbuusu</w:t>
      </w:r>
      <w:proofErr w:type="spellEnd"/>
      <w:r w:rsidRPr="00DB4EF5">
        <w:rPr>
          <w:sz w:val="24"/>
          <w:szCs w:val="24"/>
        </w:rPr>
        <w:t xml:space="preserve">, B &amp; </w:t>
      </w:r>
      <w:proofErr w:type="spellStart"/>
      <w:r w:rsidRPr="00DB4EF5">
        <w:rPr>
          <w:sz w:val="24"/>
          <w:szCs w:val="24"/>
        </w:rPr>
        <w:t>Ndubuisi</w:t>
      </w:r>
      <w:proofErr w:type="spellEnd"/>
      <w:r w:rsidRPr="00DB4EF5">
        <w:rPr>
          <w:sz w:val="24"/>
          <w:szCs w:val="24"/>
        </w:rPr>
        <w:t xml:space="preserve">, F. U (2024c). </w:t>
      </w:r>
      <w:r w:rsidR="00F427AC" w:rsidRPr="00DB4EF5">
        <w:rPr>
          <w:sz w:val="24"/>
          <w:szCs w:val="24"/>
        </w:rPr>
        <w:t xml:space="preserve">Effect of Added Defatted Moringa Seed Flour on the Quality of </w:t>
      </w:r>
      <w:proofErr w:type="spellStart"/>
      <w:r w:rsidR="00F427AC" w:rsidRPr="00DB4EF5">
        <w:rPr>
          <w:sz w:val="24"/>
          <w:szCs w:val="24"/>
        </w:rPr>
        <w:t>Acha</w:t>
      </w:r>
      <w:proofErr w:type="spellEnd"/>
      <w:r w:rsidR="00F427AC" w:rsidRPr="00DB4EF5">
        <w:rPr>
          <w:sz w:val="24"/>
          <w:szCs w:val="24"/>
        </w:rPr>
        <w:t xml:space="preserve"> based biscuit</w:t>
      </w:r>
      <w:r w:rsidRPr="00DB4EF5">
        <w:rPr>
          <w:sz w:val="24"/>
          <w:szCs w:val="24"/>
        </w:rPr>
        <w:t xml:space="preserve"> FUW Trends in Science &amp; Technology Journal, www.ftstjournal.com e-ISSN: 24085162; p-ISSN: 20485170; Vol. 9 No. 2 pp. 134 – 146</w:t>
      </w:r>
    </w:p>
    <w:p w14:paraId="03563BA1" w14:textId="77777777" w:rsidR="009A14E7" w:rsidRPr="00DB4EF5" w:rsidRDefault="009A14E7" w:rsidP="009A14E7">
      <w:pPr>
        <w:spacing w:before="240"/>
        <w:ind w:left="567" w:hanging="567"/>
        <w:jc w:val="both"/>
        <w:rPr>
          <w:sz w:val="24"/>
          <w:szCs w:val="24"/>
        </w:rPr>
      </w:pPr>
      <w:r w:rsidRPr="00DB4EF5">
        <w:rPr>
          <w:sz w:val="24"/>
          <w:szCs w:val="24"/>
        </w:rPr>
        <w:t xml:space="preserve">Ayo Jerome Adekunle; Paul Tailem; Peace </w:t>
      </w:r>
      <w:proofErr w:type="spellStart"/>
      <w:r w:rsidRPr="00DB4EF5">
        <w:rPr>
          <w:sz w:val="24"/>
          <w:szCs w:val="24"/>
        </w:rPr>
        <w:t>Osabo</w:t>
      </w:r>
      <w:proofErr w:type="spellEnd"/>
      <w:r w:rsidRPr="00DB4EF5">
        <w:rPr>
          <w:sz w:val="24"/>
          <w:szCs w:val="24"/>
        </w:rPr>
        <w:t xml:space="preserve"> and </w:t>
      </w:r>
      <w:proofErr w:type="spellStart"/>
      <w:r w:rsidRPr="00DB4EF5">
        <w:rPr>
          <w:sz w:val="24"/>
          <w:szCs w:val="24"/>
        </w:rPr>
        <w:t>Sughen</w:t>
      </w:r>
      <w:proofErr w:type="spellEnd"/>
      <w:r w:rsidRPr="00DB4EF5">
        <w:rPr>
          <w:sz w:val="24"/>
          <w:szCs w:val="24"/>
        </w:rPr>
        <w:t xml:space="preserve"> </w:t>
      </w:r>
      <w:proofErr w:type="spellStart"/>
      <w:r w:rsidRPr="00DB4EF5">
        <w:rPr>
          <w:sz w:val="24"/>
          <w:szCs w:val="24"/>
        </w:rPr>
        <w:t>Kave</w:t>
      </w:r>
      <w:proofErr w:type="spellEnd"/>
      <w:r w:rsidRPr="00DB4EF5">
        <w:rPr>
          <w:sz w:val="24"/>
          <w:szCs w:val="24"/>
        </w:rPr>
        <w:t xml:space="preserve"> (2024d). Effects of added fluted pumpkin seed flour on the chemical composition, physical and sensory quality of </w:t>
      </w:r>
      <w:proofErr w:type="spellStart"/>
      <w:r w:rsidRPr="00DB4EF5">
        <w:rPr>
          <w:sz w:val="24"/>
          <w:szCs w:val="24"/>
        </w:rPr>
        <w:t>acha</w:t>
      </w:r>
      <w:proofErr w:type="spellEnd"/>
      <w:r w:rsidRPr="00DB4EF5">
        <w:rPr>
          <w:sz w:val="24"/>
          <w:szCs w:val="24"/>
        </w:rPr>
        <w:t xml:space="preserve">-wheat bread </w:t>
      </w:r>
      <w:r w:rsidRPr="00DB4EF5">
        <w:rPr>
          <w:i/>
          <w:sz w:val="24"/>
          <w:szCs w:val="24"/>
        </w:rPr>
        <w:t xml:space="preserve">Asia Pacific Journal of Sustainable Agriculture Food and Energy (APJSAFE) </w:t>
      </w:r>
      <w:r w:rsidRPr="00DB4EF5">
        <w:rPr>
          <w:sz w:val="24"/>
          <w:szCs w:val="24"/>
        </w:rPr>
        <w:t>ISSN: 2338-1345 – Vol. 12 (2) – 77-8</w:t>
      </w:r>
    </w:p>
    <w:p w14:paraId="1E3A4CB5" w14:textId="77777777" w:rsidR="009A14E7" w:rsidRPr="00DB4EF5" w:rsidRDefault="009A14E7" w:rsidP="009A14E7">
      <w:pPr>
        <w:spacing w:before="240"/>
        <w:ind w:left="567" w:hanging="567"/>
        <w:jc w:val="both"/>
        <w:rPr>
          <w:sz w:val="24"/>
          <w:szCs w:val="24"/>
        </w:rPr>
      </w:pPr>
      <w:r w:rsidRPr="00DB4EF5">
        <w:rPr>
          <w:sz w:val="24"/>
          <w:szCs w:val="24"/>
        </w:rPr>
        <w:t xml:space="preserve">Ayo Jerome Adekunle &amp; Ayo Victoria Abiodun (2018). Proximate Composition, Physical and Sensory Quality of </w:t>
      </w:r>
      <w:proofErr w:type="spellStart"/>
      <w:r w:rsidRPr="00DB4EF5">
        <w:rPr>
          <w:sz w:val="24"/>
          <w:szCs w:val="24"/>
        </w:rPr>
        <w:t>Acha</w:t>
      </w:r>
      <w:proofErr w:type="spellEnd"/>
      <w:r w:rsidRPr="00DB4EF5">
        <w:rPr>
          <w:sz w:val="24"/>
          <w:szCs w:val="24"/>
        </w:rPr>
        <w:t xml:space="preserve">-moringa Seed Flour Blend Biscuits. </w:t>
      </w:r>
      <w:r w:rsidRPr="00DB4EF5">
        <w:rPr>
          <w:i/>
          <w:sz w:val="24"/>
          <w:szCs w:val="24"/>
        </w:rPr>
        <w:t>Asian Food Science journal</w:t>
      </w:r>
      <w:r w:rsidRPr="00DB4EF5">
        <w:rPr>
          <w:sz w:val="24"/>
          <w:szCs w:val="24"/>
        </w:rPr>
        <w:t xml:space="preserve"> 5(2) 1-7. Article no. AFSJ43505</w:t>
      </w:r>
    </w:p>
    <w:p w14:paraId="3D9D7E97" w14:textId="77777777" w:rsidR="009A14E7" w:rsidRPr="00DB4EF5" w:rsidRDefault="009A14E7" w:rsidP="009A14E7">
      <w:pPr>
        <w:spacing w:before="240"/>
        <w:ind w:left="567" w:hanging="567"/>
        <w:jc w:val="both"/>
        <w:rPr>
          <w:sz w:val="24"/>
          <w:szCs w:val="24"/>
        </w:rPr>
      </w:pPr>
      <w:r w:rsidRPr="00DB4EF5">
        <w:rPr>
          <w:sz w:val="24"/>
          <w:szCs w:val="24"/>
        </w:rPr>
        <w:lastRenderedPageBreak/>
        <w:t xml:space="preserve">Ayo, J. A., Ayo, V. A., </w:t>
      </w:r>
      <w:proofErr w:type="spellStart"/>
      <w:r w:rsidRPr="00DB4EF5">
        <w:rPr>
          <w:sz w:val="24"/>
          <w:szCs w:val="24"/>
        </w:rPr>
        <w:t>Nkama</w:t>
      </w:r>
      <w:proofErr w:type="spellEnd"/>
      <w:r w:rsidRPr="00DB4EF5">
        <w:rPr>
          <w:sz w:val="24"/>
          <w:szCs w:val="24"/>
        </w:rPr>
        <w:t xml:space="preserve">, I., &amp; </w:t>
      </w:r>
      <w:proofErr w:type="spellStart"/>
      <w:r w:rsidRPr="00DB4EF5">
        <w:rPr>
          <w:sz w:val="24"/>
          <w:szCs w:val="24"/>
        </w:rPr>
        <w:t>Adewori</w:t>
      </w:r>
      <w:proofErr w:type="spellEnd"/>
      <w:r w:rsidRPr="00DB4EF5">
        <w:rPr>
          <w:sz w:val="24"/>
          <w:szCs w:val="24"/>
        </w:rPr>
        <w:t>, R. (2007). Physicochemical, in-vitro digestibility and organoleptic evaluation of "</w:t>
      </w:r>
      <w:proofErr w:type="spellStart"/>
      <w:r w:rsidRPr="00DB4EF5">
        <w:rPr>
          <w:sz w:val="24"/>
          <w:szCs w:val="24"/>
        </w:rPr>
        <w:t>Acha</w:t>
      </w:r>
      <w:proofErr w:type="spellEnd"/>
      <w:r w:rsidRPr="00DB4EF5">
        <w:rPr>
          <w:sz w:val="24"/>
          <w:szCs w:val="24"/>
        </w:rPr>
        <w:t>" wheat biscuit supplemented with soybean flour. Nigerian Food Journal, 25(1), 77-89.</w:t>
      </w:r>
    </w:p>
    <w:p w14:paraId="5E0E4198" w14:textId="77777777" w:rsidR="009A14E7" w:rsidRPr="00DB4EF5" w:rsidRDefault="009A14E7" w:rsidP="009A14E7">
      <w:pPr>
        <w:spacing w:after="0"/>
        <w:rPr>
          <w:sz w:val="24"/>
          <w:szCs w:val="24"/>
        </w:rPr>
      </w:pPr>
      <w:r w:rsidRPr="00DB4EF5">
        <w:rPr>
          <w:sz w:val="24"/>
          <w:szCs w:val="24"/>
        </w:rPr>
        <w:t xml:space="preserve">Ayo, J.A &amp; </w:t>
      </w:r>
      <w:proofErr w:type="spellStart"/>
      <w:r w:rsidRPr="00DB4EF5">
        <w:rPr>
          <w:sz w:val="24"/>
          <w:szCs w:val="24"/>
        </w:rPr>
        <w:t>Gaffa</w:t>
      </w:r>
      <w:proofErr w:type="spellEnd"/>
      <w:r w:rsidRPr="00DB4EF5">
        <w:rPr>
          <w:sz w:val="24"/>
          <w:szCs w:val="24"/>
        </w:rPr>
        <w:t xml:space="preserve">, T (2002). Effect of </w:t>
      </w:r>
      <w:proofErr w:type="spellStart"/>
      <w:r w:rsidRPr="00DB4EF5">
        <w:rPr>
          <w:sz w:val="24"/>
          <w:szCs w:val="24"/>
        </w:rPr>
        <w:t>Undefatted</w:t>
      </w:r>
      <w:proofErr w:type="spellEnd"/>
      <w:r w:rsidRPr="00DB4EF5">
        <w:rPr>
          <w:sz w:val="24"/>
          <w:szCs w:val="24"/>
        </w:rPr>
        <w:t xml:space="preserve"> Soybean Flour on the Protein Concentration    </w:t>
      </w:r>
    </w:p>
    <w:p w14:paraId="63F73CC8" w14:textId="77777777" w:rsidR="009A14E7" w:rsidRPr="00DB4EF5" w:rsidRDefault="009A14E7" w:rsidP="009A14E7">
      <w:pPr>
        <w:spacing w:after="0"/>
        <w:ind w:firstLine="567"/>
        <w:rPr>
          <w:sz w:val="24"/>
          <w:szCs w:val="24"/>
        </w:rPr>
      </w:pPr>
      <w:r w:rsidRPr="00DB4EF5">
        <w:rPr>
          <w:sz w:val="24"/>
          <w:szCs w:val="24"/>
        </w:rPr>
        <w:t xml:space="preserve">and Sensory Qualities of </w:t>
      </w:r>
      <w:proofErr w:type="spellStart"/>
      <w:r w:rsidRPr="00DB4EF5">
        <w:rPr>
          <w:sz w:val="24"/>
          <w:szCs w:val="24"/>
        </w:rPr>
        <w:t>Kunun</w:t>
      </w:r>
      <w:proofErr w:type="spellEnd"/>
      <w:r w:rsidRPr="00DB4EF5">
        <w:rPr>
          <w:sz w:val="24"/>
          <w:szCs w:val="24"/>
        </w:rPr>
        <w:t xml:space="preserve"> </w:t>
      </w:r>
      <w:proofErr w:type="spellStart"/>
      <w:r w:rsidRPr="00DB4EF5">
        <w:rPr>
          <w:sz w:val="24"/>
          <w:szCs w:val="24"/>
        </w:rPr>
        <w:t>Zaki</w:t>
      </w:r>
      <w:proofErr w:type="spellEnd"/>
      <w:r w:rsidRPr="00DB4EF5">
        <w:rPr>
          <w:sz w:val="24"/>
          <w:szCs w:val="24"/>
        </w:rPr>
        <w:t xml:space="preserve">, </w:t>
      </w:r>
      <w:r w:rsidRPr="00DB4EF5">
        <w:rPr>
          <w:i/>
          <w:sz w:val="24"/>
          <w:szCs w:val="24"/>
        </w:rPr>
        <w:t>Niger Food J.</w:t>
      </w:r>
      <w:r w:rsidRPr="00DB4EF5">
        <w:rPr>
          <w:sz w:val="24"/>
          <w:szCs w:val="24"/>
        </w:rPr>
        <w:t xml:space="preserve"> 20: 7- 9</w:t>
      </w:r>
    </w:p>
    <w:p w14:paraId="1EE3B952" w14:textId="77777777" w:rsidR="009A14E7" w:rsidRPr="00DB4EF5" w:rsidRDefault="009A14E7" w:rsidP="009A14E7">
      <w:pPr>
        <w:spacing w:after="0"/>
        <w:rPr>
          <w:sz w:val="24"/>
          <w:szCs w:val="24"/>
        </w:rPr>
      </w:pPr>
    </w:p>
    <w:p w14:paraId="21495183" w14:textId="77777777" w:rsidR="009A14E7" w:rsidRPr="00DB4EF5" w:rsidRDefault="009A14E7" w:rsidP="009A14E7">
      <w:pPr>
        <w:spacing w:after="0"/>
        <w:rPr>
          <w:sz w:val="24"/>
          <w:szCs w:val="24"/>
        </w:rPr>
      </w:pPr>
      <w:r w:rsidRPr="00DB4EF5">
        <w:rPr>
          <w:sz w:val="24"/>
          <w:szCs w:val="24"/>
        </w:rPr>
        <w:t xml:space="preserve">Ayo, J.A &amp; Olawale O (2023). Effect Defatted Groundnut Concentrate on the </w:t>
      </w:r>
      <w:proofErr w:type="spellStart"/>
      <w:r w:rsidRPr="00DB4EF5">
        <w:rPr>
          <w:sz w:val="24"/>
          <w:szCs w:val="24"/>
        </w:rPr>
        <w:t>physico</w:t>
      </w:r>
      <w:proofErr w:type="spellEnd"/>
      <w:r w:rsidRPr="00DB4EF5">
        <w:rPr>
          <w:sz w:val="24"/>
          <w:szCs w:val="24"/>
        </w:rPr>
        <w:t xml:space="preserve">-chemical </w:t>
      </w:r>
    </w:p>
    <w:p w14:paraId="14C8D673" w14:textId="77777777" w:rsidR="009A14E7" w:rsidRPr="00DB4EF5" w:rsidRDefault="009A14E7" w:rsidP="009A14E7">
      <w:pPr>
        <w:spacing w:after="0"/>
        <w:ind w:firstLine="720"/>
        <w:rPr>
          <w:sz w:val="24"/>
          <w:szCs w:val="24"/>
        </w:rPr>
      </w:pPr>
      <w:r w:rsidRPr="00DB4EF5">
        <w:rPr>
          <w:sz w:val="24"/>
          <w:szCs w:val="24"/>
        </w:rPr>
        <w:t xml:space="preserve">and Sensory Qualities of </w:t>
      </w:r>
      <w:proofErr w:type="spellStart"/>
      <w:r w:rsidRPr="00DB4EF5">
        <w:rPr>
          <w:sz w:val="24"/>
          <w:szCs w:val="24"/>
        </w:rPr>
        <w:t>Fura</w:t>
      </w:r>
      <w:proofErr w:type="spellEnd"/>
      <w:r w:rsidRPr="00DB4EF5">
        <w:rPr>
          <w:sz w:val="24"/>
          <w:szCs w:val="24"/>
        </w:rPr>
        <w:t xml:space="preserve">. </w:t>
      </w:r>
      <w:r w:rsidRPr="00DB4EF5">
        <w:rPr>
          <w:i/>
          <w:sz w:val="24"/>
          <w:szCs w:val="24"/>
        </w:rPr>
        <w:t>Nutrition and food science</w:t>
      </w:r>
      <w:r w:rsidRPr="00DB4EF5">
        <w:rPr>
          <w:sz w:val="24"/>
          <w:szCs w:val="24"/>
        </w:rPr>
        <w:t>. 33(4):175-176</w:t>
      </w:r>
    </w:p>
    <w:p w14:paraId="77D7B4AB" w14:textId="77777777" w:rsidR="009A14E7" w:rsidRPr="00DB4EF5" w:rsidRDefault="009A14E7" w:rsidP="009A14E7">
      <w:pPr>
        <w:spacing w:after="0"/>
        <w:rPr>
          <w:sz w:val="24"/>
          <w:szCs w:val="24"/>
        </w:rPr>
      </w:pPr>
      <w:r w:rsidRPr="00DB4EF5">
        <w:rPr>
          <w:sz w:val="24"/>
          <w:szCs w:val="24"/>
        </w:rPr>
        <w:t xml:space="preserve">Dhingra &amp; </w:t>
      </w:r>
      <w:proofErr w:type="spellStart"/>
      <w:r w:rsidRPr="00DB4EF5">
        <w:rPr>
          <w:sz w:val="24"/>
          <w:szCs w:val="24"/>
        </w:rPr>
        <w:t>Jood</w:t>
      </w:r>
      <w:proofErr w:type="spellEnd"/>
      <w:r w:rsidRPr="00DB4EF5">
        <w:rPr>
          <w:sz w:val="24"/>
          <w:szCs w:val="24"/>
        </w:rPr>
        <w:t xml:space="preserve">, (2002). Organoleptic and Nutritional Evaluation of Wheat bread Supplemented  </w:t>
      </w:r>
    </w:p>
    <w:p w14:paraId="293AFB7C" w14:textId="77777777" w:rsidR="009A14E7" w:rsidRPr="00DB4EF5" w:rsidRDefault="009A14E7" w:rsidP="009A14E7">
      <w:pPr>
        <w:spacing w:after="0"/>
        <w:rPr>
          <w:sz w:val="24"/>
          <w:szCs w:val="24"/>
        </w:rPr>
      </w:pPr>
      <w:r w:rsidRPr="00DB4EF5">
        <w:rPr>
          <w:sz w:val="24"/>
          <w:szCs w:val="24"/>
        </w:rPr>
        <w:t xml:space="preserve">           with Soybeans and Barley Flour. </w:t>
      </w:r>
      <w:r w:rsidRPr="00DB4EF5">
        <w:rPr>
          <w:i/>
          <w:sz w:val="24"/>
          <w:szCs w:val="24"/>
        </w:rPr>
        <w:t>Food Chemistry</w:t>
      </w:r>
      <w:r w:rsidRPr="00DB4EF5">
        <w:rPr>
          <w:sz w:val="24"/>
          <w:szCs w:val="24"/>
        </w:rPr>
        <w:t xml:space="preserve"> 77(4)479-488. </w:t>
      </w:r>
    </w:p>
    <w:p w14:paraId="56CE8529" w14:textId="77777777" w:rsidR="009A14E7" w:rsidRPr="00DB4EF5" w:rsidRDefault="009A14E7" w:rsidP="009A14E7">
      <w:pPr>
        <w:spacing w:after="0"/>
        <w:rPr>
          <w:sz w:val="24"/>
          <w:szCs w:val="24"/>
        </w:rPr>
      </w:pPr>
      <w:r w:rsidRPr="00DB4EF5">
        <w:rPr>
          <w:sz w:val="24"/>
          <w:szCs w:val="24"/>
        </w:rPr>
        <w:t xml:space="preserve">           DOI:10.1016/SO308-8146(01)00387-9</w:t>
      </w:r>
    </w:p>
    <w:p w14:paraId="4BD749D0" w14:textId="77777777" w:rsidR="009A14E7" w:rsidRPr="00DB4EF5" w:rsidRDefault="009A14E7" w:rsidP="009A14E7">
      <w:pPr>
        <w:spacing w:after="0"/>
        <w:rPr>
          <w:sz w:val="24"/>
          <w:szCs w:val="24"/>
        </w:rPr>
      </w:pPr>
      <w:proofErr w:type="spellStart"/>
      <w:r w:rsidRPr="00DB4EF5">
        <w:rPr>
          <w:sz w:val="24"/>
          <w:szCs w:val="24"/>
        </w:rPr>
        <w:t>Elkhalifa</w:t>
      </w:r>
      <w:proofErr w:type="spellEnd"/>
      <w:r w:rsidRPr="00DB4EF5">
        <w:rPr>
          <w:sz w:val="24"/>
          <w:szCs w:val="24"/>
        </w:rPr>
        <w:t>, A.E &amp; El-</w:t>
      </w:r>
      <w:proofErr w:type="spellStart"/>
      <w:r w:rsidRPr="00DB4EF5">
        <w:rPr>
          <w:sz w:val="24"/>
          <w:szCs w:val="24"/>
        </w:rPr>
        <w:t>Tinay</w:t>
      </w:r>
      <w:proofErr w:type="spellEnd"/>
      <w:r w:rsidRPr="00DB4EF5">
        <w:rPr>
          <w:sz w:val="24"/>
          <w:szCs w:val="24"/>
        </w:rPr>
        <w:t>, A.H (2002). Effect of Cysteine on Bakery Product from wheat-</w:t>
      </w:r>
    </w:p>
    <w:p w14:paraId="1D379B30" w14:textId="77777777" w:rsidR="009A14E7" w:rsidRPr="00DB4EF5" w:rsidRDefault="009A14E7" w:rsidP="009A14E7">
      <w:pPr>
        <w:spacing w:after="0"/>
        <w:rPr>
          <w:sz w:val="24"/>
          <w:szCs w:val="24"/>
        </w:rPr>
      </w:pPr>
      <w:r w:rsidRPr="00DB4EF5">
        <w:rPr>
          <w:sz w:val="24"/>
          <w:szCs w:val="24"/>
        </w:rPr>
        <w:t xml:space="preserve">           sorghum Blend Food Chem 77:133-137</w:t>
      </w:r>
    </w:p>
    <w:p w14:paraId="0B13EA42" w14:textId="68587693" w:rsidR="009A14E7" w:rsidRPr="00DB4EF5" w:rsidRDefault="009A14E7" w:rsidP="009A14E7">
      <w:pPr>
        <w:spacing w:before="240"/>
        <w:ind w:left="567" w:hanging="567"/>
        <w:jc w:val="both"/>
        <w:rPr>
          <w:sz w:val="24"/>
          <w:szCs w:val="24"/>
        </w:rPr>
      </w:pPr>
      <w:r w:rsidRPr="00DB4EF5">
        <w:rPr>
          <w:color w:val="111111"/>
          <w:sz w:val="24"/>
          <w:szCs w:val="24"/>
          <w:shd w:val="clear" w:color="auto" w:fill="FFFFFF"/>
        </w:rPr>
        <w:t xml:space="preserve">Hubert </w:t>
      </w:r>
      <w:proofErr w:type="spellStart"/>
      <w:r w:rsidRPr="00DB4EF5">
        <w:rPr>
          <w:color w:val="111111"/>
          <w:sz w:val="24"/>
          <w:szCs w:val="24"/>
          <w:shd w:val="clear" w:color="auto" w:fill="FFFFFF"/>
        </w:rPr>
        <w:t>Adoukonou-Sagbadja</w:t>
      </w:r>
      <w:proofErr w:type="spellEnd"/>
      <w:r w:rsidRPr="00DB4EF5">
        <w:rPr>
          <w:color w:val="131314"/>
          <w:sz w:val="24"/>
          <w:szCs w:val="24"/>
        </w:rPr>
        <w:t xml:space="preserve"> (2010)</w:t>
      </w:r>
      <w:r w:rsidRPr="00DB4EF5">
        <w:rPr>
          <w:b/>
          <w:color w:val="131314"/>
          <w:sz w:val="24"/>
          <w:szCs w:val="24"/>
        </w:rPr>
        <w:t xml:space="preserve">. </w:t>
      </w:r>
      <w:r w:rsidRPr="00DB4EF5">
        <w:rPr>
          <w:color w:val="131314"/>
          <w:sz w:val="24"/>
          <w:szCs w:val="24"/>
        </w:rPr>
        <w:t xml:space="preserve">Genetic characterization of traditional </w:t>
      </w:r>
      <w:proofErr w:type="spellStart"/>
      <w:r w:rsidRPr="00DB4EF5">
        <w:rPr>
          <w:color w:val="131314"/>
          <w:sz w:val="24"/>
          <w:szCs w:val="24"/>
        </w:rPr>
        <w:t>fonio</w:t>
      </w:r>
      <w:proofErr w:type="spellEnd"/>
      <w:r w:rsidRPr="00DB4EF5">
        <w:rPr>
          <w:color w:val="131314"/>
          <w:sz w:val="24"/>
          <w:szCs w:val="24"/>
        </w:rPr>
        <w:t xml:space="preserve"> millets (</w:t>
      </w:r>
      <w:proofErr w:type="spellStart"/>
      <w:r w:rsidRPr="00DB4EF5">
        <w:rPr>
          <w:color w:val="131314"/>
          <w:sz w:val="24"/>
          <w:szCs w:val="24"/>
        </w:rPr>
        <w:t>Digitaria</w:t>
      </w:r>
      <w:proofErr w:type="spellEnd"/>
      <w:r w:rsidRPr="00DB4EF5">
        <w:rPr>
          <w:color w:val="131314"/>
          <w:sz w:val="24"/>
          <w:szCs w:val="24"/>
        </w:rPr>
        <w:t xml:space="preserve"> </w:t>
      </w:r>
      <w:proofErr w:type="spellStart"/>
      <w:r w:rsidRPr="00DB4EF5">
        <w:rPr>
          <w:color w:val="131314"/>
          <w:sz w:val="24"/>
          <w:szCs w:val="24"/>
        </w:rPr>
        <w:t>exilis</w:t>
      </w:r>
      <w:proofErr w:type="spellEnd"/>
      <w:r w:rsidRPr="00DB4EF5">
        <w:rPr>
          <w:color w:val="131314"/>
          <w:sz w:val="24"/>
          <w:szCs w:val="24"/>
        </w:rPr>
        <w:t xml:space="preserve">, D. </w:t>
      </w:r>
      <w:proofErr w:type="spellStart"/>
      <w:r w:rsidRPr="00DB4EF5">
        <w:rPr>
          <w:color w:val="131314"/>
          <w:sz w:val="24"/>
          <w:szCs w:val="24"/>
        </w:rPr>
        <w:t>iburua</w:t>
      </w:r>
      <w:proofErr w:type="spellEnd"/>
      <w:r w:rsidRPr="00DB4EF5">
        <w:rPr>
          <w:color w:val="131314"/>
          <w:sz w:val="24"/>
          <w:szCs w:val="24"/>
        </w:rPr>
        <w:t xml:space="preserve"> STAPF) landraces from West-Africa: Implications for conservation and breeding</w:t>
      </w:r>
      <w:r w:rsidRPr="00DB4EF5">
        <w:rPr>
          <w:b/>
          <w:color w:val="131314"/>
          <w:sz w:val="24"/>
          <w:szCs w:val="24"/>
        </w:rPr>
        <w:t xml:space="preserve"> </w:t>
      </w:r>
      <w:r w:rsidRPr="00DB4EF5">
        <w:rPr>
          <w:sz w:val="24"/>
          <w:szCs w:val="24"/>
        </w:rPr>
        <w:t>https://www.researchgate.net/publication/47667117</w:t>
      </w:r>
    </w:p>
    <w:p w14:paraId="160E951C" w14:textId="77777777" w:rsidR="009A14E7" w:rsidRPr="00DB4EF5" w:rsidRDefault="009A14E7" w:rsidP="009A14E7">
      <w:pPr>
        <w:spacing w:before="240"/>
        <w:ind w:left="567" w:hanging="567"/>
        <w:jc w:val="both"/>
        <w:rPr>
          <w:sz w:val="24"/>
          <w:szCs w:val="24"/>
        </w:rPr>
      </w:pPr>
      <w:proofErr w:type="spellStart"/>
      <w:r w:rsidRPr="00DB4EF5">
        <w:rPr>
          <w:sz w:val="24"/>
          <w:szCs w:val="24"/>
        </w:rPr>
        <w:t>Jideani</w:t>
      </w:r>
      <w:proofErr w:type="spellEnd"/>
      <w:r w:rsidRPr="00DB4EF5">
        <w:rPr>
          <w:sz w:val="24"/>
          <w:szCs w:val="24"/>
        </w:rPr>
        <w:t xml:space="preserve">, V. A., &amp; </w:t>
      </w:r>
      <w:proofErr w:type="spellStart"/>
      <w:r w:rsidRPr="00DB4EF5">
        <w:rPr>
          <w:sz w:val="24"/>
          <w:szCs w:val="24"/>
        </w:rPr>
        <w:t>Jideani</w:t>
      </w:r>
      <w:proofErr w:type="spellEnd"/>
      <w:r w:rsidRPr="00DB4EF5">
        <w:rPr>
          <w:sz w:val="24"/>
          <w:szCs w:val="24"/>
        </w:rPr>
        <w:t xml:space="preserve">, I. A. (2011). </w:t>
      </w:r>
      <w:proofErr w:type="spellStart"/>
      <w:r w:rsidRPr="00DB4EF5">
        <w:rPr>
          <w:sz w:val="24"/>
          <w:szCs w:val="24"/>
        </w:rPr>
        <w:t>Acha</w:t>
      </w:r>
      <w:proofErr w:type="spellEnd"/>
      <w:r w:rsidRPr="00DB4EF5">
        <w:rPr>
          <w:sz w:val="24"/>
          <w:szCs w:val="24"/>
        </w:rPr>
        <w:t xml:space="preserve"> (</w:t>
      </w:r>
      <w:proofErr w:type="spellStart"/>
      <w:r w:rsidRPr="00DB4EF5">
        <w:rPr>
          <w:sz w:val="24"/>
          <w:szCs w:val="24"/>
        </w:rPr>
        <w:t>Digitaria</w:t>
      </w:r>
      <w:proofErr w:type="spellEnd"/>
      <w:r w:rsidRPr="00DB4EF5">
        <w:rPr>
          <w:sz w:val="24"/>
          <w:szCs w:val="24"/>
        </w:rPr>
        <w:t xml:space="preserve"> </w:t>
      </w:r>
      <w:proofErr w:type="spellStart"/>
      <w:r w:rsidRPr="00DB4EF5">
        <w:rPr>
          <w:sz w:val="24"/>
          <w:szCs w:val="24"/>
        </w:rPr>
        <w:t>exilis</w:t>
      </w:r>
      <w:proofErr w:type="spellEnd"/>
      <w:r w:rsidRPr="00DB4EF5">
        <w:rPr>
          <w:sz w:val="24"/>
          <w:szCs w:val="24"/>
        </w:rPr>
        <w:t xml:space="preserve">) and </w:t>
      </w:r>
      <w:proofErr w:type="spellStart"/>
      <w:r w:rsidRPr="00DB4EF5">
        <w:rPr>
          <w:sz w:val="24"/>
          <w:szCs w:val="24"/>
        </w:rPr>
        <w:t>Iburu</w:t>
      </w:r>
      <w:proofErr w:type="spellEnd"/>
      <w:r w:rsidRPr="00DB4EF5">
        <w:rPr>
          <w:sz w:val="24"/>
          <w:szCs w:val="24"/>
        </w:rPr>
        <w:t xml:space="preserve"> (</w:t>
      </w:r>
      <w:proofErr w:type="spellStart"/>
      <w:r w:rsidRPr="00DB4EF5">
        <w:rPr>
          <w:sz w:val="24"/>
          <w:szCs w:val="24"/>
        </w:rPr>
        <w:t>Digitaria</w:t>
      </w:r>
      <w:proofErr w:type="spellEnd"/>
      <w:r w:rsidRPr="00DB4EF5">
        <w:rPr>
          <w:sz w:val="24"/>
          <w:szCs w:val="24"/>
        </w:rPr>
        <w:t xml:space="preserve"> </w:t>
      </w:r>
      <w:proofErr w:type="spellStart"/>
      <w:r w:rsidRPr="00DB4EF5">
        <w:rPr>
          <w:sz w:val="24"/>
          <w:szCs w:val="24"/>
        </w:rPr>
        <w:t>iburua</w:t>
      </w:r>
      <w:proofErr w:type="spellEnd"/>
      <w:r w:rsidRPr="00DB4EF5">
        <w:rPr>
          <w:sz w:val="24"/>
          <w:szCs w:val="24"/>
        </w:rPr>
        <w:t>): The main indigenous cereals of West Africa. Scientific Research and Essays, 6(30), 6285-6293.</w:t>
      </w:r>
    </w:p>
    <w:p w14:paraId="2A51D3EA" w14:textId="77777777" w:rsidR="002979FA" w:rsidRPr="00DB4EF5" w:rsidRDefault="009A14E7" w:rsidP="002979FA">
      <w:pPr>
        <w:spacing w:before="240"/>
        <w:ind w:left="567" w:hanging="567"/>
        <w:jc w:val="both"/>
        <w:rPr>
          <w:sz w:val="24"/>
          <w:szCs w:val="24"/>
        </w:rPr>
      </w:pPr>
      <w:r w:rsidRPr="00DB4EF5">
        <w:rPr>
          <w:sz w:val="24"/>
          <w:szCs w:val="24"/>
        </w:rPr>
        <w:t xml:space="preserve">Kaur, S., Kaur, S., &amp; Gupta, A. (2019). Functional and nutritional properties of new-generation cereal and pulse-based foods: A review. Journal of Food Science and Technology, 56(9), 4076-4090. </w:t>
      </w:r>
      <w:hyperlink r:id="rId9" w:history="1">
        <w:r w:rsidRPr="00DB4EF5">
          <w:rPr>
            <w:rStyle w:val="Hyperlink"/>
            <w:rFonts w:ascii="Times New Roman" w:hAnsi="Times New Roman"/>
            <w:sz w:val="24"/>
            <w:szCs w:val="24"/>
          </w:rPr>
          <w:t>https://doi.org/10.1007/s11483-019-01673-8</w:t>
        </w:r>
      </w:hyperlink>
    </w:p>
    <w:p w14:paraId="4CAFC61A" w14:textId="35D0E79A" w:rsidR="002979FA" w:rsidRPr="00DB4EF5" w:rsidRDefault="009A14E7" w:rsidP="002979FA">
      <w:pPr>
        <w:spacing w:before="240" w:after="0"/>
        <w:ind w:left="567" w:hanging="567"/>
        <w:jc w:val="both"/>
        <w:rPr>
          <w:sz w:val="24"/>
          <w:szCs w:val="24"/>
        </w:rPr>
      </w:pPr>
      <w:proofErr w:type="spellStart"/>
      <w:r w:rsidRPr="00DB4EF5">
        <w:rPr>
          <w:color w:val="000000" w:themeColor="text1"/>
          <w:sz w:val="24"/>
          <w:szCs w:val="24"/>
        </w:rPr>
        <w:t>Kiin-Kabari</w:t>
      </w:r>
      <w:proofErr w:type="spellEnd"/>
      <w:r w:rsidRPr="00DB4EF5">
        <w:rPr>
          <w:color w:val="000000" w:themeColor="text1"/>
          <w:sz w:val="24"/>
          <w:szCs w:val="24"/>
        </w:rPr>
        <w:t xml:space="preserve">, D. B., </w:t>
      </w:r>
      <w:proofErr w:type="spellStart"/>
      <w:r w:rsidRPr="00DB4EF5">
        <w:rPr>
          <w:color w:val="000000" w:themeColor="text1"/>
          <w:sz w:val="24"/>
          <w:szCs w:val="24"/>
        </w:rPr>
        <w:t>Chibor</w:t>
      </w:r>
      <w:proofErr w:type="spellEnd"/>
      <w:r w:rsidRPr="00DB4EF5">
        <w:rPr>
          <w:color w:val="000000" w:themeColor="text1"/>
          <w:sz w:val="24"/>
          <w:szCs w:val="24"/>
        </w:rPr>
        <w:t xml:space="preserve">, B. and </w:t>
      </w:r>
      <w:proofErr w:type="spellStart"/>
      <w:r w:rsidRPr="00DB4EF5">
        <w:rPr>
          <w:color w:val="000000" w:themeColor="text1"/>
          <w:sz w:val="24"/>
          <w:szCs w:val="24"/>
        </w:rPr>
        <w:t>Akpoebi</w:t>
      </w:r>
      <w:proofErr w:type="spellEnd"/>
      <w:r w:rsidRPr="00DB4EF5">
        <w:rPr>
          <w:color w:val="000000" w:themeColor="text1"/>
          <w:sz w:val="24"/>
          <w:szCs w:val="24"/>
        </w:rPr>
        <w:t>, S. D. (2020). Production and Quality Evaluation of</w:t>
      </w:r>
      <w:r w:rsidRPr="00DB4EF5">
        <w:rPr>
          <w:color w:val="000000" w:themeColor="text1"/>
          <w:sz w:val="24"/>
          <w:szCs w:val="24"/>
        </w:rPr>
        <w:tab/>
        <w:t xml:space="preserve"> </w:t>
      </w:r>
    </w:p>
    <w:p w14:paraId="31BB39CA" w14:textId="77777777" w:rsidR="002979FA" w:rsidRPr="00DB4EF5" w:rsidRDefault="009A14E7" w:rsidP="002979FA">
      <w:pPr>
        <w:spacing w:after="0"/>
        <w:ind w:firstLine="720"/>
        <w:jc w:val="both"/>
        <w:rPr>
          <w:i/>
          <w:iCs/>
          <w:color w:val="000000" w:themeColor="text1"/>
          <w:sz w:val="24"/>
          <w:szCs w:val="24"/>
        </w:rPr>
      </w:pPr>
      <w:r w:rsidRPr="00DB4EF5">
        <w:rPr>
          <w:color w:val="000000" w:themeColor="text1"/>
          <w:sz w:val="24"/>
          <w:szCs w:val="24"/>
        </w:rPr>
        <w:t>Local “</w:t>
      </w:r>
      <w:proofErr w:type="spellStart"/>
      <w:r w:rsidRPr="00DB4EF5">
        <w:rPr>
          <w:color w:val="000000" w:themeColor="text1"/>
          <w:sz w:val="24"/>
          <w:szCs w:val="24"/>
        </w:rPr>
        <w:t>Madiga</w:t>
      </w:r>
      <w:proofErr w:type="spellEnd"/>
      <w:r w:rsidRPr="00DB4EF5">
        <w:rPr>
          <w:color w:val="000000" w:themeColor="text1"/>
          <w:sz w:val="24"/>
          <w:szCs w:val="24"/>
        </w:rPr>
        <w:t xml:space="preserve">” Bread Enriched with Defatted Fluted Pumpkin Seed Flour. </w:t>
      </w:r>
      <w:r w:rsidRPr="00DB4EF5">
        <w:rPr>
          <w:i/>
          <w:iCs/>
          <w:color w:val="000000" w:themeColor="text1"/>
          <w:sz w:val="24"/>
          <w:szCs w:val="24"/>
        </w:rPr>
        <w:t xml:space="preserve">European </w:t>
      </w:r>
    </w:p>
    <w:p w14:paraId="4A0C7700" w14:textId="089CF41D" w:rsidR="009A14E7" w:rsidRPr="00DB4EF5" w:rsidRDefault="009A14E7" w:rsidP="002979FA">
      <w:pPr>
        <w:spacing w:after="0"/>
        <w:ind w:firstLine="720"/>
        <w:jc w:val="both"/>
        <w:rPr>
          <w:color w:val="000000" w:themeColor="text1"/>
          <w:sz w:val="24"/>
          <w:szCs w:val="24"/>
        </w:rPr>
      </w:pPr>
      <w:r w:rsidRPr="00DB4EF5">
        <w:rPr>
          <w:i/>
          <w:iCs/>
          <w:color w:val="000000" w:themeColor="text1"/>
          <w:sz w:val="24"/>
          <w:szCs w:val="24"/>
        </w:rPr>
        <w:t>Journal of Nutrition &amp; Food Safety,     12(11), 29-38</w:t>
      </w:r>
    </w:p>
    <w:p w14:paraId="33DD360C" w14:textId="77777777" w:rsidR="002979FA" w:rsidRPr="00DB4EF5" w:rsidRDefault="002979FA" w:rsidP="009A14E7">
      <w:pPr>
        <w:spacing w:after="0"/>
        <w:jc w:val="both"/>
        <w:rPr>
          <w:sz w:val="24"/>
          <w:szCs w:val="24"/>
        </w:rPr>
      </w:pPr>
    </w:p>
    <w:p w14:paraId="5B3E0CD2" w14:textId="10A20D19" w:rsidR="009A14E7" w:rsidRPr="00DB4EF5" w:rsidRDefault="009A14E7" w:rsidP="009A14E7">
      <w:pPr>
        <w:spacing w:after="0"/>
        <w:jc w:val="both"/>
        <w:rPr>
          <w:sz w:val="24"/>
          <w:szCs w:val="24"/>
        </w:rPr>
      </w:pPr>
      <w:proofErr w:type="spellStart"/>
      <w:r w:rsidRPr="00DB4EF5">
        <w:rPr>
          <w:sz w:val="24"/>
          <w:szCs w:val="24"/>
        </w:rPr>
        <w:t>Lasekan</w:t>
      </w:r>
      <w:proofErr w:type="spellEnd"/>
      <w:r w:rsidRPr="00DB4EF5">
        <w:rPr>
          <w:sz w:val="24"/>
          <w:szCs w:val="24"/>
        </w:rPr>
        <w:t xml:space="preserve">, D.O (1994) Chemical Composition </w:t>
      </w:r>
      <w:proofErr w:type="spellStart"/>
      <w:r w:rsidRPr="00DB4EF5">
        <w:rPr>
          <w:sz w:val="24"/>
          <w:szCs w:val="24"/>
        </w:rPr>
        <w:t>Acha</w:t>
      </w:r>
      <w:proofErr w:type="spellEnd"/>
      <w:r w:rsidRPr="00DB4EF5">
        <w:rPr>
          <w:sz w:val="24"/>
          <w:szCs w:val="24"/>
        </w:rPr>
        <w:t xml:space="preserve"> (</w:t>
      </w:r>
      <w:proofErr w:type="spellStart"/>
      <w:r w:rsidRPr="00DB4EF5">
        <w:rPr>
          <w:sz w:val="24"/>
          <w:szCs w:val="24"/>
        </w:rPr>
        <w:t>Digitaria</w:t>
      </w:r>
      <w:proofErr w:type="spellEnd"/>
      <w:r w:rsidRPr="00DB4EF5">
        <w:rPr>
          <w:sz w:val="24"/>
          <w:szCs w:val="24"/>
        </w:rPr>
        <w:t xml:space="preserve"> </w:t>
      </w:r>
      <w:proofErr w:type="spellStart"/>
      <w:r w:rsidRPr="00DB4EF5">
        <w:rPr>
          <w:sz w:val="24"/>
          <w:szCs w:val="24"/>
        </w:rPr>
        <w:t>exilis</w:t>
      </w:r>
      <w:proofErr w:type="spellEnd"/>
      <w:r w:rsidRPr="00DB4EF5">
        <w:rPr>
          <w:sz w:val="24"/>
          <w:szCs w:val="24"/>
        </w:rPr>
        <w:t xml:space="preserve">) Flour. J food sci. Agric. 14:  </w:t>
      </w:r>
    </w:p>
    <w:p w14:paraId="767EBB9D" w14:textId="77777777" w:rsidR="009A14E7" w:rsidRPr="00DB4EF5" w:rsidRDefault="009A14E7" w:rsidP="009A14E7">
      <w:pPr>
        <w:spacing w:after="0"/>
        <w:ind w:firstLine="567"/>
        <w:jc w:val="both"/>
        <w:rPr>
          <w:i/>
          <w:iCs/>
          <w:color w:val="000000" w:themeColor="text1"/>
          <w:sz w:val="24"/>
          <w:szCs w:val="24"/>
        </w:rPr>
      </w:pPr>
      <w:r w:rsidRPr="00DB4EF5">
        <w:rPr>
          <w:sz w:val="24"/>
          <w:szCs w:val="24"/>
        </w:rPr>
        <w:t xml:space="preserve">177- 179 </w:t>
      </w:r>
    </w:p>
    <w:p w14:paraId="76F06261" w14:textId="77777777" w:rsidR="009A14E7" w:rsidRPr="00DB4EF5" w:rsidRDefault="009A14E7" w:rsidP="009A14E7">
      <w:pPr>
        <w:spacing w:before="240"/>
        <w:ind w:left="567" w:hanging="567"/>
        <w:jc w:val="both"/>
        <w:rPr>
          <w:sz w:val="24"/>
          <w:szCs w:val="24"/>
        </w:rPr>
      </w:pPr>
      <w:proofErr w:type="spellStart"/>
      <w:r w:rsidRPr="00DB4EF5">
        <w:rPr>
          <w:sz w:val="24"/>
          <w:szCs w:val="24"/>
        </w:rPr>
        <w:t>Meilgaard</w:t>
      </w:r>
      <w:proofErr w:type="spellEnd"/>
      <w:r w:rsidRPr="00DB4EF5">
        <w:rPr>
          <w:sz w:val="24"/>
          <w:szCs w:val="24"/>
        </w:rPr>
        <w:t xml:space="preserve">, M., </w:t>
      </w:r>
      <w:proofErr w:type="spellStart"/>
      <w:r w:rsidRPr="00DB4EF5">
        <w:rPr>
          <w:sz w:val="24"/>
          <w:szCs w:val="24"/>
        </w:rPr>
        <w:t>Civille</w:t>
      </w:r>
      <w:proofErr w:type="spellEnd"/>
      <w:r w:rsidRPr="00DB4EF5">
        <w:rPr>
          <w:sz w:val="24"/>
          <w:szCs w:val="24"/>
        </w:rPr>
        <w:t xml:space="preserve">, G. V., &amp; </w:t>
      </w:r>
      <w:proofErr w:type="spellStart"/>
      <w:r w:rsidRPr="00DB4EF5">
        <w:rPr>
          <w:sz w:val="24"/>
          <w:szCs w:val="24"/>
        </w:rPr>
        <w:t>Carr</w:t>
      </w:r>
      <w:proofErr w:type="spellEnd"/>
      <w:r w:rsidRPr="00DB4EF5">
        <w:rPr>
          <w:sz w:val="24"/>
          <w:szCs w:val="24"/>
        </w:rPr>
        <w:t>, B. T. (2015). Sensory evaluation techniques (5th ed.). CRC Press.</w:t>
      </w:r>
    </w:p>
    <w:p w14:paraId="7EFB1640" w14:textId="77777777" w:rsidR="009A14E7" w:rsidRPr="00DB4EF5" w:rsidRDefault="009A14E7" w:rsidP="009A14E7">
      <w:pPr>
        <w:spacing w:before="240"/>
        <w:ind w:left="567" w:hanging="567"/>
        <w:jc w:val="both"/>
        <w:rPr>
          <w:sz w:val="24"/>
          <w:szCs w:val="24"/>
        </w:rPr>
      </w:pPr>
      <w:proofErr w:type="spellStart"/>
      <w:r w:rsidRPr="00DB4EF5">
        <w:rPr>
          <w:sz w:val="24"/>
          <w:szCs w:val="24"/>
        </w:rPr>
        <w:t>Mozaffarian</w:t>
      </w:r>
      <w:proofErr w:type="spellEnd"/>
      <w:r w:rsidRPr="00DB4EF5">
        <w:rPr>
          <w:sz w:val="24"/>
          <w:szCs w:val="24"/>
        </w:rPr>
        <w:t xml:space="preserve">, D. (2016). Dietary and policy priorities for cardiovascular disease, diabetes, and obesity: A comprehensive review. Circulation, 133(2), 187-225. </w:t>
      </w:r>
    </w:p>
    <w:p w14:paraId="01918E90" w14:textId="77777777" w:rsidR="009A14E7" w:rsidRPr="00DB4EF5" w:rsidRDefault="009A14E7" w:rsidP="009A14E7">
      <w:pPr>
        <w:spacing w:before="240"/>
        <w:ind w:left="567" w:hanging="567"/>
        <w:jc w:val="both"/>
        <w:rPr>
          <w:sz w:val="24"/>
          <w:szCs w:val="24"/>
        </w:rPr>
      </w:pPr>
      <w:proofErr w:type="spellStart"/>
      <w:r w:rsidRPr="00DB4EF5">
        <w:rPr>
          <w:sz w:val="24"/>
          <w:szCs w:val="24"/>
        </w:rPr>
        <w:t>Oboh</w:t>
      </w:r>
      <w:proofErr w:type="spellEnd"/>
      <w:r w:rsidRPr="00DB4EF5">
        <w:rPr>
          <w:sz w:val="24"/>
          <w:szCs w:val="24"/>
        </w:rPr>
        <w:t xml:space="preserve">, Ganiyu &amp; Bello, Taiwo &amp; </w:t>
      </w:r>
      <w:proofErr w:type="spellStart"/>
      <w:r w:rsidRPr="00DB4EF5">
        <w:rPr>
          <w:sz w:val="24"/>
          <w:szCs w:val="24"/>
        </w:rPr>
        <w:t>Agunloye</w:t>
      </w:r>
      <w:proofErr w:type="spellEnd"/>
      <w:r w:rsidRPr="00DB4EF5">
        <w:rPr>
          <w:sz w:val="24"/>
          <w:szCs w:val="24"/>
        </w:rPr>
        <w:t xml:space="preserve">, </w:t>
      </w:r>
      <w:proofErr w:type="spellStart"/>
      <w:r w:rsidRPr="00DB4EF5">
        <w:rPr>
          <w:sz w:val="24"/>
          <w:szCs w:val="24"/>
        </w:rPr>
        <w:t>Odunayo</w:t>
      </w:r>
      <w:proofErr w:type="spellEnd"/>
      <w:r w:rsidRPr="00DB4EF5">
        <w:rPr>
          <w:sz w:val="24"/>
          <w:szCs w:val="24"/>
        </w:rPr>
        <w:t xml:space="preserve">. (2021). Effect of biscuits formulated from </w:t>
      </w:r>
      <w:proofErr w:type="spellStart"/>
      <w:r w:rsidRPr="00DB4EF5">
        <w:rPr>
          <w:sz w:val="24"/>
          <w:szCs w:val="24"/>
        </w:rPr>
        <w:t>acha</w:t>
      </w:r>
      <w:proofErr w:type="spellEnd"/>
      <w:r w:rsidRPr="00DB4EF5">
        <w:rPr>
          <w:sz w:val="24"/>
          <w:szCs w:val="24"/>
        </w:rPr>
        <w:t xml:space="preserve">–sandpaper leaf composite flour on fasting blood glucose, blood pressure, and activities </w:t>
      </w:r>
      <w:r w:rsidRPr="00DB4EF5">
        <w:rPr>
          <w:sz w:val="24"/>
          <w:szCs w:val="24"/>
        </w:rPr>
        <w:lastRenderedPageBreak/>
        <w:t>of key enzymes linked to diabetes and hypertension in streptozotocin/l‐NAME‐induced hypertensive–diabetic rats. Journal of Food Biochemistry. 45. 10.1111/jfbc.13843.</w:t>
      </w:r>
    </w:p>
    <w:p w14:paraId="4816E0C9" w14:textId="77777777" w:rsidR="009A14E7" w:rsidRPr="00DB4EF5" w:rsidRDefault="009A14E7" w:rsidP="009A14E7">
      <w:pPr>
        <w:spacing w:before="240"/>
        <w:ind w:left="567" w:hanging="567"/>
        <w:jc w:val="both"/>
        <w:rPr>
          <w:sz w:val="24"/>
          <w:szCs w:val="24"/>
          <w:bdr w:val="single" w:sz="2" w:space="0" w:color="auto" w:frame="1"/>
          <w:shd w:val="clear" w:color="auto" w:fill="FFFFFF"/>
        </w:rPr>
      </w:pPr>
      <w:proofErr w:type="spellStart"/>
      <w:r w:rsidRPr="00DB4EF5">
        <w:rPr>
          <w:sz w:val="24"/>
          <w:szCs w:val="24"/>
          <w:shd w:val="clear" w:color="auto" w:fill="FFFFFF"/>
        </w:rPr>
        <w:t>Ogbonnaya</w:t>
      </w:r>
      <w:proofErr w:type="spellEnd"/>
      <w:r w:rsidRPr="00DB4EF5">
        <w:rPr>
          <w:sz w:val="24"/>
          <w:szCs w:val="24"/>
          <w:shd w:val="clear" w:color="auto" w:fill="FFFFFF"/>
        </w:rPr>
        <w:t xml:space="preserve"> Chukwu (2009). Physicochemical Properties of </w:t>
      </w:r>
      <w:proofErr w:type="spellStart"/>
      <w:r w:rsidRPr="00DB4EF5">
        <w:rPr>
          <w:sz w:val="24"/>
          <w:szCs w:val="24"/>
          <w:shd w:val="clear" w:color="auto" w:fill="FFFFFF"/>
        </w:rPr>
        <w:t>acha</w:t>
      </w:r>
      <w:proofErr w:type="spellEnd"/>
      <w:r w:rsidRPr="00DB4EF5">
        <w:rPr>
          <w:sz w:val="24"/>
          <w:szCs w:val="24"/>
          <w:shd w:val="clear" w:color="auto" w:fill="FFFFFF"/>
        </w:rPr>
        <w:t xml:space="preserve"> (</w:t>
      </w:r>
      <w:proofErr w:type="spellStart"/>
      <w:r w:rsidRPr="00DB4EF5">
        <w:rPr>
          <w:sz w:val="24"/>
          <w:szCs w:val="24"/>
          <w:shd w:val="clear" w:color="auto" w:fill="FFFFFF"/>
        </w:rPr>
        <w:t>Digitaria</w:t>
      </w:r>
      <w:proofErr w:type="spellEnd"/>
      <w:r w:rsidRPr="00DB4EF5">
        <w:rPr>
          <w:sz w:val="24"/>
          <w:szCs w:val="24"/>
          <w:shd w:val="clear" w:color="auto" w:fill="FFFFFF"/>
        </w:rPr>
        <w:t xml:space="preserve"> </w:t>
      </w:r>
      <w:proofErr w:type="spellStart"/>
      <w:r w:rsidRPr="00DB4EF5">
        <w:rPr>
          <w:sz w:val="24"/>
          <w:szCs w:val="24"/>
          <w:shd w:val="clear" w:color="auto" w:fill="FFFFFF"/>
        </w:rPr>
        <w:t>exilisand</w:t>
      </w:r>
      <w:proofErr w:type="spellEnd"/>
      <w:r w:rsidRPr="00DB4EF5">
        <w:rPr>
          <w:sz w:val="24"/>
          <w:szCs w:val="24"/>
          <w:shd w:val="clear" w:color="auto" w:fill="FFFFFF"/>
        </w:rPr>
        <w:t xml:space="preserve"> </w:t>
      </w:r>
      <w:proofErr w:type="spellStart"/>
      <w:r w:rsidRPr="00DB4EF5">
        <w:rPr>
          <w:sz w:val="24"/>
          <w:szCs w:val="24"/>
          <w:shd w:val="clear" w:color="auto" w:fill="FFFFFF"/>
        </w:rPr>
        <w:t>Digitaria</w:t>
      </w:r>
      <w:proofErr w:type="spellEnd"/>
      <w:r w:rsidRPr="00DB4EF5">
        <w:rPr>
          <w:sz w:val="24"/>
          <w:szCs w:val="24"/>
          <w:shd w:val="clear" w:color="auto" w:fill="FFFFFF"/>
        </w:rPr>
        <w:t xml:space="preserve"> </w:t>
      </w:r>
      <w:proofErr w:type="spellStart"/>
      <w:r w:rsidRPr="00DB4EF5">
        <w:rPr>
          <w:sz w:val="24"/>
          <w:szCs w:val="24"/>
          <w:shd w:val="clear" w:color="auto" w:fill="FFFFFF"/>
        </w:rPr>
        <w:t>iburua</w:t>
      </w:r>
      <w:proofErr w:type="spellEnd"/>
      <w:r w:rsidRPr="00DB4EF5">
        <w:rPr>
          <w:sz w:val="24"/>
          <w:szCs w:val="24"/>
          <w:shd w:val="clear" w:color="auto" w:fill="FFFFFF"/>
        </w:rPr>
        <w:t xml:space="preserve"> </w:t>
      </w:r>
      <w:proofErr w:type="spellStart"/>
      <w:r w:rsidRPr="00DB4EF5">
        <w:rPr>
          <w:sz w:val="24"/>
          <w:szCs w:val="24"/>
          <w:shd w:val="clear" w:color="auto" w:fill="FFFFFF"/>
        </w:rPr>
        <w:t>spp</w:t>
      </w:r>
      <w:proofErr w:type="spellEnd"/>
      <w:r w:rsidRPr="00DB4EF5">
        <w:rPr>
          <w:sz w:val="24"/>
          <w:szCs w:val="24"/>
          <w:shd w:val="clear" w:color="auto" w:fill="FFFFFF"/>
        </w:rPr>
        <w:t xml:space="preserve">) Grains </w:t>
      </w:r>
      <w:r w:rsidRPr="00DB4EF5">
        <w:rPr>
          <w:i/>
          <w:sz w:val="24"/>
          <w:szCs w:val="24"/>
          <w:shd w:val="clear" w:color="auto" w:fill="FFFFFF"/>
        </w:rPr>
        <w:t>Int. J. Postharvest Technology and Innovation</w:t>
      </w:r>
      <w:r w:rsidRPr="00DB4EF5">
        <w:rPr>
          <w:sz w:val="24"/>
          <w:szCs w:val="24"/>
          <w:shd w:val="clear" w:color="auto" w:fill="FFFFFF"/>
        </w:rPr>
        <w:t>, Vol. 1, No. 4.</w:t>
      </w:r>
    </w:p>
    <w:p w14:paraId="30BA5AE2" w14:textId="77777777" w:rsidR="009A14E7" w:rsidRPr="00DB4EF5" w:rsidRDefault="009A14E7" w:rsidP="009A14E7">
      <w:pPr>
        <w:spacing w:before="240"/>
        <w:ind w:left="567" w:hanging="567"/>
        <w:jc w:val="both"/>
        <w:rPr>
          <w:color w:val="232323"/>
          <w:sz w:val="24"/>
          <w:szCs w:val="24"/>
        </w:rPr>
      </w:pPr>
      <w:proofErr w:type="spellStart"/>
      <w:r w:rsidRPr="00DB4EF5">
        <w:rPr>
          <w:color w:val="232323"/>
          <w:sz w:val="24"/>
          <w:szCs w:val="24"/>
        </w:rPr>
        <w:t>Okaka</w:t>
      </w:r>
      <w:proofErr w:type="spellEnd"/>
      <w:r w:rsidRPr="00DB4EF5">
        <w:rPr>
          <w:color w:val="232323"/>
          <w:sz w:val="24"/>
          <w:szCs w:val="24"/>
        </w:rPr>
        <w:t>, J.C (2005) Basic Processing of Grain Cereals and Legumes in Handling, Storage and Processing of Plant Foods. OCJ Academic Publishers, Enugu, Nigerian, 30-60.</w:t>
      </w:r>
    </w:p>
    <w:p w14:paraId="783D6990" w14:textId="77777777" w:rsidR="009A14E7" w:rsidRPr="00DB4EF5" w:rsidRDefault="009A14E7" w:rsidP="009A14E7">
      <w:pPr>
        <w:spacing w:before="240"/>
        <w:ind w:left="567" w:hanging="567"/>
        <w:jc w:val="both"/>
        <w:rPr>
          <w:color w:val="1F1F1F"/>
          <w:sz w:val="24"/>
          <w:szCs w:val="24"/>
        </w:rPr>
      </w:pPr>
      <w:proofErr w:type="spellStart"/>
      <w:r w:rsidRPr="00DB4EF5">
        <w:rPr>
          <w:rFonts w:eastAsia="Times New Roman"/>
          <w:color w:val="1F1F1F"/>
          <w:sz w:val="24"/>
          <w:szCs w:val="24"/>
          <w:lang w:val="en-US" w:eastAsia="en-US"/>
        </w:rPr>
        <w:t>Olagunju</w:t>
      </w:r>
      <w:proofErr w:type="spellEnd"/>
      <w:r w:rsidRPr="00DB4EF5">
        <w:rPr>
          <w:rFonts w:eastAsia="Times New Roman"/>
          <w:color w:val="1F1F1F"/>
          <w:sz w:val="24"/>
          <w:szCs w:val="24"/>
          <w:lang w:val="en-US" w:eastAsia="en-US"/>
        </w:rPr>
        <w:t>, A.I, </w:t>
      </w:r>
      <w:proofErr w:type="spellStart"/>
      <w:r w:rsidRPr="00DB4EF5">
        <w:rPr>
          <w:rFonts w:eastAsia="Times New Roman"/>
          <w:color w:val="1F1F1F"/>
          <w:sz w:val="24"/>
          <w:szCs w:val="24"/>
          <w:lang w:val="en-US" w:eastAsia="en-US"/>
        </w:rPr>
        <w:t>Arigbede</w:t>
      </w:r>
      <w:proofErr w:type="spellEnd"/>
      <w:r w:rsidRPr="00DB4EF5">
        <w:rPr>
          <w:rFonts w:eastAsia="Times New Roman"/>
          <w:color w:val="1F1F1F"/>
          <w:sz w:val="24"/>
          <w:szCs w:val="24"/>
          <w:lang w:val="en-US" w:eastAsia="en-US"/>
        </w:rPr>
        <w:t>, T.I, Solomon A.M, </w:t>
      </w:r>
      <w:proofErr w:type="spellStart"/>
      <w:r w:rsidRPr="00DB4EF5">
        <w:rPr>
          <w:rFonts w:eastAsia="Times New Roman"/>
          <w:color w:val="1F1F1F"/>
          <w:sz w:val="24"/>
          <w:szCs w:val="24"/>
          <w:lang w:val="en-US" w:eastAsia="en-US"/>
        </w:rPr>
        <w:t>Oyebode</w:t>
      </w:r>
      <w:proofErr w:type="spellEnd"/>
      <w:r w:rsidRPr="00DB4EF5">
        <w:rPr>
          <w:rFonts w:eastAsia="Times New Roman"/>
          <w:color w:val="1F1F1F"/>
          <w:sz w:val="24"/>
          <w:szCs w:val="24"/>
          <w:lang w:val="en-US" w:eastAsia="en-US"/>
        </w:rPr>
        <w:t xml:space="preserve"> E.T </w:t>
      </w:r>
      <w:r w:rsidRPr="00DB4EF5">
        <w:rPr>
          <w:rFonts w:eastAsia="Times New Roman"/>
          <w:bCs/>
          <w:color w:val="1F1F1F"/>
          <w:kern w:val="36"/>
          <w:sz w:val="24"/>
          <w:szCs w:val="24"/>
          <w:lang w:val="en-US" w:eastAsia="en-US"/>
        </w:rPr>
        <w:t>Nutritional compositions, bioactive properties, and </w:t>
      </w:r>
      <w:r w:rsidRPr="00DB4EF5">
        <w:rPr>
          <w:rFonts w:eastAsia="Times New Roman"/>
          <w:bCs/>
          <w:i/>
          <w:iCs/>
          <w:color w:val="1F1F1F"/>
          <w:kern w:val="36"/>
          <w:sz w:val="24"/>
          <w:szCs w:val="24"/>
          <w:lang w:val="en-US" w:eastAsia="en-US"/>
        </w:rPr>
        <w:t>in-vivo</w:t>
      </w:r>
      <w:r w:rsidRPr="00DB4EF5">
        <w:rPr>
          <w:rFonts w:eastAsia="Times New Roman"/>
          <w:bCs/>
          <w:color w:val="1F1F1F"/>
          <w:kern w:val="36"/>
          <w:sz w:val="24"/>
          <w:szCs w:val="24"/>
          <w:lang w:val="en-US" w:eastAsia="en-US"/>
        </w:rPr>
        <w:t> glycemic indices of amaranth-based optimized multigrain snack bar products</w:t>
      </w:r>
      <w:r w:rsidRPr="00DB4EF5">
        <w:rPr>
          <w:sz w:val="24"/>
          <w:szCs w:val="24"/>
        </w:rPr>
        <w:t xml:space="preserve"> </w:t>
      </w:r>
      <w:hyperlink r:id="rId10" w:tooltip="Go to Measurement: Food on ScienceDirect" w:history="1">
        <w:r w:rsidRPr="00DB4EF5">
          <w:rPr>
            <w:i/>
            <w:sz w:val="24"/>
            <w:szCs w:val="24"/>
          </w:rPr>
          <w:t xml:space="preserve"> Food</w:t>
        </w:r>
      </w:hyperlink>
      <w:r w:rsidRPr="00DB4EF5">
        <w:rPr>
          <w:rFonts w:eastAsia="Times New Roman"/>
          <w:i/>
          <w:color w:val="1F1F1F"/>
          <w:sz w:val="24"/>
          <w:szCs w:val="24"/>
          <w:lang w:val="en-US" w:eastAsia="en-US"/>
        </w:rPr>
        <w:t xml:space="preserve"> </w:t>
      </w:r>
      <w:hyperlink r:id="rId11" w:tooltip="Go to table of contents for this volume/issue" w:history="1">
        <w:r w:rsidRPr="00DB4EF5">
          <w:rPr>
            <w:rStyle w:val="anchor-text"/>
            <w:sz w:val="24"/>
            <w:szCs w:val="24"/>
          </w:rPr>
          <w:t>Volume 7</w:t>
        </w:r>
      </w:hyperlink>
      <w:r w:rsidRPr="00DB4EF5">
        <w:rPr>
          <w:color w:val="1F1F1F"/>
          <w:sz w:val="24"/>
          <w:szCs w:val="24"/>
        </w:rPr>
        <w:t>, 100039</w:t>
      </w:r>
    </w:p>
    <w:p w14:paraId="2DB296B8" w14:textId="7992A035" w:rsidR="009A14E7" w:rsidRPr="00DB4EF5" w:rsidRDefault="009A14E7" w:rsidP="002979FA">
      <w:pPr>
        <w:spacing w:after="0" w:line="240" w:lineRule="auto"/>
        <w:ind w:left="567" w:hanging="567"/>
        <w:jc w:val="both"/>
        <w:rPr>
          <w:i/>
          <w:color w:val="1F1F1F"/>
          <w:sz w:val="24"/>
          <w:szCs w:val="24"/>
        </w:rPr>
      </w:pPr>
      <w:proofErr w:type="spellStart"/>
      <w:r w:rsidRPr="00DB4EF5">
        <w:rPr>
          <w:color w:val="232323"/>
          <w:sz w:val="24"/>
          <w:szCs w:val="24"/>
        </w:rPr>
        <w:t>Olaoye</w:t>
      </w:r>
      <w:proofErr w:type="spellEnd"/>
      <w:r w:rsidRPr="00DB4EF5">
        <w:rPr>
          <w:color w:val="232323"/>
          <w:sz w:val="24"/>
          <w:szCs w:val="24"/>
        </w:rPr>
        <w:t xml:space="preserve">, O.A., </w:t>
      </w:r>
      <w:proofErr w:type="spellStart"/>
      <w:r w:rsidRPr="00DB4EF5">
        <w:rPr>
          <w:color w:val="232323"/>
          <w:sz w:val="24"/>
          <w:szCs w:val="24"/>
        </w:rPr>
        <w:t>Onilude</w:t>
      </w:r>
      <w:proofErr w:type="spellEnd"/>
      <w:r w:rsidRPr="00DB4EF5">
        <w:rPr>
          <w:color w:val="232323"/>
          <w:sz w:val="24"/>
          <w:szCs w:val="24"/>
        </w:rPr>
        <w:t>, A.A. and Idowu, O.A. (2006) Quality Characteristics of Bread</w:t>
      </w:r>
      <w:r w:rsidR="002979FA" w:rsidRPr="00DB4EF5">
        <w:rPr>
          <w:color w:val="1F1F1F"/>
          <w:sz w:val="24"/>
          <w:szCs w:val="24"/>
        </w:rPr>
        <w:t xml:space="preserve"> </w:t>
      </w:r>
      <w:r w:rsidRPr="00DB4EF5">
        <w:rPr>
          <w:color w:val="232323"/>
          <w:sz w:val="24"/>
          <w:szCs w:val="24"/>
        </w:rPr>
        <w:t xml:space="preserve">produced from Composite Flours of Wheat, Plantain and </w:t>
      </w:r>
      <w:proofErr w:type="spellStart"/>
      <w:r w:rsidRPr="00DB4EF5">
        <w:rPr>
          <w:color w:val="232323"/>
          <w:sz w:val="24"/>
          <w:szCs w:val="24"/>
        </w:rPr>
        <w:t>Soyabeans.</w:t>
      </w:r>
      <w:r w:rsidRPr="00DB4EF5">
        <w:rPr>
          <w:i/>
          <w:color w:val="232323"/>
          <w:sz w:val="24"/>
          <w:szCs w:val="24"/>
        </w:rPr>
        <w:t>African</w:t>
      </w:r>
      <w:proofErr w:type="spellEnd"/>
      <w:r w:rsidRPr="00DB4EF5">
        <w:rPr>
          <w:i/>
          <w:color w:val="232323"/>
          <w:sz w:val="24"/>
          <w:szCs w:val="24"/>
        </w:rPr>
        <w:t xml:space="preserve"> Journal</w:t>
      </w:r>
    </w:p>
    <w:p w14:paraId="141F06CB" w14:textId="75886EFE" w:rsidR="009A14E7" w:rsidRPr="00DB4EF5" w:rsidRDefault="009A14E7" w:rsidP="009A14E7">
      <w:pPr>
        <w:spacing w:after="0" w:line="240" w:lineRule="auto"/>
        <w:ind w:left="567"/>
        <w:jc w:val="both"/>
        <w:rPr>
          <w:i/>
          <w:color w:val="232323"/>
          <w:sz w:val="24"/>
          <w:szCs w:val="24"/>
        </w:rPr>
      </w:pPr>
      <w:r w:rsidRPr="00DB4EF5">
        <w:rPr>
          <w:i/>
          <w:color w:val="232323"/>
          <w:sz w:val="24"/>
          <w:szCs w:val="24"/>
        </w:rPr>
        <w:t xml:space="preserve">of Biotechnology </w:t>
      </w:r>
      <w:r w:rsidRPr="00DB4EF5">
        <w:rPr>
          <w:color w:val="232323"/>
          <w:sz w:val="24"/>
          <w:szCs w:val="24"/>
        </w:rPr>
        <w:t>5(11):1102-1106</w:t>
      </w:r>
      <w:r w:rsidRPr="00DB4EF5">
        <w:rPr>
          <w:i/>
          <w:color w:val="232323"/>
          <w:sz w:val="24"/>
          <w:szCs w:val="24"/>
        </w:rPr>
        <w:t>.</w:t>
      </w:r>
    </w:p>
    <w:p w14:paraId="05544762" w14:textId="77777777" w:rsidR="009A14E7" w:rsidRPr="00DB4EF5" w:rsidRDefault="009A14E7" w:rsidP="009A14E7">
      <w:pPr>
        <w:spacing w:before="240"/>
        <w:ind w:left="567" w:hanging="567"/>
        <w:jc w:val="both"/>
        <w:rPr>
          <w:sz w:val="24"/>
          <w:szCs w:val="24"/>
        </w:rPr>
      </w:pPr>
      <w:r w:rsidRPr="00DB4EF5">
        <w:rPr>
          <w:sz w:val="24"/>
          <w:szCs w:val="24"/>
        </w:rPr>
        <w:t xml:space="preserve">Paul, T; </w:t>
      </w:r>
      <w:proofErr w:type="spellStart"/>
      <w:r w:rsidRPr="00DB4EF5">
        <w:rPr>
          <w:sz w:val="24"/>
          <w:szCs w:val="24"/>
        </w:rPr>
        <w:t>Awogbenja</w:t>
      </w:r>
      <w:proofErr w:type="spellEnd"/>
      <w:r w:rsidRPr="00DB4EF5">
        <w:rPr>
          <w:sz w:val="24"/>
          <w:szCs w:val="24"/>
        </w:rPr>
        <w:t xml:space="preserve">, D.M; Ayo, J.A; and </w:t>
      </w:r>
      <w:proofErr w:type="spellStart"/>
      <w:r w:rsidRPr="00DB4EF5">
        <w:rPr>
          <w:sz w:val="24"/>
          <w:szCs w:val="24"/>
        </w:rPr>
        <w:t>Anikwuene</w:t>
      </w:r>
      <w:proofErr w:type="spellEnd"/>
      <w:r w:rsidRPr="00DB4EF5">
        <w:rPr>
          <w:sz w:val="24"/>
          <w:szCs w:val="24"/>
        </w:rPr>
        <w:t>, G.U (2024). Chemical Composition of Complementary Food Produced from Malted Rice (Oryza sativa), Tiger nut (</w:t>
      </w:r>
      <w:proofErr w:type="spellStart"/>
      <w:r w:rsidRPr="00DB4EF5">
        <w:rPr>
          <w:sz w:val="24"/>
          <w:szCs w:val="24"/>
        </w:rPr>
        <w:t>Cyperus</w:t>
      </w:r>
      <w:proofErr w:type="spellEnd"/>
      <w:r w:rsidRPr="00DB4EF5">
        <w:rPr>
          <w:sz w:val="24"/>
          <w:szCs w:val="24"/>
        </w:rPr>
        <w:t xml:space="preserve"> </w:t>
      </w:r>
      <w:proofErr w:type="spellStart"/>
      <w:r w:rsidRPr="00DB4EF5">
        <w:rPr>
          <w:sz w:val="24"/>
          <w:szCs w:val="24"/>
        </w:rPr>
        <w:t>esculentus</w:t>
      </w:r>
      <w:proofErr w:type="spellEnd"/>
      <w:r w:rsidRPr="00DB4EF5">
        <w:rPr>
          <w:sz w:val="24"/>
          <w:szCs w:val="24"/>
        </w:rPr>
        <w:t>) and Defatted Sesame seeds (</w:t>
      </w:r>
      <w:proofErr w:type="spellStart"/>
      <w:r w:rsidRPr="00DB4EF5">
        <w:rPr>
          <w:sz w:val="24"/>
          <w:szCs w:val="24"/>
        </w:rPr>
        <w:t>Seasamun</w:t>
      </w:r>
      <w:proofErr w:type="spellEnd"/>
      <w:r w:rsidRPr="00DB4EF5">
        <w:rPr>
          <w:sz w:val="24"/>
          <w:szCs w:val="24"/>
        </w:rPr>
        <w:t xml:space="preserve"> </w:t>
      </w:r>
      <w:proofErr w:type="spellStart"/>
      <w:r w:rsidRPr="00DB4EF5">
        <w:rPr>
          <w:sz w:val="24"/>
          <w:szCs w:val="24"/>
        </w:rPr>
        <w:t>indicum</w:t>
      </w:r>
      <w:proofErr w:type="spellEnd"/>
      <w:r w:rsidRPr="00DB4EF5">
        <w:rPr>
          <w:sz w:val="24"/>
          <w:szCs w:val="24"/>
        </w:rPr>
        <w:t xml:space="preserve">) Flour </w:t>
      </w:r>
      <w:proofErr w:type="spellStart"/>
      <w:proofErr w:type="gramStart"/>
      <w:r w:rsidRPr="00DB4EF5">
        <w:rPr>
          <w:sz w:val="24"/>
          <w:szCs w:val="24"/>
        </w:rPr>
        <w:t>Blends</w:t>
      </w:r>
      <w:r w:rsidRPr="00DB4EF5">
        <w:rPr>
          <w:i/>
          <w:sz w:val="24"/>
          <w:szCs w:val="24"/>
        </w:rPr>
        <w:t>..</w:t>
      </w:r>
      <w:proofErr w:type="gramEnd"/>
      <w:r w:rsidRPr="00DB4EF5">
        <w:rPr>
          <w:i/>
          <w:sz w:val="24"/>
          <w:szCs w:val="24"/>
        </w:rPr>
        <w:t>FUW</w:t>
      </w:r>
      <w:proofErr w:type="spellEnd"/>
      <w:r w:rsidRPr="00DB4EF5">
        <w:rPr>
          <w:i/>
          <w:sz w:val="24"/>
          <w:szCs w:val="24"/>
        </w:rPr>
        <w:t xml:space="preserve"> Trends in       Science and Technology Journal. </w:t>
      </w:r>
      <w:r w:rsidRPr="00DB4EF5">
        <w:rPr>
          <w:sz w:val="24"/>
          <w:szCs w:val="24"/>
        </w:rPr>
        <w:t>Vol. 9 No. 3 pp. 240 – 250</w:t>
      </w:r>
    </w:p>
    <w:p w14:paraId="0D431F78" w14:textId="7FAF9DB9" w:rsidR="009A14E7" w:rsidRPr="00DB4EF5" w:rsidRDefault="009A14E7" w:rsidP="009A14E7">
      <w:pPr>
        <w:spacing w:before="240"/>
        <w:ind w:left="567" w:hanging="567"/>
        <w:jc w:val="both"/>
        <w:rPr>
          <w:sz w:val="24"/>
          <w:szCs w:val="24"/>
        </w:rPr>
      </w:pPr>
      <w:r w:rsidRPr="00DB4EF5">
        <w:rPr>
          <w:sz w:val="24"/>
          <w:szCs w:val="24"/>
        </w:rPr>
        <w:t xml:space="preserve">Singh, S, </w:t>
      </w:r>
      <w:proofErr w:type="spellStart"/>
      <w:r w:rsidRPr="00DB4EF5">
        <w:rPr>
          <w:sz w:val="24"/>
          <w:szCs w:val="24"/>
        </w:rPr>
        <w:t>Riar</w:t>
      </w:r>
      <w:proofErr w:type="spellEnd"/>
      <w:r w:rsidRPr="00DB4EF5">
        <w:rPr>
          <w:sz w:val="24"/>
          <w:szCs w:val="24"/>
        </w:rPr>
        <w:t xml:space="preserve">, C. S, Saxena, D. C. (2012).Effect of incorporating Sweet potato </w:t>
      </w:r>
      <w:proofErr w:type="spellStart"/>
      <w:r w:rsidRPr="00DB4EF5">
        <w:rPr>
          <w:sz w:val="24"/>
          <w:szCs w:val="24"/>
        </w:rPr>
        <w:t>flourto</w:t>
      </w:r>
      <w:proofErr w:type="spellEnd"/>
      <w:r w:rsidRPr="00DB4EF5">
        <w:rPr>
          <w:sz w:val="24"/>
          <w:szCs w:val="24"/>
        </w:rPr>
        <w:t xml:space="preserve"> Wheat flour on the </w:t>
      </w:r>
      <w:proofErr w:type="spellStart"/>
      <w:r w:rsidRPr="00DB4EF5">
        <w:rPr>
          <w:sz w:val="24"/>
          <w:szCs w:val="24"/>
        </w:rPr>
        <w:t>qualitycharacteristics</w:t>
      </w:r>
      <w:proofErr w:type="spellEnd"/>
      <w:r w:rsidRPr="00DB4EF5">
        <w:rPr>
          <w:sz w:val="24"/>
          <w:szCs w:val="24"/>
        </w:rPr>
        <w:t xml:space="preserve"> of cookies. </w:t>
      </w:r>
      <w:proofErr w:type="spellStart"/>
      <w:r w:rsidRPr="00DB4EF5">
        <w:rPr>
          <w:sz w:val="24"/>
          <w:szCs w:val="24"/>
        </w:rPr>
        <w:t>AfricanJournal</w:t>
      </w:r>
      <w:proofErr w:type="spellEnd"/>
      <w:r w:rsidRPr="00DB4EF5">
        <w:rPr>
          <w:sz w:val="24"/>
          <w:szCs w:val="24"/>
        </w:rPr>
        <w:t xml:space="preserve"> of Food Science, 2, 65 – 72.</w:t>
      </w:r>
    </w:p>
    <w:p w14:paraId="488815D1" w14:textId="77777777" w:rsidR="00DA625D" w:rsidRPr="00DB4EF5" w:rsidRDefault="00DA625D" w:rsidP="00DA625D">
      <w:pPr>
        <w:rPr>
          <w:rStyle w:val="HTMLCite"/>
        </w:rPr>
      </w:pPr>
      <w:r w:rsidRPr="00DB4EF5">
        <w:rPr>
          <w:rStyle w:val="HTMLCite"/>
          <w:i w:val="0"/>
        </w:rPr>
        <w:t>Tiwari BK, Singh N. Pulse chemistry and technology. Cambridge: Royal Society of Chemistry; 2012</w:t>
      </w:r>
      <w:r w:rsidRPr="00DB4EF5">
        <w:rPr>
          <w:rStyle w:val="HTMLCite"/>
        </w:rPr>
        <w:t>.</w:t>
      </w:r>
    </w:p>
    <w:p w14:paraId="27B9C62C" w14:textId="77777777" w:rsidR="00DA625D" w:rsidRPr="00DB4EF5" w:rsidRDefault="00DA625D" w:rsidP="00DA625D"/>
    <w:p w14:paraId="0F42AC16" w14:textId="1F116E82" w:rsidR="00DA625D" w:rsidRPr="00DB4EF5" w:rsidRDefault="00F57664" w:rsidP="009A14E7">
      <w:pPr>
        <w:spacing w:before="240"/>
        <w:ind w:left="567" w:hanging="567"/>
        <w:jc w:val="both"/>
        <w:rPr>
          <w:sz w:val="24"/>
          <w:szCs w:val="24"/>
        </w:rPr>
      </w:pPr>
      <w:r w:rsidRPr="00DB4EF5">
        <w:rPr>
          <w:sz w:val="24"/>
          <w:szCs w:val="24"/>
        </w:rPr>
        <w:t xml:space="preserve"> </w:t>
      </w:r>
    </w:p>
    <w:p w14:paraId="631B0027" w14:textId="77777777" w:rsidR="009A14E7" w:rsidRPr="00DB4EF5" w:rsidRDefault="009A14E7" w:rsidP="009A14E7">
      <w:pPr>
        <w:spacing w:before="240"/>
        <w:ind w:left="567" w:hanging="567"/>
        <w:jc w:val="both"/>
        <w:rPr>
          <w:sz w:val="24"/>
          <w:szCs w:val="24"/>
        </w:rPr>
      </w:pPr>
      <w:proofErr w:type="spellStart"/>
      <w:r w:rsidRPr="00DB4EF5">
        <w:rPr>
          <w:sz w:val="24"/>
          <w:szCs w:val="24"/>
        </w:rPr>
        <w:t>Umeta</w:t>
      </w:r>
      <w:proofErr w:type="spellEnd"/>
      <w:r w:rsidRPr="00DB4EF5">
        <w:rPr>
          <w:sz w:val="24"/>
          <w:szCs w:val="24"/>
        </w:rPr>
        <w:t xml:space="preserve">, M., West, C. E., &amp; </w:t>
      </w:r>
      <w:proofErr w:type="spellStart"/>
      <w:r w:rsidRPr="00DB4EF5">
        <w:rPr>
          <w:sz w:val="24"/>
          <w:szCs w:val="24"/>
        </w:rPr>
        <w:t>Fufa</w:t>
      </w:r>
      <w:proofErr w:type="spellEnd"/>
      <w:r w:rsidRPr="00DB4EF5">
        <w:rPr>
          <w:sz w:val="24"/>
          <w:szCs w:val="24"/>
        </w:rPr>
        <w:t xml:space="preserve">, H. (2005). Content of zinc, iron, calcium and their absorption inhibitors in foods commonly consumed in Ethiopia. </w:t>
      </w:r>
      <w:r w:rsidRPr="00DB4EF5">
        <w:rPr>
          <w:rStyle w:val="Emphasis"/>
          <w:rFonts w:ascii="Times New Roman" w:hAnsi="Times New Roman"/>
          <w:sz w:val="24"/>
          <w:szCs w:val="24"/>
        </w:rPr>
        <w:t>Journal of Food Composition and Analysis</w:t>
      </w:r>
      <w:r w:rsidRPr="00DB4EF5">
        <w:rPr>
          <w:sz w:val="24"/>
          <w:szCs w:val="24"/>
        </w:rPr>
        <w:t xml:space="preserve">, </w:t>
      </w:r>
      <w:r w:rsidRPr="00DB4EF5">
        <w:rPr>
          <w:rStyle w:val="Emphasis"/>
          <w:rFonts w:ascii="Times New Roman" w:hAnsi="Times New Roman"/>
          <w:sz w:val="24"/>
          <w:szCs w:val="24"/>
        </w:rPr>
        <w:t>18</w:t>
      </w:r>
      <w:r w:rsidRPr="00DB4EF5">
        <w:rPr>
          <w:sz w:val="24"/>
          <w:szCs w:val="24"/>
        </w:rPr>
        <w:t xml:space="preserve">(8), 803-817. </w:t>
      </w:r>
      <w:hyperlink r:id="rId12" w:history="1">
        <w:r w:rsidRPr="00DB4EF5">
          <w:rPr>
            <w:rStyle w:val="Hyperlink"/>
            <w:rFonts w:ascii="Times New Roman" w:hAnsi="Times New Roman"/>
            <w:sz w:val="24"/>
            <w:szCs w:val="24"/>
          </w:rPr>
          <w:t>https://doi.org/10.1016/j.jfca.2004.09.008</w:t>
        </w:r>
      </w:hyperlink>
    </w:p>
    <w:p w14:paraId="223D42CD" w14:textId="77777777" w:rsidR="009A14E7" w:rsidRPr="00DB4EF5" w:rsidRDefault="009A14E7" w:rsidP="009A14E7">
      <w:pPr>
        <w:spacing w:before="240"/>
        <w:ind w:left="567" w:hanging="567"/>
        <w:jc w:val="both"/>
        <w:rPr>
          <w:sz w:val="24"/>
          <w:szCs w:val="24"/>
        </w:rPr>
      </w:pPr>
      <w:r w:rsidRPr="00DB4EF5">
        <w:rPr>
          <w:sz w:val="24"/>
          <w:szCs w:val="24"/>
        </w:rPr>
        <w:t>Zhang, R., Zhao, T., Liu, S., Zhao, Z., Yu, H., Pu, L., Wang, L. and Han, L. (2018). Global Burden of Vitamin A Deficiency in 204 Countries and Territories from 1990-2017.Nutrients, 14:950.</w:t>
      </w:r>
    </w:p>
    <w:p w14:paraId="1BB2EC13" w14:textId="2A5BE3C2" w:rsidR="009A14E7" w:rsidRPr="002979FA" w:rsidRDefault="009A14E7" w:rsidP="009A14E7">
      <w:pPr>
        <w:spacing w:before="240"/>
        <w:ind w:left="567" w:hanging="567"/>
        <w:jc w:val="both"/>
        <w:rPr>
          <w:sz w:val="24"/>
          <w:szCs w:val="24"/>
        </w:rPr>
      </w:pPr>
      <w:r w:rsidRPr="00DB4EF5">
        <w:rPr>
          <w:sz w:val="24"/>
          <w:szCs w:val="24"/>
        </w:rPr>
        <w:t xml:space="preserve">Zimmermann MB, </w:t>
      </w:r>
      <w:proofErr w:type="spellStart"/>
      <w:r w:rsidRPr="00DB4EF5">
        <w:rPr>
          <w:sz w:val="24"/>
          <w:szCs w:val="24"/>
        </w:rPr>
        <w:t>Chassard</w:t>
      </w:r>
      <w:proofErr w:type="spellEnd"/>
      <w:r w:rsidRPr="00DB4EF5">
        <w:rPr>
          <w:sz w:val="24"/>
          <w:szCs w:val="24"/>
        </w:rPr>
        <w:t xml:space="preserve"> C, </w:t>
      </w:r>
      <w:proofErr w:type="spellStart"/>
      <w:r w:rsidRPr="00DB4EF5">
        <w:rPr>
          <w:sz w:val="24"/>
          <w:szCs w:val="24"/>
        </w:rPr>
        <w:t>Rohner</w:t>
      </w:r>
      <w:proofErr w:type="spellEnd"/>
      <w:r w:rsidRPr="00DB4EF5">
        <w:rPr>
          <w:sz w:val="24"/>
          <w:szCs w:val="24"/>
        </w:rPr>
        <w:t xml:space="preserve"> F, </w:t>
      </w:r>
      <w:proofErr w:type="spellStart"/>
      <w:r w:rsidRPr="00DB4EF5">
        <w:rPr>
          <w:sz w:val="24"/>
          <w:szCs w:val="24"/>
        </w:rPr>
        <w:t>N’Goran</w:t>
      </w:r>
      <w:proofErr w:type="spellEnd"/>
      <w:r w:rsidRPr="00DB4EF5">
        <w:rPr>
          <w:sz w:val="24"/>
          <w:szCs w:val="24"/>
        </w:rPr>
        <w:t xml:space="preserve"> EK, </w:t>
      </w:r>
      <w:proofErr w:type="spellStart"/>
      <w:r w:rsidRPr="00DB4EF5">
        <w:rPr>
          <w:sz w:val="24"/>
          <w:szCs w:val="24"/>
        </w:rPr>
        <w:t>Nindjin</w:t>
      </w:r>
      <w:proofErr w:type="spellEnd"/>
      <w:r w:rsidRPr="00DB4EF5">
        <w:rPr>
          <w:sz w:val="24"/>
          <w:szCs w:val="24"/>
        </w:rPr>
        <w:t xml:space="preserve"> C, Dostal A, </w:t>
      </w:r>
      <w:proofErr w:type="spellStart"/>
      <w:r w:rsidRPr="00DB4EF5">
        <w:rPr>
          <w:sz w:val="24"/>
          <w:szCs w:val="24"/>
        </w:rPr>
        <w:t>Utzinger</w:t>
      </w:r>
      <w:proofErr w:type="spellEnd"/>
      <w:r w:rsidRPr="00DB4EF5">
        <w:rPr>
          <w:sz w:val="24"/>
          <w:szCs w:val="24"/>
        </w:rPr>
        <w:t xml:space="preserve"> J, </w:t>
      </w:r>
      <w:proofErr w:type="spellStart"/>
      <w:r w:rsidRPr="00DB4EF5">
        <w:rPr>
          <w:sz w:val="24"/>
          <w:szCs w:val="24"/>
        </w:rPr>
        <w:t>Ghattas</w:t>
      </w:r>
      <w:proofErr w:type="spellEnd"/>
      <w:r w:rsidRPr="00DB4EF5">
        <w:rPr>
          <w:sz w:val="24"/>
          <w:szCs w:val="24"/>
        </w:rPr>
        <w:t xml:space="preserve"> H, Lacroix C, Hurrell RF (2009). The effects of iron fortification on the gut microbiota in African children: a randomized controlled trial in Cote d'Ivoire. Am. J. Clin. </w:t>
      </w:r>
      <w:proofErr w:type="spellStart"/>
      <w:r w:rsidRPr="00DB4EF5">
        <w:rPr>
          <w:sz w:val="24"/>
          <w:szCs w:val="24"/>
        </w:rPr>
        <w:t>Nutr</w:t>
      </w:r>
      <w:proofErr w:type="spellEnd"/>
      <w:r w:rsidRPr="00DB4EF5">
        <w:rPr>
          <w:sz w:val="24"/>
          <w:szCs w:val="24"/>
        </w:rPr>
        <w:t>. 92: 1406-1415.</w:t>
      </w:r>
    </w:p>
    <w:sectPr w:rsidR="009A14E7" w:rsidRPr="002979FA" w:rsidSect="005F707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B43C7" w14:textId="77777777" w:rsidR="00B7341F" w:rsidRDefault="00B7341F">
      <w:pPr>
        <w:spacing w:after="0" w:line="240" w:lineRule="auto"/>
      </w:pPr>
      <w:r>
        <w:separator/>
      </w:r>
    </w:p>
  </w:endnote>
  <w:endnote w:type="continuationSeparator" w:id="0">
    <w:p w14:paraId="7484C6F8" w14:textId="77777777" w:rsidR="00B7341F" w:rsidRDefault="00B73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1E82" w14:textId="77777777" w:rsidR="00D9609A" w:rsidRDefault="00D96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73A6" w14:textId="47720649" w:rsidR="00D9609A" w:rsidRDefault="00D9609A">
    <w:pPr>
      <w:pStyle w:val="Footer"/>
      <w:jc w:val="center"/>
    </w:pPr>
    <w:r>
      <w:fldChar w:fldCharType="begin"/>
    </w:r>
    <w:r>
      <w:instrText xml:space="preserve"> PAGE   \* MERGEFORMAT </w:instrText>
    </w:r>
    <w:r>
      <w:fldChar w:fldCharType="separate"/>
    </w:r>
    <w:r w:rsidR="00E51760">
      <w:rPr>
        <w:noProof/>
        <w:lang w:eastAsia="en-US"/>
      </w:rPr>
      <w:t>21</w:t>
    </w:r>
    <w:r>
      <w:rPr>
        <w:lang w:eastAsia="en-US"/>
      </w:rPr>
      <w:fldChar w:fldCharType="end"/>
    </w:r>
  </w:p>
  <w:p w14:paraId="00159D8C" w14:textId="77777777" w:rsidR="00D9609A" w:rsidRDefault="00D96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CD0A" w14:textId="77777777" w:rsidR="00D9609A" w:rsidRDefault="00D96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2A35E" w14:textId="77777777" w:rsidR="00B7341F" w:rsidRDefault="00B7341F">
      <w:pPr>
        <w:spacing w:after="0" w:line="240" w:lineRule="auto"/>
      </w:pPr>
      <w:r>
        <w:separator/>
      </w:r>
    </w:p>
  </w:footnote>
  <w:footnote w:type="continuationSeparator" w:id="0">
    <w:p w14:paraId="48F2A286" w14:textId="77777777" w:rsidR="00B7341F" w:rsidRDefault="00B73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1528" w14:textId="6539E3DD" w:rsidR="00D9609A" w:rsidRDefault="00B7341F">
    <w:pPr>
      <w:pStyle w:val="Header"/>
    </w:pPr>
    <w:r>
      <w:rPr>
        <w:noProof/>
      </w:rPr>
      <w:pict w14:anchorId="45D05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389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3F8BA" w14:textId="14D1D87B" w:rsidR="00D9609A" w:rsidRDefault="00B7341F">
    <w:pPr>
      <w:pStyle w:val="Header"/>
    </w:pPr>
    <w:r>
      <w:rPr>
        <w:noProof/>
      </w:rPr>
      <w:pict w14:anchorId="24DB86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389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CE2B1" w14:textId="374D6DB4" w:rsidR="00D9609A" w:rsidRDefault="00B7341F">
    <w:pPr>
      <w:pStyle w:val="Header"/>
    </w:pPr>
    <w:r>
      <w:rPr>
        <w:noProof/>
      </w:rPr>
      <w:pict w14:anchorId="57677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2389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5235E"/>
    <w:multiLevelType w:val="multilevel"/>
    <w:tmpl w:val="1D452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AD757BF"/>
    <w:multiLevelType w:val="hybridMultilevel"/>
    <w:tmpl w:val="FABC9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CE1202"/>
    <w:multiLevelType w:val="multilevel"/>
    <w:tmpl w:val="6AC006B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C006B7"/>
    <w:multiLevelType w:val="multilevel"/>
    <w:tmpl w:val="6AC006B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973"/>
    <w:rsid w:val="00007D5C"/>
    <w:rsid w:val="00017104"/>
    <w:rsid w:val="00021564"/>
    <w:rsid w:val="00026003"/>
    <w:rsid w:val="00036CCA"/>
    <w:rsid w:val="0004180D"/>
    <w:rsid w:val="00042FC5"/>
    <w:rsid w:val="00046182"/>
    <w:rsid w:val="00050ED3"/>
    <w:rsid w:val="0005466E"/>
    <w:rsid w:val="00061A50"/>
    <w:rsid w:val="000674E9"/>
    <w:rsid w:val="00095363"/>
    <w:rsid w:val="000C33CC"/>
    <w:rsid w:val="000C6F75"/>
    <w:rsid w:val="000D75CC"/>
    <w:rsid w:val="000E2E8B"/>
    <w:rsid w:val="000F0777"/>
    <w:rsid w:val="00101AD1"/>
    <w:rsid w:val="00103451"/>
    <w:rsid w:val="00106A13"/>
    <w:rsid w:val="00132FFA"/>
    <w:rsid w:val="00141BB8"/>
    <w:rsid w:val="001446FC"/>
    <w:rsid w:val="0016127C"/>
    <w:rsid w:val="0016388B"/>
    <w:rsid w:val="00166110"/>
    <w:rsid w:val="00172A27"/>
    <w:rsid w:val="0019191D"/>
    <w:rsid w:val="00191A89"/>
    <w:rsid w:val="001963C8"/>
    <w:rsid w:val="001A7994"/>
    <w:rsid w:val="001B12FB"/>
    <w:rsid w:val="001D0245"/>
    <w:rsid w:val="001D10C0"/>
    <w:rsid w:val="001D6834"/>
    <w:rsid w:val="001E4BB3"/>
    <w:rsid w:val="001F09AD"/>
    <w:rsid w:val="001F14CB"/>
    <w:rsid w:val="001F4452"/>
    <w:rsid w:val="00206DBC"/>
    <w:rsid w:val="002162B2"/>
    <w:rsid w:val="00224905"/>
    <w:rsid w:val="0023009E"/>
    <w:rsid w:val="00253B2E"/>
    <w:rsid w:val="00280701"/>
    <w:rsid w:val="00284CD7"/>
    <w:rsid w:val="00292457"/>
    <w:rsid w:val="002979FA"/>
    <w:rsid w:val="002C1AE5"/>
    <w:rsid w:val="002C1FEB"/>
    <w:rsid w:val="002C53AB"/>
    <w:rsid w:val="002C5B7E"/>
    <w:rsid w:val="002F04A6"/>
    <w:rsid w:val="00314D46"/>
    <w:rsid w:val="0033668B"/>
    <w:rsid w:val="00337A59"/>
    <w:rsid w:val="003457C3"/>
    <w:rsid w:val="00347E99"/>
    <w:rsid w:val="003560C1"/>
    <w:rsid w:val="00360752"/>
    <w:rsid w:val="003763FE"/>
    <w:rsid w:val="003809E4"/>
    <w:rsid w:val="00383A9D"/>
    <w:rsid w:val="00383BD4"/>
    <w:rsid w:val="00383F9C"/>
    <w:rsid w:val="00396655"/>
    <w:rsid w:val="003A390D"/>
    <w:rsid w:val="003A52E9"/>
    <w:rsid w:val="003C0D1F"/>
    <w:rsid w:val="003C5FD6"/>
    <w:rsid w:val="003D373C"/>
    <w:rsid w:val="003D5972"/>
    <w:rsid w:val="003E2936"/>
    <w:rsid w:val="003F2AF3"/>
    <w:rsid w:val="003F6827"/>
    <w:rsid w:val="004142DA"/>
    <w:rsid w:val="00455D37"/>
    <w:rsid w:val="00463362"/>
    <w:rsid w:val="00463F1F"/>
    <w:rsid w:val="00466A77"/>
    <w:rsid w:val="00473BF2"/>
    <w:rsid w:val="004812C2"/>
    <w:rsid w:val="00481DD3"/>
    <w:rsid w:val="0048358E"/>
    <w:rsid w:val="00491741"/>
    <w:rsid w:val="0049657A"/>
    <w:rsid w:val="004A3E27"/>
    <w:rsid w:val="004A787B"/>
    <w:rsid w:val="004B1711"/>
    <w:rsid w:val="004B24ED"/>
    <w:rsid w:val="004B3F48"/>
    <w:rsid w:val="004B48BE"/>
    <w:rsid w:val="004B683B"/>
    <w:rsid w:val="004C20E2"/>
    <w:rsid w:val="004D1ECB"/>
    <w:rsid w:val="004F06F4"/>
    <w:rsid w:val="004F2218"/>
    <w:rsid w:val="004F76E1"/>
    <w:rsid w:val="005007FC"/>
    <w:rsid w:val="00514B48"/>
    <w:rsid w:val="005161AE"/>
    <w:rsid w:val="00527E28"/>
    <w:rsid w:val="00534079"/>
    <w:rsid w:val="005462E3"/>
    <w:rsid w:val="0055011C"/>
    <w:rsid w:val="00550FED"/>
    <w:rsid w:val="00562312"/>
    <w:rsid w:val="00567F8E"/>
    <w:rsid w:val="005763AF"/>
    <w:rsid w:val="0057642F"/>
    <w:rsid w:val="00593578"/>
    <w:rsid w:val="00596293"/>
    <w:rsid w:val="005A5295"/>
    <w:rsid w:val="005C07F6"/>
    <w:rsid w:val="005C11E3"/>
    <w:rsid w:val="005D0DAC"/>
    <w:rsid w:val="005E1530"/>
    <w:rsid w:val="005F3E90"/>
    <w:rsid w:val="005F603E"/>
    <w:rsid w:val="005F7078"/>
    <w:rsid w:val="00610523"/>
    <w:rsid w:val="0061412C"/>
    <w:rsid w:val="00616EAF"/>
    <w:rsid w:val="006230EC"/>
    <w:rsid w:val="006241ED"/>
    <w:rsid w:val="0063169D"/>
    <w:rsid w:val="00640A6A"/>
    <w:rsid w:val="00641271"/>
    <w:rsid w:val="006527C5"/>
    <w:rsid w:val="00652E25"/>
    <w:rsid w:val="00660518"/>
    <w:rsid w:val="006630A5"/>
    <w:rsid w:val="00672299"/>
    <w:rsid w:val="00681A03"/>
    <w:rsid w:val="0069532F"/>
    <w:rsid w:val="006953D2"/>
    <w:rsid w:val="00696A53"/>
    <w:rsid w:val="006B4175"/>
    <w:rsid w:val="006C2713"/>
    <w:rsid w:val="006E044F"/>
    <w:rsid w:val="006E3B9E"/>
    <w:rsid w:val="006F77DD"/>
    <w:rsid w:val="00710E01"/>
    <w:rsid w:val="007156F6"/>
    <w:rsid w:val="00741849"/>
    <w:rsid w:val="00752FCA"/>
    <w:rsid w:val="00755AF9"/>
    <w:rsid w:val="00756591"/>
    <w:rsid w:val="00770EC7"/>
    <w:rsid w:val="0077446A"/>
    <w:rsid w:val="00781292"/>
    <w:rsid w:val="007A690D"/>
    <w:rsid w:val="007B72AC"/>
    <w:rsid w:val="007D7B19"/>
    <w:rsid w:val="007E61B2"/>
    <w:rsid w:val="007F6880"/>
    <w:rsid w:val="00800A56"/>
    <w:rsid w:val="00804231"/>
    <w:rsid w:val="008230C4"/>
    <w:rsid w:val="00830C34"/>
    <w:rsid w:val="00837244"/>
    <w:rsid w:val="00852C34"/>
    <w:rsid w:val="00870CDF"/>
    <w:rsid w:val="00872492"/>
    <w:rsid w:val="00884844"/>
    <w:rsid w:val="00890C6F"/>
    <w:rsid w:val="00897D2A"/>
    <w:rsid w:val="008A0397"/>
    <w:rsid w:val="008A6901"/>
    <w:rsid w:val="008B17AC"/>
    <w:rsid w:val="008D4CBE"/>
    <w:rsid w:val="008D7530"/>
    <w:rsid w:val="0090078B"/>
    <w:rsid w:val="0091139B"/>
    <w:rsid w:val="00911C7E"/>
    <w:rsid w:val="009127F3"/>
    <w:rsid w:val="00914B20"/>
    <w:rsid w:val="0093120C"/>
    <w:rsid w:val="009336B1"/>
    <w:rsid w:val="00934E28"/>
    <w:rsid w:val="00953D6B"/>
    <w:rsid w:val="00955356"/>
    <w:rsid w:val="00970BC1"/>
    <w:rsid w:val="00977C76"/>
    <w:rsid w:val="00982A5C"/>
    <w:rsid w:val="009831D6"/>
    <w:rsid w:val="00984B3C"/>
    <w:rsid w:val="00987A8F"/>
    <w:rsid w:val="0099461D"/>
    <w:rsid w:val="009A0BCF"/>
    <w:rsid w:val="009A14E7"/>
    <w:rsid w:val="009C211B"/>
    <w:rsid w:val="009C3762"/>
    <w:rsid w:val="009C75BA"/>
    <w:rsid w:val="009D2660"/>
    <w:rsid w:val="009E264A"/>
    <w:rsid w:val="009E4474"/>
    <w:rsid w:val="00A04797"/>
    <w:rsid w:val="00A17217"/>
    <w:rsid w:val="00A204E2"/>
    <w:rsid w:val="00A319EE"/>
    <w:rsid w:val="00A44A64"/>
    <w:rsid w:val="00A45969"/>
    <w:rsid w:val="00A47475"/>
    <w:rsid w:val="00A47695"/>
    <w:rsid w:val="00A520B3"/>
    <w:rsid w:val="00A530BA"/>
    <w:rsid w:val="00A6126B"/>
    <w:rsid w:val="00A67685"/>
    <w:rsid w:val="00A82F53"/>
    <w:rsid w:val="00A91B59"/>
    <w:rsid w:val="00A9420F"/>
    <w:rsid w:val="00AA2791"/>
    <w:rsid w:val="00AB2FB7"/>
    <w:rsid w:val="00AB4627"/>
    <w:rsid w:val="00AB6871"/>
    <w:rsid w:val="00AC16B4"/>
    <w:rsid w:val="00AD0796"/>
    <w:rsid w:val="00B24926"/>
    <w:rsid w:val="00B262E4"/>
    <w:rsid w:val="00B270D9"/>
    <w:rsid w:val="00B34E24"/>
    <w:rsid w:val="00B359F4"/>
    <w:rsid w:val="00B44EBE"/>
    <w:rsid w:val="00B52ED3"/>
    <w:rsid w:val="00B575BB"/>
    <w:rsid w:val="00B7341F"/>
    <w:rsid w:val="00B8226E"/>
    <w:rsid w:val="00BB6A44"/>
    <w:rsid w:val="00BC0B49"/>
    <w:rsid w:val="00BC5BD8"/>
    <w:rsid w:val="00BD74A3"/>
    <w:rsid w:val="00BD75AC"/>
    <w:rsid w:val="00BE0C5B"/>
    <w:rsid w:val="00BE3E6D"/>
    <w:rsid w:val="00BF55E7"/>
    <w:rsid w:val="00C0013D"/>
    <w:rsid w:val="00C00ACA"/>
    <w:rsid w:val="00C051DC"/>
    <w:rsid w:val="00C22CC6"/>
    <w:rsid w:val="00C23286"/>
    <w:rsid w:val="00C250E3"/>
    <w:rsid w:val="00C258DB"/>
    <w:rsid w:val="00C464C9"/>
    <w:rsid w:val="00C62F36"/>
    <w:rsid w:val="00C677D3"/>
    <w:rsid w:val="00C728E8"/>
    <w:rsid w:val="00C83273"/>
    <w:rsid w:val="00C87D4A"/>
    <w:rsid w:val="00C90E17"/>
    <w:rsid w:val="00C92902"/>
    <w:rsid w:val="00C933C9"/>
    <w:rsid w:val="00CA05AF"/>
    <w:rsid w:val="00CB347A"/>
    <w:rsid w:val="00CB5DE4"/>
    <w:rsid w:val="00CC2BE3"/>
    <w:rsid w:val="00CD05EA"/>
    <w:rsid w:val="00CD127E"/>
    <w:rsid w:val="00CF45E1"/>
    <w:rsid w:val="00D1089C"/>
    <w:rsid w:val="00D11E78"/>
    <w:rsid w:val="00D16C2C"/>
    <w:rsid w:val="00D31887"/>
    <w:rsid w:val="00D406D6"/>
    <w:rsid w:val="00D47C6E"/>
    <w:rsid w:val="00D64114"/>
    <w:rsid w:val="00D85983"/>
    <w:rsid w:val="00D91D44"/>
    <w:rsid w:val="00D9609A"/>
    <w:rsid w:val="00DA5EAD"/>
    <w:rsid w:val="00DA625D"/>
    <w:rsid w:val="00DA6CF5"/>
    <w:rsid w:val="00DB0FD2"/>
    <w:rsid w:val="00DB4EF5"/>
    <w:rsid w:val="00DC112C"/>
    <w:rsid w:val="00DC519C"/>
    <w:rsid w:val="00DD0250"/>
    <w:rsid w:val="00DE4886"/>
    <w:rsid w:val="00DE505C"/>
    <w:rsid w:val="00DE5DF2"/>
    <w:rsid w:val="00DE7D78"/>
    <w:rsid w:val="00DF2247"/>
    <w:rsid w:val="00DF57A5"/>
    <w:rsid w:val="00E104DC"/>
    <w:rsid w:val="00E21C1C"/>
    <w:rsid w:val="00E26B37"/>
    <w:rsid w:val="00E358B5"/>
    <w:rsid w:val="00E44AA1"/>
    <w:rsid w:val="00E51760"/>
    <w:rsid w:val="00E751EC"/>
    <w:rsid w:val="00E7797F"/>
    <w:rsid w:val="00E81698"/>
    <w:rsid w:val="00E9114A"/>
    <w:rsid w:val="00EC75C2"/>
    <w:rsid w:val="00EF1EF0"/>
    <w:rsid w:val="00F4272F"/>
    <w:rsid w:val="00F427AC"/>
    <w:rsid w:val="00F57664"/>
    <w:rsid w:val="00F67A16"/>
    <w:rsid w:val="00F70670"/>
    <w:rsid w:val="00FA390A"/>
    <w:rsid w:val="00FC035F"/>
    <w:rsid w:val="00FC1525"/>
    <w:rsid w:val="00FD523E"/>
    <w:rsid w:val="00FD55A4"/>
    <w:rsid w:val="00FD7111"/>
    <w:rsid w:val="00FE4C4A"/>
    <w:rsid w:val="00FE73D4"/>
    <w:rsid w:val="00FF054D"/>
    <w:rsid w:val="00FF1D5D"/>
    <w:rsid w:val="00FF5568"/>
    <w:rsid w:val="61535704"/>
    <w:rsid w:val="6277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B605E6"/>
  <w15:chartTrackingRefBased/>
  <w15:docId w15:val="{049CF527-83F0-AE4D-9532-F8916091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eastAsia="zh-CN"/>
    </w:rPr>
  </w:style>
  <w:style w:type="paragraph" w:styleId="Heading1">
    <w:name w:val="heading 1"/>
    <w:basedOn w:val="Normal"/>
    <w:next w:val="Normal"/>
    <w:link w:val="Heading1Char"/>
    <w:uiPriority w:val="9"/>
    <w:qFormat/>
    <w:rsid w:val="002C1FEB"/>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link w:val="Heading3Char"/>
    <w:uiPriority w:val="9"/>
    <w:qFormat/>
    <w:pPr>
      <w:spacing w:before="100" w:beforeAutospacing="1" w:after="100" w:afterAutospacing="1" w:line="240" w:lineRule="auto"/>
      <w:outlineLvl w:val="2"/>
    </w:pPr>
    <w:rPr>
      <w:rFonts w:eastAsia="Times New Roman"/>
      <w:b/>
      <w:bCs/>
      <w:sz w:val="27"/>
      <w:szCs w:val="27"/>
      <w:lang w:eastAsia="en-US"/>
    </w:rPr>
  </w:style>
  <w:style w:type="paragraph" w:styleId="Heading4">
    <w:name w:val="heading 4"/>
    <w:basedOn w:val="Normal"/>
    <w:next w:val="Normal"/>
    <w:link w:val="Heading4Char"/>
    <w:uiPriority w:val="9"/>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qFormat/>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ascii="Times New Roman" w:eastAsia="Times New Roman" w:hAnsi="Times New Roman" w:cs="Times New Roman"/>
      <w:b/>
      <w:bCs/>
      <w:sz w:val="27"/>
      <w:szCs w:val="27"/>
    </w:rPr>
  </w:style>
  <w:style w:type="character" w:customStyle="1" w:styleId="Heading4Char">
    <w:name w:val="Heading 4 Char"/>
    <w:link w:val="Heading4"/>
    <w:uiPriority w:val="9"/>
    <w:semiHidden/>
    <w:rPr>
      <w:rFonts w:ascii="Calibri" w:eastAsia="Times New Roman" w:hAnsi="Calibri" w:cs="Times New Roman"/>
      <w:b/>
      <w:bCs/>
      <w:sz w:val="28"/>
      <w:szCs w:val="28"/>
      <w:lang w:eastAsia="zh-CN"/>
    </w:rPr>
  </w:style>
  <w:style w:type="character" w:customStyle="1" w:styleId="Heading5Char">
    <w:name w:val="Heading 5 Char"/>
    <w:link w:val="Heading5"/>
    <w:uiPriority w:val="9"/>
    <w:semiHidden/>
    <w:rPr>
      <w:rFonts w:ascii="Calibri" w:eastAsia="Times New Roman" w:hAnsi="Calibri" w:cs="Times New Roman"/>
      <w:b/>
      <w:bCs/>
      <w:i/>
      <w:iCs/>
      <w:sz w:val="26"/>
      <w:szCs w:val="26"/>
      <w:lang w:eastAsia="zh-CN"/>
    </w:rPr>
  </w:style>
  <w:style w:type="character" w:customStyle="1" w:styleId="Heading6Char">
    <w:name w:val="Heading 6 Char"/>
    <w:link w:val="Heading6"/>
    <w:uiPriority w:val="9"/>
    <w:semiHidden/>
    <w:rPr>
      <w:rFonts w:ascii="Calibri" w:eastAsia="Times New Roman" w:hAnsi="Calibri" w:cs="Times New Roman"/>
      <w:b/>
      <w:bCs/>
      <w:sz w:val="22"/>
      <w:szCs w:val="22"/>
      <w:lang w:eastAsia="zh-CN"/>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SimSun" w:hAnsi="Tahoma" w:cs="Tahoma"/>
      <w:sz w:val="16"/>
      <w:szCs w:val="16"/>
      <w:lang w:eastAsia="zh-CN"/>
    </w:rPr>
  </w:style>
  <w:style w:type="character" w:styleId="CommentReference">
    <w:name w:val="annotation reference"/>
    <w:uiPriority w:val="99"/>
    <w:unhideWhenUsed/>
    <w:rPr>
      <w:rFonts w:ascii="Calibri" w:eastAsia="SimSun" w:hAnsi="Calibri" w:cs="Times New Roman"/>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semiHidden/>
    <w:rPr>
      <w:rFonts w:ascii="Calibri" w:eastAsia="SimSun" w:hAnsi="Calibri" w:cs="Times New Roman"/>
      <w:lang w:eastAsia="zh-CN"/>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ascii="Calibri" w:eastAsia="SimSun" w:hAnsi="Calibri" w:cs="Times New Roman"/>
      <w:b/>
      <w:bCs/>
      <w:lang w:eastAsia="zh-CN"/>
    </w:rPr>
  </w:style>
  <w:style w:type="character" w:styleId="Emphasis">
    <w:name w:val="Emphasis"/>
    <w:uiPriority w:val="20"/>
    <w:qFormat/>
    <w:rPr>
      <w:rFonts w:ascii="Calibri" w:eastAsia="SimSun" w:hAnsi="Calibri" w:cs="Times New Roman"/>
      <w:i/>
      <w:iC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SimSun" w:hAnsi="Calibri" w:cs="Times New Roman"/>
      <w:sz w:val="22"/>
      <w:szCs w:val="22"/>
      <w:lang w:val="en-US" w:eastAsia="zh-C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SimSun" w:hAnsi="Calibri" w:cs="Times New Roman"/>
      <w:sz w:val="22"/>
      <w:szCs w:val="22"/>
      <w:lang w:val="en-US" w:eastAsia="zh-CN"/>
    </w:rPr>
  </w:style>
  <w:style w:type="character" w:styleId="Hyperlink">
    <w:name w:val="Hyperlink"/>
    <w:rPr>
      <w:rFonts w:ascii="Calibri" w:eastAsia="SimSun" w:hAnsi="Calibri" w:cs="Times New Roman"/>
      <w:color w:val="0563C1"/>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lang w:eastAsia="en-US"/>
    </w:rPr>
  </w:style>
  <w:style w:type="character" w:styleId="Strong">
    <w:name w:val="Strong"/>
    <w:uiPriority w:val="22"/>
    <w:qFormat/>
    <w:rPr>
      <w:rFonts w:ascii="Calibri" w:eastAsia="SimSun" w:hAnsi="Calibri" w:cs="Times New Roman"/>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Calibri" w:hAnsi="Calibri"/>
    </w:rPr>
  </w:style>
  <w:style w:type="table" w:customStyle="1" w:styleId="PlainTable21">
    <w:name w:val="Plain Table 21"/>
    <w:basedOn w:val="TableNormal"/>
    <w:uiPriority w:val="42"/>
    <w:rPr>
      <w:lang w:eastAsia="zh-CN"/>
    </w:rPr>
    <w:tblPr>
      <w:tblStyleRowBandSize w:val="1"/>
      <w:tblStyleColBandSize w:val="1"/>
      <w:tblBorders>
        <w:top w:val="single" w:sz="4" w:space="0" w:color="7F7F7F"/>
        <w:bottom w:val="single" w:sz="4" w:space="0" w:color="7F7F7F"/>
      </w:tblBorders>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character" w:customStyle="1" w:styleId="Heading1Char">
    <w:name w:val="Heading 1 Char"/>
    <w:link w:val="Heading1"/>
    <w:uiPriority w:val="9"/>
    <w:rsid w:val="002C1FEB"/>
    <w:rPr>
      <w:rFonts w:ascii="Calibri Light" w:eastAsia="Times New Roman" w:hAnsi="Calibri Light" w:cs="Times New Roman"/>
      <w:b/>
      <w:bCs/>
      <w:kern w:val="32"/>
      <w:sz w:val="32"/>
      <w:szCs w:val="32"/>
      <w:lang w:eastAsia="zh-CN"/>
    </w:rPr>
  </w:style>
  <w:style w:type="character" w:customStyle="1" w:styleId="anchor-text">
    <w:name w:val="anchor-text"/>
    <w:basedOn w:val="DefaultParagraphFont"/>
    <w:rsid w:val="006230EC"/>
  </w:style>
  <w:style w:type="character" w:customStyle="1" w:styleId="chakra-text1">
    <w:name w:val="chakra-text1"/>
    <w:basedOn w:val="DefaultParagraphFont"/>
    <w:rsid w:val="006230EC"/>
  </w:style>
  <w:style w:type="character" w:styleId="HTMLCite">
    <w:name w:val="HTML Cite"/>
    <w:basedOn w:val="DefaultParagraphFont"/>
    <w:uiPriority w:val="99"/>
    <w:semiHidden/>
    <w:unhideWhenUsed/>
    <w:rsid w:val="00DA625D"/>
    <w:rPr>
      <w:i/>
      <w:iCs/>
    </w:rPr>
  </w:style>
  <w:style w:type="character" w:customStyle="1" w:styleId="UnresolvedMention1">
    <w:name w:val="Unresolved Mention1"/>
    <w:basedOn w:val="DefaultParagraphFont"/>
    <w:uiPriority w:val="99"/>
    <w:semiHidden/>
    <w:unhideWhenUsed/>
    <w:rsid w:val="00481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897/AJFS2015.140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cademicjournals.org/SRE" TargetMode="External"/><Relationship Id="rId12" Type="http://schemas.openxmlformats.org/officeDocument/2006/relationships/hyperlink" Target="https://doi.org/10.1016/j.jfca.2004.09.00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journal/measurement-food/vol/7/suppl/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iencedirect.com/journal/measurement-foo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s11483-019-01673-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203</TotalTime>
  <Pages>29</Pages>
  <Words>6458</Words>
  <Characters>36811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43183</CharactersWithSpaces>
  <SharedDoc>false</SharedDoc>
  <HLinks>
    <vt:vector size="6" baseType="variant">
      <vt:variant>
        <vt:i4>8192089</vt:i4>
      </vt:variant>
      <vt:variant>
        <vt:i4>0</vt:i4>
      </vt:variant>
      <vt:variant>
        <vt:i4>0</vt:i4>
      </vt:variant>
      <vt:variant>
        <vt:i4>5</vt:i4>
      </vt:variant>
      <vt:variant>
        <vt:lpwstr>mailto:jeromeayo@gmail.com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 X665B</dc:creator>
  <cp:keywords/>
  <cp:lastModifiedBy>Editor-14</cp:lastModifiedBy>
  <cp:revision>168</cp:revision>
  <cp:lastPrinted>2025-02-03T12:31:00Z</cp:lastPrinted>
  <dcterms:created xsi:type="dcterms:W3CDTF">2025-02-20T14:57:00Z</dcterms:created>
  <dcterms:modified xsi:type="dcterms:W3CDTF">2025-02-26T06:30:00Z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70CE93E282394952B9150BDF0BA89ABC_12</vt:lpwstr>
  </property>
</Properties>
</file>