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77C34" w14:textId="4AC6603B" w:rsidR="00BB117D" w:rsidRPr="00A565B0" w:rsidRDefault="00F159BB" w:rsidP="002E61B0">
      <w:pPr>
        <w:spacing w:after="0" w:line="240" w:lineRule="auto"/>
        <w:jc w:val="center"/>
        <w:rPr>
          <w:rFonts w:ascii="Times New Roman" w:hAnsi="Times New Roman" w:cs="Times New Roman"/>
          <w:b/>
          <w:bCs/>
          <w:sz w:val="24"/>
          <w:szCs w:val="24"/>
        </w:rPr>
      </w:pPr>
      <w:r w:rsidRPr="00A565B0">
        <w:rPr>
          <w:rFonts w:ascii="Times New Roman" w:hAnsi="Times New Roman" w:cs="Times New Roman"/>
          <w:b/>
          <w:bCs/>
          <w:sz w:val="24"/>
          <w:szCs w:val="24"/>
        </w:rPr>
        <w:t xml:space="preserve">Assessment </w:t>
      </w:r>
      <w:r w:rsidR="00470878" w:rsidRPr="00A565B0">
        <w:rPr>
          <w:rFonts w:ascii="Times New Roman" w:hAnsi="Times New Roman" w:cs="Times New Roman"/>
          <w:b/>
          <w:bCs/>
          <w:sz w:val="24"/>
          <w:szCs w:val="24"/>
        </w:rPr>
        <w:t>Land Use</w:t>
      </w:r>
      <w:r w:rsidR="00D76A20">
        <w:rPr>
          <w:rFonts w:ascii="Times New Roman" w:hAnsi="Times New Roman" w:cs="Times New Roman"/>
          <w:b/>
          <w:bCs/>
          <w:sz w:val="24"/>
          <w:szCs w:val="24"/>
        </w:rPr>
        <w:t xml:space="preserve"> and </w:t>
      </w:r>
      <w:r w:rsidR="00470878" w:rsidRPr="00A565B0">
        <w:rPr>
          <w:rFonts w:ascii="Times New Roman" w:hAnsi="Times New Roman" w:cs="Times New Roman"/>
          <w:b/>
          <w:bCs/>
          <w:sz w:val="24"/>
          <w:szCs w:val="24"/>
        </w:rPr>
        <w:t xml:space="preserve">Land Cover Changes in </w:t>
      </w:r>
      <w:proofErr w:type="spellStart"/>
      <w:r w:rsidR="00470878" w:rsidRPr="00A565B0">
        <w:rPr>
          <w:rFonts w:ascii="Times New Roman" w:hAnsi="Times New Roman" w:cs="Times New Roman"/>
          <w:b/>
          <w:bCs/>
          <w:sz w:val="24"/>
          <w:szCs w:val="24"/>
        </w:rPr>
        <w:t>Kuje</w:t>
      </w:r>
      <w:proofErr w:type="spellEnd"/>
      <w:r w:rsidR="00470878" w:rsidRPr="00A565B0">
        <w:rPr>
          <w:rFonts w:ascii="Times New Roman" w:hAnsi="Times New Roman" w:cs="Times New Roman"/>
          <w:b/>
          <w:bCs/>
          <w:sz w:val="24"/>
          <w:szCs w:val="24"/>
        </w:rPr>
        <w:t xml:space="preserve"> Traditional Urban Sector of the Federal Capital Territory of Nigeria</w:t>
      </w:r>
    </w:p>
    <w:p w14:paraId="6FC48173" w14:textId="7BE04CAD" w:rsidR="002E61B0" w:rsidRPr="00A565B0" w:rsidRDefault="002E61B0" w:rsidP="002E61B0">
      <w:pPr>
        <w:spacing w:after="0" w:line="240" w:lineRule="auto"/>
        <w:jc w:val="center"/>
        <w:rPr>
          <w:rFonts w:ascii="Times New Roman" w:hAnsi="Times New Roman" w:cs="Times New Roman"/>
          <w:b/>
          <w:bCs/>
        </w:rPr>
      </w:pPr>
    </w:p>
    <w:p w14:paraId="5FC063E8" w14:textId="77777777" w:rsidR="00D34FA7" w:rsidRDefault="00D34FA7" w:rsidP="002E61B0">
      <w:pPr>
        <w:spacing w:after="0" w:line="240" w:lineRule="auto"/>
        <w:jc w:val="center"/>
        <w:rPr>
          <w:rFonts w:ascii="Times New Roman" w:hAnsi="Times New Roman" w:cs="Times New Roman"/>
          <w:b/>
          <w:i/>
          <w:sz w:val="20"/>
          <w:szCs w:val="20"/>
        </w:rPr>
      </w:pPr>
    </w:p>
    <w:p w14:paraId="5781D012" w14:textId="4AC41758" w:rsidR="006408C4" w:rsidRPr="002D5854" w:rsidRDefault="006408C4" w:rsidP="002E61B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 </w:t>
      </w:r>
    </w:p>
    <w:p w14:paraId="17B7646D" w14:textId="77777777" w:rsidR="002E61B0" w:rsidRPr="00A565B0" w:rsidRDefault="002E61B0" w:rsidP="002E61B0">
      <w:pPr>
        <w:spacing w:after="0" w:line="240" w:lineRule="auto"/>
        <w:rPr>
          <w:rFonts w:ascii="Times New Roman" w:hAnsi="Times New Roman" w:cs="Times New Roman"/>
          <w:b/>
          <w:bCs/>
          <w:sz w:val="24"/>
          <w:szCs w:val="24"/>
        </w:rPr>
      </w:pPr>
      <w:r w:rsidRPr="00A565B0">
        <w:rPr>
          <w:rFonts w:ascii="Times New Roman" w:hAnsi="Times New Roman" w:cs="Times New Roman"/>
          <w:b/>
          <w:bCs/>
          <w:sz w:val="24"/>
          <w:szCs w:val="24"/>
        </w:rPr>
        <w:t>Abstract</w:t>
      </w:r>
    </w:p>
    <w:p w14:paraId="781F4018" w14:textId="15DCE46A" w:rsidR="005B0F2F" w:rsidRPr="00120288" w:rsidRDefault="002B68CC" w:rsidP="005B0F2F">
      <w:pPr>
        <w:pStyle w:val="NormalWeb"/>
        <w:spacing w:line="276" w:lineRule="auto"/>
        <w:jc w:val="both"/>
        <w:rPr>
          <w:i/>
          <w:sz w:val="20"/>
          <w:szCs w:val="20"/>
        </w:rPr>
      </w:pPr>
      <w:r w:rsidRPr="00120288">
        <w:rPr>
          <w:i/>
        </w:rPr>
        <w:t xml:space="preserve">This study assessed </w:t>
      </w:r>
      <w:r w:rsidR="00D00C49">
        <w:rPr>
          <w:i/>
        </w:rPr>
        <w:t>land use and land cover</w:t>
      </w:r>
      <w:r w:rsidRPr="00120288">
        <w:rPr>
          <w:i/>
        </w:rPr>
        <w:t xml:space="preserve"> changes in </w:t>
      </w:r>
      <w:proofErr w:type="spellStart"/>
      <w:r w:rsidRPr="00120288">
        <w:rPr>
          <w:i/>
        </w:rPr>
        <w:t>Kuje</w:t>
      </w:r>
      <w:proofErr w:type="spellEnd"/>
      <w:r w:rsidRPr="00120288">
        <w:rPr>
          <w:i/>
        </w:rPr>
        <w:t xml:space="preserve"> Traditional Urban Sector of the Federal Capital Territory of Nigeria. Multi-Criteria Remote Sensing and GIS techniques were adopted in this study. Moderate satellite images of the study area were obtained from Google Earth Pro for the period of 1992 and 2012, while the high-resolution satellite image for 2022 was acquired from SAS Planet, a geospatial tool that facilitates access to high-quality remote sensing data from various sources</w:t>
      </w:r>
      <w:r w:rsidR="00D84ECF" w:rsidRPr="00120288">
        <w:rPr>
          <w:i/>
        </w:rPr>
        <w:t>.</w:t>
      </w:r>
      <w:r w:rsidR="00467FAB">
        <w:rPr>
          <w:i/>
        </w:rPr>
        <w:t xml:space="preserve"> </w:t>
      </w:r>
      <w:r w:rsidR="00467FAB" w:rsidRPr="00467FAB">
        <w:rPr>
          <w:i/>
        </w:rPr>
        <w:t xml:space="preserve">The year </w:t>
      </w:r>
      <w:r w:rsidR="00467FAB" w:rsidRPr="00467FAB">
        <w:rPr>
          <w:rStyle w:val="Strong"/>
          <w:b w:val="0"/>
          <w:i/>
        </w:rPr>
        <w:t xml:space="preserve">1992 was selected as the baseline year due to the significant urban expansion in </w:t>
      </w:r>
      <w:proofErr w:type="spellStart"/>
      <w:r w:rsidR="00467FAB" w:rsidRPr="00467FAB">
        <w:rPr>
          <w:rStyle w:val="Strong"/>
          <w:b w:val="0"/>
          <w:i/>
        </w:rPr>
        <w:t>Kuje</w:t>
      </w:r>
      <w:proofErr w:type="spellEnd"/>
      <w:r w:rsidR="00467FAB" w:rsidRPr="00467FAB">
        <w:rPr>
          <w:rStyle w:val="Strong"/>
          <w:b w:val="0"/>
          <w:i/>
        </w:rPr>
        <w:t xml:space="preserve"> following the relocation of Nigeria’s capital to Abuja in 1991, as well as the availability of high-quality satellite imagery for that period.</w:t>
      </w:r>
      <w:r w:rsidR="00D84ECF" w:rsidRPr="00467FAB">
        <w:rPr>
          <w:i/>
        </w:rPr>
        <w:t xml:space="preserve"> Location data for verification of </w:t>
      </w:r>
      <w:r w:rsidR="00D00C49">
        <w:rPr>
          <w:i/>
        </w:rPr>
        <w:t>Land use and land cover</w:t>
      </w:r>
      <w:r w:rsidR="00D84ECF" w:rsidRPr="00467FAB">
        <w:rPr>
          <w:i/>
        </w:rPr>
        <w:t xml:space="preserve"> characteristics were sourced</w:t>
      </w:r>
      <w:r w:rsidR="00D84ECF" w:rsidRPr="00120288">
        <w:rPr>
          <w:i/>
        </w:rPr>
        <w:t xml:space="preserve"> using hand held GPS 60cx. The bands combinations were 4, 3, 2</w:t>
      </w:r>
      <w:r w:rsidR="00120288" w:rsidRPr="00120288">
        <w:rPr>
          <w:i/>
        </w:rPr>
        <w:t xml:space="preserve"> </w:t>
      </w:r>
      <w:r w:rsidR="00D84ECF" w:rsidRPr="00120288">
        <w:rPr>
          <w:i/>
        </w:rPr>
        <w:t xml:space="preserve">for all the imageries. </w:t>
      </w:r>
      <w:r w:rsidR="005B0F2F" w:rsidRPr="00120288">
        <w:rPr>
          <w:i/>
        </w:rPr>
        <w:t>This study adopted the maximum likelihood classification (MLC)</w:t>
      </w:r>
      <w:r w:rsidR="005B0F2F" w:rsidRPr="00120288">
        <w:rPr>
          <w:i/>
          <w:sz w:val="20"/>
          <w:szCs w:val="20"/>
        </w:rPr>
        <w:t xml:space="preserve"> </w:t>
      </w:r>
      <w:r w:rsidR="005B0F2F" w:rsidRPr="00120288">
        <w:rPr>
          <w:i/>
        </w:rPr>
        <w:t>method, a supervised classification technique that uses the spectral signatures obtained from training samples to classify an image</w:t>
      </w:r>
      <w:r w:rsidR="00120288" w:rsidRPr="00120288">
        <w:rPr>
          <w:i/>
        </w:rPr>
        <w:t>.</w:t>
      </w:r>
    </w:p>
    <w:p w14:paraId="719457FA" w14:textId="7E1AE744" w:rsidR="00D84ECF" w:rsidRPr="00120288" w:rsidRDefault="00D84ECF" w:rsidP="00120288">
      <w:pPr>
        <w:pStyle w:val="NormalWeb"/>
        <w:spacing w:line="276" w:lineRule="auto"/>
        <w:jc w:val="both"/>
        <w:rPr>
          <w:i/>
          <w:sz w:val="20"/>
          <w:szCs w:val="20"/>
        </w:rPr>
      </w:pPr>
      <w:r w:rsidRPr="00120288">
        <w:rPr>
          <w:i/>
        </w:rPr>
        <w:t>ERDAS Imagine and ArcGIS 10.1 software’s were used for the analysis</w:t>
      </w:r>
      <w:r w:rsidR="00120288" w:rsidRPr="00120288">
        <w:rPr>
          <w:i/>
        </w:rPr>
        <w:t xml:space="preserve"> due to their compatibility with the dataset and classification techniques applied in this study. </w:t>
      </w:r>
      <w:r w:rsidRPr="00120288">
        <w:rPr>
          <w:i/>
        </w:rPr>
        <w:t xml:space="preserve">In the traditional </w:t>
      </w:r>
      <w:proofErr w:type="spellStart"/>
      <w:r w:rsidRPr="00120288">
        <w:rPr>
          <w:i/>
        </w:rPr>
        <w:t>Kuje</w:t>
      </w:r>
      <w:proofErr w:type="spellEnd"/>
      <w:r w:rsidRPr="00120288">
        <w:rPr>
          <w:i/>
        </w:rPr>
        <w:t xml:space="preserve"> urban sector, agricultural land use between the year 1992 to 2002 decrease from 237.27 to 220.28 hectares, bare surface increase with 7.064 hectares, built-up area had an increase</w:t>
      </w:r>
      <w:r w:rsidR="00E439D7">
        <w:rPr>
          <w:i/>
        </w:rPr>
        <w:t xml:space="preserve"> of 43.85 hectares, vegetation</w:t>
      </w:r>
      <w:r w:rsidRPr="00120288">
        <w:rPr>
          <w:i/>
        </w:rPr>
        <w:t xml:space="preserve"> cover </w:t>
      </w:r>
      <w:r w:rsidR="002D5854" w:rsidRPr="00120288">
        <w:rPr>
          <w:i/>
        </w:rPr>
        <w:t>decreases</w:t>
      </w:r>
      <w:r w:rsidRPr="00120288">
        <w:rPr>
          <w:i/>
        </w:rPr>
        <w:t xml:space="preserve"> with 292.182 hectares of vegetal area coverage. Between the years 2002 to 2012, there was an increase in agricultural land use with 17.74 hectares, bare surface increased with </w:t>
      </w:r>
      <w:r w:rsidRPr="00120288">
        <w:rPr>
          <w:i/>
          <w:lang w:eastAsia="en-GB"/>
        </w:rPr>
        <w:t xml:space="preserve">147.89 </w:t>
      </w:r>
      <w:r w:rsidRPr="00120288">
        <w:rPr>
          <w:i/>
        </w:rPr>
        <w:t xml:space="preserve">hectares, built-up area increased with </w:t>
      </w:r>
      <w:r w:rsidRPr="00120288">
        <w:rPr>
          <w:i/>
          <w:lang w:eastAsia="en-GB"/>
        </w:rPr>
        <w:t xml:space="preserve">115.67 </w:t>
      </w:r>
      <w:r w:rsidRPr="00120288">
        <w:rPr>
          <w:i/>
        </w:rPr>
        <w:t xml:space="preserve">hectares while vegetation had the largest change in area with a decrease of area coverage with </w:t>
      </w:r>
      <w:r w:rsidRPr="00120288">
        <w:rPr>
          <w:i/>
          <w:lang w:eastAsia="en-GB"/>
        </w:rPr>
        <w:t xml:space="preserve">-282.196 </w:t>
      </w:r>
      <w:r w:rsidRPr="00120288">
        <w:rPr>
          <w:i/>
        </w:rPr>
        <w:t xml:space="preserve">hectares. Between 2012 and 2022 there was a loss in agricultural land use area coverage with </w:t>
      </w:r>
      <w:r w:rsidRPr="00120288">
        <w:rPr>
          <w:i/>
          <w:lang w:eastAsia="en-GB"/>
        </w:rPr>
        <w:t xml:space="preserve">-107.84 </w:t>
      </w:r>
      <w:r w:rsidRPr="00120288">
        <w:rPr>
          <w:i/>
        </w:rPr>
        <w:t xml:space="preserve">hectares, bare surface declined with -154.81 hectares, vegetation land cover also declined with -8.28 hectares while there was a massive increase in built-up area with 271.82 hectares. Generally, findings show a reduction in agricultural land use area, bare surface and vegetal cover but with consistent increase in the </w:t>
      </w:r>
      <w:r w:rsidR="002D5854" w:rsidRPr="00120288">
        <w:rPr>
          <w:i/>
        </w:rPr>
        <w:t>built-up</w:t>
      </w:r>
      <w:r w:rsidRPr="00120288">
        <w:rPr>
          <w:i/>
        </w:rPr>
        <w:t xml:space="preserve"> area.</w:t>
      </w:r>
    </w:p>
    <w:p w14:paraId="62FFFC5E" w14:textId="77777777" w:rsidR="00B46890" w:rsidRPr="00F40444" w:rsidRDefault="00B46890" w:rsidP="00B46890">
      <w:pPr>
        <w:pStyle w:val="ListParagraph"/>
        <w:spacing w:after="0" w:line="240" w:lineRule="auto"/>
        <w:ind w:left="0"/>
        <w:jc w:val="both"/>
        <w:rPr>
          <w:rFonts w:ascii="Times New Roman" w:hAnsi="Times New Roman"/>
          <w:bCs/>
          <w:i/>
          <w:sz w:val="24"/>
          <w:szCs w:val="24"/>
        </w:rPr>
      </w:pPr>
    </w:p>
    <w:p w14:paraId="3EBB2F30" w14:textId="77777777" w:rsidR="00602D30" w:rsidRDefault="00B46890" w:rsidP="00602D30">
      <w:pPr>
        <w:pStyle w:val="NormalWeb"/>
        <w:spacing w:before="0" w:beforeAutospacing="0" w:after="0" w:afterAutospacing="0" w:line="360" w:lineRule="auto"/>
        <w:jc w:val="both"/>
      </w:pPr>
      <w:r w:rsidRPr="00B46890">
        <w:rPr>
          <w:rFonts w:eastAsia="Aptos"/>
          <w:b/>
          <w:color w:val="000000"/>
          <w:sz w:val="20"/>
          <w:szCs w:val="20"/>
          <w:lang w:bidi="ar"/>
        </w:rPr>
        <w:t xml:space="preserve">Keywords: </w:t>
      </w:r>
      <w:r w:rsidR="00602D30" w:rsidRPr="00602D30">
        <w:rPr>
          <w:sz w:val="20"/>
          <w:szCs w:val="20"/>
        </w:rPr>
        <w:t xml:space="preserve">Land Use, Land Cover, Traditional Urban Settlement, Urban Sector, </w:t>
      </w:r>
      <w:proofErr w:type="spellStart"/>
      <w:r w:rsidR="00602D30" w:rsidRPr="00602D30">
        <w:rPr>
          <w:sz w:val="20"/>
          <w:szCs w:val="20"/>
        </w:rPr>
        <w:t>Kuje</w:t>
      </w:r>
      <w:proofErr w:type="spellEnd"/>
      <w:r w:rsidR="00602D30" w:rsidRPr="00602D30">
        <w:rPr>
          <w:sz w:val="20"/>
          <w:szCs w:val="20"/>
        </w:rPr>
        <w:t>, Remote Sensing, GIS, Hectares</w:t>
      </w:r>
    </w:p>
    <w:p w14:paraId="11818761" w14:textId="1F9553C3" w:rsidR="00D84ECF" w:rsidRPr="00B46890" w:rsidRDefault="00B46890" w:rsidP="00D84ECF">
      <w:pPr>
        <w:jc w:val="both"/>
        <w:rPr>
          <w:rFonts w:ascii="Times New Roman" w:eastAsia="Aptos" w:hAnsi="Times New Roman"/>
          <w:b/>
          <w:color w:val="000000"/>
          <w:sz w:val="20"/>
          <w:szCs w:val="20"/>
          <w:lang w:bidi="ar"/>
        </w:rPr>
      </w:pPr>
      <w:r w:rsidRPr="00B46890">
        <w:rPr>
          <w:rFonts w:ascii="Times New Roman" w:eastAsia="Aptos" w:hAnsi="Times New Roman"/>
          <w:color w:val="000000"/>
          <w:sz w:val="20"/>
          <w:szCs w:val="20"/>
          <w:lang w:bidi="ar"/>
        </w:rPr>
        <w:t>.</w:t>
      </w:r>
      <w:r w:rsidRPr="00B46890">
        <w:rPr>
          <w:rFonts w:ascii="Times New Roman" w:eastAsia="Aptos" w:hAnsi="Times New Roman"/>
          <w:b/>
          <w:color w:val="000000"/>
          <w:sz w:val="20"/>
          <w:szCs w:val="20"/>
          <w:lang w:bidi="ar"/>
        </w:rPr>
        <w:t xml:space="preserve"> </w:t>
      </w:r>
    </w:p>
    <w:p w14:paraId="313356ED" w14:textId="77777777" w:rsidR="00BB117D" w:rsidRPr="00A565B0" w:rsidRDefault="00470878" w:rsidP="002E61B0">
      <w:pPr>
        <w:pStyle w:val="ListParagraph"/>
        <w:numPr>
          <w:ilvl w:val="0"/>
          <w:numId w:val="42"/>
        </w:numPr>
        <w:spacing w:line="240" w:lineRule="auto"/>
        <w:ind w:left="426" w:hanging="426"/>
        <w:rPr>
          <w:rFonts w:ascii="Times New Roman" w:hAnsi="Times New Roman" w:cs="Times New Roman"/>
          <w:b/>
          <w:sz w:val="24"/>
          <w:szCs w:val="24"/>
        </w:rPr>
      </w:pPr>
      <w:r w:rsidRPr="00A565B0">
        <w:rPr>
          <w:rFonts w:ascii="Times New Roman" w:hAnsi="Times New Roman" w:cs="Times New Roman"/>
          <w:b/>
          <w:sz w:val="24"/>
          <w:szCs w:val="24"/>
        </w:rPr>
        <w:t>Introduction</w:t>
      </w:r>
      <w:r w:rsidR="00574A78" w:rsidRPr="00A565B0">
        <w:rPr>
          <w:rFonts w:ascii="Times New Roman" w:hAnsi="Times New Roman" w:cs="Times New Roman"/>
          <w:b/>
          <w:sz w:val="24"/>
          <w:szCs w:val="24"/>
        </w:rPr>
        <w:t xml:space="preserve">                                 </w:t>
      </w:r>
    </w:p>
    <w:p w14:paraId="5CF942A7" w14:textId="77777777" w:rsidR="00DA4608" w:rsidRPr="009D1B70" w:rsidRDefault="00DA4608" w:rsidP="00DA4608">
      <w:pPr>
        <w:pStyle w:val="NormalWeb"/>
        <w:jc w:val="both"/>
      </w:pPr>
      <w:r w:rsidRPr="009D1B70">
        <w:t xml:space="preserve">Traditional urban settlements have a rich history dating back thousands of years and have evolved in various forms across different cultures and regions. </w:t>
      </w:r>
      <w:r w:rsidRPr="009D1B70">
        <w:rPr>
          <w:rStyle w:val="Strong"/>
          <w:b w:val="0"/>
        </w:rPr>
        <w:t>Traditional urban settlements refer to long-established towns or city sectors that have retained their historical, cultural, and land-use characteristics over time. These settlements often develop around natural resources, trade routes, or historical significance, maintaining distinctive architectural styles and community structures.</w:t>
      </w:r>
      <w:r w:rsidRPr="009D1B70">
        <w:t xml:space="preserve"> One of the earliest urban civilizations emerged in Mesopotamia, with </w:t>
      </w:r>
      <w:r w:rsidRPr="009D1B70">
        <w:lastRenderedPageBreak/>
        <w:t>cities like Ur and Babylon. Egyptian traditional urban areas such as Memphis and Thebes were centers of civilization, with well-planned streets and structures like temples and palaces (Sheriff, 2021).</w:t>
      </w:r>
    </w:p>
    <w:p w14:paraId="617EED16" w14:textId="77777777" w:rsidR="00DA4608" w:rsidRPr="009D1B70" w:rsidRDefault="00DA4608" w:rsidP="00DA4608">
      <w:pPr>
        <w:pStyle w:val="NormalWeb"/>
        <w:jc w:val="both"/>
      </w:pPr>
      <w:r w:rsidRPr="009D1B70">
        <w:t xml:space="preserve">In Africa, traditional towns developed around economic activities and trade routes, with unique community layouts and governance systems (Adewale </w:t>
      </w:r>
      <w:r w:rsidRPr="009D1B70">
        <w:rPr>
          <w:i/>
        </w:rPr>
        <w:t>et al.,</w:t>
      </w:r>
      <w:r w:rsidRPr="009D1B70">
        <w:t xml:space="preserve"> 2014). The history of traditional urban settlements in Nigeria is particularly diverse, reflecting the country's evolving cultural, economic, and social dynamics over the centuries (Ahmed, 2009). Many of these settlements, including Kano, Benin, Ibadan, and Sokoto, originated in pre-colonial times and have undergone transformations due to colonial rule and modernization (Adewale </w:t>
      </w:r>
      <w:r w:rsidRPr="009D1B70">
        <w:rPr>
          <w:i/>
        </w:rPr>
        <w:t xml:space="preserve">et al., </w:t>
      </w:r>
      <w:r w:rsidRPr="009D1B70">
        <w:t>2014).</w:t>
      </w:r>
    </w:p>
    <w:p w14:paraId="5D5A5ED3" w14:textId="77777777" w:rsidR="00DA4608" w:rsidRPr="009D1B70" w:rsidRDefault="00DA4608" w:rsidP="00DA4608">
      <w:pPr>
        <w:pStyle w:val="NormalWeb"/>
        <w:jc w:val="both"/>
      </w:pPr>
      <w:proofErr w:type="spellStart"/>
      <w:r w:rsidRPr="009D1B70">
        <w:rPr>
          <w:rStyle w:val="Strong"/>
          <w:b w:val="0"/>
        </w:rPr>
        <w:t>Kuje</w:t>
      </w:r>
      <w:proofErr w:type="spellEnd"/>
      <w:r w:rsidRPr="009D1B70">
        <w:rPr>
          <w:rStyle w:val="Strong"/>
          <w:b w:val="0"/>
        </w:rPr>
        <w:t xml:space="preserve"> is one such traditional urban settlement. Located in the Federal Capital Territory (FCT) of Nigeria, </w:t>
      </w:r>
      <w:proofErr w:type="spellStart"/>
      <w:r w:rsidRPr="009D1B70">
        <w:rPr>
          <w:rStyle w:val="Strong"/>
          <w:b w:val="0"/>
        </w:rPr>
        <w:t>Kuje</w:t>
      </w:r>
      <w:proofErr w:type="spellEnd"/>
      <w:r w:rsidRPr="009D1B70">
        <w:rPr>
          <w:rStyle w:val="Strong"/>
          <w:b w:val="0"/>
        </w:rPr>
        <w:t xml:space="preserve"> serves as the headquarters of </w:t>
      </w:r>
      <w:proofErr w:type="spellStart"/>
      <w:r w:rsidRPr="009D1B70">
        <w:rPr>
          <w:rStyle w:val="Strong"/>
          <w:b w:val="0"/>
        </w:rPr>
        <w:t>Kuje</w:t>
      </w:r>
      <w:proofErr w:type="spellEnd"/>
      <w:r w:rsidRPr="009D1B70">
        <w:rPr>
          <w:rStyle w:val="Strong"/>
          <w:b w:val="0"/>
        </w:rPr>
        <w:t xml:space="preserve"> Area Council and has been experiencing significant urban growth.</w:t>
      </w:r>
      <w:r w:rsidRPr="009D1B70">
        <w:t xml:space="preserve"> Over the years, land use and land cover changes in </w:t>
      </w:r>
      <w:proofErr w:type="spellStart"/>
      <w:r w:rsidRPr="009D1B70">
        <w:t>Kuje</w:t>
      </w:r>
      <w:proofErr w:type="spellEnd"/>
      <w:r w:rsidRPr="009D1B70">
        <w:t xml:space="preserve"> have been influenced by population expansion, economic development, and environmental factors, making it a relevant case study for understanding urban transformation in traditional settlements.</w:t>
      </w:r>
    </w:p>
    <w:p w14:paraId="5968EE5C" w14:textId="77777777" w:rsidR="00B66C82" w:rsidRPr="00A565B0" w:rsidRDefault="005B5525"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rPr>
        <w:t>Over the years, several t</w:t>
      </w:r>
      <w:r w:rsidR="00B66C82" w:rsidRPr="00A565B0">
        <w:rPr>
          <w:rFonts w:ascii="Times New Roman" w:hAnsi="Times New Roman" w:cs="Times New Roman"/>
          <w:sz w:val="24"/>
          <w:szCs w:val="24"/>
        </w:rPr>
        <w:t>raditional urban settlements in Nigeria</w:t>
      </w:r>
      <w:r w:rsidRPr="00A565B0">
        <w:rPr>
          <w:rFonts w:ascii="Times New Roman" w:hAnsi="Times New Roman" w:cs="Times New Roman"/>
          <w:sz w:val="24"/>
          <w:szCs w:val="24"/>
        </w:rPr>
        <w:t xml:space="preserve"> have evolved characterized with v</w:t>
      </w:r>
      <w:r w:rsidR="00B66C82" w:rsidRPr="00A565B0">
        <w:rPr>
          <w:rFonts w:ascii="Times New Roman" w:hAnsi="Times New Roman" w:cs="Times New Roman"/>
          <w:sz w:val="24"/>
          <w:szCs w:val="24"/>
        </w:rPr>
        <w:t xml:space="preserve">ariety of architectural styles, cultural practices, and community organization that reflect the diversity of Nigeria's ethnic groups. These settlements such as those found in Kano, Benin, Ibadan, Sokoto, Zaria, Onitsha </w:t>
      </w:r>
      <w:proofErr w:type="spellStart"/>
      <w:r w:rsidR="00B66C82" w:rsidRPr="00A565B0">
        <w:rPr>
          <w:rFonts w:ascii="Times New Roman" w:hAnsi="Times New Roman" w:cs="Times New Roman"/>
          <w:sz w:val="24"/>
          <w:szCs w:val="24"/>
        </w:rPr>
        <w:t>etc</w:t>
      </w:r>
      <w:proofErr w:type="spellEnd"/>
      <w:r w:rsidR="00B66C82" w:rsidRPr="00A565B0">
        <w:rPr>
          <w:rFonts w:ascii="Times New Roman" w:hAnsi="Times New Roman" w:cs="Times New Roman"/>
          <w:sz w:val="24"/>
          <w:szCs w:val="24"/>
        </w:rPr>
        <w:t xml:space="preserve"> typically have evolved over centuries, often around natural resources or trade routes, and are still inhabited today, although they may have experienced modernization and urbanization to varying degrees</w:t>
      </w:r>
      <w:r w:rsidR="00795316" w:rsidRPr="00A565B0">
        <w:rPr>
          <w:rFonts w:ascii="Times New Roman" w:hAnsi="Times New Roman" w:cs="Times New Roman"/>
          <w:sz w:val="24"/>
          <w:szCs w:val="24"/>
        </w:rPr>
        <w:t xml:space="preserve"> (</w:t>
      </w:r>
      <w:proofErr w:type="spellStart"/>
      <w:r w:rsidR="00795316" w:rsidRPr="00A565B0">
        <w:rPr>
          <w:rFonts w:ascii="Times New Roman" w:hAnsi="Times New Roman" w:cs="Times New Roman"/>
          <w:sz w:val="24"/>
          <w:szCs w:val="24"/>
        </w:rPr>
        <w:t>Olayiwola</w:t>
      </w:r>
      <w:proofErr w:type="spellEnd"/>
      <w:r w:rsidR="00795316" w:rsidRPr="00A565B0">
        <w:rPr>
          <w:rFonts w:ascii="Times New Roman" w:hAnsi="Times New Roman" w:cs="Times New Roman"/>
          <w:sz w:val="24"/>
          <w:szCs w:val="24"/>
        </w:rPr>
        <w:t xml:space="preserve"> and </w:t>
      </w:r>
      <w:proofErr w:type="spellStart"/>
      <w:r w:rsidR="00795316" w:rsidRPr="00A565B0">
        <w:rPr>
          <w:rFonts w:ascii="Times New Roman" w:hAnsi="Times New Roman" w:cs="Times New Roman"/>
          <w:sz w:val="24"/>
          <w:szCs w:val="24"/>
        </w:rPr>
        <w:t>Aguda</w:t>
      </w:r>
      <w:proofErr w:type="spellEnd"/>
      <w:r w:rsidR="00795316" w:rsidRPr="00A565B0">
        <w:rPr>
          <w:rFonts w:ascii="Times New Roman" w:hAnsi="Times New Roman" w:cs="Times New Roman"/>
          <w:sz w:val="24"/>
          <w:szCs w:val="24"/>
        </w:rPr>
        <w:t xml:space="preserve">, 2009; Aguilera </w:t>
      </w:r>
      <w:r w:rsidR="00795316" w:rsidRPr="00A565B0">
        <w:rPr>
          <w:rFonts w:ascii="Times New Roman" w:hAnsi="Times New Roman" w:cs="Times New Roman"/>
          <w:i/>
          <w:sz w:val="24"/>
          <w:szCs w:val="24"/>
        </w:rPr>
        <w:t>et al.,</w:t>
      </w:r>
      <w:r w:rsidR="00795316" w:rsidRPr="00A565B0">
        <w:rPr>
          <w:rFonts w:ascii="Times New Roman" w:hAnsi="Times New Roman" w:cs="Times New Roman"/>
          <w:sz w:val="24"/>
          <w:szCs w:val="24"/>
        </w:rPr>
        <w:t xml:space="preserve"> 2013).</w:t>
      </w:r>
      <w:r w:rsidR="00B66C82" w:rsidRPr="00A565B0">
        <w:rPr>
          <w:rFonts w:ascii="Times New Roman" w:hAnsi="Times New Roman" w:cs="Times New Roman"/>
          <w:sz w:val="24"/>
          <w:szCs w:val="24"/>
        </w:rPr>
        <w:t xml:space="preserve">These traditional urban settlements in Nigeria are not only significant for their architectural heritage but also for the cultural practices and social structures that have been preserved within them. </w:t>
      </w:r>
    </w:p>
    <w:p w14:paraId="298D3356" w14:textId="77777777" w:rsidR="005B5525" w:rsidRPr="00A565B0" w:rsidRDefault="00B66C82" w:rsidP="005B5525">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Traditional urban settlements typically have populations that vary widely depending on factors such as geographical location, historical significance, cultural heritage, and economic opportunities. Ancient traditional urban areas had populations numbering in the hundreds of thousands or even millions during their peak periods</w:t>
      </w:r>
      <w:r w:rsidR="006470F9" w:rsidRPr="00A565B0">
        <w:rPr>
          <w:rFonts w:ascii="Times New Roman" w:hAnsi="Times New Roman" w:cs="Times New Roman"/>
          <w:sz w:val="24"/>
          <w:szCs w:val="24"/>
        </w:rPr>
        <w:t xml:space="preserve"> (</w:t>
      </w:r>
      <w:r w:rsidR="00A565B0" w:rsidRPr="00A565B0">
        <w:rPr>
          <w:rFonts w:ascii="Times New Roman" w:hAnsi="Times New Roman" w:cs="Times New Roman"/>
          <w:sz w:val="24"/>
          <w:szCs w:val="24"/>
        </w:rPr>
        <w:t xml:space="preserve">Aguilera </w:t>
      </w:r>
      <w:r w:rsidR="00A565B0" w:rsidRPr="00A565B0">
        <w:rPr>
          <w:rFonts w:ascii="Times New Roman" w:hAnsi="Times New Roman" w:cs="Times New Roman"/>
          <w:i/>
          <w:sz w:val="24"/>
          <w:szCs w:val="24"/>
        </w:rPr>
        <w:t>et al.,</w:t>
      </w:r>
      <w:r w:rsidR="00A565B0" w:rsidRPr="00A565B0">
        <w:rPr>
          <w:rFonts w:ascii="Times New Roman" w:hAnsi="Times New Roman" w:cs="Times New Roman"/>
          <w:sz w:val="24"/>
          <w:szCs w:val="24"/>
        </w:rPr>
        <w:t xml:space="preserve"> 2013</w:t>
      </w:r>
      <w:r w:rsidR="006470F9" w:rsidRPr="00A565B0">
        <w:rPr>
          <w:rFonts w:ascii="Times New Roman" w:eastAsia="Times New Roman" w:hAnsi="Times New Roman" w:cs="Times New Roman"/>
          <w:iCs/>
          <w:sz w:val="24"/>
          <w:szCs w:val="24"/>
        </w:rPr>
        <w:t>)</w:t>
      </w:r>
      <w:r w:rsidRPr="00A565B0">
        <w:rPr>
          <w:rFonts w:ascii="Times New Roman" w:hAnsi="Times New Roman" w:cs="Times New Roman"/>
          <w:sz w:val="24"/>
          <w:szCs w:val="24"/>
        </w:rPr>
        <w:t xml:space="preserve">. Meanwhile, smaller traditional towns might have populations ranging from a few hundred to a few thousand inhabitants. These populations can fluctuate over time due to various factors such as migration, economic changes, political events, and natural disasters as observed in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area. </w:t>
      </w:r>
      <w:r w:rsidR="005B5525" w:rsidRPr="00A565B0">
        <w:rPr>
          <w:rFonts w:ascii="Times New Roman" w:hAnsi="Times New Roman" w:cs="Times New Roman"/>
          <w:sz w:val="24"/>
          <w:szCs w:val="24"/>
        </w:rPr>
        <w:t xml:space="preserve">Despite the economic growth and urban development, traditional urban settlements in Nigeria face numerous challenges in the modern era. Issues such as inadequate infrastructure, poor urban planning, informal settlements, traffic congestion, and environmental degradation are prevalent in many cities (Ahmed, 2009). </w:t>
      </w:r>
    </w:p>
    <w:p w14:paraId="28F74402" w14:textId="77777777" w:rsidR="006470F9" w:rsidRPr="00A565B0" w:rsidRDefault="00795316"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rPr>
        <w:t xml:space="preserve">Over the years in Nigeria, </w:t>
      </w:r>
      <w:r w:rsidR="00B66C82" w:rsidRPr="00A565B0">
        <w:rPr>
          <w:rFonts w:ascii="Times New Roman" w:hAnsi="Times New Roman" w:cs="Times New Roman"/>
          <w:sz w:val="24"/>
          <w:szCs w:val="24"/>
        </w:rPr>
        <w:t>traditional urban settlements often experience growth and land use changes driven by a variety of factors, including demographic shifts, economic development, technological advancements, and social dynamics</w:t>
      </w:r>
      <w:r w:rsidR="006470F9" w:rsidRPr="00A565B0">
        <w:rPr>
          <w:rFonts w:ascii="Times New Roman" w:hAnsi="Times New Roman" w:cs="Times New Roman"/>
          <w:sz w:val="24"/>
          <w:szCs w:val="24"/>
        </w:rPr>
        <w:t xml:space="preserve"> (</w:t>
      </w:r>
      <w:proofErr w:type="spellStart"/>
      <w:r w:rsidR="006470F9" w:rsidRPr="00A565B0">
        <w:rPr>
          <w:rFonts w:ascii="Times New Roman" w:hAnsi="Times New Roman" w:cs="Times New Roman"/>
          <w:sz w:val="24"/>
          <w:szCs w:val="24"/>
        </w:rPr>
        <w:t>Jibrin</w:t>
      </w:r>
      <w:proofErr w:type="spellEnd"/>
      <w:r w:rsidR="006470F9" w:rsidRPr="00A565B0">
        <w:rPr>
          <w:rFonts w:ascii="Times New Roman" w:hAnsi="Times New Roman" w:cs="Times New Roman"/>
          <w:sz w:val="24"/>
          <w:szCs w:val="24"/>
        </w:rPr>
        <w:t xml:space="preserve"> </w:t>
      </w:r>
      <w:r w:rsidR="006470F9" w:rsidRPr="00A565B0">
        <w:rPr>
          <w:rFonts w:ascii="Times New Roman" w:hAnsi="Times New Roman" w:cs="Times New Roman"/>
          <w:i/>
          <w:sz w:val="24"/>
          <w:szCs w:val="24"/>
        </w:rPr>
        <w:t>et al.,</w:t>
      </w:r>
      <w:r w:rsidR="006470F9" w:rsidRPr="00A565B0">
        <w:rPr>
          <w:rFonts w:ascii="Times New Roman" w:hAnsi="Times New Roman" w:cs="Times New Roman"/>
          <w:sz w:val="24"/>
          <w:szCs w:val="24"/>
        </w:rPr>
        <w:t xml:space="preserve"> 2021)</w:t>
      </w:r>
      <w:r w:rsidR="00B66C82" w:rsidRPr="00A565B0">
        <w:rPr>
          <w:rFonts w:ascii="Times New Roman" w:hAnsi="Times New Roman" w:cs="Times New Roman"/>
          <w:sz w:val="24"/>
          <w:szCs w:val="24"/>
        </w:rPr>
        <w:t>.</w:t>
      </w:r>
      <w:r w:rsidRPr="00A565B0">
        <w:rPr>
          <w:rFonts w:ascii="Times New Roman" w:hAnsi="Times New Roman" w:cs="Times New Roman"/>
          <w:sz w:val="24"/>
          <w:szCs w:val="24"/>
        </w:rPr>
        <w:t xml:space="preserve"> </w:t>
      </w:r>
      <w:r w:rsidRPr="00A565B0">
        <w:rPr>
          <w:rFonts w:ascii="Times New Roman" w:hAnsi="Times New Roman" w:cs="Times New Roman"/>
          <w:sz w:val="24"/>
          <w:szCs w:val="24"/>
          <w:shd w:val="clear" w:color="auto" w:fill="FFFFFF"/>
        </w:rPr>
        <w:t xml:space="preserve">This trend </w:t>
      </w:r>
      <w:proofErr w:type="gramStart"/>
      <w:r w:rsidRPr="00A565B0">
        <w:rPr>
          <w:rFonts w:ascii="Times New Roman" w:hAnsi="Times New Roman" w:cs="Times New Roman"/>
          <w:sz w:val="24"/>
          <w:szCs w:val="24"/>
          <w:shd w:val="clear" w:color="auto" w:fill="FFFFFF"/>
        </w:rPr>
        <w:t>is a reflection of</w:t>
      </w:r>
      <w:proofErr w:type="gramEnd"/>
      <w:r w:rsidRPr="00A565B0">
        <w:rPr>
          <w:rFonts w:ascii="Times New Roman" w:hAnsi="Times New Roman" w:cs="Times New Roman"/>
          <w:sz w:val="24"/>
          <w:szCs w:val="24"/>
          <w:shd w:val="clear" w:color="auto" w:fill="FFFFFF"/>
        </w:rPr>
        <w:t xml:space="preserve"> the growth of urban population that increased from 220 million in 1900 to 732 million in 1950 and is expected that there will be 4.9 billion urban dwellers by 2030 (annual urban growth rate of 1.8%). Almost all of this growth will be in lower income regions of Africa and Asia where urban population is likely to triple and in Asia will more than </w:t>
      </w:r>
      <w:proofErr w:type="gramStart"/>
      <w:r w:rsidRPr="00A565B0">
        <w:rPr>
          <w:rFonts w:ascii="Times New Roman" w:hAnsi="Times New Roman" w:cs="Times New Roman"/>
          <w:sz w:val="24"/>
          <w:szCs w:val="24"/>
          <w:shd w:val="clear" w:color="auto" w:fill="FFFFFF"/>
        </w:rPr>
        <w:t>double</w:t>
      </w:r>
      <w:r w:rsidR="00FF6A05" w:rsidRPr="00A565B0">
        <w:rPr>
          <w:rFonts w:ascii="Times New Roman" w:hAnsi="Times New Roman" w:cs="Times New Roman"/>
          <w:sz w:val="24"/>
          <w:szCs w:val="24"/>
          <w:shd w:val="clear" w:color="auto" w:fill="FFFFFF"/>
        </w:rPr>
        <w:t xml:space="preserve"> </w:t>
      </w:r>
      <w:r w:rsidR="00FF6A05" w:rsidRPr="00A565B0">
        <w:rPr>
          <w:rFonts w:ascii="Times New Roman" w:eastAsia="Calibri" w:hAnsi="Times New Roman" w:cs="Times New Roman"/>
          <w:sz w:val="24"/>
          <w:szCs w:val="24"/>
          <w:shd w:val="clear" w:color="auto" w:fill="FFFFFF"/>
        </w:rPr>
        <w:t xml:space="preserve"> (</w:t>
      </w:r>
      <w:proofErr w:type="gramEnd"/>
      <w:r w:rsidR="00FF6A05" w:rsidRPr="00A565B0">
        <w:rPr>
          <w:rFonts w:ascii="Times New Roman" w:eastAsia="Calibri" w:hAnsi="Times New Roman" w:cs="Times New Roman"/>
          <w:sz w:val="24"/>
          <w:szCs w:val="24"/>
          <w:shd w:val="clear" w:color="auto" w:fill="FFFFFF"/>
        </w:rPr>
        <w:t>Adewale, 2019</w:t>
      </w:r>
      <w:r w:rsidR="006470F9" w:rsidRPr="00A565B0">
        <w:rPr>
          <w:rFonts w:ascii="Times New Roman" w:eastAsia="Calibri" w:hAnsi="Times New Roman" w:cs="Times New Roman"/>
          <w:sz w:val="24"/>
          <w:szCs w:val="24"/>
          <w:shd w:val="clear" w:color="auto" w:fill="FFFFFF"/>
        </w:rPr>
        <w:t>)</w:t>
      </w:r>
      <w:r w:rsidR="006470F9" w:rsidRPr="00A565B0">
        <w:rPr>
          <w:rFonts w:ascii="Times New Roman" w:eastAsia="Times New Roman" w:hAnsi="Times New Roman" w:cs="Times New Roman"/>
          <w:sz w:val="24"/>
          <w:szCs w:val="24"/>
          <w:lang w:val="en-AU" w:eastAsia="en-AU"/>
        </w:rPr>
        <w:t>.</w:t>
      </w:r>
    </w:p>
    <w:p w14:paraId="30F8CB6E" w14:textId="6BD0AB62" w:rsidR="00FF6A05" w:rsidRPr="00A565B0" w:rsidRDefault="00795316"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shd w:val="clear" w:color="auto" w:fill="FFFFFF"/>
        </w:rPr>
        <w:lastRenderedPageBreak/>
        <w:t xml:space="preserve">Of all the regions of the world, Asia and Africa are urbanizing faster and are projected to become 56% and </w:t>
      </w:r>
      <w:r w:rsidR="00FB710E" w:rsidRPr="00A565B0">
        <w:rPr>
          <w:rFonts w:ascii="Times New Roman" w:hAnsi="Times New Roman" w:cs="Times New Roman"/>
          <w:sz w:val="24"/>
          <w:szCs w:val="24"/>
          <w:shd w:val="clear" w:color="auto" w:fill="FFFFFF"/>
        </w:rPr>
        <w:t>64% urban, respectively by 2050 (</w:t>
      </w:r>
      <w:r w:rsidR="00FB710E" w:rsidRPr="00A565B0">
        <w:rPr>
          <w:rFonts w:ascii="Times New Roman" w:hAnsi="Times New Roman" w:cs="Times New Roman"/>
          <w:sz w:val="24"/>
          <w:szCs w:val="24"/>
        </w:rPr>
        <w:t>Williams</w:t>
      </w:r>
      <w:r w:rsidR="00FB710E" w:rsidRPr="00A565B0">
        <w:t xml:space="preserve">, </w:t>
      </w:r>
      <w:r w:rsidR="00FB710E" w:rsidRPr="00A565B0">
        <w:rPr>
          <w:rFonts w:ascii="Times New Roman" w:hAnsi="Times New Roman" w:cs="Times New Roman"/>
          <w:sz w:val="24"/>
          <w:szCs w:val="24"/>
        </w:rPr>
        <w:t>2017</w:t>
      </w:r>
      <w:r w:rsidR="00FB710E" w:rsidRPr="00A565B0">
        <w:t xml:space="preserve">). </w:t>
      </w:r>
      <w:r w:rsidRPr="00A565B0">
        <w:rPr>
          <w:rFonts w:ascii="Times New Roman" w:hAnsi="Times New Roman" w:cs="Times New Roman"/>
          <w:sz w:val="24"/>
          <w:szCs w:val="24"/>
          <w:shd w:val="clear" w:color="auto" w:fill="FFFFFF"/>
        </w:rPr>
        <w:t>At current Nigeria urban population growth rate is of about 2.8%–3% a year, meaning the country's urban population (the traditional urban sectors inclusive) will double in the next two decades</w:t>
      </w:r>
      <w:r w:rsidR="006470F9" w:rsidRPr="00A565B0">
        <w:rPr>
          <w:rFonts w:ascii="Times New Roman" w:hAnsi="Times New Roman" w:cs="Times New Roman"/>
          <w:sz w:val="24"/>
          <w:szCs w:val="24"/>
          <w:shd w:val="clear" w:color="auto" w:fill="FFFFFF"/>
        </w:rPr>
        <w:t xml:space="preserve"> (UN-</w:t>
      </w:r>
      <w:r w:rsidR="00FF6A05" w:rsidRPr="00A565B0">
        <w:rPr>
          <w:rFonts w:ascii="Times New Roman" w:hAnsi="Times New Roman" w:cs="Times New Roman"/>
          <w:sz w:val="24"/>
          <w:szCs w:val="24"/>
          <w:shd w:val="clear" w:color="auto" w:fill="FFFFFF"/>
        </w:rPr>
        <w:t>Habitat, 201</w:t>
      </w:r>
      <w:r w:rsidR="006470F9" w:rsidRPr="00A565B0">
        <w:rPr>
          <w:rFonts w:ascii="Times New Roman" w:hAnsi="Times New Roman" w:cs="Times New Roman"/>
          <w:sz w:val="24"/>
          <w:szCs w:val="24"/>
          <w:shd w:val="clear" w:color="auto" w:fill="FFFFFF"/>
        </w:rPr>
        <w:t>3</w:t>
      </w:r>
      <w:r w:rsidR="00FF6A05" w:rsidRPr="00A565B0">
        <w:rPr>
          <w:rFonts w:ascii="Times New Roman" w:hAnsi="Times New Roman" w:cs="Times New Roman"/>
          <w:sz w:val="24"/>
          <w:szCs w:val="24"/>
          <w:shd w:val="clear" w:color="auto" w:fill="FFFFFF"/>
        </w:rPr>
        <w:t>).</w:t>
      </w:r>
      <w:r w:rsidR="00FF6A05" w:rsidRPr="00A565B0">
        <w:rPr>
          <w:rFonts w:ascii="Times New Roman" w:eastAsia="SimSun" w:hAnsi="Times New Roman" w:cs="Times New Roman"/>
          <w:sz w:val="21"/>
          <w:szCs w:val="21"/>
          <w:lang w:val="en-AU" w:eastAsia="en-AU"/>
        </w:rPr>
        <w:t xml:space="preserve"> </w:t>
      </w:r>
      <w:r w:rsidR="00B66C82" w:rsidRPr="00A565B0">
        <w:rPr>
          <w:rFonts w:ascii="Times New Roman" w:hAnsi="Times New Roman" w:cs="Times New Roman"/>
          <w:sz w:val="24"/>
          <w:szCs w:val="24"/>
        </w:rPr>
        <w:t>As populations increase, traditional urban settlements expand to accommodate the growing number</w:t>
      </w:r>
      <w:r w:rsidRPr="00A565B0">
        <w:rPr>
          <w:rFonts w:ascii="Times New Roman" w:hAnsi="Times New Roman" w:cs="Times New Roman"/>
          <w:sz w:val="24"/>
          <w:szCs w:val="24"/>
        </w:rPr>
        <w:t>s</w:t>
      </w:r>
      <w:r w:rsidR="00B66C82" w:rsidRPr="00A565B0">
        <w:rPr>
          <w:rFonts w:ascii="Times New Roman" w:hAnsi="Times New Roman" w:cs="Times New Roman"/>
          <w:sz w:val="24"/>
          <w:szCs w:val="24"/>
        </w:rPr>
        <w:t xml:space="preserve"> of residents. This growth often leads to densification, with increase in buildings, construction and revitalization of transportation networks, such as roads, highways, and public transit becoming more intensive. Economies in traditional urban area usually shift from agrarian to industrial or service-based economies, resulting in changes in the types of land use, such as the conversion of agricultural land to industrial or commercial use</w:t>
      </w:r>
      <w:r w:rsidR="00FB710E" w:rsidRPr="00A565B0">
        <w:rPr>
          <w:rFonts w:ascii="Times New Roman" w:hAnsi="Times New Roman" w:cs="Times New Roman"/>
          <w:sz w:val="24"/>
          <w:szCs w:val="24"/>
        </w:rPr>
        <w:t xml:space="preserve"> (</w:t>
      </w:r>
      <w:proofErr w:type="spellStart"/>
      <w:r w:rsidR="00A86FE0">
        <w:rPr>
          <w:rFonts w:ascii="Times New Roman" w:hAnsi="Times New Roman" w:cs="Times New Roman"/>
          <w:sz w:val="24"/>
          <w:szCs w:val="24"/>
        </w:rPr>
        <w:t>Ishaya</w:t>
      </w:r>
      <w:proofErr w:type="spellEnd"/>
      <w:r w:rsidR="00A86FE0">
        <w:rPr>
          <w:rFonts w:ascii="Times New Roman" w:hAnsi="Times New Roman" w:cs="Times New Roman"/>
          <w:sz w:val="24"/>
          <w:szCs w:val="24"/>
        </w:rPr>
        <w:t xml:space="preserve"> </w:t>
      </w:r>
      <w:r w:rsidR="00A86FE0" w:rsidRPr="00A86FE0">
        <w:rPr>
          <w:rFonts w:ascii="Times New Roman" w:hAnsi="Times New Roman" w:cs="Times New Roman"/>
          <w:i/>
          <w:sz w:val="24"/>
          <w:szCs w:val="24"/>
        </w:rPr>
        <w:t xml:space="preserve">et al., </w:t>
      </w:r>
      <w:r w:rsidR="00A86FE0">
        <w:rPr>
          <w:rFonts w:ascii="Times New Roman" w:hAnsi="Times New Roman" w:cs="Times New Roman"/>
          <w:sz w:val="24"/>
          <w:szCs w:val="24"/>
        </w:rPr>
        <w:t xml:space="preserve">2010; </w:t>
      </w:r>
      <w:r w:rsidR="00FB710E" w:rsidRPr="00A565B0">
        <w:rPr>
          <w:rFonts w:ascii="Times New Roman" w:hAnsi="Times New Roman" w:cs="Times New Roman"/>
          <w:sz w:val="24"/>
          <w:szCs w:val="24"/>
        </w:rPr>
        <w:t>Williams</w:t>
      </w:r>
      <w:r w:rsidR="00FB710E" w:rsidRPr="00A565B0">
        <w:t xml:space="preserve">, </w:t>
      </w:r>
      <w:r w:rsidR="00FB710E" w:rsidRPr="00A565B0">
        <w:rPr>
          <w:rFonts w:ascii="Times New Roman" w:hAnsi="Times New Roman" w:cs="Times New Roman"/>
          <w:sz w:val="24"/>
          <w:szCs w:val="24"/>
        </w:rPr>
        <w:t>2017</w:t>
      </w:r>
      <w:r w:rsidR="00863BE6" w:rsidRPr="00A565B0">
        <w:rPr>
          <w:rFonts w:ascii="Times New Roman" w:hAnsi="Times New Roman" w:cs="Times New Roman"/>
          <w:sz w:val="24"/>
          <w:szCs w:val="24"/>
        </w:rPr>
        <w:t xml:space="preserve">. </w:t>
      </w:r>
      <w:r w:rsidRPr="00A565B0">
        <w:rPr>
          <w:rFonts w:ascii="Times New Roman" w:hAnsi="Times New Roman" w:cs="Times New Roman"/>
          <w:sz w:val="24"/>
          <w:szCs w:val="24"/>
        </w:rPr>
        <w:t>Also, e</w:t>
      </w:r>
      <w:r w:rsidR="00B66C82" w:rsidRPr="00A565B0">
        <w:rPr>
          <w:rFonts w:ascii="Times New Roman" w:hAnsi="Times New Roman" w:cs="Times New Roman"/>
          <w:sz w:val="24"/>
          <w:szCs w:val="24"/>
        </w:rPr>
        <w:t xml:space="preserve">nvironmental factors such as deforestation, soil degradation, and flooding can stimulate </w:t>
      </w:r>
      <w:r w:rsidR="00D00C49">
        <w:rPr>
          <w:rFonts w:ascii="Times New Roman" w:hAnsi="Times New Roman" w:cs="Times New Roman"/>
          <w:sz w:val="24"/>
          <w:szCs w:val="24"/>
        </w:rPr>
        <w:t>land use and land cover</w:t>
      </w:r>
      <w:r w:rsidR="00B66C82" w:rsidRPr="00A565B0">
        <w:rPr>
          <w:rFonts w:ascii="Times New Roman" w:hAnsi="Times New Roman" w:cs="Times New Roman"/>
          <w:sz w:val="24"/>
          <w:szCs w:val="24"/>
        </w:rPr>
        <w:t xml:space="preserve"> changes in traditional urban settlements. Deforestation for agriculture or urban expansion can lead to habitat loss and ecological imbalances. Land tenure systems in traditional urban settlements usually leads to land use dynamics also informal land tenure arrangements or unclear property rights </w:t>
      </w:r>
      <w:proofErr w:type="gramStart"/>
      <w:r w:rsidR="00B66C82" w:rsidRPr="00A565B0">
        <w:rPr>
          <w:rFonts w:ascii="Times New Roman" w:hAnsi="Times New Roman" w:cs="Times New Roman"/>
          <w:sz w:val="24"/>
          <w:szCs w:val="24"/>
        </w:rPr>
        <w:t>usually  result</w:t>
      </w:r>
      <w:proofErr w:type="gramEnd"/>
      <w:r w:rsidR="00B66C82" w:rsidRPr="00A565B0">
        <w:rPr>
          <w:rFonts w:ascii="Times New Roman" w:hAnsi="Times New Roman" w:cs="Times New Roman"/>
          <w:sz w:val="24"/>
          <w:szCs w:val="24"/>
        </w:rPr>
        <w:t xml:space="preserve"> in land speculation, informal development, and land use conflicts w</w:t>
      </w:r>
      <w:r w:rsidR="00FF6A05" w:rsidRPr="00A565B0">
        <w:rPr>
          <w:rFonts w:ascii="Times New Roman" w:hAnsi="Times New Roman" w:cs="Times New Roman"/>
          <w:sz w:val="24"/>
          <w:szCs w:val="24"/>
        </w:rPr>
        <w:t>ithin traditional urban sectors (</w:t>
      </w:r>
      <w:r w:rsidR="00FF6A05" w:rsidRPr="00A565B0">
        <w:rPr>
          <w:rFonts w:ascii="Times New Roman" w:eastAsia="Calibri" w:hAnsi="Times New Roman" w:cs="Times New Roman"/>
          <w:sz w:val="24"/>
          <w:szCs w:val="24"/>
        </w:rPr>
        <w:t>Adewale, 2019).</w:t>
      </w:r>
    </w:p>
    <w:p w14:paraId="53A11878" w14:textId="574A0909" w:rsidR="00B66C82" w:rsidRPr="00A565B0" w:rsidRDefault="00B66C82"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Understanding these drivers of land use and land cover changes is crucial for sustainable planning and management in traditional urban settlements in Nigeria. Efforts to ascertain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changes in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is paramount towards comprehensive land use planning, infrastructure development, and environmental conservation strategies. </w:t>
      </w:r>
    </w:p>
    <w:p w14:paraId="6634A7CE" w14:textId="77777777" w:rsidR="00470878" w:rsidRPr="00A565B0" w:rsidRDefault="00470878" w:rsidP="00470878">
      <w:pPr>
        <w:pStyle w:val="NoSpacing"/>
        <w:tabs>
          <w:tab w:val="left" w:pos="2250"/>
        </w:tabs>
        <w:jc w:val="both"/>
        <w:rPr>
          <w:rFonts w:ascii="Times New Roman" w:hAnsi="Times New Roman"/>
          <w:b/>
          <w:bCs/>
          <w:sz w:val="24"/>
          <w:szCs w:val="24"/>
        </w:rPr>
      </w:pPr>
      <w:r w:rsidRPr="00A565B0">
        <w:rPr>
          <w:rFonts w:ascii="Times New Roman" w:hAnsi="Times New Roman"/>
          <w:b/>
          <w:sz w:val="24"/>
          <w:szCs w:val="24"/>
        </w:rPr>
        <w:t xml:space="preserve">2. </w:t>
      </w:r>
      <w:r w:rsidRPr="00A565B0">
        <w:rPr>
          <w:rFonts w:ascii="Times New Roman" w:hAnsi="Times New Roman"/>
          <w:b/>
          <w:bCs/>
          <w:sz w:val="24"/>
          <w:szCs w:val="24"/>
        </w:rPr>
        <w:t>The Study Area</w:t>
      </w:r>
    </w:p>
    <w:p w14:paraId="0D167F7A" w14:textId="0027A0FF" w:rsidR="00470878" w:rsidRPr="00A565B0" w:rsidRDefault="00CF3DC4" w:rsidP="00470878">
      <w:pPr>
        <w:spacing w:after="0" w:line="276" w:lineRule="auto"/>
        <w:jc w:val="both"/>
        <w:rPr>
          <w:rFonts w:ascii="Times New Roman" w:eastAsia="Times New Roman" w:hAnsi="Times New Roman" w:cs="Times New Roman"/>
          <w:b/>
          <w:bCs/>
          <w:sz w:val="24"/>
          <w:szCs w:val="24"/>
        </w:rPr>
      </w:pP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Traditional Urban Sector is</w:t>
      </w:r>
      <w:r w:rsidR="00470878" w:rsidRPr="00A565B0">
        <w:rPr>
          <w:rFonts w:ascii="Times New Roman" w:hAnsi="Times New Roman"/>
          <w:sz w:val="24"/>
          <w:szCs w:val="24"/>
        </w:rPr>
        <w:t xml:space="preserve"> located within </w:t>
      </w:r>
      <w:proofErr w:type="spellStart"/>
      <w:r w:rsidR="00470878" w:rsidRPr="00A565B0">
        <w:rPr>
          <w:rFonts w:ascii="Times New Roman" w:hAnsi="Times New Roman"/>
          <w:sz w:val="24"/>
          <w:szCs w:val="24"/>
        </w:rPr>
        <w:t>Kuje</w:t>
      </w:r>
      <w:proofErr w:type="spellEnd"/>
      <w:r w:rsidR="00470878" w:rsidRPr="00A565B0">
        <w:rPr>
          <w:rFonts w:ascii="Times New Roman" w:hAnsi="Times New Roman"/>
          <w:sz w:val="24"/>
          <w:szCs w:val="24"/>
        </w:rPr>
        <w:t xml:space="preserve"> town which is the headquarters of </w:t>
      </w:r>
      <w:proofErr w:type="spellStart"/>
      <w:r w:rsidR="00470878" w:rsidRPr="00A565B0">
        <w:rPr>
          <w:rFonts w:ascii="Times New Roman" w:hAnsi="Times New Roman"/>
          <w:sz w:val="24"/>
          <w:szCs w:val="24"/>
        </w:rPr>
        <w:t>Kuje</w:t>
      </w:r>
      <w:proofErr w:type="spellEnd"/>
      <w:r w:rsidR="00470878" w:rsidRPr="00A565B0">
        <w:rPr>
          <w:rFonts w:ascii="Times New Roman" w:hAnsi="Times New Roman"/>
          <w:sz w:val="24"/>
          <w:szCs w:val="24"/>
        </w:rPr>
        <w:t xml:space="preserve"> Area Council that lies b</w:t>
      </w:r>
      <w:r w:rsidR="00470878" w:rsidRPr="00A565B0">
        <w:rPr>
          <w:rFonts w:ascii="Times New Roman" w:hAnsi="Times New Roman" w:cs="Times New Roman"/>
          <w:sz w:val="24"/>
          <w:szCs w:val="24"/>
        </w:rPr>
        <w:t>etween latitude 8</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27</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43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xml:space="preserve"> to 8</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 xml:space="preserve"> 56</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32</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North of the equator and longitude 6</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 xml:space="preserve"> 58</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13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xml:space="preserve"> to 7</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33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11</w:t>
      </w:r>
      <w:r w:rsidR="00470878" w:rsidRPr="00A565B0">
        <w:rPr>
          <w:rFonts w:ascii="Times New Roman" w:eastAsia="Arial" w:hAnsi="Times New Roman" w:cs="Times New Roman"/>
          <w:sz w:val="24"/>
          <w:szCs w:val="24"/>
        </w:rPr>
        <w:t>''</w:t>
      </w:r>
      <w:r w:rsidRPr="00A565B0">
        <w:rPr>
          <w:rFonts w:ascii="Times New Roman" w:hAnsi="Times New Roman" w:cs="Times New Roman"/>
          <w:sz w:val="24"/>
          <w:szCs w:val="24"/>
        </w:rPr>
        <w:t xml:space="preserve"> East (Figure 1. The traditional sector of the town </w:t>
      </w:r>
      <w:r w:rsidR="00470878" w:rsidRPr="00A565B0">
        <w:rPr>
          <w:rFonts w:ascii="Times New Roman" w:hAnsi="Times New Roman" w:cs="Times New Roman"/>
          <w:sz w:val="24"/>
          <w:szCs w:val="24"/>
        </w:rPr>
        <w:t xml:space="preserve">cover </w:t>
      </w:r>
      <w:r w:rsidR="00470878" w:rsidRPr="00A565B0">
        <w:rPr>
          <w:rFonts w:ascii="Times New Roman" w:eastAsia="Times New Roman" w:hAnsi="Times New Roman" w:cs="Times New Roman"/>
          <w:sz w:val="24"/>
          <w:szCs w:val="24"/>
        </w:rPr>
        <w:t>609.066 hectares</w:t>
      </w:r>
      <w:r w:rsidR="00470878" w:rsidRPr="00A565B0">
        <w:rPr>
          <w:rFonts w:ascii="Times New Roman" w:hAnsi="Times New Roman" w:cs="Times New Roman"/>
          <w:sz w:val="24"/>
          <w:szCs w:val="24"/>
          <w:vertAlign w:val="superscript"/>
        </w:rPr>
        <w:t xml:space="preserve"> </w:t>
      </w:r>
      <w:r w:rsidRPr="00A565B0">
        <w:rPr>
          <w:rFonts w:ascii="Times New Roman" w:hAnsi="Times New Roman" w:cs="Times New Roman"/>
          <w:sz w:val="24"/>
          <w:szCs w:val="24"/>
        </w:rPr>
        <w:t xml:space="preserve">(Figure </w:t>
      </w:r>
      <w:r w:rsidR="00B93ACB">
        <w:rPr>
          <w:rFonts w:ascii="Times New Roman" w:hAnsi="Times New Roman" w:cs="Times New Roman"/>
          <w:sz w:val="24"/>
          <w:szCs w:val="24"/>
        </w:rPr>
        <w:t>2</w:t>
      </w:r>
      <w:r w:rsidR="00470878" w:rsidRPr="00A565B0">
        <w:rPr>
          <w:rFonts w:ascii="Times New Roman" w:hAnsi="Times New Roman" w:cs="Times New Roman"/>
          <w:sz w:val="24"/>
          <w:szCs w:val="24"/>
        </w:rPr>
        <w:t>).</w:t>
      </w:r>
      <w:r w:rsidR="00470878" w:rsidRPr="00A565B0">
        <w:rPr>
          <w:rFonts w:ascii="Times New Roman" w:eastAsia="Times New Roman" w:hAnsi="Times New Roman" w:cs="Times New Roman"/>
          <w:b/>
          <w:bCs/>
          <w:sz w:val="24"/>
          <w:szCs w:val="24"/>
        </w:rPr>
        <w:t xml:space="preserve"> </w:t>
      </w:r>
      <w:r w:rsidRPr="00A565B0">
        <w:rPr>
          <w:rFonts w:ascii="Times New Roman" w:hAnsi="Times New Roman"/>
          <w:sz w:val="24"/>
          <w:szCs w:val="24"/>
        </w:rPr>
        <w:t xml:space="preserve">The </w:t>
      </w: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Traditional Urban sector </w:t>
      </w:r>
      <w:r w:rsidR="00470878" w:rsidRPr="00A565B0">
        <w:rPr>
          <w:rFonts w:ascii="Times New Roman" w:hAnsi="Times New Roman"/>
          <w:sz w:val="24"/>
          <w:szCs w:val="24"/>
        </w:rPr>
        <w:t>is void of vegetation with distinct wet and dry season climatic condition. The wet season falls between the months of April to October while dry season is between November and March with average rainfall of 1555mm and mean temperature during the dry season ranges between 30.4 and 35.1</w:t>
      </w:r>
      <w:r w:rsidR="00470878" w:rsidRPr="00A565B0">
        <w:rPr>
          <w:rFonts w:ascii="Times New Roman" w:hAnsi="Times New Roman"/>
          <w:sz w:val="24"/>
          <w:szCs w:val="24"/>
          <w:vertAlign w:val="superscript"/>
        </w:rPr>
        <w:t>0</w:t>
      </w:r>
      <w:r w:rsidR="00470878" w:rsidRPr="00A565B0">
        <w:rPr>
          <w:rFonts w:ascii="Times New Roman" w:hAnsi="Times New Roman"/>
          <w:sz w:val="24"/>
          <w:szCs w:val="24"/>
        </w:rPr>
        <w:t>C while the temperature ranges between 25.8 and 30.2</w:t>
      </w:r>
      <w:r w:rsidR="00470878" w:rsidRPr="00A565B0">
        <w:rPr>
          <w:rFonts w:ascii="Times New Roman" w:hAnsi="Times New Roman"/>
          <w:sz w:val="24"/>
          <w:szCs w:val="24"/>
          <w:vertAlign w:val="superscript"/>
        </w:rPr>
        <w:t>0</w:t>
      </w:r>
      <w:r w:rsidR="00470878" w:rsidRPr="00A565B0">
        <w:rPr>
          <w:rFonts w:ascii="Times New Roman" w:hAnsi="Times New Roman"/>
          <w:sz w:val="24"/>
          <w:szCs w:val="24"/>
        </w:rPr>
        <w:t>C in the raining season (</w:t>
      </w:r>
      <w:proofErr w:type="spellStart"/>
      <w:r w:rsidR="00470878" w:rsidRPr="00A565B0">
        <w:rPr>
          <w:rFonts w:ascii="Times New Roman" w:hAnsi="Times New Roman"/>
          <w:sz w:val="24"/>
          <w:szCs w:val="24"/>
        </w:rPr>
        <w:t>Ishaya</w:t>
      </w:r>
      <w:proofErr w:type="spellEnd"/>
      <w:r w:rsidR="00470878" w:rsidRPr="00A565B0">
        <w:rPr>
          <w:rFonts w:ascii="Times New Roman" w:hAnsi="Times New Roman"/>
          <w:sz w:val="24"/>
          <w:szCs w:val="24"/>
        </w:rPr>
        <w:t xml:space="preserve"> and </w:t>
      </w:r>
      <w:proofErr w:type="spellStart"/>
      <w:r w:rsidR="00470878" w:rsidRPr="00A565B0">
        <w:rPr>
          <w:rFonts w:ascii="Times New Roman" w:hAnsi="Times New Roman"/>
          <w:sz w:val="24"/>
          <w:szCs w:val="24"/>
        </w:rPr>
        <w:t>Mashi</w:t>
      </w:r>
      <w:proofErr w:type="spellEnd"/>
      <w:r w:rsidR="00470878" w:rsidRPr="00A565B0">
        <w:rPr>
          <w:rFonts w:ascii="Times New Roman" w:hAnsi="Times New Roman"/>
          <w:sz w:val="24"/>
          <w:szCs w:val="24"/>
        </w:rPr>
        <w:t xml:space="preserve">, 2008). </w:t>
      </w:r>
    </w:p>
    <w:p w14:paraId="3325258A" w14:textId="77777777" w:rsidR="00470878" w:rsidRPr="00A565B0" w:rsidRDefault="00470878" w:rsidP="00470878">
      <w:pPr>
        <w:spacing w:after="0"/>
        <w:jc w:val="both"/>
        <w:rPr>
          <w:rFonts w:ascii="Times New Roman" w:hAnsi="Times New Roman"/>
          <w:b/>
          <w:sz w:val="24"/>
          <w:szCs w:val="24"/>
        </w:rPr>
      </w:pPr>
      <w:r w:rsidRPr="00A565B0">
        <w:rPr>
          <w:rFonts w:ascii="Times New Roman" w:hAnsi="Times New Roman"/>
          <w:noProof/>
          <w:sz w:val="24"/>
          <w:szCs w:val="24"/>
        </w:rPr>
        <w:lastRenderedPageBreak/>
        <mc:AlternateContent>
          <mc:Choice Requires="wps">
            <w:drawing>
              <wp:anchor distT="0" distB="0" distL="114300" distR="114300" simplePos="0" relativeHeight="251670016" behindDoc="0" locked="0" layoutInCell="1" allowOverlap="1" wp14:anchorId="2286B0D6" wp14:editId="243AD224">
                <wp:simplePos x="0" y="0"/>
                <wp:positionH relativeFrom="column">
                  <wp:posOffset>1671850</wp:posOffset>
                </wp:positionH>
                <wp:positionV relativeFrom="paragraph">
                  <wp:posOffset>980810</wp:posOffset>
                </wp:positionV>
                <wp:extent cx="2204113" cy="450376"/>
                <wp:effectExtent l="19050" t="76200" r="0" b="26035"/>
                <wp:wrapNone/>
                <wp:docPr id="2" name="Straight Arrow Connector 2"/>
                <wp:cNvGraphicFramePr/>
                <a:graphic xmlns:a="http://schemas.openxmlformats.org/drawingml/2006/main">
                  <a:graphicData uri="http://schemas.microsoft.com/office/word/2010/wordprocessingShape">
                    <wps:wsp>
                      <wps:cNvCnPr/>
                      <wps:spPr>
                        <a:xfrm flipV="1">
                          <a:off x="0" y="0"/>
                          <a:ext cx="2204113" cy="45037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721FA7" id="_x0000_t32" coordsize="21600,21600" o:spt="32" o:oned="t" path="m,l21600,21600e" filled="f">
                <v:path arrowok="t" fillok="f" o:connecttype="none"/>
                <o:lock v:ext="edit" shapetype="t"/>
              </v:shapetype>
              <v:shape id="Straight Arrow Connector 2" o:spid="_x0000_s1026" type="#_x0000_t32" style="position:absolute;margin-left:131.65pt;margin-top:77.25pt;width:173.55pt;height:35.4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a4QEAABcEAAAOAAAAZHJzL2Uyb0RvYy54bWysU89v2yAUvk/a/4C4L3bSpq2sOD2k6y7T&#10;Vq1b7xQ/YiQMCN5i+7/fAyfO2vWyaRdkzPve94PH5nboDDtAiNrZmi8XJWdgpWu03df8x/f7Dzec&#10;RRS2EcZZqPkIkd9u37/b9L6ClWudaSAwamJj1fuat4i+KoooW+hEXDgPlg6VC51A2oZ90QTRU/fO&#10;FKuyvCp6FxofnIQY6e/ddMi3ub9SIPGrUhGQmZqTNsxryOtzWovtRlT7IHyr5VGG+AcVndCWSOdW&#10;dwIF+xn0H606LYOLTuFCuq5wSmkJ2QO5WZav3Dy2wkP2QuFEP8cU/19b+eWwsw+BYuh9rKJ/CMnF&#10;oELHlNH+ie40+yKlbMixjXNsMCCT9HO1Ki+XywvOJJ1drsuL66uUazH1Sf18iPgJXMfSR80jBqH3&#10;Le6ctXRDLkwc4vA54gQ8ARLYWNYTyc36ep2lRGd0c6+NSYd5UGBnAjsIumIclkfqF1UotPloG4aj&#10;pxnEoIXdGzhWGktaz+7zF44GJu5voJhuyOWk8RWfkBIsnjiNpeoEU6RuBpaT6jTRZ6Evgcf6BIU8&#10;tH8DnhGZ2VmcwZ22LrzFfo5JTfWnBCbfKYJn14x5LnI0NH35Qo8vJY337/sMP7/n7S8AAAD//wMA&#10;UEsDBBQABgAIAAAAIQAAqgyy4AAAAAsBAAAPAAAAZHJzL2Rvd25yZXYueG1sTI/LTsMwEEX3SPyD&#10;NUjsqN28VKVxKqjEBiEQpUhdurGbRMRjK3ab9O8ZVrAcnat7z1Sb2Q7sYsbQO5SwXAhgBhune2wl&#10;7D+fH1bAQlSo1eDQSLiaAJv69qZSpXYTfpjLLraMSjCUSkIXoy85D01nrAoL5w0SO7nRqkjn2HI9&#10;qonK7cATIQpuVY+00Clvtp1pvndnK2G1V1+vb+mLu9r3p+kgtj7jBy/l/d38uAYWzRz/wvCrT+pQ&#10;k9PRnVEHNkhIijSlKIE8y4FRoliKDNiRUJJnwOuK//+h/gEAAP//AwBQSwECLQAUAAYACAAAACEA&#10;toM4kv4AAADhAQAAEwAAAAAAAAAAAAAAAAAAAAAAW0NvbnRlbnRfVHlwZXNdLnhtbFBLAQItABQA&#10;BgAIAAAAIQA4/SH/1gAAAJQBAAALAAAAAAAAAAAAAAAAAC8BAABfcmVscy8ucmVsc1BLAQItABQA&#10;BgAIAAAAIQBO2u/a4QEAABcEAAAOAAAAAAAAAAAAAAAAAC4CAABkcnMvZTJvRG9jLnhtbFBLAQIt&#10;ABQABgAIAAAAIQAAqgyy4AAAAAsBAAAPAAAAAAAAAAAAAAAAADsEAABkcnMvZG93bnJldi54bWxQ&#10;SwUGAAAAAAQABADzAAAASAUAAAAA&#10;" strokecolor="black [3213]" strokeweight="2.25pt">
                <v:stroke endarrow="block"/>
              </v:shape>
            </w:pict>
          </mc:Fallback>
        </mc:AlternateContent>
      </w:r>
      <w:r w:rsidRPr="00A565B0">
        <w:rPr>
          <w:rFonts w:ascii="Times New Roman" w:hAnsi="Times New Roman"/>
          <w:noProof/>
          <w:sz w:val="24"/>
          <w:szCs w:val="24"/>
        </w:rPr>
        <mc:AlternateContent>
          <mc:Choice Requires="wps">
            <w:drawing>
              <wp:anchor distT="0" distB="0" distL="114300" distR="114300" simplePos="0" relativeHeight="251665920" behindDoc="0" locked="0" layoutInCell="1" allowOverlap="1" wp14:anchorId="7F9C8518" wp14:editId="32AAD7A4">
                <wp:simplePos x="0" y="0"/>
                <wp:positionH relativeFrom="column">
                  <wp:posOffset>1583140</wp:posOffset>
                </wp:positionH>
                <wp:positionV relativeFrom="paragraph">
                  <wp:posOffset>1369771</wp:posOffset>
                </wp:positionV>
                <wp:extent cx="129654" cy="109182"/>
                <wp:effectExtent l="0" t="0" r="22860" b="24765"/>
                <wp:wrapNone/>
                <wp:docPr id="1" name="Oval 1"/>
                <wp:cNvGraphicFramePr/>
                <a:graphic xmlns:a="http://schemas.openxmlformats.org/drawingml/2006/main">
                  <a:graphicData uri="http://schemas.microsoft.com/office/word/2010/wordprocessingShape">
                    <wps:wsp>
                      <wps:cNvSpPr/>
                      <wps:spPr>
                        <a:xfrm>
                          <a:off x="0" y="0"/>
                          <a:ext cx="129654" cy="109182"/>
                        </a:xfrm>
                        <a:prstGeom prst="ellipse">
                          <a:avLst/>
                        </a:prstGeom>
                        <a:solidFill>
                          <a:schemeClr val="accent2"/>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FB2BF87" id="Oval 1" o:spid="_x0000_s1026" style="position:absolute;margin-left:124.65pt;margin-top:107.85pt;width:10.2pt;height:8.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ZhwIAALQFAAAOAAAAZHJzL2Uyb0RvYy54bWysVN9v2yAQfp+0/wHxvtqO0l9RnSpq1WlS&#10;11Ztpz5TDDUScAxInOyv34EdJ1ujaZr2goG7+77j891dXK6NJivhgwJb0+qopERYDo2ybzX99nzz&#10;6YySEJltmAYraroRgV7OP3646NxMTKAF3QhPEMSGWedq2sboZkUReCsMC0fghEWjBG9YxKN/KxrP&#10;OkQ3upiU5UnRgW+cBy5CwNvr3kjnGV9KweO9lEFEomuKucW8+ry+prWYX7DZm2euVXxIg/1DFoYp&#10;i6Qj1DWLjCy9egdlFPcQQMYjDqYAKRUX+Q34mqr87TVPLXMivwXFCW6UKfw/WH63enIPHmXoXJgF&#10;3KZXrKU36Yv5kXUWazOKJdaRcLysJucnx1NKOJqq8rw6myQxi12w8yF+FmBI2tRUaK1cSM9hM7a6&#10;DbH33nql6wBaNTdK63xIJSCutCcrhj+PcS5s3HL84qnt3wWfZG69NF+h6UFPj8sy1wCmnUsu8eVH&#10;7BGgLTEUO4HyLm60SLzaPgpJVIOSTDLBCLSfeNWbWtaI/joxH6bOgAlZohIj9gBwSJRqEH7wT6Ei&#10;l/4YXP4psf4/jBGZGWwcg42y4A8B6Dgy9/5bkXppkkqv0GwePPHQN15w/EZhNdyyEB+Yx07DnsTp&#10;Ee9xkRq6msKwo6QF/+PQffLHBkArJR12bk3D9yXzghL9xWJrnFfTaWr1fJgen07w4Pctr/sWuzRX&#10;gPVV4ZxyPG+Tf9TbrfRgXnDILBIrmpjlyF1THv32cBX7iYJjiovFIrthezsWb+2T4wk8qZpK/Xn9&#10;wrwbWiJiL93BtsvftUXvmyItLJYRpMo9s9N10BtHQ67ZYYyl2bN/zl67YTv/CQAA//8DAFBLAwQU&#10;AAYACAAAACEAlK4SU+AAAAALAQAADwAAAGRycy9kb3ducmV2LnhtbEyPy07DMBBF90j8gzVI7KjT&#10;9JkQp0KVgB0SKVLJzo2HOBDbke024e8ZVrA7o7m6c6bYTaZnF/Shc1bAfJYAQ9s41dlWwNvh8W4L&#10;LERpleydRQHfGGBXXl8VMldutK94qWLLqMSGXArQMQ4556HRaGSYuQEt7T6cNzLS6FuuvByp3PQ8&#10;TZI1N7KzdEHLAfcam6/qbARs9zV/WS3rp6oe3yd9fD6MXn8KcXszPdwDizjFvzD86pM6lOR0cmer&#10;AusFpMtsQVGC+WoDjBLpOiM4ESzSDHhZ8P8/lD8AAAD//wMAUEsBAi0AFAAGAAgAAAAhALaDOJL+&#10;AAAA4QEAABMAAAAAAAAAAAAAAAAAAAAAAFtDb250ZW50X1R5cGVzXS54bWxQSwECLQAUAAYACAAA&#10;ACEAOP0h/9YAAACUAQAACwAAAAAAAAAAAAAAAAAvAQAAX3JlbHMvLnJlbHNQSwECLQAUAAYACAAA&#10;ACEA0g/0GYcCAAC0BQAADgAAAAAAAAAAAAAAAAAuAgAAZHJzL2Uyb0RvYy54bWxQSwECLQAUAAYA&#10;CAAAACEAlK4SU+AAAAALAQAADwAAAAAAAAAAAAAAAADhBAAAZHJzL2Rvd25yZXYueG1sUEsFBgAA&#10;AAAEAAQA8wAAAO4FAAAAAA==&#10;" fillcolor="#c0504d [3205]" strokecolor="#e36c0a [2409]" strokeweight="2pt"/>
            </w:pict>
          </mc:Fallback>
        </mc:AlternateContent>
      </w:r>
      <w:r w:rsidRPr="00A565B0">
        <w:rPr>
          <w:rFonts w:ascii="Times New Roman" w:hAnsi="Times New Roman"/>
          <w:noProof/>
          <w:sz w:val="24"/>
          <w:szCs w:val="24"/>
        </w:rPr>
        <w:drawing>
          <wp:inline distT="0" distB="0" distL="114300" distR="114300" wp14:anchorId="5F1F7409" wp14:editId="54B365B8">
            <wp:extent cx="2785872" cy="24765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9"/>
                    <a:stretch>
                      <a:fillRect/>
                    </a:stretch>
                  </pic:blipFill>
                  <pic:spPr>
                    <a:xfrm>
                      <a:off x="0" y="0"/>
                      <a:ext cx="2808586" cy="2496692"/>
                    </a:xfrm>
                    <a:prstGeom prst="rect">
                      <a:avLst/>
                    </a:prstGeom>
                    <a:noFill/>
                    <a:ln>
                      <a:noFill/>
                    </a:ln>
                  </pic:spPr>
                </pic:pic>
              </a:graphicData>
            </a:graphic>
          </wp:inline>
        </w:drawing>
      </w:r>
      <w:r w:rsidRPr="00A565B0">
        <w:rPr>
          <w:noProof/>
        </w:rPr>
        <w:drawing>
          <wp:inline distT="0" distB="0" distL="114300" distR="114300" wp14:anchorId="015225A1" wp14:editId="477A468A">
            <wp:extent cx="2921233" cy="2489030"/>
            <wp:effectExtent l="0" t="0" r="0" b="6985"/>
            <wp:docPr id="7" name="Picture 1" descr="WhatsApp Image 2023-08-17 at 9.33.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WhatsApp Image 2023-08-17 at 9.33.33 PM"/>
                    <pic:cNvPicPr>
                      <a:picLocks noChangeAspect="1"/>
                    </pic:cNvPicPr>
                  </pic:nvPicPr>
                  <pic:blipFill>
                    <a:blip r:embed="rId10"/>
                    <a:stretch>
                      <a:fillRect/>
                    </a:stretch>
                  </pic:blipFill>
                  <pic:spPr>
                    <a:xfrm>
                      <a:off x="0" y="0"/>
                      <a:ext cx="2977858" cy="2537277"/>
                    </a:xfrm>
                    <a:prstGeom prst="rect">
                      <a:avLst/>
                    </a:prstGeom>
                    <a:noFill/>
                    <a:ln>
                      <a:noFill/>
                    </a:ln>
                  </pic:spPr>
                </pic:pic>
              </a:graphicData>
            </a:graphic>
          </wp:inline>
        </w:drawing>
      </w:r>
    </w:p>
    <w:p w14:paraId="331DFE25" w14:textId="77777777" w:rsidR="00470878" w:rsidRPr="00A565B0" w:rsidRDefault="00470878" w:rsidP="00470878">
      <w:pPr>
        <w:autoSpaceDE w:val="0"/>
        <w:autoSpaceDN w:val="0"/>
        <w:adjustRightInd w:val="0"/>
        <w:spacing w:after="0"/>
        <w:jc w:val="both"/>
        <w:rPr>
          <w:rFonts w:ascii="Times New Roman" w:hAnsi="Times New Roman" w:cs="Times New Roman"/>
          <w:b/>
          <w:i/>
          <w:iCs/>
        </w:rPr>
      </w:pPr>
      <w:r w:rsidRPr="00A565B0">
        <w:rPr>
          <w:rFonts w:ascii="Times New Roman" w:hAnsi="Times New Roman" w:cs="Times New Roman"/>
          <w:b/>
        </w:rPr>
        <w:t xml:space="preserve">Figure 1:  Area Councils in the FCT                        Figure 2: Image of </w:t>
      </w:r>
      <w:proofErr w:type="spellStart"/>
      <w:r w:rsidRPr="00A565B0">
        <w:rPr>
          <w:rFonts w:ascii="Times New Roman" w:hAnsi="Times New Roman" w:cs="Times New Roman"/>
          <w:b/>
        </w:rPr>
        <w:t>Kuje</w:t>
      </w:r>
      <w:proofErr w:type="spellEnd"/>
      <w:r w:rsidRPr="00A565B0">
        <w:rPr>
          <w:rFonts w:ascii="Times New Roman" w:hAnsi="Times New Roman" w:cs="Times New Roman"/>
          <w:b/>
        </w:rPr>
        <w:t xml:space="preserve"> Town Showing Slum Area </w:t>
      </w:r>
    </w:p>
    <w:p w14:paraId="20AB9135" w14:textId="1CB8505B" w:rsidR="00470878" w:rsidRPr="00A565B0" w:rsidRDefault="00470878" w:rsidP="00470878">
      <w:pPr>
        <w:spacing w:after="0" w:line="276" w:lineRule="auto"/>
        <w:jc w:val="both"/>
        <w:rPr>
          <w:rFonts w:ascii="Times New Roman" w:eastAsia="Times New Roman" w:hAnsi="Times New Roman" w:cs="Times New Roman"/>
          <w:b/>
          <w:bCs/>
          <w:sz w:val="24"/>
          <w:szCs w:val="24"/>
        </w:rPr>
      </w:pPr>
      <w:r w:rsidRPr="00A565B0">
        <w:rPr>
          <w:rFonts w:ascii="Times New Roman" w:hAnsi="Times New Roman"/>
          <w:sz w:val="24"/>
          <w:szCs w:val="24"/>
        </w:rPr>
        <w:t xml:space="preserve">At the fringes of the town, the suitability of the soil for agriculture influenced the major economic activity in the study area which is farming. The major ethnic groups are the </w:t>
      </w:r>
      <w:proofErr w:type="spellStart"/>
      <w:r w:rsidRPr="00A565B0">
        <w:rPr>
          <w:rFonts w:ascii="Times New Roman" w:hAnsi="Times New Roman"/>
          <w:sz w:val="24"/>
          <w:szCs w:val="24"/>
        </w:rPr>
        <w:t>Gbagyi</w:t>
      </w:r>
      <w:proofErr w:type="spellEnd"/>
      <w:r w:rsidRPr="00A565B0">
        <w:rPr>
          <w:rFonts w:ascii="Times New Roman" w:hAnsi="Times New Roman"/>
          <w:sz w:val="24"/>
          <w:szCs w:val="24"/>
        </w:rPr>
        <w:t xml:space="preserve"> and </w:t>
      </w:r>
      <w:proofErr w:type="spellStart"/>
      <w:r w:rsidRPr="00A565B0">
        <w:rPr>
          <w:rFonts w:ascii="Times New Roman" w:hAnsi="Times New Roman"/>
          <w:sz w:val="24"/>
          <w:szCs w:val="24"/>
        </w:rPr>
        <w:t>Gwandara</w:t>
      </w:r>
      <w:proofErr w:type="spellEnd"/>
      <w:r w:rsidRPr="00A565B0">
        <w:rPr>
          <w:rFonts w:ascii="Times New Roman" w:hAnsi="Times New Roman"/>
          <w:sz w:val="24"/>
          <w:szCs w:val="24"/>
        </w:rPr>
        <w:t xml:space="preserve"> who are mostly farmers engaged in farming of yams, cassava, cocoyam, sweet potatoes, groundnuts, rice, maize, guinea corn, rice, melon. Cat fish farming, cattle are reared by the nomadic </w:t>
      </w:r>
      <w:r w:rsidR="00CF3DC4" w:rsidRPr="00A565B0">
        <w:rPr>
          <w:rFonts w:ascii="Times New Roman" w:hAnsi="Times New Roman"/>
          <w:sz w:val="24"/>
          <w:szCs w:val="24"/>
        </w:rPr>
        <w:t>Fulani’s</w:t>
      </w:r>
      <w:r w:rsidRPr="00A565B0">
        <w:rPr>
          <w:rFonts w:ascii="Times New Roman" w:hAnsi="Times New Roman"/>
          <w:sz w:val="24"/>
          <w:szCs w:val="24"/>
        </w:rPr>
        <w:t xml:space="preserve">, sheep, goats and poultry are kept mostly on free range system mostly by other tribes other than the </w:t>
      </w:r>
      <w:proofErr w:type="spellStart"/>
      <w:r w:rsidRPr="00A565B0">
        <w:rPr>
          <w:rFonts w:ascii="Times New Roman" w:hAnsi="Times New Roman"/>
          <w:sz w:val="24"/>
          <w:szCs w:val="24"/>
        </w:rPr>
        <w:t>Gbagyi</w:t>
      </w:r>
      <w:proofErr w:type="spellEnd"/>
      <w:r w:rsidRPr="00A565B0">
        <w:rPr>
          <w:rFonts w:ascii="Times New Roman" w:hAnsi="Times New Roman"/>
          <w:sz w:val="24"/>
          <w:szCs w:val="24"/>
        </w:rPr>
        <w:t xml:space="preserve"> and </w:t>
      </w:r>
      <w:proofErr w:type="spellStart"/>
      <w:r w:rsidRPr="00A565B0">
        <w:rPr>
          <w:rFonts w:ascii="Times New Roman" w:hAnsi="Times New Roman"/>
          <w:sz w:val="24"/>
          <w:szCs w:val="24"/>
        </w:rPr>
        <w:t>Gwandaras</w:t>
      </w:r>
      <w:proofErr w:type="spellEnd"/>
      <w:r w:rsidRPr="00A565B0">
        <w:rPr>
          <w:rFonts w:ascii="Times New Roman" w:hAnsi="Times New Roman"/>
          <w:sz w:val="24"/>
          <w:szCs w:val="24"/>
        </w:rPr>
        <w:t xml:space="preserve"> who have come to settle there. Due to its proximity to the city, </w:t>
      </w: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town has been experiencing rapid expansion buildings and spontaneous increase in human activities over the years as the population con</w:t>
      </w:r>
      <w:r w:rsidR="005246CC">
        <w:rPr>
          <w:rFonts w:ascii="Times New Roman" w:hAnsi="Times New Roman"/>
          <w:sz w:val="24"/>
          <w:szCs w:val="24"/>
        </w:rPr>
        <w:t xml:space="preserve">tinued to increase in the area, </w:t>
      </w:r>
      <w:r w:rsidR="005246CC" w:rsidRPr="0021734F">
        <w:rPr>
          <w:rFonts w:ascii="Times New Roman" w:hAnsi="Times New Roman" w:cs="Times New Roman"/>
          <w:sz w:val="24"/>
          <w:szCs w:val="24"/>
        </w:rPr>
        <w:t xml:space="preserve">According to </w:t>
      </w:r>
      <w:proofErr w:type="spellStart"/>
      <w:r w:rsidR="005246CC" w:rsidRPr="0021734F">
        <w:rPr>
          <w:rFonts w:ascii="Times New Roman" w:hAnsi="Times New Roman" w:cs="Times New Roman"/>
          <w:sz w:val="24"/>
          <w:szCs w:val="24"/>
        </w:rPr>
        <w:t>Ishaya</w:t>
      </w:r>
      <w:proofErr w:type="spellEnd"/>
      <w:r w:rsidR="005246CC" w:rsidRPr="0021734F">
        <w:rPr>
          <w:rFonts w:ascii="Times New Roman" w:hAnsi="Times New Roman" w:cs="Times New Roman"/>
          <w:sz w:val="24"/>
          <w:szCs w:val="24"/>
        </w:rPr>
        <w:t xml:space="preserve"> and </w:t>
      </w:r>
      <w:proofErr w:type="spellStart"/>
      <w:r w:rsidR="005246CC" w:rsidRPr="0021734F">
        <w:rPr>
          <w:rFonts w:ascii="Times New Roman" w:hAnsi="Times New Roman" w:cs="Times New Roman"/>
          <w:sz w:val="24"/>
          <w:szCs w:val="24"/>
        </w:rPr>
        <w:t>Areo</w:t>
      </w:r>
      <w:proofErr w:type="spellEnd"/>
      <w:r w:rsidR="005246CC" w:rsidRPr="0021734F">
        <w:rPr>
          <w:rFonts w:ascii="Times New Roman" w:hAnsi="Times New Roman" w:cs="Times New Roman"/>
          <w:sz w:val="24"/>
          <w:szCs w:val="24"/>
        </w:rPr>
        <w:t xml:space="preserve"> (2018), urban renewal exercises between 2003 and 2005 displaced many residents, contributing to slum growth in </w:t>
      </w:r>
      <w:proofErr w:type="spellStart"/>
      <w:r w:rsidR="005246CC" w:rsidRPr="0021734F">
        <w:rPr>
          <w:rFonts w:ascii="Times New Roman" w:hAnsi="Times New Roman" w:cs="Times New Roman"/>
          <w:sz w:val="24"/>
          <w:szCs w:val="24"/>
        </w:rPr>
        <w:t>Kuje</w:t>
      </w:r>
      <w:proofErr w:type="spellEnd"/>
      <w:r w:rsidR="005246CC" w:rsidRPr="0021734F">
        <w:rPr>
          <w:rFonts w:ascii="Times New Roman" w:hAnsi="Times New Roman" w:cs="Times New Roman"/>
          <w:sz w:val="24"/>
          <w:szCs w:val="24"/>
        </w:rPr>
        <w:t xml:space="preserve"> and other satellite towns such as Gwagwalada, </w:t>
      </w:r>
      <w:proofErr w:type="spellStart"/>
      <w:r w:rsidR="005246CC" w:rsidRPr="0021734F">
        <w:rPr>
          <w:rFonts w:ascii="Times New Roman" w:hAnsi="Times New Roman" w:cs="Times New Roman"/>
          <w:sz w:val="24"/>
          <w:szCs w:val="24"/>
        </w:rPr>
        <w:t>Kubwa</w:t>
      </w:r>
      <w:proofErr w:type="spellEnd"/>
      <w:r w:rsidR="005246CC" w:rsidRPr="0021734F">
        <w:rPr>
          <w:rFonts w:ascii="Times New Roman" w:hAnsi="Times New Roman" w:cs="Times New Roman"/>
          <w:sz w:val="24"/>
          <w:szCs w:val="24"/>
        </w:rPr>
        <w:t xml:space="preserve">, </w:t>
      </w:r>
      <w:proofErr w:type="spellStart"/>
      <w:r w:rsidR="005246CC" w:rsidRPr="0021734F">
        <w:rPr>
          <w:rFonts w:ascii="Times New Roman" w:hAnsi="Times New Roman" w:cs="Times New Roman"/>
          <w:sz w:val="24"/>
          <w:szCs w:val="24"/>
        </w:rPr>
        <w:t>Zuba</w:t>
      </w:r>
      <w:proofErr w:type="spellEnd"/>
      <w:r w:rsidR="005246CC" w:rsidRPr="0021734F">
        <w:rPr>
          <w:rFonts w:ascii="Times New Roman" w:hAnsi="Times New Roman" w:cs="Times New Roman"/>
          <w:sz w:val="24"/>
          <w:szCs w:val="24"/>
        </w:rPr>
        <w:t xml:space="preserve">, and </w:t>
      </w:r>
      <w:proofErr w:type="spellStart"/>
      <w:r w:rsidR="005246CC" w:rsidRPr="0021734F">
        <w:rPr>
          <w:rFonts w:ascii="Times New Roman" w:hAnsi="Times New Roman" w:cs="Times New Roman"/>
          <w:sz w:val="24"/>
          <w:szCs w:val="24"/>
        </w:rPr>
        <w:t>Bwari</w:t>
      </w:r>
      <w:proofErr w:type="spellEnd"/>
      <w:r w:rsidR="005246CC" w:rsidRPr="0021734F">
        <w:rPr>
          <w:rFonts w:ascii="Times New Roman" w:hAnsi="Times New Roman" w:cs="Times New Roman"/>
          <w:sz w:val="24"/>
          <w:szCs w:val="24"/>
        </w:rPr>
        <w:t>. This study examines how these land use changes have influe</w:t>
      </w:r>
      <w:r w:rsidR="005246CC">
        <w:rPr>
          <w:rFonts w:ascii="Times New Roman" w:hAnsi="Times New Roman" w:cs="Times New Roman"/>
          <w:sz w:val="24"/>
          <w:szCs w:val="24"/>
        </w:rPr>
        <w:t xml:space="preserve">nced urban development in </w:t>
      </w:r>
      <w:proofErr w:type="spellStart"/>
      <w:r w:rsidR="005246CC">
        <w:rPr>
          <w:rFonts w:ascii="Times New Roman" w:hAnsi="Times New Roman" w:cs="Times New Roman"/>
          <w:sz w:val="24"/>
          <w:szCs w:val="24"/>
        </w:rPr>
        <w:t>Kuje</w:t>
      </w:r>
      <w:proofErr w:type="spellEnd"/>
      <w:r w:rsidR="005246CC">
        <w:rPr>
          <w:rFonts w:ascii="Times New Roman" w:hAnsi="Times New Roman" w:cs="Times New Roman"/>
          <w:sz w:val="24"/>
          <w:szCs w:val="24"/>
        </w:rPr>
        <w:t>.</w:t>
      </w:r>
    </w:p>
    <w:p w14:paraId="70EE67D5" w14:textId="77777777" w:rsidR="00BB117D" w:rsidRPr="00A565B0" w:rsidRDefault="00470878" w:rsidP="00470878">
      <w:pPr>
        <w:pStyle w:val="Default"/>
        <w:spacing w:line="276" w:lineRule="auto"/>
        <w:rPr>
          <w:b/>
          <w:bCs/>
          <w:color w:val="auto"/>
        </w:rPr>
      </w:pPr>
      <w:r w:rsidRPr="00A565B0">
        <w:rPr>
          <w:b/>
          <w:bCs/>
          <w:color w:val="auto"/>
        </w:rPr>
        <w:t xml:space="preserve">3. </w:t>
      </w:r>
      <w:r w:rsidR="002E61B0" w:rsidRPr="00A565B0">
        <w:rPr>
          <w:b/>
          <w:bCs/>
          <w:color w:val="auto"/>
        </w:rPr>
        <w:t>Research Methodology</w:t>
      </w:r>
    </w:p>
    <w:p w14:paraId="05123E75" w14:textId="776B8F7B" w:rsidR="00BB117D" w:rsidRPr="00A565B0" w:rsidRDefault="00CF3DC4"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Multi-Criteria Remote Sensing and </w:t>
      </w:r>
      <w:r w:rsidR="00574A78" w:rsidRPr="00A565B0">
        <w:rPr>
          <w:rFonts w:ascii="Times New Roman" w:hAnsi="Times New Roman" w:cs="Times New Roman"/>
          <w:sz w:val="24"/>
          <w:szCs w:val="24"/>
        </w:rPr>
        <w:t xml:space="preserve">GIS techniques </w:t>
      </w:r>
      <w:r w:rsidR="006F29F3" w:rsidRPr="00A565B0">
        <w:rPr>
          <w:rFonts w:ascii="Times New Roman" w:hAnsi="Times New Roman" w:cs="Times New Roman"/>
          <w:sz w:val="24"/>
          <w:szCs w:val="24"/>
        </w:rPr>
        <w:t>was</w:t>
      </w:r>
      <w:r w:rsidR="00574A78" w:rsidRPr="00A565B0">
        <w:rPr>
          <w:rFonts w:ascii="Times New Roman" w:hAnsi="Times New Roman" w:cs="Times New Roman"/>
          <w:sz w:val="24"/>
          <w:szCs w:val="24"/>
        </w:rPr>
        <w:t xml:space="preserve"> adopted</w:t>
      </w:r>
      <w:r w:rsidRPr="00A565B0">
        <w:rPr>
          <w:rFonts w:ascii="Times New Roman" w:hAnsi="Times New Roman" w:cs="Times New Roman"/>
          <w:sz w:val="24"/>
          <w:szCs w:val="24"/>
        </w:rPr>
        <w:t xml:space="preserve"> in this study. </w:t>
      </w:r>
      <w:r w:rsidR="00574A78" w:rsidRPr="00A565B0">
        <w:rPr>
          <w:rFonts w:ascii="Times New Roman" w:hAnsi="Times New Roman" w:cs="Times New Roman"/>
          <w:sz w:val="24"/>
          <w:szCs w:val="24"/>
        </w:rPr>
        <w:t>The manipulation of remotely sensed data using GIS makes this study a multi-criteria appro</w:t>
      </w:r>
      <w:r w:rsidR="006F29F3" w:rsidRPr="00A565B0">
        <w:rPr>
          <w:rFonts w:ascii="Times New Roman" w:hAnsi="Times New Roman" w:cs="Times New Roman"/>
          <w:sz w:val="24"/>
          <w:szCs w:val="24"/>
        </w:rPr>
        <w:t>ach.  The output of the</w:t>
      </w:r>
      <w:r w:rsidR="00574A78" w:rsidRPr="00A565B0">
        <w:rPr>
          <w:rFonts w:ascii="Times New Roman" w:hAnsi="Times New Roman" w:cs="Times New Roman"/>
          <w:sz w:val="24"/>
          <w:szCs w:val="24"/>
        </w:rPr>
        <w:t xml:space="preserve"> multi-criteria remote sensing, GIS techniques is the </w:t>
      </w:r>
      <w:r w:rsidR="00D00C49">
        <w:rPr>
          <w:rFonts w:ascii="Times New Roman" w:hAnsi="Times New Roman" w:cs="Times New Roman"/>
          <w:sz w:val="24"/>
          <w:szCs w:val="24"/>
        </w:rPr>
        <w:t>land use and land cover</w:t>
      </w:r>
      <w:r w:rsidR="00574A78" w:rsidRPr="00A565B0">
        <w:rPr>
          <w:rFonts w:ascii="Times New Roman" w:hAnsi="Times New Roman" w:cs="Times New Roman"/>
          <w:sz w:val="24"/>
          <w:szCs w:val="24"/>
        </w:rPr>
        <w:t xml:space="preserve"> and change detection </w:t>
      </w:r>
      <w:r w:rsidR="006F29F3" w:rsidRPr="00A565B0">
        <w:rPr>
          <w:rFonts w:ascii="Times New Roman" w:hAnsi="Times New Roman" w:cs="Times New Roman"/>
          <w:sz w:val="24"/>
          <w:szCs w:val="24"/>
        </w:rPr>
        <w:t xml:space="preserve">results </w:t>
      </w:r>
      <w:r w:rsidR="00574A78" w:rsidRPr="00A565B0">
        <w:rPr>
          <w:rFonts w:ascii="Times New Roman" w:hAnsi="Times New Roman" w:cs="Times New Roman"/>
          <w:sz w:val="24"/>
          <w:szCs w:val="24"/>
        </w:rPr>
        <w:t xml:space="preserve">of the </w:t>
      </w:r>
      <w:r w:rsidR="000A492B" w:rsidRPr="00A565B0">
        <w:rPr>
          <w:rFonts w:ascii="Times New Roman" w:hAnsi="Times New Roman" w:cs="Times New Roman"/>
          <w:sz w:val="24"/>
          <w:szCs w:val="24"/>
        </w:rPr>
        <w:t>Tradit</w:t>
      </w:r>
      <w:r w:rsidR="006F29F3" w:rsidRPr="00A565B0">
        <w:rPr>
          <w:rFonts w:ascii="Times New Roman" w:hAnsi="Times New Roman" w:cs="Times New Roman"/>
          <w:sz w:val="24"/>
          <w:szCs w:val="24"/>
        </w:rPr>
        <w:t xml:space="preserve">ional </w:t>
      </w:r>
      <w:proofErr w:type="spellStart"/>
      <w:r w:rsidR="006F29F3" w:rsidRPr="00A565B0">
        <w:rPr>
          <w:rFonts w:ascii="Times New Roman" w:hAnsi="Times New Roman" w:cs="Times New Roman"/>
          <w:sz w:val="24"/>
          <w:szCs w:val="24"/>
        </w:rPr>
        <w:t>Kuje</w:t>
      </w:r>
      <w:proofErr w:type="spellEnd"/>
      <w:r w:rsidR="006F29F3" w:rsidRPr="00A565B0">
        <w:rPr>
          <w:rFonts w:ascii="Times New Roman" w:hAnsi="Times New Roman" w:cs="Times New Roman"/>
          <w:sz w:val="24"/>
          <w:szCs w:val="24"/>
        </w:rPr>
        <w:t xml:space="preserve"> Urban sector. </w:t>
      </w:r>
    </w:p>
    <w:p w14:paraId="27F2CD85" w14:textId="77777777" w:rsidR="00BB117D" w:rsidRPr="00A565B0" w:rsidRDefault="00CB4BD8" w:rsidP="00CB4BD8">
      <w:pPr>
        <w:spacing w:after="0" w:line="240" w:lineRule="auto"/>
        <w:jc w:val="both"/>
        <w:rPr>
          <w:rFonts w:ascii="Times New Roman" w:hAnsi="Times New Roman" w:cs="Times New Roman"/>
          <w:b/>
          <w:sz w:val="24"/>
          <w:szCs w:val="24"/>
        </w:rPr>
      </w:pPr>
      <w:bookmarkStart w:id="0" w:name="_Hlk68000293"/>
      <w:bookmarkStart w:id="1" w:name="bookmark0"/>
      <w:r w:rsidRPr="00A565B0">
        <w:rPr>
          <w:rFonts w:ascii="Times New Roman" w:hAnsi="Times New Roman" w:cs="Times New Roman"/>
          <w:b/>
          <w:sz w:val="24"/>
          <w:szCs w:val="24"/>
        </w:rPr>
        <w:t xml:space="preserve">3.2: </w:t>
      </w:r>
      <w:r w:rsidR="00574A78" w:rsidRPr="00A565B0">
        <w:rPr>
          <w:rFonts w:ascii="Times New Roman" w:hAnsi="Times New Roman" w:cs="Times New Roman"/>
          <w:b/>
          <w:sz w:val="24"/>
          <w:szCs w:val="24"/>
        </w:rPr>
        <w:t xml:space="preserve">Types of Data Needed and Method of Data Acquisition </w:t>
      </w:r>
      <w:bookmarkEnd w:id="0"/>
    </w:p>
    <w:bookmarkEnd w:id="1"/>
    <w:p w14:paraId="28C337F1" w14:textId="7DC5E9B1" w:rsidR="00CB4BD8" w:rsidRPr="00A565B0" w:rsidRDefault="00574A78" w:rsidP="00CB4BD8">
      <w:pPr>
        <w:pStyle w:val="ListParagraph"/>
        <w:spacing w:after="0" w:line="276" w:lineRule="auto"/>
        <w:ind w:left="0"/>
        <w:jc w:val="both"/>
        <w:rPr>
          <w:rFonts w:ascii="Times New Roman" w:hAnsi="Times New Roman" w:cs="Times New Roman"/>
          <w:sz w:val="24"/>
          <w:szCs w:val="24"/>
        </w:rPr>
      </w:pPr>
      <w:r w:rsidRPr="00A565B0">
        <w:rPr>
          <w:rFonts w:ascii="Times New Roman" w:hAnsi="Times New Roman" w:cs="Times New Roman"/>
          <w:sz w:val="24"/>
          <w:szCs w:val="24"/>
        </w:rPr>
        <w:t>In carrying out this study, data were collected from both secondary and primary sources which were analyzed to achieve</w:t>
      </w:r>
      <w:r w:rsidR="00E543AC" w:rsidRPr="00A565B0">
        <w:rPr>
          <w:rFonts w:ascii="Times New Roman" w:hAnsi="Times New Roman" w:cs="Times New Roman"/>
          <w:sz w:val="24"/>
          <w:szCs w:val="24"/>
        </w:rPr>
        <w:t xml:space="preserve"> the aim and objectives of the </w:t>
      </w:r>
      <w:r w:rsidRPr="00A565B0">
        <w:rPr>
          <w:rFonts w:ascii="Times New Roman" w:hAnsi="Times New Roman" w:cs="Times New Roman"/>
          <w:sz w:val="24"/>
          <w:szCs w:val="24"/>
        </w:rPr>
        <w:t xml:space="preserve">study. </w:t>
      </w:r>
      <w:bookmarkStart w:id="2" w:name="bookmark1"/>
      <w:r w:rsidRPr="00A565B0">
        <w:rPr>
          <w:rFonts w:ascii="Times New Roman" w:hAnsi="Times New Roman" w:cs="Times New Roman"/>
          <w:sz w:val="24"/>
          <w:szCs w:val="24"/>
        </w:rPr>
        <w:t xml:space="preserve">Moderate satellite images of the study area were obtained from Google Earth </w:t>
      </w:r>
      <w:r w:rsidR="00E543AC" w:rsidRPr="00A565B0">
        <w:rPr>
          <w:rFonts w:ascii="Times New Roman" w:hAnsi="Times New Roman" w:cs="Times New Roman"/>
          <w:sz w:val="24"/>
          <w:szCs w:val="24"/>
        </w:rPr>
        <w:t>Pro for period of 1992</w:t>
      </w:r>
      <w:r w:rsidRPr="00A565B0">
        <w:rPr>
          <w:rFonts w:ascii="Times New Roman" w:hAnsi="Times New Roman" w:cs="Times New Roman"/>
          <w:sz w:val="24"/>
          <w:szCs w:val="24"/>
        </w:rPr>
        <w:t xml:space="preserve"> and 2012, and the high-resolution satellite image was acquired from SAS Planet for the period of 2022. The satellite images utilized in </w:t>
      </w:r>
      <w:r w:rsidR="00CB4BD8" w:rsidRPr="00A565B0">
        <w:rPr>
          <w:rFonts w:ascii="Times New Roman" w:hAnsi="Times New Roman" w:cs="Times New Roman"/>
          <w:sz w:val="24"/>
          <w:szCs w:val="24"/>
        </w:rPr>
        <w:t xml:space="preserve">this study are shown in Table </w:t>
      </w:r>
      <w:r w:rsidRPr="00A565B0">
        <w:rPr>
          <w:rFonts w:ascii="Times New Roman" w:hAnsi="Times New Roman" w:cs="Times New Roman"/>
          <w:sz w:val="24"/>
          <w:szCs w:val="24"/>
        </w:rPr>
        <w:t xml:space="preserve">1. </w:t>
      </w:r>
      <w:bookmarkStart w:id="3" w:name="bookmark2"/>
      <w:r w:rsidR="00CB4BD8" w:rsidRPr="00A565B0">
        <w:rPr>
          <w:rFonts w:ascii="Times New Roman" w:hAnsi="Times New Roman" w:cs="Times New Roman"/>
          <w:sz w:val="24"/>
          <w:szCs w:val="24"/>
        </w:rPr>
        <w:t xml:space="preserve">Location data for verification of </w:t>
      </w:r>
      <w:r w:rsidR="00D00C49">
        <w:rPr>
          <w:rFonts w:ascii="Times New Roman" w:hAnsi="Times New Roman" w:cs="Times New Roman"/>
          <w:sz w:val="24"/>
          <w:szCs w:val="24"/>
        </w:rPr>
        <w:t>Land use and land cover</w:t>
      </w:r>
      <w:r w:rsidR="00CB4BD8" w:rsidRPr="00A565B0">
        <w:rPr>
          <w:rFonts w:ascii="Times New Roman" w:hAnsi="Times New Roman" w:cs="Times New Roman"/>
          <w:sz w:val="24"/>
          <w:szCs w:val="24"/>
        </w:rPr>
        <w:t xml:space="preserve"> characteristics were sourced using hand held GPS 60cx</w:t>
      </w:r>
      <w:bookmarkEnd w:id="3"/>
      <w:r w:rsidR="00CB4BD8" w:rsidRPr="00A565B0">
        <w:rPr>
          <w:rFonts w:ascii="Times New Roman" w:hAnsi="Times New Roman" w:cs="Times New Roman"/>
          <w:sz w:val="24"/>
          <w:szCs w:val="24"/>
        </w:rPr>
        <w:t xml:space="preserve">. </w:t>
      </w:r>
    </w:p>
    <w:p w14:paraId="6445DD1C" w14:textId="77777777" w:rsidR="00BB117D" w:rsidRPr="00A565B0" w:rsidRDefault="00BB117D" w:rsidP="00CB4BD8">
      <w:pPr>
        <w:spacing w:line="276" w:lineRule="auto"/>
        <w:jc w:val="both"/>
        <w:rPr>
          <w:rFonts w:ascii="Times New Roman" w:hAnsi="Times New Roman" w:cs="Times New Roman"/>
          <w:sz w:val="24"/>
          <w:szCs w:val="24"/>
        </w:rPr>
      </w:pPr>
    </w:p>
    <w:p w14:paraId="67405CBA" w14:textId="77777777" w:rsidR="00CB4BD8" w:rsidRPr="00A565B0" w:rsidRDefault="00CB4BD8" w:rsidP="00CB4BD8">
      <w:pPr>
        <w:pStyle w:val="Default"/>
        <w:spacing w:after="240" w:line="276" w:lineRule="auto"/>
        <w:jc w:val="both"/>
        <w:rPr>
          <w:color w:val="auto"/>
        </w:rPr>
      </w:pPr>
    </w:p>
    <w:p w14:paraId="2B323871" w14:textId="77777777" w:rsidR="00CB4BD8" w:rsidRPr="00A565B0" w:rsidRDefault="00CB4BD8" w:rsidP="00CB4BD8">
      <w:pPr>
        <w:pStyle w:val="Default"/>
        <w:spacing w:after="240" w:line="276" w:lineRule="auto"/>
        <w:jc w:val="both"/>
        <w:rPr>
          <w:color w:val="auto"/>
        </w:rPr>
      </w:pPr>
    </w:p>
    <w:p w14:paraId="40AC1DF8" w14:textId="77777777" w:rsidR="00BB117D" w:rsidRPr="00A565B0" w:rsidRDefault="00CB4BD8">
      <w:pPr>
        <w:spacing w:after="0" w:line="260" w:lineRule="auto"/>
        <w:rPr>
          <w:rFonts w:ascii="Times New Roman" w:hAnsi="Times New Roman" w:cs="Times New Roman"/>
          <w:b/>
          <w:sz w:val="24"/>
          <w:szCs w:val="24"/>
        </w:rPr>
      </w:pPr>
      <w:r w:rsidRPr="00A565B0">
        <w:rPr>
          <w:rFonts w:ascii="Times New Roman" w:hAnsi="Times New Roman" w:cs="Times New Roman"/>
          <w:b/>
          <w:sz w:val="24"/>
          <w:szCs w:val="24"/>
        </w:rPr>
        <w:lastRenderedPageBreak/>
        <w:t xml:space="preserve">Table </w:t>
      </w:r>
      <w:r w:rsidR="00E543AC" w:rsidRPr="00A565B0">
        <w:rPr>
          <w:rFonts w:ascii="Times New Roman" w:hAnsi="Times New Roman" w:cs="Times New Roman"/>
          <w:b/>
          <w:sz w:val="24"/>
          <w:szCs w:val="24"/>
        </w:rPr>
        <w:t>1: Satellite</w:t>
      </w:r>
      <w:r w:rsidR="00574A78" w:rsidRPr="00A565B0">
        <w:rPr>
          <w:rFonts w:ascii="Times New Roman" w:hAnsi="Times New Roman" w:cs="Times New Roman"/>
          <w:b/>
          <w:sz w:val="24"/>
          <w:szCs w:val="24"/>
        </w:rPr>
        <w:t xml:space="preserve"> Images Utilized</w:t>
      </w:r>
    </w:p>
    <w:tbl>
      <w:tblPr>
        <w:tblStyle w:val="TableGrid"/>
        <w:tblW w:w="10135" w:type="dxa"/>
        <w:tblLayout w:type="fixed"/>
        <w:tblLook w:val="04A0" w:firstRow="1" w:lastRow="0" w:firstColumn="1" w:lastColumn="0" w:noHBand="0" w:noVBand="1"/>
      </w:tblPr>
      <w:tblGrid>
        <w:gridCol w:w="612"/>
        <w:gridCol w:w="1647"/>
        <w:gridCol w:w="1229"/>
        <w:gridCol w:w="1022"/>
        <w:gridCol w:w="915"/>
        <w:gridCol w:w="1320"/>
        <w:gridCol w:w="1545"/>
        <w:gridCol w:w="1845"/>
      </w:tblGrid>
      <w:tr w:rsidR="00AA5B7A" w:rsidRPr="00A565B0" w14:paraId="58019D76" w14:textId="77777777">
        <w:tc>
          <w:tcPr>
            <w:tcW w:w="612" w:type="dxa"/>
          </w:tcPr>
          <w:p w14:paraId="2606818C" w14:textId="77777777" w:rsidR="00BB117D" w:rsidRPr="00A565B0" w:rsidRDefault="00574A78">
            <w:pPr>
              <w:pStyle w:val="Default"/>
              <w:rPr>
                <w:color w:val="auto"/>
              </w:rPr>
            </w:pPr>
            <w:r w:rsidRPr="00A565B0">
              <w:rPr>
                <w:color w:val="auto"/>
              </w:rPr>
              <w:t>S/N</w:t>
            </w:r>
          </w:p>
        </w:tc>
        <w:tc>
          <w:tcPr>
            <w:tcW w:w="1647" w:type="dxa"/>
          </w:tcPr>
          <w:p w14:paraId="62A49227" w14:textId="77777777" w:rsidR="00BB117D" w:rsidRPr="00A565B0" w:rsidRDefault="00574A78">
            <w:pPr>
              <w:pStyle w:val="Default"/>
              <w:rPr>
                <w:color w:val="auto"/>
              </w:rPr>
            </w:pPr>
            <w:r w:rsidRPr="00A565B0">
              <w:rPr>
                <w:color w:val="auto"/>
              </w:rPr>
              <w:t xml:space="preserve">Data </w:t>
            </w:r>
          </w:p>
        </w:tc>
        <w:tc>
          <w:tcPr>
            <w:tcW w:w="1229" w:type="dxa"/>
          </w:tcPr>
          <w:p w14:paraId="5E87C825" w14:textId="77777777" w:rsidR="00BB117D" w:rsidRPr="00A565B0" w:rsidRDefault="00574A78">
            <w:pPr>
              <w:pStyle w:val="Default"/>
              <w:rPr>
                <w:color w:val="auto"/>
              </w:rPr>
            </w:pPr>
            <w:r w:rsidRPr="00A565B0">
              <w:rPr>
                <w:color w:val="auto"/>
              </w:rPr>
              <w:t>Type</w:t>
            </w:r>
          </w:p>
        </w:tc>
        <w:tc>
          <w:tcPr>
            <w:tcW w:w="1022" w:type="dxa"/>
          </w:tcPr>
          <w:p w14:paraId="1A161573" w14:textId="77777777" w:rsidR="00BB117D" w:rsidRPr="00A565B0" w:rsidRDefault="00574A78">
            <w:pPr>
              <w:pStyle w:val="Default"/>
              <w:rPr>
                <w:color w:val="auto"/>
              </w:rPr>
            </w:pPr>
            <w:r w:rsidRPr="00A565B0">
              <w:rPr>
                <w:color w:val="auto"/>
              </w:rPr>
              <w:t>Year</w:t>
            </w:r>
          </w:p>
        </w:tc>
        <w:tc>
          <w:tcPr>
            <w:tcW w:w="915" w:type="dxa"/>
          </w:tcPr>
          <w:p w14:paraId="5C41A6BB" w14:textId="77777777" w:rsidR="00BB117D" w:rsidRPr="00A565B0" w:rsidRDefault="00574A78">
            <w:pPr>
              <w:pStyle w:val="Default"/>
              <w:rPr>
                <w:color w:val="auto"/>
              </w:rPr>
            </w:pPr>
            <w:r w:rsidRPr="00A565B0">
              <w:rPr>
                <w:color w:val="auto"/>
              </w:rPr>
              <w:t>Format</w:t>
            </w:r>
          </w:p>
        </w:tc>
        <w:tc>
          <w:tcPr>
            <w:tcW w:w="1320" w:type="dxa"/>
          </w:tcPr>
          <w:p w14:paraId="5DA6387C" w14:textId="77777777" w:rsidR="00BB117D" w:rsidRPr="00A565B0" w:rsidRDefault="00574A78">
            <w:pPr>
              <w:pStyle w:val="Default"/>
              <w:rPr>
                <w:color w:val="auto"/>
              </w:rPr>
            </w:pPr>
            <w:r w:rsidRPr="00A565B0">
              <w:rPr>
                <w:color w:val="auto"/>
              </w:rPr>
              <w:t>Resolution</w:t>
            </w:r>
          </w:p>
        </w:tc>
        <w:tc>
          <w:tcPr>
            <w:tcW w:w="1545" w:type="dxa"/>
          </w:tcPr>
          <w:p w14:paraId="4CD1E41C" w14:textId="77777777" w:rsidR="00BB117D" w:rsidRPr="00A565B0" w:rsidRDefault="00574A78">
            <w:pPr>
              <w:pStyle w:val="Default"/>
              <w:rPr>
                <w:color w:val="auto"/>
              </w:rPr>
            </w:pPr>
            <w:r w:rsidRPr="00A565B0">
              <w:rPr>
                <w:color w:val="auto"/>
              </w:rPr>
              <w:t>Source</w:t>
            </w:r>
          </w:p>
        </w:tc>
        <w:tc>
          <w:tcPr>
            <w:tcW w:w="1845" w:type="dxa"/>
          </w:tcPr>
          <w:p w14:paraId="2B28D1B4" w14:textId="77777777" w:rsidR="00BB117D" w:rsidRPr="00A565B0" w:rsidRDefault="00574A78">
            <w:pPr>
              <w:pStyle w:val="Default"/>
              <w:rPr>
                <w:color w:val="auto"/>
              </w:rPr>
            </w:pPr>
            <w:r w:rsidRPr="00A565B0">
              <w:rPr>
                <w:color w:val="auto"/>
              </w:rPr>
              <w:t xml:space="preserve">Relevance </w:t>
            </w:r>
          </w:p>
        </w:tc>
      </w:tr>
      <w:tr w:rsidR="00AA5B7A" w:rsidRPr="00A565B0" w14:paraId="44829CE5" w14:textId="77777777">
        <w:trPr>
          <w:trHeight w:val="763"/>
        </w:trPr>
        <w:tc>
          <w:tcPr>
            <w:tcW w:w="612" w:type="dxa"/>
          </w:tcPr>
          <w:p w14:paraId="5102A51D" w14:textId="77777777" w:rsidR="00BB117D" w:rsidRPr="00A565B0" w:rsidRDefault="00574A78">
            <w:pPr>
              <w:pStyle w:val="Default"/>
              <w:rPr>
                <w:color w:val="auto"/>
              </w:rPr>
            </w:pPr>
            <w:proofErr w:type="spellStart"/>
            <w:r w:rsidRPr="00A565B0">
              <w:rPr>
                <w:color w:val="auto"/>
              </w:rPr>
              <w:t>i</w:t>
            </w:r>
            <w:proofErr w:type="spellEnd"/>
          </w:p>
        </w:tc>
        <w:tc>
          <w:tcPr>
            <w:tcW w:w="1647" w:type="dxa"/>
          </w:tcPr>
          <w:p w14:paraId="6D851CEE" w14:textId="77777777" w:rsidR="00BB117D" w:rsidRPr="00A565B0" w:rsidRDefault="00574A78">
            <w:pPr>
              <w:pStyle w:val="Default"/>
              <w:rPr>
                <w:color w:val="auto"/>
              </w:rPr>
            </w:pPr>
            <w:r w:rsidRPr="00A565B0">
              <w:rPr>
                <w:color w:val="auto"/>
              </w:rPr>
              <w:t>Delineated slum boundary</w:t>
            </w:r>
          </w:p>
        </w:tc>
        <w:tc>
          <w:tcPr>
            <w:tcW w:w="1229" w:type="dxa"/>
          </w:tcPr>
          <w:p w14:paraId="26B3B6AC" w14:textId="77777777" w:rsidR="00BB117D" w:rsidRPr="00A565B0" w:rsidRDefault="00574A78">
            <w:pPr>
              <w:pStyle w:val="Default"/>
              <w:rPr>
                <w:color w:val="auto"/>
              </w:rPr>
            </w:pPr>
            <w:r w:rsidRPr="00A565B0">
              <w:rPr>
                <w:color w:val="auto"/>
              </w:rPr>
              <w:t>Secondary</w:t>
            </w:r>
          </w:p>
        </w:tc>
        <w:tc>
          <w:tcPr>
            <w:tcW w:w="1022" w:type="dxa"/>
          </w:tcPr>
          <w:p w14:paraId="5773A0A7" w14:textId="77777777" w:rsidR="00BB117D" w:rsidRPr="00A565B0" w:rsidRDefault="00BB117D">
            <w:pPr>
              <w:pStyle w:val="Default"/>
              <w:rPr>
                <w:color w:val="auto"/>
              </w:rPr>
            </w:pPr>
          </w:p>
        </w:tc>
        <w:tc>
          <w:tcPr>
            <w:tcW w:w="915" w:type="dxa"/>
          </w:tcPr>
          <w:p w14:paraId="09E6FB0A" w14:textId="77777777" w:rsidR="00BB117D" w:rsidRPr="00A565B0" w:rsidRDefault="00574A78">
            <w:pPr>
              <w:pStyle w:val="Default"/>
              <w:rPr>
                <w:color w:val="auto"/>
              </w:rPr>
            </w:pPr>
            <w:r w:rsidRPr="00A565B0">
              <w:rPr>
                <w:color w:val="auto"/>
              </w:rPr>
              <w:t>Shape file</w:t>
            </w:r>
          </w:p>
        </w:tc>
        <w:tc>
          <w:tcPr>
            <w:tcW w:w="1320" w:type="dxa"/>
          </w:tcPr>
          <w:p w14:paraId="7D397656" w14:textId="77777777" w:rsidR="00BB117D" w:rsidRPr="00A565B0" w:rsidRDefault="00BB117D">
            <w:pPr>
              <w:pStyle w:val="Default"/>
              <w:rPr>
                <w:color w:val="auto"/>
              </w:rPr>
            </w:pPr>
          </w:p>
        </w:tc>
        <w:tc>
          <w:tcPr>
            <w:tcW w:w="1545" w:type="dxa"/>
          </w:tcPr>
          <w:p w14:paraId="207DBAEE" w14:textId="77777777" w:rsidR="00BB117D" w:rsidRPr="00A565B0" w:rsidRDefault="00574A78">
            <w:pPr>
              <w:pStyle w:val="Default"/>
              <w:rPr>
                <w:color w:val="auto"/>
              </w:rPr>
            </w:pPr>
            <w:r w:rsidRPr="00A565B0">
              <w:rPr>
                <w:color w:val="auto"/>
              </w:rPr>
              <w:t>Field observation and Google Earth</w:t>
            </w:r>
          </w:p>
        </w:tc>
        <w:tc>
          <w:tcPr>
            <w:tcW w:w="1845" w:type="dxa"/>
          </w:tcPr>
          <w:p w14:paraId="1278EF57" w14:textId="77777777" w:rsidR="00BB117D" w:rsidRPr="00A565B0" w:rsidRDefault="00574A78">
            <w:pPr>
              <w:pStyle w:val="Default"/>
              <w:rPr>
                <w:color w:val="auto"/>
              </w:rPr>
            </w:pPr>
            <w:r w:rsidRPr="00A565B0">
              <w:rPr>
                <w:color w:val="auto"/>
              </w:rPr>
              <w:t>To define the spatial boundary</w:t>
            </w:r>
          </w:p>
        </w:tc>
      </w:tr>
      <w:tr w:rsidR="00AA5B7A" w:rsidRPr="00A565B0" w14:paraId="08E3BC3B" w14:textId="77777777">
        <w:tc>
          <w:tcPr>
            <w:tcW w:w="612" w:type="dxa"/>
          </w:tcPr>
          <w:p w14:paraId="61C9D12F" w14:textId="77777777" w:rsidR="00BB117D" w:rsidRPr="00A565B0" w:rsidRDefault="00574A78">
            <w:pPr>
              <w:pStyle w:val="Default"/>
              <w:rPr>
                <w:color w:val="auto"/>
              </w:rPr>
            </w:pPr>
            <w:r w:rsidRPr="00A565B0">
              <w:rPr>
                <w:color w:val="auto"/>
              </w:rPr>
              <w:t>ii</w:t>
            </w:r>
          </w:p>
        </w:tc>
        <w:tc>
          <w:tcPr>
            <w:tcW w:w="1647" w:type="dxa"/>
          </w:tcPr>
          <w:p w14:paraId="166AE9AB" w14:textId="77777777" w:rsidR="00BB117D" w:rsidRPr="00A565B0" w:rsidRDefault="00574A78">
            <w:pPr>
              <w:pStyle w:val="Default"/>
              <w:rPr>
                <w:color w:val="auto"/>
              </w:rPr>
            </w:pPr>
            <w:r w:rsidRPr="00A565B0">
              <w:rPr>
                <w:color w:val="auto"/>
              </w:rPr>
              <w:t>Moderate resolution aerial imagery</w:t>
            </w:r>
          </w:p>
        </w:tc>
        <w:tc>
          <w:tcPr>
            <w:tcW w:w="1229" w:type="dxa"/>
          </w:tcPr>
          <w:p w14:paraId="1E9306B0" w14:textId="77777777" w:rsidR="00BB117D" w:rsidRPr="00A565B0" w:rsidRDefault="00574A78">
            <w:pPr>
              <w:pStyle w:val="Default"/>
              <w:rPr>
                <w:color w:val="auto"/>
              </w:rPr>
            </w:pPr>
            <w:r w:rsidRPr="00A565B0">
              <w:rPr>
                <w:color w:val="auto"/>
              </w:rPr>
              <w:t>Secondary</w:t>
            </w:r>
          </w:p>
        </w:tc>
        <w:tc>
          <w:tcPr>
            <w:tcW w:w="1022" w:type="dxa"/>
          </w:tcPr>
          <w:p w14:paraId="09743EF2" w14:textId="77777777" w:rsidR="00BB117D" w:rsidRPr="00A565B0" w:rsidRDefault="00574A78">
            <w:pPr>
              <w:pStyle w:val="Default"/>
              <w:rPr>
                <w:color w:val="auto"/>
              </w:rPr>
            </w:pPr>
            <w:r w:rsidRPr="00A565B0">
              <w:rPr>
                <w:color w:val="auto"/>
              </w:rPr>
              <w:t>2002 &amp; 2012</w:t>
            </w:r>
          </w:p>
        </w:tc>
        <w:tc>
          <w:tcPr>
            <w:tcW w:w="915" w:type="dxa"/>
          </w:tcPr>
          <w:p w14:paraId="4B9F7572" w14:textId="77777777" w:rsidR="00BB117D" w:rsidRPr="00A565B0" w:rsidRDefault="00574A78">
            <w:pPr>
              <w:pStyle w:val="Default"/>
              <w:rPr>
                <w:color w:val="auto"/>
              </w:rPr>
            </w:pPr>
            <w:r w:rsidRPr="00A565B0">
              <w:rPr>
                <w:color w:val="auto"/>
              </w:rPr>
              <w:t>TIFF</w:t>
            </w:r>
          </w:p>
        </w:tc>
        <w:tc>
          <w:tcPr>
            <w:tcW w:w="1320" w:type="dxa"/>
          </w:tcPr>
          <w:p w14:paraId="3F6984B5" w14:textId="77777777" w:rsidR="00BB117D" w:rsidRPr="00A565B0" w:rsidRDefault="00574A78">
            <w:pPr>
              <w:pStyle w:val="Default"/>
              <w:rPr>
                <w:color w:val="auto"/>
              </w:rPr>
            </w:pPr>
            <w:r w:rsidRPr="00A565B0">
              <w:rPr>
                <w:color w:val="auto"/>
              </w:rPr>
              <w:t>30m</w:t>
            </w:r>
          </w:p>
        </w:tc>
        <w:tc>
          <w:tcPr>
            <w:tcW w:w="1545" w:type="dxa"/>
          </w:tcPr>
          <w:p w14:paraId="4E14FBFB" w14:textId="77777777" w:rsidR="00BB117D" w:rsidRPr="00A565B0" w:rsidRDefault="00574A78">
            <w:pPr>
              <w:pStyle w:val="Default"/>
              <w:rPr>
                <w:color w:val="auto"/>
              </w:rPr>
            </w:pPr>
            <w:r w:rsidRPr="00A565B0">
              <w:rPr>
                <w:color w:val="auto"/>
              </w:rPr>
              <w:t>Google Earth Pro</w:t>
            </w:r>
          </w:p>
        </w:tc>
        <w:tc>
          <w:tcPr>
            <w:tcW w:w="1845" w:type="dxa"/>
          </w:tcPr>
          <w:p w14:paraId="16139910" w14:textId="77777777" w:rsidR="00BB117D" w:rsidRPr="00A565B0" w:rsidRDefault="00574A78">
            <w:pPr>
              <w:pStyle w:val="Default"/>
              <w:rPr>
                <w:color w:val="auto"/>
              </w:rPr>
            </w:pPr>
            <w:r w:rsidRPr="00A565B0">
              <w:rPr>
                <w:color w:val="auto"/>
              </w:rPr>
              <w:t xml:space="preserve">For object-based image analysis </w:t>
            </w:r>
          </w:p>
        </w:tc>
      </w:tr>
      <w:tr w:rsidR="00AA5B7A" w:rsidRPr="00A565B0" w14:paraId="640C1563" w14:textId="77777777">
        <w:tc>
          <w:tcPr>
            <w:tcW w:w="612" w:type="dxa"/>
          </w:tcPr>
          <w:p w14:paraId="23B8C681" w14:textId="77777777" w:rsidR="00BB117D" w:rsidRPr="00A565B0" w:rsidRDefault="00574A78">
            <w:pPr>
              <w:pStyle w:val="Default"/>
              <w:rPr>
                <w:color w:val="auto"/>
              </w:rPr>
            </w:pPr>
            <w:r w:rsidRPr="00A565B0">
              <w:rPr>
                <w:color w:val="auto"/>
              </w:rPr>
              <w:t>iii</w:t>
            </w:r>
          </w:p>
        </w:tc>
        <w:tc>
          <w:tcPr>
            <w:tcW w:w="1647" w:type="dxa"/>
          </w:tcPr>
          <w:p w14:paraId="02A3F6A5" w14:textId="77777777" w:rsidR="00BB117D" w:rsidRPr="00A565B0" w:rsidRDefault="00574A78">
            <w:pPr>
              <w:pStyle w:val="Default"/>
              <w:rPr>
                <w:color w:val="auto"/>
              </w:rPr>
            </w:pPr>
            <w:r w:rsidRPr="00A565B0">
              <w:rPr>
                <w:color w:val="auto"/>
              </w:rPr>
              <w:t>High resolution aerial imagery</w:t>
            </w:r>
          </w:p>
        </w:tc>
        <w:tc>
          <w:tcPr>
            <w:tcW w:w="1229" w:type="dxa"/>
          </w:tcPr>
          <w:p w14:paraId="6739B8C2" w14:textId="77777777" w:rsidR="00BB117D" w:rsidRPr="00A565B0" w:rsidRDefault="00574A78">
            <w:pPr>
              <w:pStyle w:val="Default"/>
              <w:rPr>
                <w:color w:val="auto"/>
              </w:rPr>
            </w:pPr>
            <w:r w:rsidRPr="00A565B0">
              <w:rPr>
                <w:color w:val="auto"/>
              </w:rPr>
              <w:t>Secondary</w:t>
            </w:r>
          </w:p>
        </w:tc>
        <w:tc>
          <w:tcPr>
            <w:tcW w:w="1022" w:type="dxa"/>
          </w:tcPr>
          <w:p w14:paraId="2C71D9C0" w14:textId="77777777" w:rsidR="00BB117D" w:rsidRPr="00A565B0" w:rsidRDefault="00574A78">
            <w:pPr>
              <w:pStyle w:val="Default"/>
              <w:rPr>
                <w:color w:val="auto"/>
              </w:rPr>
            </w:pPr>
            <w:r w:rsidRPr="00A565B0">
              <w:rPr>
                <w:color w:val="auto"/>
              </w:rPr>
              <w:t>2022</w:t>
            </w:r>
          </w:p>
        </w:tc>
        <w:tc>
          <w:tcPr>
            <w:tcW w:w="915" w:type="dxa"/>
          </w:tcPr>
          <w:p w14:paraId="26BB5B1E" w14:textId="77777777" w:rsidR="00BB117D" w:rsidRPr="00A565B0" w:rsidRDefault="00574A78">
            <w:pPr>
              <w:pStyle w:val="Default"/>
              <w:rPr>
                <w:color w:val="auto"/>
              </w:rPr>
            </w:pPr>
            <w:r w:rsidRPr="00A565B0">
              <w:rPr>
                <w:color w:val="auto"/>
              </w:rPr>
              <w:t>TIFF</w:t>
            </w:r>
          </w:p>
        </w:tc>
        <w:tc>
          <w:tcPr>
            <w:tcW w:w="1320" w:type="dxa"/>
          </w:tcPr>
          <w:p w14:paraId="7CA3427F" w14:textId="77777777" w:rsidR="00BB117D" w:rsidRPr="00A565B0" w:rsidRDefault="00574A78">
            <w:pPr>
              <w:pStyle w:val="Default"/>
              <w:rPr>
                <w:color w:val="auto"/>
              </w:rPr>
            </w:pPr>
            <w:r w:rsidRPr="00A565B0">
              <w:rPr>
                <w:color w:val="auto"/>
              </w:rPr>
              <w:t>0.5m</w:t>
            </w:r>
          </w:p>
        </w:tc>
        <w:tc>
          <w:tcPr>
            <w:tcW w:w="1545" w:type="dxa"/>
          </w:tcPr>
          <w:p w14:paraId="1E3AEF9C" w14:textId="77777777" w:rsidR="00BB117D" w:rsidRPr="00A565B0" w:rsidRDefault="00574A78">
            <w:pPr>
              <w:pStyle w:val="Default"/>
              <w:rPr>
                <w:color w:val="auto"/>
              </w:rPr>
            </w:pPr>
            <w:r w:rsidRPr="00A565B0">
              <w:rPr>
                <w:color w:val="auto"/>
              </w:rPr>
              <w:t xml:space="preserve">SAS Planet </w:t>
            </w:r>
          </w:p>
        </w:tc>
        <w:tc>
          <w:tcPr>
            <w:tcW w:w="1845" w:type="dxa"/>
          </w:tcPr>
          <w:p w14:paraId="5606F5AF" w14:textId="77777777" w:rsidR="00BB117D" w:rsidRPr="00A565B0" w:rsidRDefault="00574A78">
            <w:pPr>
              <w:pStyle w:val="Default"/>
              <w:rPr>
                <w:color w:val="auto"/>
              </w:rPr>
            </w:pPr>
            <w:r w:rsidRPr="00A565B0">
              <w:rPr>
                <w:color w:val="auto"/>
              </w:rPr>
              <w:t>For image classification analysis</w:t>
            </w:r>
          </w:p>
        </w:tc>
      </w:tr>
    </w:tbl>
    <w:p w14:paraId="3E9D5680" w14:textId="77777777" w:rsidR="00BB117D" w:rsidRPr="00A565B0" w:rsidRDefault="00574A78">
      <w:pPr>
        <w:pStyle w:val="ListParagraph"/>
        <w:spacing w:after="0" w:line="480" w:lineRule="auto"/>
        <w:ind w:left="0"/>
        <w:jc w:val="both"/>
        <w:rPr>
          <w:rFonts w:ascii="Times New Roman" w:hAnsi="Times New Roman" w:cs="Times New Roman"/>
          <w:b/>
          <w:sz w:val="24"/>
          <w:szCs w:val="24"/>
        </w:rPr>
      </w:pPr>
      <w:r w:rsidRPr="00A565B0">
        <w:rPr>
          <w:rFonts w:ascii="Times New Roman" w:hAnsi="Times New Roman" w:cs="Times New Roman"/>
          <w:b/>
          <w:sz w:val="24"/>
          <w:szCs w:val="24"/>
        </w:rPr>
        <w:t>Source: Researcher Compilation, 2023.</w:t>
      </w:r>
    </w:p>
    <w:p w14:paraId="350C36AE" w14:textId="77777777" w:rsidR="00BB117D" w:rsidRPr="00A565B0" w:rsidRDefault="00574A78" w:rsidP="00CB4BD8">
      <w:pPr>
        <w:pStyle w:val="ListParagraph"/>
        <w:spacing w:after="0" w:line="240" w:lineRule="auto"/>
        <w:ind w:left="0"/>
        <w:jc w:val="both"/>
        <w:rPr>
          <w:rFonts w:ascii="Times New Roman" w:hAnsi="Times New Roman" w:cs="Times New Roman"/>
          <w:b/>
          <w:sz w:val="24"/>
          <w:szCs w:val="24"/>
        </w:rPr>
      </w:pPr>
      <w:bookmarkStart w:id="4" w:name="_Hlk68001879"/>
      <w:bookmarkEnd w:id="2"/>
      <w:r w:rsidRPr="00A565B0">
        <w:rPr>
          <w:rFonts w:ascii="Times New Roman" w:hAnsi="Times New Roman" w:cs="Times New Roman"/>
          <w:b/>
          <w:sz w:val="24"/>
          <w:szCs w:val="24"/>
        </w:rPr>
        <w:t xml:space="preserve">3.3: Method of Data Analysis </w:t>
      </w:r>
    </w:p>
    <w:bookmarkEnd w:id="4"/>
    <w:p w14:paraId="309A844F" w14:textId="77777777" w:rsidR="00BB117D" w:rsidRPr="00A565B0" w:rsidRDefault="00574A78" w:rsidP="00470878">
      <w:pPr>
        <w:pStyle w:val="Default"/>
        <w:spacing w:line="276" w:lineRule="auto"/>
        <w:jc w:val="both"/>
        <w:rPr>
          <w:color w:val="auto"/>
        </w:rPr>
      </w:pPr>
      <w:proofErr w:type="gramStart"/>
      <w:r w:rsidRPr="00A565B0">
        <w:rPr>
          <w:color w:val="auto"/>
        </w:rPr>
        <w:t>Generally</w:t>
      </w:r>
      <w:proofErr w:type="gramEnd"/>
      <w:r w:rsidRPr="00A565B0">
        <w:rPr>
          <w:color w:val="auto"/>
        </w:rPr>
        <w:t xml:space="preserve"> in most researches that involves geo-informatics techniques stages flow from data acquisition, data pre-processing, data manipulation and analysis and finally result presentation. </w:t>
      </w:r>
    </w:p>
    <w:p w14:paraId="32D28F09" w14:textId="77777777" w:rsidR="00BB117D" w:rsidRPr="00A565B0" w:rsidRDefault="00574A78" w:rsidP="00470878">
      <w:pPr>
        <w:spacing w:after="0" w:line="276" w:lineRule="auto"/>
        <w:rPr>
          <w:rFonts w:ascii="Times New Roman" w:eastAsia="Times New Roman" w:hAnsi="Times New Roman" w:cs="Times New Roman"/>
          <w:b/>
          <w:bCs/>
          <w:i/>
          <w:iCs/>
          <w:sz w:val="24"/>
          <w:szCs w:val="24"/>
        </w:rPr>
      </w:pPr>
      <w:r w:rsidRPr="00A565B0">
        <w:rPr>
          <w:rFonts w:ascii="Times New Roman" w:eastAsia="Times New Roman" w:hAnsi="Times New Roman" w:cs="Times New Roman"/>
          <w:b/>
          <w:bCs/>
          <w:i/>
          <w:sz w:val="24"/>
          <w:szCs w:val="24"/>
        </w:rPr>
        <w:t>3.3.1</w:t>
      </w:r>
      <w:r w:rsidRPr="00A565B0">
        <w:rPr>
          <w:rFonts w:ascii="Times New Roman" w:eastAsia="Times New Roman" w:hAnsi="Times New Roman" w:cs="Times New Roman"/>
          <w:b/>
          <w:bCs/>
          <w:i/>
          <w:iCs/>
          <w:sz w:val="24"/>
          <w:szCs w:val="24"/>
        </w:rPr>
        <w:t xml:space="preserve"> </w:t>
      </w:r>
      <w:r w:rsidRPr="00A565B0">
        <w:rPr>
          <w:rFonts w:ascii="Times New Roman" w:eastAsia="Times New Roman" w:hAnsi="Times New Roman" w:cs="Times New Roman"/>
          <w:b/>
          <w:bCs/>
          <w:i/>
          <w:iCs/>
          <w:sz w:val="24"/>
          <w:szCs w:val="24"/>
        </w:rPr>
        <w:tab/>
        <w:t xml:space="preserve">Pre-Processing of Satellite Image </w:t>
      </w:r>
    </w:p>
    <w:p w14:paraId="52C618EC" w14:textId="77777777" w:rsidR="00BB117D" w:rsidRPr="00A565B0" w:rsidRDefault="00CB4BD8" w:rsidP="00470878">
      <w:pPr>
        <w:pStyle w:val="Default"/>
        <w:spacing w:line="276" w:lineRule="auto"/>
        <w:rPr>
          <w:b/>
          <w:bCs/>
          <w:i/>
          <w:iCs/>
          <w:color w:val="auto"/>
        </w:rPr>
      </w:pPr>
      <w:r w:rsidRPr="00A565B0">
        <w:rPr>
          <w:b/>
          <w:bCs/>
          <w:i/>
          <w:iCs/>
          <w:color w:val="auto"/>
        </w:rPr>
        <w:t>a</w:t>
      </w:r>
      <w:r w:rsidR="00574A78" w:rsidRPr="00A565B0">
        <w:rPr>
          <w:b/>
          <w:bCs/>
          <w:i/>
          <w:iCs/>
          <w:color w:val="auto"/>
        </w:rPr>
        <w:t>. Object based image analysis</w:t>
      </w:r>
    </w:p>
    <w:p w14:paraId="14B6E89C" w14:textId="77777777" w:rsidR="00BB117D" w:rsidRPr="00A565B0" w:rsidRDefault="00574A78" w:rsidP="00470878">
      <w:pPr>
        <w:pStyle w:val="Default"/>
        <w:spacing w:line="276" w:lineRule="auto"/>
        <w:jc w:val="both"/>
        <w:rPr>
          <w:color w:val="auto"/>
        </w:rPr>
      </w:pPr>
      <w:r w:rsidRPr="00A565B0">
        <w:rPr>
          <w:color w:val="auto"/>
        </w:rPr>
        <w:t>This is the process of collecting or obtaining a remotely sensed data via satellite feeds, the process involves launching of the Google Earth Pro software, navigated to the area of interest, the north arrow toggle was aligned to fitting the satellite imagery to be captured. The time slider tool was used to back date the time for historical imageries, afterward the four point were indicated on the four-cardinal point of the imageries using point tool and their ground coordinate points were obtained to enable geo-referencing. However, the satellite imageries were saved and map option was adjusted and maximum resolution was selected, and save image to download to the satellite imagery.</w:t>
      </w:r>
    </w:p>
    <w:p w14:paraId="4806581A" w14:textId="77777777" w:rsidR="00BB117D" w:rsidRPr="00A565B0" w:rsidRDefault="00CB4BD8" w:rsidP="00470878">
      <w:pPr>
        <w:pStyle w:val="Default"/>
        <w:spacing w:line="276" w:lineRule="auto"/>
        <w:rPr>
          <w:rFonts w:eastAsia="Times New Roman"/>
          <w:b/>
          <w:i/>
          <w:color w:val="auto"/>
        </w:rPr>
      </w:pPr>
      <w:r w:rsidRPr="00A565B0">
        <w:rPr>
          <w:rFonts w:eastAsia="Times New Roman"/>
          <w:b/>
          <w:i/>
          <w:color w:val="auto"/>
        </w:rPr>
        <w:t>b</w:t>
      </w:r>
      <w:r w:rsidR="00574A78" w:rsidRPr="00A565B0">
        <w:rPr>
          <w:rFonts w:eastAsia="Times New Roman"/>
          <w:b/>
          <w:i/>
          <w:color w:val="auto"/>
        </w:rPr>
        <w:t xml:space="preserve">. </w:t>
      </w:r>
      <w:r w:rsidR="00574A78" w:rsidRPr="00A565B0">
        <w:rPr>
          <w:b/>
          <w:i/>
          <w:color w:val="auto"/>
        </w:rPr>
        <w:t xml:space="preserve">Delineation of the urban slum and </w:t>
      </w:r>
      <w:r w:rsidR="00574A78" w:rsidRPr="00A565B0">
        <w:rPr>
          <w:rFonts w:eastAsia="Times New Roman"/>
          <w:b/>
          <w:i/>
          <w:color w:val="auto"/>
        </w:rPr>
        <w:t>Pre-processing of the satellite images</w:t>
      </w:r>
    </w:p>
    <w:p w14:paraId="366EB676" w14:textId="77777777" w:rsidR="00BB117D" w:rsidRPr="00A565B0" w:rsidRDefault="00574A78" w:rsidP="00CB4BD8">
      <w:pPr>
        <w:pStyle w:val="Default"/>
        <w:spacing w:line="276" w:lineRule="auto"/>
        <w:jc w:val="both"/>
        <w:rPr>
          <w:rFonts w:eastAsia="Times New Roman"/>
          <w:color w:val="auto"/>
        </w:rPr>
      </w:pPr>
      <w:r w:rsidRPr="00A565B0">
        <w:rPr>
          <w:color w:val="auto"/>
        </w:rPr>
        <w:t>Ten geographic coordinates were obtained in the informal settlement area in the study area for ground truthing so as to aid precise mapping of the urban slum. However, the obtained data were imported on Google Earth Pro and the “Add Polygon function” were used to delineate the</w:t>
      </w:r>
      <w:r w:rsidR="00895EE2" w:rsidRPr="00A565B0">
        <w:rPr>
          <w:color w:val="auto"/>
        </w:rPr>
        <w:t xml:space="preserve"> Traditional </w:t>
      </w:r>
      <w:proofErr w:type="spellStart"/>
      <w:r w:rsidR="00895EE2" w:rsidRPr="00A565B0">
        <w:rPr>
          <w:color w:val="auto"/>
        </w:rPr>
        <w:t>Kuje</w:t>
      </w:r>
      <w:proofErr w:type="spellEnd"/>
      <w:r w:rsidR="00895EE2" w:rsidRPr="00A565B0">
        <w:rPr>
          <w:color w:val="auto"/>
        </w:rPr>
        <w:t xml:space="preserve"> Urban Sector of</w:t>
      </w:r>
      <w:r w:rsidRPr="00A565B0">
        <w:rPr>
          <w:color w:val="auto"/>
        </w:rPr>
        <w:t xml:space="preserve"> </w:t>
      </w:r>
      <w:proofErr w:type="spellStart"/>
      <w:r w:rsidRPr="00A565B0">
        <w:rPr>
          <w:color w:val="auto"/>
        </w:rPr>
        <w:t>Kuje</w:t>
      </w:r>
      <w:proofErr w:type="spellEnd"/>
      <w:r w:rsidRPr="00A565B0">
        <w:rPr>
          <w:color w:val="auto"/>
        </w:rPr>
        <w:t xml:space="preserve"> Urban Area.</w:t>
      </w:r>
      <w:r w:rsidR="00CB4BD8" w:rsidRPr="00A565B0">
        <w:rPr>
          <w:color w:val="auto"/>
        </w:rPr>
        <w:t xml:space="preserve"> </w:t>
      </w:r>
      <w:r w:rsidRPr="00A565B0">
        <w:rPr>
          <w:rFonts w:eastAsia="Times New Roman"/>
          <w:color w:val="auto"/>
        </w:rPr>
        <w:t>In classification of satellite images, a pre-processing of the satellite images is very necessary. Image pre-processing involved image geometric correction and image enha</w:t>
      </w:r>
      <w:r w:rsidR="00CB4BD8" w:rsidRPr="00A565B0">
        <w:rPr>
          <w:rFonts w:eastAsia="Times New Roman"/>
          <w:color w:val="auto"/>
        </w:rPr>
        <w:t>ncement. Image pre-processing was</w:t>
      </w:r>
      <w:r w:rsidRPr="00A565B0">
        <w:rPr>
          <w:rFonts w:eastAsia="Times New Roman"/>
          <w:color w:val="auto"/>
        </w:rPr>
        <w:t xml:space="preserve"> to normalize the imageries as expected for classification from sensors. Issues of interest for ratification during pre-processing includes the resolution, the spectral bands of the imagery, year of acquisition, the features shown, data evaluation and geo-referencing and the projection of the imagery itself for the imageries were used in this study.</w:t>
      </w:r>
      <w:bookmarkStart w:id="5" w:name="_Hlk68002316"/>
    </w:p>
    <w:p w14:paraId="505A9E9D" w14:textId="77777777" w:rsidR="00CB4BD8" w:rsidRPr="00A565B0" w:rsidRDefault="00CB4BD8" w:rsidP="00CB4BD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Table 2: Coordinates Points for Geo-referencing </w:t>
      </w:r>
    </w:p>
    <w:tbl>
      <w:tblPr>
        <w:tblStyle w:val="TableGrid"/>
        <w:tblW w:w="0" w:type="auto"/>
        <w:tblLook w:val="04A0" w:firstRow="1" w:lastRow="0" w:firstColumn="1" w:lastColumn="0" w:noHBand="0" w:noVBand="1"/>
      </w:tblPr>
      <w:tblGrid>
        <w:gridCol w:w="715"/>
        <w:gridCol w:w="2393"/>
        <w:gridCol w:w="2681"/>
        <w:gridCol w:w="2681"/>
      </w:tblGrid>
      <w:tr w:rsidR="00CB4BD8" w:rsidRPr="00A565B0" w14:paraId="0C96FCAE" w14:textId="77777777" w:rsidTr="00D84ECF">
        <w:tc>
          <w:tcPr>
            <w:tcW w:w="715" w:type="dxa"/>
          </w:tcPr>
          <w:p w14:paraId="3F83CD65"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S/N</w:t>
            </w:r>
          </w:p>
        </w:tc>
        <w:tc>
          <w:tcPr>
            <w:tcW w:w="2393" w:type="dxa"/>
          </w:tcPr>
          <w:p w14:paraId="3E6B65CC"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Point ID</w:t>
            </w:r>
          </w:p>
        </w:tc>
        <w:tc>
          <w:tcPr>
            <w:tcW w:w="2681" w:type="dxa"/>
          </w:tcPr>
          <w:p w14:paraId="392D0F3D"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Easting  </w:t>
            </w:r>
          </w:p>
        </w:tc>
        <w:tc>
          <w:tcPr>
            <w:tcW w:w="2681" w:type="dxa"/>
          </w:tcPr>
          <w:p w14:paraId="10AE5F9E"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Northing</w:t>
            </w:r>
          </w:p>
        </w:tc>
      </w:tr>
      <w:tr w:rsidR="00A565B0" w:rsidRPr="00A565B0" w14:paraId="32DDED6A" w14:textId="77777777" w:rsidTr="00D84ECF">
        <w:tc>
          <w:tcPr>
            <w:tcW w:w="715" w:type="dxa"/>
          </w:tcPr>
          <w:p w14:paraId="17684F3E"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1</w:t>
            </w:r>
          </w:p>
        </w:tc>
        <w:tc>
          <w:tcPr>
            <w:tcW w:w="2393" w:type="dxa"/>
          </w:tcPr>
          <w:p w14:paraId="17B4C19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P1</w:t>
            </w:r>
          </w:p>
        </w:tc>
        <w:tc>
          <w:tcPr>
            <w:tcW w:w="2681" w:type="dxa"/>
          </w:tcPr>
          <w:p w14:paraId="0C726218"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304337.166</w:t>
            </w:r>
          </w:p>
        </w:tc>
        <w:tc>
          <w:tcPr>
            <w:tcW w:w="2681" w:type="dxa"/>
          </w:tcPr>
          <w:p w14:paraId="1B29EFB7"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982670.115</w:t>
            </w:r>
          </w:p>
        </w:tc>
      </w:tr>
      <w:tr w:rsidR="00A565B0" w:rsidRPr="00A565B0" w14:paraId="5D3876BF" w14:textId="77777777" w:rsidTr="00D84ECF">
        <w:tc>
          <w:tcPr>
            <w:tcW w:w="715" w:type="dxa"/>
          </w:tcPr>
          <w:p w14:paraId="06E9BC4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2</w:t>
            </w:r>
          </w:p>
        </w:tc>
        <w:tc>
          <w:tcPr>
            <w:tcW w:w="2393" w:type="dxa"/>
          </w:tcPr>
          <w:p w14:paraId="4FE79454"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P2</w:t>
            </w:r>
          </w:p>
        </w:tc>
        <w:tc>
          <w:tcPr>
            <w:tcW w:w="2681" w:type="dxa"/>
          </w:tcPr>
          <w:p w14:paraId="02323362"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306266.366</w:t>
            </w:r>
          </w:p>
        </w:tc>
        <w:tc>
          <w:tcPr>
            <w:tcW w:w="2681" w:type="dxa"/>
          </w:tcPr>
          <w:p w14:paraId="5AE9FA69"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982483.616</w:t>
            </w:r>
          </w:p>
        </w:tc>
      </w:tr>
      <w:tr w:rsidR="00A565B0" w:rsidRPr="00A565B0" w14:paraId="69CD0C26" w14:textId="77777777" w:rsidTr="00D84ECF">
        <w:tc>
          <w:tcPr>
            <w:tcW w:w="715" w:type="dxa"/>
          </w:tcPr>
          <w:p w14:paraId="5A305DBE"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w:t>
            </w:r>
          </w:p>
        </w:tc>
        <w:tc>
          <w:tcPr>
            <w:tcW w:w="2393" w:type="dxa"/>
          </w:tcPr>
          <w:p w14:paraId="0C89327F"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P3</w:t>
            </w:r>
          </w:p>
        </w:tc>
        <w:tc>
          <w:tcPr>
            <w:tcW w:w="2681" w:type="dxa"/>
          </w:tcPr>
          <w:p w14:paraId="0662D7E8"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305648.751</w:t>
            </w:r>
          </w:p>
        </w:tc>
        <w:tc>
          <w:tcPr>
            <w:tcW w:w="2681" w:type="dxa"/>
          </w:tcPr>
          <w:p w14:paraId="1901816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981172.886</w:t>
            </w:r>
          </w:p>
        </w:tc>
      </w:tr>
      <w:tr w:rsidR="00CB4BD8" w:rsidRPr="00A565B0" w14:paraId="3033D95C" w14:textId="77777777" w:rsidTr="00D84ECF">
        <w:tc>
          <w:tcPr>
            <w:tcW w:w="715" w:type="dxa"/>
          </w:tcPr>
          <w:p w14:paraId="7A580A8F"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4</w:t>
            </w:r>
          </w:p>
        </w:tc>
        <w:tc>
          <w:tcPr>
            <w:tcW w:w="2393" w:type="dxa"/>
          </w:tcPr>
          <w:p w14:paraId="1E99FA5A"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P4</w:t>
            </w:r>
          </w:p>
        </w:tc>
        <w:tc>
          <w:tcPr>
            <w:tcW w:w="2681" w:type="dxa"/>
          </w:tcPr>
          <w:p w14:paraId="1425FF7A"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304955.773</w:t>
            </w:r>
          </w:p>
        </w:tc>
        <w:tc>
          <w:tcPr>
            <w:tcW w:w="2681" w:type="dxa"/>
          </w:tcPr>
          <w:p w14:paraId="10C6A851"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981327.334</w:t>
            </w:r>
          </w:p>
        </w:tc>
      </w:tr>
    </w:tbl>
    <w:p w14:paraId="50265F29" w14:textId="77777777" w:rsidR="00CB4BD8" w:rsidRPr="00A565B0" w:rsidRDefault="00CB4BD8" w:rsidP="00CB4BD8">
      <w:pPr>
        <w:spacing w:line="276" w:lineRule="auto"/>
        <w:jc w:val="both"/>
        <w:rPr>
          <w:rFonts w:ascii="Times New Roman" w:eastAsia="Calibri" w:hAnsi="Times New Roman" w:cs="Times New Roman"/>
          <w:sz w:val="24"/>
          <w:szCs w:val="24"/>
        </w:rPr>
      </w:pPr>
      <w:r w:rsidRPr="00A565B0">
        <w:rPr>
          <w:rFonts w:ascii="Times New Roman" w:eastAsia="Calibri" w:hAnsi="Times New Roman" w:cs="Times New Roman"/>
          <w:sz w:val="24"/>
          <w:szCs w:val="24"/>
        </w:rPr>
        <w:t>Source: Researcher Compilation, 2023.</w:t>
      </w:r>
    </w:p>
    <w:p w14:paraId="6B1D7F55" w14:textId="56009FCB" w:rsidR="00BB117D" w:rsidRPr="00A565B0" w:rsidRDefault="00574A78" w:rsidP="00470878">
      <w:pPr>
        <w:spacing w:after="0" w:line="276" w:lineRule="auto"/>
        <w:jc w:val="both"/>
        <w:rPr>
          <w:rFonts w:ascii="Times New Roman" w:eastAsia="Times New Roman" w:hAnsi="Times New Roman" w:cs="Times New Roman"/>
          <w:sz w:val="24"/>
          <w:szCs w:val="24"/>
        </w:rPr>
      </w:pPr>
      <w:r w:rsidRPr="00A565B0">
        <w:rPr>
          <w:rFonts w:ascii="Times New Roman" w:eastAsia="Times New Roman" w:hAnsi="Times New Roman" w:cs="Times New Roman"/>
          <w:b/>
          <w:bCs/>
          <w:i/>
          <w:iCs/>
          <w:sz w:val="24"/>
          <w:szCs w:val="24"/>
        </w:rPr>
        <w:t>3.3.2: Land use</w:t>
      </w:r>
      <w:r w:rsidR="00696BE3">
        <w:rPr>
          <w:rFonts w:ascii="Times New Roman" w:eastAsia="Times New Roman" w:hAnsi="Times New Roman" w:cs="Times New Roman"/>
          <w:b/>
          <w:bCs/>
          <w:i/>
          <w:iCs/>
          <w:sz w:val="24"/>
          <w:szCs w:val="24"/>
        </w:rPr>
        <w:t xml:space="preserve"> and </w:t>
      </w:r>
      <w:r w:rsidRPr="00A565B0">
        <w:rPr>
          <w:rFonts w:ascii="Times New Roman" w:eastAsia="Times New Roman" w:hAnsi="Times New Roman" w:cs="Times New Roman"/>
          <w:b/>
          <w:bCs/>
          <w:i/>
          <w:iCs/>
          <w:sz w:val="24"/>
          <w:szCs w:val="24"/>
        </w:rPr>
        <w:t>Land cover Analysis</w:t>
      </w:r>
    </w:p>
    <w:bookmarkEnd w:id="5"/>
    <w:p w14:paraId="65AADF1B" w14:textId="10CB0CFB" w:rsidR="00BB117D" w:rsidRPr="00A565B0" w:rsidRDefault="00574A78" w:rsidP="00470878">
      <w:pPr>
        <w:pStyle w:val="ListParagraph"/>
        <w:spacing w:after="0" w:line="276" w:lineRule="auto"/>
        <w:ind w:left="0"/>
        <w:jc w:val="both"/>
        <w:rPr>
          <w:rFonts w:ascii="Times New Roman" w:eastAsia="Times New Roman" w:hAnsi="Times New Roman" w:cs="Times New Roman"/>
          <w:sz w:val="24"/>
          <w:szCs w:val="24"/>
        </w:rPr>
      </w:pPr>
      <w:r w:rsidRPr="00A565B0">
        <w:rPr>
          <w:rFonts w:ascii="Times New Roman" w:hAnsi="Times New Roman" w:cs="Times New Roman"/>
          <w:sz w:val="24"/>
          <w:szCs w:val="24"/>
        </w:rPr>
        <w:lastRenderedPageBreak/>
        <w:t>After the pre-processing of the satellite imageries (</w:t>
      </w:r>
      <w:r w:rsidR="00895EE2" w:rsidRPr="00A565B0">
        <w:rPr>
          <w:rFonts w:ascii="Times New Roman" w:hAnsi="Times New Roman" w:cs="Times New Roman"/>
          <w:sz w:val="24"/>
          <w:szCs w:val="24"/>
        </w:rPr>
        <w:t xml:space="preserve">1992, </w:t>
      </w:r>
      <w:r w:rsidRPr="00A565B0">
        <w:rPr>
          <w:rFonts w:ascii="Times New Roman" w:hAnsi="Times New Roman" w:cs="Times New Roman"/>
          <w:sz w:val="24"/>
          <w:szCs w:val="24"/>
        </w:rPr>
        <w:t xml:space="preserve">2002 </w:t>
      </w:r>
      <w:r w:rsidR="00CB4BD8" w:rsidRPr="00A565B0">
        <w:rPr>
          <w:rFonts w:ascii="Times New Roman" w:hAnsi="Times New Roman" w:cs="Times New Roman"/>
          <w:sz w:val="24"/>
          <w:szCs w:val="24"/>
        </w:rPr>
        <w:t>and</w:t>
      </w:r>
      <w:r w:rsidRPr="00A565B0">
        <w:rPr>
          <w:rFonts w:ascii="Times New Roman" w:hAnsi="Times New Roman" w:cs="Times New Roman"/>
          <w:sz w:val="24"/>
          <w:szCs w:val="24"/>
        </w:rPr>
        <w:t xml:space="preserve"> 2012 Google Earth Pro and SAS Planet 2022), the study area was carefully cropped out and was used to pan-sharpen the imageries from the imageries. This was done using spatial </w:t>
      </w:r>
      <w:proofErr w:type="spellStart"/>
      <w:r w:rsidRPr="00A565B0">
        <w:rPr>
          <w:rFonts w:ascii="Times New Roman" w:hAnsi="Times New Roman" w:cs="Times New Roman"/>
          <w:sz w:val="24"/>
          <w:szCs w:val="24"/>
        </w:rPr>
        <w:t>modeller</w:t>
      </w:r>
      <w:proofErr w:type="spellEnd"/>
      <w:r w:rsidRPr="00A565B0">
        <w:rPr>
          <w:rFonts w:ascii="Times New Roman" w:hAnsi="Times New Roman" w:cs="Times New Roman"/>
          <w:sz w:val="24"/>
          <w:szCs w:val="24"/>
        </w:rPr>
        <w:t xml:space="preserve"> tools within the ERDAS Imagine software environment. Image pan-sharpen is important because helped improve the quality of image classification</w:t>
      </w:r>
      <w:bookmarkStart w:id="6" w:name="_Hlk68002390"/>
      <w:r w:rsidRPr="00A565B0">
        <w:rPr>
          <w:rFonts w:ascii="Times New Roman" w:hAnsi="Times New Roman" w:cs="Times New Roman"/>
          <w:sz w:val="24"/>
          <w:szCs w:val="24"/>
        </w:rPr>
        <w:t xml:space="preserve"> and the imageries</w:t>
      </w:r>
      <w:r w:rsidRPr="00A565B0">
        <w:rPr>
          <w:rFonts w:ascii="Times New Roman" w:eastAsia="Times New Roman" w:hAnsi="Times New Roman" w:cs="Times New Roman"/>
          <w:sz w:val="24"/>
          <w:szCs w:val="24"/>
        </w:rPr>
        <w:t xml:space="preserve"> were classified using version 15 of </w:t>
      </w:r>
      <w:proofErr w:type="spellStart"/>
      <w:r w:rsidRPr="00A565B0">
        <w:rPr>
          <w:rFonts w:ascii="Times New Roman" w:eastAsia="Times New Roman" w:hAnsi="Times New Roman" w:cs="Times New Roman"/>
          <w:sz w:val="24"/>
          <w:szCs w:val="24"/>
        </w:rPr>
        <w:t>Erdas</w:t>
      </w:r>
      <w:proofErr w:type="spellEnd"/>
      <w:r w:rsidRPr="00A565B0">
        <w:rPr>
          <w:rFonts w:ascii="Times New Roman" w:eastAsia="Times New Roman" w:hAnsi="Times New Roman" w:cs="Times New Roman"/>
          <w:sz w:val="24"/>
          <w:szCs w:val="24"/>
        </w:rPr>
        <w:t xml:space="preserve"> imagine software.  The bands combinations of 4, 3, 2 (Red, Green</w:t>
      </w:r>
      <w:r w:rsidR="0049545B">
        <w:rPr>
          <w:rFonts w:ascii="Times New Roman" w:eastAsia="Times New Roman" w:hAnsi="Times New Roman" w:cs="Times New Roman"/>
          <w:sz w:val="24"/>
          <w:szCs w:val="24"/>
        </w:rPr>
        <w:t xml:space="preserve"> and Blue bands) for all the</w:t>
      </w:r>
      <w:r w:rsidRPr="00A565B0">
        <w:rPr>
          <w:rFonts w:ascii="Times New Roman" w:eastAsia="Times New Roman" w:hAnsi="Times New Roman" w:cs="Times New Roman"/>
          <w:sz w:val="24"/>
          <w:szCs w:val="24"/>
        </w:rPr>
        <w:t xml:space="preserve"> imageries. </w:t>
      </w:r>
      <w:bookmarkEnd w:id="6"/>
      <w:r w:rsidRPr="00A565B0">
        <w:rPr>
          <w:rFonts w:ascii="Times New Roman" w:eastAsia="Times New Roman" w:hAnsi="Times New Roman" w:cs="Times New Roman"/>
          <w:sz w:val="24"/>
          <w:szCs w:val="24"/>
        </w:rPr>
        <w:t xml:space="preserve"> This study adopted the </w:t>
      </w:r>
      <w:r w:rsidRPr="00A565B0">
        <w:rPr>
          <w:rFonts w:ascii="Times New Roman" w:eastAsia="Times New Roman" w:hAnsi="Times New Roman" w:cs="Times New Roman"/>
          <w:bCs/>
          <w:sz w:val="24"/>
          <w:szCs w:val="24"/>
        </w:rPr>
        <w:t>supervised classification</w:t>
      </w:r>
      <w:r w:rsidRPr="00A565B0">
        <w:rPr>
          <w:rFonts w:ascii="Times New Roman" w:eastAsia="Times New Roman" w:hAnsi="Times New Roman" w:cs="Times New Roman"/>
          <w:sz w:val="24"/>
          <w:szCs w:val="24"/>
        </w:rPr>
        <w:t xml:space="preserve"> method that uses the spectral signatures obtained from training samples to classify an image. A signature file was created by training samples cells, which was used for the multivariate classification tools to classify the image. After the classification, the result was moved to ArcGIS 10.1 environment where the land use</w:t>
      </w:r>
      <w:r w:rsidR="00D00C49">
        <w:rPr>
          <w:rFonts w:ascii="Times New Roman" w:eastAsia="Times New Roman" w:hAnsi="Times New Roman" w:cs="Times New Roman"/>
          <w:sz w:val="24"/>
          <w:szCs w:val="24"/>
        </w:rPr>
        <w:t xml:space="preserve"> and </w:t>
      </w:r>
      <w:r w:rsidRPr="00A565B0">
        <w:rPr>
          <w:rFonts w:ascii="Times New Roman" w:eastAsia="Times New Roman" w:hAnsi="Times New Roman" w:cs="Times New Roman"/>
          <w:sz w:val="24"/>
          <w:szCs w:val="24"/>
        </w:rPr>
        <w:t xml:space="preserve">land cover statistics were extracted. Assessment of changes over the four satellite epochs were carried out from one class to the other. </w:t>
      </w:r>
    </w:p>
    <w:p w14:paraId="673DF921" w14:textId="77777777" w:rsidR="00490378" w:rsidRPr="00A565B0" w:rsidRDefault="00490378" w:rsidP="00470878">
      <w:pPr>
        <w:pStyle w:val="ListParagraph"/>
        <w:spacing w:after="0" w:line="276" w:lineRule="auto"/>
        <w:ind w:left="0"/>
        <w:jc w:val="both"/>
        <w:rPr>
          <w:rFonts w:ascii="Times New Roman" w:eastAsia="Times New Roman" w:hAnsi="Times New Roman" w:cs="Times New Roman"/>
          <w:sz w:val="24"/>
          <w:szCs w:val="24"/>
        </w:rPr>
      </w:pPr>
    </w:p>
    <w:p w14:paraId="4F8B5D86" w14:textId="694CC811" w:rsidR="00BB117D" w:rsidRPr="00A565B0" w:rsidRDefault="00490378">
      <w:pPr>
        <w:spacing w:after="0" w:line="260" w:lineRule="auto"/>
        <w:rPr>
          <w:rFonts w:ascii="Times New Roman" w:eastAsia="Times New Roman" w:hAnsi="Times New Roman" w:cs="Times New Roman"/>
          <w:sz w:val="24"/>
          <w:szCs w:val="24"/>
        </w:rPr>
      </w:pPr>
      <w:r w:rsidRPr="00A565B0">
        <w:rPr>
          <w:rFonts w:ascii="Times New Roman" w:hAnsi="Times New Roman" w:cs="Times New Roman"/>
          <w:b/>
          <w:sz w:val="24"/>
          <w:szCs w:val="24"/>
        </w:rPr>
        <w:t xml:space="preserve">Table </w:t>
      </w:r>
      <w:r w:rsidR="00895EE2" w:rsidRPr="00A565B0">
        <w:rPr>
          <w:rFonts w:ascii="Times New Roman" w:hAnsi="Times New Roman" w:cs="Times New Roman"/>
          <w:b/>
          <w:sz w:val="24"/>
          <w:szCs w:val="24"/>
        </w:rPr>
        <w:t>3</w:t>
      </w:r>
      <w:r w:rsidR="00574A78" w:rsidRPr="00A565B0">
        <w:rPr>
          <w:rFonts w:ascii="Times New Roman" w:hAnsi="Times New Roman" w:cs="Times New Roman"/>
          <w:b/>
          <w:sz w:val="24"/>
          <w:szCs w:val="24"/>
        </w:rPr>
        <w:t>: Land Use</w:t>
      </w:r>
      <w:r w:rsidR="00D00C49">
        <w:rPr>
          <w:rFonts w:ascii="Times New Roman" w:hAnsi="Times New Roman" w:cs="Times New Roman"/>
          <w:b/>
          <w:sz w:val="24"/>
          <w:szCs w:val="24"/>
        </w:rPr>
        <w:t xml:space="preserve"> and </w:t>
      </w:r>
      <w:r w:rsidR="00574A78" w:rsidRPr="00A565B0">
        <w:rPr>
          <w:rFonts w:ascii="Times New Roman" w:hAnsi="Times New Roman" w:cs="Times New Roman"/>
          <w:b/>
          <w:sz w:val="24"/>
          <w:szCs w:val="24"/>
        </w:rPr>
        <w:t>Land Cover Classes considered</w:t>
      </w:r>
    </w:p>
    <w:tbl>
      <w:tblPr>
        <w:tblStyle w:val="TableGrid"/>
        <w:tblW w:w="10135" w:type="dxa"/>
        <w:tblLook w:val="04A0" w:firstRow="1" w:lastRow="0" w:firstColumn="1" w:lastColumn="0" w:noHBand="0" w:noVBand="1"/>
      </w:tblPr>
      <w:tblGrid>
        <w:gridCol w:w="2710"/>
        <w:gridCol w:w="7425"/>
      </w:tblGrid>
      <w:tr w:rsidR="00AA5B7A" w:rsidRPr="00A565B0" w14:paraId="7C731D66" w14:textId="77777777">
        <w:tc>
          <w:tcPr>
            <w:tcW w:w="2710" w:type="dxa"/>
          </w:tcPr>
          <w:p w14:paraId="308FC528" w14:textId="77777777" w:rsidR="00BB117D" w:rsidRPr="00A565B0" w:rsidRDefault="00574A7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Classes </w:t>
            </w:r>
          </w:p>
        </w:tc>
        <w:tc>
          <w:tcPr>
            <w:tcW w:w="7425" w:type="dxa"/>
          </w:tcPr>
          <w:p w14:paraId="168B6374" w14:textId="77777777" w:rsidR="00BB117D" w:rsidRPr="00A565B0" w:rsidRDefault="00574A7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Description </w:t>
            </w:r>
          </w:p>
        </w:tc>
      </w:tr>
      <w:tr w:rsidR="00AA5B7A" w:rsidRPr="00A565B0" w14:paraId="574DD7D9" w14:textId="77777777">
        <w:tc>
          <w:tcPr>
            <w:tcW w:w="2710" w:type="dxa"/>
          </w:tcPr>
          <w:p w14:paraId="673BBE19"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Bare Surface</w:t>
            </w:r>
          </w:p>
        </w:tc>
        <w:tc>
          <w:tcPr>
            <w:tcW w:w="7425" w:type="dxa"/>
          </w:tcPr>
          <w:p w14:paraId="79F8C295"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Fallow fields/Lands</w:t>
            </w:r>
          </w:p>
        </w:tc>
      </w:tr>
      <w:tr w:rsidR="00AA5B7A" w:rsidRPr="00A565B0" w14:paraId="5F5C48CB" w14:textId="77777777">
        <w:tc>
          <w:tcPr>
            <w:tcW w:w="2710" w:type="dxa"/>
          </w:tcPr>
          <w:p w14:paraId="605E7446"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Built-up areas</w:t>
            </w:r>
          </w:p>
        </w:tc>
        <w:tc>
          <w:tcPr>
            <w:tcW w:w="7425" w:type="dxa"/>
          </w:tcPr>
          <w:p w14:paraId="229F9678"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Paved surfaces, settlements, developed infrastructures and tarred roads </w:t>
            </w:r>
          </w:p>
        </w:tc>
      </w:tr>
      <w:tr w:rsidR="00AA5B7A" w:rsidRPr="00A565B0" w14:paraId="7852180C" w14:textId="77777777">
        <w:tc>
          <w:tcPr>
            <w:tcW w:w="2710" w:type="dxa"/>
          </w:tcPr>
          <w:p w14:paraId="72616D5C"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Agricultural Land Use</w:t>
            </w:r>
          </w:p>
        </w:tc>
        <w:tc>
          <w:tcPr>
            <w:tcW w:w="7425" w:type="dxa"/>
          </w:tcPr>
          <w:p w14:paraId="1EAD458E"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This include cultivated fields </w:t>
            </w:r>
          </w:p>
        </w:tc>
      </w:tr>
      <w:tr w:rsidR="00AA5B7A" w:rsidRPr="00A565B0" w14:paraId="0A1BD81A" w14:textId="77777777">
        <w:tc>
          <w:tcPr>
            <w:tcW w:w="2710" w:type="dxa"/>
          </w:tcPr>
          <w:p w14:paraId="00717ECC"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Vegetation cover </w:t>
            </w:r>
          </w:p>
        </w:tc>
        <w:tc>
          <w:tcPr>
            <w:tcW w:w="7425" w:type="dxa"/>
          </w:tcPr>
          <w:p w14:paraId="1D1A0418"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Vegetation, in form of trees, shrubs of different height and density  </w:t>
            </w:r>
          </w:p>
        </w:tc>
      </w:tr>
    </w:tbl>
    <w:p w14:paraId="693E1215" w14:textId="77777777" w:rsidR="00BB117D" w:rsidRPr="00A565B0" w:rsidRDefault="00574A78">
      <w:pPr>
        <w:spacing w:line="360" w:lineRule="auto"/>
        <w:jc w:val="both"/>
        <w:rPr>
          <w:rFonts w:ascii="Times New Roman" w:hAnsi="Times New Roman" w:cs="Times New Roman"/>
          <w:b/>
          <w:sz w:val="24"/>
          <w:szCs w:val="24"/>
        </w:rPr>
      </w:pPr>
      <w:r w:rsidRPr="00A565B0">
        <w:rPr>
          <w:rFonts w:ascii="Times New Roman" w:hAnsi="Times New Roman" w:cs="Times New Roman"/>
          <w:b/>
          <w:sz w:val="24"/>
          <w:szCs w:val="24"/>
        </w:rPr>
        <w:t>Source: Researcher Generated Classification Schemes, 2023</w:t>
      </w:r>
    </w:p>
    <w:p w14:paraId="0D488D68" w14:textId="5C08ABB0"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The land use</w:t>
      </w:r>
      <w:r w:rsidR="00D00C49">
        <w:rPr>
          <w:rFonts w:ascii="Times New Roman" w:hAnsi="Times New Roman" w:cs="Times New Roman"/>
          <w:sz w:val="24"/>
          <w:szCs w:val="24"/>
        </w:rPr>
        <w:t xml:space="preserve"> and </w:t>
      </w:r>
      <w:r w:rsidR="00490378" w:rsidRPr="00A565B0">
        <w:rPr>
          <w:rFonts w:ascii="Times New Roman" w:hAnsi="Times New Roman" w:cs="Times New Roman"/>
          <w:sz w:val="24"/>
          <w:szCs w:val="24"/>
        </w:rPr>
        <w:t xml:space="preserve">land cover classes in Table </w:t>
      </w:r>
      <w:r w:rsidR="00895EE2" w:rsidRPr="00A565B0">
        <w:rPr>
          <w:rFonts w:ascii="Times New Roman" w:hAnsi="Times New Roman" w:cs="Times New Roman"/>
          <w:sz w:val="24"/>
          <w:szCs w:val="24"/>
        </w:rPr>
        <w:t>3</w:t>
      </w:r>
      <w:r w:rsidRPr="00A565B0">
        <w:rPr>
          <w:rFonts w:ascii="Times New Roman" w:hAnsi="Times New Roman" w:cs="Times New Roman"/>
          <w:sz w:val="24"/>
          <w:szCs w:val="24"/>
        </w:rPr>
        <w:t xml:space="preserve"> were considered based on reconnaissance survey and pre-study verification of the study area images using Google Earth. The results of the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types were produced in hectares to enable evaluation of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changes. The statistical results were generated using version 15 of ERDAS Imagine software.  </w:t>
      </w:r>
    </w:p>
    <w:p w14:paraId="33657B71" w14:textId="0AFE842C"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 The verification of the imageries </w:t>
      </w:r>
      <w:proofErr w:type="gramStart"/>
      <w:r w:rsidRPr="00A565B0">
        <w:rPr>
          <w:rFonts w:ascii="Times New Roman" w:hAnsi="Times New Roman" w:cs="Times New Roman"/>
          <w:sz w:val="24"/>
          <w:szCs w:val="24"/>
        </w:rPr>
        <w:t>were</w:t>
      </w:r>
      <w:proofErr w:type="gramEnd"/>
      <w:r w:rsidRPr="00A565B0">
        <w:rPr>
          <w:rFonts w:ascii="Times New Roman" w:hAnsi="Times New Roman" w:cs="Times New Roman"/>
          <w:sz w:val="24"/>
          <w:szCs w:val="24"/>
        </w:rPr>
        <w:t xml:space="preserve"> further done with reference to Google earth image and the land use</w:t>
      </w:r>
      <w:r w:rsidR="00D00C49">
        <w:rPr>
          <w:rFonts w:ascii="Times New Roman" w:hAnsi="Times New Roman" w:cs="Times New Roman"/>
          <w:sz w:val="24"/>
          <w:szCs w:val="24"/>
        </w:rPr>
        <w:t xml:space="preserve"> and </w:t>
      </w:r>
      <w:r w:rsidRPr="00A565B0">
        <w:rPr>
          <w:rFonts w:ascii="Times New Roman" w:hAnsi="Times New Roman" w:cs="Times New Roman"/>
          <w:sz w:val="24"/>
          <w:szCs w:val="24"/>
        </w:rPr>
        <w:t xml:space="preserve">land cover assessment was carried out using version 15 of ERDAS imagine software. Using the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maps, the change magnitude, change trend and annual rate change were generated using the formulas thus;</w:t>
      </w:r>
    </w:p>
    <w:p w14:paraId="573D5B6A"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Magnitude = Magnitude of the new year - Magnitude of the previous year……… </w:t>
      </w:r>
      <w:r w:rsidR="00014A5D" w:rsidRPr="00A565B0">
        <w:rPr>
          <w:rFonts w:ascii="Times New Roman" w:hAnsi="Times New Roman" w:cs="Times New Roman"/>
          <w:i/>
          <w:sz w:val="24"/>
          <w:szCs w:val="24"/>
        </w:rPr>
        <w:t xml:space="preserve">Equation </w:t>
      </w:r>
      <w:r w:rsidRPr="00A565B0">
        <w:rPr>
          <w:rFonts w:ascii="Times New Roman" w:hAnsi="Times New Roman" w:cs="Times New Roman"/>
          <w:i/>
          <w:sz w:val="24"/>
          <w:szCs w:val="24"/>
        </w:rPr>
        <w:t>1</w:t>
      </w:r>
    </w:p>
    <w:p w14:paraId="67E8E8A4" w14:textId="54D414CC"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The percentage change for each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classes were calculated by dividing magnitude change by sum of the observed changes between the years concerned and multiplied by 100 as presented in the equation thus:</w:t>
      </w:r>
    </w:p>
    <w:p w14:paraId="6D31D46F" w14:textId="77777777" w:rsidR="00BB117D" w:rsidRPr="00A565B0" w:rsidRDefault="00574A78" w:rsidP="00470878">
      <w:pPr>
        <w:spacing w:line="276" w:lineRule="auto"/>
        <w:ind w:left="1134"/>
        <w:jc w:val="both"/>
        <w:rPr>
          <w:rFonts w:ascii="Times New Roman" w:hAnsi="Times New Roman" w:cs="Times New Roman"/>
          <w:sz w:val="24"/>
          <w:szCs w:val="24"/>
        </w:rPr>
      </w:pPr>
      <m:oMath>
        <m:r>
          <m:rPr>
            <m:sty m:val="p"/>
          </m:rPr>
          <w:rPr>
            <w:rFonts w:ascii="Cambria Math" w:hAnsi="Cambria Math" w:cs="Times New Roman"/>
            <w:sz w:val="24"/>
            <w:szCs w:val="24"/>
          </w:rPr>
          <m:t xml:space="preserve">Trend </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Magnitude  of Change  x 100</m:t>
            </m:r>
          </m:num>
          <m:den>
            <m:r>
              <w:rPr>
                <w:rFonts w:ascii="Cambria Math" w:hAnsi="Cambria Math" w:cs="Times New Roman"/>
                <w:sz w:val="24"/>
                <w:szCs w:val="24"/>
              </w:rPr>
              <m:t xml:space="preserve">Sum  of Change </m:t>
            </m:r>
          </m:den>
        </m:f>
        <m:r>
          <w:rPr>
            <w:rFonts w:ascii="Cambria Math" w:hAnsi="Cambria Math" w:cs="Times New Roman"/>
            <w:sz w:val="24"/>
            <w:szCs w:val="24"/>
          </w:rPr>
          <m:t xml:space="preserve">…Equation </m:t>
        </m:r>
      </m:oMath>
      <w:r w:rsidRPr="00A565B0">
        <w:rPr>
          <w:rFonts w:ascii="Times New Roman" w:hAnsi="Times New Roman" w:cs="Times New Roman"/>
          <w:sz w:val="24"/>
          <w:szCs w:val="24"/>
        </w:rPr>
        <w:t>2</w:t>
      </w:r>
    </w:p>
    <w:p w14:paraId="2BAFA601" w14:textId="03A56006"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ascertaining the annual rate of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classes, the trend multiply by number of study years divided by 100o periods, for example 1988 – 1998, 1998-2008 as shown in equation:</w:t>
      </w:r>
    </w:p>
    <w:p w14:paraId="0C803BA0" w14:textId="77777777" w:rsidR="00BB117D" w:rsidRPr="00A565B0" w:rsidRDefault="00574A78" w:rsidP="00470878">
      <w:pPr>
        <w:spacing w:line="276" w:lineRule="auto"/>
        <w:jc w:val="both"/>
        <w:rPr>
          <w:sz w:val="24"/>
          <w:szCs w:val="24"/>
        </w:rPr>
      </w:pPr>
      <m:oMath>
        <m:r>
          <m:rPr>
            <m:sty m:val="p"/>
          </m:rPr>
          <w:rPr>
            <w:rFonts w:ascii="Cambria Math" w:hAnsi="Cambria Math" w:cs="Times New Roman"/>
            <w:sz w:val="24"/>
            <w:szCs w:val="24"/>
          </w:rPr>
          <m:t xml:space="preserve"> Annual Rate of Change </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sz w:val="24"/>
                <w:szCs w:val="24"/>
              </w:rPr>
              <m:t xml:space="preserve">Trend × number of study years in between </m:t>
            </m:r>
            <m:r>
              <w:rPr>
                <w:rFonts w:ascii="Cambria Math" w:hAnsi="Cambria Math" w:cs="Times New Roman"/>
                <w:sz w:val="24"/>
                <w:szCs w:val="24"/>
              </w:rPr>
              <m:t xml:space="preserve"> </m:t>
            </m:r>
          </m:num>
          <m:den>
            <m:r>
              <w:rPr>
                <w:rFonts w:ascii="Cambria Math" w:hAnsi="Cambria Math" w:cs="Times New Roman"/>
                <w:sz w:val="24"/>
                <w:szCs w:val="24"/>
              </w:rPr>
              <m:t xml:space="preserve">100 </m:t>
            </m:r>
          </m:den>
        </m:f>
        <m:r>
          <w:rPr>
            <w:rFonts w:ascii="Cambria Math" w:hAnsi="Cambria Math" w:cs="Times New Roman"/>
            <w:sz w:val="24"/>
            <w:szCs w:val="24"/>
          </w:rPr>
          <m:t xml:space="preserve">……Equation </m:t>
        </m:r>
      </m:oMath>
      <w:r w:rsidRPr="00A565B0">
        <w:rPr>
          <w:rFonts w:hAnsi="Cambria Math" w:cs="Times New Roman"/>
          <w:sz w:val="24"/>
          <w:szCs w:val="24"/>
        </w:rPr>
        <w:t>3</w:t>
      </w:r>
    </w:p>
    <w:p w14:paraId="2E7C12A3" w14:textId="097C2896" w:rsidR="00BB117D" w:rsidRPr="00A565B0" w:rsidRDefault="00574A78"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lastRenderedPageBreak/>
        <w:t xml:space="preserve">Also, graphs representing spectral signatures for each of the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characteristics were generated and plotted using the statistical results of classified imageries of the three studied years. </w:t>
      </w:r>
    </w:p>
    <w:p w14:paraId="68E3C2D1" w14:textId="77777777" w:rsidR="00BB117D" w:rsidRPr="00A565B0" w:rsidRDefault="00BB117D">
      <w:pPr>
        <w:spacing w:after="0" w:line="240" w:lineRule="auto"/>
        <w:jc w:val="center"/>
        <w:rPr>
          <w:rFonts w:ascii="Times New Roman" w:eastAsia="Times New Roman" w:hAnsi="Times New Roman" w:cs="Times New Roman"/>
          <w:i/>
          <w:iCs/>
          <w:sz w:val="21"/>
          <w:szCs w:val="21"/>
        </w:rPr>
      </w:pPr>
    </w:p>
    <w:p w14:paraId="51814E2A" w14:textId="77777777" w:rsidR="00BB117D" w:rsidRPr="00A565B0" w:rsidRDefault="00490378" w:rsidP="00470878">
      <w:pPr>
        <w:pStyle w:val="Default"/>
        <w:spacing w:line="480" w:lineRule="auto"/>
        <w:rPr>
          <w:b/>
          <w:color w:val="auto"/>
        </w:rPr>
      </w:pPr>
      <w:r w:rsidRPr="00A565B0">
        <w:rPr>
          <w:b/>
          <w:color w:val="auto"/>
        </w:rPr>
        <w:t>4.0: Results and Discussion</w:t>
      </w:r>
    </w:p>
    <w:p w14:paraId="68A080CA" w14:textId="5867C2D5" w:rsidR="00BB117D" w:rsidRPr="00A565B0" w:rsidRDefault="00574A78" w:rsidP="00490378">
      <w:pPr>
        <w:spacing w:after="0" w:line="276" w:lineRule="auto"/>
        <w:jc w:val="both"/>
        <w:rPr>
          <w:rFonts w:ascii="Times New Roman" w:hAnsi="Times New Roman" w:cs="Times New Roman"/>
          <w:b/>
          <w:bCs/>
          <w:sz w:val="24"/>
          <w:szCs w:val="24"/>
        </w:rPr>
      </w:pPr>
      <w:r w:rsidRPr="00A565B0">
        <w:rPr>
          <w:rFonts w:ascii="Times New Roman" w:hAnsi="Times New Roman" w:cs="Times New Roman"/>
          <w:b/>
          <w:bCs/>
          <w:sz w:val="24"/>
          <w:szCs w:val="24"/>
        </w:rPr>
        <w:t xml:space="preserve">4.1: </w:t>
      </w:r>
      <w:proofErr w:type="spellStart"/>
      <w:r w:rsidRPr="00A565B0">
        <w:rPr>
          <w:rFonts w:ascii="Times New Roman" w:hAnsi="Times New Roman" w:cs="Times New Roman"/>
          <w:b/>
          <w:bCs/>
          <w:sz w:val="24"/>
          <w:szCs w:val="24"/>
        </w:rPr>
        <w:t>Kuje</w:t>
      </w:r>
      <w:proofErr w:type="spellEnd"/>
      <w:r w:rsidRPr="00A565B0">
        <w:rPr>
          <w:rFonts w:ascii="Times New Roman" w:hAnsi="Times New Roman" w:cs="Times New Roman"/>
          <w:b/>
          <w:bCs/>
          <w:sz w:val="24"/>
          <w:szCs w:val="24"/>
        </w:rPr>
        <w:t xml:space="preserve"> Urban Land Use</w:t>
      </w:r>
      <w:r w:rsidR="00D00C49">
        <w:rPr>
          <w:rFonts w:ascii="Times New Roman" w:hAnsi="Times New Roman" w:cs="Times New Roman"/>
          <w:b/>
          <w:bCs/>
          <w:sz w:val="24"/>
          <w:szCs w:val="24"/>
        </w:rPr>
        <w:t xml:space="preserve"> and </w:t>
      </w:r>
      <w:r w:rsidRPr="00A565B0">
        <w:rPr>
          <w:rFonts w:ascii="Times New Roman" w:hAnsi="Times New Roman" w:cs="Times New Roman"/>
          <w:b/>
          <w:bCs/>
          <w:sz w:val="24"/>
          <w:szCs w:val="24"/>
        </w:rPr>
        <w:t xml:space="preserve">Land Cover Categorization from </w:t>
      </w:r>
      <w:r w:rsidR="000D3371" w:rsidRPr="00A565B0">
        <w:rPr>
          <w:rFonts w:ascii="Times New Roman" w:hAnsi="Times New Roman" w:cs="Times New Roman"/>
          <w:b/>
          <w:bCs/>
          <w:sz w:val="24"/>
          <w:szCs w:val="24"/>
        </w:rPr>
        <w:t>199</w:t>
      </w:r>
      <w:r w:rsidRPr="00A565B0">
        <w:rPr>
          <w:rFonts w:ascii="Times New Roman" w:hAnsi="Times New Roman" w:cs="Times New Roman"/>
          <w:b/>
          <w:bCs/>
          <w:sz w:val="24"/>
          <w:szCs w:val="24"/>
        </w:rPr>
        <w:t xml:space="preserve">2-2022 </w:t>
      </w:r>
    </w:p>
    <w:p w14:paraId="7079B5EC" w14:textId="223ACD52" w:rsidR="00BB117D" w:rsidRPr="00A565B0" w:rsidRDefault="005F26DF"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line with the aim of the study which is to assess changes in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of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w:t>
      </w:r>
      <w:r w:rsidR="00574A78" w:rsidRPr="00A565B0">
        <w:rPr>
          <w:rFonts w:ascii="Times New Roman" w:hAnsi="Times New Roman" w:cs="Times New Roman"/>
          <w:sz w:val="24"/>
          <w:szCs w:val="24"/>
        </w:rPr>
        <w:t xml:space="preserve">of the Federal Capital Territory of Nigeria from Remotely Sensed Imageries over the past </w:t>
      </w:r>
      <w:r w:rsidR="000D3371" w:rsidRPr="00A565B0">
        <w:rPr>
          <w:rFonts w:ascii="Times New Roman" w:hAnsi="Times New Roman" w:cs="Times New Roman"/>
          <w:sz w:val="24"/>
          <w:szCs w:val="24"/>
        </w:rPr>
        <w:t>four decades</w:t>
      </w:r>
      <w:r w:rsidR="00574A78" w:rsidRPr="00A565B0">
        <w:rPr>
          <w:rFonts w:ascii="Times New Roman" w:hAnsi="Times New Roman" w:cs="Times New Roman"/>
          <w:sz w:val="24"/>
          <w:szCs w:val="24"/>
        </w:rPr>
        <w:t xml:space="preserve"> (</w:t>
      </w:r>
      <w:r w:rsidR="000D3371" w:rsidRPr="00A565B0">
        <w:rPr>
          <w:rFonts w:ascii="Times New Roman" w:hAnsi="Times New Roman" w:cs="Times New Roman"/>
          <w:sz w:val="24"/>
          <w:szCs w:val="24"/>
        </w:rPr>
        <w:t xml:space="preserve">1992, </w:t>
      </w:r>
      <w:r w:rsidR="00574A78" w:rsidRPr="00A565B0">
        <w:rPr>
          <w:rFonts w:ascii="Times New Roman" w:hAnsi="Times New Roman" w:cs="Times New Roman"/>
          <w:bCs/>
          <w:sz w:val="24"/>
          <w:szCs w:val="24"/>
        </w:rPr>
        <w:t xml:space="preserve">2002, 2012 and 2022). </w:t>
      </w:r>
      <w:r w:rsidR="00574A78" w:rsidRPr="00A565B0">
        <w:rPr>
          <w:rFonts w:ascii="Times New Roman" w:hAnsi="Times New Roman" w:cs="Times New Roman"/>
          <w:sz w:val="24"/>
          <w:szCs w:val="24"/>
        </w:rPr>
        <w:t xml:space="preserve">The </w:t>
      </w:r>
      <w:r w:rsidR="00B55ED1" w:rsidRPr="00A565B0">
        <w:rPr>
          <w:rFonts w:ascii="Times New Roman" w:hAnsi="Times New Roman" w:cs="Times New Roman"/>
          <w:sz w:val="24"/>
          <w:szCs w:val="24"/>
        </w:rPr>
        <w:t>area under consideration covers</w:t>
      </w:r>
      <w:r w:rsidR="00574A78" w:rsidRPr="00A565B0">
        <w:rPr>
          <w:rFonts w:ascii="Times New Roman" w:hAnsi="Times New Roman" w:cs="Times New Roman"/>
          <w:sz w:val="24"/>
          <w:szCs w:val="24"/>
        </w:rPr>
        <w:t xml:space="preserve"> </w:t>
      </w:r>
      <w:r w:rsidR="002916B5" w:rsidRPr="00A565B0">
        <w:rPr>
          <w:rFonts w:ascii="Times New Roman" w:hAnsi="Times New Roman" w:cs="Times New Roman"/>
          <w:sz w:val="24"/>
          <w:szCs w:val="24"/>
        </w:rPr>
        <w:t xml:space="preserve">about </w:t>
      </w:r>
      <w:r w:rsidR="00574A78" w:rsidRPr="00A565B0">
        <w:rPr>
          <w:rFonts w:ascii="Times New Roman" w:eastAsia="Times New Roman" w:hAnsi="Times New Roman" w:cs="Times New Roman"/>
          <w:sz w:val="24"/>
          <w:szCs w:val="24"/>
        </w:rPr>
        <w:t>609.066 hectares</w:t>
      </w:r>
      <w:r w:rsidR="00574A78" w:rsidRPr="00A565B0">
        <w:rPr>
          <w:rFonts w:ascii="Times New Roman" w:hAnsi="Times New Roman" w:cs="Times New Roman"/>
          <w:sz w:val="24"/>
          <w:szCs w:val="24"/>
        </w:rPr>
        <w:t>.</w:t>
      </w:r>
      <w:r w:rsidR="00574A78" w:rsidRPr="00A565B0">
        <w:rPr>
          <w:rFonts w:ascii="Times New Roman" w:eastAsia="Times New Roman" w:hAnsi="Times New Roman" w:cs="Times New Roman"/>
          <w:b/>
          <w:bCs/>
          <w:sz w:val="24"/>
          <w:szCs w:val="24"/>
        </w:rPr>
        <w:t xml:space="preserve"> </w:t>
      </w:r>
    </w:p>
    <w:p w14:paraId="08451832" w14:textId="686E1F57" w:rsidR="006F493E" w:rsidRPr="00A565B0" w:rsidRDefault="006F493E" w:rsidP="006F493E">
      <w:pPr>
        <w:shd w:val="clear" w:color="auto" w:fill="FFFFFF"/>
        <w:spacing w:before="120" w:after="120" w:line="240" w:lineRule="auto"/>
        <w:jc w:val="both"/>
        <w:rPr>
          <w:rFonts w:ascii="Times New Roman" w:hAnsi="Times New Roman" w:cs="Times New Roman"/>
          <w:b/>
          <w:i/>
          <w:iCs/>
          <w:sz w:val="24"/>
          <w:szCs w:val="24"/>
        </w:rPr>
      </w:pPr>
      <w:r w:rsidRPr="00A565B0">
        <w:rPr>
          <w:rFonts w:ascii="Times New Roman" w:hAnsi="Times New Roman" w:cs="Times New Roman"/>
          <w:b/>
          <w:i/>
          <w:iCs/>
          <w:sz w:val="24"/>
          <w:szCs w:val="24"/>
        </w:rPr>
        <w:t>4.1.1: Land Use</w:t>
      </w:r>
      <w:r w:rsidR="00D00C49">
        <w:rPr>
          <w:rFonts w:ascii="Times New Roman" w:hAnsi="Times New Roman" w:cs="Times New Roman"/>
          <w:b/>
          <w:i/>
          <w:iCs/>
          <w:sz w:val="24"/>
          <w:szCs w:val="24"/>
        </w:rPr>
        <w:t xml:space="preserve"> and </w:t>
      </w:r>
      <w:r w:rsidRPr="00A565B0">
        <w:rPr>
          <w:rFonts w:ascii="Times New Roman" w:hAnsi="Times New Roman" w:cs="Times New Roman"/>
          <w:b/>
          <w:i/>
          <w:iCs/>
          <w:sz w:val="24"/>
          <w:szCs w:val="24"/>
        </w:rPr>
        <w:t xml:space="preserve">Land Cover Categorization in </w:t>
      </w:r>
      <w:proofErr w:type="spellStart"/>
      <w:r w:rsidRPr="00A565B0">
        <w:rPr>
          <w:rFonts w:ascii="Times New Roman" w:hAnsi="Times New Roman" w:cs="Times New Roman"/>
          <w:b/>
          <w:i/>
          <w:iCs/>
          <w:sz w:val="24"/>
          <w:szCs w:val="24"/>
        </w:rPr>
        <w:t>Kuje</w:t>
      </w:r>
      <w:proofErr w:type="spellEnd"/>
      <w:r w:rsidRPr="00A565B0">
        <w:rPr>
          <w:rFonts w:ascii="Times New Roman" w:hAnsi="Times New Roman" w:cs="Times New Roman"/>
          <w:b/>
          <w:i/>
          <w:iCs/>
          <w:sz w:val="24"/>
          <w:szCs w:val="24"/>
        </w:rPr>
        <w:t xml:space="preserve"> Traditional Urban Sector in 1992</w:t>
      </w:r>
    </w:p>
    <w:p w14:paraId="5DBDFA92" w14:textId="4CCDB27B" w:rsidR="006F493E" w:rsidRPr="00A565B0" w:rsidRDefault="000F2DEE" w:rsidP="00470878">
      <w:pPr>
        <w:tabs>
          <w:tab w:val="left" w:pos="7797"/>
        </w:tabs>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Figure 3a</w:t>
      </w:r>
      <w:r w:rsidR="00527C08" w:rsidRPr="00A565B0">
        <w:rPr>
          <w:rFonts w:ascii="Times New Roman" w:hAnsi="Times New Roman" w:cs="Times New Roman"/>
          <w:sz w:val="24"/>
          <w:szCs w:val="24"/>
        </w:rPr>
        <w:t xml:space="preserve">, </w:t>
      </w:r>
      <w:r w:rsidRPr="00A565B0">
        <w:rPr>
          <w:rFonts w:ascii="Times New Roman" w:hAnsi="Times New Roman" w:cs="Times New Roman"/>
          <w:sz w:val="24"/>
          <w:szCs w:val="24"/>
        </w:rPr>
        <w:t>and Table 4</w:t>
      </w:r>
      <w:r w:rsidR="006F493E" w:rsidRPr="00A565B0">
        <w:rPr>
          <w:rFonts w:ascii="Times New Roman" w:hAnsi="Times New Roman" w:cs="Times New Roman"/>
          <w:sz w:val="24"/>
          <w:szCs w:val="24"/>
        </w:rPr>
        <w:t xml:space="preserve"> revealed the characterization of </w:t>
      </w:r>
      <w:r w:rsidR="00D00C49">
        <w:rPr>
          <w:rFonts w:ascii="Times New Roman" w:hAnsi="Times New Roman" w:cs="Times New Roman"/>
          <w:sz w:val="24"/>
          <w:szCs w:val="24"/>
        </w:rPr>
        <w:t>land use and land cover</w:t>
      </w:r>
      <w:r w:rsidR="006F493E" w:rsidRPr="00A565B0">
        <w:rPr>
          <w:rFonts w:ascii="Times New Roman" w:hAnsi="Times New Roman" w:cs="Times New Roman"/>
          <w:sz w:val="24"/>
          <w:szCs w:val="24"/>
        </w:rPr>
        <w:t xml:space="preserve"> of </w:t>
      </w:r>
      <w:proofErr w:type="spellStart"/>
      <w:r w:rsidR="006F493E" w:rsidRPr="00A565B0">
        <w:rPr>
          <w:rFonts w:ascii="Times New Roman" w:hAnsi="Times New Roman" w:cs="Times New Roman"/>
          <w:sz w:val="24"/>
          <w:szCs w:val="24"/>
        </w:rPr>
        <w:t>Kuje</w:t>
      </w:r>
      <w:proofErr w:type="spellEnd"/>
      <w:r w:rsidR="006F493E" w:rsidRPr="00A565B0">
        <w:rPr>
          <w:rFonts w:ascii="Times New Roman" w:hAnsi="Times New Roman" w:cs="Times New Roman"/>
          <w:sz w:val="24"/>
          <w:szCs w:val="24"/>
        </w:rPr>
        <w:t xml:space="preserve"> traditional urban sector (</w:t>
      </w:r>
      <w:proofErr w:type="spellStart"/>
      <w:r w:rsidR="006F493E" w:rsidRPr="00A565B0">
        <w:rPr>
          <w:rFonts w:ascii="Times New Roman" w:eastAsia="Times New Roman" w:hAnsi="Times New Roman" w:cs="Times New Roman"/>
          <w:bCs/>
          <w:sz w:val="24"/>
          <w:szCs w:val="24"/>
        </w:rPr>
        <w:t>Kayarda</w:t>
      </w:r>
      <w:proofErr w:type="spellEnd"/>
      <w:r w:rsidR="006F493E" w:rsidRPr="00A565B0">
        <w:rPr>
          <w:rFonts w:ascii="Times New Roman" w:eastAsia="Times New Roman" w:hAnsi="Times New Roman" w:cs="Times New Roman"/>
          <w:bCs/>
          <w:sz w:val="24"/>
          <w:szCs w:val="24"/>
        </w:rPr>
        <w:t xml:space="preserve"> </w:t>
      </w:r>
      <w:proofErr w:type="spellStart"/>
      <w:r w:rsidR="006F493E" w:rsidRPr="00A565B0">
        <w:rPr>
          <w:rFonts w:ascii="Times New Roman" w:eastAsia="Times New Roman" w:hAnsi="Times New Roman" w:cs="Times New Roman"/>
          <w:bCs/>
          <w:sz w:val="24"/>
          <w:szCs w:val="24"/>
        </w:rPr>
        <w:t>Kuje</w:t>
      </w:r>
      <w:proofErr w:type="spellEnd"/>
      <w:r w:rsidR="006F493E" w:rsidRPr="00A565B0">
        <w:rPr>
          <w:rFonts w:ascii="Times New Roman" w:eastAsia="Times New Roman" w:hAnsi="Times New Roman" w:cs="Times New Roman"/>
          <w:bCs/>
          <w:sz w:val="24"/>
          <w:szCs w:val="24"/>
        </w:rPr>
        <w:t xml:space="preserve"> and Central </w:t>
      </w:r>
      <w:proofErr w:type="spellStart"/>
      <w:r w:rsidR="006F493E" w:rsidRPr="00A565B0">
        <w:rPr>
          <w:rFonts w:ascii="Times New Roman" w:eastAsia="Times New Roman" w:hAnsi="Times New Roman" w:cs="Times New Roman"/>
          <w:bCs/>
          <w:sz w:val="24"/>
          <w:szCs w:val="24"/>
        </w:rPr>
        <w:t>Pasali</w:t>
      </w:r>
      <w:proofErr w:type="spellEnd"/>
      <w:r w:rsidR="006F493E" w:rsidRPr="00A565B0">
        <w:rPr>
          <w:rFonts w:ascii="Times New Roman" w:eastAsia="Times New Roman" w:hAnsi="Times New Roman" w:cs="Times New Roman"/>
          <w:bCs/>
          <w:sz w:val="24"/>
          <w:szCs w:val="24"/>
        </w:rPr>
        <w:t xml:space="preserve"> </w:t>
      </w:r>
      <w:proofErr w:type="spellStart"/>
      <w:r w:rsidR="006F493E" w:rsidRPr="00A565B0">
        <w:rPr>
          <w:rFonts w:ascii="Times New Roman" w:eastAsia="Times New Roman" w:hAnsi="Times New Roman" w:cs="Times New Roman"/>
          <w:bCs/>
          <w:sz w:val="24"/>
          <w:szCs w:val="24"/>
        </w:rPr>
        <w:t>Kuje</w:t>
      </w:r>
      <w:proofErr w:type="spellEnd"/>
      <w:r w:rsidR="006F493E" w:rsidRPr="00A565B0">
        <w:rPr>
          <w:rFonts w:ascii="Times New Roman" w:hAnsi="Times New Roman" w:cs="Times New Roman"/>
          <w:sz w:val="24"/>
          <w:szCs w:val="24"/>
        </w:rPr>
        <w:t>) of Federal</w:t>
      </w:r>
      <w:r w:rsidR="00315048" w:rsidRPr="00A565B0">
        <w:rPr>
          <w:rFonts w:ascii="Times New Roman" w:hAnsi="Times New Roman" w:cs="Times New Roman"/>
          <w:sz w:val="24"/>
          <w:szCs w:val="24"/>
        </w:rPr>
        <w:t xml:space="preserve"> Capital Territory in the year 1992</w:t>
      </w:r>
      <w:r w:rsidR="006F493E" w:rsidRPr="00A565B0">
        <w:rPr>
          <w:rFonts w:ascii="Times New Roman" w:hAnsi="Times New Roman" w:cs="Times New Roman"/>
          <w:sz w:val="24"/>
          <w:szCs w:val="24"/>
        </w:rPr>
        <w:t xml:space="preserve">. The traditional urban sector </w:t>
      </w:r>
      <w:r w:rsidR="00D00C49">
        <w:rPr>
          <w:rFonts w:ascii="Times New Roman" w:hAnsi="Times New Roman" w:cs="Times New Roman"/>
          <w:sz w:val="24"/>
          <w:szCs w:val="24"/>
        </w:rPr>
        <w:t>land use and land cover</w:t>
      </w:r>
      <w:r w:rsidR="006F493E" w:rsidRPr="00A565B0">
        <w:rPr>
          <w:rFonts w:ascii="Times New Roman" w:hAnsi="Times New Roman" w:cs="Times New Roman"/>
          <w:sz w:val="24"/>
          <w:szCs w:val="24"/>
        </w:rPr>
        <w:t xml:space="preserve"> were categorized into agricultural land, bare surface, vegetation, and built-up area. </w:t>
      </w:r>
      <w:r w:rsidR="00315048" w:rsidRPr="00A565B0">
        <w:rPr>
          <w:rFonts w:ascii="Times New Roman" w:hAnsi="Times New Roman" w:cs="Times New Roman"/>
          <w:sz w:val="24"/>
          <w:szCs w:val="24"/>
        </w:rPr>
        <w:t>In the year 1992</w:t>
      </w:r>
      <w:r w:rsidR="006F493E" w:rsidRPr="00A565B0">
        <w:rPr>
          <w:rFonts w:ascii="Times New Roman" w:hAnsi="Times New Roman" w:cs="Times New Roman"/>
          <w:sz w:val="24"/>
          <w:szCs w:val="24"/>
        </w:rPr>
        <w:t xml:space="preserve">, vegetation area coverage was the highest with </w:t>
      </w:r>
      <w:r w:rsidR="00315048" w:rsidRPr="00A565B0">
        <w:rPr>
          <w:rFonts w:ascii="Times New Roman" w:eastAsia="Times New Roman" w:hAnsi="Times New Roman" w:cs="Times New Roman"/>
          <w:sz w:val="24"/>
          <w:szCs w:val="24"/>
        </w:rPr>
        <w:t xml:space="preserve">326.13 </w:t>
      </w:r>
      <w:r w:rsidR="00315048" w:rsidRPr="00A565B0">
        <w:rPr>
          <w:rFonts w:ascii="Times New Roman" w:hAnsi="Times New Roman" w:cs="Times New Roman"/>
          <w:sz w:val="24"/>
          <w:szCs w:val="24"/>
        </w:rPr>
        <w:t>hectares (53.55</w:t>
      </w:r>
      <w:r w:rsidR="006F493E" w:rsidRPr="00A565B0">
        <w:rPr>
          <w:rFonts w:ascii="Times New Roman" w:hAnsi="Times New Roman" w:cs="Times New Roman"/>
          <w:sz w:val="24"/>
          <w:szCs w:val="24"/>
        </w:rPr>
        <w:t xml:space="preserve">%), agricultural land covered </w:t>
      </w:r>
      <w:r w:rsidR="00315048" w:rsidRPr="00A565B0">
        <w:rPr>
          <w:rFonts w:ascii="Times New Roman" w:eastAsia="Times New Roman" w:hAnsi="Times New Roman" w:cs="Times New Roman"/>
          <w:sz w:val="24"/>
          <w:szCs w:val="24"/>
        </w:rPr>
        <w:t xml:space="preserve">237.25 </w:t>
      </w:r>
      <w:r w:rsidR="006F493E" w:rsidRPr="00A565B0">
        <w:rPr>
          <w:rFonts w:ascii="Times New Roman" w:hAnsi="Times New Roman" w:cs="Times New Roman"/>
          <w:sz w:val="24"/>
          <w:szCs w:val="24"/>
        </w:rPr>
        <w:t>hectares (</w:t>
      </w:r>
      <w:r w:rsidR="00315048" w:rsidRPr="00A565B0">
        <w:rPr>
          <w:rFonts w:ascii="Times New Roman" w:eastAsia="Times New Roman" w:hAnsi="Times New Roman" w:cs="Times New Roman"/>
          <w:sz w:val="24"/>
          <w:szCs w:val="24"/>
        </w:rPr>
        <w:t>38.95</w:t>
      </w:r>
      <w:r w:rsidR="006F493E" w:rsidRPr="00A565B0">
        <w:rPr>
          <w:rFonts w:ascii="Times New Roman" w:hAnsi="Times New Roman" w:cs="Times New Roman"/>
          <w:sz w:val="24"/>
          <w:szCs w:val="24"/>
        </w:rPr>
        <w:t xml:space="preserve">%), built-up area covered </w:t>
      </w:r>
      <w:r w:rsidR="00315048" w:rsidRPr="00A565B0">
        <w:rPr>
          <w:rFonts w:ascii="Times New Roman" w:eastAsia="Times New Roman" w:hAnsi="Times New Roman" w:cs="Times New Roman"/>
          <w:sz w:val="24"/>
          <w:szCs w:val="24"/>
        </w:rPr>
        <w:t xml:space="preserve">34.36 </w:t>
      </w:r>
      <w:r w:rsidR="006F493E" w:rsidRPr="00A565B0">
        <w:rPr>
          <w:rFonts w:ascii="Times New Roman" w:hAnsi="Times New Roman" w:cs="Times New Roman"/>
          <w:sz w:val="24"/>
          <w:szCs w:val="24"/>
        </w:rPr>
        <w:t>hectares (</w:t>
      </w:r>
      <w:r w:rsidR="00315048" w:rsidRPr="00A565B0">
        <w:rPr>
          <w:rFonts w:ascii="Times New Roman" w:eastAsia="Times New Roman" w:hAnsi="Times New Roman" w:cs="Times New Roman"/>
          <w:sz w:val="24"/>
          <w:szCs w:val="24"/>
        </w:rPr>
        <w:t>5.64</w:t>
      </w:r>
      <w:r w:rsidR="006F493E" w:rsidRPr="00A565B0">
        <w:rPr>
          <w:rFonts w:ascii="Times New Roman" w:hAnsi="Times New Roman" w:cs="Times New Roman"/>
          <w:sz w:val="24"/>
          <w:szCs w:val="24"/>
        </w:rPr>
        <w:t xml:space="preserve">%) and the least was bare surface with an area coverage of </w:t>
      </w:r>
      <w:r w:rsidR="00315048" w:rsidRPr="00A565B0">
        <w:rPr>
          <w:rFonts w:ascii="Times New Roman" w:eastAsia="Times New Roman" w:hAnsi="Times New Roman" w:cs="Times New Roman"/>
          <w:sz w:val="24"/>
          <w:szCs w:val="24"/>
        </w:rPr>
        <w:t xml:space="preserve">11.326 </w:t>
      </w:r>
      <w:r w:rsidR="00315048" w:rsidRPr="00A565B0">
        <w:rPr>
          <w:rFonts w:ascii="Times New Roman" w:hAnsi="Times New Roman" w:cs="Times New Roman"/>
          <w:sz w:val="24"/>
          <w:szCs w:val="24"/>
        </w:rPr>
        <w:t xml:space="preserve">hectares </w:t>
      </w:r>
      <w:r w:rsidR="00315048" w:rsidRPr="00A565B0">
        <w:rPr>
          <w:rFonts w:ascii="Times New Roman" w:eastAsia="Times New Roman" w:hAnsi="Times New Roman" w:cs="Times New Roman"/>
          <w:sz w:val="24"/>
          <w:szCs w:val="24"/>
        </w:rPr>
        <w:t>(1.86</w:t>
      </w:r>
      <w:r w:rsidR="006F493E" w:rsidRPr="00A565B0">
        <w:rPr>
          <w:rFonts w:ascii="Times New Roman" w:hAnsi="Times New Roman" w:cs="Times New Roman"/>
          <w:sz w:val="24"/>
          <w:szCs w:val="24"/>
        </w:rPr>
        <w:t xml:space="preserve">%). </w:t>
      </w:r>
      <w:r w:rsidR="00315048" w:rsidRPr="00A565B0">
        <w:rPr>
          <w:rFonts w:ascii="Times New Roman" w:hAnsi="Times New Roman" w:cs="Times New Roman"/>
          <w:sz w:val="24"/>
          <w:szCs w:val="24"/>
        </w:rPr>
        <w:t xml:space="preserve">The overall accuracy level of the </w:t>
      </w:r>
      <w:r w:rsidR="00D00C49">
        <w:rPr>
          <w:rFonts w:ascii="Times New Roman" w:hAnsi="Times New Roman" w:cs="Times New Roman"/>
          <w:sz w:val="24"/>
          <w:szCs w:val="24"/>
        </w:rPr>
        <w:t>land use and land cover</w:t>
      </w:r>
      <w:r w:rsidR="00315048" w:rsidRPr="00A565B0">
        <w:rPr>
          <w:rFonts w:ascii="Times New Roman" w:hAnsi="Times New Roman" w:cs="Times New Roman"/>
          <w:sz w:val="24"/>
          <w:szCs w:val="24"/>
        </w:rPr>
        <w:t xml:space="preserve"> analysis result is 81% and 1.13 Kappa accuracy value.</w:t>
      </w:r>
    </w:p>
    <w:p w14:paraId="5C42AD05" w14:textId="5F40BB55" w:rsidR="000F2DEE" w:rsidRPr="00A565B0" w:rsidRDefault="00F159BB" w:rsidP="000F2DEE">
      <w:pPr>
        <w:shd w:val="clear" w:color="auto" w:fill="FFFFFF"/>
        <w:spacing w:before="120" w:after="120" w:line="240" w:lineRule="auto"/>
        <w:jc w:val="both"/>
        <w:rPr>
          <w:rFonts w:ascii="Times New Roman" w:hAnsi="Times New Roman" w:cs="Times New Roman"/>
          <w:b/>
          <w:i/>
          <w:iCs/>
          <w:sz w:val="24"/>
          <w:szCs w:val="24"/>
        </w:rPr>
      </w:pPr>
      <w:r w:rsidRPr="00A565B0">
        <w:rPr>
          <w:rFonts w:ascii="Times New Roman" w:eastAsia="Times New Roman" w:hAnsi="Times New Roman" w:cs="Times New Roman"/>
          <w:sz w:val="24"/>
          <w:szCs w:val="24"/>
        </w:rPr>
        <w:t> </w:t>
      </w:r>
      <w:r w:rsidR="000F2DEE" w:rsidRPr="00A565B0">
        <w:rPr>
          <w:rFonts w:ascii="Times New Roman" w:hAnsi="Times New Roman" w:cs="Times New Roman"/>
          <w:b/>
          <w:i/>
          <w:iCs/>
          <w:sz w:val="24"/>
          <w:szCs w:val="24"/>
        </w:rPr>
        <w:t>4.1.2: Land Use</w:t>
      </w:r>
      <w:r w:rsidR="00D00C49">
        <w:rPr>
          <w:rFonts w:ascii="Times New Roman" w:hAnsi="Times New Roman" w:cs="Times New Roman"/>
          <w:b/>
          <w:i/>
          <w:iCs/>
          <w:sz w:val="24"/>
          <w:szCs w:val="24"/>
        </w:rPr>
        <w:t xml:space="preserve"> and </w:t>
      </w:r>
      <w:r w:rsidR="000F2DEE" w:rsidRPr="00A565B0">
        <w:rPr>
          <w:rFonts w:ascii="Times New Roman" w:hAnsi="Times New Roman" w:cs="Times New Roman"/>
          <w:b/>
          <w:i/>
          <w:iCs/>
          <w:sz w:val="24"/>
          <w:szCs w:val="24"/>
        </w:rPr>
        <w:t xml:space="preserve">Land Cover Categorization in </w:t>
      </w:r>
      <w:proofErr w:type="spellStart"/>
      <w:r w:rsidR="000F2DEE" w:rsidRPr="00A565B0">
        <w:rPr>
          <w:rFonts w:ascii="Times New Roman" w:hAnsi="Times New Roman" w:cs="Times New Roman"/>
          <w:b/>
          <w:i/>
          <w:iCs/>
          <w:sz w:val="24"/>
          <w:szCs w:val="24"/>
        </w:rPr>
        <w:t>Kuje</w:t>
      </w:r>
      <w:proofErr w:type="spellEnd"/>
      <w:r w:rsidR="000F2DEE" w:rsidRPr="00A565B0">
        <w:rPr>
          <w:rFonts w:ascii="Times New Roman" w:hAnsi="Times New Roman" w:cs="Times New Roman"/>
          <w:b/>
          <w:i/>
          <w:iCs/>
          <w:sz w:val="24"/>
          <w:szCs w:val="24"/>
        </w:rPr>
        <w:t xml:space="preserve"> Traditional Urban Sector in 2002</w:t>
      </w:r>
    </w:p>
    <w:p w14:paraId="04F48DEF" w14:textId="0C37CFE8" w:rsidR="000F2DEE" w:rsidRPr="00A565B0" w:rsidRDefault="000F2DEE" w:rsidP="000F2DEE">
      <w:pPr>
        <w:tabs>
          <w:tab w:val="left" w:pos="7797"/>
        </w:tabs>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Figure 3b and Table 4 revealed the characterization of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w:t>
      </w:r>
      <w:proofErr w:type="spellStart"/>
      <w:r w:rsidRPr="00A565B0">
        <w:rPr>
          <w:rFonts w:ascii="Times New Roman" w:eastAsia="Times New Roman" w:hAnsi="Times New Roman" w:cs="Times New Roman"/>
          <w:bCs/>
          <w:sz w:val="24"/>
          <w:szCs w:val="24"/>
        </w:rPr>
        <w:t>Kayarda</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eastAsia="Times New Roman" w:hAnsi="Times New Roman" w:cs="Times New Roman"/>
          <w:bCs/>
          <w:sz w:val="24"/>
          <w:szCs w:val="24"/>
        </w:rPr>
        <w:t xml:space="preserve"> and Central </w:t>
      </w:r>
      <w:proofErr w:type="spellStart"/>
      <w:r w:rsidRPr="00A565B0">
        <w:rPr>
          <w:rFonts w:ascii="Times New Roman" w:eastAsia="Times New Roman" w:hAnsi="Times New Roman" w:cs="Times New Roman"/>
          <w:bCs/>
          <w:sz w:val="24"/>
          <w:szCs w:val="24"/>
        </w:rPr>
        <w:t>Pasali</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hAnsi="Times New Roman" w:cs="Times New Roman"/>
          <w:sz w:val="24"/>
          <w:szCs w:val="24"/>
        </w:rPr>
        <w:t>) of Federal Capital Territory in the year 2002. The traditional urb</w:t>
      </w:r>
      <w:bookmarkStart w:id="7" w:name="_GoBack"/>
      <w:bookmarkEnd w:id="7"/>
      <w:r w:rsidRPr="00A565B0">
        <w:rPr>
          <w:rFonts w:ascii="Times New Roman" w:hAnsi="Times New Roman" w:cs="Times New Roman"/>
          <w:sz w:val="24"/>
          <w:szCs w:val="24"/>
        </w:rPr>
        <w:t xml:space="preserve">an sector land cover/land uses were categorized into agricultural land, bare surface, vegetation, and built-up area. In the year 2002, vegetation area coverage was the highest with 292.186 hectares (47.97%), agricultural land covered 220.28 hectares (36.17%), built-up area covered 78.21 hectares (12.84%) and the least was bare surface with an area coverage of 18.39 hectares (3.01%). The overall accuracy level of the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analysis result is 79% and Kappa accuracy value of 1.12. </w:t>
      </w:r>
    </w:p>
    <w:p w14:paraId="34F5B9A1" w14:textId="77777777" w:rsidR="00F159BB" w:rsidRPr="00A565B0" w:rsidRDefault="00F159BB" w:rsidP="00F159BB">
      <w:pPr>
        <w:spacing w:after="0" w:line="360" w:lineRule="auto"/>
        <w:textAlignment w:val="baseline"/>
        <w:rPr>
          <w:rFonts w:ascii="Times New Roman" w:hAnsi="Times New Roman" w:cs="Times New Roman"/>
          <w:sz w:val="26"/>
          <w:szCs w:val="26"/>
        </w:rPr>
        <w:sectPr w:rsidR="00F159BB" w:rsidRPr="00A565B0" w:rsidSect="00F159B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p>
    <w:p w14:paraId="51DF2AFB" w14:textId="77777777" w:rsidR="00F159BB" w:rsidRPr="00A565B0" w:rsidRDefault="00F159BB" w:rsidP="00F159BB">
      <w:pPr>
        <w:spacing w:after="0"/>
        <w:rPr>
          <w:rFonts w:ascii="Times New Roman" w:hAnsi="Times New Roman" w:cs="Times New Roman"/>
          <w:sz w:val="26"/>
          <w:szCs w:val="26"/>
        </w:rPr>
      </w:pPr>
      <w:r w:rsidRPr="00A565B0">
        <w:rPr>
          <w:rFonts w:ascii="Times New Roman" w:hAnsi="Times New Roman" w:cs="Times New Roman"/>
          <w:noProof/>
          <w:sz w:val="24"/>
          <w:szCs w:val="24"/>
        </w:rPr>
        <w:lastRenderedPageBreak/>
        <w:drawing>
          <wp:inline distT="0" distB="0" distL="0" distR="0" wp14:anchorId="38F0E6B0" wp14:editId="0CCEC8FB">
            <wp:extent cx="4394966" cy="2587557"/>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963" cy="2628768"/>
                    </a:xfrm>
                    <a:prstGeom prst="rect">
                      <a:avLst/>
                    </a:prstGeom>
                    <a:noFill/>
                    <a:ln>
                      <a:noFill/>
                    </a:ln>
                  </pic:spPr>
                </pic:pic>
              </a:graphicData>
            </a:graphic>
          </wp:inline>
        </w:drawing>
      </w:r>
      <w:r w:rsidRPr="00A565B0">
        <w:rPr>
          <w:noProof/>
          <w:lang w:val="en-AU" w:eastAsia="en-AU"/>
        </w:rPr>
        <w:t xml:space="preserve"> </w:t>
      </w:r>
      <w:r w:rsidRPr="00A565B0">
        <w:rPr>
          <w:noProof/>
        </w:rPr>
        <w:drawing>
          <wp:inline distT="0" distB="0" distL="114300" distR="114300" wp14:anchorId="7400ECE5" wp14:editId="628CF15E">
            <wp:extent cx="4219929" cy="2597285"/>
            <wp:effectExtent l="0" t="0" r="9525" b="0"/>
            <wp:docPr id="5" name="Picture 2" descr="WhatsApp Image 2023-08-17 at 9.33.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hatsApp Image 2023-08-17 at 9.33.36 PM"/>
                    <pic:cNvPicPr>
                      <a:picLocks noChangeAspect="1"/>
                    </pic:cNvPicPr>
                  </pic:nvPicPr>
                  <pic:blipFill>
                    <a:blip r:embed="rId18"/>
                    <a:stretch>
                      <a:fillRect/>
                    </a:stretch>
                  </pic:blipFill>
                  <pic:spPr>
                    <a:xfrm>
                      <a:off x="0" y="0"/>
                      <a:ext cx="4276419" cy="2632053"/>
                    </a:xfrm>
                    <a:prstGeom prst="rect">
                      <a:avLst/>
                    </a:prstGeom>
                    <a:noFill/>
                    <a:ln>
                      <a:noFill/>
                    </a:ln>
                  </pic:spPr>
                </pic:pic>
              </a:graphicData>
            </a:graphic>
          </wp:inline>
        </w:drawing>
      </w:r>
    </w:p>
    <w:p w14:paraId="7980C2AF" w14:textId="77777777" w:rsidR="00A934A6" w:rsidRPr="00A565B0" w:rsidRDefault="00A934A6" w:rsidP="00A934A6">
      <w:pPr>
        <w:pStyle w:val="Default"/>
        <w:rPr>
          <w:b/>
          <w:color w:val="auto"/>
        </w:rPr>
      </w:pPr>
      <w:r w:rsidRPr="00A565B0">
        <w:rPr>
          <w:b/>
          <w:color w:val="auto"/>
        </w:rPr>
        <w:t>Figure 3a: LULC</w:t>
      </w:r>
      <w:r w:rsidR="00F159BB" w:rsidRPr="00A565B0">
        <w:rPr>
          <w:b/>
          <w:color w:val="auto"/>
        </w:rPr>
        <w:t xml:space="preserve"> of </w:t>
      </w:r>
      <w:proofErr w:type="spellStart"/>
      <w:r w:rsidR="00F159BB" w:rsidRPr="00A565B0">
        <w:rPr>
          <w:b/>
          <w:color w:val="auto"/>
        </w:rPr>
        <w:t>Kuje</w:t>
      </w:r>
      <w:proofErr w:type="spellEnd"/>
      <w:r w:rsidR="00F159BB" w:rsidRPr="00A565B0">
        <w:rPr>
          <w:b/>
          <w:color w:val="auto"/>
        </w:rPr>
        <w:t xml:space="preserve"> Traditional Urban Sector in 1992</w:t>
      </w:r>
      <w:r w:rsidRPr="00A565B0">
        <w:rPr>
          <w:b/>
          <w:color w:val="auto"/>
        </w:rPr>
        <w:t xml:space="preserve">                  Figure 3b: LULC of </w:t>
      </w:r>
      <w:proofErr w:type="spellStart"/>
      <w:r w:rsidRPr="00A565B0">
        <w:rPr>
          <w:b/>
          <w:color w:val="auto"/>
        </w:rPr>
        <w:t>Kuje</w:t>
      </w:r>
      <w:proofErr w:type="spellEnd"/>
      <w:r w:rsidRPr="00A565B0">
        <w:rPr>
          <w:b/>
          <w:color w:val="auto"/>
        </w:rPr>
        <w:t xml:space="preserve"> Traditional Urban Sector in 2002</w:t>
      </w:r>
    </w:p>
    <w:p w14:paraId="5BB9BC2B" w14:textId="77777777" w:rsidR="00F159BB" w:rsidRPr="00A565B0" w:rsidRDefault="00F159BB" w:rsidP="00F159BB">
      <w:pPr>
        <w:spacing w:after="0"/>
        <w:rPr>
          <w:noProof/>
          <w:lang w:val="en-AU" w:eastAsia="en-AU"/>
        </w:rPr>
      </w:pPr>
      <w:r w:rsidRPr="00A565B0">
        <w:rPr>
          <w:noProof/>
        </w:rPr>
        <w:drawing>
          <wp:inline distT="0" distB="0" distL="114300" distR="114300" wp14:anchorId="54149DCE" wp14:editId="35F6CEF0">
            <wp:extent cx="4414878" cy="2664838"/>
            <wp:effectExtent l="0" t="0" r="5080" b="2540"/>
            <wp:docPr id="14" name="Picture 3" descr="WhatsApp Image 2023-08-17 at 9.33.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WhatsApp Image 2023-08-17 at 9.33.35 PM"/>
                    <pic:cNvPicPr>
                      <a:picLocks noChangeAspect="1"/>
                    </pic:cNvPicPr>
                  </pic:nvPicPr>
                  <pic:blipFill>
                    <a:blip r:embed="rId19"/>
                    <a:stretch>
                      <a:fillRect/>
                    </a:stretch>
                  </pic:blipFill>
                  <pic:spPr>
                    <a:xfrm>
                      <a:off x="0" y="0"/>
                      <a:ext cx="4444110" cy="2682483"/>
                    </a:xfrm>
                    <a:prstGeom prst="rect">
                      <a:avLst/>
                    </a:prstGeom>
                    <a:noFill/>
                    <a:ln>
                      <a:noFill/>
                    </a:ln>
                  </pic:spPr>
                </pic:pic>
              </a:graphicData>
            </a:graphic>
          </wp:inline>
        </w:drawing>
      </w:r>
      <w:r w:rsidRPr="00A565B0">
        <w:rPr>
          <w:noProof/>
          <w:lang w:val="en-AU" w:eastAsia="en-AU"/>
        </w:rPr>
        <w:t xml:space="preserve"> </w:t>
      </w:r>
      <w:r w:rsidRPr="00A565B0">
        <w:rPr>
          <w:noProof/>
        </w:rPr>
        <w:drawing>
          <wp:inline distT="0" distB="0" distL="114300" distR="114300" wp14:anchorId="586DA4A1" wp14:editId="01518D5B">
            <wp:extent cx="4200960" cy="2664406"/>
            <wp:effectExtent l="0" t="0" r="0" b="3175"/>
            <wp:docPr id="15" name="Picture 4" descr="WhatsApp Image 2023-08-17 at 9.33.34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WhatsApp Image 2023-08-17 at 9.33.34 PM (1)"/>
                    <pic:cNvPicPr>
                      <a:picLocks noChangeAspect="1"/>
                    </pic:cNvPicPr>
                  </pic:nvPicPr>
                  <pic:blipFill>
                    <a:blip r:embed="rId20"/>
                    <a:stretch>
                      <a:fillRect/>
                    </a:stretch>
                  </pic:blipFill>
                  <pic:spPr>
                    <a:xfrm>
                      <a:off x="0" y="0"/>
                      <a:ext cx="4223873" cy="2678938"/>
                    </a:xfrm>
                    <a:prstGeom prst="rect">
                      <a:avLst/>
                    </a:prstGeom>
                    <a:noFill/>
                    <a:ln>
                      <a:noFill/>
                    </a:ln>
                  </pic:spPr>
                </pic:pic>
              </a:graphicData>
            </a:graphic>
          </wp:inline>
        </w:drawing>
      </w:r>
    </w:p>
    <w:p w14:paraId="7F749C8D" w14:textId="462510BD" w:rsidR="00A934A6" w:rsidRPr="00A565B0" w:rsidRDefault="00A934A6" w:rsidP="00F159BB">
      <w:pPr>
        <w:spacing w:after="0"/>
        <w:rPr>
          <w:rFonts w:ascii="Times New Roman" w:hAnsi="Times New Roman" w:cs="Times New Roman"/>
          <w:sz w:val="26"/>
          <w:szCs w:val="26"/>
        </w:rPr>
        <w:sectPr w:rsidR="00A934A6" w:rsidRPr="00A565B0" w:rsidSect="00F159BB">
          <w:pgSz w:w="16838" w:h="11906" w:orient="landscape"/>
          <w:pgMar w:top="1440" w:right="1440" w:bottom="1440" w:left="1440" w:header="708" w:footer="708" w:gutter="0"/>
          <w:cols w:space="708"/>
          <w:docGrid w:linePitch="360"/>
        </w:sectPr>
      </w:pPr>
      <w:r w:rsidRPr="00A565B0">
        <w:rPr>
          <w:rFonts w:ascii="Times New Roman" w:hAnsi="Times New Roman" w:cs="Times New Roman"/>
          <w:b/>
          <w:sz w:val="24"/>
          <w:szCs w:val="24"/>
        </w:rPr>
        <w:t xml:space="preserve">Figure 3c: LULC of </w:t>
      </w:r>
      <w:proofErr w:type="spellStart"/>
      <w:r w:rsidRPr="00A565B0">
        <w:rPr>
          <w:rFonts w:ascii="Times New Roman" w:hAnsi="Times New Roman" w:cs="Times New Roman"/>
          <w:b/>
          <w:sz w:val="24"/>
          <w:szCs w:val="24"/>
        </w:rPr>
        <w:t>Kuje</w:t>
      </w:r>
      <w:proofErr w:type="spellEnd"/>
      <w:r w:rsidRPr="00A565B0">
        <w:rPr>
          <w:rFonts w:ascii="Times New Roman" w:hAnsi="Times New Roman" w:cs="Times New Roman"/>
          <w:b/>
          <w:sz w:val="24"/>
          <w:szCs w:val="24"/>
        </w:rPr>
        <w:t xml:space="preserve"> Traditional Urban Sector in 2012                 Figure 3d: LULC of </w:t>
      </w:r>
      <w:proofErr w:type="spellStart"/>
      <w:r w:rsidRPr="00A565B0">
        <w:rPr>
          <w:rFonts w:ascii="Times New Roman" w:hAnsi="Times New Roman" w:cs="Times New Roman"/>
          <w:b/>
          <w:sz w:val="24"/>
          <w:szCs w:val="24"/>
        </w:rPr>
        <w:t>Kuje</w:t>
      </w:r>
      <w:proofErr w:type="spellEnd"/>
      <w:r w:rsidRPr="00A565B0">
        <w:rPr>
          <w:rFonts w:ascii="Times New Roman" w:hAnsi="Times New Roman" w:cs="Times New Roman"/>
          <w:b/>
          <w:sz w:val="24"/>
          <w:szCs w:val="24"/>
        </w:rPr>
        <w:t xml:space="preserve"> T</w:t>
      </w:r>
      <w:r w:rsidR="00BD4500">
        <w:rPr>
          <w:rFonts w:ascii="Times New Roman" w:hAnsi="Times New Roman" w:cs="Times New Roman"/>
          <w:b/>
          <w:sz w:val="24"/>
          <w:szCs w:val="24"/>
        </w:rPr>
        <w:t>raditional Urban Sector in 2022</w:t>
      </w:r>
    </w:p>
    <w:p w14:paraId="37A6D2BF" w14:textId="42E6D100" w:rsidR="000F2DEE" w:rsidRPr="00A565B0" w:rsidRDefault="000F2DEE" w:rsidP="000F2DEE">
      <w:pPr>
        <w:pStyle w:val="Default"/>
        <w:tabs>
          <w:tab w:val="left" w:pos="1336"/>
        </w:tabs>
        <w:rPr>
          <w:b/>
          <w:i/>
          <w:iCs/>
          <w:color w:val="auto"/>
        </w:rPr>
      </w:pPr>
      <w:r w:rsidRPr="00A565B0">
        <w:rPr>
          <w:b/>
          <w:i/>
          <w:iCs/>
          <w:color w:val="auto"/>
        </w:rPr>
        <w:lastRenderedPageBreak/>
        <w:t xml:space="preserve">4.1.3: </w:t>
      </w:r>
      <w:r w:rsidR="00D00C49">
        <w:rPr>
          <w:b/>
          <w:i/>
          <w:iCs/>
          <w:color w:val="auto"/>
        </w:rPr>
        <w:t>Land use and land cover</w:t>
      </w:r>
      <w:r w:rsidRPr="00A565B0">
        <w:rPr>
          <w:b/>
          <w:i/>
          <w:iCs/>
          <w:color w:val="auto"/>
        </w:rPr>
        <w:t xml:space="preserve"> Categorization in </w:t>
      </w:r>
      <w:proofErr w:type="spellStart"/>
      <w:r w:rsidRPr="00A565B0">
        <w:rPr>
          <w:b/>
          <w:i/>
          <w:iCs/>
          <w:color w:val="auto"/>
        </w:rPr>
        <w:t>Kuje</w:t>
      </w:r>
      <w:proofErr w:type="spellEnd"/>
      <w:r w:rsidRPr="00A565B0">
        <w:rPr>
          <w:b/>
          <w:i/>
          <w:iCs/>
          <w:color w:val="auto"/>
        </w:rPr>
        <w:t xml:space="preserve"> Traditional Urban Sector in 2012</w:t>
      </w:r>
      <w:r w:rsidRPr="00A565B0">
        <w:rPr>
          <w:b/>
          <w:i/>
          <w:iCs/>
          <w:color w:val="auto"/>
        </w:rPr>
        <w:tab/>
      </w:r>
    </w:p>
    <w:p w14:paraId="15EFB73D" w14:textId="0776B48D" w:rsidR="000F2DEE" w:rsidRDefault="000F2DEE" w:rsidP="000F2DEE">
      <w:pPr>
        <w:shd w:val="clear" w:color="auto" w:fill="FFFFFF"/>
        <w:spacing w:before="120" w:after="12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2012, the categorized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w:t>
      </w:r>
      <w:proofErr w:type="spellStart"/>
      <w:r w:rsidRPr="00A565B0">
        <w:rPr>
          <w:rFonts w:ascii="Times New Roman" w:eastAsia="Times New Roman" w:hAnsi="Times New Roman" w:cs="Times New Roman"/>
          <w:bCs/>
          <w:sz w:val="24"/>
          <w:szCs w:val="24"/>
        </w:rPr>
        <w:t>Kayarda</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eastAsia="Times New Roman" w:hAnsi="Times New Roman" w:cs="Times New Roman"/>
          <w:bCs/>
          <w:sz w:val="24"/>
          <w:szCs w:val="24"/>
        </w:rPr>
        <w:t xml:space="preserve"> and Central </w:t>
      </w:r>
      <w:proofErr w:type="spellStart"/>
      <w:r w:rsidRPr="00A565B0">
        <w:rPr>
          <w:rFonts w:ascii="Times New Roman" w:eastAsia="Times New Roman" w:hAnsi="Times New Roman" w:cs="Times New Roman"/>
          <w:bCs/>
          <w:sz w:val="24"/>
          <w:szCs w:val="24"/>
        </w:rPr>
        <w:t>Pasali</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hAnsi="Times New Roman" w:cs="Times New Roman"/>
          <w:sz w:val="24"/>
          <w:szCs w:val="24"/>
        </w:rPr>
        <w:t xml:space="preserve">) shows that the highest area coverage was agricultural land with 238.02 hectares (39.08%), built-up area had an area coverage of 193.88 hectares (31.83%), bare surface with area coverage of 166.28 hectares (27.3%) while vegetation had </w:t>
      </w:r>
      <w:r w:rsidRPr="00A565B0">
        <w:rPr>
          <w:rFonts w:ascii="Times New Roman" w:hAnsi="Times New Roman" w:cs="Times New Roman"/>
          <w:sz w:val="24"/>
        </w:rPr>
        <w:t>as low as 9.99 hectares (1.64%) land coverage in the y</w:t>
      </w:r>
      <w:r w:rsidRPr="00A565B0">
        <w:rPr>
          <w:rFonts w:ascii="Times New Roman" w:hAnsi="Times New Roman" w:cs="Times New Roman"/>
          <w:sz w:val="24"/>
          <w:szCs w:val="24"/>
        </w:rPr>
        <w:t xml:space="preserve">ears 2012 (Figure 3c and Table 4). The overall accuracy level of the </w:t>
      </w:r>
      <w:r w:rsidR="00D00C49">
        <w:rPr>
          <w:rFonts w:ascii="Times New Roman" w:hAnsi="Times New Roman" w:cs="Times New Roman"/>
          <w:sz w:val="24"/>
          <w:szCs w:val="24"/>
        </w:rPr>
        <w:t>land use and land cover</w:t>
      </w:r>
      <w:r w:rsidRPr="00A565B0">
        <w:rPr>
          <w:rFonts w:ascii="Times New Roman" w:hAnsi="Times New Roman" w:cs="Times New Roman"/>
          <w:sz w:val="24"/>
          <w:szCs w:val="24"/>
        </w:rPr>
        <w:t xml:space="preserve"> analysis result is 71% and Kappa accuracy value of 1.07. </w:t>
      </w:r>
    </w:p>
    <w:p w14:paraId="18A558D1" w14:textId="45351164" w:rsidR="00E41452" w:rsidRPr="003D276C" w:rsidRDefault="003D276C" w:rsidP="000F2DEE">
      <w:pPr>
        <w:shd w:val="clear" w:color="auto" w:fill="FFFFFF"/>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Table 4: </w:t>
      </w:r>
      <w:r w:rsidR="00D00C49">
        <w:rPr>
          <w:rFonts w:ascii="Times New Roman" w:hAnsi="Times New Roman" w:cs="Times New Roman"/>
          <w:b/>
          <w:sz w:val="24"/>
          <w:szCs w:val="24"/>
        </w:rPr>
        <w:t>Land use and land cover</w:t>
      </w:r>
      <w:r w:rsidRPr="003D276C">
        <w:rPr>
          <w:rFonts w:ascii="Times New Roman" w:hAnsi="Times New Roman" w:cs="Times New Roman"/>
          <w:b/>
          <w:sz w:val="24"/>
          <w:szCs w:val="24"/>
        </w:rPr>
        <w:t xml:space="preserve"> (LULC) Area and Changes in the </w:t>
      </w:r>
      <w:proofErr w:type="spellStart"/>
      <w:r w:rsidRPr="003D276C">
        <w:rPr>
          <w:rFonts w:ascii="Times New Roman" w:hAnsi="Times New Roman" w:cs="Times New Roman"/>
          <w:b/>
          <w:sz w:val="24"/>
          <w:szCs w:val="24"/>
        </w:rPr>
        <w:t>Kuje</w:t>
      </w:r>
      <w:proofErr w:type="spellEnd"/>
      <w:r w:rsidRPr="003D276C">
        <w:rPr>
          <w:rFonts w:ascii="Times New Roman" w:hAnsi="Times New Roman" w:cs="Times New Roman"/>
          <w:b/>
          <w:sz w:val="24"/>
          <w:szCs w:val="24"/>
        </w:rPr>
        <w:t xml:space="preserve"> Traditional Urban Sector (1992–2022)</w:t>
      </w:r>
    </w:p>
    <w:tbl>
      <w:tblPr>
        <w:tblStyle w:val="TableGrid"/>
        <w:tblW w:w="10241" w:type="dxa"/>
        <w:tblLook w:val="04A0" w:firstRow="1" w:lastRow="0" w:firstColumn="1" w:lastColumn="0" w:noHBand="0" w:noVBand="1"/>
      </w:tblPr>
      <w:tblGrid>
        <w:gridCol w:w="1390"/>
        <w:gridCol w:w="1576"/>
        <w:gridCol w:w="1576"/>
        <w:gridCol w:w="938"/>
        <w:gridCol w:w="1576"/>
        <w:gridCol w:w="947"/>
        <w:gridCol w:w="1300"/>
        <w:gridCol w:w="938"/>
      </w:tblGrid>
      <w:tr w:rsidR="004A443B" w:rsidRPr="003D276C" w14:paraId="4670BF90" w14:textId="77777777" w:rsidTr="003D276C">
        <w:tc>
          <w:tcPr>
            <w:tcW w:w="1390" w:type="dxa"/>
          </w:tcPr>
          <w:p w14:paraId="0BF13818" w14:textId="4A33CE65" w:rsidR="00E41452" w:rsidRPr="003D276C" w:rsidRDefault="00D00C49" w:rsidP="000F2DEE">
            <w:pPr>
              <w:spacing w:before="120" w:after="120" w:line="276" w:lineRule="auto"/>
              <w:jc w:val="both"/>
              <w:rPr>
                <w:rFonts w:ascii="Times New Roman" w:hAnsi="Times New Roman" w:cs="Times New Roman"/>
                <w:b/>
                <w:sz w:val="24"/>
                <w:szCs w:val="24"/>
              </w:rPr>
            </w:pPr>
            <w:r>
              <w:rPr>
                <w:rFonts w:ascii="Times New Roman" w:hAnsi="Times New Roman" w:cs="Times New Roman"/>
                <w:b/>
              </w:rPr>
              <w:t>Land use and land cover</w:t>
            </w:r>
            <w:r w:rsidR="00E41452" w:rsidRPr="003D276C">
              <w:rPr>
                <w:rFonts w:ascii="Times New Roman" w:hAnsi="Times New Roman" w:cs="Times New Roman"/>
                <w:b/>
              </w:rPr>
              <w:t xml:space="preserve"> Class</w:t>
            </w:r>
          </w:p>
        </w:tc>
        <w:tc>
          <w:tcPr>
            <w:tcW w:w="1576" w:type="dxa"/>
          </w:tcPr>
          <w:p w14:paraId="4001B760" w14:textId="6FF08413" w:rsidR="00E41452" w:rsidRPr="003D276C" w:rsidRDefault="00B10589" w:rsidP="000F2DEE">
            <w:pPr>
              <w:spacing w:before="120" w:after="120" w:line="276" w:lineRule="auto"/>
              <w:jc w:val="both"/>
              <w:rPr>
                <w:rFonts w:ascii="Times New Roman" w:hAnsi="Times New Roman" w:cs="Times New Roman"/>
                <w:b/>
                <w:sz w:val="24"/>
                <w:szCs w:val="24"/>
              </w:rPr>
            </w:pPr>
            <w:r>
              <w:rPr>
                <w:rFonts w:ascii="Times New Roman" w:hAnsi="Times New Roman" w:cs="Times New Roman"/>
                <w:b/>
              </w:rPr>
              <w:t>1992 Ha (</w:t>
            </w:r>
            <w:r w:rsidR="003D276C">
              <w:rPr>
                <w:rFonts w:ascii="Times New Roman" w:hAnsi="Times New Roman" w:cs="Times New Roman"/>
                <w:b/>
              </w:rPr>
              <w:t>%</w:t>
            </w:r>
            <w:r>
              <w:rPr>
                <w:rFonts w:ascii="Times New Roman" w:hAnsi="Times New Roman" w:cs="Times New Roman"/>
                <w:b/>
              </w:rPr>
              <w:t>)</w:t>
            </w:r>
          </w:p>
        </w:tc>
        <w:tc>
          <w:tcPr>
            <w:tcW w:w="1576" w:type="dxa"/>
          </w:tcPr>
          <w:p w14:paraId="1CE4C2BB" w14:textId="1924BDCC" w:rsidR="00E41452" w:rsidRPr="003D276C" w:rsidRDefault="00B10589" w:rsidP="000F2DEE">
            <w:pPr>
              <w:spacing w:before="120" w:after="120" w:line="276" w:lineRule="auto"/>
              <w:jc w:val="both"/>
              <w:rPr>
                <w:rFonts w:ascii="Times New Roman" w:hAnsi="Times New Roman" w:cs="Times New Roman"/>
                <w:b/>
                <w:sz w:val="24"/>
                <w:szCs w:val="24"/>
              </w:rPr>
            </w:pPr>
            <w:r>
              <w:rPr>
                <w:rFonts w:ascii="Times New Roman" w:hAnsi="Times New Roman" w:cs="Times New Roman"/>
                <w:b/>
              </w:rPr>
              <w:t>2002 Ha (</w:t>
            </w:r>
            <w:r w:rsidR="003D276C">
              <w:rPr>
                <w:rFonts w:ascii="Times New Roman" w:hAnsi="Times New Roman" w:cs="Times New Roman"/>
                <w:b/>
              </w:rPr>
              <w:t>%</w:t>
            </w:r>
            <w:r>
              <w:rPr>
                <w:rFonts w:ascii="Times New Roman" w:hAnsi="Times New Roman" w:cs="Times New Roman"/>
                <w:b/>
              </w:rPr>
              <w:t>)</w:t>
            </w:r>
          </w:p>
        </w:tc>
        <w:tc>
          <w:tcPr>
            <w:tcW w:w="938" w:type="dxa"/>
          </w:tcPr>
          <w:p w14:paraId="0F0F4625" w14:textId="23045628" w:rsidR="00E41452" w:rsidRPr="003D276C" w:rsidRDefault="00E4145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Change (1992–2002)</w:t>
            </w:r>
          </w:p>
        </w:tc>
        <w:tc>
          <w:tcPr>
            <w:tcW w:w="1576" w:type="dxa"/>
          </w:tcPr>
          <w:p w14:paraId="5802B47C" w14:textId="10CC20E3" w:rsidR="00E41452" w:rsidRPr="003D276C" w:rsidRDefault="00B10589" w:rsidP="000F2DEE">
            <w:pPr>
              <w:spacing w:before="120" w:after="120" w:line="276" w:lineRule="auto"/>
              <w:jc w:val="both"/>
              <w:rPr>
                <w:rFonts w:ascii="Times New Roman" w:hAnsi="Times New Roman" w:cs="Times New Roman"/>
                <w:b/>
                <w:sz w:val="24"/>
                <w:szCs w:val="24"/>
              </w:rPr>
            </w:pPr>
            <w:r>
              <w:rPr>
                <w:rFonts w:ascii="Times New Roman" w:hAnsi="Times New Roman" w:cs="Times New Roman"/>
                <w:b/>
              </w:rPr>
              <w:t xml:space="preserve">2012 </w:t>
            </w:r>
            <w:r w:rsidR="00E41452" w:rsidRPr="003D276C">
              <w:rPr>
                <w:rFonts w:ascii="Times New Roman" w:hAnsi="Times New Roman" w:cs="Times New Roman"/>
                <w:b/>
              </w:rPr>
              <w:t>Ha</w:t>
            </w:r>
            <w:r>
              <w:rPr>
                <w:rFonts w:ascii="Times New Roman" w:hAnsi="Times New Roman" w:cs="Times New Roman"/>
                <w:b/>
              </w:rPr>
              <w:t xml:space="preserve"> (</w:t>
            </w:r>
            <w:r w:rsidR="003D276C">
              <w:rPr>
                <w:rFonts w:ascii="Times New Roman" w:hAnsi="Times New Roman" w:cs="Times New Roman"/>
                <w:b/>
              </w:rPr>
              <w:t>%</w:t>
            </w:r>
            <w:r>
              <w:rPr>
                <w:rFonts w:ascii="Times New Roman" w:hAnsi="Times New Roman" w:cs="Times New Roman"/>
                <w:b/>
              </w:rPr>
              <w:t>)</w:t>
            </w:r>
          </w:p>
        </w:tc>
        <w:tc>
          <w:tcPr>
            <w:tcW w:w="947" w:type="dxa"/>
          </w:tcPr>
          <w:p w14:paraId="7AD2D7FA" w14:textId="3FB35902"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Change (2002–2012)</w:t>
            </w:r>
          </w:p>
        </w:tc>
        <w:tc>
          <w:tcPr>
            <w:tcW w:w="1300" w:type="dxa"/>
          </w:tcPr>
          <w:p w14:paraId="2D8827E2" w14:textId="77777777" w:rsidR="00B10589" w:rsidRDefault="00B10589" w:rsidP="000F2DEE">
            <w:pPr>
              <w:spacing w:before="120" w:after="120" w:line="276" w:lineRule="auto"/>
              <w:jc w:val="both"/>
              <w:rPr>
                <w:rFonts w:ascii="Times New Roman" w:hAnsi="Times New Roman" w:cs="Times New Roman"/>
                <w:b/>
                <w:sz w:val="20"/>
                <w:szCs w:val="20"/>
              </w:rPr>
            </w:pPr>
            <w:r w:rsidRPr="00B10589">
              <w:rPr>
                <w:rFonts w:ascii="Times New Roman" w:hAnsi="Times New Roman" w:cs="Times New Roman"/>
                <w:b/>
                <w:sz w:val="20"/>
                <w:szCs w:val="20"/>
              </w:rPr>
              <w:t>2022</w:t>
            </w:r>
          </w:p>
          <w:p w14:paraId="05B49759" w14:textId="5B6EC44B" w:rsidR="00E41452" w:rsidRPr="00B10589" w:rsidRDefault="00B10589" w:rsidP="000F2DEE">
            <w:pPr>
              <w:spacing w:before="120" w:after="120" w:line="276" w:lineRule="auto"/>
              <w:jc w:val="both"/>
              <w:rPr>
                <w:rFonts w:ascii="Times New Roman" w:hAnsi="Times New Roman" w:cs="Times New Roman"/>
                <w:b/>
                <w:sz w:val="20"/>
                <w:szCs w:val="20"/>
              </w:rPr>
            </w:pPr>
            <w:proofErr w:type="gramStart"/>
            <w:r w:rsidRPr="00B10589">
              <w:rPr>
                <w:rFonts w:ascii="Times New Roman" w:hAnsi="Times New Roman" w:cs="Times New Roman"/>
                <w:b/>
                <w:sz w:val="20"/>
                <w:szCs w:val="20"/>
              </w:rPr>
              <w:t>Ha(</w:t>
            </w:r>
            <w:r w:rsidR="003D276C" w:rsidRPr="00B10589">
              <w:rPr>
                <w:rFonts w:ascii="Times New Roman" w:hAnsi="Times New Roman" w:cs="Times New Roman"/>
                <w:b/>
                <w:sz w:val="20"/>
                <w:szCs w:val="20"/>
              </w:rPr>
              <w:t xml:space="preserve"> %</w:t>
            </w:r>
            <w:proofErr w:type="gramEnd"/>
            <w:r w:rsidRPr="00B10589">
              <w:rPr>
                <w:rFonts w:ascii="Times New Roman" w:hAnsi="Times New Roman" w:cs="Times New Roman"/>
                <w:b/>
                <w:sz w:val="20"/>
                <w:szCs w:val="20"/>
              </w:rPr>
              <w:t>)</w:t>
            </w:r>
          </w:p>
        </w:tc>
        <w:tc>
          <w:tcPr>
            <w:tcW w:w="938" w:type="dxa"/>
          </w:tcPr>
          <w:p w14:paraId="7C1ED8D1" w14:textId="14E6B1E0"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Change (2012–2022</w:t>
            </w:r>
            <w:r w:rsidR="004A443B" w:rsidRPr="003D276C">
              <w:rPr>
                <w:rFonts w:ascii="Times New Roman" w:hAnsi="Times New Roman" w:cs="Times New Roman"/>
                <w:b/>
              </w:rPr>
              <w:t>)</w:t>
            </w:r>
          </w:p>
        </w:tc>
      </w:tr>
      <w:tr w:rsidR="004A443B" w:rsidRPr="003D276C" w14:paraId="13334BD0" w14:textId="77777777" w:rsidTr="003D276C">
        <w:tc>
          <w:tcPr>
            <w:tcW w:w="1390" w:type="dxa"/>
          </w:tcPr>
          <w:p w14:paraId="6E71D80B" w14:textId="639B187E"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Agricultural land</w:t>
            </w:r>
          </w:p>
        </w:tc>
        <w:tc>
          <w:tcPr>
            <w:tcW w:w="1576" w:type="dxa"/>
          </w:tcPr>
          <w:p w14:paraId="3B153E1E" w14:textId="77777777" w:rsidR="004A443B" w:rsidRPr="003D276C" w:rsidRDefault="00460072" w:rsidP="000F2DEE">
            <w:pPr>
              <w:spacing w:before="120" w:after="120" w:line="276" w:lineRule="auto"/>
              <w:jc w:val="both"/>
              <w:rPr>
                <w:rFonts w:ascii="Times New Roman" w:eastAsia="Times New Roman" w:hAnsi="Times New Roman" w:cs="Times New Roman"/>
                <w:b/>
                <w:sz w:val="24"/>
                <w:szCs w:val="24"/>
              </w:rPr>
            </w:pPr>
            <w:r w:rsidRPr="003D276C">
              <w:rPr>
                <w:rFonts w:ascii="Times New Roman" w:eastAsia="Times New Roman" w:hAnsi="Times New Roman" w:cs="Times New Roman"/>
                <w:b/>
                <w:sz w:val="24"/>
                <w:szCs w:val="24"/>
              </w:rPr>
              <w:t>237.25</w:t>
            </w:r>
          </w:p>
          <w:p w14:paraId="207A0AF2" w14:textId="38FCC616"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(38.95)</w:t>
            </w:r>
          </w:p>
        </w:tc>
        <w:tc>
          <w:tcPr>
            <w:tcW w:w="1576" w:type="dxa"/>
          </w:tcPr>
          <w:p w14:paraId="7A70D701" w14:textId="77777777" w:rsidR="004A443B" w:rsidRPr="003D276C" w:rsidRDefault="004A443B" w:rsidP="000F2DEE">
            <w:pPr>
              <w:spacing w:before="120" w:after="120" w:line="276" w:lineRule="auto"/>
              <w:jc w:val="both"/>
              <w:rPr>
                <w:rFonts w:ascii="Times New Roman" w:eastAsia="Times New Roman" w:hAnsi="Times New Roman" w:cs="Times New Roman"/>
                <w:b/>
                <w:sz w:val="24"/>
                <w:szCs w:val="24"/>
              </w:rPr>
            </w:pPr>
          </w:p>
          <w:p w14:paraId="05029D97" w14:textId="55F53593" w:rsidR="00E41452" w:rsidRPr="003D276C" w:rsidRDefault="00460072" w:rsidP="000F2DEE">
            <w:pPr>
              <w:spacing w:before="120" w:after="120" w:line="276" w:lineRule="auto"/>
              <w:jc w:val="both"/>
              <w:rPr>
                <w:rFonts w:ascii="Times New Roman" w:hAnsi="Times New Roman" w:cs="Times New Roman"/>
                <w:b/>
                <w:sz w:val="24"/>
                <w:szCs w:val="24"/>
              </w:rPr>
            </w:pPr>
            <w:proofErr w:type="gramStart"/>
            <w:r w:rsidRPr="003D276C">
              <w:rPr>
                <w:rFonts w:ascii="Times New Roman" w:eastAsia="Times New Roman" w:hAnsi="Times New Roman" w:cs="Times New Roman"/>
                <w:b/>
                <w:sz w:val="24"/>
                <w:szCs w:val="24"/>
              </w:rPr>
              <w:t>220.28</w:t>
            </w:r>
            <w:r w:rsidR="004A443B" w:rsidRPr="003D276C">
              <w:rPr>
                <w:rFonts w:ascii="Times New Roman" w:eastAsia="Times New Roman" w:hAnsi="Times New Roman" w:cs="Times New Roman"/>
                <w:b/>
                <w:sz w:val="24"/>
                <w:szCs w:val="24"/>
              </w:rPr>
              <w:t xml:space="preserve">  </w:t>
            </w:r>
            <w:r w:rsidRPr="003D276C">
              <w:rPr>
                <w:rFonts w:ascii="Times New Roman" w:eastAsia="Times New Roman" w:hAnsi="Times New Roman" w:cs="Times New Roman"/>
                <w:b/>
                <w:sz w:val="24"/>
                <w:szCs w:val="24"/>
              </w:rPr>
              <w:t>(</w:t>
            </w:r>
            <w:proofErr w:type="gramEnd"/>
            <w:r w:rsidRPr="003D276C">
              <w:rPr>
                <w:rFonts w:ascii="Times New Roman" w:eastAsia="Times New Roman" w:hAnsi="Times New Roman" w:cs="Times New Roman"/>
                <w:b/>
                <w:sz w:val="24"/>
                <w:szCs w:val="24"/>
              </w:rPr>
              <w:t>36.17)</w:t>
            </w:r>
          </w:p>
        </w:tc>
        <w:tc>
          <w:tcPr>
            <w:tcW w:w="938" w:type="dxa"/>
          </w:tcPr>
          <w:p w14:paraId="50645BC2" w14:textId="631CF105"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-16.97</w:t>
            </w:r>
          </w:p>
        </w:tc>
        <w:tc>
          <w:tcPr>
            <w:tcW w:w="1576" w:type="dxa"/>
          </w:tcPr>
          <w:p w14:paraId="3520FA44" w14:textId="0812D2B4"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238.02 (39.08)</w:t>
            </w:r>
          </w:p>
        </w:tc>
        <w:tc>
          <w:tcPr>
            <w:tcW w:w="947" w:type="dxa"/>
          </w:tcPr>
          <w:p w14:paraId="4D2DE5E8" w14:textId="4983CA3C"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+17.74</w:t>
            </w:r>
          </w:p>
        </w:tc>
        <w:tc>
          <w:tcPr>
            <w:tcW w:w="1300" w:type="dxa"/>
          </w:tcPr>
          <w:p w14:paraId="4C514F21" w14:textId="77777777" w:rsidR="00E41452" w:rsidRPr="003D276C" w:rsidRDefault="004A443B" w:rsidP="000F2DEE">
            <w:pPr>
              <w:spacing w:before="120" w:after="120" w:line="276" w:lineRule="auto"/>
              <w:jc w:val="both"/>
              <w:rPr>
                <w:rFonts w:ascii="Times New Roman" w:eastAsia="Times New Roman" w:hAnsi="Times New Roman" w:cs="Times New Roman"/>
                <w:b/>
                <w:sz w:val="20"/>
                <w:szCs w:val="20"/>
              </w:rPr>
            </w:pPr>
            <w:r w:rsidRPr="003D276C">
              <w:rPr>
                <w:rFonts w:ascii="Times New Roman" w:eastAsia="Times New Roman" w:hAnsi="Times New Roman" w:cs="Times New Roman"/>
                <w:b/>
                <w:sz w:val="20"/>
                <w:szCs w:val="20"/>
              </w:rPr>
              <w:t>130.18</w:t>
            </w:r>
          </w:p>
          <w:p w14:paraId="74D9E200" w14:textId="6655723D" w:rsidR="004A443B" w:rsidRPr="003D276C" w:rsidRDefault="004A443B" w:rsidP="000F2DEE">
            <w:pPr>
              <w:spacing w:before="120" w:after="120" w:line="276" w:lineRule="auto"/>
              <w:jc w:val="both"/>
              <w:rPr>
                <w:rFonts w:ascii="Times New Roman" w:eastAsia="Times New Roman" w:hAnsi="Times New Roman" w:cs="Times New Roman"/>
                <w:b/>
                <w:sz w:val="20"/>
                <w:szCs w:val="20"/>
              </w:rPr>
            </w:pPr>
            <w:r w:rsidRPr="003D276C">
              <w:rPr>
                <w:rFonts w:ascii="Times New Roman" w:eastAsia="Times New Roman" w:hAnsi="Times New Roman" w:cs="Times New Roman"/>
                <w:b/>
                <w:sz w:val="20"/>
                <w:szCs w:val="20"/>
              </w:rPr>
              <w:t>(21.37)</w:t>
            </w:r>
          </w:p>
        </w:tc>
        <w:tc>
          <w:tcPr>
            <w:tcW w:w="938" w:type="dxa"/>
          </w:tcPr>
          <w:p w14:paraId="65C00957" w14:textId="6DBFCC37" w:rsidR="00E41452" w:rsidRPr="003D276C" w:rsidRDefault="004A443B" w:rsidP="000F2DEE">
            <w:pPr>
              <w:spacing w:before="120" w:after="120" w:line="276" w:lineRule="auto"/>
              <w:jc w:val="both"/>
              <w:rPr>
                <w:rFonts w:ascii="Times New Roman" w:hAnsi="Times New Roman" w:cs="Times New Roman"/>
                <w:b/>
                <w:sz w:val="20"/>
                <w:szCs w:val="20"/>
              </w:rPr>
            </w:pPr>
            <w:r w:rsidRPr="003D276C">
              <w:rPr>
                <w:rFonts w:ascii="Times New Roman" w:hAnsi="Times New Roman" w:cs="Times New Roman"/>
                <w:b/>
                <w:sz w:val="20"/>
                <w:szCs w:val="20"/>
              </w:rPr>
              <w:t>-107.84</w:t>
            </w:r>
          </w:p>
        </w:tc>
      </w:tr>
      <w:tr w:rsidR="004A443B" w:rsidRPr="003D276C" w14:paraId="06649C1B" w14:textId="77777777" w:rsidTr="003D276C">
        <w:tc>
          <w:tcPr>
            <w:tcW w:w="1390" w:type="dxa"/>
          </w:tcPr>
          <w:p w14:paraId="31F0320C" w14:textId="464ACFC7"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Bare surface</w:t>
            </w:r>
          </w:p>
        </w:tc>
        <w:tc>
          <w:tcPr>
            <w:tcW w:w="1576" w:type="dxa"/>
          </w:tcPr>
          <w:p w14:paraId="66BCB4C6" w14:textId="2C535BF7"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11.326(1.86)</w:t>
            </w:r>
          </w:p>
        </w:tc>
        <w:tc>
          <w:tcPr>
            <w:tcW w:w="1576" w:type="dxa"/>
          </w:tcPr>
          <w:p w14:paraId="706FF588" w14:textId="3B550F92"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18.39(3.01)</w:t>
            </w:r>
          </w:p>
        </w:tc>
        <w:tc>
          <w:tcPr>
            <w:tcW w:w="938" w:type="dxa"/>
          </w:tcPr>
          <w:p w14:paraId="122B47F0" w14:textId="3A43A5FA"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+7.06</w:t>
            </w:r>
          </w:p>
        </w:tc>
        <w:tc>
          <w:tcPr>
            <w:tcW w:w="1576" w:type="dxa"/>
          </w:tcPr>
          <w:p w14:paraId="21737A76" w14:textId="0F5136E6"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166.28(27.3)</w:t>
            </w:r>
          </w:p>
        </w:tc>
        <w:tc>
          <w:tcPr>
            <w:tcW w:w="947" w:type="dxa"/>
          </w:tcPr>
          <w:p w14:paraId="662DC427" w14:textId="14FDF254"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+147.89</w:t>
            </w:r>
          </w:p>
        </w:tc>
        <w:tc>
          <w:tcPr>
            <w:tcW w:w="1300" w:type="dxa"/>
          </w:tcPr>
          <w:p w14:paraId="04CAEA5B" w14:textId="6F95B3C0"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11.47 (1.88)</w:t>
            </w:r>
          </w:p>
        </w:tc>
        <w:tc>
          <w:tcPr>
            <w:tcW w:w="938" w:type="dxa"/>
          </w:tcPr>
          <w:p w14:paraId="778D64E5" w14:textId="7120B778" w:rsidR="00E41452" w:rsidRPr="003D276C" w:rsidRDefault="004A443B" w:rsidP="000F2DEE">
            <w:pPr>
              <w:spacing w:before="120" w:after="120" w:line="276" w:lineRule="auto"/>
              <w:jc w:val="both"/>
              <w:rPr>
                <w:rFonts w:ascii="Times New Roman" w:hAnsi="Times New Roman" w:cs="Times New Roman"/>
                <w:b/>
                <w:sz w:val="20"/>
                <w:szCs w:val="20"/>
              </w:rPr>
            </w:pPr>
            <w:r w:rsidRPr="003D276C">
              <w:rPr>
                <w:rFonts w:ascii="Times New Roman" w:hAnsi="Times New Roman" w:cs="Times New Roman"/>
                <w:b/>
                <w:sz w:val="20"/>
                <w:szCs w:val="20"/>
              </w:rPr>
              <w:t>-154.81</w:t>
            </w:r>
          </w:p>
        </w:tc>
      </w:tr>
      <w:tr w:rsidR="004A443B" w:rsidRPr="003D276C" w14:paraId="70C03A1D" w14:textId="77777777" w:rsidTr="003D276C">
        <w:tc>
          <w:tcPr>
            <w:tcW w:w="1390" w:type="dxa"/>
          </w:tcPr>
          <w:p w14:paraId="5CC57579" w14:textId="39827009"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Built-up</w:t>
            </w:r>
          </w:p>
        </w:tc>
        <w:tc>
          <w:tcPr>
            <w:tcW w:w="1576" w:type="dxa"/>
          </w:tcPr>
          <w:p w14:paraId="1E388F9B" w14:textId="090E25D9"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34.36(5.64)</w:t>
            </w:r>
          </w:p>
        </w:tc>
        <w:tc>
          <w:tcPr>
            <w:tcW w:w="1576" w:type="dxa"/>
          </w:tcPr>
          <w:p w14:paraId="7AE9EF51" w14:textId="62F2B555"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78.21(12.84)</w:t>
            </w:r>
          </w:p>
        </w:tc>
        <w:tc>
          <w:tcPr>
            <w:tcW w:w="938" w:type="dxa"/>
          </w:tcPr>
          <w:p w14:paraId="7B8EF799" w14:textId="520F9E88"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+43.85</w:t>
            </w:r>
          </w:p>
        </w:tc>
        <w:tc>
          <w:tcPr>
            <w:tcW w:w="1576" w:type="dxa"/>
          </w:tcPr>
          <w:p w14:paraId="36BDAE7B" w14:textId="11CFA5B6"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193.88(31.83)</w:t>
            </w:r>
          </w:p>
        </w:tc>
        <w:tc>
          <w:tcPr>
            <w:tcW w:w="947" w:type="dxa"/>
          </w:tcPr>
          <w:p w14:paraId="25DB6EF1" w14:textId="40DA0A4F"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+115.67</w:t>
            </w:r>
          </w:p>
        </w:tc>
        <w:tc>
          <w:tcPr>
            <w:tcW w:w="1300" w:type="dxa"/>
          </w:tcPr>
          <w:p w14:paraId="6E3BC740" w14:textId="330AE134" w:rsidR="00E41452" w:rsidRPr="003D276C" w:rsidRDefault="004A443B" w:rsidP="000F2DEE">
            <w:pPr>
              <w:spacing w:before="120" w:after="120" w:line="276" w:lineRule="auto"/>
              <w:jc w:val="both"/>
              <w:rPr>
                <w:rFonts w:ascii="Times New Roman" w:hAnsi="Times New Roman" w:cs="Times New Roman"/>
                <w:b/>
                <w:sz w:val="20"/>
                <w:szCs w:val="20"/>
              </w:rPr>
            </w:pPr>
            <w:r w:rsidRPr="003D276C">
              <w:rPr>
                <w:rFonts w:ascii="Times New Roman" w:eastAsia="Times New Roman" w:hAnsi="Times New Roman" w:cs="Times New Roman"/>
                <w:b/>
                <w:sz w:val="20"/>
                <w:szCs w:val="20"/>
              </w:rPr>
              <w:t>465.7 (76.46)</w:t>
            </w:r>
          </w:p>
        </w:tc>
        <w:tc>
          <w:tcPr>
            <w:tcW w:w="938" w:type="dxa"/>
          </w:tcPr>
          <w:p w14:paraId="0657C8D5" w14:textId="09B821FE" w:rsidR="00E41452" w:rsidRPr="003D276C" w:rsidRDefault="004A443B" w:rsidP="000F2DEE">
            <w:pPr>
              <w:spacing w:before="120" w:after="120" w:line="276" w:lineRule="auto"/>
              <w:jc w:val="both"/>
              <w:rPr>
                <w:rFonts w:ascii="Times New Roman" w:hAnsi="Times New Roman" w:cs="Times New Roman"/>
                <w:b/>
                <w:sz w:val="18"/>
                <w:szCs w:val="18"/>
              </w:rPr>
            </w:pPr>
            <w:r w:rsidRPr="003D276C">
              <w:rPr>
                <w:rFonts w:ascii="Times New Roman" w:hAnsi="Times New Roman" w:cs="Times New Roman"/>
                <w:b/>
                <w:sz w:val="18"/>
                <w:szCs w:val="18"/>
              </w:rPr>
              <w:t>+271.82</w:t>
            </w:r>
          </w:p>
        </w:tc>
      </w:tr>
      <w:tr w:rsidR="004A443B" w:rsidRPr="003D276C" w14:paraId="08C63B29" w14:textId="77777777" w:rsidTr="003D276C">
        <w:tc>
          <w:tcPr>
            <w:tcW w:w="1390" w:type="dxa"/>
          </w:tcPr>
          <w:p w14:paraId="19826738" w14:textId="65029C2F"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Vegetation</w:t>
            </w:r>
          </w:p>
        </w:tc>
        <w:tc>
          <w:tcPr>
            <w:tcW w:w="1576" w:type="dxa"/>
          </w:tcPr>
          <w:p w14:paraId="3ABE8C69" w14:textId="0F4093A6"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326.13(53.55)</w:t>
            </w:r>
          </w:p>
        </w:tc>
        <w:tc>
          <w:tcPr>
            <w:tcW w:w="1576" w:type="dxa"/>
          </w:tcPr>
          <w:p w14:paraId="3B1D7368" w14:textId="0C22444B"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292.19(47.97)</w:t>
            </w:r>
          </w:p>
        </w:tc>
        <w:tc>
          <w:tcPr>
            <w:tcW w:w="938" w:type="dxa"/>
          </w:tcPr>
          <w:p w14:paraId="73E13FC2" w14:textId="20850DB1"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-33.94</w:t>
            </w:r>
            <w:r w:rsidR="00A769D2">
              <w:rPr>
                <w:rFonts w:ascii="Times New Roman" w:hAnsi="Times New Roman" w:cs="Times New Roman"/>
                <w:b/>
              </w:rPr>
              <w:t>4</w:t>
            </w:r>
          </w:p>
        </w:tc>
        <w:tc>
          <w:tcPr>
            <w:tcW w:w="1576" w:type="dxa"/>
          </w:tcPr>
          <w:p w14:paraId="2357F3A8" w14:textId="5E91D0EA"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9.99 (1.64)</w:t>
            </w:r>
          </w:p>
        </w:tc>
        <w:tc>
          <w:tcPr>
            <w:tcW w:w="947" w:type="dxa"/>
          </w:tcPr>
          <w:p w14:paraId="002B4961" w14:textId="729C20EB"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-282.20</w:t>
            </w:r>
          </w:p>
        </w:tc>
        <w:tc>
          <w:tcPr>
            <w:tcW w:w="1300" w:type="dxa"/>
          </w:tcPr>
          <w:p w14:paraId="17AABD72" w14:textId="4E847E66"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sz w:val="24"/>
                <w:szCs w:val="24"/>
              </w:rPr>
              <w:t>1.71 (0.28)</w:t>
            </w:r>
          </w:p>
        </w:tc>
        <w:tc>
          <w:tcPr>
            <w:tcW w:w="938" w:type="dxa"/>
          </w:tcPr>
          <w:p w14:paraId="0C328287" w14:textId="42CC94DD"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hAnsi="Times New Roman" w:cs="Times New Roman"/>
                <w:b/>
              </w:rPr>
              <w:t>-8.28</w:t>
            </w:r>
          </w:p>
        </w:tc>
      </w:tr>
      <w:tr w:rsidR="004A443B" w:rsidRPr="003D276C" w14:paraId="147651D0" w14:textId="77777777" w:rsidTr="003D276C">
        <w:trPr>
          <w:trHeight w:val="611"/>
        </w:trPr>
        <w:tc>
          <w:tcPr>
            <w:tcW w:w="1390" w:type="dxa"/>
          </w:tcPr>
          <w:p w14:paraId="37D84FD2" w14:textId="180775F5"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Total</w:t>
            </w:r>
          </w:p>
        </w:tc>
        <w:tc>
          <w:tcPr>
            <w:tcW w:w="1576" w:type="dxa"/>
          </w:tcPr>
          <w:p w14:paraId="007AF29B" w14:textId="6CA5160D"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609.066(100)</w:t>
            </w:r>
          </w:p>
        </w:tc>
        <w:tc>
          <w:tcPr>
            <w:tcW w:w="1576" w:type="dxa"/>
          </w:tcPr>
          <w:p w14:paraId="07B9DCA9" w14:textId="0570C9C5"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609.066(100)</w:t>
            </w:r>
          </w:p>
        </w:tc>
        <w:tc>
          <w:tcPr>
            <w:tcW w:w="938" w:type="dxa"/>
          </w:tcPr>
          <w:p w14:paraId="0052E34A"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576" w:type="dxa"/>
          </w:tcPr>
          <w:p w14:paraId="06E64D17" w14:textId="115ECEA7"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609.066(100)</w:t>
            </w:r>
          </w:p>
        </w:tc>
        <w:tc>
          <w:tcPr>
            <w:tcW w:w="947" w:type="dxa"/>
          </w:tcPr>
          <w:p w14:paraId="4C2813DB"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300" w:type="dxa"/>
          </w:tcPr>
          <w:p w14:paraId="388E9460" w14:textId="2E2F50F8" w:rsidR="00E41452" w:rsidRPr="003D276C" w:rsidRDefault="004A443B" w:rsidP="000F2DEE">
            <w:pPr>
              <w:spacing w:before="120" w:after="120" w:line="276" w:lineRule="auto"/>
              <w:jc w:val="both"/>
              <w:rPr>
                <w:rFonts w:ascii="Times New Roman" w:hAnsi="Times New Roman" w:cs="Times New Roman"/>
                <w:b/>
                <w:sz w:val="20"/>
                <w:szCs w:val="20"/>
              </w:rPr>
            </w:pPr>
            <w:r w:rsidRPr="003D276C">
              <w:rPr>
                <w:rFonts w:ascii="Times New Roman" w:eastAsia="Times New Roman" w:hAnsi="Times New Roman" w:cs="Times New Roman"/>
                <w:b/>
                <w:bCs/>
                <w:sz w:val="20"/>
                <w:szCs w:val="20"/>
              </w:rPr>
              <w:t>609.066(100)</w:t>
            </w:r>
          </w:p>
        </w:tc>
        <w:tc>
          <w:tcPr>
            <w:tcW w:w="938" w:type="dxa"/>
          </w:tcPr>
          <w:p w14:paraId="50DEF553"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r>
      <w:tr w:rsidR="004A443B" w:rsidRPr="003D276C" w14:paraId="303FC22A" w14:textId="77777777" w:rsidTr="003D276C">
        <w:tc>
          <w:tcPr>
            <w:tcW w:w="1390" w:type="dxa"/>
          </w:tcPr>
          <w:p w14:paraId="1A2D582E" w14:textId="2C986F34"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Overall accuracy</w:t>
            </w:r>
          </w:p>
        </w:tc>
        <w:tc>
          <w:tcPr>
            <w:tcW w:w="1576" w:type="dxa"/>
          </w:tcPr>
          <w:p w14:paraId="589C985A" w14:textId="2749C578"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81%</w:t>
            </w:r>
          </w:p>
        </w:tc>
        <w:tc>
          <w:tcPr>
            <w:tcW w:w="1576" w:type="dxa"/>
          </w:tcPr>
          <w:p w14:paraId="0A8DA504" w14:textId="1CA7B472"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79%</w:t>
            </w:r>
          </w:p>
        </w:tc>
        <w:tc>
          <w:tcPr>
            <w:tcW w:w="938" w:type="dxa"/>
          </w:tcPr>
          <w:p w14:paraId="770048A4"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576" w:type="dxa"/>
          </w:tcPr>
          <w:p w14:paraId="60EFB2A3" w14:textId="3F3B1FD6"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71%</w:t>
            </w:r>
          </w:p>
        </w:tc>
        <w:tc>
          <w:tcPr>
            <w:tcW w:w="947" w:type="dxa"/>
          </w:tcPr>
          <w:p w14:paraId="66A5092E"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300" w:type="dxa"/>
          </w:tcPr>
          <w:p w14:paraId="645E0E1D" w14:textId="2884E2F3"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82%</w:t>
            </w:r>
          </w:p>
        </w:tc>
        <w:tc>
          <w:tcPr>
            <w:tcW w:w="938" w:type="dxa"/>
          </w:tcPr>
          <w:p w14:paraId="075057AA"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r>
      <w:tr w:rsidR="004A443B" w:rsidRPr="003D276C" w14:paraId="2F954A72" w14:textId="77777777" w:rsidTr="003D276C">
        <w:tc>
          <w:tcPr>
            <w:tcW w:w="1390" w:type="dxa"/>
          </w:tcPr>
          <w:p w14:paraId="1908A1F2" w14:textId="1D9940B7"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Kappa accuracy</w:t>
            </w:r>
          </w:p>
        </w:tc>
        <w:tc>
          <w:tcPr>
            <w:tcW w:w="1576" w:type="dxa"/>
          </w:tcPr>
          <w:p w14:paraId="7B398ED6" w14:textId="7BF43C42" w:rsidR="00E41452" w:rsidRPr="003D276C" w:rsidRDefault="00460072"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1.13</w:t>
            </w:r>
          </w:p>
        </w:tc>
        <w:tc>
          <w:tcPr>
            <w:tcW w:w="1576" w:type="dxa"/>
          </w:tcPr>
          <w:p w14:paraId="6A29A458" w14:textId="51924F91"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1.12</w:t>
            </w:r>
          </w:p>
        </w:tc>
        <w:tc>
          <w:tcPr>
            <w:tcW w:w="938" w:type="dxa"/>
          </w:tcPr>
          <w:p w14:paraId="5A92C6DE"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576" w:type="dxa"/>
          </w:tcPr>
          <w:p w14:paraId="4BE41900" w14:textId="64E4A458" w:rsidR="00E41452" w:rsidRPr="003D276C" w:rsidRDefault="00137A84"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1.07</w:t>
            </w:r>
          </w:p>
        </w:tc>
        <w:tc>
          <w:tcPr>
            <w:tcW w:w="947" w:type="dxa"/>
          </w:tcPr>
          <w:p w14:paraId="089FF37D"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c>
          <w:tcPr>
            <w:tcW w:w="1300" w:type="dxa"/>
          </w:tcPr>
          <w:p w14:paraId="7B4CB7C1" w14:textId="3BB11E5D" w:rsidR="00E41452" w:rsidRPr="003D276C" w:rsidRDefault="004A443B" w:rsidP="000F2DEE">
            <w:pPr>
              <w:spacing w:before="120" w:after="120" w:line="276" w:lineRule="auto"/>
              <w:jc w:val="both"/>
              <w:rPr>
                <w:rFonts w:ascii="Times New Roman" w:hAnsi="Times New Roman" w:cs="Times New Roman"/>
                <w:b/>
                <w:sz w:val="24"/>
                <w:szCs w:val="24"/>
              </w:rPr>
            </w:pPr>
            <w:r w:rsidRPr="003D276C">
              <w:rPr>
                <w:rFonts w:ascii="Times New Roman" w:eastAsia="Times New Roman" w:hAnsi="Times New Roman" w:cs="Times New Roman"/>
                <w:b/>
                <w:bCs/>
                <w:sz w:val="24"/>
                <w:szCs w:val="24"/>
              </w:rPr>
              <w:t>1.2</w:t>
            </w:r>
          </w:p>
        </w:tc>
        <w:tc>
          <w:tcPr>
            <w:tcW w:w="938" w:type="dxa"/>
          </w:tcPr>
          <w:p w14:paraId="493273E7" w14:textId="77777777" w:rsidR="00E41452" w:rsidRPr="003D276C" w:rsidRDefault="00E41452" w:rsidP="000F2DEE">
            <w:pPr>
              <w:spacing w:before="120" w:after="120" w:line="276" w:lineRule="auto"/>
              <w:jc w:val="both"/>
              <w:rPr>
                <w:rFonts w:ascii="Times New Roman" w:hAnsi="Times New Roman" w:cs="Times New Roman"/>
                <w:b/>
                <w:sz w:val="24"/>
                <w:szCs w:val="24"/>
              </w:rPr>
            </w:pPr>
          </w:p>
        </w:tc>
      </w:tr>
    </w:tbl>
    <w:p w14:paraId="32385BD0" w14:textId="77777777" w:rsidR="003D276C" w:rsidRPr="00A565B0" w:rsidRDefault="003D276C" w:rsidP="003D276C">
      <w:pPr>
        <w:shd w:val="clear" w:color="auto" w:fill="FFFFFF"/>
        <w:spacing w:after="0" w:line="240" w:lineRule="auto"/>
        <w:jc w:val="both"/>
        <w:rPr>
          <w:rFonts w:ascii="Times New Roman" w:hAnsi="Times New Roman" w:cs="Times New Roman"/>
          <w:b/>
          <w:sz w:val="24"/>
          <w:szCs w:val="24"/>
        </w:rPr>
      </w:pPr>
      <w:r w:rsidRPr="00A565B0">
        <w:rPr>
          <w:rFonts w:ascii="Times New Roman" w:hAnsi="Times New Roman" w:cs="Times New Roman"/>
          <w:b/>
          <w:sz w:val="24"/>
          <w:szCs w:val="24"/>
        </w:rPr>
        <w:t>Source: Researcher Analysis, 2023</w:t>
      </w:r>
    </w:p>
    <w:p w14:paraId="1A4CFBD5" w14:textId="77777777" w:rsidR="00E41452" w:rsidRPr="003D276C" w:rsidRDefault="00E41452" w:rsidP="000F2DEE">
      <w:pPr>
        <w:shd w:val="clear" w:color="auto" w:fill="FFFFFF"/>
        <w:spacing w:before="120" w:after="120" w:line="276" w:lineRule="auto"/>
        <w:jc w:val="both"/>
        <w:rPr>
          <w:rFonts w:ascii="Times New Roman" w:hAnsi="Times New Roman" w:cs="Times New Roman"/>
          <w:b/>
          <w:sz w:val="24"/>
          <w:szCs w:val="24"/>
        </w:rPr>
      </w:pPr>
    </w:p>
    <w:p w14:paraId="5CB63FE7" w14:textId="5011B618" w:rsidR="00BB117D" w:rsidRPr="00A565B0" w:rsidRDefault="00574A78">
      <w:pPr>
        <w:shd w:val="clear" w:color="auto" w:fill="FFFFFF"/>
        <w:tabs>
          <w:tab w:val="right" w:pos="9360"/>
        </w:tabs>
        <w:spacing w:before="120" w:after="120" w:line="240" w:lineRule="auto"/>
        <w:jc w:val="both"/>
        <w:rPr>
          <w:rFonts w:ascii="Times New Roman" w:hAnsi="Times New Roman" w:cs="Times New Roman"/>
          <w:b/>
          <w:sz w:val="24"/>
          <w:szCs w:val="24"/>
        </w:rPr>
      </w:pPr>
      <w:r w:rsidRPr="00A565B0">
        <w:rPr>
          <w:rFonts w:ascii="Times New Roman" w:hAnsi="Times New Roman" w:cs="Times New Roman"/>
          <w:b/>
          <w:i/>
          <w:iCs/>
          <w:sz w:val="24"/>
          <w:szCs w:val="24"/>
        </w:rPr>
        <w:t>4.1.</w:t>
      </w:r>
      <w:r w:rsidR="00527C08" w:rsidRPr="00A565B0">
        <w:rPr>
          <w:rFonts w:ascii="Times New Roman" w:hAnsi="Times New Roman" w:cs="Times New Roman"/>
          <w:b/>
          <w:i/>
          <w:iCs/>
          <w:sz w:val="24"/>
          <w:szCs w:val="24"/>
        </w:rPr>
        <w:t>4</w:t>
      </w:r>
      <w:r w:rsidRPr="00A565B0">
        <w:rPr>
          <w:rFonts w:ascii="Times New Roman" w:hAnsi="Times New Roman" w:cs="Times New Roman"/>
          <w:b/>
          <w:i/>
          <w:iCs/>
          <w:sz w:val="24"/>
          <w:szCs w:val="24"/>
        </w:rPr>
        <w:t xml:space="preserve">: </w:t>
      </w:r>
      <w:r w:rsidR="00D00C49">
        <w:rPr>
          <w:rFonts w:ascii="Times New Roman" w:hAnsi="Times New Roman" w:cs="Times New Roman"/>
          <w:b/>
          <w:i/>
          <w:iCs/>
          <w:sz w:val="24"/>
          <w:szCs w:val="24"/>
        </w:rPr>
        <w:t>Land use and land cover</w:t>
      </w:r>
      <w:r w:rsidR="00A50553" w:rsidRPr="00A565B0">
        <w:rPr>
          <w:rFonts w:ascii="Times New Roman" w:hAnsi="Times New Roman" w:cs="Times New Roman"/>
          <w:b/>
          <w:i/>
          <w:iCs/>
          <w:sz w:val="24"/>
          <w:szCs w:val="24"/>
        </w:rPr>
        <w:t xml:space="preserve"> Categorization in </w:t>
      </w:r>
      <w:proofErr w:type="spellStart"/>
      <w:r w:rsidR="00A50553" w:rsidRPr="00A565B0">
        <w:rPr>
          <w:rFonts w:ascii="Times New Roman" w:hAnsi="Times New Roman" w:cs="Times New Roman"/>
          <w:b/>
          <w:i/>
          <w:iCs/>
          <w:sz w:val="24"/>
          <w:szCs w:val="24"/>
        </w:rPr>
        <w:t>Kuje</w:t>
      </w:r>
      <w:proofErr w:type="spellEnd"/>
      <w:r w:rsidR="00A50553" w:rsidRPr="00A565B0">
        <w:rPr>
          <w:rFonts w:ascii="Times New Roman" w:hAnsi="Times New Roman" w:cs="Times New Roman"/>
          <w:b/>
          <w:i/>
          <w:iCs/>
          <w:sz w:val="24"/>
          <w:szCs w:val="24"/>
        </w:rPr>
        <w:t xml:space="preserve"> Traditional Urban Sector in </w:t>
      </w:r>
      <w:r w:rsidR="00A50553" w:rsidRPr="00A565B0">
        <w:rPr>
          <w:rFonts w:ascii="Times New Roman" w:hAnsi="Times New Roman" w:cs="Times New Roman"/>
          <w:b/>
          <w:i/>
          <w:iCs/>
        </w:rPr>
        <w:t>2022</w:t>
      </w:r>
      <w:r w:rsidRPr="00A565B0">
        <w:rPr>
          <w:rFonts w:ascii="Times New Roman" w:hAnsi="Times New Roman" w:cs="Times New Roman"/>
          <w:b/>
          <w:sz w:val="24"/>
          <w:szCs w:val="24"/>
        </w:rPr>
        <w:tab/>
      </w:r>
    </w:p>
    <w:p w14:paraId="56BE5D9A" w14:textId="1D618335" w:rsidR="00315048" w:rsidRPr="00A565B0" w:rsidRDefault="00574A78" w:rsidP="00470878">
      <w:pPr>
        <w:shd w:val="clear" w:color="auto" w:fill="FFFFFF"/>
        <w:spacing w:before="120" w:after="12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w:t>
      </w:r>
      <w:proofErr w:type="spellStart"/>
      <w:r w:rsidRPr="00A565B0">
        <w:rPr>
          <w:rFonts w:ascii="Times New Roman" w:hAnsi="Times New Roman" w:cs="Times New Roman"/>
          <w:sz w:val="24"/>
          <w:szCs w:val="24"/>
        </w:rPr>
        <w:t>Kuje</w:t>
      </w:r>
      <w:proofErr w:type="spellEnd"/>
      <w:r w:rsidR="005F767B" w:rsidRPr="00A565B0">
        <w:rPr>
          <w:rFonts w:ascii="Times New Roman" w:hAnsi="Times New Roman" w:cs="Times New Roman"/>
          <w:sz w:val="24"/>
          <w:szCs w:val="24"/>
        </w:rPr>
        <w:t xml:space="preserve"> Traditional </w:t>
      </w:r>
      <w:r w:rsidRPr="00A565B0">
        <w:rPr>
          <w:rFonts w:ascii="Times New Roman" w:hAnsi="Times New Roman" w:cs="Times New Roman"/>
          <w:sz w:val="24"/>
          <w:szCs w:val="24"/>
        </w:rPr>
        <w:t>urban</w:t>
      </w:r>
      <w:r w:rsidR="005F767B" w:rsidRPr="00A565B0">
        <w:rPr>
          <w:rFonts w:ascii="Times New Roman" w:hAnsi="Times New Roman" w:cs="Times New Roman"/>
          <w:sz w:val="24"/>
          <w:szCs w:val="24"/>
        </w:rPr>
        <w:t xml:space="preserve"> sector,</w:t>
      </w:r>
      <w:r w:rsidRPr="00A565B0">
        <w:rPr>
          <w:rFonts w:ascii="Times New Roman" w:hAnsi="Times New Roman" w:cs="Times New Roman"/>
          <w:sz w:val="24"/>
          <w:szCs w:val="24"/>
        </w:rPr>
        <w:t xml:space="preserve"> </w:t>
      </w:r>
      <w:r w:rsidR="000F2DEE" w:rsidRPr="00A565B0">
        <w:rPr>
          <w:rFonts w:ascii="Times New Roman" w:hAnsi="Times New Roman" w:cs="Times New Roman"/>
          <w:sz w:val="24"/>
          <w:szCs w:val="24"/>
        </w:rPr>
        <w:t>the classified image (Figure 3d and Table 4</w:t>
      </w:r>
      <w:r w:rsidRPr="00A565B0">
        <w:rPr>
          <w:rFonts w:ascii="Times New Roman" w:hAnsi="Times New Roman" w:cs="Times New Roman"/>
          <w:sz w:val="24"/>
          <w:szCs w:val="24"/>
        </w:rPr>
        <w:t>) revealed that in 2022 vegetation covered 1.71 hectares (0.28</w:t>
      </w:r>
      <w:r w:rsidR="005F767B" w:rsidRPr="00A565B0">
        <w:rPr>
          <w:rFonts w:ascii="Times New Roman" w:hAnsi="Times New Roman" w:cs="Times New Roman"/>
          <w:sz w:val="24"/>
          <w:szCs w:val="24"/>
        </w:rPr>
        <w:t>%)</w:t>
      </w:r>
      <w:r w:rsidRPr="00A565B0">
        <w:rPr>
          <w:rFonts w:ascii="Times New Roman" w:hAnsi="Times New Roman" w:cs="Times New Roman"/>
          <w:sz w:val="24"/>
          <w:szCs w:val="24"/>
        </w:rPr>
        <w:t xml:space="preserve">, bare surface covered an area of 11.47 </w:t>
      </w:r>
      <w:proofErr w:type="gramStart"/>
      <w:r w:rsidRPr="00A565B0">
        <w:rPr>
          <w:rFonts w:ascii="Times New Roman" w:hAnsi="Times New Roman" w:cs="Times New Roman"/>
          <w:sz w:val="24"/>
          <w:szCs w:val="24"/>
        </w:rPr>
        <w:t>hectares  (</w:t>
      </w:r>
      <w:proofErr w:type="gramEnd"/>
      <w:r w:rsidRPr="00A565B0">
        <w:rPr>
          <w:rFonts w:ascii="Times New Roman" w:hAnsi="Times New Roman" w:cs="Times New Roman"/>
          <w:sz w:val="24"/>
          <w:szCs w:val="24"/>
        </w:rPr>
        <w:t>1.88%), agricultural land depicts 130.18 hec</w:t>
      </w:r>
      <w:r w:rsidR="005F767B" w:rsidRPr="00A565B0">
        <w:rPr>
          <w:rFonts w:ascii="Times New Roman" w:hAnsi="Times New Roman" w:cs="Times New Roman"/>
          <w:sz w:val="24"/>
          <w:szCs w:val="24"/>
        </w:rPr>
        <w:t>tares (21.37%), while built-up area</w:t>
      </w:r>
      <w:r w:rsidRPr="00A565B0">
        <w:rPr>
          <w:rFonts w:ascii="Times New Roman" w:hAnsi="Times New Roman" w:cs="Times New Roman"/>
          <w:sz w:val="24"/>
          <w:szCs w:val="24"/>
        </w:rPr>
        <w:t xml:space="preserve"> covered </w:t>
      </w:r>
      <w:r w:rsidRPr="00A565B0">
        <w:rPr>
          <w:rFonts w:ascii="Times New Roman" w:eastAsia="Times New Roman" w:hAnsi="Times New Roman" w:cs="Times New Roman"/>
          <w:sz w:val="24"/>
          <w:szCs w:val="24"/>
        </w:rPr>
        <w:t>465.7 hectares (76.46%) being the highest in 2022</w:t>
      </w:r>
      <w:r w:rsidR="005F767B" w:rsidRPr="00A565B0">
        <w:rPr>
          <w:rFonts w:ascii="Times New Roman" w:eastAsia="Times New Roman" w:hAnsi="Times New Roman" w:cs="Times New Roman"/>
          <w:sz w:val="24"/>
          <w:szCs w:val="24"/>
        </w:rPr>
        <w:t>.</w:t>
      </w:r>
      <w:r w:rsidR="00315048" w:rsidRPr="00A565B0">
        <w:rPr>
          <w:rFonts w:ascii="Times New Roman" w:eastAsia="Times New Roman" w:hAnsi="Times New Roman" w:cs="Times New Roman"/>
          <w:sz w:val="24"/>
          <w:szCs w:val="24"/>
        </w:rPr>
        <w:t xml:space="preserve"> </w:t>
      </w:r>
      <w:r w:rsidR="00315048" w:rsidRPr="00A565B0">
        <w:rPr>
          <w:rFonts w:ascii="Times New Roman" w:hAnsi="Times New Roman" w:cs="Times New Roman"/>
          <w:sz w:val="24"/>
          <w:szCs w:val="24"/>
        </w:rPr>
        <w:t xml:space="preserve">The overall accuracy level of the </w:t>
      </w:r>
      <w:r w:rsidR="00D00C49">
        <w:rPr>
          <w:rFonts w:ascii="Times New Roman" w:hAnsi="Times New Roman" w:cs="Times New Roman"/>
          <w:sz w:val="24"/>
          <w:szCs w:val="24"/>
        </w:rPr>
        <w:t>land use and land cover</w:t>
      </w:r>
      <w:r w:rsidR="00315048" w:rsidRPr="00A565B0">
        <w:rPr>
          <w:rFonts w:ascii="Times New Roman" w:hAnsi="Times New Roman" w:cs="Times New Roman"/>
          <w:sz w:val="24"/>
          <w:szCs w:val="24"/>
        </w:rPr>
        <w:t xml:space="preserve"> analysis result is 82% and Kappa accuracy value of and 1.2.</w:t>
      </w:r>
    </w:p>
    <w:p w14:paraId="6019D13B" w14:textId="77777777" w:rsidR="00BB117D" w:rsidRPr="00A565B0" w:rsidRDefault="00574A78">
      <w:pPr>
        <w:shd w:val="clear" w:color="auto" w:fill="FFFFFF"/>
        <w:spacing w:before="120" w:after="120"/>
        <w:jc w:val="both"/>
        <w:rPr>
          <w:rFonts w:ascii="Times New Roman" w:hAnsi="Times New Roman" w:cs="Times New Roman"/>
          <w:b/>
          <w:sz w:val="24"/>
          <w:szCs w:val="24"/>
        </w:rPr>
      </w:pPr>
      <w:r w:rsidRPr="00A565B0">
        <w:rPr>
          <w:rFonts w:ascii="Times New Roman" w:hAnsi="Times New Roman" w:cs="Times New Roman"/>
          <w:b/>
          <w:sz w:val="24"/>
          <w:szCs w:val="24"/>
        </w:rPr>
        <w:lastRenderedPageBreak/>
        <w:t xml:space="preserve">4.2: </w:t>
      </w:r>
      <w:r w:rsidR="00E94B48" w:rsidRPr="00A565B0">
        <w:rPr>
          <w:rFonts w:ascii="Times New Roman" w:hAnsi="Times New Roman" w:cs="Times New Roman"/>
          <w:b/>
          <w:sz w:val="24"/>
          <w:szCs w:val="24"/>
        </w:rPr>
        <w:t xml:space="preserve">Changes in </w:t>
      </w:r>
      <w:r w:rsidR="00DC73D1" w:rsidRPr="00A565B0">
        <w:rPr>
          <w:rFonts w:ascii="Times New Roman" w:hAnsi="Times New Roman" w:cs="Times New Roman"/>
          <w:b/>
          <w:sz w:val="24"/>
          <w:szCs w:val="24"/>
        </w:rPr>
        <w:t>T</w:t>
      </w:r>
      <w:r w:rsidR="00115A11" w:rsidRPr="00A565B0">
        <w:rPr>
          <w:rFonts w:ascii="Times New Roman" w:hAnsi="Times New Roman" w:cs="Times New Roman"/>
          <w:b/>
          <w:sz w:val="24"/>
          <w:szCs w:val="24"/>
        </w:rPr>
        <w:t xml:space="preserve">raditional </w:t>
      </w:r>
      <w:proofErr w:type="spellStart"/>
      <w:r w:rsidR="00115A11" w:rsidRPr="00A565B0">
        <w:rPr>
          <w:rFonts w:ascii="Times New Roman" w:hAnsi="Times New Roman" w:cs="Times New Roman"/>
          <w:b/>
          <w:sz w:val="24"/>
          <w:szCs w:val="24"/>
        </w:rPr>
        <w:t>Kuje</w:t>
      </w:r>
      <w:proofErr w:type="spellEnd"/>
      <w:r w:rsidR="00115A11" w:rsidRPr="00A565B0">
        <w:rPr>
          <w:rFonts w:ascii="Times New Roman" w:hAnsi="Times New Roman" w:cs="Times New Roman"/>
          <w:b/>
          <w:sz w:val="24"/>
          <w:szCs w:val="24"/>
        </w:rPr>
        <w:t xml:space="preserve"> Urban S</w:t>
      </w:r>
      <w:r w:rsidR="00DC73D1" w:rsidRPr="00A565B0">
        <w:rPr>
          <w:rFonts w:ascii="Times New Roman" w:hAnsi="Times New Roman" w:cs="Times New Roman"/>
          <w:b/>
          <w:sz w:val="24"/>
          <w:szCs w:val="24"/>
        </w:rPr>
        <w:t>ector</w:t>
      </w:r>
      <w:r w:rsidR="00DC73D1" w:rsidRPr="00A565B0">
        <w:rPr>
          <w:rFonts w:ascii="Times New Roman" w:hAnsi="Times New Roman" w:cs="Times New Roman"/>
          <w:sz w:val="24"/>
          <w:szCs w:val="24"/>
        </w:rPr>
        <w:t xml:space="preserve"> </w:t>
      </w:r>
      <w:r w:rsidR="00E94B48" w:rsidRPr="00A565B0">
        <w:rPr>
          <w:rFonts w:ascii="Times New Roman" w:hAnsi="Times New Roman" w:cs="Times New Roman"/>
          <w:b/>
          <w:sz w:val="24"/>
          <w:szCs w:val="24"/>
        </w:rPr>
        <w:t xml:space="preserve">LULC </w:t>
      </w:r>
      <w:r w:rsidR="007C205F" w:rsidRPr="00A565B0">
        <w:rPr>
          <w:rFonts w:ascii="Times New Roman" w:hAnsi="Times New Roman" w:cs="Times New Roman"/>
          <w:b/>
          <w:sz w:val="24"/>
          <w:szCs w:val="24"/>
        </w:rPr>
        <w:t>from 199</w:t>
      </w:r>
      <w:r w:rsidRPr="00A565B0">
        <w:rPr>
          <w:rFonts w:ascii="Times New Roman" w:hAnsi="Times New Roman" w:cs="Times New Roman"/>
          <w:b/>
          <w:sz w:val="24"/>
          <w:szCs w:val="24"/>
        </w:rPr>
        <w:t>2 to 2022</w:t>
      </w:r>
    </w:p>
    <w:p w14:paraId="597CC10A" w14:textId="514C6DC7" w:rsidR="00116FA5" w:rsidRPr="00A565B0" w:rsidRDefault="000F2DEE" w:rsidP="00470878">
      <w:pPr>
        <w:shd w:val="clear" w:color="auto" w:fill="FFFFFF"/>
        <w:spacing w:before="120" w:after="120"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In the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w:t>
      </w:r>
      <w:r w:rsidR="00115A11" w:rsidRPr="00A565B0">
        <w:rPr>
          <w:rFonts w:ascii="Times New Roman" w:hAnsi="Times New Roman" w:cs="Times New Roman"/>
          <w:sz w:val="24"/>
          <w:szCs w:val="24"/>
        </w:rPr>
        <w:t>ector, a</w:t>
      </w:r>
      <w:r w:rsidR="00F05E21" w:rsidRPr="00A565B0">
        <w:rPr>
          <w:rFonts w:ascii="Times New Roman" w:hAnsi="Times New Roman" w:cs="Times New Roman"/>
          <w:sz w:val="24"/>
          <w:szCs w:val="24"/>
        </w:rPr>
        <w:t xml:space="preserve">gricultural land </w:t>
      </w:r>
      <w:r w:rsidR="00451BE0" w:rsidRPr="00A565B0">
        <w:rPr>
          <w:rFonts w:ascii="Times New Roman" w:hAnsi="Times New Roman" w:cs="Times New Roman"/>
          <w:sz w:val="24"/>
          <w:szCs w:val="24"/>
        </w:rPr>
        <w:t>use b</w:t>
      </w:r>
      <w:r w:rsidR="004208DE" w:rsidRPr="00A565B0">
        <w:rPr>
          <w:rFonts w:ascii="Times New Roman" w:hAnsi="Times New Roman" w:cs="Times New Roman"/>
          <w:sz w:val="24"/>
          <w:szCs w:val="24"/>
        </w:rPr>
        <w:t>etween the year 1992</w:t>
      </w:r>
      <w:r w:rsidR="00F05E21" w:rsidRPr="00A565B0">
        <w:rPr>
          <w:rFonts w:ascii="Times New Roman" w:hAnsi="Times New Roman" w:cs="Times New Roman"/>
          <w:sz w:val="24"/>
          <w:szCs w:val="24"/>
        </w:rPr>
        <w:t xml:space="preserve"> to </w:t>
      </w:r>
      <w:r w:rsidR="00451BE0" w:rsidRPr="00A565B0">
        <w:rPr>
          <w:rFonts w:ascii="Times New Roman" w:hAnsi="Times New Roman" w:cs="Times New Roman"/>
          <w:sz w:val="24"/>
          <w:szCs w:val="24"/>
        </w:rPr>
        <w:t>2002 decrease from 237.27 to 220.28 hectares (-16.97 hectares), from 2002 to 2012 there was an increase of agricultural land use from 220.28 to 238.02 hectares (17.74 hectares). There was large decrease of -107.84 hectares of agricultural land from 2012 with agricultural land use area of 238.02 hectares and 130.18 hectares in 2022</w:t>
      </w:r>
      <w:r w:rsidR="00115A11" w:rsidRPr="00A565B0">
        <w:rPr>
          <w:rFonts w:ascii="Times New Roman" w:hAnsi="Times New Roman" w:cs="Times New Roman"/>
          <w:sz w:val="24"/>
          <w:szCs w:val="24"/>
        </w:rPr>
        <w:t xml:space="preserve"> (Table </w:t>
      </w:r>
      <w:r w:rsidR="003D276C">
        <w:rPr>
          <w:rFonts w:ascii="Times New Roman" w:hAnsi="Times New Roman" w:cs="Times New Roman"/>
          <w:sz w:val="24"/>
          <w:szCs w:val="24"/>
        </w:rPr>
        <w:t>4</w:t>
      </w:r>
      <w:r w:rsidR="00115A11" w:rsidRPr="00A565B0">
        <w:rPr>
          <w:rFonts w:ascii="Times New Roman" w:hAnsi="Times New Roman" w:cs="Times New Roman"/>
          <w:sz w:val="24"/>
          <w:szCs w:val="24"/>
        </w:rPr>
        <w:t>).</w:t>
      </w:r>
      <w:r w:rsidR="00FA34F6"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 xml:space="preserve">Agricultural land use </w:t>
      </w:r>
      <w:proofErr w:type="gramStart"/>
      <w:r w:rsidR="000B160E" w:rsidRPr="00A565B0">
        <w:rPr>
          <w:rFonts w:ascii="Times New Roman" w:hAnsi="Times New Roman" w:cs="Times New Roman"/>
          <w:sz w:val="24"/>
          <w:szCs w:val="24"/>
        </w:rPr>
        <w:t>decrease</w:t>
      </w:r>
      <w:proofErr w:type="gramEnd"/>
      <w:r w:rsidR="000B160E" w:rsidRPr="00A565B0">
        <w:rPr>
          <w:rFonts w:ascii="Times New Roman" w:hAnsi="Times New Roman" w:cs="Times New Roman"/>
          <w:sz w:val="24"/>
          <w:szCs w:val="24"/>
        </w:rPr>
        <w:t xml:space="preserve"> from 1992 to 2002 but increase from 2002 to 2012 but decrease from 2012 to 2022. There was an increase in bare surfaces from 1992 to 2002 and from 2002 to 2012 while significant decrease in bare </w:t>
      </w:r>
      <w:r w:rsidR="00514E3B" w:rsidRPr="00A565B0">
        <w:rPr>
          <w:rFonts w:ascii="Times New Roman" w:hAnsi="Times New Roman" w:cs="Times New Roman"/>
          <w:sz w:val="24"/>
          <w:szCs w:val="24"/>
        </w:rPr>
        <w:t>surface area was record from</w:t>
      </w:r>
      <w:r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 xml:space="preserve">2012 </w:t>
      </w:r>
      <w:r w:rsidRPr="00A565B0">
        <w:rPr>
          <w:rFonts w:ascii="Times New Roman" w:hAnsi="Times New Roman" w:cs="Times New Roman"/>
          <w:sz w:val="24"/>
          <w:szCs w:val="24"/>
        </w:rPr>
        <w:t>to</w:t>
      </w:r>
      <w:r w:rsidR="002B3557"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2022</w:t>
      </w:r>
      <w:r w:rsidR="003D276C">
        <w:rPr>
          <w:rFonts w:ascii="Times New Roman" w:hAnsi="Times New Roman" w:cs="Times New Roman"/>
          <w:sz w:val="24"/>
          <w:szCs w:val="24"/>
        </w:rPr>
        <w:t xml:space="preserve"> (See Table 4</w:t>
      </w:r>
      <w:r w:rsidR="000D7B7B" w:rsidRPr="00A565B0">
        <w:rPr>
          <w:rFonts w:ascii="Times New Roman" w:hAnsi="Times New Roman" w:cs="Times New Roman"/>
          <w:sz w:val="24"/>
          <w:szCs w:val="24"/>
        </w:rPr>
        <w:t>)</w:t>
      </w:r>
      <w:r w:rsidR="000B160E" w:rsidRPr="00A565B0">
        <w:rPr>
          <w:rFonts w:ascii="Times New Roman" w:hAnsi="Times New Roman" w:cs="Times New Roman"/>
          <w:sz w:val="24"/>
          <w:szCs w:val="24"/>
        </w:rPr>
        <w:t xml:space="preserve">. This is in agreement with the findings of </w:t>
      </w:r>
      <w:hyperlink r:id="rId21" w:history="1">
        <w:r w:rsidR="00FA34F6" w:rsidRPr="00A565B0">
          <w:rPr>
            <w:rStyle w:val="16"/>
            <w:iCs/>
            <w:color w:val="auto"/>
            <w:sz w:val="24"/>
            <w:szCs w:val="24"/>
            <w:u w:val="none"/>
            <w:shd w:val="clear" w:color="auto" w:fill="FFFFFF"/>
          </w:rPr>
          <w:t>Muhammad</w:t>
        </w:r>
        <w:r w:rsidR="00FA34F6" w:rsidRPr="00A565B0">
          <w:rPr>
            <w:rStyle w:val="16"/>
            <w:iCs/>
            <w:color w:val="auto"/>
            <w:sz w:val="24"/>
            <w:szCs w:val="24"/>
            <w:u w:val="none"/>
            <w:shd w:val="clear" w:color="auto" w:fill="FFFFFF"/>
          </w:rPr>
          <w:t> </w:t>
        </w:r>
      </w:hyperlink>
      <w:r w:rsidR="00A86FE0" w:rsidRPr="00A86FE0">
        <w:rPr>
          <w:rStyle w:val="16"/>
          <w:i/>
          <w:iCs/>
          <w:color w:val="auto"/>
          <w:sz w:val="24"/>
          <w:szCs w:val="24"/>
          <w:u w:val="none"/>
          <w:shd w:val="clear" w:color="auto" w:fill="FFFFFF"/>
        </w:rPr>
        <w:t>et al.</w:t>
      </w:r>
      <w:r w:rsidR="00FA34F6" w:rsidRPr="00A565B0">
        <w:rPr>
          <w:rStyle w:val="15"/>
          <w:sz w:val="24"/>
          <w:szCs w:val="24"/>
          <w:shd w:val="clear" w:color="auto" w:fill="FFFFFF"/>
        </w:rPr>
        <w:t xml:space="preserve"> </w:t>
      </w:r>
      <w:r w:rsidR="000B160E" w:rsidRPr="00A565B0">
        <w:rPr>
          <w:rStyle w:val="15"/>
          <w:i w:val="0"/>
          <w:sz w:val="24"/>
          <w:szCs w:val="24"/>
          <w:shd w:val="clear" w:color="auto" w:fill="FFFFFF"/>
        </w:rPr>
        <w:t xml:space="preserve">(2021) in his </w:t>
      </w:r>
      <w:proofErr w:type="spellStart"/>
      <w:r w:rsidR="00FA34F6" w:rsidRPr="00A565B0">
        <w:rPr>
          <w:rFonts w:ascii="Times New Roman" w:eastAsia="Calibri" w:hAnsi="Times New Roman" w:cs="Times New Roman"/>
          <w:bCs/>
          <w:sz w:val="24"/>
          <w:szCs w:val="24"/>
        </w:rPr>
        <w:t>s</w:t>
      </w:r>
      <w:r w:rsidR="00FA34F6" w:rsidRPr="00A565B0">
        <w:rPr>
          <w:rFonts w:ascii="Times New Roman" w:eastAsia="Calibri" w:hAnsi="Times New Roman" w:cs="Times New Roman"/>
          <w:sz w:val="24"/>
          <w:szCs w:val="24"/>
        </w:rPr>
        <w:t>patio</w:t>
      </w:r>
      <w:proofErr w:type="spellEnd"/>
      <w:r w:rsidR="00FA34F6" w:rsidRPr="00A565B0">
        <w:rPr>
          <w:rFonts w:ascii="Times New Roman" w:eastAsia="Calibri" w:hAnsi="Times New Roman" w:cs="Times New Roman"/>
          <w:sz w:val="24"/>
          <w:szCs w:val="24"/>
        </w:rPr>
        <w:t>-temporal analysis of urban expansion and future grow</w:t>
      </w:r>
      <w:r w:rsidR="000B160E" w:rsidRPr="00A565B0">
        <w:rPr>
          <w:rFonts w:ascii="Times New Roman" w:eastAsia="Calibri" w:hAnsi="Times New Roman" w:cs="Times New Roman"/>
          <w:sz w:val="24"/>
          <w:szCs w:val="24"/>
        </w:rPr>
        <w:t xml:space="preserve">th Patterns of Lahore, </w:t>
      </w:r>
      <w:proofErr w:type="spellStart"/>
      <w:r w:rsidR="000B160E" w:rsidRPr="00A565B0">
        <w:rPr>
          <w:rFonts w:ascii="Times New Roman" w:eastAsia="Calibri" w:hAnsi="Times New Roman" w:cs="Times New Roman"/>
          <w:sz w:val="24"/>
          <w:szCs w:val="24"/>
        </w:rPr>
        <w:t>Pakistahe</w:t>
      </w:r>
      <w:proofErr w:type="spellEnd"/>
      <w:r w:rsidR="000B160E" w:rsidRPr="00A565B0">
        <w:rPr>
          <w:rFonts w:ascii="Times New Roman" w:eastAsia="Calibri" w:hAnsi="Times New Roman" w:cs="Times New Roman"/>
          <w:sz w:val="24"/>
          <w:szCs w:val="24"/>
        </w:rPr>
        <w:t xml:space="preserve"> observed </w:t>
      </w:r>
      <w:r w:rsidR="000B160E" w:rsidRPr="00A565B0">
        <w:rPr>
          <w:rFonts w:ascii="Times New Roman" w:eastAsia="Calibri" w:hAnsi="Times New Roman" w:cs="Times New Roman"/>
          <w:sz w:val="24"/>
          <w:szCs w:val="24"/>
          <w:shd w:val="clear" w:color="auto" w:fill="FFFFFF"/>
        </w:rPr>
        <w:t xml:space="preserve">that </w:t>
      </w:r>
      <w:r w:rsidR="00FA34F6" w:rsidRPr="00A565B0">
        <w:rPr>
          <w:rFonts w:ascii="Times New Roman" w:eastAsia="Calibri" w:hAnsi="Times New Roman" w:cs="Times New Roman"/>
          <w:sz w:val="24"/>
          <w:szCs w:val="24"/>
          <w:shd w:val="clear" w:color="auto" w:fill="FFFFFF"/>
        </w:rPr>
        <w:t>built-up area of L</w:t>
      </w:r>
      <w:r w:rsidR="000B160E" w:rsidRPr="00A565B0">
        <w:rPr>
          <w:rFonts w:ascii="Times New Roman" w:eastAsia="Calibri" w:hAnsi="Times New Roman" w:cs="Times New Roman"/>
          <w:sz w:val="24"/>
          <w:szCs w:val="24"/>
          <w:shd w:val="clear" w:color="auto" w:fill="FFFFFF"/>
        </w:rPr>
        <w:t>ahore has seen remarkable increase</w:t>
      </w:r>
      <w:r w:rsidR="00FA34F6" w:rsidRPr="00A565B0">
        <w:rPr>
          <w:rFonts w:ascii="Times New Roman" w:eastAsia="Calibri" w:hAnsi="Times New Roman" w:cs="Times New Roman"/>
          <w:sz w:val="24"/>
          <w:szCs w:val="24"/>
          <w:shd w:val="clear" w:color="auto" w:fill="FFFFFF"/>
        </w:rPr>
        <w:t xml:space="preserve"> during the past five decades. </w:t>
      </w:r>
      <w:r w:rsidR="000B160E" w:rsidRPr="00A565B0">
        <w:rPr>
          <w:rFonts w:ascii="Times New Roman" w:eastAsia="Calibri" w:hAnsi="Times New Roman" w:cs="Times New Roman"/>
          <w:sz w:val="24"/>
          <w:szCs w:val="24"/>
          <w:shd w:val="clear" w:color="auto" w:fill="FFFFFF"/>
        </w:rPr>
        <w:t xml:space="preserve">Just as in this study </w:t>
      </w:r>
      <w:r w:rsidR="00FA34F6" w:rsidRPr="00A565B0">
        <w:rPr>
          <w:rFonts w:ascii="Times New Roman" w:eastAsia="Calibri" w:hAnsi="Times New Roman" w:cs="Times New Roman"/>
          <w:sz w:val="24"/>
          <w:szCs w:val="24"/>
          <w:shd w:val="clear" w:color="auto" w:fill="FFFFFF"/>
        </w:rPr>
        <w:t>he</w:t>
      </w:r>
      <w:r w:rsidR="000B160E" w:rsidRPr="00A565B0">
        <w:rPr>
          <w:rFonts w:ascii="Times New Roman" w:eastAsia="Calibri" w:hAnsi="Times New Roman" w:cs="Times New Roman"/>
          <w:sz w:val="24"/>
          <w:szCs w:val="24"/>
          <w:shd w:val="clear" w:color="auto" w:fill="FFFFFF"/>
        </w:rPr>
        <w:t xml:space="preserve"> utilized</w:t>
      </w:r>
      <w:r w:rsidR="00FA34F6" w:rsidRPr="00A565B0">
        <w:rPr>
          <w:rFonts w:ascii="Times New Roman" w:eastAsia="Calibri" w:hAnsi="Times New Roman" w:cs="Times New Roman"/>
          <w:sz w:val="24"/>
          <w:szCs w:val="24"/>
          <w:shd w:val="clear" w:color="auto" w:fill="FFFFFF"/>
        </w:rPr>
        <w:t xml:space="preserve"> supervised image classification of maximum l</w:t>
      </w:r>
      <w:r w:rsidR="000B160E" w:rsidRPr="00A565B0">
        <w:rPr>
          <w:rFonts w:ascii="Times New Roman" w:eastAsia="Calibri" w:hAnsi="Times New Roman" w:cs="Times New Roman"/>
          <w:sz w:val="24"/>
          <w:szCs w:val="24"/>
          <w:shd w:val="clear" w:color="auto" w:fill="FFFFFF"/>
        </w:rPr>
        <w:t xml:space="preserve">ikelihood algorithm </w:t>
      </w:r>
      <w:r w:rsidR="00FA34F6" w:rsidRPr="00A565B0">
        <w:rPr>
          <w:rFonts w:ascii="Times New Roman" w:eastAsia="Calibri" w:hAnsi="Times New Roman" w:cs="Times New Roman"/>
          <w:sz w:val="24"/>
          <w:szCs w:val="24"/>
          <w:shd w:val="clear" w:color="auto" w:fill="FFFFFF"/>
        </w:rPr>
        <w:t>on Landsat MSS (1973 and 1980), TM (1990), ETM+ (2000), TM (2010), and OLI/TIRs (2020) images</w:t>
      </w:r>
      <w:r w:rsidR="000B160E" w:rsidRPr="00A565B0">
        <w:rPr>
          <w:rFonts w:ascii="Times New Roman" w:eastAsia="Calibri" w:hAnsi="Times New Roman" w:cs="Times New Roman"/>
          <w:sz w:val="24"/>
          <w:szCs w:val="24"/>
          <w:shd w:val="clear" w:color="auto" w:fill="FFFFFF"/>
        </w:rPr>
        <w:t>.</w:t>
      </w:r>
      <w:r w:rsidR="000B160E" w:rsidRPr="00A565B0">
        <w:rPr>
          <w:rFonts w:ascii="Times New Roman" w:eastAsia="Calibri" w:hAnsi="Times New Roman"/>
          <w:sz w:val="24"/>
          <w:szCs w:val="24"/>
          <w:shd w:val="clear" w:color="auto" w:fill="FFFFFF"/>
        </w:rPr>
        <w:t xml:space="preserve"> </w:t>
      </w:r>
      <w:r w:rsidR="00B019B4" w:rsidRPr="00A565B0">
        <w:rPr>
          <w:rFonts w:ascii="Times New Roman" w:eastAsia="Calibri" w:hAnsi="Times New Roman"/>
          <w:sz w:val="24"/>
          <w:szCs w:val="24"/>
          <w:shd w:val="clear" w:color="auto" w:fill="FFFFFF"/>
        </w:rPr>
        <w:t xml:space="preserve">The observation of </w:t>
      </w:r>
      <w:r w:rsidR="00B019B4" w:rsidRPr="00A565B0">
        <w:rPr>
          <w:rFonts w:ascii="Times New Roman" w:eastAsia="Calibri" w:hAnsi="Times New Roman"/>
          <w:sz w:val="24"/>
          <w:szCs w:val="24"/>
        </w:rPr>
        <w:t xml:space="preserve">Aminu </w:t>
      </w:r>
      <w:r w:rsidR="00B019B4" w:rsidRPr="00A565B0">
        <w:rPr>
          <w:rFonts w:ascii="Times New Roman" w:eastAsia="Calibri" w:hAnsi="Times New Roman"/>
          <w:i/>
          <w:sz w:val="24"/>
          <w:szCs w:val="24"/>
        </w:rPr>
        <w:t>et. al.,</w:t>
      </w:r>
      <w:r w:rsidR="00514E3B" w:rsidRPr="00A565B0">
        <w:rPr>
          <w:rFonts w:ascii="Times New Roman" w:eastAsia="Calibri" w:hAnsi="Times New Roman"/>
          <w:sz w:val="24"/>
          <w:szCs w:val="24"/>
        </w:rPr>
        <w:t xml:space="preserve"> (2019) on l</w:t>
      </w:r>
      <w:r w:rsidR="00B019B4" w:rsidRPr="00A565B0">
        <w:rPr>
          <w:rFonts w:ascii="Times New Roman" w:eastAsia="Calibri" w:hAnsi="Times New Roman"/>
          <w:sz w:val="24"/>
          <w:szCs w:val="24"/>
        </w:rPr>
        <w:t xml:space="preserve">and </w:t>
      </w:r>
      <w:r w:rsidR="00514E3B" w:rsidRPr="00A565B0">
        <w:rPr>
          <w:rFonts w:ascii="Times New Roman" w:eastAsia="Calibri" w:hAnsi="Times New Roman"/>
          <w:sz w:val="24"/>
          <w:szCs w:val="24"/>
        </w:rPr>
        <w:t>use/cover into urban e</w:t>
      </w:r>
      <w:r w:rsidR="00B019B4" w:rsidRPr="00A565B0">
        <w:rPr>
          <w:rFonts w:ascii="Times New Roman" w:eastAsia="Calibri" w:hAnsi="Times New Roman"/>
          <w:sz w:val="24"/>
          <w:szCs w:val="24"/>
        </w:rPr>
        <w:t xml:space="preserve">xpansion in </w:t>
      </w:r>
      <w:proofErr w:type="spellStart"/>
      <w:r w:rsidR="00B019B4" w:rsidRPr="00A565B0">
        <w:rPr>
          <w:rFonts w:ascii="Times New Roman" w:eastAsia="Calibri" w:hAnsi="Times New Roman"/>
          <w:sz w:val="24"/>
          <w:szCs w:val="24"/>
        </w:rPr>
        <w:t>Dutse</w:t>
      </w:r>
      <w:proofErr w:type="spellEnd"/>
      <w:r w:rsidR="00B019B4" w:rsidRPr="00A565B0">
        <w:rPr>
          <w:rFonts w:ascii="Times New Roman" w:eastAsia="Calibri" w:hAnsi="Times New Roman"/>
          <w:sz w:val="24"/>
          <w:szCs w:val="24"/>
        </w:rPr>
        <w:t xml:space="preserve"> Metropolis, Jigawa State, Nigeria is also in agreement to the findings of this study.</w:t>
      </w:r>
      <w:r w:rsidR="00E31887" w:rsidRPr="00A565B0">
        <w:rPr>
          <w:rFonts w:ascii="Times New Roman" w:eastAsia="Calibri" w:hAnsi="Times New Roman"/>
          <w:sz w:val="24"/>
          <w:szCs w:val="24"/>
        </w:rPr>
        <w:t xml:space="preserve">  So </w:t>
      </w:r>
      <w:proofErr w:type="gramStart"/>
      <w:r w:rsidR="00E31887" w:rsidRPr="00A565B0">
        <w:rPr>
          <w:rFonts w:ascii="Times New Roman" w:eastAsia="Calibri" w:hAnsi="Times New Roman"/>
          <w:sz w:val="24"/>
          <w:szCs w:val="24"/>
        </w:rPr>
        <w:t>also</w:t>
      </w:r>
      <w:proofErr w:type="gramEnd"/>
      <w:r w:rsidR="00E31887" w:rsidRPr="00A565B0">
        <w:rPr>
          <w:rFonts w:ascii="Times New Roman" w:eastAsia="Calibri" w:hAnsi="Times New Roman"/>
          <w:sz w:val="24"/>
          <w:szCs w:val="24"/>
        </w:rPr>
        <w:t xml:space="preserve"> Bankole and </w:t>
      </w:r>
      <w:proofErr w:type="spellStart"/>
      <w:r w:rsidR="00E31887" w:rsidRPr="00A565B0">
        <w:rPr>
          <w:rFonts w:ascii="Times New Roman" w:eastAsia="Calibri" w:hAnsi="Times New Roman"/>
          <w:sz w:val="24"/>
          <w:szCs w:val="24"/>
        </w:rPr>
        <w:t>Bakere</w:t>
      </w:r>
      <w:proofErr w:type="spellEnd"/>
      <w:r w:rsidR="00E31887" w:rsidRPr="00A565B0">
        <w:rPr>
          <w:rFonts w:ascii="Times New Roman" w:eastAsia="Calibri" w:hAnsi="Times New Roman"/>
          <w:sz w:val="24"/>
          <w:szCs w:val="24"/>
        </w:rPr>
        <w:t xml:space="preserve"> (2017), ascertain the dynamics of urban land use changes with remote sensing in Ibadan, Nigeria and observed significant agricultural land loss to buildings. </w:t>
      </w:r>
      <w:r w:rsidR="00116FA5" w:rsidRPr="00A565B0">
        <w:rPr>
          <w:rFonts w:ascii="Times New Roman" w:eastAsia="Calibri" w:hAnsi="Times New Roman"/>
          <w:sz w:val="24"/>
          <w:szCs w:val="24"/>
          <w:shd w:val="clear" w:color="auto" w:fill="FFFFFF"/>
        </w:rPr>
        <w:t xml:space="preserve">Michael </w:t>
      </w:r>
      <w:r w:rsidR="00116FA5" w:rsidRPr="00A565B0">
        <w:rPr>
          <w:rFonts w:ascii="Times New Roman" w:eastAsia="Calibri" w:hAnsi="Times New Roman"/>
          <w:i/>
          <w:sz w:val="24"/>
          <w:szCs w:val="24"/>
          <w:shd w:val="clear" w:color="auto" w:fill="FFFFFF"/>
        </w:rPr>
        <w:t>et. al.,</w:t>
      </w:r>
      <w:r w:rsidR="00116FA5" w:rsidRPr="00A565B0">
        <w:rPr>
          <w:rFonts w:ascii="Times New Roman" w:eastAsia="Calibri" w:hAnsi="Times New Roman"/>
          <w:sz w:val="24"/>
          <w:szCs w:val="24"/>
          <w:shd w:val="clear" w:color="auto" w:fill="FFFFFF"/>
        </w:rPr>
        <w:t xml:space="preserve"> (2017) and Adeyemi </w:t>
      </w:r>
      <w:r w:rsidR="00116FA5" w:rsidRPr="00A565B0">
        <w:rPr>
          <w:rFonts w:ascii="Times New Roman" w:eastAsia="Calibri" w:hAnsi="Times New Roman"/>
          <w:i/>
          <w:sz w:val="24"/>
          <w:szCs w:val="24"/>
          <w:shd w:val="clear" w:color="auto" w:fill="FFFFFF"/>
        </w:rPr>
        <w:t>et. al.,</w:t>
      </w:r>
      <w:r w:rsidR="00116FA5" w:rsidRPr="00A565B0">
        <w:rPr>
          <w:rFonts w:ascii="Times New Roman" w:eastAsia="Calibri" w:hAnsi="Times New Roman"/>
          <w:sz w:val="24"/>
          <w:szCs w:val="24"/>
          <w:shd w:val="clear" w:color="auto" w:fill="FFFFFF"/>
        </w:rPr>
        <w:t xml:space="preserve"> (2022) </w:t>
      </w:r>
      <w:proofErr w:type="spellStart"/>
      <w:r w:rsidR="00A86FE0">
        <w:rPr>
          <w:rFonts w:ascii="Times New Roman" w:eastAsia="Calibri" w:hAnsi="Times New Roman"/>
          <w:sz w:val="24"/>
          <w:szCs w:val="24"/>
          <w:shd w:val="clear" w:color="auto" w:fill="FFFFFF"/>
        </w:rPr>
        <w:t>Danbaba</w:t>
      </w:r>
      <w:proofErr w:type="spellEnd"/>
      <w:r w:rsidR="00A86FE0">
        <w:rPr>
          <w:rFonts w:ascii="Times New Roman" w:eastAsia="Calibri" w:hAnsi="Times New Roman"/>
          <w:sz w:val="24"/>
          <w:szCs w:val="24"/>
          <w:shd w:val="clear" w:color="auto" w:fill="FFFFFF"/>
        </w:rPr>
        <w:t xml:space="preserve"> and </w:t>
      </w:r>
      <w:proofErr w:type="spellStart"/>
      <w:r w:rsidR="00A86FE0">
        <w:rPr>
          <w:rFonts w:ascii="Times New Roman" w:eastAsia="Calibri" w:hAnsi="Times New Roman"/>
          <w:sz w:val="24"/>
          <w:szCs w:val="24"/>
          <w:shd w:val="clear" w:color="auto" w:fill="FFFFFF"/>
        </w:rPr>
        <w:t>Ishaya</w:t>
      </w:r>
      <w:proofErr w:type="spellEnd"/>
      <w:r w:rsidR="00A86FE0">
        <w:rPr>
          <w:rFonts w:ascii="Times New Roman" w:eastAsia="Calibri" w:hAnsi="Times New Roman"/>
          <w:sz w:val="24"/>
          <w:szCs w:val="24"/>
          <w:shd w:val="clear" w:color="auto" w:fill="FFFFFF"/>
        </w:rPr>
        <w:t xml:space="preserve"> (2022) </w:t>
      </w:r>
      <w:r w:rsidR="00116FA5" w:rsidRPr="00A565B0">
        <w:rPr>
          <w:rFonts w:ascii="Times New Roman" w:eastAsia="Calibri" w:hAnsi="Times New Roman"/>
          <w:sz w:val="24"/>
          <w:szCs w:val="24"/>
          <w:shd w:val="clear" w:color="auto" w:fill="FFFFFF"/>
        </w:rPr>
        <w:t>observations agreed with the find</w:t>
      </w:r>
      <w:r w:rsidR="00A86FE0">
        <w:rPr>
          <w:rFonts w:ascii="Times New Roman" w:eastAsia="Calibri" w:hAnsi="Times New Roman"/>
          <w:sz w:val="24"/>
          <w:szCs w:val="24"/>
          <w:shd w:val="clear" w:color="auto" w:fill="FFFFFF"/>
        </w:rPr>
        <w:t xml:space="preserve">ings in </w:t>
      </w:r>
      <w:proofErr w:type="spellStart"/>
      <w:r w:rsidR="00A86FE0">
        <w:rPr>
          <w:rFonts w:ascii="Times New Roman" w:eastAsia="Calibri" w:hAnsi="Times New Roman"/>
          <w:sz w:val="24"/>
          <w:szCs w:val="24"/>
          <w:shd w:val="clear" w:color="auto" w:fill="FFFFFF"/>
        </w:rPr>
        <w:t>Kuje</w:t>
      </w:r>
      <w:proofErr w:type="spellEnd"/>
      <w:r w:rsidR="00A86FE0">
        <w:rPr>
          <w:rFonts w:ascii="Times New Roman" w:eastAsia="Calibri" w:hAnsi="Times New Roman"/>
          <w:sz w:val="24"/>
          <w:szCs w:val="24"/>
          <w:shd w:val="clear" w:color="auto" w:fill="FFFFFF"/>
        </w:rPr>
        <w:t xml:space="preserve"> Traditional Urban S</w:t>
      </w:r>
      <w:r w:rsidR="00116FA5" w:rsidRPr="00A565B0">
        <w:rPr>
          <w:rFonts w:ascii="Times New Roman" w:eastAsia="Calibri" w:hAnsi="Times New Roman"/>
          <w:sz w:val="24"/>
          <w:szCs w:val="24"/>
          <w:shd w:val="clear" w:color="auto" w:fill="FFFFFF"/>
        </w:rPr>
        <w:t>ector.</w:t>
      </w:r>
    </w:p>
    <w:p w14:paraId="22067919" w14:textId="505B3763" w:rsidR="00116FA5" w:rsidRPr="00A565B0" w:rsidRDefault="000B160E" w:rsidP="00470878">
      <w:pPr>
        <w:spacing w:line="276" w:lineRule="auto"/>
        <w:jc w:val="both"/>
        <w:rPr>
          <w:rFonts w:ascii="Times New Roman" w:eastAsia="Calibri" w:hAnsi="Times New Roman"/>
          <w:shd w:val="clear" w:color="auto" w:fill="FFFFFF"/>
        </w:rPr>
      </w:pPr>
      <w:r w:rsidRPr="00A565B0">
        <w:rPr>
          <w:rFonts w:ascii="Times New Roman" w:hAnsi="Times New Roman" w:cs="Times New Roman"/>
          <w:sz w:val="24"/>
          <w:szCs w:val="24"/>
        </w:rPr>
        <w:t xml:space="preserve">The trend of bare surface in the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 shows that between 1992 to 2002 bare surface increase with 7.064 hectares (11.326 to 18.39 hectares), from 2002 to 2012 there was an increase of 147.89 hectares from 18.39 to 166.28 hectares but with significant decrease in bare surface area of -154.81 hectares from 2012 to 2022 </w:t>
      </w:r>
      <w:r w:rsidR="000D7B7B" w:rsidRPr="00A565B0">
        <w:rPr>
          <w:rFonts w:ascii="Times New Roman" w:hAnsi="Times New Roman" w:cs="Times New Roman"/>
          <w:sz w:val="24"/>
          <w:szCs w:val="24"/>
        </w:rPr>
        <w:t xml:space="preserve">(Table </w:t>
      </w:r>
      <w:r w:rsidR="00A769D2">
        <w:rPr>
          <w:rFonts w:ascii="Times New Roman" w:hAnsi="Times New Roman" w:cs="Times New Roman"/>
          <w:sz w:val="24"/>
          <w:szCs w:val="24"/>
        </w:rPr>
        <w:t>4</w:t>
      </w:r>
      <w:r w:rsidRPr="00A565B0">
        <w:rPr>
          <w:rFonts w:ascii="Times New Roman" w:hAnsi="Times New Roman" w:cs="Times New Roman"/>
          <w:sz w:val="24"/>
          <w:szCs w:val="24"/>
        </w:rPr>
        <w:t>).</w:t>
      </w:r>
      <w:r w:rsidR="00C40989" w:rsidRPr="00A565B0">
        <w:rPr>
          <w:rFonts w:ascii="Times New Roman" w:hAnsi="Times New Roman" w:cs="Times New Roman"/>
          <w:sz w:val="24"/>
          <w:szCs w:val="24"/>
        </w:rPr>
        <w:t xml:space="preserve"> </w:t>
      </w:r>
      <w:proofErr w:type="spellStart"/>
      <w:r w:rsidR="00A522A7" w:rsidRPr="00A565B0">
        <w:rPr>
          <w:rFonts w:ascii="Times New Roman" w:eastAsia="Calibri" w:hAnsi="Times New Roman"/>
          <w:sz w:val="24"/>
          <w:szCs w:val="24"/>
        </w:rPr>
        <w:t>Akpu</w:t>
      </w:r>
      <w:proofErr w:type="spellEnd"/>
      <w:r w:rsidR="00C40989" w:rsidRPr="00A565B0">
        <w:rPr>
          <w:rFonts w:ascii="Times New Roman" w:eastAsia="Calibri" w:hAnsi="Times New Roman"/>
          <w:sz w:val="24"/>
          <w:szCs w:val="24"/>
        </w:rPr>
        <w:t xml:space="preserve"> </w:t>
      </w:r>
      <w:r w:rsidR="00C40989" w:rsidRPr="00A565B0">
        <w:rPr>
          <w:rFonts w:ascii="Times New Roman" w:eastAsia="Calibri" w:hAnsi="Times New Roman"/>
          <w:i/>
          <w:sz w:val="24"/>
          <w:szCs w:val="24"/>
        </w:rPr>
        <w:t>et. al.,</w:t>
      </w:r>
      <w:r w:rsidR="00C40989" w:rsidRPr="00A565B0">
        <w:rPr>
          <w:rFonts w:ascii="Times New Roman" w:eastAsia="Calibri" w:hAnsi="Times New Roman"/>
          <w:sz w:val="24"/>
          <w:szCs w:val="24"/>
        </w:rPr>
        <w:t xml:space="preserve"> (2017), carried out a geospatial analysis of urban expansion and its impact on vegetation cover in Kaduna Metropolis, Nigeria. She observed that at this rate of vegetation loss and urban expansion, the city land was stripped bare of almost all her vegetation cover within the study period. Aminu </w:t>
      </w:r>
      <w:r w:rsidR="00C40989" w:rsidRPr="00A565B0">
        <w:rPr>
          <w:rFonts w:ascii="Times New Roman" w:eastAsia="Calibri" w:hAnsi="Times New Roman"/>
          <w:i/>
          <w:sz w:val="24"/>
          <w:szCs w:val="24"/>
        </w:rPr>
        <w:t>et. al.,</w:t>
      </w:r>
      <w:r w:rsidR="00C40989" w:rsidRPr="00A565B0">
        <w:rPr>
          <w:rFonts w:ascii="Times New Roman" w:eastAsia="Calibri" w:hAnsi="Times New Roman"/>
          <w:sz w:val="24"/>
          <w:szCs w:val="24"/>
        </w:rPr>
        <w:t xml:space="preserve"> (2019) observation on the transition from Land Use/Cover into Urban Expansion in </w:t>
      </w:r>
      <w:proofErr w:type="spellStart"/>
      <w:r w:rsidR="00C40989" w:rsidRPr="00A565B0">
        <w:rPr>
          <w:rFonts w:ascii="Times New Roman" w:eastAsia="Calibri" w:hAnsi="Times New Roman"/>
          <w:sz w:val="24"/>
          <w:szCs w:val="24"/>
        </w:rPr>
        <w:t>Dutse</w:t>
      </w:r>
      <w:proofErr w:type="spellEnd"/>
      <w:r w:rsidR="00C40989" w:rsidRPr="00A565B0">
        <w:rPr>
          <w:rFonts w:ascii="Times New Roman" w:eastAsia="Calibri" w:hAnsi="Times New Roman"/>
          <w:sz w:val="24"/>
          <w:szCs w:val="24"/>
        </w:rPr>
        <w:t xml:space="preserve"> Metropolis, Jigawa State, Nigeria is also in agreement to the findings of this study.</w:t>
      </w:r>
      <w:r w:rsidR="00941667" w:rsidRPr="00A565B0">
        <w:rPr>
          <w:rFonts w:ascii="Times New Roman" w:eastAsia="Calibri" w:hAnsi="Times New Roman"/>
          <w:sz w:val="24"/>
          <w:szCs w:val="24"/>
        </w:rPr>
        <w:t xml:space="preserve"> </w:t>
      </w:r>
      <w:proofErr w:type="gramStart"/>
      <w:r w:rsidR="00941667" w:rsidRPr="00A565B0">
        <w:rPr>
          <w:rFonts w:ascii="Times New Roman" w:eastAsia="Calibri" w:hAnsi="Times New Roman"/>
          <w:sz w:val="24"/>
          <w:szCs w:val="24"/>
        </w:rPr>
        <w:t>Similarly</w:t>
      </w:r>
      <w:proofErr w:type="gramEnd"/>
      <w:r w:rsidR="00941667" w:rsidRPr="00A565B0">
        <w:rPr>
          <w:rFonts w:ascii="Times New Roman" w:eastAsia="Calibri" w:hAnsi="Times New Roman"/>
          <w:sz w:val="24"/>
          <w:szCs w:val="24"/>
        </w:rPr>
        <w:t xml:space="preserve"> to the findings of </w:t>
      </w:r>
      <w:proofErr w:type="spellStart"/>
      <w:r w:rsidR="00941667" w:rsidRPr="00A565B0">
        <w:rPr>
          <w:rFonts w:ascii="Times New Roman" w:eastAsia="Calibri" w:hAnsi="Times New Roman"/>
          <w:sz w:val="24"/>
          <w:szCs w:val="24"/>
        </w:rPr>
        <w:t>Akpovwovwo</w:t>
      </w:r>
      <w:proofErr w:type="spellEnd"/>
      <w:r w:rsidR="00941667" w:rsidRPr="00A565B0">
        <w:rPr>
          <w:rFonts w:ascii="Times New Roman" w:eastAsia="Calibri" w:hAnsi="Times New Roman"/>
          <w:sz w:val="24"/>
          <w:szCs w:val="24"/>
        </w:rPr>
        <w:t xml:space="preserve"> (2020) in a study carried on urban growth analysis of Warri and environs, Delta State, Nigeria using remote sensing Approach between 1987 and 2014 observed that bare land was seen to fluctuate marginally through the period under study. </w:t>
      </w:r>
      <w:proofErr w:type="spellStart"/>
      <w:r w:rsidR="00A86FE0">
        <w:rPr>
          <w:rFonts w:ascii="Times New Roman" w:eastAsia="Calibri" w:hAnsi="Times New Roman"/>
          <w:sz w:val="24"/>
          <w:szCs w:val="24"/>
        </w:rPr>
        <w:t>Qurratulain</w:t>
      </w:r>
      <w:proofErr w:type="spellEnd"/>
      <w:r w:rsidR="00A86FE0">
        <w:rPr>
          <w:rFonts w:ascii="Times New Roman" w:eastAsia="Calibri" w:hAnsi="Times New Roman"/>
          <w:sz w:val="24"/>
          <w:szCs w:val="24"/>
        </w:rPr>
        <w:t xml:space="preserve"> and Umair (2019); </w:t>
      </w:r>
      <w:proofErr w:type="spellStart"/>
      <w:r w:rsidR="00A86FE0">
        <w:rPr>
          <w:rFonts w:ascii="Times New Roman" w:eastAsia="Calibri" w:hAnsi="Times New Roman"/>
          <w:sz w:val="24"/>
          <w:szCs w:val="24"/>
        </w:rPr>
        <w:t>Ishaya</w:t>
      </w:r>
      <w:proofErr w:type="spellEnd"/>
      <w:r w:rsidR="00A86FE0">
        <w:rPr>
          <w:rFonts w:ascii="Times New Roman" w:eastAsia="Calibri" w:hAnsi="Times New Roman"/>
          <w:sz w:val="24"/>
          <w:szCs w:val="24"/>
        </w:rPr>
        <w:t xml:space="preserve"> and </w:t>
      </w:r>
      <w:proofErr w:type="spellStart"/>
      <w:r w:rsidR="00A86FE0">
        <w:rPr>
          <w:rFonts w:ascii="Times New Roman" w:eastAsia="Calibri" w:hAnsi="Times New Roman"/>
          <w:sz w:val="24"/>
          <w:szCs w:val="24"/>
        </w:rPr>
        <w:t>Omika</w:t>
      </w:r>
      <w:proofErr w:type="spellEnd"/>
      <w:r w:rsidR="00A86FE0">
        <w:rPr>
          <w:rFonts w:ascii="Times New Roman" w:eastAsia="Calibri" w:hAnsi="Times New Roman"/>
          <w:sz w:val="24"/>
          <w:szCs w:val="24"/>
        </w:rPr>
        <w:t xml:space="preserve"> (2020) </w:t>
      </w:r>
      <w:r w:rsidR="00116FA5" w:rsidRPr="00A565B0">
        <w:rPr>
          <w:rFonts w:ascii="Times New Roman" w:eastAsia="Calibri" w:hAnsi="Times New Roman"/>
          <w:sz w:val="24"/>
          <w:szCs w:val="24"/>
        </w:rPr>
        <w:t xml:space="preserve">and </w:t>
      </w:r>
      <w:r w:rsidR="00116FA5" w:rsidRPr="00A565B0">
        <w:rPr>
          <w:rFonts w:ascii="Times New Roman" w:eastAsia="Calibri" w:hAnsi="Times New Roman"/>
          <w:sz w:val="24"/>
          <w:szCs w:val="24"/>
          <w:shd w:val="clear" w:color="auto" w:fill="FFFFFF"/>
        </w:rPr>
        <w:t>Sheriff (2021) were of similar opinions.</w:t>
      </w:r>
      <w:r w:rsidR="00116FA5" w:rsidRPr="00A565B0">
        <w:rPr>
          <w:rFonts w:ascii="Times New Roman" w:eastAsia="Calibri" w:hAnsi="Times New Roman"/>
          <w:shd w:val="clear" w:color="auto" w:fill="FFFFFF"/>
        </w:rPr>
        <w:t xml:space="preserve"> </w:t>
      </w:r>
    </w:p>
    <w:p w14:paraId="6D606D1A" w14:textId="0AFCD506" w:rsidR="000B160E" w:rsidRPr="00A565B0" w:rsidRDefault="00DA2510" w:rsidP="00470878">
      <w:pPr>
        <w:spacing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It was observed that from 1992 to 2002 built-up area in the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area had an increase of 43.85 hectares (from 34.36 to 78.21 hectares respectively). Results also shows an increase of 115.67 hectares in built up area from 78.21 hectares in 2002 to 193.88 hectares in 2012. </w:t>
      </w:r>
      <w:proofErr w:type="gramStart"/>
      <w:r w:rsidRPr="00A565B0">
        <w:rPr>
          <w:rFonts w:ascii="Times New Roman" w:hAnsi="Times New Roman" w:cs="Times New Roman"/>
          <w:sz w:val="24"/>
          <w:szCs w:val="24"/>
        </w:rPr>
        <w:t>Similarly</w:t>
      </w:r>
      <w:proofErr w:type="gramEnd"/>
      <w:r w:rsidRPr="00A565B0">
        <w:rPr>
          <w:rFonts w:ascii="Times New Roman" w:hAnsi="Times New Roman" w:cs="Times New Roman"/>
          <w:sz w:val="24"/>
          <w:szCs w:val="24"/>
        </w:rPr>
        <w:t xml:space="preserve"> there was an built up area within the traditional urban sector between 2012 to 2022 had an increase of 271.82 hectares with built area of 193.88 hectares in 2</w:t>
      </w:r>
      <w:r w:rsidR="00115A11" w:rsidRPr="00A565B0">
        <w:rPr>
          <w:rFonts w:ascii="Times New Roman" w:hAnsi="Times New Roman" w:cs="Times New Roman"/>
          <w:sz w:val="24"/>
          <w:szCs w:val="24"/>
        </w:rPr>
        <w:t xml:space="preserve">012 and 465.7 hectares in 2022 </w:t>
      </w:r>
      <w:r w:rsidR="000D7B7B" w:rsidRPr="00A565B0">
        <w:rPr>
          <w:rFonts w:ascii="Times New Roman" w:hAnsi="Times New Roman" w:cs="Times New Roman"/>
          <w:sz w:val="24"/>
          <w:szCs w:val="24"/>
        </w:rPr>
        <w:t xml:space="preserve">(See Table </w:t>
      </w:r>
      <w:r w:rsidR="00A769D2">
        <w:rPr>
          <w:rFonts w:ascii="Times New Roman" w:hAnsi="Times New Roman" w:cs="Times New Roman"/>
          <w:sz w:val="24"/>
          <w:szCs w:val="24"/>
        </w:rPr>
        <w:t>4</w:t>
      </w:r>
      <w:r w:rsidR="00115A11" w:rsidRPr="00A565B0">
        <w:rPr>
          <w:rFonts w:ascii="Times New Roman" w:hAnsi="Times New Roman" w:cs="Times New Roman"/>
          <w:sz w:val="24"/>
          <w:szCs w:val="24"/>
        </w:rPr>
        <w:t>).</w:t>
      </w:r>
      <w:r w:rsidRPr="00A565B0">
        <w:rPr>
          <w:rFonts w:ascii="Times New Roman" w:hAnsi="Times New Roman" w:cs="Times New Roman"/>
          <w:sz w:val="24"/>
          <w:szCs w:val="24"/>
        </w:rPr>
        <w:t xml:space="preserve"> </w:t>
      </w:r>
      <w:r w:rsidR="00FA34F6" w:rsidRPr="00A565B0">
        <w:rPr>
          <w:rFonts w:ascii="Times New Roman" w:eastAsia="Calibri" w:hAnsi="Times New Roman"/>
          <w:sz w:val="24"/>
          <w:szCs w:val="24"/>
        </w:rPr>
        <w:t xml:space="preserve">Increase in built-up area leads to the depreciation in vegetal cover in Traditional </w:t>
      </w:r>
      <w:proofErr w:type="spellStart"/>
      <w:r w:rsidR="00FA34F6" w:rsidRPr="00A565B0">
        <w:rPr>
          <w:rFonts w:ascii="Times New Roman" w:eastAsia="Calibri" w:hAnsi="Times New Roman"/>
          <w:sz w:val="24"/>
          <w:szCs w:val="24"/>
        </w:rPr>
        <w:t>Kuje</w:t>
      </w:r>
      <w:proofErr w:type="spellEnd"/>
      <w:r w:rsidR="00FA34F6" w:rsidRPr="00A565B0">
        <w:rPr>
          <w:rFonts w:ascii="Times New Roman" w:eastAsia="Calibri" w:hAnsi="Times New Roman"/>
          <w:sz w:val="24"/>
          <w:szCs w:val="24"/>
        </w:rPr>
        <w:t xml:space="preserve"> urban area. The </w:t>
      </w:r>
      <w:r w:rsidR="006A565E" w:rsidRPr="00A565B0">
        <w:rPr>
          <w:rFonts w:ascii="Times New Roman" w:eastAsia="Calibri" w:hAnsi="Times New Roman"/>
          <w:sz w:val="24"/>
          <w:szCs w:val="24"/>
        </w:rPr>
        <w:t xml:space="preserve">findings of this study </w:t>
      </w:r>
      <w:proofErr w:type="gramStart"/>
      <w:r w:rsidR="006A565E" w:rsidRPr="00A565B0">
        <w:rPr>
          <w:rFonts w:ascii="Times New Roman" w:eastAsia="Calibri" w:hAnsi="Times New Roman"/>
          <w:sz w:val="24"/>
          <w:szCs w:val="24"/>
        </w:rPr>
        <w:t>are</w:t>
      </w:r>
      <w:r w:rsidR="00FA34F6" w:rsidRPr="00A565B0">
        <w:rPr>
          <w:rFonts w:ascii="Times New Roman" w:eastAsia="Calibri" w:hAnsi="Times New Roman"/>
          <w:sz w:val="24"/>
          <w:szCs w:val="24"/>
        </w:rPr>
        <w:t xml:space="preserve"> in agreement</w:t>
      </w:r>
      <w:proofErr w:type="gramEnd"/>
      <w:r w:rsidR="00FA34F6" w:rsidRPr="00A565B0">
        <w:rPr>
          <w:rFonts w:ascii="Times New Roman" w:eastAsia="Calibri" w:hAnsi="Times New Roman"/>
          <w:sz w:val="24"/>
          <w:szCs w:val="24"/>
        </w:rPr>
        <w:t xml:space="preserve"> with that of Asa </w:t>
      </w:r>
      <w:r w:rsidR="00FA34F6" w:rsidRPr="00A565B0">
        <w:rPr>
          <w:rFonts w:ascii="Times New Roman" w:eastAsia="Calibri" w:hAnsi="Times New Roman"/>
          <w:i/>
          <w:sz w:val="24"/>
          <w:szCs w:val="24"/>
        </w:rPr>
        <w:t>et. al.,</w:t>
      </w:r>
      <w:r w:rsidR="00FA34F6" w:rsidRPr="00A565B0">
        <w:rPr>
          <w:rFonts w:ascii="Times New Roman" w:eastAsia="Calibri" w:hAnsi="Times New Roman"/>
          <w:sz w:val="24"/>
          <w:szCs w:val="24"/>
        </w:rPr>
        <w:t xml:space="preserve"> </w:t>
      </w:r>
      <w:r w:rsidR="00FA34F6" w:rsidRPr="00A565B0">
        <w:rPr>
          <w:rFonts w:ascii="Times New Roman" w:eastAsia="Calibri" w:hAnsi="Times New Roman"/>
          <w:sz w:val="24"/>
          <w:szCs w:val="24"/>
        </w:rPr>
        <w:lastRenderedPageBreak/>
        <w:t xml:space="preserve">(2020) in their spatial assessment of urbanization using GIS in selected </w:t>
      </w:r>
      <w:proofErr w:type="spellStart"/>
      <w:r w:rsidR="00FA34F6" w:rsidRPr="00A565B0">
        <w:rPr>
          <w:rFonts w:ascii="Times New Roman" w:eastAsia="Calibri" w:hAnsi="Times New Roman"/>
          <w:sz w:val="24"/>
          <w:szCs w:val="24"/>
        </w:rPr>
        <w:t>neighbourhoods</w:t>
      </w:r>
      <w:proofErr w:type="spellEnd"/>
      <w:r w:rsidR="00FA34F6" w:rsidRPr="00A565B0">
        <w:rPr>
          <w:rFonts w:ascii="Times New Roman" w:eastAsia="Calibri" w:hAnsi="Times New Roman"/>
          <w:sz w:val="24"/>
          <w:szCs w:val="24"/>
        </w:rPr>
        <w:t xml:space="preserve"> of Port Harcourt Metropolis using GIS to determine the spatial and temporal changes from 1999, 2009 and 2019. Findings from this study based on the classified Landsat imageries revealed spatial changes of an increase in built-up area value of 591 hectares in 1999 to 4066 hectares in 2009 and to 666 hectares in 2019, hence, caused a reduction in vegetation cover with the value of 5038 hectares in 1999 to 3733 hectares in 2009 and to 1515 hectares</w:t>
      </w:r>
      <w:r w:rsidR="00B019B4" w:rsidRPr="00A565B0">
        <w:rPr>
          <w:rFonts w:ascii="Times New Roman" w:eastAsia="Calibri" w:hAnsi="Times New Roman"/>
          <w:sz w:val="24"/>
          <w:szCs w:val="24"/>
        </w:rPr>
        <w:t xml:space="preserve"> in 2019. </w:t>
      </w:r>
      <w:r w:rsidR="000B160E" w:rsidRPr="00A565B0">
        <w:rPr>
          <w:rFonts w:ascii="Times New Roman" w:eastAsia="Calibri" w:hAnsi="Times New Roman" w:cs="Times New Roman"/>
          <w:sz w:val="24"/>
          <w:szCs w:val="24"/>
          <w:shd w:val="clear" w:color="auto" w:fill="FFFFFF"/>
        </w:rPr>
        <w:t>The results indicate that this accretive built-up area expansion is attributed to socio-economic, demography, conversion of farmland, rural-urban migration, proximity to transportation routes, and commercial factors (</w:t>
      </w:r>
      <w:hyperlink r:id="rId22" w:history="1">
        <w:r w:rsidR="000B160E" w:rsidRPr="00A565B0">
          <w:rPr>
            <w:rStyle w:val="16"/>
            <w:iCs/>
            <w:color w:val="auto"/>
            <w:sz w:val="24"/>
            <w:szCs w:val="24"/>
            <w:u w:val="none"/>
            <w:shd w:val="clear" w:color="auto" w:fill="FFFFFF"/>
          </w:rPr>
          <w:t>Muhammad,</w:t>
        </w:r>
        <w:r w:rsidR="000B160E" w:rsidRPr="00A565B0">
          <w:rPr>
            <w:rStyle w:val="16"/>
            <w:iCs/>
            <w:color w:val="auto"/>
            <w:sz w:val="24"/>
            <w:szCs w:val="24"/>
            <w:u w:val="none"/>
            <w:shd w:val="clear" w:color="auto" w:fill="FFFFFF"/>
          </w:rPr>
          <w:t> </w:t>
        </w:r>
      </w:hyperlink>
      <w:r w:rsidR="000B160E" w:rsidRPr="00A565B0">
        <w:rPr>
          <w:rStyle w:val="15"/>
          <w:i w:val="0"/>
          <w:sz w:val="24"/>
          <w:szCs w:val="24"/>
          <w:shd w:val="clear" w:color="auto" w:fill="FFFFFF"/>
        </w:rPr>
        <w:t>2021</w:t>
      </w:r>
      <w:r w:rsidR="00C40989" w:rsidRPr="00A565B0">
        <w:rPr>
          <w:rStyle w:val="15"/>
          <w:i w:val="0"/>
          <w:sz w:val="24"/>
          <w:szCs w:val="24"/>
          <w:shd w:val="clear" w:color="auto" w:fill="FFFFFF"/>
        </w:rPr>
        <w:t xml:space="preserve">; </w:t>
      </w:r>
      <w:r w:rsidR="00C40989" w:rsidRPr="00A565B0">
        <w:rPr>
          <w:rFonts w:ascii="Times New Roman" w:eastAsia="Calibri" w:hAnsi="Times New Roman" w:cs="Times New Roman"/>
          <w:sz w:val="24"/>
          <w:szCs w:val="24"/>
        </w:rPr>
        <w:t xml:space="preserve">Asa </w:t>
      </w:r>
      <w:r w:rsidR="00C40989" w:rsidRPr="00A565B0">
        <w:rPr>
          <w:rFonts w:ascii="Times New Roman" w:eastAsia="Calibri" w:hAnsi="Times New Roman" w:cs="Times New Roman"/>
          <w:i/>
          <w:sz w:val="24"/>
          <w:szCs w:val="24"/>
        </w:rPr>
        <w:t>et. al.,</w:t>
      </w:r>
      <w:r w:rsidR="00C40989" w:rsidRPr="00A565B0">
        <w:rPr>
          <w:rFonts w:ascii="Times New Roman" w:eastAsia="Calibri" w:hAnsi="Times New Roman" w:cs="Times New Roman"/>
          <w:sz w:val="24"/>
          <w:szCs w:val="24"/>
        </w:rPr>
        <w:t xml:space="preserve"> 2020</w:t>
      </w:r>
      <w:r w:rsidR="00116FA5" w:rsidRPr="00A565B0">
        <w:rPr>
          <w:rFonts w:ascii="Times New Roman" w:eastAsia="Calibri" w:hAnsi="Times New Roman" w:cs="Times New Roman"/>
          <w:sz w:val="24"/>
          <w:szCs w:val="24"/>
        </w:rPr>
        <w:t xml:space="preserve">; </w:t>
      </w:r>
      <w:proofErr w:type="spellStart"/>
      <w:r w:rsidR="00A86FE0">
        <w:rPr>
          <w:rFonts w:ascii="Times New Roman" w:eastAsia="Calibri" w:hAnsi="Times New Roman"/>
          <w:shd w:val="clear" w:color="auto" w:fill="FFFFFF"/>
        </w:rPr>
        <w:t>Opeyemi</w:t>
      </w:r>
      <w:proofErr w:type="spellEnd"/>
      <w:r w:rsidR="00A86FE0">
        <w:rPr>
          <w:rFonts w:ascii="Times New Roman" w:eastAsia="Calibri" w:hAnsi="Times New Roman"/>
          <w:shd w:val="clear" w:color="auto" w:fill="FFFFFF"/>
        </w:rPr>
        <w:t xml:space="preserve"> </w:t>
      </w:r>
      <w:r w:rsidR="00A86FE0" w:rsidRPr="00A86FE0">
        <w:rPr>
          <w:rFonts w:ascii="Times New Roman" w:eastAsia="Calibri" w:hAnsi="Times New Roman"/>
          <w:i/>
          <w:shd w:val="clear" w:color="auto" w:fill="FFFFFF"/>
        </w:rPr>
        <w:t>et al.,</w:t>
      </w:r>
      <w:r w:rsidR="00116FA5" w:rsidRPr="00A565B0">
        <w:rPr>
          <w:rFonts w:ascii="Times New Roman" w:eastAsia="Calibri" w:hAnsi="Times New Roman"/>
          <w:shd w:val="clear" w:color="auto" w:fill="FFFFFF"/>
        </w:rPr>
        <w:t xml:space="preserve"> 2015</w:t>
      </w:r>
      <w:r w:rsidR="00C40989" w:rsidRPr="00A565B0">
        <w:rPr>
          <w:rFonts w:ascii="Times New Roman" w:eastAsia="Calibri" w:hAnsi="Times New Roman" w:cs="Times New Roman"/>
          <w:sz w:val="24"/>
          <w:szCs w:val="24"/>
        </w:rPr>
        <w:t>)</w:t>
      </w:r>
      <w:r w:rsidR="00116FA5" w:rsidRPr="00A565B0">
        <w:rPr>
          <w:rFonts w:ascii="Times New Roman" w:eastAsia="Calibri" w:hAnsi="Times New Roman" w:cs="Times New Roman"/>
          <w:sz w:val="24"/>
          <w:szCs w:val="24"/>
        </w:rPr>
        <w:t>.</w:t>
      </w:r>
    </w:p>
    <w:p w14:paraId="67EDC5E0" w14:textId="1C56A9E3" w:rsidR="002452C5" w:rsidRPr="003D276C" w:rsidRDefault="00A769D2" w:rsidP="003D276C">
      <w:pPr>
        <w:shd w:val="clear" w:color="auto" w:fill="FFFFFF"/>
        <w:spacing w:before="120" w:after="120" w:line="276" w:lineRule="auto"/>
        <w:jc w:val="both"/>
      </w:pPr>
      <w:r>
        <w:rPr>
          <w:rFonts w:ascii="Times New Roman" w:hAnsi="Times New Roman" w:cs="Times New Roman"/>
          <w:sz w:val="24"/>
          <w:szCs w:val="24"/>
        </w:rPr>
        <w:t>Vegetation</w:t>
      </w:r>
      <w:r w:rsidR="00514E3B" w:rsidRPr="00A565B0">
        <w:rPr>
          <w:rFonts w:ascii="Times New Roman" w:hAnsi="Times New Roman" w:cs="Times New Roman"/>
          <w:sz w:val="24"/>
          <w:szCs w:val="24"/>
        </w:rPr>
        <w:t xml:space="preserve"> cover of the T</w:t>
      </w:r>
      <w:r w:rsidR="00B019B4" w:rsidRPr="00A565B0">
        <w:rPr>
          <w:rFonts w:ascii="Times New Roman" w:hAnsi="Times New Roman" w:cs="Times New Roman"/>
          <w:sz w:val="24"/>
          <w:szCs w:val="24"/>
        </w:rPr>
        <w:t xml:space="preserve">raditional </w:t>
      </w:r>
      <w:proofErr w:type="spellStart"/>
      <w:r w:rsidR="00B019B4" w:rsidRPr="00A565B0">
        <w:rPr>
          <w:rFonts w:ascii="Times New Roman" w:hAnsi="Times New Roman" w:cs="Times New Roman"/>
          <w:sz w:val="24"/>
          <w:szCs w:val="24"/>
        </w:rPr>
        <w:t>Kuje</w:t>
      </w:r>
      <w:proofErr w:type="spellEnd"/>
      <w:r w:rsidR="00B019B4" w:rsidRPr="00A565B0">
        <w:rPr>
          <w:rFonts w:ascii="Times New Roman" w:hAnsi="Times New Roman" w:cs="Times New Roman"/>
          <w:sz w:val="24"/>
          <w:szCs w:val="24"/>
        </w:rPr>
        <w:t xml:space="preserve"> </w:t>
      </w:r>
      <w:r w:rsidR="000D7B7B" w:rsidRPr="00A565B0">
        <w:rPr>
          <w:rFonts w:ascii="Times New Roman" w:hAnsi="Times New Roman" w:cs="Times New Roman"/>
          <w:sz w:val="24"/>
          <w:szCs w:val="24"/>
        </w:rPr>
        <w:t>U</w:t>
      </w:r>
      <w:r w:rsidR="002A0F91" w:rsidRPr="00A565B0">
        <w:rPr>
          <w:rFonts w:ascii="Times New Roman" w:hAnsi="Times New Roman" w:cs="Times New Roman"/>
          <w:sz w:val="24"/>
          <w:szCs w:val="24"/>
        </w:rPr>
        <w:t>rban S</w:t>
      </w:r>
      <w:r w:rsidR="00B019B4" w:rsidRPr="00A565B0">
        <w:rPr>
          <w:rFonts w:ascii="Times New Roman" w:hAnsi="Times New Roman" w:cs="Times New Roman"/>
          <w:sz w:val="24"/>
          <w:szCs w:val="24"/>
        </w:rPr>
        <w:t>ector decrease with -33.944 from 1992 having 326.13 hectares of ve</w:t>
      </w:r>
      <w:r w:rsidR="0041617E" w:rsidRPr="00A565B0">
        <w:rPr>
          <w:rFonts w:ascii="Times New Roman" w:hAnsi="Times New Roman" w:cs="Times New Roman"/>
          <w:sz w:val="24"/>
          <w:szCs w:val="24"/>
        </w:rPr>
        <w:t xml:space="preserve">getal cover to </w:t>
      </w:r>
      <w:r w:rsidR="00B019B4" w:rsidRPr="00A565B0">
        <w:rPr>
          <w:rFonts w:ascii="Times New Roman" w:hAnsi="Times New Roman" w:cs="Times New Roman"/>
          <w:sz w:val="24"/>
          <w:szCs w:val="24"/>
        </w:rPr>
        <w:t>2002 with 292.182 hectares of vegetal area coverage. From 2002 to 2012 there was a</w:t>
      </w:r>
      <w:r w:rsidR="0041617E" w:rsidRPr="00A565B0">
        <w:rPr>
          <w:rFonts w:ascii="Times New Roman" w:hAnsi="Times New Roman" w:cs="Times New Roman"/>
          <w:sz w:val="24"/>
          <w:szCs w:val="24"/>
        </w:rPr>
        <w:t>lso a</w:t>
      </w:r>
      <w:r w:rsidR="00B019B4" w:rsidRPr="00A565B0">
        <w:rPr>
          <w:rFonts w:ascii="Times New Roman" w:hAnsi="Times New Roman" w:cs="Times New Roman"/>
          <w:sz w:val="24"/>
          <w:szCs w:val="24"/>
        </w:rPr>
        <w:t xml:space="preserve"> significant decrease of vegetal land cover area with -282.196 hectares. Similarly, </w:t>
      </w:r>
      <w:r w:rsidR="00CF2C44" w:rsidRPr="00A565B0">
        <w:rPr>
          <w:rFonts w:ascii="Times New Roman" w:hAnsi="Times New Roman" w:cs="Times New Roman"/>
          <w:sz w:val="24"/>
          <w:szCs w:val="24"/>
        </w:rPr>
        <w:t>years 2012 -</w:t>
      </w:r>
      <w:r w:rsidR="00B019B4" w:rsidRPr="00A565B0">
        <w:rPr>
          <w:rFonts w:ascii="Times New Roman" w:hAnsi="Times New Roman" w:cs="Times New Roman"/>
          <w:sz w:val="24"/>
          <w:szCs w:val="24"/>
        </w:rPr>
        <w:t xml:space="preserve"> 2022 </w:t>
      </w:r>
      <w:r w:rsidR="0041617E" w:rsidRPr="00A565B0">
        <w:rPr>
          <w:rFonts w:ascii="Times New Roman" w:hAnsi="Times New Roman" w:cs="Times New Roman"/>
          <w:sz w:val="24"/>
          <w:szCs w:val="24"/>
        </w:rPr>
        <w:t>experience</w:t>
      </w:r>
      <w:r w:rsidR="00CF2C44" w:rsidRPr="00A565B0">
        <w:rPr>
          <w:rFonts w:ascii="Times New Roman" w:hAnsi="Times New Roman" w:cs="Times New Roman"/>
          <w:sz w:val="24"/>
          <w:szCs w:val="24"/>
        </w:rPr>
        <w:t>d</w:t>
      </w:r>
      <w:r w:rsidR="0041617E" w:rsidRPr="00A565B0">
        <w:rPr>
          <w:rFonts w:ascii="Times New Roman" w:hAnsi="Times New Roman" w:cs="Times New Roman"/>
          <w:sz w:val="24"/>
          <w:szCs w:val="24"/>
        </w:rPr>
        <w:t xml:space="preserve"> </w:t>
      </w:r>
      <w:r w:rsidR="00B019B4" w:rsidRPr="00A565B0">
        <w:rPr>
          <w:rFonts w:ascii="Times New Roman" w:hAnsi="Times New Roman" w:cs="Times New Roman"/>
          <w:sz w:val="24"/>
          <w:szCs w:val="24"/>
        </w:rPr>
        <w:t>a decrease (-8.28 hectares) in vegetal land cover area from 9.99 hectares to 1.71 hectares (</w:t>
      </w:r>
      <w:r w:rsidR="002A0F91" w:rsidRPr="00A565B0">
        <w:rPr>
          <w:rFonts w:ascii="Times New Roman" w:hAnsi="Times New Roman" w:cs="Times New Roman"/>
          <w:sz w:val="24"/>
          <w:szCs w:val="24"/>
        </w:rPr>
        <w:t xml:space="preserve">Table </w:t>
      </w:r>
      <w:r>
        <w:rPr>
          <w:rFonts w:ascii="Times New Roman" w:hAnsi="Times New Roman" w:cs="Times New Roman"/>
          <w:sz w:val="24"/>
          <w:szCs w:val="24"/>
        </w:rPr>
        <w:t>4</w:t>
      </w:r>
      <w:r w:rsidR="00B019B4" w:rsidRPr="00A565B0">
        <w:rPr>
          <w:rFonts w:ascii="Times New Roman" w:hAnsi="Times New Roman" w:cs="Times New Roman"/>
          <w:sz w:val="24"/>
          <w:szCs w:val="24"/>
        </w:rPr>
        <w:t>).</w:t>
      </w:r>
      <w:r w:rsidR="0041617E" w:rsidRPr="00A565B0">
        <w:rPr>
          <w:rFonts w:ascii="Times New Roman" w:hAnsi="Times New Roman" w:cs="Times New Roman"/>
          <w:sz w:val="24"/>
          <w:szCs w:val="24"/>
        </w:rPr>
        <w:t xml:space="preserve"> </w:t>
      </w:r>
      <w:r w:rsidR="00941667" w:rsidRPr="00A565B0">
        <w:rPr>
          <w:rFonts w:ascii="Times New Roman" w:hAnsi="Times New Roman" w:cs="Times New Roman"/>
          <w:sz w:val="24"/>
          <w:szCs w:val="24"/>
        </w:rPr>
        <w:t xml:space="preserve">This observation went in line with what </w:t>
      </w:r>
      <w:r w:rsidR="00941667" w:rsidRPr="00A565B0">
        <w:rPr>
          <w:rFonts w:ascii="Times New Roman" w:eastAsia="Calibri" w:hAnsi="Times New Roman"/>
          <w:sz w:val="24"/>
          <w:szCs w:val="24"/>
          <w:shd w:val="clear" w:color="auto" w:fill="FFFFFF"/>
        </w:rPr>
        <w:t xml:space="preserve">Victor, </w:t>
      </w:r>
      <w:proofErr w:type="spellStart"/>
      <w:r w:rsidR="00941667" w:rsidRPr="00A565B0">
        <w:rPr>
          <w:rFonts w:ascii="Times New Roman" w:eastAsia="Calibri" w:hAnsi="Times New Roman"/>
          <w:sz w:val="24"/>
          <w:szCs w:val="24"/>
          <w:shd w:val="clear" w:color="auto" w:fill="FFFFFF"/>
        </w:rPr>
        <w:t>Uchenna</w:t>
      </w:r>
      <w:proofErr w:type="spellEnd"/>
      <w:r w:rsidR="00941667" w:rsidRPr="00A565B0">
        <w:rPr>
          <w:rFonts w:ascii="Times New Roman" w:eastAsia="Calibri" w:hAnsi="Times New Roman"/>
          <w:sz w:val="24"/>
          <w:szCs w:val="24"/>
          <w:shd w:val="clear" w:color="auto" w:fill="FFFFFF"/>
        </w:rPr>
        <w:t xml:space="preserve"> and </w:t>
      </w:r>
      <w:proofErr w:type="spellStart"/>
      <w:r w:rsidR="00941667" w:rsidRPr="00A565B0">
        <w:rPr>
          <w:rFonts w:ascii="Times New Roman" w:eastAsia="Calibri" w:hAnsi="Times New Roman"/>
          <w:sz w:val="24"/>
          <w:szCs w:val="24"/>
          <w:shd w:val="clear" w:color="auto" w:fill="FFFFFF"/>
        </w:rPr>
        <w:t>Chukwubueze</w:t>
      </w:r>
      <w:proofErr w:type="spellEnd"/>
      <w:r w:rsidR="00941667" w:rsidRPr="00A565B0">
        <w:rPr>
          <w:rFonts w:ascii="Times New Roman" w:eastAsia="Calibri" w:hAnsi="Times New Roman"/>
          <w:sz w:val="24"/>
          <w:szCs w:val="24"/>
          <w:shd w:val="clear" w:color="auto" w:fill="FFFFFF"/>
        </w:rPr>
        <w:t xml:space="preserve"> (2019) unveiled in their study on the </w:t>
      </w:r>
      <w:proofErr w:type="spellStart"/>
      <w:r w:rsidR="00941667" w:rsidRPr="00A565B0">
        <w:rPr>
          <w:rFonts w:ascii="Times New Roman" w:eastAsia="Calibri" w:hAnsi="Times New Roman"/>
          <w:sz w:val="24"/>
          <w:szCs w:val="24"/>
          <w:shd w:val="clear" w:color="auto" w:fill="FFFFFF"/>
        </w:rPr>
        <w:t>spatio</w:t>
      </w:r>
      <w:proofErr w:type="spellEnd"/>
      <w:r w:rsidR="00941667" w:rsidRPr="00A565B0">
        <w:rPr>
          <w:rFonts w:ascii="Times New Roman" w:eastAsia="Calibri" w:hAnsi="Times New Roman"/>
          <w:sz w:val="24"/>
          <w:szCs w:val="24"/>
          <w:shd w:val="clear" w:color="auto" w:fill="FFFFFF"/>
        </w:rPr>
        <w:t>-temporal monitoring and prediction of physical urban development of part of Nike, Enugu, Nigeria Using Remote Sensing and GIS from 1997 to 2018. The percentage land cover for built up area in 1997, 2004, 2011 and 2018 were 5.45%, 11.71%, 15.00%, and 39.32% with more impact on vege</w:t>
      </w:r>
      <w:r>
        <w:rPr>
          <w:rFonts w:ascii="Times New Roman" w:eastAsia="Calibri" w:hAnsi="Times New Roman"/>
          <w:sz w:val="24"/>
          <w:szCs w:val="24"/>
          <w:shd w:val="clear" w:color="auto" w:fill="FFFFFF"/>
        </w:rPr>
        <w:t>tation</w:t>
      </w:r>
      <w:r w:rsidR="00941667" w:rsidRPr="00A565B0">
        <w:rPr>
          <w:rFonts w:ascii="Times New Roman" w:eastAsia="Calibri" w:hAnsi="Times New Roman"/>
          <w:sz w:val="24"/>
          <w:szCs w:val="24"/>
          <w:shd w:val="clear" w:color="auto" w:fill="FFFFFF"/>
        </w:rPr>
        <w:t xml:space="preserve"> cover. These results a show fast and exponential changes, which serves as an early warning for overflowing slum development (</w:t>
      </w:r>
      <w:proofErr w:type="spellStart"/>
      <w:r w:rsidR="00A86FE0">
        <w:rPr>
          <w:rFonts w:ascii="Times New Roman" w:eastAsia="Calibri" w:hAnsi="Times New Roman"/>
          <w:sz w:val="24"/>
          <w:szCs w:val="24"/>
          <w:shd w:val="clear" w:color="auto" w:fill="FFFFFF"/>
        </w:rPr>
        <w:t>Ishaya</w:t>
      </w:r>
      <w:proofErr w:type="spellEnd"/>
      <w:r w:rsidR="00A86FE0">
        <w:rPr>
          <w:rFonts w:ascii="Times New Roman" w:eastAsia="Calibri" w:hAnsi="Times New Roman"/>
          <w:sz w:val="24"/>
          <w:szCs w:val="24"/>
          <w:shd w:val="clear" w:color="auto" w:fill="FFFFFF"/>
        </w:rPr>
        <w:t xml:space="preserve"> and </w:t>
      </w:r>
      <w:proofErr w:type="spellStart"/>
      <w:r w:rsidR="00A86FE0">
        <w:rPr>
          <w:rFonts w:ascii="Times New Roman" w:eastAsia="Calibri" w:hAnsi="Times New Roman"/>
          <w:sz w:val="24"/>
          <w:szCs w:val="24"/>
          <w:shd w:val="clear" w:color="auto" w:fill="FFFFFF"/>
        </w:rPr>
        <w:t>Tokulla</w:t>
      </w:r>
      <w:proofErr w:type="spellEnd"/>
      <w:r w:rsidR="00A86FE0">
        <w:rPr>
          <w:rFonts w:ascii="Times New Roman" w:eastAsia="Calibri" w:hAnsi="Times New Roman"/>
          <w:sz w:val="24"/>
          <w:szCs w:val="24"/>
          <w:shd w:val="clear" w:color="auto" w:fill="FFFFFF"/>
        </w:rPr>
        <w:t xml:space="preserve"> 2013; </w:t>
      </w:r>
      <w:r w:rsidR="00941667" w:rsidRPr="00A565B0">
        <w:rPr>
          <w:rFonts w:ascii="Times New Roman" w:eastAsia="Calibri" w:hAnsi="Times New Roman"/>
          <w:sz w:val="24"/>
          <w:szCs w:val="24"/>
          <w:shd w:val="clear" w:color="auto" w:fill="FFFFFF"/>
        </w:rPr>
        <w:t xml:space="preserve">Victor, </w:t>
      </w:r>
      <w:proofErr w:type="spellStart"/>
      <w:r w:rsidR="00941667" w:rsidRPr="00A565B0">
        <w:rPr>
          <w:rFonts w:ascii="Times New Roman" w:eastAsia="Calibri" w:hAnsi="Times New Roman"/>
          <w:sz w:val="24"/>
          <w:szCs w:val="24"/>
          <w:shd w:val="clear" w:color="auto" w:fill="FFFFFF"/>
        </w:rPr>
        <w:t>Uchenna</w:t>
      </w:r>
      <w:proofErr w:type="spellEnd"/>
      <w:r w:rsidR="00941667" w:rsidRPr="00A565B0">
        <w:rPr>
          <w:rFonts w:ascii="Times New Roman" w:eastAsia="Calibri" w:hAnsi="Times New Roman"/>
          <w:sz w:val="24"/>
          <w:szCs w:val="24"/>
          <w:shd w:val="clear" w:color="auto" w:fill="FFFFFF"/>
        </w:rPr>
        <w:t xml:space="preserve"> and </w:t>
      </w:r>
      <w:proofErr w:type="spellStart"/>
      <w:r w:rsidR="00941667" w:rsidRPr="00A565B0">
        <w:rPr>
          <w:rFonts w:ascii="Times New Roman" w:eastAsia="Calibri" w:hAnsi="Times New Roman"/>
          <w:sz w:val="24"/>
          <w:szCs w:val="24"/>
          <w:shd w:val="clear" w:color="auto" w:fill="FFFFFF"/>
        </w:rPr>
        <w:t>Chukwubueze</w:t>
      </w:r>
      <w:proofErr w:type="spellEnd"/>
      <w:r w:rsidR="00941667" w:rsidRPr="00A565B0">
        <w:rPr>
          <w:rFonts w:ascii="Times New Roman" w:eastAsia="Calibri" w:hAnsi="Times New Roman"/>
          <w:sz w:val="24"/>
          <w:szCs w:val="24"/>
          <w:shd w:val="clear" w:color="auto" w:fill="FFFFFF"/>
        </w:rPr>
        <w:t xml:space="preserve"> (2019) which differ not in the situation observed in the traditional urban sector of </w:t>
      </w:r>
      <w:proofErr w:type="spellStart"/>
      <w:r w:rsidR="00941667" w:rsidRPr="00A565B0">
        <w:rPr>
          <w:rFonts w:ascii="Times New Roman" w:eastAsia="Calibri" w:hAnsi="Times New Roman"/>
          <w:sz w:val="24"/>
          <w:szCs w:val="24"/>
          <w:shd w:val="clear" w:color="auto" w:fill="FFFFFF"/>
        </w:rPr>
        <w:t>Kuje</w:t>
      </w:r>
      <w:proofErr w:type="spellEnd"/>
      <w:r w:rsidR="00941667" w:rsidRPr="00A565B0">
        <w:rPr>
          <w:rFonts w:ascii="Times New Roman" w:eastAsia="Calibri" w:hAnsi="Times New Roman"/>
          <w:sz w:val="24"/>
          <w:szCs w:val="24"/>
          <w:shd w:val="clear" w:color="auto" w:fill="FFFFFF"/>
        </w:rPr>
        <w:t xml:space="preserve"> urban area of the FCT of Nigeria.   </w:t>
      </w:r>
    </w:p>
    <w:p w14:paraId="27CD01C3" w14:textId="2A543995" w:rsidR="00DC5A98" w:rsidRPr="00A565B0" w:rsidRDefault="00A769D2" w:rsidP="00470878">
      <w:pPr>
        <w:spacing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The loss of vegetation</w:t>
      </w:r>
      <w:r w:rsidR="00DC5A98" w:rsidRPr="00A565B0">
        <w:rPr>
          <w:rFonts w:ascii="Times New Roman" w:hAnsi="Times New Roman" w:cs="Times New Roman"/>
          <w:sz w:val="24"/>
          <w:szCs w:val="24"/>
          <w:shd w:val="clear" w:color="auto" w:fill="FFFFFF"/>
        </w:rPr>
        <w:t xml:space="preserve"> cover and agricultural land to built-up areas in the </w:t>
      </w:r>
      <w:proofErr w:type="spellStart"/>
      <w:r w:rsidR="00DC5A98" w:rsidRPr="00A565B0">
        <w:rPr>
          <w:rFonts w:ascii="Times New Roman" w:hAnsi="Times New Roman" w:cs="Times New Roman"/>
          <w:sz w:val="24"/>
          <w:szCs w:val="24"/>
          <w:shd w:val="clear" w:color="auto" w:fill="FFFFFF"/>
        </w:rPr>
        <w:t>Kuje</w:t>
      </w:r>
      <w:proofErr w:type="spellEnd"/>
      <w:r w:rsidR="00DC5A98" w:rsidRPr="00A565B0">
        <w:rPr>
          <w:rFonts w:ascii="Times New Roman" w:hAnsi="Times New Roman" w:cs="Times New Roman"/>
          <w:sz w:val="24"/>
          <w:szCs w:val="24"/>
          <w:shd w:val="clear" w:color="auto" w:fill="FFFFFF"/>
        </w:rPr>
        <w:t xml:space="preserve"> Traditional Urban sector of </w:t>
      </w:r>
      <w:proofErr w:type="spellStart"/>
      <w:r w:rsidR="00DC5A98" w:rsidRPr="00A565B0">
        <w:rPr>
          <w:rFonts w:ascii="Times New Roman" w:hAnsi="Times New Roman" w:cs="Times New Roman"/>
          <w:sz w:val="24"/>
          <w:szCs w:val="24"/>
          <w:shd w:val="clear" w:color="auto" w:fill="FFFFFF"/>
        </w:rPr>
        <w:t>Kuje</w:t>
      </w:r>
      <w:proofErr w:type="spellEnd"/>
      <w:r w:rsidR="00DC5A98" w:rsidRPr="00A565B0">
        <w:rPr>
          <w:rFonts w:ascii="Times New Roman" w:hAnsi="Times New Roman" w:cs="Times New Roman"/>
          <w:sz w:val="24"/>
          <w:szCs w:val="24"/>
          <w:shd w:val="clear" w:color="auto" w:fill="FFFFFF"/>
        </w:rPr>
        <w:t xml:space="preserve"> urban area in the Federal Capital Territory (FCT) of Nigeria presents challenges </w:t>
      </w:r>
      <w:r w:rsidR="00F83E29" w:rsidRPr="00A565B0">
        <w:rPr>
          <w:rFonts w:ascii="Times New Roman" w:hAnsi="Times New Roman" w:cs="Times New Roman"/>
          <w:sz w:val="24"/>
          <w:szCs w:val="24"/>
          <w:shd w:val="clear" w:color="auto" w:fill="FFFFFF"/>
        </w:rPr>
        <w:t xml:space="preserve">on </w:t>
      </w:r>
      <w:r w:rsidR="00DC5A98" w:rsidRPr="00A565B0">
        <w:rPr>
          <w:rFonts w:ascii="Times New Roman" w:hAnsi="Times New Roman" w:cs="Times New Roman"/>
          <w:sz w:val="24"/>
          <w:szCs w:val="24"/>
        </w:rPr>
        <w:t xml:space="preserve">food security as the loss of fertile land can reduce local food production capacity, leading to increased dependence on food from external communities. In areas like </w:t>
      </w:r>
      <w:proofErr w:type="spellStart"/>
      <w:r w:rsidR="00DC5A98" w:rsidRPr="00A565B0">
        <w:rPr>
          <w:rFonts w:ascii="Times New Roman" w:hAnsi="Times New Roman" w:cs="Times New Roman"/>
          <w:sz w:val="24"/>
          <w:szCs w:val="24"/>
        </w:rPr>
        <w:t>Kuje</w:t>
      </w:r>
      <w:proofErr w:type="spellEnd"/>
      <w:r w:rsidR="00DC5A98" w:rsidRPr="00A565B0">
        <w:rPr>
          <w:rFonts w:ascii="Times New Roman" w:hAnsi="Times New Roman" w:cs="Times New Roman"/>
          <w:sz w:val="24"/>
          <w:szCs w:val="24"/>
        </w:rPr>
        <w:t xml:space="preserve"> with a strong traditional agricultural heritage, the conversion of agricultural land to built-up areas can disrupt traditional livelihoods and cultural practices. </w:t>
      </w:r>
    </w:p>
    <w:p w14:paraId="7EC95214" w14:textId="77777777" w:rsidR="00116FA5" w:rsidRPr="00A565B0" w:rsidRDefault="00F83E29" w:rsidP="00470878">
      <w:pPr>
        <w:spacing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Given this radical </w:t>
      </w:r>
      <w:r w:rsidR="00DC5A98" w:rsidRPr="00A565B0">
        <w:rPr>
          <w:rFonts w:ascii="Times New Roman" w:hAnsi="Times New Roman" w:cs="Times New Roman"/>
          <w:sz w:val="24"/>
          <w:szCs w:val="24"/>
        </w:rPr>
        <w:t>conversion of vegetal cover and agricultural land to built-up areas over the years</w:t>
      </w:r>
      <w:r w:rsidRPr="00A565B0">
        <w:rPr>
          <w:rFonts w:ascii="Times New Roman" w:hAnsi="Times New Roman" w:cs="Times New Roman"/>
          <w:sz w:val="24"/>
          <w:szCs w:val="24"/>
        </w:rPr>
        <w:t xml:space="preserve">, </w:t>
      </w:r>
      <w:r w:rsidR="00DC5A98" w:rsidRPr="00A565B0">
        <w:rPr>
          <w:rFonts w:ascii="Times New Roman" w:hAnsi="Times New Roman" w:cs="Times New Roman"/>
          <w:sz w:val="24"/>
          <w:szCs w:val="24"/>
        </w:rPr>
        <w:t>loss of biodiversity, in</w:t>
      </w:r>
      <w:r w:rsidRPr="00A565B0">
        <w:rPr>
          <w:rFonts w:ascii="Times New Roman" w:hAnsi="Times New Roman" w:cs="Times New Roman"/>
          <w:sz w:val="24"/>
          <w:szCs w:val="24"/>
        </w:rPr>
        <w:t>cluding native plant species</w:t>
      </w:r>
      <w:r w:rsidR="00DC5A98" w:rsidRPr="00A565B0">
        <w:rPr>
          <w:rFonts w:ascii="Times New Roman" w:hAnsi="Times New Roman" w:cs="Times New Roman"/>
          <w:sz w:val="24"/>
          <w:szCs w:val="24"/>
        </w:rPr>
        <w:t xml:space="preserve"> have cascading effects on ecosystem health and resilience. This </w:t>
      </w:r>
      <w:r w:rsidRPr="00A565B0">
        <w:rPr>
          <w:rFonts w:ascii="Times New Roman" w:hAnsi="Times New Roman" w:cs="Times New Roman"/>
          <w:sz w:val="24"/>
          <w:szCs w:val="24"/>
        </w:rPr>
        <w:t>conversion</w:t>
      </w:r>
      <w:r w:rsidR="00DC5A98" w:rsidRPr="00A565B0">
        <w:rPr>
          <w:rFonts w:ascii="Times New Roman" w:hAnsi="Times New Roman" w:cs="Times New Roman"/>
          <w:sz w:val="24"/>
          <w:szCs w:val="24"/>
        </w:rPr>
        <w:t xml:space="preserve"> contributes to urban sprawl which over the years strain infrastructure and urban </w:t>
      </w:r>
      <w:r w:rsidRPr="00A565B0">
        <w:rPr>
          <w:rFonts w:ascii="Times New Roman" w:hAnsi="Times New Roman" w:cs="Times New Roman"/>
          <w:sz w:val="24"/>
          <w:szCs w:val="24"/>
        </w:rPr>
        <w:t>services leading to</w:t>
      </w:r>
      <w:r w:rsidR="00DC5A98" w:rsidRPr="00A565B0">
        <w:rPr>
          <w:rFonts w:ascii="Times New Roman" w:hAnsi="Times New Roman" w:cs="Times New Roman"/>
          <w:sz w:val="24"/>
          <w:szCs w:val="24"/>
        </w:rPr>
        <w:t xml:space="preserve"> water </w:t>
      </w:r>
      <w:r w:rsidRPr="00A565B0">
        <w:rPr>
          <w:rFonts w:ascii="Times New Roman" w:hAnsi="Times New Roman" w:cs="Times New Roman"/>
          <w:sz w:val="24"/>
          <w:szCs w:val="24"/>
        </w:rPr>
        <w:t xml:space="preserve">scarcity, </w:t>
      </w:r>
      <w:r w:rsidR="00DC5A98" w:rsidRPr="00A565B0">
        <w:rPr>
          <w:rFonts w:ascii="Times New Roman" w:hAnsi="Times New Roman" w:cs="Times New Roman"/>
          <w:sz w:val="24"/>
          <w:szCs w:val="24"/>
        </w:rPr>
        <w:t>sanitation</w:t>
      </w:r>
      <w:r w:rsidRPr="00A565B0">
        <w:rPr>
          <w:rFonts w:ascii="Times New Roman" w:hAnsi="Times New Roman" w:cs="Times New Roman"/>
          <w:sz w:val="24"/>
          <w:szCs w:val="24"/>
        </w:rPr>
        <w:t xml:space="preserve"> problems</w:t>
      </w:r>
      <w:r w:rsidR="00DC5A98" w:rsidRPr="00A565B0">
        <w:rPr>
          <w:rFonts w:ascii="Times New Roman" w:hAnsi="Times New Roman" w:cs="Times New Roman"/>
          <w:sz w:val="24"/>
          <w:szCs w:val="24"/>
        </w:rPr>
        <w:t>, traffic congestion, pollution, and pressure on existing amenities</w:t>
      </w:r>
      <w:r w:rsidR="00116FA5" w:rsidRPr="00A565B0">
        <w:rPr>
          <w:rFonts w:ascii="Times New Roman" w:hAnsi="Times New Roman" w:cs="Times New Roman"/>
          <w:sz w:val="24"/>
          <w:szCs w:val="24"/>
        </w:rPr>
        <w:t xml:space="preserve"> (</w:t>
      </w:r>
      <w:proofErr w:type="spellStart"/>
      <w:r w:rsidR="00116FA5" w:rsidRPr="00A565B0">
        <w:rPr>
          <w:rFonts w:ascii="Times New Roman" w:eastAsia="Calibri" w:hAnsi="Times New Roman"/>
          <w:sz w:val="24"/>
          <w:szCs w:val="24"/>
          <w:shd w:val="clear" w:color="auto" w:fill="FFFFFF"/>
        </w:rPr>
        <w:t>Garboa</w:t>
      </w:r>
      <w:proofErr w:type="spellEnd"/>
      <w:r w:rsidR="00116FA5" w:rsidRPr="00A565B0">
        <w:rPr>
          <w:rFonts w:ascii="Times New Roman" w:eastAsia="Calibri" w:hAnsi="Times New Roman"/>
          <w:sz w:val="24"/>
          <w:szCs w:val="24"/>
          <w:shd w:val="clear" w:color="auto" w:fill="FFFFFF"/>
        </w:rPr>
        <w:t xml:space="preserve">, </w:t>
      </w:r>
      <w:proofErr w:type="spellStart"/>
      <w:r w:rsidR="00116FA5" w:rsidRPr="00A565B0">
        <w:rPr>
          <w:rFonts w:ascii="Times New Roman" w:eastAsia="Calibri" w:hAnsi="Times New Roman"/>
          <w:sz w:val="24"/>
          <w:szCs w:val="24"/>
          <w:shd w:val="clear" w:color="auto" w:fill="FFFFFF"/>
        </w:rPr>
        <w:t>Oruonye</w:t>
      </w:r>
      <w:proofErr w:type="spellEnd"/>
      <w:r w:rsidR="00116FA5" w:rsidRPr="00A565B0">
        <w:rPr>
          <w:rFonts w:ascii="Times New Roman" w:eastAsia="Calibri" w:hAnsi="Times New Roman"/>
          <w:sz w:val="24"/>
          <w:szCs w:val="24"/>
          <w:shd w:val="clear" w:color="auto" w:fill="FFFFFF"/>
        </w:rPr>
        <w:t xml:space="preserve"> and Ahmed, 2016),</w:t>
      </w:r>
    </w:p>
    <w:p w14:paraId="0C5ECAF8" w14:textId="3DC1089A" w:rsidR="00941667" w:rsidRPr="00A565B0" w:rsidRDefault="00F83E29"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Other implications associated with the serious increase of built-up area is imp</w:t>
      </w:r>
      <w:r w:rsidR="00DC5A98" w:rsidRPr="00A565B0">
        <w:rPr>
          <w:rFonts w:ascii="Times New Roman" w:hAnsi="Times New Roman" w:cs="Times New Roman"/>
          <w:sz w:val="24"/>
          <w:szCs w:val="24"/>
        </w:rPr>
        <w:t>act</w:t>
      </w:r>
      <w:r w:rsidRPr="00A565B0">
        <w:rPr>
          <w:rFonts w:ascii="Times New Roman" w:hAnsi="Times New Roman" w:cs="Times New Roman"/>
          <w:sz w:val="24"/>
          <w:szCs w:val="24"/>
        </w:rPr>
        <w:t xml:space="preserve"> on</w:t>
      </w:r>
      <w:r w:rsidR="00DC5A98" w:rsidRPr="00A565B0">
        <w:rPr>
          <w:rFonts w:ascii="Times New Roman" w:hAnsi="Times New Roman" w:cs="Times New Roman"/>
          <w:sz w:val="24"/>
          <w:szCs w:val="24"/>
        </w:rPr>
        <w:t xml:space="preserve"> water resources through increased runoff and reduced infiltration, leading to challenges such as flooding, erosion, and diminished water quality in rivers and streams.</w:t>
      </w:r>
      <w:r w:rsidRPr="00A565B0">
        <w:rPr>
          <w:rFonts w:ascii="Times New Roman" w:hAnsi="Times New Roman" w:cs="Times New Roman"/>
          <w:sz w:val="24"/>
          <w:szCs w:val="24"/>
        </w:rPr>
        <w:t xml:space="preserve"> </w:t>
      </w:r>
      <w:r w:rsidR="00A769D2">
        <w:rPr>
          <w:rFonts w:ascii="Times New Roman" w:hAnsi="Times New Roman" w:cs="Times New Roman"/>
          <w:sz w:val="24"/>
          <w:szCs w:val="24"/>
        </w:rPr>
        <w:t>Vegetation</w:t>
      </w:r>
      <w:r w:rsidR="00941667" w:rsidRPr="00A565B0">
        <w:rPr>
          <w:rFonts w:ascii="Times New Roman" w:hAnsi="Times New Roman" w:cs="Times New Roman"/>
          <w:sz w:val="24"/>
          <w:szCs w:val="24"/>
        </w:rPr>
        <w:t xml:space="preserve"> cover provides numerous ecosystem services, including carbon sequestration, air purification, soil stabiliza</w:t>
      </w:r>
      <w:r w:rsidRPr="00A565B0">
        <w:rPr>
          <w:rFonts w:ascii="Times New Roman" w:hAnsi="Times New Roman" w:cs="Times New Roman"/>
          <w:sz w:val="24"/>
          <w:szCs w:val="24"/>
        </w:rPr>
        <w:t xml:space="preserve">tion, and water regulation </w:t>
      </w:r>
      <w:r w:rsidR="00941667" w:rsidRPr="00A565B0">
        <w:rPr>
          <w:rFonts w:ascii="Times New Roman" w:hAnsi="Times New Roman" w:cs="Times New Roman"/>
          <w:sz w:val="24"/>
          <w:szCs w:val="24"/>
        </w:rPr>
        <w:t>these services may be compromised.</w:t>
      </w:r>
      <w:r w:rsidR="00116FA5" w:rsidRPr="00A565B0">
        <w:rPr>
          <w:rFonts w:ascii="Times New Roman" w:eastAsia="AdvTTe692faf0" w:hAnsi="Times New Roman"/>
          <w:sz w:val="24"/>
          <w:szCs w:val="24"/>
        </w:rPr>
        <w:t xml:space="preserve"> Kwasi </w:t>
      </w:r>
      <w:r w:rsidR="00116FA5" w:rsidRPr="00A565B0">
        <w:rPr>
          <w:rFonts w:ascii="Times New Roman" w:eastAsia="AdvTTe692faf0" w:hAnsi="Times New Roman"/>
          <w:i/>
          <w:iCs/>
          <w:sz w:val="24"/>
          <w:szCs w:val="24"/>
        </w:rPr>
        <w:t xml:space="preserve">et. al., </w:t>
      </w:r>
      <w:r w:rsidR="00116FA5" w:rsidRPr="00A565B0">
        <w:rPr>
          <w:rFonts w:ascii="Times New Roman" w:eastAsia="AdvTTe692faf0" w:hAnsi="Times New Roman"/>
          <w:sz w:val="24"/>
          <w:szCs w:val="24"/>
        </w:rPr>
        <w:t>(2022) asserted that b</w:t>
      </w:r>
      <w:r w:rsidR="00941667" w:rsidRPr="00A565B0">
        <w:rPr>
          <w:rFonts w:ascii="Times New Roman" w:hAnsi="Times New Roman" w:cs="Times New Roman"/>
          <w:sz w:val="24"/>
          <w:szCs w:val="24"/>
        </w:rPr>
        <w:t xml:space="preserve">uilt-up areas typically absorb and retain more heat than vegetated areas, leading </w:t>
      </w:r>
      <w:r w:rsidRPr="00A565B0">
        <w:rPr>
          <w:rFonts w:ascii="Times New Roman" w:hAnsi="Times New Roman" w:cs="Times New Roman"/>
          <w:sz w:val="24"/>
          <w:szCs w:val="24"/>
        </w:rPr>
        <w:t xml:space="preserve">to the urban heat island effect </w:t>
      </w:r>
      <w:r w:rsidR="00941667" w:rsidRPr="00A565B0">
        <w:rPr>
          <w:rFonts w:ascii="Times New Roman" w:hAnsi="Times New Roman" w:cs="Times New Roman"/>
          <w:sz w:val="24"/>
          <w:szCs w:val="24"/>
        </w:rPr>
        <w:lastRenderedPageBreak/>
        <w:t>result</w:t>
      </w:r>
      <w:r w:rsidRPr="00A565B0">
        <w:rPr>
          <w:rFonts w:ascii="Times New Roman" w:hAnsi="Times New Roman" w:cs="Times New Roman"/>
          <w:sz w:val="24"/>
          <w:szCs w:val="24"/>
        </w:rPr>
        <w:t>ing to</w:t>
      </w:r>
      <w:r w:rsidR="00941667" w:rsidRPr="00A565B0">
        <w:rPr>
          <w:rFonts w:ascii="Times New Roman" w:hAnsi="Times New Roman" w:cs="Times New Roman"/>
          <w:sz w:val="24"/>
          <w:szCs w:val="24"/>
        </w:rPr>
        <w:t xml:space="preserve"> higher temperatures, increased energy consumption for cooling, and adverse health effects for residents</w:t>
      </w:r>
      <w:r w:rsidRPr="00A565B0">
        <w:rPr>
          <w:rFonts w:ascii="Times New Roman" w:hAnsi="Times New Roman" w:cs="Times New Roman"/>
          <w:sz w:val="24"/>
          <w:szCs w:val="24"/>
        </w:rPr>
        <w:t xml:space="preserve"> in the traditional urban sector of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w:t>
      </w:r>
    </w:p>
    <w:p w14:paraId="2B9D4FC1" w14:textId="77777777" w:rsidR="00BB117D" w:rsidRPr="00A565B0" w:rsidRDefault="0070668D">
      <w:pPr>
        <w:jc w:val="both"/>
        <w:rPr>
          <w:rFonts w:ascii="Times New Roman" w:hAnsi="Times New Roman" w:cs="Times New Roman"/>
          <w:b/>
          <w:bCs/>
          <w:sz w:val="24"/>
          <w:szCs w:val="24"/>
        </w:rPr>
      </w:pPr>
      <w:r w:rsidRPr="00A565B0">
        <w:rPr>
          <w:rFonts w:ascii="Times New Roman" w:hAnsi="Times New Roman" w:cs="Times New Roman"/>
          <w:b/>
          <w:bCs/>
          <w:sz w:val="24"/>
          <w:szCs w:val="24"/>
        </w:rPr>
        <w:t>5.</w:t>
      </w:r>
      <w:r w:rsidR="00574A78" w:rsidRPr="00A565B0">
        <w:rPr>
          <w:rFonts w:ascii="Times New Roman" w:hAnsi="Times New Roman" w:cs="Times New Roman"/>
          <w:b/>
          <w:bCs/>
          <w:sz w:val="24"/>
          <w:szCs w:val="24"/>
        </w:rPr>
        <w:t xml:space="preserve"> Conclusion</w:t>
      </w:r>
    </w:p>
    <w:p w14:paraId="4D0979C7" w14:textId="5229D9DC" w:rsidR="00760A65" w:rsidRPr="00A565B0" w:rsidRDefault="00760A65"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bCs/>
          <w:sz w:val="24"/>
          <w:szCs w:val="24"/>
        </w:rPr>
        <w:t xml:space="preserve">This study assessed </w:t>
      </w:r>
      <w:r w:rsidR="00D00C49">
        <w:rPr>
          <w:rFonts w:ascii="Times New Roman" w:hAnsi="Times New Roman" w:cs="Times New Roman"/>
          <w:bCs/>
          <w:sz w:val="24"/>
          <w:szCs w:val="24"/>
        </w:rPr>
        <w:t>land use and land cover</w:t>
      </w:r>
      <w:r w:rsidRPr="00A565B0">
        <w:rPr>
          <w:rFonts w:ascii="Times New Roman" w:hAnsi="Times New Roman" w:cs="Times New Roman"/>
          <w:bCs/>
          <w:sz w:val="24"/>
          <w:szCs w:val="24"/>
        </w:rPr>
        <w:t xml:space="preserve"> changes in </w:t>
      </w:r>
      <w:proofErr w:type="spellStart"/>
      <w:r w:rsidRPr="00A565B0">
        <w:rPr>
          <w:rFonts w:ascii="Times New Roman" w:hAnsi="Times New Roman" w:cs="Times New Roman"/>
          <w:bCs/>
          <w:sz w:val="24"/>
          <w:szCs w:val="24"/>
        </w:rPr>
        <w:t>Kuje</w:t>
      </w:r>
      <w:proofErr w:type="spellEnd"/>
      <w:r w:rsidRPr="00A565B0">
        <w:rPr>
          <w:rFonts w:ascii="Times New Roman" w:hAnsi="Times New Roman" w:cs="Times New Roman"/>
          <w:bCs/>
          <w:sz w:val="24"/>
          <w:szCs w:val="24"/>
        </w:rPr>
        <w:t xml:space="preserve"> Traditional Urban sector of the Federal Capital Territory of Nigeria</w:t>
      </w:r>
      <w:r w:rsidRPr="00A565B0">
        <w:rPr>
          <w:rFonts w:ascii="Times New Roman" w:hAnsi="Times New Roman" w:cs="Times New Roman"/>
          <w:sz w:val="24"/>
          <w:szCs w:val="24"/>
        </w:rPr>
        <w:t xml:space="preserve">. The study </w:t>
      </w:r>
      <w:r w:rsidR="00574A78" w:rsidRPr="00A565B0">
        <w:rPr>
          <w:rFonts w:ascii="Times New Roman" w:hAnsi="Times New Roman" w:cs="Times New Roman"/>
          <w:sz w:val="24"/>
          <w:szCs w:val="24"/>
        </w:rPr>
        <w:t>conclude</w:t>
      </w:r>
      <w:r w:rsidRPr="00A565B0">
        <w:rPr>
          <w:rFonts w:ascii="Times New Roman" w:hAnsi="Times New Roman" w:cs="Times New Roman"/>
          <w:sz w:val="24"/>
          <w:szCs w:val="24"/>
        </w:rPr>
        <w:t>d</w:t>
      </w:r>
      <w:r w:rsidR="00574A78" w:rsidRPr="00A565B0">
        <w:rPr>
          <w:rFonts w:ascii="Times New Roman" w:hAnsi="Times New Roman" w:cs="Times New Roman"/>
          <w:sz w:val="24"/>
          <w:szCs w:val="24"/>
        </w:rPr>
        <w:t xml:space="preserve"> that there is serious decrease </w:t>
      </w:r>
      <w:r w:rsidR="00574A78" w:rsidRPr="00A565B0">
        <w:rPr>
          <w:rFonts w:ascii="Times New Roman" w:hAnsi="Times New Roman"/>
          <w:sz w:val="24"/>
          <w:szCs w:val="24"/>
        </w:rPr>
        <w:t xml:space="preserve">in agricultural land use area, bare surface and vegetal cover but </w:t>
      </w:r>
      <w:r w:rsidR="00E22736" w:rsidRPr="00A565B0">
        <w:rPr>
          <w:rFonts w:ascii="Times New Roman" w:hAnsi="Times New Roman"/>
          <w:sz w:val="24"/>
          <w:szCs w:val="24"/>
        </w:rPr>
        <w:t>with consistent increase in the</w:t>
      </w:r>
      <w:r w:rsidRPr="00A565B0">
        <w:rPr>
          <w:rFonts w:ascii="Times New Roman" w:hAnsi="Times New Roman"/>
          <w:sz w:val="24"/>
          <w:szCs w:val="24"/>
        </w:rPr>
        <w:t xml:space="preserve"> urban </w:t>
      </w:r>
      <w:r w:rsidR="00574A78" w:rsidRPr="00A565B0">
        <w:rPr>
          <w:rFonts w:ascii="Times New Roman" w:hAnsi="Times New Roman"/>
          <w:sz w:val="24"/>
          <w:szCs w:val="24"/>
        </w:rPr>
        <w:t xml:space="preserve">built up area. </w:t>
      </w:r>
      <w:r w:rsidR="00574A78" w:rsidRPr="00A565B0">
        <w:rPr>
          <w:rFonts w:ascii="Times New Roman" w:hAnsi="Times New Roman" w:cs="Times New Roman"/>
          <w:sz w:val="24"/>
          <w:szCs w:val="24"/>
        </w:rPr>
        <w:t>The vegetal land cover, agricul</w:t>
      </w:r>
      <w:r w:rsidRPr="00A565B0">
        <w:rPr>
          <w:rFonts w:ascii="Times New Roman" w:hAnsi="Times New Roman" w:cs="Times New Roman"/>
          <w:sz w:val="24"/>
          <w:szCs w:val="24"/>
        </w:rPr>
        <w:t>tural land use, bare surface gave way to built-</w:t>
      </w:r>
      <w:r w:rsidR="00574A78" w:rsidRPr="00A565B0">
        <w:rPr>
          <w:rFonts w:ascii="Times New Roman" w:hAnsi="Times New Roman" w:cs="Times New Roman"/>
          <w:sz w:val="24"/>
          <w:szCs w:val="24"/>
        </w:rPr>
        <w:t xml:space="preserve">up area from </w:t>
      </w:r>
      <w:r w:rsidRPr="00A565B0">
        <w:rPr>
          <w:rFonts w:ascii="Times New Roman" w:hAnsi="Times New Roman" w:cs="Times New Roman"/>
          <w:sz w:val="24"/>
          <w:szCs w:val="24"/>
        </w:rPr>
        <w:t>1992 t</w:t>
      </w:r>
      <w:r w:rsidR="00574A78" w:rsidRPr="00A565B0">
        <w:rPr>
          <w:rFonts w:ascii="Times New Roman" w:hAnsi="Times New Roman" w:cs="Times New Roman"/>
          <w:sz w:val="24"/>
          <w:szCs w:val="24"/>
        </w:rPr>
        <w:t>o 2022</w:t>
      </w:r>
      <w:r w:rsidRPr="00A565B0">
        <w:rPr>
          <w:rFonts w:ascii="Times New Roman" w:hAnsi="Times New Roman" w:cs="Times New Roman"/>
          <w:sz w:val="24"/>
          <w:szCs w:val="24"/>
        </w:rPr>
        <w:t xml:space="preserve">. </w:t>
      </w:r>
      <w:r w:rsidRPr="00A565B0">
        <w:rPr>
          <w:rFonts w:ascii="Times New Roman" w:hAnsi="Times New Roman" w:cs="Times New Roman"/>
          <w:sz w:val="24"/>
          <w:szCs w:val="24"/>
          <w:shd w:val="clear" w:color="auto" w:fill="FFFFFF"/>
        </w:rPr>
        <w:t xml:space="preserve">The loss of vegetal cover and agricultural land to built-up areas in the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Traditional Urban sector of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urban area in the Federal Capital Territory (FCT) of Nigeria presents challenges which includes; threat to </w:t>
      </w:r>
      <w:r w:rsidRPr="00A565B0">
        <w:rPr>
          <w:rFonts w:ascii="Times New Roman" w:hAnsi="Times New Roman" w:cs="Times New Roman"/>
          <w:sz w:val="24"/>
          <w:szCs w:val="24"/>
        </w:rPr>
        <w:t>food security as a result of loss in fertile land; depreciating traditional agricultural heritage, disruption traditional livelihoods and cultural practices; loss of biodiversity including native plant species; depreciation of ecosystem health and resilience; strain infrastructure and urban services leading to water scarcity, sanitation problems, traffic congestion, pollution, and pressure on existing amenities.</w:t>
      </w:r>
      <w:r w:rsidR="00463111" w:rsidRPr="00A565B0">
        <w:rPr>
          <w:rFonts w:ascii="Times New Roman" w:hAnsi="Times New Roman" w:cs="Times New Roman"/>
          <w:sz w:val="24"/>
          <w:szCs w:val="24"/>
        </w:rPr>
        <w:t xml:space="preserve"> The increase built-up area will</w:t>
      </w:r>
      <w:r w:rsidRPr="00A565B0">
        <w:rPr>
          <w:rFonts w:ascii="Times New Roman" w:hAnsi="Times New Roman" w:cs="Times New Roman"/>
          <w:sz w:val="24"/>
          <w:szCs w:val="24"/>
        </w:rPr>
        <w:t xml:space="preserve"> impact on water resources through increased runoff and reduced infiltration, leading to challenges such as flooding, erosion, and diminished water quality in rivers and s</w:t>
      </w:r>
      <w:r w:rsidR="00463111" w:rsidRPr="00A565B0">
        <w:rPr>
          <w:rFonts w:ascii="Times New Roman" w:hAnsi="Times New Roman" w:cs="Times New Roman"/>
          <w:sz w:val="24"/>
          <w:szCs w:val="24"/>
        </w:rPr>
        <w:t xml:space="preserve">treams; degraded </w:t>
      </w:r>
      <w:r w:rsidRPr="00A565B0">
        <w:rPr>
          <w:rFonts w:ascii="Times New Roman" w:hAnsi="Times New Roman" w:cs="Times New Roman"/>
          <w:sz w:val="24"/>
          <w:szCs w:val="24"/>
        </w:rPr>
        <w:t xml:space="preserve">ecosystem services, including carbon sequestration, air purification, soil stabilization, and </w:t>
      </w:r>
      <w:r w:rsidR="00463111" w:rsidRPr="00A565B0">
        <w:rPr>
          <w:rFonts w:ascii="Times New Roman" w:hAnsi="Times New Roman" w:cs="Times New Roman"/>
          <w:sz w:val="24"/>
          <w:szCs w:val="24"/>
        </w:rPr>
        <w:t>stimulates</w:t>
      </w:r>
      <w:r w:rsidRPr="00A565B0">
        <w:rPr>
          <w:rFonts w:ascii="Times New Roman" w:hAnsi="Times New Roman" w:cs="Times New Roman"/>
          <w:sz w:val="24"/>
          <w:szCs w:val="24"/>
        </w:rPr>
        <w:t xml:space="preserve"> heat island effect resulting to higher temperatures, increased energy consumption for cooling, and adverse health effects for residents in the traditional urban sector of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w:t>
      </w:r>
    </w:p>
    <w:p w14:paraId="7F9198E3" w14:textId="77777777" w:rsidR="0070668D" w:rsidRPr="00A565B0" w:rsidRDefault="0070668D" w:rsidP="00470878">
      <w:pPr>
        <w:spacing w:after="0" w:line="276" w:lineRule="auto"/>
        <w:jc w:val="both"/>
        <w:rPr>
          <w:rFonts w:ascii="Calibri" w:eastAsia="SimSun" w:hAnsi="Calibri" w:cs="Times New Roman"/>
          <w:sz w:val="24"/>
          <w:szCs w:val="24"/>
          <w:lang w:val="en-AU" w:eastAsia="en-AU"/>
        </w:rPr>
      </w:pPr>
    </w:p>
    <w:p w14:paraId="0FA33541" w14:textId="77777777" w:rsidR="00BB117D" w:rsidRPr="00A565B0" w:rsidRDefault="0070668D" w:rsidP="0070668D">
      <w:pPr>
        <w:spacing w:after="0" w:line="240" w:lineRule="auto"/>
        <w:jc w:val="both"/>
        <w:rPr>
          <w:rFonts w:ascii="Times New Roman" w:hAnsi="Times New Roman" w:cs="Times New Roman"/>
          <w:b/>
          <w:bCs/>
          <w:sz w:val="24"/>
          <w:szCs w:val="24"/>
        </w:rPr>
      </w:pPr>
      <w:r w:rsidRPr="00A565B0">
        <w:rPr>
          <w:rFonts w:ascii="Times New Roman" w:hAnsi="Times New Roman" w:cs="Times New Roman"/>
          <w:b/>
          <w:sz w:val="24"/>
          <w:szCs w:val="24"/>
        </w:rPr>
        <w:t>6.</w:t>
      </w:r>
      <w:r w:rsidR="00760A65" w:rsidRPr="00A565B0">
        <w:rPr>
          <w:rFonts w:ascii="Times New Roman" w:hAnsi="Times New Roman" w:cs="Times New Roman"/>
          <w:b/>
          <w:sz w:val="24"/>
          <w:szCs w:val="24"/>
        </w:rPr>
        <w:t xml:space="preserve"> </w:t>
      </w:r>
      <w:r w:rsidR="00130BEA" w:rsidRPr="00A565B0">
        <w:rPr>
          <w:rFonts w:ascii="Times New Roman" w:hAnsi="Times New Roman" w:cs="Times New Roman"/>
          <w:b/>
          <w:sz w:val="24"/>
          <w:szCs w:val="24"/>
        </w:rPr>
        <w:t>R</w:t>
      </w:r>
      <w:r w:rsidR="0041049C" w:rsidRPr="00A565B0">
        <w:rPr>
          <w:rFonts w:ascii="Times New Roman" w:hAnsi="Times New Roman" w:cs="Times New Roman"/>
          <w:b/>
          <w:sz w:val="24"/>
          <w:szCs w:val="24"/>
        </w:rPr>
        <w:t>e</w:t>
      </w:r>
      <w:r w:rsidR="00760A65" w:rsidRPr="00A565B0">
        <w:rPr>
          <w:rFonts w:ascii="Times New Roman" w:hAnsi="Times New Roman" w:cs="Times New Roman"/>
          <w:b/>
          <w:sz w:val="24"/>
          <w:szCs w:val="24"/>
        </w:rPr>
        <w:t>c</w:t>
      </w:r>
      <w:r w:rsidR="00574A78" w:rsidRPr="00A565B0">
        <w:rPr>
          <w:rFonts w:ascii="Times New Roman" w:hAnsi="Times New Roman" w:cs="Times New Roman"/>
          <w:b/>
          <w:bCs/>
          <w:sz w:val="24"/>
          <w:szCs w:val="24"/>
        </w:rPr>
        <w:t xml:space="preserve">ommendations </w:t>
      </w:r>
    </w:p>
    <w:p w14:paraId="033EAA9A" w14:textId="77777777" w:rsidR="00BB117D" w:rsidRPr="00A565B0" w:rsidRDefault="00574A78" w:rsidP="002E61B0">
      <w:pPr>
        <w:tabs>
          <w:tab w:val="left" w:pos="1375"/>
        </w:tabs>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After careful analysis of the outcome of results from the field, this study proffers the following recommendations with a view to solve and stem the problem of rapidly expanding slums.  </w:t>
      </w:r>
    </w:p>
    <w:p w14:paraId="16237AF6" w14:textId="77777777" w:rsidR="00BB117D" w:rsidRPr="00A565B0" w:rsidRDefault="00130BEA" w:rsidP="002E61B0">
      <w:pPr>
        <w:pStyle w:val="ListParagraph"/>
        <w:numPr>
          <w:ilvl w:val="0"/>
          <w:numId w:val="8"/>
        </w:numPr>
        <w:tabs>
          <w:tab w:val="clear" w:pos="425"/>
        </w:tabs>
        <w:spacing w:line="276" w:lineRule="auto"/>
        <w:jc w:val="both"/>
        <w:rPr>
          <w:rFonts w:ascii="Times New Roman" w:hAnsi="Times New Roman" w:cs="Times New Roman"/>
          <w:b/>
          <w:sz w:val="24"/>
          <w:szCs w:val="24"/>
        </w:rPr>
      </w:pPr>
      <w:r w:rsidRPr="00A565B0">
        <w:rPr>
          <w:rFonts w:ascii="Times New Roman" w:hAnsi="Times New Roman" w:cs="Times New Roman"/>
          <w:sz w:val="24"/>
          <w:szCs w:val="24"/>
        </w:rPr>
        <w:t xml:space="preserve">The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must be incorporated into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w:t>
      </w:r>
      <w:r w:rsidR="00574A78" w:rsidRPr="00A565B0">
        <w:rPr>
          <w:rFonts w:ascii="Times New Roman" w:hAnsi="Times New Roman" w:cs="Times New Roman"/>
          <w:sz w:val="24"/>
          <w:szCs w:val="24"/>
        </w:rPr>
        <w:t>planning through gentr</w:t>
      </w:r>
      <w:r w:rsidRPr="00A565B0">
        <w:rPr>
          <w:rFonts w:ascii="Times New Roman" w:hAnsi="Times New Roman" w:cs="Times New Roman"/>
          <w:sz w:val="24"/>
          <w:szCs w:val="24"/>
        </w:rPr>
        <w:t xml:space="preserve">ification of buildings </w:t>
      </w:r>
      <w:r w:rsidR="00574A78" w:rsidRPr="00A565B0">
        <w:rPr>
          <w:rFonts w:ascii="Times New Roman" w:hAnsi="Times New Roman" w:cs="Times New Roman"/>
          <w:sz w:val="24"/>
          <w:szCs w:val="24"/>
        </w:rPr>
        <w:t xml:space="preserve">after careful planning since demolition is not an </w:t>
      </w:r>
      <w:r w:rsidR="002C1B58" w:rsidRPr="00A565B0">
        <w:rPr>
          <w:rFonts w:ascii="Times New Roman" w:hAnsi="Times New Roman" w:cs="Times New Roman"/>
          <w:sz w:val="24"/>
          <w:szCs w:val="24"/>
        </w:rPr>
        <w:t>option due</w:t>
      </w:r>
      <w:r w:rsidR="00574A78" w:rsidRPr="00A565B0">
        <w:rPr>
          <w:rFonts w:ascii="Times New Roman" w:hAnsi="Times New Roman" w:cs="Times New Roman"/>
          <w:sz w:val="24"/>
          <w:szCs w:val="24"/>
        </w:rPr>
        <w:t xml:space="preserve"> to large concentration of </w:t>
      </w:r>
      <w:r w:rsidR="002C1B58" w:rsidRPr="00A565B0">
        <w:rPr>
          <w:rFonts w:ascii="Times New Roman" w:hAnsi="Times New Roman" w:cs="Times New Roman"/>
          <w:sz w:val="24"/>
          <w:szCs w:val="24"/>
        </w:rPr>
        <w:t>indigenous</w:t>
      </w:r>
      <w:r w:rsidRPr="00A565B0">
        <w:rPr>
          <w:rFonts w:ascii="Times New Roman" w:hAnsi="Times New Roman" w:cs="Times New Roman"/>
          <w:sz w:val="24"/>
          <w:szCs w:val="24"/>
        </w:rPr>
        <w:t xml:space="preserve"> people within the traditional urban sector</w:t>
      </w:r>
      <w:r w:rsidR="00574A78" w:rsidRPr="00A565B0">
        <w:rPr>
          <w:rFonts w:ascii="Times New Roman" w:hAnsi="Times New Roman" w:cs="Times New Roman"/>
          <w:sz w:val="24"/>
          <w:szCs w:val="24"/>
        </w:rPr>
        <w:t>.</w:t>
      </w:r>
    </w:p>
    <w:p w14:paraId="6A30FEDE" w14:textId="77777777" w:rsidR="00BB117D" w:rsidRPr="00A565B0" w:rsidRDefault="00574A78" w:rsidP="002E61B0">
      <w:pPr>
        <w:pStyle w:val="ListParagraph"/>
        <w:numPr>
          <w:ilvl w:val="0"/>
          <w:numId w:val="8"/>
        </w:numPr>
        <w:tabs>
          <w:tab w:val="clear" w:pos="425"/>
        </w:tabs>
        <w:spacing w:line="276" w:lineRule="auto"/>
        <w:jc w:val="both"/>
        <w:rPr>
          <w:rFonts w:ascii="Times New Roman" w:hAnsi="Times New Roman" w:cs="Times New Roman"/>
          <w:b/>
          <w:sz w:val="24"/>
          <w:szCs w:val="24"/>
        </w:rPr>
      </w:pPr>
      <w:r w:rsidRPr="00A565B0">
        <w:rPr>
          <w:rFonts w:ascii="Times New Roman" w:hAnsi="Times New Roman" w:cs="Times New Roman"/>
          <w:bCs/>
          <w:sz w:val="24"/>
          <w:szCs w:val="24"/>
        </w:rPr>
        <w:t xml:space="preserve">There is need to fence the existing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w:t>
      </w:r>
      <w:r w:rsidRPr="00A565B0">
        <w:rPr>
          <w:rFonts w:ascii="Times New Roman" w:hAnsi="Times New Roman" w:cs="Times New Roman"/>
          <w:bCs/>
          <w:sz w:val="24"/>
          <w:szCs w:val="24"/>
        </w:rPr>
        <w:t xml:space="preserve"> in </w:t>
      </w:r>
      <w:proofErr w:type="spellStart"/>
      <w:r w:rsidRPr="00A565B0">
        <w:rPr>
          <w:rFonts w:ascii="Times New Roman" w:hAnsi="Times New Roman" w:cs="Times New Roman"/>
          <w:bCs/>
          <w:sz w:val="24"/>
          <w:szCs w:val="24"/>
        </w:rPr>
        <w:t>Kuje</w:t>
      </w:r>
      <w:proofErr w:type="spellEnd"/>
      <w:r w:rsidRPr="00A565B0">
        <w:rPr>
          <w:rFonts w:ascii="Times New Roman" w:hAnsi="Times New Roman" w:cs="Times New Roman"/>
          <w:bCs/>
          <w:sz w:val="24"/>
          <w:szCs w:val="24"/>
        </w:rPr>
        <w:t xml:space="preserve"> urban are</w:t>
      </w:r>
      <w:r w:rsidR="00105C23" w:rsidRPr="00A565B0">
        <w:rPr>
          <w:rFonts w:ascii="Times New Roman" w:hAnsi="Times New Roman" w:cs="Times New Roman"/>
          <w:bCs/>
          <w:sz w:val="24"/>
          <w:szCs w:val="24"/>
        </w:rPr>
        <w:t>a</w:t>
      </w:r>
      <w:r w:rsidRPr="00A565B0">
        <w:rPr>
          <w:rFonts w:ascii="Times New Roman" w:hAnsi="Times New Roman" w:cs="Times New Roman"/>
          <w:bCs/>
          <w:sz w:val="24"/>
          <w:szCs w:val="24"/>
        </w:rPr>
        <w:t xml:space="preserve"> to prev</w:t>
      </w:r>
      <w:r w:rsidR="00105C23" w:rsidRPr="00A565B0">
        <w:rPr>
          <w:rFonts w:ascii="Times New Roman" w:hAnsi="Times New Roman" w:cs="Times New Roman"/>
          <w:bCs/>
          <w:sz w:val="24"/>
          <w:szCs w:val="24"/>
        </w:rPr>
        <w:t xml:space="preserve">ent continual growth of the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w:t>
      </w:r>
      <w:r w:rsidRPr="00A565B0">
        <w:rPr>
          <w:rFonts w:ascii="Times New Roman" w:hAnsi="Times New Roman" w:cs="Times New Roman"/>
          <w:bCs/>
          <w:sz w:val="24"/>
          <w:szCs w:val="24"/>
        </w:rPr>
        <w:t xml:space="preserve"> </w:t>
      </w:r>
      <w:r w:rsidR="002C1B58" w:rsidRPr="00A565B0">
        <w:rPr>
          <w:rFonts w:ascii="Times New Roman" w:hAnsi="Times New Roman" w:cs="Times New Roman"/>
          <w:bCs/>
          <w:sz w:val="24"/>
          <w:szCs w:val="24"/>
        </w:rPr>
        <w:t>beyond</w:t>
      </w:r>
      <w:r w:rsidRPr="00A565B0">
        <w:rPr>
          <w:rFonts w:ascii="Times New Roman" w:hAnsi="Times New Roman" w:cs="Times New Roman"/>
          <w:bCs/>
          <w:sz w:val="24"/>
          <w:szCs w:val="24"/>
        </w:rPr>
        <w:t xml:space="preserve"> its current land area of </w:t>
      </w:r>
      <w:r w:rsidRPr="00A565B0">
        <w:rPr>
          <w:rFonts w:ascii="Times New Roman" w:eastAsia="Times New Roman" w:hAnsi="Times New Roman" w:cs="Times New Roman"/>
          <w:sz w:val="24"/>
          <w:szCs w:val="24"/>
        </w:rPr>
        <w:t>609.066 hectares.</w:t>
      </w:r>
      <w:r w:rsidRPr="00A565B0">
        <w:rPr>
          <w:rFonts w:ascii="Times New Roman" w:eastAsia="Times New Roman" w:hAnsi="Times New Roman" w:cs="Times New Roman"/>
          <w:b/>
          <w:bCs/>
          <w:sz w:val="24"/>
          <w:szCs w:val="24"/>
        </w:rPr>
        <w:t xml:space="preserve"> </w:t>
      </w:r>
    </w:p>
    <w:p w14:paraId="74AE70C6" w14:textId="35694515" w:rsidR="00BB117D" w:rsidRPr="00EB13AC" w:rsidRDefault="00574A78" w:rsidP="002E61B0">
      <w:pPr>
        <w:pStyle w:val="ListParagraph"/>
        <w:numPr>
          <w:ilvl w:val="0"/>
          <w:numId w:val="8"/>
        </w:numPr>
        <w:tabs>
          <w:tab w:val="clear" w:pos="425"/>
        </w:tabs>
        <w:spacing w:after="0" w:line="276" w:lineRule="auto"/>
        <w:jc w:val="both"/>
        <w:rPr>
          <w:rFonts w:ascii="Times New Roman" w:hAnsi="Times New Roman" w:cs="Times New Roman"/>
          <w:b/>
          <w:sz w:val="24"/>
          <w:szCs w:val="26"/>
        </w:rPr>
      </w:pPr>
      <w:r w:rsidRPr="00A565B0">
        <w:rPr>
          <w:rFonts w:ascii="Times New Roman" w:hAnsi="Times New Roman" w:cs="Times New Roman"/>
          <w:sz w:val="24"/>
          <w:szCs w:val="24"/>
        </w:rPr>
        <w:t xml:space="preserve">There must be a system that creates spaces for low income earner who work in the Federal Capital Territory as most houses in planned areas </w:t>
      </w:r>
      <w:r w:rsidR="00516B24" w:rsidRPr="00A565B0">
        <w:rPr>
          <w:rFonts w:ascii="Times New Roman" w:hAnsi="Times New Roman" w:cs="Times New Roman"/>
          <w:sz w:val="24"/>
          <w:szCs w:val="24"/>
        </w:rPr>
        <w:t>of</w:t>
      </w:r>
      <w:r w:rsidRPr="00A565B0">
        <w:rPr>
          <w:rFonts w:ascii="Times New Roman" w:hAnsi="Times New Roman" w:cs="Times New Roman"/>
          <w:sz w:val="24"/>
          <w:szCs w:val="24"/>
        </w:rPr>
        <w:t xml:space="preserve"> the FCT are not affordable. </w:t>
      </w:r>
      <w:r w:rsidR="00105C23" w:rsidRPr="00A565B0">
        <w:rPr>
          <w:rFonts w:ascii="Times New Roman" w:hAnsi="Times New Roman" w:cs="Times New Roman"/>
          <w:sz w:val="24"/>
          <w:szCs w:val="24"/>
        </w:rPr>
        <w:t xml:space="preserve">If this is done, the influx of people into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 will reduce. </w:t>
      </w:r>
    </w:p>
    <w:p w14:paraId="6422382A" w14:textId="77777777" w:rsidR="00D00C49" w:rsidRDefault="00D00C49" w:rsidP="002E61B0">
      <w:pPr>
        <w:spacing w:after="0" w:line="360" w:lineRule="auto"/>
        <w:jc w:val="both"/>
        <w:rPr>
          <w:rFonts w:ascii="Times New Roman" w:hAnsi="Times New Roman" w:cs="Times New Roman"/>
          <w:b/>
          <w:sz w:val="24"/>
          <w:szCs w:val="26"/>
        </w:rPr>
      </w:pPr>
    </w:p>
    <w:p w14:paraId="57DAF15C" w14:textId="77777777" w:rsidR="00D00C49" w:rsidRPr="00D00C49" w:rsidRDefault="00D00C49" w:rsidP="00D00C49">
      <w:pPr>
        <w:spacing w:after="200" w:line="276" w:lineRule="auto"/>
        <w:rPr>
          <w:b/>
          <w:kern w:val="2"/>
          <w14:ligatures w14:val="standardContextual"/>
        </w:rPr>
      </w:pPr>
      <w:r w:rsidRPr="00D00C49">
        <w:rPr>
          <w:b/>
          <w:kern w:val="2"/>
          <w14:ligatures w14:val="standardContextual"/>
        </w:rPr>
        <w:t>Disclaimer (Artificial intelligence)</w:t>
      </w:r>
    </w:p>
    <w:p w14:paraId="056A3CDA"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 xml:space="preserve">Option 1: </w:t>
      </w:r>
    </w:p>
    <w:p w14:paraId="57AD3649"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Author(s) hereby declare that NO generative AI technologies such as Large Language Models (</w:t>
      </w:r>
      <w:proofErr w:type="spellStart"/>
      <w:r w:rsidRPr="00D00C49">
        <w:rPr>
          <w:kern w:val="2"/>
          <w14:ligatures w14:val="standardContextual"/>
        </w:rPr>
        <w:t>ChatGPT</w:t>
      </w:r>
      <w:proofErr w:type="spellEnd"/>
      <w:r w:rsidRPr="00D00C49">
        <w:rPr>
          <w:kern w:val="2"/>
          <w14:ligatures w14:val="standardContextual"/>
        </w:rPr>
        <w:t xml:space="preserve">, COPILOT, etc.) and text-to-image generators have been used during the writing or editing of this manuscript. </w:t>
      </w:r>
    </w:p>
    <w:p w14:paraId="2B08661D"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lastRenderedPageBreak/>
        <w:t xml:space="preserve">Option 2: </w:t>
      </w:r>
    </w:p>
    <w:p w14:paraId="7C4226F8"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DE0064"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Details of the AI usage are given below:</w:t>
      </w:r>
    </w:p>
    <w:p w14:paraId="2FC1BF64"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1.</w:t>
      </w:r>
    </w:p>
    <w:p w14:paraId="36D8289C"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2.</w:t>
      </w:r>
    </w:p>
    <w:p w14:paraId="1D9AB4E0" w14:textId="77777777" w:rsidR="00D00C49" w:rsidRPr="00D00C49" w:rsidRDefault="00D00C49" w:rsidP="00D00C49">
      <w:pPr>
        <w:spacing w:after="200" w:line="276" w:lineRule="auto"/>
        <w:rPr>
          <w:kern w:val="2"/>
          <w14:ligatures w14:val="standardContextual"/>
        </w:rPr>
      </w:pPr>
      <w:r w:rsidRPr="00D00C49">
        <w:rPr>
          <w:kern w:val="2"/>
          <w14:ligatures w14:val="standardContextual"/>
        </w:rPr>
        <w:t>3.</w:t>
      </w:r>
    </w:p>
    <w:p w14:paraId="76C3CB32" w14:textId="77777777" w:rsidR="00D00C49" w:rsidRDefault="00D00C49" w:rsidP="002E61B0">
      <w:pPr>
        <w:spacing w:after="0" w:line="360" w:lineRule="auto"/>
        <w:jc w:val="both"/>
        <w:rPr>
          <w:rFonts w:ascii="Times New Roman" w:hAnsi="Times New Roman" w:cs="Times New Roman"/>
          <w:b/>
          <w:sz w:val="24"/>
          <w:szCs w:val="26"/>
        </w:rPr>
      </w:pPr>
    </w:p>
    <w:p w14:paraId="4250923D" w14:textId="0FD19813" w:rsidR="002E61B0" w:rsidRPr="00A565B0" w:rsidRDefault="00A86FE0" w:rsidP="002E61B0">
      <w:pPr>
        <w:spacing w:after="0" w:line="360" w:lineRule="auto"/>
        <w:jc w:val="both"/>
        <w:rPr>
          <w:rFonts w:ascii="Times New Roman" w:hAnsi="Times New Roman" w:cs="Times New Roman"/>
          <w:b/>
          <w:sz w:val="24"/>
          <w:szCs w:val="26"/>
        </w:rPr>
      </w:pPr>
      <w:r>
        <w:rPr>
          <w:rFonts w:ascii="Times New Roman" w:hAnsi="Times New Roman" w:cs="Times New Roman"/>
          <w:b/>
          <w:sz w:val="24"/>
          <w:szCs w:val="26"/>
        </w:rPr>
        <w:t xml:space="preserve">References </w:t>
      </w:r>
    </w:p>
    <w:p w14:paraId="2806FB0A" w14:textId="77777777" w:rsidR="00A86FE0" w:rsidRPr="00A86FE0" w:rsidRDefault="00A86FE0" w:rsidP="00A86FE0">
      <w:pPr>
        <w:shd w:val="clear" w:color="auto" w:fill="FFFFFF"/>
        <w:spacing w:after="0" w:line="240" w:lineRule="auto"/>
        <w:ind w:left="720" w:hanging="720"/>
        <w:jc w:val="both"/>
        <w:rPr>
          <w:rFonts w:ascii="Times New Roman" w:eastAsia="Times New Roman" w:hAnsi="Times New Roman" w:cs="Times New Roman"/>
          <w:i/>
          <w:iCs/>
          <w:color w:val="000000" w:themeColor="text1"/>
          <w:sz w:val="24"/>
          <w:szCs w:val="24"/>
        </w:rPr>
      </w:pPr>
      <w:r w:rsidRPr="00A86FE0">
        <w:rPr>
          <w:rFonts w:ascii="Times New Roman" w:hAnsi="Times New Roman" w:cs="Times New Roman"/>
          <w:color w:val="000000" w:themeColor="text1"/>
          <w:sz w:val="24"/>
          <w:szCs w:val="24"/>
          <w:bdr w:val="none" w:sz="0" w:space="0" w:color="auto" w:frame="1"/>
        </w:rPr>
        <w:t>Adewale Y.</w:t>
      </w:r>
      <w:r w:rsidRPr="00A86FE0">
        <w:rPr>
          <w:rFonts w:ascii="Times New Roman" w:hAnsi="Times New Roman" w:cs="Times New Roman"/>
          <w:color w:val="000000" w:themeColor="text1"/>
          <w:sz w:val="24"/>
          <w:szCs w:val="24"/>
        </w:rPr>
        <w:t xml:space="preserve"> (2019). Challenges of Slum Upgrading in Port Harcourt, River State, Nigeria</w:t>
      </w:r>
      <w:r w:rsidRPr="00A86FE0">
        <w:rPr>
          <w:rFonts w:ascii="Times New Roman" w:eastAsia="Times New Roman" w:hAnsi="Times New Roman" w:cs="Times New Roman"/>
          <w:color w:val="000000" w:themeColor="text1"/>
          <w:sz w:val="24"/>
          <w:szCs w:val="24"/>
          <w:lang w:val="en-AU" w:eastAsia="en-AU"/>
        </w:rPr>
        <w:t xml:space="preserve">. </w:t>
      </w:r>
      <w:hyperlink r:id="rId23" w:history="1">
        <w:r w:rsidRPr="00A86FE0">
          <w:rPr>
            <w:rStyle w:val="Hyperlink"/>
            <w:rFonts w:ascii="Times New Roman" w:hAnsi="Times New Roman" w:cs="Times New Roman"/>
            <w:i/>
            <w:color w:val="000000" w:themeColor="text1"/>
            <w:sz w:val="24"/>
            <w:szCs w:val="24"/>
            <w:u w:val="none"/>
            <w:bdr w:val="none" w:sz="0" w:space="0" w:color="auto" w:frame="1"/>
          </w:rPr>
          <w:t>The Indonesian Journal of Planning and Development</w:t>
        </w:r>
      </w:hyperlink>
      <w:r w:rsidRPr="00A86FE0">
        <w:rPr>
          <w:rFonts w:ascii="Times New Roman" w:hAnsi="Times New Roman" w:cs="Times New Roman"/>
          <w:color w:val="000000" w:themeColor="text1"/>
          <w:sz w:val="24"/>
          <w:szCs w:val="24"/>
        </w:rPr>
        <w:t>. 5(1), 11-20</w:t>
      </w:r>
      <w:r w:rsidRPr="00A86FE0">
        <w:rPr>
          <w:rFonts w:ascii="Times New Roman" w:eastAsia="Times New Roman" w:hAnsi="Times New Roman" w:cs="Times New Roman"/>
          <w:color w:val="000000" w:themeColor="text1"/>
          <w:sz w:val="24"/>
          <w:szCs w:val="24"/>
          <w:lang w:val="en-AU" w:eastAsia="en-AU"/>
        </w:rPr>
        <w:t xml:space="preserve">. </w:t>
      </w:r>
    </w:p>
    <w:p w14:paraId="2ED9700C"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bCs/>
          <w:iCs/>
          <w:color w:val="000000" w:themeColor="text1"/>
          <w:sz w:val="24"/>
          <w:szCs w:val="24"/>
          <w:lang w:val="en-AU" w:eastAsia="en-AU"/>
        </w:rPr>
      </w:pPr>
      <w:r w:rsidRPr="00A86FE0">
        <w:rPr>
          <w:rFonts w:ascii="Times New Roman" w:eastAsia="Times New Roman" w:hAnsi="Times New Roman" w:cs="Times New Roman"/>
          <w:bCs/>
          <w:color w:val="000000" w:themeColor="text1"/>
          <w:sz w:val="24"/>
          <w:szCs w:val="24"/>
          <w:lang w:val="en-AU" w:eastAsia="en-AU"/>
        </w:rPr>
        <w:t xml:space="preserve">Adeyemi A. A., </w:t>
      </w:r>
      <w:proofErr w:type="spellStart"/>
      <w:r w:rsidRPr="00A86FE0">
        <w:rPr>
          <w:rFonts w:ascii="Times New Roman" w:eastAsia="Times New Roman" w:hAnsi="Times New Roman" w:cs="Times New Roman"/>
          <w:bCs/>
          <w:color w:val="000000" w:themeColor="text1"/>
          <w:sz w:val="24"/>
          <w:szCs w:val="24"/>
          <w:lang w:val="en-AU" w:eastAsia="en-AU"/>
        </w:rPr>
        <w:t>Asimiyu</w:t>
      </w:r>
      <w:proofErr w:type="spellEnd"/>
      <w:r w:rsidRPr="00A86FE0">
        <w:rPr>
          <w:rFonts w:ascii="Times New Roman" w:eastAsia="Times New Roman" w:hAnsi="Times New Roman" w:cs="Times New Roman"/>
          <w:bCs/>
          <w:color w:val="000000" w:themeColor="text1"/>
          <w:sz w:val="24"/>
          <w:szCs w:val="24"/>
          <w:lang w:val="en-AU" w:eastAsia="en-AU"/>
        </w:rPr>
        <w:t xml:space="preserve"> M. J., and Lekan M. S. (2022). Mapping of Indices of Slum and Informal Housing Development in Akure, Ondo State, Nigeria. </w:t>
      </w:r>
      <w:r w:rsidRPr="00A86FE0">
        <w:rPr>
          <w:rFonts w:ascii="Times New Roman" w:eastAsia="Times New Roman" w:hAnsi="Times New Roman" w:cs="Times New Roman"/>
          <w:bCs/>
          <w:i/>
          <w:iCs/>
          <w:color w:val="000000" w:themeColor="text1"/>
          <w:sz w:val="24"/>
          <w:szCs w:val="24"/>
          <w:lang w:val="en-AU" w:eastAsia="en-AU"/>
        </w:rPr>
        <w:t xml:space="preserve">Journal of Geography, Environment and Earth Science International. </w:t>
      </w:r>
      <w:r w:rsidRPr="00A86FE0">
        <w:rPr>
          <w:rFonts w:ascii="Times New Roman" w:eastAsia="Times New Roman" w:hAnsi="Times New Roman" w:cs="Times New Roman"/>
          <w:bCs/>
          <w:iCs/>
          <w:color w:val="000000" w:themeColor="text1"/>
          <w:sz w:val="24"/>
          <w:szCs w:val="24"/>
          <w:lang w:val="en-AU" w:eastAsia="en-AU"/>
        </w:rPr>
        <w:t>26(1), 40-49.</w:t>
      </w:r>
    </w:p>
    <w:p w14:paraId="66AC45C9"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Aguilera, F., Valenzuela, L.M. and </w:t>
      </w:r>
      <w:proofErr w:type="spellStart"/>
      <w:r w:rsidRPr="00A86FE0">
        <w:rPr>
          <w:rFonts w:ascii="Times New Roman" w:hAnsi="Times New Roman" w:cs="Times New Roman"/>
          <w:color w:val="000000" w:themeColor="text1"/>
          <w:sz w:val="24"/>
          <w:szCs w:val="24"/>
        </w:rPr>
        <w:t>Botequilha-Leitão</w:t>
      </w:r>
      <w:proofErr w:type="spellEnd"/>
      <w:r w:rsidRPr="00A86FE0">
        <w:rPr>
          <w:rFonts w:ascii="Times New Roman" w:hAnsi="Times New Roman" w:cs="Times New Roman"/>
          <w:color w:val="000000" w:themeColor="text1"/>
          <w:sz w:val="24"/>
          <w:szCs w:val="24"/>
        </w:rPr>
        <w:t xml:space="preserve">, A. (2011) Landscape Metrics in the Analysis of Urban Land Use Patterns: A Case Study in a Spanish Metropolitan Area. </w:t>
      </w:r>
      <w:r w:rsidRPr="00A86FE0">
        <w:rPr>
          <w:rFonts w:ascii="Times New Roman" w:hAnsi="Times New Roman" w:cs="Times New Roman"/>
          <w:i/>
          <w:color w:val="000000" w:themeColor="text1"/>
          <w:sz w:val="24"/>
          <w:szCs w:val="24"/>
        </w:rPr>
        <w:t>Landscape and Urban Planning</w:t>
      </w:r>
      <w:r w:rsidRPr="00A86FE0">
        <w:rPr>
          <w:rFonts w:ascii="Times New Roman" w:hAnsi="Times New Roman" w:cs="Times New Roman"/>
          <w:color w:val="000000" w:themeColor="text1"/>
          <w:sz w:val="24"/>
          <w:szCs w:val="24"/>
        </w:rPr>
        <w:t xml:space="preserve">. 99, 226-238. </w:t>
      </w:r>
      <w:hyperlink r:id="rId24" w:history="1">
        <w:r w:rsidRPr="00A86FE0">
          <w:rPr>
            <w:rStyle w:val="Hyperlink"/>
            <w:rFonts w:ascii="Times New Roman" w:hAnsi="Times New Roman" w:cs="Times New Roman"/>
            <w:color w:val="000000" w:themeColor="text1"/>
            <w:sz w:val="24"/>
            <w:szCs w:val="24"/>
          </w:rPr>
          <w:t>http://dx.doi.org/10.1016/j.landurbplan.</w:t>
        </w:r>
      </w:hyperlink>
    </w:p>
    <w:p w14:paraId="79FE3085"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Ahmed, Y.A. (2009) Settlements Pattern and Functional Distribution in an Emerging Communities: A Case of a Local Government Area of </w:t>
      </w:r>
      <w:proofErr w:type="spellStart"/>
      <w:r w:rsidRPr="00A86FE0">
        <w:rPr>
          <w:rFonts w:ascii="Times New Roman" w:hAnsi="Times New Roman" w:cs="Times New Roman"/>
          <w:color w:val="000000" w:themeColor="text1"/>
          <w:sz w:val="24"/>
          <w:szCs w:val="24"/>
        </w:rPr>
        <w:t>Kwara</w:t>
      </w:r>
      <w:proofErr w:type="spellEnd"/>
      <w:r w:rsidRPr="00A86FE0">
        <w:rPr>
          <w:rFonts w:ascii="Times New Roman" w:hAnsi="Times New Roman" w:cs="Times New Roman"/>
          <w:color w:val="000000" w:themeColor="text1"/>
          <w:sz w:val="24"/>
          <w:szCs w:val="24"/>
        </w:rPr>
        <w:t xml:space="preserve"> State, Nigeria. </w:t>
      </w:r>
      <w:r w:rsidRPr="00A86FE0">
        <w:rPr>
          <w:rFonts w:ascii="Times New Roman" w:hAnsi="Times New Roman" w:cs="Times New Roman"/>
          <w:i/>
          <w:color w:val="000000" w:themeColor="text1"/>
          <w:sz w:val="24"/>
          <w:szCs w:val="24"/>
        </w:rPr>
        <w:t>The Social Sciences</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b/>
          <w:color w:val="000000" w:themeColor="text1"/>
          <w:sz w:val="24"/>
          <w:szCs w:val="24"/>
        </w:rPr>
        <w:t>4</w:t>
      </w:r>
      <w:r w:rsidRPr="00A86FE0">
        <w:rPr>
          <w:rFonts w:ascii="Times New Roman" w:hAnsi="Times New Roman" w:cs="Times New Roman"/>
          <w:color w:val="000000" w:themeColor="text1"/>
          <w:sz w:val="24"/>
          <w:szCs w:val="24"/>
        </w:rPr>
        <w:t>, 256-263.</w:t>
      </w:r>
    </w:p>
    <w:p w14:paraId="27984BDD"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proofErr w:type="spellStart"/>
      <w:r w:rsidRPr="00A86FE0">
        <w:rPr>
          <w:rFonts w:ascii="Times New Roman" w:hAnsi="Times New Roman" w:cs="Times New Roman"/>
          <w:bCs/>
          <w:color w:val="000000" w:themeColor="text1"/>
          <w:sz w:val="24"/>
          <w:szCs w:val="24"/>
        </w:rPr>
        <w:t>Akpovwovwo</w:t>
      </w:r>
      <w:proofErr w:type="spellEnd"/>
      <w:r w:rsidRPr="00A86FE0">
        <w:rPr>
          <w:rFonts w:ascii="Times New Roman" w:hAnsi="Times New Roman" w:cs="Times New Roman"/>
          <w:bCs/>
          <w:color w:val="000000" w:themeColor="text1"/>
          <w:sz w:val="24"/>
          <w:szCs w:val="24"/>
        </w:rPr>
        <w:t xml:space="preserve"> U. E (2020). </w:t>
      </w:r>
      <w:r w:rsidRPr="00A86FE0">
        <w:rPr>
          <w:rFonts w:ascii="Times New Roman" w:eastAsia="Times New Roman" w:hAnsi="Times New Roman" w:cs="Times New Roman"/>
          <w:bCs/>
          <w:color w:val="000000" w:themeColor="text1"/>
          <w:sz w:val="24"/>
          <w:szCs w:val="24"/>
          <w:lang w:val="en-AU" w:eastAsia="en-AU"/>
        </w:rPr>
        <w:t>An Urban Growth Analysis of Warri and Environs, Delta State, Nigeria: A Remote Sensing Approach. FUW Trends in Science &amp; Technology Journal, 5(2). 533 – 537.</w:t>
      </w:r>
      <w:r w:rsidRPr="00A86FE0">
        <w:rPr>
          <w:rFonts w:ascii="Times New Roman" w:eastAsia="Times New Roman" w:hAnsi="Times New Roman" w:cs="Times New Roman"/>
          <w:color w:val="000000" w:themeColor="text1"/>
          <w:sz w:val="24"/>
          <w:szCs w:val="24"/>
          <w:lang w:val="en-AU" w:eastAsia="en-AU"/>
        </w:rPr>
        <w:t>www.ftstjournal.com.</w:t>
      </w:r>
    </w:p>
    <w:p w14:paraId="18A32658" w14:textId="77777777" w:rsidR="00A86FE0" w:rsidRPr="00A86FE0" w:rsidRDefault="00FA47B4"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hyperlink r:id="rId25" w:history="1">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Akpu</w:t>
        </w:r>
        <w:proofErr w:type="spellEnd"/>
      </w:hyperlink>
      <w:r w:rsidR="00A86FE0" w:rsidRPr="00A86FE0">
        <w:rPr>
          <w:rFonts w:ascii="Times New Roman" w:hAnsi="Times New Roman" w:cs="Times New Roman"/>
          <w:color w:val="000000" w:themeColor="text1"/>
          <w:sz w:val="24"/>
          <w:szCs w:val="24"/>
        </w:rPr>
        <w:t xml:space="preserve"> B., </w:t>
      </w:r>
      <w:hyperlink r:id="rId26" w:history="1">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Tanko</w:t>
        </w:r>
        <w:proofErr w:type="spellEnd"/>
      </w:hyperlink>
      <w:r w:rsidR="00A86FE0" w:rsidRPr="00A86FE0">
        <w:rPr>
          <w:rFonts w:ascii="Times New Roman" w:hAnsi="Times New Roman" w:cs="Times New Roman"/>
          <w:color w:val="000000" w:themeColor="text1"/>
          <w:sz w:val="24"/>
          <w:szCs w:val="24"/>
        </w:rPr>
        <w:t xml:space="preserve"> A.I., </w:t>
      </w:r>
      <w:hyperlink r:id="rId27" w:history="1">
        <w:r w:rsidR="00A86FE0" w:rsidRPr="00A86FE0">
          <w:rPr>
            <w:rStyle w:val="Hyperlink"/>
            <w:rFonts w:ascii="Times New Roman" w:hAnsi="Times New Roman" w:cs="Times New Roman"/>
            <w:color w:val="000000" w:themeColor="text1"/>
            <w:sz w:val="24"/>
            <w:szCs w:val="24"/>
            <w:u w:val="none"/>
            <w:bdr w:val="none" w:sz="0" w:space="0" w:color="auto" w:frame="1"/>
          </w:rPr>
          <w:t>David Jeb</w:t>
        </w:r>
      </w:hyperlink>
      <w:r w:rsidR="00A86FE0" w:rsidRPr="00A86FE0">
        <w:rPr>
          <w:rFonts w:ascii="Times New Roman" w:hAnsi="Times New Roman" w:cs="Times New Roman"/>
          <w:color w:val="000000" w:themeColor="text1"/>
          <w:sz w:val="24"/>
          <w:szCs w:val="24"/>
        </w:rPr>
        <w:t xml:space="preserve">, </w:t>
      </w:r>
      <w:hyperlink r:id="rId28" w:history="1">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Bala</w:t>
        </w:r>
        <w:proofErr w:type="spellEnd"/>
        <w:r w:rsidR="00A86FE0" w:rsidRPr="00A86FE0">
          <w:rPr>
            <w:rStyle w:val="Hyperlink"/>
            <w:rFonts w:ascii="Times New Roman" w:hAnsi="Times New Roman" w:cs="Times New Roman"/>
            <w:color w:val="000000" w:themeColor="text1"/>
            <w:sz w:val="24"/>
            <w:szCs w:val="24"/>
            <w:u w:val="none"/>
            <w:bdr w:val="none" w:sz="0" w:space="0" w:color="auto" w:frame="1"/>
          </w:rPr>
          <w:t xml:space="preserve"> </w:t>
        </w:r>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Dogo</w:t>
        </w:r>
        <w:proofErr w:type="spellEnd"/>
      </w:hyperlink>
      <w:r w:rsidR="00A86FE0" w:rsidRPr="00A86FE0">
        <w:rPr>
          <w:rFonts w:ascii="Times New Roman" w:hAnsi="Times New Roman" w:cs="Times New Roman"/>
          <w:color w:val="000000" w:themeColor="text1"/>
          <w:sz w:val="24"/>
          <w:szCs w:val="24"/>
        </w:rPr>
        <w:t xml:space="preserve"> (2017). Geospatial Analysis of Urban Expansion and Its Impact on Vegetation Cover in Kaduna Metropolis, Nigeria</w:t>
      </w:r>
      <w:r w:rsidR="00A86FE0" w:rsidRPr="00A86FE0">
        <w:rPr>
          <w:rFonts w:ascii="Times New Roman" w:eastAsia="Times New Roman" w:hAnsi="Times New Roman" w:cs="Times New Roman"/>
          <w:color w:val="000000" w:themeColor="text1"/>
          <w:sz w:val="24"/>
          <w:szCs w:val="24"/>
          <w:lang w:val="en-AU" w:eastAsia="en-AU"/>
        </w:rPr>
        <w:t xml:space="preserve">. </w:t>
      </w:r>
      <w:hyperlink r:id="rId29" w:history="1">
        <w:r w:rsidR="00A86FE0" w:rsidRPr="00A86FE0">
          <w:rPr>
            <w:rStyle w:val="Hyperlink"/>
            <w:rFonts w:ascii="Times New Roman" w:hAnsi="Times New Roman" w:cs="Times New Roman"/>
            <w:i/>
            <w:color w:val="000000" w:themeColor="text1"/>
            <w:sz w:val="24"/>
            <w:szCs w:val="24"/>
            <w:u w:val="none"/>
            <w:bdr w:val="none" w:sz="0" w:space="0" w:color="auto" w:frame="1"/>
          </w:rPr>
          <w:t>Asian Journal of Environment &amp; Ecology</w:t>
        </w:r>
      </w:hyperlink>
      <w:r w:rsidR="00A86FE0" w:rsidRPr="00A86FE0">
        <w:rPr>
          <w:rFonts w:ascii="Times New Roman" w:hAnsi="Times New Roman" w:cs="Times New Roman"/>
          <w:color w:val="000000" w:themeColor="text1"/>
          <w:sz w:val="24"/>
          <w:szCs w:val="24"/>
        </w:rPr>
        <w:t xml:space="preserve">. 3(2):1-11 </w:t>
      </w:r>
    </w:p>
    <w:p w14:paraId="4602B544"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Aminu S Z., </w:t>
      </w:r>
      <w:proofErr w:type="spellStart"/>
      <w:r w:rsidRPr="00A86FE0">
        <w:rPr>
          <w:rFonts w:ascii="Times New Roman" w:hAnsi="Times New Roman" w:cs="Times New Roman"/>
          <w:color w:val="000000" w:themeColor="text1"/>
          <w:sz w:val="24"/>
          <w:szCs w:val="24"/>
        </w:rPr>
        <w:t>Sabitu</w:t>
      </w:r>
      <w:proofErr w:type="spellEnd"/>
      <w:r w:rsidRPr="00A86FE0">
        <w:rPr>
          <w:rFonts w:ascii="Times New Roman" w:hAnsi="Times New Roman" w:cs="Times New Roman"/>
          <w:color w:val="000000" w:themeColor="text1"/>
          <w:sz w:val="24"/>
          <w:szCs w:val="24"/>
        </w:rPr>
        <w:t xml:space="preserve"> D., Ahmed A., (2019). </w:t>
      </w:r>
      <w:r w:rsidRPr="00A86FE0">
        <w:rPr>
          <w:rFonts w:ascii="Times New Roman" w:hAnsi="Times New Roman" w:cs="Times New Roman"/>
          <w:bCs/>
          <w:color w:val="000000" w:themeColor="text1"/>
          <w:sz w:val="24"/>
          <w:szCs w:val="24"/>
          <w:shd w:val="clear" w:color="auto" w:fill="FFFFFF"/>
        </w:rPr>
        <w:t xml:space="preserve">Transition from Land Use/Cover into Urban Expansion in </w:t>
      </w:r>
      <w:proofErr w:type="spellStart"/>
      <w:r w:rsidRPr="00A86FE0">
        <w:rPr>
          <w:rFonts w:ascii="Times New Roman" w:hAnsi="Times New Roman" w:cs="Times New Roman"/>
          <w:bCs/>
          <w:color w:val="000000" w:themeColor="text1"/>
          <w:sz w:val="24"/>
          <w:szCs w:val="24"/>
          <w:shd w:val="clear" w:color="auto" w:fill="FFFFFF"/>
        </w:rPr>
        <w:t>Dutse</w:t>
      </w:r>
      <w:proofErr w:type="spellEnd"/>
      <w:r w:rsidRPr="00A86FE0">
        <w:rPr>
          <w:rFonts w:ascii="Times New Roman" w:hAnsi="Times New Roman" w:cs="Times New Roman"/>
          <w:bCs/>
          <w:color w:val="000000" w:themeColor="text1"/>
          <w:sz w:val="24"/>
          <w:szCs w:val="24"/>
          <w:shd w:val="clear" w:color="auto" w:fill="FFFFFF"/>
        </w:rPr>
        <w:t xml:space="preserve"> Metropolis, Jigawa State, Nigeria. </w:t>
      </w:r>
      <w:r w:rsidRPr="00A86FE0">
        <w:rPr>
          <w:rFonts w:ascii="Times New Roman" w:hAnsi="Times New Roman" w:cs="Times New Roman"/>
          <w:i/>
          <w:color w:val="000000" w:themeColor="text1"/>
          <w:sz w:val="24"/>
          <w:szCs w:val="24"/>
        </w:rPr>
        <w:t>Themes in Applied Sciences Research.</w:t>
      </w:r>
      <w:r w:rsidRPr="00A86FE0">
        <w:rPr>
          <w:rFonts w:ascii="Times New Roman" w:hAnsi="Times New Roman" w:cs="Times New Roman"/>
          <w:color w:val="000000" w:themeColor="text1"/>
          <w:sz w:val="24"/>
          <w:szCs w:val="24"/>
        </w:rPr>
        <w:t xml:space="preserve"> 2(1), 1-8.</w:t>
      </w:r>
    </w:p>
    <w:p w14:paraId="70F0CD7D"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bCs/>
          <w:iCs/>
          <w:color w:val="000000" w:themeColor="text1"/>
          <w:sz w:val="24"/>
          <w:szCs w:val="24"/>
          <w:lang w:val="en-AU" w:eastAsia="en-AU"/>
        </w:rPr>
      </w:pPr>
      <w:r w:rsidRPr="00A86FE0">
        <w:rPr>
          <w:rFonts w:ascii="Times New Roman" w:eastAsia="Times New Roman" w:hAnsi="Times New Roman" w:cs="Times New Roman"/>
          <w:bCs/>
          <w:color w:val="000000" w:themeColor="text1"/>
          <w:sz w:val="24"/>
          <w:szCs w:val="24"/>
          <w:lang w:val="en-AU" w:eastAsia="en-AU"/>
        </w:rPr>
        <w:lastRenderedPageBreak/>
        <w:t xml:space="preserve">Asa E. B., Precious N. E. and </w:t>
      </w:r>
      <w:proofErr w:type="spellStart"/>
      <w:r w:rsidRPr="00A86FE0">
        <w:rPr>
          <w:rFonts w:ascii="Times New Roman" w:eastAsia="Times New Roman" w:hAnsi="Times New Roman" w:cs="Times New Roman"/>
          <w:bCs/>
          <w:color w:val="000000" w:themeColor="text1"/>
          <w:sz w:val="24"/>
          <w:szCs w:val="24"/>
          <w:lang w:val="en-AU" w:eastAsia="en-AU"/>
        </w:rPr>
        <w:t>Ebiwari</w:t>
      </w:r>
      <w:proofErr w:type="spellEnd"/>
      <w:r w:rsidRPr="00A86FE0">
        <w:rPr>
          <w:rFonts w:ascii="Times New Roman" w:eastAsia="Times New Roman" w:hAnsi="Times New Roman" w:cs="Times New Roman"/>
          <w:bCs/>
          <w:color w:val="000000" w:themeColor="text1"/>
          <w:sz w:val="24"/>
          <w:szCs w:val="24"/>
          <w:lang w:val="en-AU" w:eastAsia="en-AU"/>
        </w:rPr>
        <w:t xml:space="preserve"> W, (2020). Spatial Assessment of Urbanization Using GIS in Selected Neighbourhoods of Port Harcourt Metropolis. </w:t>
      </w:r>
      <w:r w:rsidRPr="00A86FE0">
        <w:rPr>
          <w:rFonts w:ascii="Times New Roman" w:eastAsia="Times New Roman" w:hAnsi="Times New Roman" w:cs="Times New Roman"/>
          <w:bCs/>
          <w:i/>
          <w:iCs/>
          <w:color w:val="000000" w:themeColor="text1"/>
          <w:sz w:val="24"/>
          <w:szCs w:val="24"/>
          <w:lang w:val="en-AU" w:eastAsia="en-AU"/>
        </w:rPr>
        <w:t xml:space="preserve">Journal of Geography, Environment and Earth Science International. </w:t>
      </w:r>
      <w:r w:rsidRPr="00A86FE0">
        <w:rPr>
          <w:rFonts w:ascii="Times New Roman" w:eastAsia="Times New Roman" w:hAnsi="Times New Roman" w:cs="Times New Roman"/>
          <w:bCs/>
          <w:iCs/>
          <w:color w:val="000000" w:themeColor="text1"/>
          <w:sz w:val="24"/>
          <w:szCs w:val="24"/>
          <w:lang w:val="en-AU" w:eastAsia="en-AU"/>
        </w:rPr>
        <w:t>24(7), 13-24, 2020.</w:t>
      </w:r>
    </w:p>
    <w:p w14:paraId="610821CE" w14:textId="77777777" w:rsidR="00A86FE0" w:rsidRPr="00A86FE0" w:rsidRDefault="00A86FE0" w:rsidP="00A86FE0">
      <w:pPr>
        <w:shd w:val="clear" w:color="auto" w:fill="FFFFFF"/>
        <w:spacing w:before="100" w:beforeAutospacing="1" w:after="24"/>
        <w:ind w:left="720" w:hanging="720"/>
        <w:jc w:val="both"/>
        <w:rPr>
          <w:rFonts w:ascii="Times New Roman" w:hAnsi="Times New Roman"/>
          <w:color w:val="000000" w:themeColor="text1"/>
          <w:sz w:val="24"/>
          <w:szCs w:val="24"/>
        </w:rPr>
      </w:pPr>
      <w:r w:rsidRPr="00A86FE0">
        <w:rPr>
          <w:rFonts w:ascii="Times New Roman" w:eastAsia="Times New Roman" w:hAnsi="Times New Roman" w:cs="Times New Roman"/>
          <w:bCs/>
          <w:color w:val="000000" w:themeColor="text1"/>
          <w:sz w:val="24"/>
          <w:szCs w:val="24"/>
          <w:lang w:val="en-AU" w:eastAsia="en-AU"/>
        </w:rPr>
        <w:t xml:space="preserve">Bankole M. O. and Bakare H. O. (2011). Dynamics of urban land use changes with remote sensing: Case of Ibadan, Nigeria. </w:t>
      </w:r>
      <w:r w:rsidRPr="00A86FE0">
        <w:rPr>
          <w:rFonts w:ascii="Times New Roman" w:hAnsi="Times New Roman" w:cs="Times New Roman"/>
          <w:color w:val="000000" w:themeColor="text1"/>
          <w:sz w:val="24"/>
          <w:szCs w:val="24"/>
        </w:rPr>
        <w:t>Journal of Geography and Regional Planning. 4(11), 632-643.</w:t>
      </w:r>
    </w:p>
    <w:p w14:paraId="1005BD2C" w14:textId="77777777" w:rsidR="00A86FE0" w:rsidRPr="00A86FE0" w:rsidRDefault="00A86FE0" w:rsidP="00A86FE0">
      <w:pPr>
        <w:shd w:val="clear" w:color="auto" w:fill="FFFFFF"/>
        <w:spacing w:before="100" w:beforeAutospacing="1" w:after="24"/>
        <w:ind w:left="720" w:hanging="720"/>
        <w:jc w:val="both"/>
        <w:rPr>
          <w:rFonts w:ascii="Times New Roman" w:hAnsi="Times New Roman" w:cs="Times New Roman"/>
          <w:color w:val="000000" w:themeColor="text1"/>
          <w:sz w:val="24"/>
          <w:szCs w:val="24"/>
        </w:rPr>
      </w:pPr>
      <w:proofErr w:type="spellStart"/>
      <w:r w:rsidRPr="00A86FE0">
        <w:rPr>
          <w:rFonts w:ascii="Times New Roman" w:hAnsi="Times New Roman" w:cs="Times New Roman"/>
          <w:color w:val="000000" w:themeColor="text1"/>
          <w:sz w:val="24"/>
          <w:szCs w:val="24"/>
        </w:rPr>
        <w:t>Danbaba</w:t>
      </w:r>
      <w:proofErr w:type="spellEnd"/>
      <w:r w:rsidRPr="00A86FE0">
        <w:rPr>
          <w:rFonts w:ascii="Times New Roman" w:hAnsi="Times New Roman" w:cs="Times New Roman"/>
          <w:color w:val="000000" w:themeColor="text1"/>
          <w:sz w:val="24"/>
          <w:szCs w:val="24"/>
        </w:rPr>
        <w:t xml:space="preserve"> Goma and </w:t>
      </w: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Sunday (2022). Assessing the pattern of Land use and Land Cover Changes and </w:t>
      </w:r>
      <w:r w:rsidRPr="00A86FE0">
        <w:rPr>
          <w:rFonts w:ascii="Times New Roman" w:hAnsi="Times New Roman"/>
          <w:color w:val="000000" w:themeColor="text1"/>
          <w:sz w:val="24"/>
          <w:szCs w:val="24"/>
        </w:rPr>
        <w:t>its</w:t>
      </w:r>
      <w:r w:rsidRPr="00A86FE0">
        <w:rPr>
          <w:rFonts w:ascii="Times New Roman" w:hAnsi="Times New Roman" w:cs="Times New Roman"/>
          <w:color w:val="000000" w:themeColor="text1"/>
          <w:sz w:val="24"/>
          <w:szCs w:val="24"/>
        </w:rPr>
        <w:t xml:space="preserve"> Implication on surface water in Kaduna State, Nigeria. Benin Journal of Geography, Planning and Environmental 2(1), 102 -123.</w:t>
      </w:r>
    </w:p>
    <w:p w14:paraId="4736F296" w14:textId="77777777" w:rsidR="00A86FE0" w:rsidRPr="00A86FE0" w:rsidRDefault="00A86FE0" w:rsidP="00A86FE0">
      <w:pPr>
        <w:shd w:val="clear" w:color="auto" w:fill="FFFFFF"/>
        <w:spacing w:before="100" w:beforeAutospacing="1" w:after="24"/>
        <w:ind w:left="720" w:hanging="720"/>
        <w:jc w:val="both"/>
        <w:rPr>
          <w:rFonts w:ascii="Times New Roman" w:hAnsi="Times New Roman"/>
          <w:bCs/>
          <w:color w:val="000000" w:themeColor="text1"/>
          <w:sz w:val="24"/>
          <w:szCs w:val="24"/>
        </w:rPr>
      </w:pPr>
      <w:proofErr w:type="spellStart"/>
      <w:r w:rsidRPr="00A86FE0">
        <w:rPr>
          <w:rFonts w:ascii="Times New Roman" w:hAnsi="Times New Roman" w:cs="Times New Roman"/>
          <w:bCs/>
          <w:color w:val="000000" w:themeColor="text1"/>
          <w:sz w:val="24"/>
          <w:szCs w:val="24"/>
        </w:rPr>
        <w:t>Garboa</w:t>
      </w:r>
      <w:proofErr w:type="spellEnd"/>
      <w:r w:rsidRPr="00A86FE0">
        <w:rPr>
          <w:rFonts w:ascii="Times New Roman" w:hAnsi="Times New Roman" w:cs="Times New Roman"/>
          <w:bCs/>
          <w:color w:val="000000" w:themeColor="text1"/>
          <w:sz w:val="24"/>
          <w:szCs w:val="24"/>
        </w:rPr>
        <w:t xml:space="preserve">, K. </w:t>
      </w:r>
      <w:proofErr w:type="spellStart"/>
      <w:r w:rsidRPr="00A86FE0">
        <w:rPr>
          <w:rFonts w:ascii="Times New Roman" w:hAnsi="Times New Roman" w:cs="Times New Roman"/>
          <w:bCs/>
          <w:color w:val="000000" w:themeColor="text1"/>
          <w:sz w:val="24"/>
          <w:szCs w:val="24"/>
        </w:rPr>
        <w:t>Oruonye</w:t>
      </w:r>
      <w:proofErr w:type="spellEnd"/>
      <w:r w:rsidRPr="00A86FE0">
        <w:rPr>
          <w:rFonts w:ascii="Times New Roman" w:hAnsi="Times New Roman" w:cs="Times New Roman"/>
          <w:bCs/>
          <w:color w:val="000000" w:themeColor="text1"/>
          <w:sz w:val="24"/>
          <w:szCs w:val="24"/>
        </w:rPr>
        <w:t xml:space="preserve">, E.D., Ahmed Y. M. (2016). Urban sprawl analysis in </w:t>
      </w:r>
      <w:proofErr w:type="spellStart"/>
      <w:r w:rsidRPr="00A86FE0">
        <w:rPr>
          <w:rFonts w:ascii="Times New Roman" w:hAnsi="Times New Roman" w:cs="Times New Roman"/>
          <w:bCs/>
          <w:color w:val="000000" w:themeColor="text1"/>
          <w:sz w:val="24"/>
          <w:szCs w:val="24"/>
        </w:rPr>
        <w:t>Jalingo</w:t>
      </w:r>
      <w:proofErr w:type="spellEnd"/>
      <w:r w:rsidRPr="00A86FE0">
        <w:rPr>
          <w:rFonts w:ascii="Times New Roman" w:hAnsi="Times New Roman" w:cs="Times New Roman"/>
          <w:bCs/>
          <w:color w:val="000000" w:themeColor="text1"/>
          <w:sz w:val="24"/>
          <w:szCs w:val="24"/>
        </w:rPr>
        <w:t xml:space="preserve"> Metropolis, Taraba State Nigeria. </w:t>
      </w:r>
      <w:r w:rsidRPr="00A86FE0">
        <w:rPr>
          <w:rFonts w:ascii="Times New Roman" w:hAnsi="Times New Roman" w:cs="Times New Roman"/>
          <w:bCs/>
          <w:i/>
          <w:color w:val="000000" w:themeColor="text1"/>
          <w:sz w:val="24"/>
          <w:szCs w:val="24"/>
        </w:rPr>
        <w:t>Review of Environment and Earth Sciences.</w:t>
      </w:r>
      <w:r w:rsidRPr="00A86FE0">
        <w:rPr>
          <w:rFonts w:ascii="Times New Roman" w:hAnsi="Times New Roman" w:cs="Times New Roman"/>
          <w:bCs/>
          <w:color w:val="000000" w:themeColor="text1"/>
          <w:sz w:val="24"/>
          <w:szCs w:val="24"/>
        </w:rPr>
        <w:t xml:space="preserve"> 3(2), 30-37.</w:t>
      </w:r>
    </w:p>
    <w:p w14:paraId="220547C6"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i/>
          <w:iCs/>
          <w:color w:val="000000" w:themeColor="text1"/>
          <w:sz w:val="24"/>
          <w:szCs w:val="24"/>
        </w:rPr>
      </w:pP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 and </w:t>
      </w:r>
      <w:proofErr w:type="spellStart"/>
      <w:r w:rsidRPr="00A86FE0">
        <w:rPr>
          <w:rFonts w:ascii="Times New Roman" w:hAnsi="Times New Roman" w:cs="Times New Roman"/>
          <w:color w:val="000000" w:themeColor="text1"/>
          <w:sz w:val="24"/>
          <w:szCs w:val="24"/>
        </w:rPr>
        <w:t>Areo</w:t>
      </w:r>
      <w:proofErr w:type="spellEnd"/>
      <w:r w:rsidRPr="00A86FE0">
        <w:rPr>
          <w:rFonts w:ascii="Times New Roman" w:hAnsi="Times New Roman" w:cs="Times New Roman"/>
          <w:color w:val="000000" w:themeColor="text1"/>
          <w:sz w:val="24"/>
          <w:szCs w:val="24"/>
        </w:rPr>
        <w:t xml:space="preserve">, Isaac Olajide (2018). Assessment of </w:t>
      </w:r>
      <w:proofErr w:type="spellStart"/>
      <w:r w:rsidRPr="00A86FE0">
        <w:rPr>
          <w:rFonts w:ascii="Times New Roman" w:hAnsi="Times New Roman" w:cs="Times New Roman"/>
          <w:color w:val="000000" w:themeColor="text1"/>
          <w:sz w:val="24"/>
          <w:szCs w:val="24"/>
        </w:rPr>
        <w:t>of</w:t>
      </w:r>
      <w:proofErr w:type="spellEnd"/>
      <w:r w:rsidRPr="00A86FE0">
        <w:rPr>
          <w:rFonts w:ascii="Times New Roman" w:hAnsi="Times New Roman" w:cs="Times New Roman"/>
          <w:color w:val="000000" w:themeColor="text1"/>
          <w:sz w:val="24"/>
          <w:szCs w:val="24"/>
        </w:rPr>
        <w:t xml:space="preserve"> </w:t>
      </w:r>
      <w:proofErr w:type="spellStart"/>
      <w:r w:rsidRPr="00A86FE0">
        <w:rPr>
          <w:rFonts w:ascii="Times New Roman" w:hAnsi="Times New Roman" w:cs="Times New Roman"/>
          <w:color w:val="000000" w:themeColor="text1"/>
          <w:sz w:val="24"/>
          <w:szCs w:val="24"/>
        </w:rPr>
        <w:t>Landuse</w:t>
      </w:r>
      <w:proofErr w:type="spellEnd"/>
      <w:r w:rsidRPr="00A86FE0">
        <w:rPr>
          <w:rFonts w:ascii="Times New Roman" w:hAnsi="Times New Roman" w:cs="Times New Roman"/>
          <w:color w:val="000000" w:themeColor="text1"/>
          <w:sz w:val="24"/>
          <w:szCs w:val="24"/>
        </w:rPr>
        <w:t xml:space="preserve">/Landcover change in </w:t>
      </w:r>
      <w:proofErr w:type="spellStart"/>
      <w:r w:rsidRPr="00A86FE0">
        <w:rPr>
          <w:rFonts w:ascii="Times New Roman" w:hAnsi="Times New Roman" w:cs="Times New Roman"/>
          <w:color w:val="000000" w:themeColor="text1"/>
          <w:sz w:val="24"/>
          <w:szCs w:val="24"/>
        </w:rPr>
        <w:t>Kwali</w:t>
      </w:r>
      <w:proofErr w:type="spellEnd"/>
      <w:r w:rsidRPr="00A86FE0">
        <w:rPr>
          <w:rFonts w:ascii="Times New Roman" w:hAnsi="Times New Roman" w:cs="Times New Roman"/>
          <w:color w:val="000000" w:themeColor="text1"/>
          <w:sz w:val="24"/>
          <w:szCs w:val="24"/>
        </w:rPr>
        <w:t xml:space="preserve"> Area Council </w:t>
      </w:r>
      <w:proofErr w:type="spellStart"/>
      <w:r w:rsidRPr="00A86FE0">
        <w:rPr>
          <w:rFonts w:ascii="Times New Roman" w:hAnsi="Times New Roman" w:cs="Times New Roman"/>
          <w:color w:val="000000" w:themeColor="text1"/>
          <w:sz w:val="24"/>
          <w:szCs w:val="24"/>
        </w:rPr>
        <w:t>UsingGeo</w:t>
      </w:r>
      <w:proofErr w:type="spellEnd"/>
      <w:r w:rsidRPr="00A86FE0">
        <w:rPr>
          <w:rFonts w:ascii="Times New Roman" w:hAnsi="Times New Roman" w:cs="Times New Roman"/>
          <w:color w:val="000000" w:themeColor="text1"/>
          <w:sz w:val="24"/>
          <w:szCs w:val="24"/>
        </w:rPr>
        <w:t xml:space="preserve">-Informatic Techniques. </w:t>
      </w:r>
      <w:r w:rsidRPr="00A86FE0">
        <w:rPr>
          <w:rFonts w:ascii="Times New Roman" w:hAnsi="Times New Roman" w:cs="Times New Roman"/>
          <w:i/>
          <w:color w:val="000000" w:themeColor="text1"/>
          <w:sz w:val="24"/>
          <w:szCs w:val="24"/>
        </w:rPr>
        <w:t>The Environmental Studies (A Multidisciplinary Journal).</w:t>
      </w:r>
      <w:r w:rsidRPr="00A86FE0">
        <w:rPr>
          <w:rFonts w:ascii="Times New Roman" w:hAnsi="Times New Roman" w:cs="Times New Roman"/>
          <w:color w:val="000000" w:themeColor="text1"/>
          <w:sz w:val="24"/>
          <w:szCs w:val="24"/>
        </w:rPr>
        <w:t xml:space="preserve"> 1(1)2, 38-47.</w:t>
      </w:r>
    </w:p>
    <w:p w14:paraId="3F9F4442"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i/>
          <w:iCs/>
          <w:color w:val="000000" w:themeColor="text1"/>
          <w:sz w:val="24"/>
          <w:szCs w:val="24"/>
        </w:rPr>
      </w:pP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 and </w:t>
      </w:r>
      <w:proofErr w:type="spellStart"/>
      <w:r w:rsidRPr="00A86FE0">
        <w:rPr>
          <w:rFonts w:ascii="Times New Roman" w:hAnsi="Times New Roman" w:cs="Times New Roman"/>
          <w:color w:val="000000" w:themeColor="text1"/>
          <w:sz w:val="24"/>
          <w:szCs w:val="24"/>
        </w:rPr>
        <w:t>Mashi</w:t>
      </w:r>
      <w:proofErr w:type="spellEnd"/>
      <w:r w:rsidRPr="00A86FE0">
        <w:rPr>
          <w:rFonts w:ascii="Times New Roman" w:hAnsi="Times New Roman" w:cs="Times New Roman"/>
          <w:color w:val="000000" w:themeColor="text1"/>
          <w:sz w:val="24"/>
          <w:szCs w:val="24"/>
        </w:rPr>
        <w:t xml:space="preserve"> S.A. (2008).</w:t>
      </w:r>
      <w:r w:rsidRPr="00A86FE0">
        <w:rPr>
          <w:rFonts w:ascii="Times New Roman" w:hAnsi="Times New Roman" w:cs="Times New Roman"/>
          <w:b/>
          <w:color w:val="000000" w:themeColor="text1"/>
          <w:sz w:val="24"/>
          <w:szCs w:val="24"/>
        </w:rPr>
        <w:t xml:space="preserve"> </w:t>
      </w:r>
      <w:r w:rsidRPr="00A86FE0">
        <w:rPr>
          <w:rFonts w:ascii="Times New Roman" w:hAnsi="Times New Roman" w:cs="Times New Roman"/>
          <w:color w:val="000000" w:themeColor="text1"/>
          <w:sz w:val="24"/>
          <w:szCs w:val="24"/>
        </w:rPr>
        <w:t xml:space="preserve">Using GIS to Map </w:t>
      </w:r>
      <w:proofErr w:type="spellStart"/>
      <w:r w:rsidRPr="00A86FE0">
        <w:rPr>
          <w:rFonts w:ascii="Times New Roman" w:hAnsi="Times New Roman" w:cs="Times New Roman"/>
          <w:color w:val="000000" w:themeColor="text1"/>
          <w:sz w:val="24"/>
          <w:szCs w:val="24"/>
        </w:rPr>
        <w:t>Fadama</w:t>
      </w:r>
      <w:proofErr w:type="spellEnd"/>
      <w:r w:rsidRPr="00A86FE0">
        <w:rPr>
          <w:rFonts w:ascii="Times New Roman" w:hAnsi="Times New Roman" w:cs="Times New Roman"/>
          <w:color w:val="000000" w:themeColor="text1"/>
          <w:sz w:val="24"/>
          <w:szCs w:val="24"/>
        </w:rPr>
        <w:t xml:space="preserve"> Areas in the Central Abuja, Nigeria. </w:t>
      </w:r>
      <w:r w:rsidRPr="00A86FE0">
        <w:rPr>
          <w:rFonts w:ascii="Times New Roman" w:hAnsi="Times New Roman" w:cs="Times New Roman"/>
          <w:i/>
          <w:color w:val="000000" w:themeColor="text1"/>
          <w:sz w:val="24"/>
          <w:szCs w:val="24"/>
        </w:rPr>
        <w:t>Journal of Sustainable Development in Agriculture and Environment.</w:t>
      </w:r>
      <w:r w:rsidRPr="00A86FE0">
        <w:rPr>
          <w:rFonts w:ascii="Times New Roman" w:hAnsi="Times New Roman" w:cs="Times New Roman"/>
          <w:i/>
          <w:iCs/>
          <w:color w:val="000000" w:themeColor="text1"/>
          <w:sz w:val="24"/>
          <w:szCs w:val="24"/>
        </w:rPr>
        <w:t xml:space="preserve"> </w:t>
      </w:r>
      <w:r w:rsidRPr="00A86FE0">
        <w:rPr>
          <w:rFonts w:ascii="Times New Roman" w:hAnsi="Times New Roman" w:cs="Times New Roman"/>
          <w:iCs/>
          <w:color w:val="000000" w:themeColor="text1"/>
          <w:sz w:val="24"/>
          <w:szCs w:val="24"/>
        </w:rPr>
        <w:t>3(2), 110-118</w:t>
      </w:r>
      <w:r w:rsidRPr="00A86FE0">
        <w:rPr>
          <w:rFonts w:ascii="Times New Roman" w:hAnsi="Times New Roman" w:cs="Times New Roman"/>
          <w:color w:val="000000" w:themeColor="text1"/>
          <w:sz w:val="24"/>
          <w:szCs w:val="24"/>
        </w:rPr>
        <w:t>.</w:t>
      </w:r>
    </w:p>
    <w:p w14:paraId="5C0A5CD6" w14:textId="77777777" w:rsidR="00A86FE0" w:rsidRPr="00A86FE0" w:rsidRDefault="00A86FE0" w:rsidP="00A86FE0">
      <w:pPr>
        <w:shd w:val="clear" w:color="auto" w:fill="FFFFFF"/>
        <w:spacing w:before="100" w:beforeAutospacing="1" w:after="24"/>
        <w:ind w:left="720" w:hanging="720"/>
        <w:jc w:val="both"/>
        <w:rPr>
          <w:rFonts w:ascii="Times New Roman" w:hAnsi="Times New Roman"/>
          <w:b/>
          <w:color w:val="000000" w:themeColor="text1"/>
          <w:sz w:val="24"/>
          <w:szCs w:val="24"/>
        </w:rPr>
      </w:pP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w:t>
      </w:r>
      <w:r w:rsidRPr="00A86FE0">
        <w:rPr>
          <w:rFonts w:ascii="Times New Roman" w:hAnsi="Times New Roman" w:cs="Times New Roman"/>
          <w:b/>
          <w:color w:val="000000" w:themeColor="text1"/>
          <w:sz w:val="24"/>
          <w:szCs w:val="24"/>
          <w:vertAlign w:val="superscript"/>
        </w:rPr>
        <w:t xml:space="preserve"> </w:t>
      </w:r>
      <w:proofErr w:type="spellStart"/>
      <w:r w:rsidRPr="00A86FE0">
        <w:rPr>
          <w:rFonts w:ascii="Times New Roman" w:hAnsi="Times New Roman" w:cs="Times New Roman"/>
          <w:color w:val="000000" w:themeColor="text1"/>
          <w:sz w:val="24"/>
          <w:szCs w:val="24"/>
        </w:rPr>
        <w:t>Ifatimehin</w:t>
      </w:r>
      <w:proofErr w:type="spellEnd"/>
      <w:r w:rsidRPr="00A86FE0">
        <w:rPr>
          <w:rFonts w:ascii="Times New Roman" w:hAnsi="Times New Roman" w:cs="Times New Roman"/>
          <w:color w:val="000000" w:themeColor="text1"/>
          <w:sz w:val="24"/>
          <w:szCs w:val="24"/>
        </w:rPr>
        <w:t xml:space="preserve">, O.O. and Okafor C. (2008). Remote sensing and GIS applications in urban expansion and loss of vegetation cover in Kaduna town, northern Nigeria. </w:t>
      </w:r>
      <w:r w:rsidRPr="00A86FE0">
        <w:rPr>
          <w:rFonts w:ascii="Times New Roman" w:hAnsi="Times New Roman" w:cs="Times New Roman"/>
          <w:i/>
          <w:color w:val="000000" w:themeColor="text1"/>
          <w:sz w:val="24"/>
          <w:szCs w:val="24"/>
        </w:rPr>
        <w:t>Journal of Geography and Planning Sciences.</w:t>
      </w:r>
      <w:r w:rsidRPr="00A86FE0">
        <w:rPr>
          <w:rFonts w:ascii="Times New Roman" w:hAnsi="Times New Roman" w:cs="Times New Roman"/>
          <w:b/>
          <w:color w:val="000000" w:themeColor="text1"/>
          <w:sz w:val="24"/>
          <w:szCs w:val="24"/>
        </w:rPr>
        <w:t xml:space="preserve"> </w:t>
      </w:r>
      <w:r w:rsidRPr="00A86FE0">
        <w:rPr>
          <w:rFonts w:ascii="Times New Roman" w:hAnsi="Times New Roman" w:cs="Times New Roman"/>
          <w:color w:val="000000" w:themeColor="text1"/>
          <w:sz w:val="24"/>
          <w:szCs w:val="24"/>
        </w:rPr>
        <w:t>2(1), 33-40</w:t>
      </w:r>
      <w:r w:rsidRPr="00A86FE0">
        <w:rPr>
          <w:rFonts w:ascii="Times New Roman" w:hAnsi="Times New Roman" w:cs="Times New Roman"/>
          <w:b/>
          <w:color w:val="000000" w:themeColor="text1"/>
          <w:sz w:val="24"/>
          <w:szCs w:val="24"/>
        </w:rPr>
        <w:t>.</w:t>
      </w:r>
    </w:p>
    <w:p w14:paraId="149854D0"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SimSun" w:hAnsi="Times New Roman" w:cs="Times New Roman"/>
          <w:bCs/>
          <w:color w:val="000000" w:themeColor="text1"/>
          <w:sz w:val="24"/>
          <w:szCs w:val="24"/>
          <w:bdr w:val="none" w:sz="0" w:space="0" w:color="auto" w:frame="1"/>
          <w:shd w:val="clear" w:color="auto" w:fill="FFFFFF"/>
          <w:lang w:eastAsia="zh-CN"/>
        </w:rPr>
      </w:pPr>
      <w:proofErr w:type="spellStart"/>
      <w:r w:rsidRPr="00A86FE0">
        <w:rPr>
          <w:rFonts w:ascii="Times New Roman" w:hAnsi="Times New Roman" w:cs="Times New Roman"/>
          <w:bCs/>
          <w:color w:val="000000" w:themeColor="text1"/>
          <w:sz w:val="24"/>
          <w:szCs w:val="24"/>
        </w:rPr>
        <w:t>Ishaya</w:t>
      </w:r>
      <w:proofErr w:type="spellEnd"/>
      <w:r w:rsidRPr="00A86FE0">
        <w:rPr>
          <w:rFonts w:ascii="Times New Roman" w:hAnsi="Times New Roman" w:cs="Times New Roman"/>
          <w:bCs/>
          <w:color w:val="000000" w:themeColor="text1"/>
          <w:sz w:val="24"/>
          <w:szCs w:val="24"/>
        </w:rPr>
        <w:t xml:space="preserve"> S., </w:t>
      </w:r>
      <w:proofErr w:type="spellStart"/>
      <w:r w:rsidRPr="00A86FE0">
        <w:rPr>
          <w:rFonts w:ascii="Times New Roman" w:hAnsi="Times New Roman" w:cs="Times New Roman"/>
          <w:color w:val="000000" w:themeColor="text1"/>
          <w:sz w:val="24"/>
          <w:szCs w:val="24"/>
        </w:rPr>
        <w:t>Olowonefa</w:t>
      </w:r>
      <w:proofErr w:type="spellEnd"/>
      <w:r w:rsidRPr="00A86FE0">
        <w:rPr>
          <w:rFonts w:ascii="Times New Roman" w:hAnsi="Times New Roman" w:cs="Times New Roman"/>
          <w:color w:val="000000" w:themeColor="text1"/>
          <w:sz w:val="24"/>
          <w:szCs w:val="24"/>
        </w:rPr>
        <w:t xml:space="preserve"> G. and </w:t>
      </w:r>
      <w:r w:rsidRPr="00A86FE0">
        <w:rPr>
          <w:rFonts w:ascii="Times New Roman" w:hAnsi="Times New Roman" w:cs="Times New Roman"/>
          <w:bCs/>
          <w:color w:val="000000" w:themeColor="text1"/>
          <w:sz w:val="24"/>
          <w:szCs w:val="24"/>
        </w:rPr>
        <w:t xml:space="preserve">A.B.C </w:t>
      </w:r>
      <w:proofErr w:type="spellStart"/>
      <w:r w:rsidRPr="00A86FE0">
        <w:rPr>
          <w:rFonts w:ascii="Times New Roman" w:hAnsi="Times New Roman" w:cs="Times New Roman"/>
          <w:bCs/>
          <w:color w:val="000000" w:themeColor="text1"/>
          <w:sz w:val="24"/>
          <w:szCs w:val="24"/>
        </w:rPr>
        <w:t>Ojie</w:t>
      </w:r>
      <w:proofErr w:type="spellEnd"/>
      <w:r w:rsidRPr="00A86FE0">
        <w:rPr>
          <w:rFonts w:ascii="Times New Roman" w:hAnsi="Times New Roman" w:cs="Times New Roman"/>
          <w:bCs/>
          <w:color w:val="000000" w:themeColor="text1"/>
          <w:sz w:val="24"/>
          <w:szCs w:val="24"/>
        </w:rPr>
        <w:t xml:space="preserve">. (2010). </w:t>
      </w:r>
      <w:r w:rsidRPr="00A86FE0">
        <w:rPr>
          <w:rFonts w:ascii="Times New Roman" w:hAnsi="Times New Roman" w:cs="Times New Roman"/>
          <w:color w:val="000000" w:themeColor="text1"/>
          <w:sz w:val="24"/>
          <w:szCs w:val="24"/>
        </w:rPr>
        <w:t xml:space="preserve">Assessment of Agricultural Land Changes Due to Urbanization Using Remote Sensing and GIS Techniques in Federal Capital Territory of Nigeria. </w:t>
      </w:r>
      <w:r w:rsidRPr="00A86FE0">
        <w:rPr>
          <w:rFonts w:ascii="Times New Roman" w:hAnsi="Times New Roman" w:cs="Times New Roman"/>
          <w:i/>
          <w:color w:val="000000" w:themeColor="text1"/>
          <w:sz w:val="24"/>
          <w:szCs w:val="24"/>
        </w:rPr>
        <w:t xml:space="preserve">International Journal of Agricultural and Rural Development. </w:t>
      </w:r>
      <w:r w:rsidRPr="00A86FE0">
        <w:rPr>
          <w:rFonts w:ascii="Times New Roman" w:hAnsi="Times New Roman" w:cs="Times New Roman"/>
          <w:color w:val="000000" w:themeColor="text1"/>
          <w:sz w:val="24"/>
          <w:szCs w:val="24"/>
        </w:rPr>
        <w:t>1(3): 90-97. University of Abuja.</w:t>
      </w:r>
    </w:p>
    <w:p w14:paraId="32FA6596" w14:textId="77777777" w:rsidR="00A86FE0" w:rsidRPr="00A86FE0" w:rsidRDefault="00A86FE0" w:rsidP="00A86FE0">
      <w:pPr>
        <w:shd w:val="clear" w:color="auto" w:fill="FFFFFF"/>
        <w:spacing w:before="100" w:beforeAutospacing="1" w:after="24"/>
        <w:ind w:left="720" w:hanging="720"/>
        <w:jc w:val="both"/>
        <w:rPr>
          <w:rFonts w:ascii="Times New Roman" w:hAnsi="Times New Roman"/>
          <w:color w:val="000000" w:themeColor="text1"/>
          <w:sz w:val="24"/>
          <w:szCs w:val="24"/>
        </w:rPr>
      </w:pP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 and </w:t>
      </w:r>
      <w:proofErr w:type="spellStart"/>
      <w:r w:rsidRPr="00A86FE0">
        <w:rPr>
          <w:rFonts w:ascii="Times New Roman" w:hAnsi="Times New Roman" w:cs="Times New Roman"/>
          <w:color w:val="000000" w:themeColor="text1"/>
          <w:sz w:val="24"/>
          <w:szCs w:val="24"/>
        </w:rPr>
        <w:t>Omika</w:t>
      </w:r>
      <w:proofErr w:type="spellEnd"/>
      <w:r w:rsidRPr="00A86FE0">
        <w:rPr>
          <w:rFonts w:ascii="Times New Roman" w:hAnsi="Times New Roman" w:cs="Times New Roman"/>
          <w:color w:val="000000" w:themeColor="text1"/>
          <w:sz w:val="24"/>
          <w:szCs w:val="24"/>
        </w:rPr>
        <w:t xml:space="preserve"> U.Y (2020). </w:t>
      </w:r>
      <w:r w:rsidRPr="00A86FE0">
        <w:rPr>
          <w:rFonts w:ascii="Times New Roman" w:hAnsi="Times New Roman"/>
          <w:color w:val="000000" w:themeColor="text1"/>
          <w:sz w:val="24"/>
          <w:szCs w:val="24"/>
        </w:rPr>
        <w:t>Geo-Informatic Application i</w:t>
      </w:r>
      <w:r w:rsidRPr="00A86FE0">
        <w:rPr>
          <w:rFonts w:ascii="Times New Roman" w:hAnsi="Times New Roman" w:cs="Times New Roman"/>
          <w:color w:val="000000" w:themeColor="text1"/>
          <w:sz w:val="24"/>
          <w:szCs w:val="24"/>
        </w:rPr>
        <w:t xml:space="preserve">n Anomalies Assessment </w:t>
      </w:r>
      <w:proofErr w:type="gramStart"/>
      <w:r w:rsidRPr="00A86FE0">
        <w:rPr>
          <w:rFonts w:ascii="Times New Roman" w:hAnsi="Times New Roman" w:cs="Times New Roman"/>
          <w:color w:val="000000" w:themeColor="text1"/>
          <w:sz w:val="24"/>
          <w:szCs w:val="24"/>
        </w:rPr>
        <w:t>In</w:t>
      </w:r>
      <w:proofErr w:type="gramEnd"/>
      <w:r w:rsidRPr="00A86FE0">
        <w:rPr>
          <w:rFonts w:ascii="Times New Roman" w:hAnsi="Times New Roman" w:cs="Times New Roman"/>
          <w:color w:val="000000" w:themeColor="text1"/>
          <w:sz w:val="24"/>
          <w:szCs w:val="24"/>
        </w:rPr>
        <w:t xml:space="preserve"> The Master Plan Of </w:t>
      </w:r>
      <w:proofErr w:type="spellStart"/>
      <w:r w:rsidRPr="00A86FE0">
        <w:rPr>
          <w:rFonts w:ascii="Times New Roman" w:hAnsi="Times New Roman" w:cs="Times New Roman"/>
          <w:color w:val="000000" w:themeColor="text1"/>
          <w:sz w:val="24"/>
          <w:szCs w:val="24"/>
        </w:rPr>
        <w:t>Idah</w:t>
      </w:r>
      <w:proofErr w:type="spellEnd"/>
      <w:r w:rsidRPr="00A86FE0">
        <w:rPr>
          <w:rFonts w:ascii="Times New Roman" w:hAnsi="Times New Roman" w:cs="Times New Roman"/>
          <w:color w:val="000000" w:themeColor="text1"/>
          <w:sz w:val="24"/>
          <w:szCs w:val="24"/>
        </w:rPr>
        <w:t xml:space="preserve"> Town, </w:t>
      </w:r>
      <w:proofErr w:type="spellStart"/>
      <w:r w:rsidRPr="00A86FE0">
        <w:rPr>
          <w:rFonts w:ascii="Times New Roman" w:hAnsi="Times New Roman" w:cs="Times New Roman"/>
          <w:color w:val="000000" w:themeColor="text1"/>
          <w:sz w:val="24"/>
          <w:szCs w:val="24"/>
        </w:rPr>
        <w:t>Kogi</w:t>
      </w:r>
      <w:proofErr w:type="spellEnd"/>
      <w:r w:rsidRPr="00A86FE0">
        <w:rPr>
          <w:rFonts w:ascii="Times New Roman" w:hAnsi="Times New Roman" w:cs="Times New Roman"/>
          <w:color w:val="000000" w:themeColor="text1"/>
          <w:sz w:val="24"/>
          <w:szCs w:val="24"/>
        </w:rPr>
        <w:t xml:space="preserve"> State, Nigeria.</w:t>
      </w:r>
      <w:r w:rsidRPr="00A86FE0">
        <w:rPr>
          <w:rFonts w:ascii="Times New Roman" w:hAnsi="Times New Roman" w:cs="Times New Roman"/>
          <w:i/>
          <w:color w:val="000000" w:themeColor="text1"/>
          <w:sz w:val="24"/>
          <w:szCs w:val="24"/>
        </w:rPr>
        <w:t xml:space="preserve"> FUDMA Journal of Sciences (FJS). </w:t>
      </w:r>
      <w:r w:rsidRPr="00A86FE0">
        <w:rPr>
          <w:rFonts w:ascii="Times New Roman" w:hAnsi="Times New Roman" w:cs="Times New Roman"/>
          <w:color w:val="000000" w:themeColor="text1"/>
          <w:sz w:val="24"/>
          <w:szCs w:val="24"/>
        </w:rPr>
        <w:t>4(2): 567-</w:t>
      </w:r>
      <w:proofErr w:type="gramStart"/>
      <w:r w:rsidRPr="00A86FE0">
        <w:rPr>
          <w:rFonts w:ascii="Times New Roman" w:hAnsi="Times New Roman" w:cs="Times New Roman"/>
          <w:color w:val="000000" w:themeColor="text1"/>
          <w:sz w:val="24"/>
          <w:szCs w:val="24"/>
        </w:rPr>
        <w:t>576  DOI</w:t>
      </w:r>
      <w:proofErr w:type="gramEnd"/>
      <w:r w:rsidRPr="00A86FE0">
        <w:rPr>
          <w:rFonts w:ascii="Times New Roman" w:hAnsi="Times New Roman" w:cs="Times New Roman"/>
          <w:color w:val="000000" w:themeColor="text1"/>
          <w:sz w:val="24"/>
          <w:szCs w:val="24"/>
        </w:rPr>
        <w:t xml:space="preserve">: </w:t>
      </w:r>
      <w:hyperlink r:id="rId30" w:history="1">
        <w:r w:rsidRPr="00A86FE0">
          <w:rPr>
            <w:rStyle w:val="Hyperlink"/>
            <w:rFonts w:ascii="Times New Roman" w:hAnsi="Times New Roman" w:cs="Times New Roman"/>
            <w:color w:val="000000" w:themeColor="text1"/>
            <w:sz w:val="24"/>
            <w:szCs w:val="24"/>
          </w:rPr>
          <w:t>https://doi.org/10.33003/fjs-2020-0402-186</w:t>
        </w:r>
      </w:hyperlink>
    </w:p>
    <w:p w14:paraId="4B1803E8"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proofErr w:type="spellStart"/>
      <w:r w:rsidRPr="00A86FE0">
        <w:rPr>
          <w:rFonts w:ascii="Times New Roman" w:eastAsia="Times New Roman" w:hAnsi="Times New Roman" w:cs="Times New Roman"/>
          <w:bCs/>
          <w:color w:val="000000" w:themeColor="text1"/>
          <w:sz w:val="24"/>
          <w:szCs w:val="24"/>
          <w:lang w:val="en-AU" w:eastAsia="en-AU"/>
        </w:rPr>
        <w:t>Jibrin</w:t>
      </w:r>
      <w:proofErr w:type="spellEnd"/>
      <w:r w:rsidRPr="00A86FE0">
        <w:rPr>
          <w:rFonts w:ascii="Times New Roman" w:eastAsia="Times New Roman" w:hAnsi="Times New Roman" w:cs="Times New Roman"/>
          <w:bCs/>
          <w:color w:val="000000" w:themeColor="text1"/>
          <w:sz w:val="24"/>
          <w:szCs w:val="24"/>
          <w:lang w:val="en-AU" w:eastAsia="en-AU"/>
        </w:rPr>
        <w:t xml:space="preserve"> G., Yusuf A. Y., Helmi Z. </w:t>
      </w:r>
      <w:proofErr w:type="spellStart"/>
      <w:r w:rsidRPr="00A86FE0">
        <w:rPr>
          <w:rFonts w:ascii="Times New Roman" w:eastAsia="Times New Roman" w:hAnsi="Times New Roman" w:cs="Times New Roman"/>
          <w:bCs/>
          <w:color w:val="000000" w:themeColor="text1"/>
          <w:sz w:val="24"/>
          <w:szCs w:val="24"/>
          <w:lang w:val="en-AU" w:eastAsia="en-AU"/>
        </w:rPr>
        <w:t>Mohd</w:t>
      </w:r>
      <w:proofErr w:type="spellEnd"/>
      <w:r w:rsidRPr="00A86FE0">
        <w:rPr>
          <w:rFonts w:ascii="Times New Roman" w:eastAsia="Times New Roman" w:hAnsi="Times New Roman" w:cs="Times New Roman"/>
          <w:bCs/>
          <w:color w:val="000000" w:themeColor="text1"/>
          <w:sz w:val="24"/>
          <w:szCs w:val="24"/>
          <w:lang w:val="en-AU" w:eastAsia="en-AU"/>
        </w:rPr>
        <w:t xml:space="preserve"> S., Usman S. L., and Abubakar A.</w:t>
      </w:r>
      <w:r w:rsidRPr="00A86FE0">
        <w:rPr>
          <w:rFonts w:ascii="Times New Roman" w:eastAsia="Times New Roman" w:hAnsi="Times New Roman" w:cs="Times New Roman"/>
          <w:bCs/>
          <w:iCs/>
          <w:color w:val="000000" w:themeColor="text1"/>
          <w:sz w:val="24"/>
          <w:szCs w:val="24"/>
          <w:lang w:val="en-AU" w:eastAsia="en-AU"/>
        </w:rPr>
        <w:t xml:space="preserve"> (2021). </w:t>
      </w:r>
      <w:r w:rsidRPr="00A86FE0">
        <w:rPr>
          <w:rFonts w:ascii="Times New Roman" w:eastAsia="Arial Unicode MS" w:hAnsi="Times New Roman" w:cs="Times New Roman"/>
          <w:color w:val="000000" w:themeColor="text1"/>
          <w:sz w:val="24"/>
          <w:szCs w:val="24"/>
          <w:lang w:val="en-AU" w:eastAsia="en-AU"/>
        </w:rPr>
        <w:t xml:space="preserve">A Three Decades Urban Growth Monitoring in </w:t>
      </w:r>
      <w:proofErr w:type="spellStart"/>
      <w:r w:rsidRPr="00A86FE0">
        <w:rPr>
          <w:rFonts w:ascii="Times New Roman" w:eastAsia="Arial Unicode MS" w:hAnsi="Times New Roman" w:cs="Times New Roman"/>
          <w:color w:val="000000" w:themeColor="text1"/>
          <w:sz w:val="24"/>
          <w:szCs w:val="24"/>
          <w:lang w:val="en-AU" w:eastAsia="en-AU"/>
        </w:rPr>
        <w:t>Hadejia</w:t>
      </w:r>
      <w:proofErr w:type="spellEnd"/>
      <w:r w:rsidRPr="00A86FE0">
        <w:rPr>
          <w:rFonts w:ascii="Times New Roman" w:eastAsia="Arial Unicode MS" w:hAnsi="Times New Roman" w:cs="Times New Roman"/>
          <w:color w:val="000000" w:themeColor="text1"/>
          <w:sz w:val="24"/>
          <w:szCs w:val="24"/>
          <w:lang w:val="en-AU" w:eastAsia="en-AU"/>
        </w:rPr>
        <w:t xml:space="preserve">, Nigeria Using Remote Sensing and Geospatial Techniques. </w:t>
      </w:r>
      <w:r w:rsidRPr="00A86FE0">
        <w:rPr>
          <w:rFonts w:ascii="Times New Roman" w:eastAsia="Times New Roman" w:hAnsi="Times New Roman" w:cs="Times New Roman"/>
          <w:color w:val="000000" w:themeColor="text1"/>
          <w:sz w:val="24"/>
          <w:szCs w:val="24"/>
          <w:lang w:val="en-AU" w:eastAsia="en-AU"/>
        </w:rPr>
        <w:t xml:space="preserve">IOP Conf. Series: Earth and Environmental Science </w:t>
      </w:r>
      <w:r w:rsidRPr="00A86FE0">
        <w:rPr>
          <w:rFonts w:ascii="Times New Roman" w:eastAsia="Times New Roman" w:hAnsi="Times New Roman" w:cs="Times New Roman"/>
          <w:bCs/>
          <w:color w:val="000000" w:themeColor="text1"/>
          <w:sz w:val="24"/>
          <w:szCs w:val="24"/>
          <w:lang w:val="en-AU" w:eastAsia="en-AU"/>
        </w:rPr>
        <w:t>620</w:t>
      </w:r>
      <w:r w:rsidRPr="00A86FE0">
        <w:rPr>
          <w:rFonts w:ascii="Times New Roman" w:eastAsia="Times New Roman" w:hAnsi="Times New Roman" w:cs="Times New Roman"/>
          <w:color w:val="000000" w:themeColor="text1"/>
          <w:sz w:val="24"/>
          <w:szCs w:val="24"/>
          <w:lang w:val="en-AU" w:eastAsia="en-AU"/>
        </w:rPr>
        <w:t xml:space="preserve"> (2021) 012012. </w:t>
      </w:r>
    </w:p>
    <w:p w14:paraId="735AC201"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eastAsia="AdvTTe692faf0" w:hAnsi="Times New Roman" w:cs="Times New Roman"/>
          <w:color w:val="000000" w:themeColor="text1"/>
          <w:sz w:val="24"/>
          <w:szCs w:val="24"/>
          <w:lang w:eastAsia="zh-CN" w:bidi="ar"/>
        </w:rPr>
        <w:t xml:space="preserve">Kwasi F., Darko E. </w:t>
      </w:r>
      <w:proofErr w:type="spellStart"/>
      <w:r w:rsidRPr="00A86FE0">
        <w:rPr>
          <w:rFonts w:ascii="Times New Roman" w:eastAsia="AdvTTe692faf0" w:hAnsi="Times New Roman" w:cs="Times New Roman"/>
          <w:color w:val="000000" w:themeColor="text1"/>
          <w:sz w:val="24"/>
          <w:szCs w:val="24"/>
          <w:lang w:eastAsia="zh-CN" w:bidi="ar"/>
        </w:rPr>
        <w:t>Atiemo</w:t>
      </w:r>
      <w:proofErr w:type="spellEnd"/>
      <w:r w:rsidRPr="00A86FE0">
        <w:rPr>
          <w:rFonts w:ascii="Times New Roman" w:eastAsia="AdvTTe692faf0" w:hAnsi="Times New Roman" w:cs="Times New Roman"/>
          <w:color w:val="000000" w:themeColor="text1"/>
          <w:sz w:val="24"/>
          <w:szCs w:val="24"/>
          <w:lang w:eastAsia="zh-CN" w:bidi="ar"/>
        </w:rPr>
        <w:t xml:space="preserve">, E. J., Van </w:t>
      </w:r>
      <w:proofErr w:type="spellStart"/>
      <w:r w:rsidRPr="00A86FE0">
        <w:rPr>
          <w:rFonts w:ascii="Times New Roman" w:eastAsia="AdvTTe692faf0" w:hAnsi="Times New Roman" w:cs="Times New Roman"/>
          <w:color w:val="000000" w:themeColor="text1"/>
          <w:sz w:val="24"/>
          <w:szCs w:val="24"/>
          <w:lang w:eastAsia="zh-CN" w:bidi="ar"/>
        </w:rPr>
        <w:t>Etten</w:t>
      </w:r>
      <w:proofErr w:type="spellEnd"/>
      <w:r w:rsidRPr="00A86FE0">
        <w:rPr>
          <w:rFonts w:ascii="Times New Roman" w:eastAsia="AdvTTe692faf0" w:hAnsi="Times New Roman" w:cs="Times New Roman"/>
          <w:color w:val="000000" w:themeColor="text1"/>
          <w:sz w:val="24"/>
          <w:szCs w:val="24"/>
          <w:lang w:eastAsia="zh-CN" w:bidi="ar"/>
        </w:rPr>
        <w:t xml:space="preserve"> (2022). Urban sprawl and microclimate in the Ga East municipality of Ghana. </w:t>
      </w:r>
      <w:proofErr w:type="spellStart"/>
      <w:r w:rsidRPr="00A86FE0">
        <w:rPr>
          <w:rFonts w:ascii="Times New Roman" w:eastAsia="AdvTTe692faf0" w:hAnsi="Times New Roman" w:cs="Times New Roman"/>
          <w:i/>
          <w:iCs/>
          <w:color w:val="000000" w:themeColor="text1"/>
          <w:sz w:val="24"/>
          <w:szCs w:val="24"/>
          <w:lang w:eastAsia="zh-CN" w:bidi="ar"/>
        </w:rPr>
        <w:t>Heliyon</w:t>
      </w:r>
      <w:proofErr w:type="spellEnd"/>
      <w:r w:rsidRPr="00A86FE0">
        <w:rPr>
          <w:rFonts w:ascii="Times New Roman" w:eastAsia="AdvTTe692faf0" w:hAnsi="Times New Roman" w:cs="Times New Roman"/>
          <w:i/>
          <w:iCs/>
          <w:color w:val="000000" w:themeColor="text1"/>
          <w:sz w:val="24"/>
          <w:szCs w:val="24"/>
          <w:lang w:eastAsia="zh-CN" w:bidi="ar"/>
        </w:rPr>
        <w:t xml:space="preserve"> 8 (2022) 09791. </w:t>
      </w:r>
      <w:hyperlink r:id="rId31" w:history="1">
        <w:r w:rsidRPr="00A86FE0">
          <w:rPr>
            <w:rStyle w:val="Hyperlink"/>
            <w:rFonts w:ascii="Times New Roman" w:eastAsia="AdvTTe692faf0" w:hAnsi="Times New Roman" w:cs="Times New Roman"/>
            <w:color w:val="000000" w:themeColor="text1"/>
            <w:sz w:val="24"/>
            <w:szCs w:val="24"/>
            <w:lang w:eastAsia="zh-CN" w:bidi="ar"/>
          </w:rPr>
          <w:t>https://doi.org/10.1016/j.heliyon.2022.e09791.</w:t>
        </w:r>
      </w:hyperlink>
      <w:r w:rsidRPr="00A86FE0">
        <w:rPr>
          <w:rFonts w:ascii="Times New Roman" w:eastAsia="AdvTTe692faf0" w:hAnsi="Times New Roman" w:cs="Times New Roman"/>
          <w:color w:val="000000" w:themeColor="text1"/>
          <w:sz w:val="24"/>
          <w:szCs w:val="24"/>
          <w:lang w:eastAsia="zh-CN" w:bidi="ar"/>
        </w:rPr>
        <w:t xml:space="preserve"> </w:t>
      </w:r>
    </w:p>
    <w:p w14:paraId="7BD1A1B0"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r w:rsidRPr="00A86FE0">
        <w:rPr>
          <w:rFonts w:ascii="Times New Roman" w:hAnsi="Times New Roman" w:cs="Times New Roman"/>
          <w:bCs/>
          <w:color w:val="000000" w:themeColor="text1"/>
          <w:sz w:val="24"/>
          <w:szCs w:val="24"/>
        </w:rPr>
        <w:t xml:space="preserve">Michael A. O., Isaac O. O. and Olusola O. P (2017). </w:t>
      </w:r>
      <w:r w:rsidRPr="00A86FE0">
        <w:rPr>
          <w:rFonts w:ascii="Times New Roman" w:eastAsia="Times New Roman" w:hAnsi="Times New Roman" w:cs="Times New Roman"/>
          <w:bCs/>
          <w:color w:val="000000" w:themeColor="text1"/>
          <w:sz w:val="24"/>
          <w:szCs w:val="24"/>
          <w:lang w:val="en-AU" w:eastAsia="en-AU"/>
        </w:rPr>
        <w:t xml:space="preserve">Urban renewal strategies in developing nations: A focus on </w:t>
      </w:r>
      <w:proofErr w:type="spellStart"/>
      <w:r w:rsidRPr="00A86FE0">
        <w:rPr>
          <w:rFonts w:ascii="Times New Roman" w:eastAsia="Times New Roman" w:hAnsi="Times New Roman" w:cs="Times New Roman"/>
          <w:bCs/>
          <w:color w:val="000000" w:themeColor="text1"/>
          <w:sz w:val="24"/>
          <w:szCs w:val="24"/>
          <w:lang w:val="en-AU" w:eastAsia="en-AU"/>
        </w:rPr>
        <w:t>Makoko</w:t>
      </w:r>
      <w:proofErr w:type="spellEnd"/>
      <w:r w:rsidRPr="00A86FE0">
        <w:rPr>
          <w:rFonts w:ascii="Times New Roman" w:eastAsia="Times New Roman" w:hAnsi="Times New Roman" w:cs="Times New Roman"/>
          <w:bCs/>
          <w:color w:val="000000" w:themeColor="text1"/>
          <w:sz w:val="24"/>
          <w:szCs w:val="24"/>
          <w:lang w:val="en-AU" w:eastAsia="en-AU"/>
        </w:rPr>
        <w:t xml:space="preserve">, Lagos State, Nigeria. </w:t>
      </w:r>
      <w:r w:rsidRPr="00A86FE0">
        <w:rPr>
          <w:rFonts w:ascii="Times New Roman" w:hAnsi="Times New Roman" w:cs="Times New Roman"/>
          <w:bCs/>
          <w:i/>
          <w:color w:val="000000" w:themeColor="text1"/>
          <w:sz w:val="24"/>
          <w:szCs w:val="24"/>
        </w:rPr>
        <w:t xml:space="preserve">Journal of Geography and Regional Planning. </w:t>
      </w:r>
      <w:r w:rsidRPr="00A86FE0">
        <w:rPr>
          <w:rFonts w:ascii="Times New Roman" w:eastAsia="Times New Roman" w:hAnsi="Times New Roman" w:cs="Times New Roman"/>
          <w:color w:val="000000" w:themeColor="text1"/>
          <w:sz w:val="24"/>
          <w:szCs w:val="24"/>
          <w:lang w:val="en-AU" w:eastAsia="en-AU"/>
        </w:rPr>
        <w:t>10(8), 229-241. DOI: 10.5897/JGRP2017.0631</w:t>
      </w:r>
    </w:p>
    <w:p w14:paraId="3434CA8F"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SimSun" w:hAnsi="Times New Roman" w:cs="Times New Roman"/>
          <w:color w:val="000000" w:themeColor="text1"/>
          <w:sz w:val="24"/>
          <w:szCs w:val="24"/>
          <w:lang w:val="en-AU" w:eastAsia="en-AU"/>
        </w:rPr>
      </w:pPr>
      <w:r w:rsidRPr="00A86FE0">
        <w:rPr>
          <w:rFonts w:ascii="Times New Roman" w:eastAsia="SimSun" w:hAnsi="Times New Roman" w:cs="Times New Roman"/>
          <w:bCs/>
          <w:color w:val="000000" w:themeColor="text1"/>
          <w:sz w:val="24"/>
          <w:szCs w:val="24"/>
          <w:lang w:val="en-AU" w:eastAsia="en-AU"/>
        </w:rPr>
        <w:lastRenderedPageBreak/>
        <w:t>Muhammad N. M., Sahar Z., Atta-</w:t>
      </w:r>
      <w:proofErr w:type="spellStart"/>
      <w:r w:rsidRPr="00A86FE0">
        <w:rPr>
          <w:rFonts w:ascii="Times New Roman" w:eastAsia="SimSun" w:hAnsi="Times New Roman" w:cs="Times New Roman"/>
          <w:bCs/>
          <w:color w:val="000000" w:themeColor="text1"/>
          <w:sz w:val="24"/>
          <w:szCs w:val="24"/>
          <w:lang w:val="en-AU" w:eastAsia="en-AU"/>
        </w:rPr>
        <w:t>ur</w:t>
      </w:r>
      <w:proofErr w:type="spellEnd"/>
      <w:r w:rsidRPr="00A86FE0">
        <w:rPr>
          <w:rFonts w:ascii="Times New Roman" w:eastAsia="SimSun" w:hAnsi="Times New Roman" w:cs="Times New Roman"/>
          <w:bCs/>
          <w:color w:val="000000" w:themeColor="text1"/>
          <w:sz w:val="24"/>
          <w:szCs w:val="24"/>
          <w:lang w:val="en-AU" w:eastAsia="en-AU"/>
        </w:rPr>
        <w:t xml:space="preserve"> R., Omer R., (2021).  </w:t>
      </w:r>
      <w:proofErr w:type="spellStart"/>
      <w:r w:rsidRPr="00A86FE0">
        <w:rPr>
          <w:rFonts w:ascii="Times New Roman" w:eastAsia="SimSun" w:hAnsi="Times New Roman" w:cs="Times New Roman"/>
          <w:color w:val="000000" w:themeColor="text1"/>
          <w:sz w:val="24"/>
          <w:szCs w:val="24"/>
          <w:lang w:val="en-AU" w:eastAsia="en-AU"/>
        </w:rPr>
        <w:t>Spatio</w:t>
      </w:r>
      <w:proofErr w:type="spellEnd"/>
      <w:r w:rsidRPr="00A86FE0">
        <w:rPr>
          <w:rFonts w:ascii="Times New Roman" w:eastAsia="SimSun" w:hAnsi="Times New Roman" w:cs="Times New Roman"/>
          <w:color w:val="000000" w:themeColor="text1"/>
          <w:sz w:val="24"/>
          <w:szCs w:val="24"/>
          <w:lang w:val="en-AU" w:eastAsia="en-AU"/>
        </w:rPr>
        <w:t xml:space="preserve">-temporal analysis of urban expansion and future growth patterns of Lahore, Pakistan. </w:t>
      </w:r>
      <w:r w:rsidRPr="00A86FE0">
        <w:rPr>
          <w:rFonts w:ascii="Times New Roman" w:eastAsia="SimSun" w:hAnsi="Times New Roman" w:cs="Times New Roman"/>
          <w:i/>
          <w:color w:val="000000" w:themeColor="text1"/>
          <w:sz w:val="24"/>
          <w:szCs w:val="24"/>
          <w:lang w:val="en-AU" w:eastAsia="en-AU"/>
        </w:rPr>
        <w:t>Geography, Environment, Sustainability</w:t>
      </w:r>
      <w:r w:rsidRPr="00A86FE0">
        <w:rPr>
          <w:rFonts w:ascii="Times New Roman" w:eastAsia="SimSun" w:hAnsi="Times New Roman" w:cs="Times New Roman"/>
          <w:color w:val="000000" w:themeColor="text1"/>
          <w:sz w:val="24"/>
          <w:szCs w:val="24"/>
          <w:lang w:val="en-AU" w:eastAsia="en-AU"/>
        </w:rPr>
        <w:t xml:space="preserve">. 14(3), 41-53. </w:t>
      </w:r>
    </w:p>
    <w:p w14:paraId="684B9FE5"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proofErr w:type="spellStart"/>
      <w:r w:rsidRPr="00A86FE0">
        <w:rPr>
          <w:rFonts w:ascii="Times New Roman" w:hAnsi="Times New Roman" w:cs="Times New Roman"/>
          <w:color w:val="000000" w:themeColor="text1"/>
          <w:sz w:val="24"/>
          <w:szCs w:val="24"/>
        </w:rPr>
        <w:t>Olayiwola</w:t>
      </w:r>
      <w:proofErr w:type="spellEnd"/>
      <w:r w:rsidRPr="00A86FE0">
        <w:rPr>
          <w:rFonts w:ascii="Times New Roman" w:hAnsi="Times New Roman" w:cs="Times New Roman"/>
          <w:color w:val="000000" w:themeColor="text1"/>
          <w:sz w:val="24"/>
          <w:szCs w:val="24"/>
        </w:rPr>
        <w:t xml:space="preserve">, A.M. and </w:t>
      </w:r>
      <w:proofErr w:type="spellStart"/>
      <w:r w:rsidRPr="00A86FE0">
        <w:rPr>
          <w:rFonts w:ascii="Times New Roman" w:hAnsi="Times New Roman" w:cs="Times New Roman"/>
          <w:color w:val="000000" w:themeColor="text1"/>
          <w:sz w:val="24"/>
          <w:szCs w:val="24"/>
        </w:rPr>
        <w:t>Aguda</w:t>
      </w:r>
      <w:proofErr w:type="spellEnd"/>
      <w:r w:rsidRPr="00A86FE0">
        <w:rPr>
          <w:rFonts w:ascii="Times New Roman" w:hAnsi="Times New Roman" w:cs="Times New Roman"/>
          <w:color w:val="000000" w:themeColor="text1"/>
          <w:sz w:val="24"/>
          <w:szCs w:val="24"/>
        </w:rPr>
        <w:t xml:space="preserve">, A.S. (2009) Hierarchy of Service </w:t>
      </w:r>
      <w:proofErr w:type="spellStart"/>
      <w:r w:rsidRPr="00A86FE0">
        <w:rPr>
          <w:rFonts w:ascii="Times New Roman" w:hAnsi="Times New Roman" w:cs="Times New Roman"/>
          <w:color w:val="000000" w:themeColor="text1"/>
          <w:sz w:val="24"/>
          <w:szCs w:val="24"/>
        </w:rPr>
        <w:t>Centres</w:t>
      </w:r>
      <w:proofErr w:type="spellEnd"/>
      <w:r w:rsidRPr="00A86FE0">
        <w:rPr>
          <w:rFonts w:ascii="Times New Roman" w:hAnsi="Times New Roman" w:cs="Times New Roman"/>
          <w:color w:val="000000" w:themeColor="text1"/>
          <w:sz w:val="24"/>
          <w:szCs w:val="24"/>
        </w:rPr>
        <w:t xml:space="preserve"> in </w:t>
      </w:r>
      <w:proofErr w:type="spellStart"/>
      <w:r w:rsidRPr="00A86FE0">
        <w:rPr>
          <w:rFonts w:ascii="Times New Roman" w:hAnsi="Times New Roman" w:cs="Times New Roman"/>
          <w:color w:val="000000" w:themeColor="text1"/>
          <w:sz w:val="24"/>
          <w:szCs w:val="24"/>
        </w:rPr>
        <w:t>Ijesaland</w:t>
      </w:r>
      <w:proofErr w:type="spellEnd"/>
      <w:r w:rsidRPr="00A86FE0">
        <w:rPr>
          <w:rFonts w:ascii="Times New Roman" w:hAnsi="Times New Roman" w:cs="Times New Roman"/>
          <w:color w:val="000000" w:themeColor="text1"/>
          <w:sz w:val="24"/>
          <w:szCs w:val="24"/>
        </w:rPr>
        <w:t xml:space="preserve">, Nigeria. </w:t>
      </w:r>
      <w:r w:rsidRPr="00A86FE0">
        <w:rPr>
          <w:rFonts w:ascii="Times New Roman" w:hAnsi="Times New Roman" w:cs="Times New Roman"/>
          <w:i/>
          <w:color w:val="000000" w:themeColor="text1"/>
          <w:sz w:val="24"/>
          <w:szCs w:val="24"/>
        </w:rPr>
        <w:t>Journal of Geography</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i/>
          <w:color w:val="000000" w:themeColor="text1"/>
          <w:sz w:val="24"/>
          <w:szCs w:val="24"/>
        </w:rPr>
        <w:t>and Regional Planning</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b/>
          <w:color w:val="000000" w:themeColor="text1"/>
          <w:sz w:val="24"/>
          <w:szCs w:val="24"/>
        </w:rPr>
        <w:t>2</w:t>
      </w:r>
      <w:r w:rsidRPr="00A86FE0">
        <w:rPr>
          <w:rFonts w:ascii="Times New Roman" w:hAnsi="Times New Roman" w:cs="Times New Roman"/>
          <w:color w:val="000000" w:themeColor="text1"/>
          <w:sz w:val="24"/>
          <w:szCs w:val="24"/>
        </w:rPr>
        <w:t>, 131-143.</w:t>
      </w:r>
    </w:p>
    <w:p w14:paraId="38420D20"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proofErr w:type="spellStart"/>
      <w:r w:rsidRPr="00A86FE0">
        <w:rPr>
          <w:rFonts w:ascii="Times New Roman" w:eastAsia="Times New Roman" w:hAnsi="Times New Roman" w:cs="Times New Roman"/>
          <w:color w:val="000000" w:themeColor="text1"/>
          <w:sz w:val="24"/>
          <w:szCs w:val="24"/>
          <w:lang w:val="en-AU" w:eastAsia="en-AU"/>
        </w:rPr>
        <w:t>Opeyemi</w:t>
      </w:r>
      <w:proofErr w:type="spellEnd"/>
      <w:r w:rsidRPr="00A86FE0">
        <w:rPr>
          <w:rFonts w:ascii="Times New Roman" w:eastAsia="Times New Roman" w:hAnsi="Times New Roman" w:cs="Times New Roman"/>
          <w:color w:val="000000" w:themeColor="text1"/>
          <w:sz w:val="24"/>
          <w:szCs w:val="24"/>
          <w:lang w:val="en-AU" w:eastAsia="en-AU"/>
        </w:rPr>
        <w:t xml:space="preserve"> A. Z., Lazarus M. O., &amp; Richard A. </w:t>
      </w:r>
      <w:proofErr w:type="gramStart"/>
      <w:r w:rsidRPr="00A86FE0">
        <w:rPr>
          <w:rFonts w:ascii="Times New Roman" w:eastAsia="Times New Roman" w:hAnsi="Times New Roman" w:cs="Times New Roman"/>
          <w:color w:val="000000" w:themeColor="text1"/>
          <w:sz w:val="24"/>
          <w:szCs w:val="24"/>
          <w:lang w:val="en-AU" w:eastAsia="en-AU"/>
        </w:rPr>
        <w:t>M.,(</w:t>
      </w:r>
      <w:proofErr w:type="gramEnd"/>
      <w:r w:rsidRPr="00A86FE0">
        <w:rPr>
          <w:rFonts w:ascii="Times New Roman" w:eastAsia="Times New Roman" w:hAnsi="Times New Roman" w:cs="Times New Roman"/>
          <w:color w:val="000000" w:themeColor="text1"/>
          <w:sz w:val="24"/>
          <w:szCs w:val="24"/>
          <w:lang w:val="en-AU" w:eastAsia="en-AU"/>
        </w:rPr>
        <w:t>2015).</w:t>
      </w:r>
      <w:r w:rsidRPr="00A86FE0">
        <w:rPr>
          <w:rFonts w:ascii="Times New Roman" w:hAnsi="Times New Roman" w:cs="Times New Roman"/>
          <w:color w:val="000000" w:themeColor="text1"/>
          <w:sz w:val="24"/>
          <w:szCs w:val="24"/>
        </w:rPr>
        <w:t xml:space="preserve"> </w:t>
      </w:r>
      <w:r w:rsidRPr="00A86FE0">
        <w:rPr>
          <w:rFonts w:ascii="Times New Roman" w:eastAsia="Times New Roman" w:hAnsi="Times New Roman" w:cs="Times New Roman"/>
          <w:color w:val="000000" w:themeColor="text1"/>
          <w:sz w:val="24"/>
          <w:szCs w:val="24"/>
          <w:lang w:val="en-AU" w:eastAsia="en-AU"/>
        </w:rPr>
        <w:t>Urbanization: A Catalyst for the Emergence of Squatter Settlements and Squalor in the Vicinities of the Federal Capital City of Nigeria.</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i/>
          <w:color w:val="000000" w:themeColor="text1"/>
          <w:sz w:val="24"/>
          <w:szCs w:val="24"/>
        </w:rPr>
        <w:t>Journal of Sustainable Development.</w:t>
      </w:r>
      <w:r w:rsidRPr="00A86FE0">
        <w:rPr>
          <w:rFonts w:ascii="Times New Roman" w:hAnsi="Times New Roman" w:cs="Times New Roman"/>
          <w:color w:val="000000" w:themeColor="text1"/>
          <w:sz w:val="24"/>
          <w:szCs w:val="24"/>
        </w:rPr>
        <w:t xml:space="preserve"> 8(2), 134-148.</w:t>
      </w:r>
    </w:p>
    <w:p w14:paraId="58FE64E8"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bCs/>
          <w:color w:val="000000" w:themeColor="text1"/>
          <w:sz w:val="24"/>
          <w:szCs w:val="24"/>
        </w:rPr>
      </w:pPr>
      <w:proofErr w:type="spellStart"/>
      <w:r w:rsidRPr="00A86FE0">
        <w:rPr>
          <w:rFonts w:ascii="Times New Roman" w:eastAsia="Times New Roman" w:hAnsi="Times New Roman" w:cs="Times New Roman"/>
          <w:color w:val="000000" w:themeColor="text1"/>
          <w:sz w:val="24"/>
          <w:szCs w:val="24"/>
          <w:lang w:val="en-AU" w:eastAsia="en-AU"/>
        </w:rPr>
        <w:t>Qurratulain</w:t>
      </w:r>
      <w:proofErr w:type="spellEnd"/>
      <w:r w:rsidRPr="00A86FE0">
        <w:rPr>
          <w:rFonts w:ascii="Times New Roman" w:eastAsia="Times New Roman" w:hAnsi="Times New Roman" w:cs="Times New Roman"/>
          <w:color w:val="000000" w:themeColor="text1"/>
          <w:sz w:val="24"/>
          <w:szCs w:val="24"/>
          <w:lang w:val="en-AU" w:eastAsia="en-AU"/>
        </w:rPr>
        <w:t xml:space="preserve"> S. and Umair B (2022). </w:t>
      </w:r>
      <w:r w:rsidRPr="00A86FE0">
        <w:rPr>
          <w:rFonts w:ascii="Times New Roman" w:eastAsia="Times New Roman" w:hAnsi="Times New Roman" w:cs="Times New Roman"/>
          <w:bCs/>
          <w:color w:val="000000" w:themeColor="text1"/>
          <w:sz w:val="24"/>
          <w:szCs w:val="24"/>
          <w:lang w:val="en-AU" w:eastAsia="en-AU"/>
        </w:rPr>
        <w:t>Assessment of Urbanization and Urban Sprawl Analysis through Remote Sensing and GIS: A Case Study of Faisalabad, Punjab Pakistan.</w:t>
      </w:r>
      <w:r w:rsidRPr="00A86FE0">
        <w:rPr>
          <w:rFonts w:ascii="Times New Roman" w:hAnsi="Times New Roman" w:cs="Times New Roman"/>
          <w:bCs/>
          <w:color w:val="000000" w:themeColor="text1"/>
          <w:sz w:val="24"/>
          <w:szCs w:val="24"/>
        </w:rPr>
        <w:t xml:space="preserve"> </w:t>
      </w:r>
      <w:r w:rsidRPr="00A86FE0">
        <w:rPr>
          <w:rFonts w:ascii="Times New Roman" w:hAnsi="Times New Roman" w:cs="Times New Roman"/>
          <w:bCs/>
          <w:i/>
          <w:color w:val="000000" w:themeColor="text1"/>
          <w:sz w:val="24"/>
          <w:szCs w:val="24"/>
        </w:rPr>
        <w:t>International Journal of Academic Research in Business and Social Sciences</w:t>
      </w:r>
      <w:r w:rsidRPr="00A86FE0">
        <w:rPr>
          <w:rFonts w:ascii="Times New Roman" w:hAnsi="Times New Roman" w:cs="Times New Roman"/>
          <w:bCs/>
          <w:color w:val="000000" w:themeColor="text1"/>
          <w:sz w:val="24"/>
          <w:szCs w:val="24"/>
        </w:rPr>
        <w:t>. 9(4), 16 – 36.</w:t>
      </w:r>
    </w:p>
    <w:p w14:paraId="327201C8" w14:textId="77777777" w:rsidR="00A86FE0" w:rsidRPr="00A86FE0" w:rsidRDefault="00A86FE0" w:rsidP="00A86FE0">
      <w:pPr>
        <w:shd w:val="clear" w:color="auto" w:fill="FFFFFF"/>
        <w:spacing w:before="100" w:beforeAutospacing="1" w:after="24"/>
        <w:ind w:left="720" w:hanging="720"/>
        <w:jc w:val="both"/>
        <w:rPr>
          <w:rFonts w:ascii="Times New Roman" w:eastAsia="Times New Roman" w:hAnsi="Times New Roman"/>
          <w:bCs/>
          <w:color w:val="000000" w:themeColor="text1"/>
          <w:sz w:val="24"/>
          <w:szCs w:val="24"/>
          <w:lang w:val="en-AU" w:eastAsia="en-AU"/>
        </w:rPr>
      </w:pPr>
      <w:r w:rsidRPr="00A86FE0">
        <w:rPr>
          <w:rFonts w:ascii="Times New Roman" w:hAnsi="Times New Roman" w:cs="Times New Roman"/>
          <w:bCs/>
          <w:color w:val="000000" w:themeColor="text1"/>
          <w:sz w:val="24"/>
          <w:szCs w:val="24"/>
        </w:rPr>
        <w:t xml:space="preserve">Sheriff O. J. (2021). </w:t>
      </w:r>
      <w:r w:rsidRPr="00A86FE0">
        <w:rPr>
          <w:rFonts w:ascii="Times New Roman" w:eastAsia="Times New Roman" w:hAnsi="Times New Roman" w:cs="Times New Roman"/>
          <w:bCs/>
          <w:color w:val="000000" w:themeColor="text1"/>
          <w:sz w:val="24"/>
          <w:szCs w:val="24"/>
          <w:lang w:val="en-AU" w:eastAsia="en-AU"/>
        </w:rPr>
        <w:t xml:space="preserve">Mapping and Monitoring Slums Using Geoinformation Technologies. Thesis Submitted to Paris </w:t>
      </w:r>
      <w:proofErr w:type="spellStart"/>
      <w:r w:rsidRPr="00A86FE0">
        <w:rPr>
          <w:rFonts w:ascii="Times New Roman" w:eastAsia="Times New Roman" w:hAnsi="Times New Roman" w:cs="Times New Roman"/>
          <w:bCs/>
          <w:color w:val="000000" w:themeColor="text1"/>
          <w:sz w:val="24"/>
          <w:szCs w:val="24"/>
          <w:lang w:val="en-AU" w:eastAsia="en-AU"/>
        </w:rPr>
        <w:t>Lodron</w:t>
      </w:r>
      <w:proofErr w:type="spellEnd"/>
      <w:r w:rsidRPr="00A86FE0">
        <w:rPr>
          <w:rFonts w:ascii="Times New Roman" w:eastAsia="Times New Roman" w:hAnsi="Times New Roman" w:cs="Times New Roman"/>
          <w:bCs/>
          <w:color w:val="000000" w:themeColor="text1"/>
          <w:sz w:val="24"/>
          <w:szCs w:val="24"/>
          <w:lang w:val="en-AU" w:eastAsia="en-AU"/>
        </w:rPr>
        <w:t xml:space="preserve"> University Salzburg, Faculty of Natural Sciences, Department of Geoinformatics.  </w:t>
      </w:r>
    </w:p>
    <w:p w14:paraId="5ABB25E7" w14:textId="77777777" w:rsidR="00A86FE0" w:rsidRPr="00A86FE0" w:rsidRDefault="00A86FE0" w:rsidP="00A86FE0">
      <w:pPr>
        <w:shd w:val="clear" w:color="auto" w:fill="FFFFFF"/>
        <w:spacing w:before="100" w:beforeAutospacing="1" w:after="24"/>
        <w:ind w:left="720" w:hanging="720"/>
        <w:jc w:val="both"/>
        <w:rPr>
          <w:rFonts w:ascii="Times New Roman" w:hAnsi="Times New Roman" w:cs="Times New Roman"/>
          <w:bCs/>
          <w:color w:val="000000" w:themeColor="text1"/>
          <w:sz w:val="24"/>
          <w:szCs w:val="24"/>
          <w:bdr w:val="none" w:sz="0" w:space="0" w:color="auto" w:frame="1"/>
          <w:shd w:val="clear" w:color="auto" w:fill="FFFFFF"/>
        </w:rPr>
      </w:pPr>
      <w:proofErr w:type="spellStart"/>
      <w:r w:rsidRPr="00A86FE0">
        <w:rPr>
          <w:rFonts w:ascii="Times New Roman" w:hAnsi="Times New Roman" w:cs="Times New Roman"/>
          <w:color w:val="000000" w:themeColor="text1"/>
          <w:sz w:val="24"/>
          <w:szCs w:val="24"/>
        </w:rPr>
        <w:t>Tokula</w:t>
      </w:r>
      <w:proofErr w:type="spellEnd"/>
      <w:r w:rsidRPr="00A86FE0">
        <w:rPr>
          <w:rFonts w:ascii="Times New Roman" w:hAnsi="Times New Roman" w:cs="Times New Roman"/>
          <w:color w:val="000000" w:themeColor="text1"/>
          <w:sz w:val="24"/>
          <w:szCs w:val="24"/>
        </w:rPr>
        <w:t xml:space="preserve"> A.E. and </w:t>
      </w: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 (2013). An Analysis of Urban Expansion and Loss of Farmland in </w:t>
      </w:r>
      <w:proofErr w:type="spellStart"/>
      <w:r w:rsidRPr="00A86FE0">
        <w:rPr>
          <w:rFonts w:ascii="Times New Roman" w:hAnsi="Times New Roman" w:cs="Times New Roman"/>
          <w:color w:val="000000" w:themeColor="text1"/>
          <w:sz w:val="24"/>
          <w:szCs w:val="24"/>
        </w:rPr>
        <w:t>Anyigba</w:t>
      </w:r>
      <w:proofErr w:type="spellEnd"/>
      <w:r w:rsidRPr="00A86FE0">
        <w:rPr>
          <w:rFonts w:ascii="Times New Roman" w:hAnsi="Times New Roman" w:cs="Times New Roman"/>
          <w:color w:val="000000" w:themeColor="text1"/>
          <w:sz w:val="24"/>
          <w:szCs w:val="24"/>
        </w:rPr>
        <w:t xml:space="preserve"> </w:t>
      </w:r>
      <w:proofErr w:type="spellStart"/>
      <w:r w:rsidRPr="00A86FE0">
        <w:rPr>
          <w:rFonts w:ascii="Times New Roman" w:hAnsi="Times New Roman" w:cs="Times New Roman"/>
          <w:color w:val="000000" w:themeColor="text1"/>
          <w:sz w:val="24"/>
          <w:szCs w:val="24"/>
        </w:rPr>
        <w:t>Kogi</w:t>
      </w:r>
      <w:proofErr w:type="spellEnd"/>
      <w:r w:rsidRPr="00A86FE0">
        <w:rPr>
          <w:rFonts w:ascii="Times New Roman" w:hAnsi="Times New Roman" w:cs="Times New Roman"/>
          <w:color w:val="000000" w:themeColor="text1"/>
          <w:sz w:val="24"/>
          <w:szCs w:val="24"/>
        </w:rPr>
        <w:t xml:space="preserve"> State Using Remote Sensing and GIS Techniques. </w:t>
      </w:r>
      <w:r w:rsidRPr="00A86FE0">
        <w:rPr>
          <w:rFonts w:ascii="Times New Roman" w:hAnsi="Times New Roman" w:cs="Times New Roman"/>
          <w:i/>
          <w:color w:val="000000" w:themeColor="text1"/>
          <w:sz w:val="24"/>
          <w:szCs w:val="24"/>
        </w:rPr>
        <w:t>Nigeria Journal of Tropical Geography.</w:t>
      </w:r>
      <w:r w:rsidRPr="00A86FE0">
        <w:rPr>
          <w:rFonts w:ascii="Times New Roman" w:hAnsi="Times New Roman" w:cs="Times New Roman"/>
          <w:color w:val="000000" w:themeColor="text1"/>
          <w:sz w:val="24"/>
          <w:szCs w:val="24"/>
        </w:rPr>
        <w:t xml:space="preserve"> 4(2): 569-580. Nasarawa State University, Keffi, Nigeria.</w:t>
      </w:r>
    </w:p>
    <w:p w14:paraId="58A9FD5C"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rPr>
      </w:pPr>
      <w:r w:rsidRPr="00A86FE0">
        <w:rPr>
          <w:rFonts w:ascii="Times New Roman" w:eastAsia="Times New Roman" w:hAnsi="Times New Roman" w:cs="Times New Roman"/>
          <w:iCs/>
          <w:color w:val="000000" w:themeColor="text1"/>
          <w:sz w:val="24"/>
          <w:szCs w:val="24"/>
        </w:rPr>
        <w:t>UN-HABITAT (2013). The Challenge of Slums: Global Report on Human Settlements. Earthscan, London: UN-Habitat. 2013.</w:t>
      </w:r>
    </w:p>
    <w:p w14:paraId="0C69A896" w14:textId="77777777" w:rsidR="00A86FE0" w:rsidRPr="00A86FE0" w:rsidRDefault="00A86FE0" w:rsidP="00A86FE0">
      <w:pPr>
        <w:ind w:left="851" w:hanging="851"/>
        <w:jc w:val="both"/>
        <w:rPr>
          <w:rFonts w:ascii="Times New Roman" w:hAnsi="Times New Roman" w:cs="Times New Roman"/>
          <w:color w:val="000000" w:themeColor="text1"/>
          <w:sz w:val="24"/>
          <w:szCs w:val="24"/>
        </w:rPr>
      </w:pPr>
    </w:p>
    <w:p w14:paraId="4C754720" w14:textId="77777777" w:rsidR="00A86FE0" w:rsidRPr="00A86FE0" w:rsidRDefault="00A86FE0" w:rsidP="00A86FE0">
      <w:pPr>
        <w:ind w:left="851" w:hanging="851"/>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Victor N., </w:t>
      </w:r>
      <w:proofErr w:type="spellStart"/>
      <w:r w:rsidRPr="00A86FE0">
        <w:rPr>
          <w:rFonts w:ascii="Times New Roman" w:hAnsi="Times New Roman" w:cs="Times New Roman"/>
          <w:color w:val="000000" w:themeColor="text1"/>
          <w:sz w:val="24"/>
          <w:szCs w:val="24"/>
        </w:rPr>
        <w:t>Uchenna</w:t>
      </w:r>
      <w:proofErr w:type="spellEnd"/>
      <w:r w:rsidRPr="00A86FE0">
        <w:rPr>
          <w:rFonts w:ascii="Times New Roman" w:hAnsi="Times New Roman" w:cs="Times New Roman"/>
          <w:color w:val="000000" w:themeColor="text1"/>
          <w:sz w:val="24"/>
          <w:szCs w:val="24"/>
        </w:rPr>
        <w:t xml:space="preserve"> O., and </w:t>
      </w:r>
      <w:proofErr w:type="spellStart"/>
      <w:r w:rsidRPr="00A86FE0">
        <w:rPr>
          <w:rFonts w:ascii="Times New Roman" w:hAnsi="Times New Roman" w:cs="Times New Roman"/>
          <w:color w:val="000000" w:themeColor="text1"/>
          <w:sz w:val="24"/>
          <w:szCs w:val="24"/>
        </w:rPr>
        <w:t>Chukwubueze</w:t>
      </w:r>
      <w:proofErr w:type="spellEnd"/>
      <w:r w:rsidRPr="00A86FE0">
        <w:rPr>
          <w:rFonts w:ascii="Times New Roman" w:hAnsi="Times New Roman" w:cs="Times New Roman"/>
          <w:color w:val="000000" w:themeColor="text1"/>
          <w:sz w:val="24"/>
          <w:szCs w:val="24"/>
        </w:rPr>
        <w:t xml:space="preserve"> O. (2019). </w:t>
      </w:r>
      <w:proofErr w:type="spellStart"/>
      <w:r w:rsidRPr="00A86FE0">
        <w:rPr>
          <w:rFonts w:ascii="Times New Roman" w:hAnsi="Times New Roman" w:cs="Times New Roman"/>
          <w:color w:val="000000" w:themeColor="text1"/>
          <w:sz w:val="24"/>
          <w:szCs w:val="24"/>
        </w:rPr>
        <w:t>Spatio</w:t>
      </w:r>
      <w:proofErr w:type="spellEnd"/>
      <w:r w:rsidRPr="00A86FE0">
        <w:rPr>
          <w:rFonts w:ascii="Times New Roman" w:hAnsi="Times New Roman" w:cs="Times New Roman"/>
          <w:color w:val="000000" w:themeColor="text1"/>
          <w:sz w:val="24"/>
          <w:szCs w:val="24"/>
        </w:rPr>
        <w:t xml:space="preserve">-Temporal Monitoring and Prediction of Physical Urban Development of Part of Nike, Enugu, Nigeria Using Remote Sensing and GIS. </w:t>
      </w:r>
      <w:r w:rsidRPr="00A86FE0">
        <w:rPr>
          <w:rFonts w:ascii="Times New Roman" w:hAnsi="Times New Roman" w:cs="Times New Roman"/>
          <w:color w:val="000000" w:themeColor="text1"/>
          <w:sz w:val="24"/>
          <w:szCs w:val="24"/>
          <w:shd w:val="clear" w:color="auto" w:fill="FFFFFF"/>
        </w:rPr>
        <w:t>Journal of the Indian Society of Remote Sensing. 4(2), 8-16.</w:t>
      </w:r>
    </w:p>
    <w:p w14:paraId="4A367F26" w14:textId="77777777" w:rsidR="00A86FE0" w:rsidRPr="00A86FE0" w:rsidRDefault="00A86FE0" w:rsidP="00A86FE0">
      <w:pPr>
        <w:shd w:val="clear" w:color="auto" w:fill="FFFFFF"/>
        <w:spacing w:before="100" w:beforeAutospacing="1" w:after="24"/>
        <w:ind w:left="720" w:hanging="720"/>
        <w:jc w:val="both"/>
        <w:rPr>
          <w:rStyle w:val="Strong"/>
          <w:rFonts w:ascii="Times New Roman" w:hAnsi="Times New Roman"/>
          <w:color w:val="000000" w:themeColor="text1"/>
          <w:sz w:val="24"/>
          <w:szCs w:val="24"/>
          <w:bdr w:val="none" w:sz="0" w:space="0" w:color="auto" w:frame="1"/>
          <w:shd w:val="clear" w:color="auto" w:fill="FFFFFF"/>
        </w:rPr>
      </w:pPr>
      <w:r w:rsidRPr="00A86FE0">
        <w:rPr>
          <w:rFonts w:ascii="Times New Roman" w:hAnsi="Times New Roman" w:cs="Times New Roman"/>
          <w:color w:val="000000" w:themeColor="text1"/>
          <w:sz w:val="24"/>
          <w:szCs w:val="24"/>
        </w:rPr>
        <w:t xml:space="preserve">Williams P., (2017). Urbanization </w:t>
      </w:r>
      <w:proofErr w:type="gramStart"/>
      <w:r w:rsidRPr="00A86FE0">
        <w:rPr>
          <w:rFonts w:ascii="Times New Roman" w:hAnsi="Times New Roman" w:cs="Times New Roman"/>
          <w:color w:val="000000" w:themeColor="text1"/>
          <w:sz w:val="24"/>
          <w:szCs w:val="24"/>
        </w:rPr>
        <w:t>In</w:t>
      </w:r>
      <w:proofErr w:type="gramEnd"/>
      <w:r w:rsidRPr="00A86FE0">
        <w:rPr>
          <w:rFonts w:ascii="Times New Roman" w:hAnsi="Times New Roman" w:cs="Times New Roman"/>
          <w:color w:val="000000" w:themeColor="text1"/>
          <w:sz w:val="24"/>
          <w:szCs w:val="24"/>
        </w:rPr>
        <w:t xml:space="preserve"> Sub-Saharan Africa And The Challenge Of Access To Basic Services. </w:t>
      </w:r>
      <w:r w:rsidRPr="00A86FE0">
        <w:rPr>
          <w:rFonts w:ascii="Times New Roman" w:hAnsi="Times New Roman" w:cs="Times New Roman"/>
          <w:color w:val="000000" w:themeColor="text1"/>
          <w:sz w:val="24"/>
          <w:szCs w:val="24"/>
          <w:shd w:val="clear" w:color="auto" w:fill="FFFFFF"/>
        </w:rPr>
        <w:t>Cambridge University Press.   </w:t>
      </w:r>
    </w:p>
    <w:p w14:paraId="27B8BD8E" w14:textId="77777777" w:rsidR="00A86FE0" w:rsidRPr="00F36C12" w:rsidRDefault="00A86FE0" w:rsidP="00A86FE0">
      <w:pPr>
        <w:pStyle w:val="ListParagraph"/>
        <w:rPr>
          <w:rFonts w:ascii="Times New Roman" w:eastAsia="Times New Roman" w:hAnsi="Times New Roman" w:cs="Times New Roman"/>
          <w:sz w:val="24"/>
          <w:szCs w:val="24"/>
          <w:lang w:val="en-AU" w:eastAsia="en-AU"/>
        </w:rPr>
      </w:pPr>
    </w:p>
    <w:p w14:paraId="754CC7E0" w14:textId="77777777" w:rsidR="00A86FE0" w:rsidRDefault="00A86FE0" w:rsidP="00A86FE0">
      <w:pPr>
        <w:autoSpaceDE w:val="0"/>
        <w:autoSpaceDN w:val="0"/>
        <w:adjustRightInd w:val="0"/>
        <w:spacing w:after="0" w:line="240" w:lineRule="auto"/>
        <w:jc w:val="both"/>
        <w:rPr>
          <w:rFonts w:ascii="Times New Roman" w:eastAsia="Times New Roman" w:hAnsi="Times New Roman" w:cs="Times New Roman"/>
          <w:sz w:val="24"/>
          <w:szCs w:val="24"/>
          <w:lang w:val="en-AU" w:eastAsia="en-AU"/>
        </w:rPr>
      </w:pPr>
    </w:p>
    <w:p w14:paraId="1D9CCDAB" w14:textId="77777777" w:rsidR="00A86FE0" w:rsidRPr="00671599" w:rsidRDefault="00A86FE0" w:rsidP="00A86FE0"/>
    <w:p w14:paraId="238AE52D" w14:textId="77777777" w:rsidR="00DC3DFF" w:rsidRPr="00A565B0" w:rsidRDefault="00DC3DFF" w:rsidP="00F1437E">
      <w:pPr>
        <w:ind w:left="720" w:hanging="720"/>
        <w:rPr>
          <w:rFonts w:ascii="Times New Roman" w:hAnsi="Times New Roman" w:cs="Times New Roman"/>
          <w:b/>
          <w:sz w:val="24"/>
          <w:szCs w:val="24"/>
        </w:rPr>
      </w:pPr>
    </w:p>
    <w:sectPr w:rsidR="00DC3DFF" w:rsidRPr="00A565B0">
      <w:headerReference w:type="even" r:id="rId32"/>
      <w:headerReference w:type="default" r:id="rId33"/>
      <w:footerReference w:type="default" r:id="rId34"/>
      <w:head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F8876" w14:textId="77777777" w:rsidR="00FA47B4" w:rsidRDefault="00FA47B4">
      <w:pPr>
        <w:spacing w:line="240" w:lineRule="auto"/>
      </w:pPr>
      <w:r>
        <w:separator/>
      </w:r>
    </w:p>
  </w:endnote>
  <w:endnote w:type="continuationSeparator" w:id="0">
    <w:p w14:paraId="2AA58930" w14:textId="77777777" w:rsidR="00FA47B4" w:rsidRDefault="00FA4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TTe692faf0">
    <w:altName w:val="Segoe Print"/>
    <w:charset w:val="00"/>
    <w:family w:val="auto"/>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4ECE" w14:textId="77777777" w:rsidR="00D34FA7" w:rsidRDefault="00D34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143178"/>
      <w:docPartObj>
        <w:docPartGallery w:val="Page Numbers (Bottom of Page)"/>
        <w:docPartUnique/>
      </w:docPartObj>
    </w:sdtPr>
    <w:sdtEndPr>
      <w:rPr>
        <w:noProof/>
      </w:rPr>
    </w:sdtEndPr>
    <w:sdtContent>
      <w:p w14:paraId="60E571FB" w14:textId="77777777" w:rsidR="00D84ECF" w:rsidRDefault="00D84ECF">
        <w:pPr>
          <w:pStyle w:val="Footer"/>
          <w:jc w:val="center"/>
        </w:pPr>
        <w:r>
          <w:fldChar w:fldCharType="begin"/>
        </w:r>
        <w:r>
          <w:instrText xml:space="preserve"> PAGE   \* MERGEFORMAT </w:instrText>
        </w:r>
        <w:r>
          <w:fldChar w:fldCharType="separate"/>
        </w:r>
        <w:r w:rsidR="00B10589">
          <w:rPr>
            <w:noProof/>
          </w:rPr>
          <w:t>8</w:t>
        </w:r>
        <w:r>
          <w:rPr>
            <w:noProof/>
          </w:rPr>
          <w:fldChar w:fldCharType="end"/>
        </w:r>
      </w:p>
    </w:sdtContent>
  </w:sdt>
  <w:p w14:paraId="5D52A0CB" w14:textId="77777777" w:rsidR="00D84ECF" w:rsidRDefault="00D84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CCD4" w14:textId="77777777" w:rsidR="00D34FA7" w:rsidRDefault="00D34F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799A" w14:textId="77777777" w:rsidR="00D84ECF" w:rsidRDefault="00D84ECF">
    <w:pPr>
      <w:pStyle w:val="Footer"/>
      <w:jc w:val="center"/>
    </w:pPr>
    <w:r>
      <w:rPr>
        <w:noProof/>
      </w:rPr>
      <mc:AlternateContent>
        <mc:Choice Requires="wps">
          <w:drawing>
            <wp:anchor distT="0" distB="0" distL="114300" distR="114300" simplePos="0" relativeHeight="251646464" behindDoc="0" locked="0" layoutInCell="1" allowOverlap="1" wp14:anchorId="52650824" wp14:editId="08F63E60">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7921305"/>
                          </w:sdtPr>
                          <w:sdtEndPr/>
                          <w:sdtContent>
                            <w:p w14:paraId="69C38E90" w14:textId="77777777" w:rsidR="00D84ECF" w:rsidRDefault="00D84ECF">
                              <w:pPr>
                                <w:pStyle w:val="Footer"/>
                                <w:jc w:val="center"/>
                              </w:pPr>
                              <w:r>
                                <w:fldChar w:fldCharType="begin"/>
                              </w:r>
                              <w:r>
                                <w:instrText xml:space="preserve"> PAGE   \* MERGEFORMAT </w:instrText>
                              </w:r>
                              <w:r>
                                <w:fldChar w:fldCharType="separate"/>
                              </w:r>
                              <w:r w:rsidR="00B10589">
                                <w:rPr>
                                  <w:noProof/>
                                </w:rPr>
                                <w:t>10</w:t>
                              </w:r>
                              <w:r>
                                <w:fldChar w:fldCharType="end"/>
                              </w:r>
                            </w:p>
                          </w:sdtContent>
                        </w:sdt>
                        <w:p w14:paraId="0E41122B" w14:textId="77777777" w:rsidR="00D84ECF" w:rsidRDefault="00D84EC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650824" id="_x0000_t202" coordsize="21600,21600" o:spt="202" path="m,l,21600r21600,l21600,xe">
              <v:stroke joinstyle="miter"/>
              <v:path gradientshapeok="t" o:connecttype="rect"/>
            </v:shapetype>
            <v:shape id="Text Box 8" o:spid="_x0000_s1026" type="#_x0000_t202" style="position:absolute;left:0;text-align:left;margin-left:0;margin-top:0;width:2in;height:2in;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JBUgIAAAk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U3N0Sgn&#10;LFr0qPrEPlLPZpmdzsc5jDYeZqnHNbo83kdc5qJ7HWz+ohwGPXg+nrnNYDI7zaaz2QQqCd34A/zq&#10;2d2HmD4psiwLNQ9oXuFUHO5iGkxHkxzN0bo1pjTQONbV/Or9h0lxOGsAbhxi5CKGZIuUjkZlBOO+&#10;Ko3iS875ooydWpnADgIDI6RULpVyCxKss5VG2Nc4nuyzqyoj+Rrns0eJTC6dnW3rKJR6X6Td/BhT&#10;1oP9yMBQd6Yg9dv+1NwtNUf0NtCwG9HLdQv+70RMDyJgGdAzLHi6x6ENgWc6SZztKfz82322x4xC&#10;y1mH5aq5w/ZzZj47zG7ew1EIo7AdBfdkVwTyL/FweFlEOIRkRlEHst+x9cscAyrhJCLVPI3iKg0L&#10;jldDquWyGGHbvEh3buNlhi7N9sunhBkqo5VJGZg4kYV9K8N5ehvyQv/+X6yeX7DFL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CHD&#10;kkFSAgAACQUAAA4AAAAAAAAAAAAAAAAALgIAAGRycy9lMm9Eb2MueG1sUEsBAi0AFAAGAAgAAAAh&#10;AHGq0bnXAAAABQEAAA8AAAAAAAAAAAAAAAAArAQAAGRycy9kb3ducmV2LnhtbFBLBQYAAAAABAAE&#10;APMAAACwBQAAAAA=&#10;" filled="f" stroked="f" strokeweight=".5pt">
              <v:textbox style="mso-fit-shape-to-text:t" inset="0,0,0,0">
                <w:txbxContent>
                  <w:sdt>
                    <w:sdtPr>
                      <w:id w:val="-1127921305"/>
                    </w:sdtPr>
                    <w:sdtEndPr/>
                    <w:sdtContent>
                      <w:p w14:paraId="69C38E90" w14:textId="77777777" w:rsidR="00D84ECF" w:rsidRDefault="00D84ECF">
                        <w:pPr>
                          <w:pStyle w:val="Footer"/>
                          <w:jc w:val="center"/>
                        </w:pPr>
                        <w:r>
                          <w:fldChar w:fldCharType="begin"/>
                        </w:r>
                        <w:r>
                          <w:instrText xml:space="preserve"> PAGE   \* MERGEFORMAT </w:instrText>
                        </w:r>
                        <w:r>
                          <w:fldChar w:fldCharType="separate"/>
                        </w:r>
                        <w:r w:rsidR="00B10589">
                          <w:rPr>
                            <w:noProof/>
                          </w:rPr>
                          <w:t>10</w:t>
                        </w:r>
                        <w:r>
                          <w:fldChar w:fldCharType="end"/>
                        </w:r>
                      </w:p>
                    </w:sdtContent>
                  </w:sdt>
                  <w:p w14:paraId="0E41122B" w14:textId="77777777" w:rsidR="00D84ECF" w:rsidRDefault="00D84ECF"/>
                </w:txbxContent>
              </v:textbox>
              <w10:wrap anchorx="margin"/>
            </v:shape>
          </w:pict>
        </mc:Fallback>
      </mc:AlternateContent>
    </w:r>
  </w:p>
  <w:p w14:paraId="2B58CD95" w14:textId="77777777" w:rsidR="00D84ECF" w:rsidRDefault="00D8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7A321" w14:textId="77777777" w:rsidR="00FA47B4" w:rsidRDefault="00FA47B4">
      <w:pPr>
        <w:spacing w:after="0"/>
      </w:pPr>
      <w:r>
        <w:separator/>
      </w:r>
    </w:p>
  </w:footnote>
  <w:footnote w:type="continuationSeparator" w:id="0">
    <w:p w14:paraId="028B1687" w14:textId="77777777" w:rsidR="00FA47B4" w:rsidRDefault="00FA47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1F18" w14:textId="5B569C0B" w:rsidR="00D34FA7" w:rsidRDefault="00FA47B4">
    <w:pPr>
      <w:pStyle w:val="Header"/>
    </w:pPr>
    <w:r>
      <w:rPr>
        <w:noProof/>
      </w:rPr>
      <w:pict w14:anchorId="6FEFB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1FA8" w14:textId="1BA19FF7" w:rsidR="00D34FA7" w:rsidRDefault="00FA47B4">
    <w:pPr>
      <w:pStyle w:val="Header"/>
    </w:pPr>
    <w:r>
      <w:rPr>
        <w:noProof/>
      </w:rPr>
      <w:pict w14:anchorId="4311C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BEBD" w14:textId="7599143E" w:rsidR="00D34FA7" w:rsidRDefault="00FA47B4">
    <w:pPr>
      <w:pStyle w:val="Header"/>
    </w:pPr>
    <w:r>
      <w:rPr>
        <w:noProof/>
      </w:rPr>
      <w:pict w14:anchorId="07A59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042C5" w14:textId="200C2FF9" w:rsidR="00D34FA7" w:rsidRDefault="00FA47B4">
    <w:pPr>
      <w:pStyle w:val="Header"/>
    </w:pPr>
    <w:r>
      <w:rPr>
        <w:noProof/>
      </w:rPr>
      <w:pict w14:anchorId="15921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A8AD4" w14:textId="3C51E8AC" w:rsidR="00D34FA7" w:rsidRDefault="00FA47B4">
    <w:pPr>
      <w:pStyle w:val="Header"/>
    </w:pPr>
    <w:r>
      <w:rPr>
        <w:noProof/>
      </w:rPr>
      <w:pict w14:anchorId="305B5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7687" w14:textId="07A0C305" w:rsidR="00D34FA7" w:rsidRDefault="00FA47B4">
    <w:pPr>
      <w:pStyle w:val="Header"/>
    </w:pPr>
    <w:r>
      <w:rPr>
        <w:noProof/>
      </w:rPr>
      <w:pict w14:anchorId="25A6B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5E3A238"/>
    <w:multiLevelType w:val="singleLevel"/>
    <w:tmpl w:val="D5E3A23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44E495A"/>
    <w:multiLevelType w:val="multilevel"/>
    <w:tmpl w:val="8992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47198"/>
    <w:multiLevelType w:val="multilevel"/>
    <w:tmpl w:val="07D47198"/>
    <w:lvl w:ilvl="0">
      <w:start w:val="1"/>
      <w:numFmt w:val="lowerLetter"/>
      <w:lvlText w:val="%1."/>
      <w:lvlJc w:val="left"/>
      <w:pPr>
        <w:tabs>
          <w:tab w:val="left" w:pos="425"/>
        </w:tabs>
        <w:ind w:left="425" w:hanging="65"/>
      </w:pPr>
      <w:rPr>
        <w:rFonts w:hint="default"/>
      </w:rPr>
    </w:lvl>
    <w:lvl w:ilvl="1">
      <w:start w:val="1"/>
      <w:numFmt w:val="lowerLetter"/>
      <w:lvlText w:val="%2."/>
      <w:lvlJc w:val="left"/>
      <w:pPr>
        <w:tabs>
          <w:tab w:val="left" w:pos="425"/>
        </w:tabs>
        <w:ind w:left="425" w:hanging="65"/>
      </w:pPr>
      <w:rPr>
        <w:rFonts w:hint="default"/>
      </w:rPr>
    </w:lvl>
    <w:lvl w:ilvl="2">
      <w:start w:val="1"/>
      <w:numFmt w:val="lowerRoman"/>
      <w:lvlText w:val="%3."/>
      <w:lvlJc w:val="left"/>
      <w:pPr>
        <w:tabs>
          <w:tab w:val="left" w:pos="425"/>
        </w:tabs>
        <w:ind w:left="425" w:hanging="65"/>
      </w:pPr>
      <w:rPr>
        <w:rFonts w:hint="default"/>
      </w:rPr>
    </w:lvl>
    <w:lvl w:ilvl="3">
      <w:start w:val="1"/>
      <w:numFmt w:val="decimal"/>
      <w:lvlText w:val="%4."/>
      <w:lvlJc w:val="left"/>
      <w:pPr>
        <w:tabs>
          <w:tab w:val="left" w:pos="425"/>
        </w:tabs>
        <w:ind w:left="425" w:hanging="65"/>
      </w:pPr>
      <w:rPr>
        <w:rFonts w:hint="default"/>
      </w:rPr>
    </w:lvl>
    <w:lvl w:ilvl="4">
      <w:start w:val="1"/>
      <w:numFmt w:val="lowerLetter"/>
      <w:lvlText w:val="%5."/>
      <w:lvlJc w:val="left"/>
      <w:pPr>
        <w:tabs>
          <w:tab w:val="left" w:pos="425"/>
        </w:tabs>
        <w:ind w:left="425" w:hanging="65"/>
      </w:pPr>
      <w:rPr>
        <w:rFonts w:hint="default"/>
      </w:rPr>
    </w:lvl>
    <w:lvl w:ilvl="5">
      <w:start w:val="1"/>
      <w:numFmt w:val="lowerRoman"/>
      <w:lvlText w:val="%6."/>
      <w:lvlJc w:val="left"/>
      <w:pPr>
        <w:tabs>
          <w:tab w:val="left" w:pos="425"/>
        </w:tabs>
        <w:ind w:left="425" w:hanging="65"/>
      </w:pPr>
      <w:rPr>
        <w:rFonts w:hint="default"/>
      </w:rPr>
    </w:lvl>
    <w:lvl w:ilvl="6">
      <w:start w:val="1"/>
      <w:numFmt w:val="decimal"/>
      <w:lvlText w:val="%7."/>
      <w:lvlJc w:val="left"/>
      <w:pPr>
        <w:tabs>
          <w:tab w:val="left" w:pos="425"/>
        </w:tabs>
        <w:ind w:left="425" w:hanging="65"/>
      </w:pPr>
      <w:rPr>
        <w:rFonts w:hint="default"/>
      </w:rPr>
    </w:lvl>
    <w:lvl w:ilvl="7">
      <w:start w:val="1"/>
      <w:numFmt w:val="lowerLetter"/>
      <w:lvlText w:val="%8."/>
      <w:lvlJc w:val="left"/>
      <w:pPr>
        <w:tabs>
          <w:tab w:val="left" w:pos="425"/>
        </w:tabs>
        <w:ind w:left="425" w:hanging="65"/>
      </w:pPr>
      <w:rPr>
        <w:rFonts w:hint="default"/>
      </w:rPr>
    </w:lvl>
    <w:lvl w:ilvl="8">
      <w:start w:val="1"/>
      <w:numFmt w:val="lowerRoman"/>
      <w:lvlText w:val="%9."/>
      <w:lvlJc w:val="left"/>
      <w:pPr>
        <w:tabs>
          <w:tab w:val="left" w:pos="425"/>
        </w:tabs>
        <w:ind w:left="425" w:hanging="65"/>
      </w:pPr>
      <w:rPr>
        <w:rFonts w:hint="default"/>
      </w:rPr>
    </w:lvl>
  </w:abstractNum>
  <w:abstractNum w:abstractNumId="3" w15:restartNumberingAfterBreak="0">
    <w:nsid w:val="092874E3"/>
    <w:multiLevelType w:val="multilevel"/>
    <w:tmpl w:val="0050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A334A"/>
    <w:multiLevelType w:val="multilevel"/>
    <w:tmpl w:val="D5FCA232"/>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0D3562B0"/>
    <w:multiLevelType w:val="multilevel"/>
    <w:tmpl w:val="7AA20778"/>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10C22D1"/>
    <w:multiLevelType w:val="multilevel"/>
    <w:tmpl w:val="B240B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194122"/>
    <w:multiLevelType w:val="hybridMultilevel"/>
    <w:tmpl w:val="CC5A2C0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6B3B2F"/>
    <w:multiLevelType w:val="multilevel"/>
    <w:tmpl w:val="856C06E6"/>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1987128E"/>
    <w:multiLevelType w:val="multilevel"/>
    <w:tmpl w:val="0286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736E2"/>
    <w:multiLevelType w:val="hybridMultilevel"/>
    <w:tmpl w:val="972CE28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873D6"/>
    <w:multiLevelType w:val="multilevel"/>
    <w:tmpl w:val="4B0438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9C38E1"/>
    <w:multiLevelType w:val="multilevel"/>
    <w:tmpl w:val="C28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C5386"/>
    <w:multiLevelType w:val="multilevel"/>
    <w:tmpl w:val="EE46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D6042"/>
    <w:multiLevelType w:val="multilevel"/>
    <w:tmpl w:val="2DCD604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120F14"/>
    <w:multiLevelType w:val="multilevel"/>
    <w:tmpl w:val="497E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36DD4"/>
    <w:multiLevelType w:val="hybridMultilevel"/>
    <w:tmpl w:val="5A34D93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DE1D62"/>
    <w:multiLevelType w:val="hybridMultilevel"/>
    <w:tmpl w:val="D2A6C8B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C0FFD"/>
    <w:multiLevelType w:val="multilevel"/>
    <w:tmpl w:val="18C46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B78883"/>
    <w:multiLevelType w:val="multilevel"/>
    <w:tmpl w:val="43B78883"/>
    <w:lvl w:ilvl="0">
      <w:start w:val="1"/>
      <w:numFmt w:val="lowerRoman"/>
      <w:lvlText w:val="%1."/>
      <w:lvlJc w:val="left"/>
      <w:pPr>
        <w:tabs>
          <w:tab w:val="left" w:pos="425"/>
        </w:tabs>
        <w:ind w:left="425" w:hanging="65"/>
      </w:pPr>
      <w:rPr>
        <w:rFonts w:hint="default"/>
      </w:rPr>
    </w:lvl>
    <w:lvl w:ilvl="1">
      <w:start w:val="1"/>
      <w:numFmt w:val="lowerLetter"/>
      <w:lvlText w:val="%2."/>
      <w:lvlJc w:val="left"/>
      <w:pPr>
        <w:tabs>
          <w:tab w:val="left" w:pos="425"/>
        </w:tabs>
        <w:ind w:left="425" w:hanging="65"/>
      </w:pPr>
      <w:rPr>
        <w:rFonts w:hint="default"/>
      </w:rPr>
    </w:lvl>
    <w:lvl w:ilvl="2">
      <w:start w:val="1"/>
      <w:numFmt w:val="lowerRoman"/>
      <w:lvlText w:val="%3."/>
      <w:lvlJc w:val="left"/>
      <w:pPr>
        <w:tabs>
          <w:tab w:val="left" w:pos="425"/>
        </w:tabs>
        <w:ind w:left="425" w:hanging="65"/>
      </w:pPr>
      <w:rPr>
        <w:rFonts w:hint="default"/>
      </w:rPr>
    </w:lvl>
    <w:lvl w:ilvl="3">
      <w:start w:val="1"/>
      <w:numFmt w:val="decimal"/>
      <w:lvlText w:val="%4."/>
      <w:lvlJc w:val="left"/>
      <w:pPr>
        <w:tabs>
          <w:tab w:val="left" w:pos="425"/>
        </w:tabs>
        <w:ind w:left="425" w:hanging="65"/>
      </w:pPr>
      <w:rPr>
        <w:rFonts w:hint="default"/>
      </w:rPr>
    </w:lvl>
    <w:lvl w:ilvl="4">
      <w:start w:val="1"/>
      <w:numFmt w:val="lowerLetter"/>
      <w:lvlText w:val="%5."/>
      <w:lvlJc w:val="left"/>
      <w:pPr>
        <w:tabs>
          <w:tab w:val="left" w:pos="425"/>
        </w:tabs>
        <w:ind w:left="425" w:hanging="65"/>
      </w:pPr>
      <w:rPr>
        <w:rFonts w:hint="default"/>
      </w:rPr>
    </w:lvl>
    <w:lvl w:ilvl="5">
      <w:start w:val="1"/>
      <w:numFmt w:val="lowerRoman"/>
      <w:lvlText w:val="%6."/>
      <w:lvlJc w:val="left"/>
      <w:pPr>
        <w:tabs>
          <w:tab w:val="left" w:pos="425"/>
        </w:tabs>
        <w:ind w:left="425" w:hanging="65"/>
      </w:pPr>
      <w:rPr>
        <w:rFonts w:hint="default"/>
      </w:rPr>
    </w:lvl>
    <w:lvl w:ilvl="6">
      <w:start w:val="1"/>
      <w:numFmt w:val="decimal"/>
      <w:lvlText w:val="%7."/>
      <w:lvlJc w:val="left"/>
      <w:pPr>
        <w:tabs>
          <w:tab w:val="left" w:pos="425"/>
        </w:tabs>
        <w:ind w:left="425" w:hanging="65"/>
      </w:pPr>
      <w:rPr>
        <w:rFonts w:hint="default"/>
      </w:rPr>
    </w:lvl>
    <w:lvl w:ilvl="7">
      <w:start w:val="1"/>
      <w:numFmt w:val="lowerLetter"/>
      <w:lvlText w:val="%8."/>
      <w:lvlJc w:val="left"/>
      <w:pPr>
        <w:tabs>
          <w:tab w:val="left" w:pos="425"/>
        </w:tabs>
        <w:ind w:left="425" w:hanging="65"/>
      </w:pPr>
      <w:rPr>
        <w:rFonts w:hint="default"/>
      </w:rPr>
    </w:lvl>
    <w:lvl w:ilvl="8">
      <w:start w:val="1"/>
      <w:numFmt w:val="lowerRoman"/>
      <w:lvlText w:val="%9."/>
      <w:lvlJc w:val="left"/>
      <w:pPr>
        <w:tabs>
          <w:tab w:val="left" w:pos="425"/>
        </w:tabs>
        <w:ind w:left="425" w:hanging="65"/>
      </w:pPr>
      <w:rPr>
        <w:rFonts w:hint="default"/>
      </w:rPr>
    </w:lvl>
  </w:abstractNum>
  <w:abstractNum w:abstractNumId="20" w15:restartNumberingAfterBreak="0">
    <w:nsid w:val="45FE7560"/>
    <w:multiLevelType w:val="multilevel"/>
    <w:tmpl w:val="508C6E4C"/>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4642234A"/>
    <w:multiLevelType w:val="hybridMultilevel"/>
    <w:tmpl w:val="0FA6A9C8"/>
    <w:lvl w:ilvl="0" w:tplc="D5E3A23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D533A"/>
    <w:multiLevelType w:val="multilevel"/>
    <w:tmpl w:val="19564BF8"/>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15:restartNumberingAfterBreak="0">
    <w:nsid w:val="48412CC0"/>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48940C85"/>
    <w:multiLevelType w:val="multilevel"/>
    <w:tmpl w:val="FD80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E721C"/>
    <w:multiLevelType w:val="hybridMultilevel"/>
    <w:tmpl w:val="C85E7826"/>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C90C4B"/>
    <w:multiLevelType w:val="multilevel"/>
    <w:tmpl w:val="79B0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F7FC0"/>
    <w:multiLevelType w:val="multilevel"/>
    <w:tmpl w:val="719863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B524F5E"/>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4F21EAC7"/>
    <w:multiLevelType w:val="singleLevel"/>
    <w:tmpl w:val="4F21EAC7"/>
    <w:lvl w:ilvl="0">
      <w:start w:val="1"/>
      <w:numFmt w:val="lowerRoman"/>
      <w:lvlText w:val="%1."/>
      <w:lvlJc w:val="left"/>
      <w:pPr>
        <w:tabs>
          <w:tab w:val="left" w:pos="425"/>
        </w:tabs>
        <w:ind w:left="425" w:hanging="425"/>
      </w:pPr>
      <w:rPr>
        <w:rFonts w:hint="default"/>
      </w:rPr>
    </w:lvl>
  </w:abstractNum>
  <w:abstractNum w:abstractNumId="30" w15:restartNumberingAfterBreak="0">
    <w:nsid w:val="4FAE11B5"/>
    <w:multiLevelType w:val="hybridMultilevel"/>
    <w:tmpl w:val="F702ACE8"/>
    <w:lvl w:ilvl="0" w:tplc="7F6A6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E41EE9"/>
    <w:multiLevelType w:val="multilevel"/>
    <w:tmpl w:val="05DAEC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4A33A4"/>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5AE558F0"/>
    <w:multiLevelType w:val="multilevel"/>
    <w:tmpl w:val="92DA4874"/>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4" w15:restartNumberingAfterBreak="0">
    <w:nsid w:val="5BFE5685"/>
    <w:multiLevelType w:val="hybridMultilevel"/>
    <w:tmpl w:val="0C685BC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9B5FC9"/>
    <w:multiLevelType w:val="multilevel"/>
    <w:tmpl w:val="BD78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D6417"/>
    <w:multiLevelType w:val="multilevel"/>
    <w:tmpl w:val="10E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9C5C20"/>
    <w:multiLevelType w:val="multilevel"/>
    <w:tmpl w:val="F3640C16"/>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8" w15:restartNumberingAfterBreak="0">
    <w:nsid w:val="643343DC"/>
    <w:multiLevelType w:val="singleLevel"/>
    <w:tmpl w:val="643343DC"/>
    <w:lvl w:ilvl="0">
      <w:start w:val="1"/>
      <w:numFmt w:val="lowerRoman"/>
      <w:lvlText w:val="%1."/>
      <w:lvlJc w:val="left"/>
      <w:pPr>
        <w:tabs>
          <w:tab w:val="left" w:pos="425"/>
        </w:tabs>
        <w:ind w:left="425" w:hanging="425"/>
      </w:pPr>
      <w:rPr>
        <w:rFonts w:hint="default"/>
      </w:rPr>
    </w:lvl>
  </w:abstractNum>
  <w:abstractNum w:abstractNumId="39" w15:restartNumberingAfterBreak="0">
    <w:nsid w:val="65DE4DBC"/>
    <w:multiLevelType w:val="multilevel"/>
    <w:tmpl w:val="65DE4DBC"/>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C8265B"/>
    <w:multiLevelType w:val="multilevel"/>
    <w:tmpl w:val="3C26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995825"/>
    <w:multiLevelType w:val="hybridMultilevel"/>
    <w:tmpl w:val="91B8C73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89448A"/>
    <w:multiLevelType w:val="multilevel"/>
    <w:tmpl w:val="607A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D35F52"/>
    <w:multiLevelType w:val="multilevel"/>
    <w:tmpl w:val="2CDA16F0"/>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4" w15:restartNumberingAfterBreak="0">
    <w:nsid w:val="733F168F"/>
    <w:multiLevelType w:val="multilevel"/>
    <w:tmpl w:val="35E6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886B36"/>
    <w:multiLevelType w:val="multilevel"/>
    <w:tmpl w:val="7B9689A6"/>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6" w15:restartNumberingAfterBreak="0">
    <w:nsid w:val="75201FC2"/>
    <w:multiLevelType w:val="hybridMultilevel"/>
    <w:tmpl w:val="2E4460D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D73204"/>
    <w:multiLevelType w:val="multilevel"/>
    <w:tmpl w:val="E5B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9"/>
  </w:num>
  <w:num w:numId="3">
    <w:abstractNumId w:val="39"/>
  </w:num>
  <w:num w:numId="4">
    <w:abstractNumId w:val="14"/>
  </w:num>
  <w:num w:numId="5">
    <w:abstractNumId w:val="19"/>
  </w:num>
  <w:num w:numId="6">
    <w:abstractNumId w:val="2"/>
  </w:num>
  <w:num w:numId="7">
    <w:abstractNumId w:val="0"/>
  </w:num>
  <w:num w:numId="8">
    <w:abstractNumId w:val="38"/>
  </w:num>
  <w:num w:numId="9">
    <w:abstractNumId w:val="24"/>
  </w:num>
  <w:num w:numId="10">
    <w:abstractNumId w:val="12"/>
  </w:num>
  <w:num w:numId="11">
    <w:abstractNumId w:val="15"/>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2"/>
  </w:num>
  <w:num w:numId="16">
    <w:abstractNumId w:val="47"/>
  </w:num>
  <w:num w:numId="17">
    <w:abstractNumId w:val="26"/>
  </w:num>
  <w:num w:numId="18">
    <w:abstractNumId w:val="36"/>
  </w:num>
  <w:num w:numId="19">
    <w:abstractNumId w:val="3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6"/>
  </w:num>
  <w:num w:numId="23">
    <w:abstractNumId w:val="2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7"/>
  </w:num>
  <w:num w:numId="27">
    <w:abstractNumId w:val="1"/>
  </w:num>
  <w:num w:numId="28">
    <w:abstractNumId w:val="40"/>
  </w:num>
  <w:num w:numId="29">
    <w:abstractNumId w:val="7"/>
  </w:num>
  <w:num w:numId="30">
    <w:abstractNumId w:val="31"/>
  </w:num>
  <w:num w:numId="31">
    <w:abstractNumId w:val="41"/>
  </w:num>
  <w:num w:numId="32">
    <w:abstractNumId w:val="46"/>
  </w:num>
  <w:num w:numId="33">
    <w:abstractNumId w:val="17"/>
  </w:num>
  <w:num w:numId="34">
    <w:abstractNumId w:val="21"/>
  </w:num>
  <w:num w:numId="35">
    <w:abstractNumId w:val="25"/>
  </w:num>
  <w:num w:numId="36">
    <w:abstractNumId w:val="34"/>
  </w:num>
  <w:num w:numId="37">
    <w:abstractNumId w:val="16"/>
  </w:num>
  <w:num w:numId="38">
    <w:abstractNumId w:val="10"/>
  </w:num>
  <w:num w:numId="39">
    <w:abstractNumId w:val="23"/>
  </w:num>
  <w:num w:numId="40">
    <w:abstractNumId w:val="44"/>
  </w:num>
  <w:num w:numId="41">
    <w:abstractNumId w:val="18"/>
  </w:num>
  <w:num w:numId="42">
    <w:abstractNumId w:val="30"/>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70"/>
    <w:rsid w:val="00014A5D"/>
    <w:rsid w:val="00015CEE"/>
    <w:rsid w:val="00023228"/>
    <w:rsid w:val="00045FE2"/>
    <w:rsid w:val="00051A65"/>
    <w:rsid w:val="00062F14"/>
    <w:rsid w:val="00086522"/>
    <w:rsid w:val="00097400"/>
    <w:rsid w:val="000A0D42"/>
    <w:rsid w:val="000A492B"/>
    <w:rsid w:val="000A4ED9"/>
    <w:rsid w:val="000B160E"/>
    <w:rsid w:val="000D3371"/>
    <w:rsid w:val="000D7B7B"/>
    <w:rsid w:val="000E047A"/>
    <w:rsid w:val="000F23DD"/>
    <w:rsid w:val="000F2DEE"/>
    <w:rsid w:val="00105C23"/>
    <w:rsid w:val="00115A11"/>
    <w:rsid w:val="00116FA5"/>
    <w:rsid w:val="00120288"/>
    <w:rsid w:val="00120B10"/>
    <w:rsid w:val="00123369"/>
    <w:rsid w:val="00124C53"/>
    <w:rsid w:val="00130BEA"/>
    <w:rsid w:val="00137A84"/>
    <w:rsid w:val="0014630C"/>
    <w:rsid w:val="0015361B"/>
    <w:rsid w:val="0016225C"/>
    <w:rsid w:val="00172C4C"/>
    <w:rsid w:val="00175F19"/>
    <w:rsid w:val="001816F5"/>
    <w:rsid w:val="00193785"/>
    <w:rsid w:val="001C1C68"/>
    <w:rsid w:val="00213331"/>
    <w:rsid w:val="002452C5"/>
    <w:rsid w:val="00246ABF"/>
    <w:rsid w:val="00251144"/>
    <w:rsid w:val="00264C8B"/>
    <w:rsid w:val="002774CC"/>
    <w:rsid w:val="00286426"/>
    <w:rsid w:val="002869A2"/>
    <w:rsid w:val="002916B5"/>
    <w:rsid w:val="00291C03"/>
    <w:rsid w:val="00294C74"/>
    <w:rsid w:val="00295B6C"/>
    <w:rsid w:val="002A0F91"/>
    <w:rsid w:val="002A3EA5"/>
    <w:rsid w:val="002B281C"/>
    <w:rsid w:val="002B3557"/>
    <w:rsid w:val="002B4C27"/>
    <w:rsid w:val="002B68CC"/>
    <w:rsid w:val="002C1B58"/>
    <w:rsid w:val="002C5DA3"/>
    <w:rsid w:val="002D450D"/>
    <w:rsid w:val="002D4D54"/>
    <w:rsid w:val="002D5854"/>
    <w:rsid w:val="002E61B0"/>
    <w:rsid w:val="002E6ECE"/>
    <w:rsid w:val="002F2A94"/>
    <w:rsid w:val="002F35DE"/>
    <w:rsid w:val="00310977"/>
    <w:rsid w:val="00315048"/>
    <w:rsid w:val="00315626"/>
    <w:rsid w:val="00317561"/>
    <w:rsid w:val="003237AF"/>
    <w:rsid w:val="00331C58"/>
    <w:rsid w:val="00345FA9"/>
    <w:rsid w:val="00351034"/>
    <w:rsid w:val="0035284E"/>
    <w:rsid w:val="003534FD"/>
    <w:rsid w:val="003611E9"/>
    <w:rsid w:val="00373780"/>
    <w:rsid w:val="003A6501"/>
    <w:rsid w:val="003C7165"/>
    <w:rsid w:val="003D276C"/>
    <w:rsid w:val="003D29EF"/>
    <w:rsid w:val="0041049C"/>
    <w:rsid w:val="004118FB"/>
    <w:rsid w:val="0041617E"/>
    <w:rsid w:val="0041745D"/>
    <w:rsid w:val="004208DE"/>
    <w:rsid w:val="00424398"/>
    <w:rsid w:val="00432220"/>
    <w:rsid w:val="00434B8D"/>
    <w:rsid w:val="00451BE0"/>
    <w:rsid w:val="0045288F"/>
    <w:rsid w:val="00460072"/>
    <w:rsid w:val="00463111"/>
    <w:rsid w:val="00467BA4"/>
    <w:rsid w:val="00467FAB"/>
    <w:rsid w:val="00470878"/>
    <w:rsid w:val="00490378"/>
    <w:rsid w:val="0049545B"/>
    <w:rsid w:val="004A443B"/>
    <w:rsid w:val="004B1519"/>
    <w:rsid w:val="004B2EE4"/>
    <w:rsid w:val="004B5C97"/>
    <w:rsid w:val="004D0A90"/>
    <w:rsid w:val="004F5E99"/>
    <w:rsid w:val="00502301"/>
    <w:rsid w:val="00512419"/>
    <w:rsid w:val="00512669"/>
    <w:rsid w:val="00514E3B"/>
    <w:rsid w:val="00516B24"/>
    <w:rsid w:val="005229AF"/>
    <w:rsid w:val="005246CC"/>
    <w:rsid w:val="00527C08"/>
    <w:rsid w:val="00530417"/>
    <w:rsid w:val="005313A2"/>
    <w:rsid w:val="00534C4E"/>
    <w:rsid w:val="00546925"/>
    <w:rsid w:val="00551A69"/>
    <w:rsid w:val="00553FF8"/>
    <w:rsid w:val="005549FD"/>
    <w:rsid w:val="005612A4"/>
    <w:rsid w:val="00574A78"/>
    <w:rsid w:val="00577937"/>
    <w:rsid w:val="0058763A"/>
    <w:rsid w:val="00591CF2"/>
    <w:rsid w:val="005B0F2F"/>
    <w:rsid w:val="005B49F1"/>
    <w:rsid w:val="005B5525"/>
    <w:rsid w:val="005C44FE"/>
    <w:rsid w:val="005D59C0"/>
    <w:rsid w:val="005F26DF"/>
    <w:rsid w:val="005F767B"/>
    <w:rsid w:val="006008D2"/>
    <w:rsid w:val="00602D30"/>
    <w:rsid w:val="00611BB8"/>
    <w:rsid w:val="00616EDB"/>
    <w:rsid w:val="00617BD2"/>
    <w:rsid w:val="00624DF8"/>
    <w:rsid w:val="0062694B"/>
    <w:rsid w:val="0063306D"/>
    <w:rsid w:val="006408C4"/>
    <w:rsid w:val="006470F9"/>
    <w:rsid w:val="00653A83"/>
    <w:rsid w:val="00690A98"/>
    <w:rsid w:val="00696BE3"/>
    <w:rsid w:val="006A565E"/>
    <w:rsid w:val="006B1E5F"/>
    <w:rsid w:val="006C4170"/>
    <w:rsid w:val="006C4D71"/>
    <w:rsid w:val="006D65F0"/>
    <w:rsid w:val="006D77EB"/>
    <w:rsid w:val="006E20E3"/>
    <w:rsid w:val="006F29F3"/>
    <w:rsid w:val="006F493E"/>
    <w:rsid w:val="0070668D"/>
    <w:rsid w:val="007136FD"/>
    <w:rsid w:val="00725EBF"/>
    <w:rsid w:val="00734762"/>
    <w:rsid w:val="00752EF1"/>
    <w:rsid w:val="00755861"/>
    <w:rsid w:val="00760A65"/>
    <w:rsid w:val="00760F19"/>
    <w:rsid w:val="0076149A"/>
    <w:rsid w:val="00771294"/>
    <w:rsid w:val="00786A01"/>
    <w:rsid w:val="00787285"/>
    <w:rsid w:val="00795316"/>
    <w:rsid w:val="007A20CD"/>
    <w:rsid w:val="007A4270"/>
    <w:rsid w:val="007A76FF"/>
    <w:rsid w:val="007C19E3"/>
    <w:rsid w:val="007C205F"/>
    <w:rsid w:val="007C7D72"/>
    <w:rsid w:val="007E02E8"/>
    <w:rsid w:val="00814CEB"/>
    <w:rsid w:val="00814DB4"/>
    <w:rsid w:val="00824C2C"/>
    <w:rsid w:val="008415F2"/>
    <w:rsid w:val="00852885"/>
    <w:rsid w:val="00854D70"/>
    <w:rsid w:val="00855413"/>
    <w:rsid w:val="00860197"/>
    <w:rsid w:val="00863BE6"/>
    <w:rsid w:val="00895EE2"/>
    <w:rsid w:val="008B67D6"/>
    <w:rsid w:val="008C02BE"/>
    <w:rsid w:val="008C163C"/>
    <w:rsid w:val="008F4873"/>
    <w:rsid w:val="00904B18"/>
    <w:rsid w:val="00907D6E"/>
    <w:rsid w:val="009173C2"/>
    <w:rsid w:val="009220CE"/>
    <w:rsid w:val="00922FB9"/>
    <w:rsid w:val="00926656"/>
    <w:rsid w:val="00927123"/>
    <w:rsid w:val="00930407"/>
    <w:rsid w:val="00941667"/>
    <w:rsid w:val="00944747"/>
    <w:rsid w:val="00947D5F"/>
    <w:rsid w:val="009570B9"/>
    <w:rsid w:val="00966D2F"/>
    <w:rsid w:val="0097391A"/>
    <w:rsid w:val="009B03EE"/>
    <w:rsid w:val="009D0801"/>
    <w:rsid w:val="009E073A"/>
    <w:rsid w:val="009E394F"/>
    <w:rsid w:val="00A1347D"/>
    <w:rsid w:val="00A1600A"/>
    <w:rsid w:val="00A329EA"/>
    <w:rsid w:val="00A32C58"/>
    <w:rsid w:val="00A50553"/>
    <w:rsid w:val="00A522A7"/>
    <w:rsid w:val="00A565B0"/>
    <w:rsid w:val="00A71AE2"/>
    <w:rsid w:val="00A769D2"/>
    <w:rsid w:val="00A86FE0"/>
    <w:rsid w:val="00A934A6"/>
    <w:rsid w:val="00A94FAC"/>
    <w:rsid w:val="00A955B4"/>
    <w:rsid w:val="00A974F1"/>
    <w:rsid w:val="00AA5B7A"/>
    <w:rsid w:val="00AC0CBD"/>
    <w:rsid w:val="00AC5614"/>
    <w:rsid w:val="00AD4FB5"/>
    <w:rsid w:val="00AD554D"/>
    <w:rsid w:val="00AF0AAB"/>
    <w:rsid w:val="00AF1519"/>
    <w:rsid w:val="00AF31A0"/>
    <w:rsid w:val="00B00E88"/>
    <w:rsid w:val="00B019B4"/>
    <w:rsid w:val="00B10589"/>
    <w:rsid w:val="00B26A22"/>
    <w:rsid w:val="00B3367D"/>
    <w:rsid w:val="00B37E09"/>
    <w:rsid w:val="00B43AE1"/>
    <w:rsid w:val="00B46136"/>
    <w:rsid w:val="00B46265"/>
    <w:rsid w:val="00B46890"/>
    <w:rsid w:val="00B54F79"/>
    <w:rsid w:val="00B55ED1"/>
    <w:rsid w:val="00B57989"/>
    <w:rsid w:val="00B6081F"/>
    <w:rsid w:val="00B61A98"/>
    <w:rsid w:val="00B66C82"/>
    <w:rsid w:val="00B855DA"/>
    <w:rsid w:val="00B93ACB"/>
    <w:rsid w:val="00BB117D"/>
    <w:rsid w:val="00BC146B"/>
    <w:rsid w:val="00BD4500"/>
    <w:rsid w:val="00BE00D2"/>
    <w:rsid w:val="00C01ED0"/>
    <w:rsid w:val="00C03062"/>
    <w:rsid w:val="00C27A1A"/>
    <w:rsid w:val="00C40989"/>
    <w:rsid w:val="00C45540"/>
    <w:rsid w:val="00C5456C"/>
    <w:rsid w:val="00C54AC6"/>
    <w:rsid w:val="00C7049F"/>
    <w:rsid w:val="00CB1E90"/>
    <w:rsid w:val="00CB4BD8"/>
    <w:rsid w:val="00CC0D19"/>
    <w:rsid w:val="00CC1B53"/>
    <w:rsid w:val="00CC582D"/>
    <w:rsid w:val="00CD5DCD"/>
    <w:rsid w:val="00CE0480"/>
    <w:rsid w:val="00CE1BB8"/>
    <w:rsid w:val="00CF2C44"/>
    <w:rsid w:val="00CF3DC4"/>
    <w:rsid w:val="00D00BCE"/>
    <w:rsid w:val="00D00C49"/>
    <w:rsid w:val="00D33D67"/>
    <w:rsid w:val="00D34FA7"/>
    <w:rsid w:val="00D44221"/>
    <w:rsid w:val="00D76A20"/>
    <w:rsid w:val="00D84ECF"/>
    <w:rsid w:val="00D857A7"/>
    <w:rsid w:val="00D90258"/>
    <w:rsid w:val="00D932FF"/>
    <w:rsid w:val="00DA2510"/>
    <w:rsid w:val="00DA4608"/>
    <w:rsid w:val="00DB5BB4"/>
    <w:rsid w:val="00DC01D0"/>
    <w:rsid w:val="00DC147D"/>
    <w:rsid w:val="00DC3DFF"/>
    <w:rsid w:val="00DC5A98"/>
    <w:rsid w:val="00DC73D1"/>
    <w:rsid w:val="00DD4A4A"/>
    <w:rsid w:val="00DE6CAB"/>
    <w:rsid w:val="00DF0523"/>
    <w:rsid w:val="00DF3257"/>
    <w:rsid w:val="00E22736"/>
    <w:rsid w:val="00E31887"/>
    <w:rsid w:val="00E36146"/>
    <w:rsid w:val="00E41452"/>
    <w:rsid w:val="00E439D7"/>
    <w:rsid w:val="00E44DA1"/>
    <w:rsid w:val="00E543AC"/>
    <w:rsid w:val="00E67EA4"/>
    <w:rsid w:val="00E73C82"/>
    <w:rsid w:val="00E77DA0"/>
    <w:rsid w:val="00E82FB6"/>
    <w:rsid w:val="00E94B48"/>
    <w:rsid w:val="00EB13AC"/>
    <w:rsid w:val="00EB1F07"/>
    <w:rsid w:val="00EC493F"/>
    <w:rsid w:val="00EC7525"/>
    <w:rsid w:val="00ED1425"/>
    <w:rsid w:val="00ED40B0"/>
    <w:rsid w:val="00EE6157"/>
    <w:rsid w:val="00EF5F80"/>
    <w:rsid w:val="00F05E21"/>
    <w:rsid w:val="00F1437E"/>
    <w:rsid w:val="00F159BB"/>
    <w:rsid w:val="00F21CA1"/>
    <w:rsid w:val="00F36C12"/>
    <w:rsid w:val="00F5697F"/>
    <w:rsid w:val="00F667C0"/>
    <w:rsid w:val="00F70807"/>
    <w:rsid w:val="00F8187C"/>
    <w:rsid w:val="00F81A57"/>
    <w:rsid w:val="00F83E29"/>
    <w:rsid w:val="00FA34F6"/>
    <w:rsid w:val="00FA47B4"/>
    <w:rsid w:val="00FB2E1E"/>
    <w:rsid w:val="00FB710E"/>
    <w:rsid w:val="00FC1ADB"/>
    <w:rsid w:val="00FD58F0"/>
    <w:rsid w:val="00FF07FB"/>
    <w:rsid w:val="00FF6A05"/>
    <w:rsid w:val="01E730A7"/>
    <w:rsid w:val="03882885"/>
    <w:rsid w:val="0584501D"/>
    <w:rsid w:val="0AFE71AB"/>
    <w:rsid w:val="10A5392F"/>
    <w:rsid w:val="11A73559"/>
    <w:rsid w:val="15881A5E"/>
    <w:rsid w:val="16471C1C"/>
    <w:rsid w:val="1B5919FC"/>
    <w:rsid w:val="1C3D7227"/>
    <w:rsid w:val="22A763E9"/>
    <w:rsid w:val="27795F7D"/>
    <w:rsid w:val="292E501E"/>
    <w:rsid w:val="2C2900C9"/>
    <w:rsid w:val="2DE8206A"/>
    <w:rsid w:val="2E1B5AAA"/>
    <w:rsid w:val="2FCE4B7C"/>
    <w:rsid w:val="302F5FEF"/>
    <w:rsid w:val="318873D1"/>
    <w:rsid w:val="32EB0D03"/>
    <w:rsid w:val="337C48BA"/>
    <w:rsid w:val="35BC1034"/>
    <w:rsid w:val="3E47743A"/>
    <w:rsid w:val="42562163"/>
    <w:rsid w:val="43120317"/>
    <w:rsid w:val="441A1B5F"/>
    <w:rsid w:val="45706FD4"/>
    <w:rsid w:val="46BC369C"/>
    <w:rsid w:val="486337D9"/>
    <w:rsid w:val="512344AA"/>
    <w:rsid w:val="555326B0"/>
    <w:rsid w:val="569C4709"/>
    <w:rsid w:val="57F550E0"/>
    <w:rsid w:val="589907E9"/>
    <w:rsid w:val="5DB27EF6"/>
    <w:rsid w:val="60903147"/>
    <w:rsid w:val="61AB7F1A"/>
    <w:rsid w:val="61B16453"/>
    <w:rsid w:val="62E9062E"/>
    <w:rsid w:val="652E1617"/>
    <w:rsid w:val="66510A6B"/>
    <w:rsid w:val="69A02D81"/>
    <w:rsid w:val="6ADE1E63"/>
    <w:rsid w:val="6B743944"/>
    <w:rsid w:val="6D522F27"/>
    <w:rsid w:val="6F5E6BB2"/>
    <w:rsid w:val="6FFE6FD3"/>
    <w:rsid w:val="75597714"/>
    <w:rsid w:val="75A90798"/>
    <w:rsid w:val="75B43521"/>
    <w:rsid w:val="7A07726E"/>
    <w:rsid w:val="7A5001C0"/>
    <w:rsid w:val="7AF83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03F1B59E"/>
  <w15:docId w15:val="{70BC401B-4848-4DA3-8BE9-97A79119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uiPriority w:val="9"/>
    <w:qFormat/>
    <w:pPr>
      <w:spacing w:line="360" w:lineRule="auto"/>
      <w:jc w:val="center"/>
      <w:outlineLvl w:val="0"/>
    </w:pPr>
    <w:rPr>
      <w:rFonts w:ascii="Times New Roman" w:eastAsia="Calibri" w:hAnsi="Times New Roman" w:cs="Times New Roman"/>
      <w:b/>
      <w:sz w:val="24"/>
      <w:szCs w:val="24"/>
    </w:rPr>
  </w:style>
  <w:style w:type="paragraph" w:styleId="Heading2">
    <w:name w:val="heading 2"/>
    <w:basedOn w:val="Normal"/>
    <w:next w:val="Normal"/>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nhideWhenUsed/>
    <w:qFormat/>
    <w:pPr>
      <w:keepNext/>
      <w:keepLines/>
      <w:spacing w:before="160" w:after="120" w:line="24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unhideWhenUsed/>
    <w:qFormat/>
    <w:pPr>
      <w:jc w:val="both"/>
    </w:pPr>
    <w:rPr>
      <w:rFonts w:ascii="Times New Roman" w:hAnsi="Times New Roman" w:cs="Times New Roman"/>
      <w:sz w:val="28"/>
      <w:szCs w:val="28"/>
      <w:lang w:val="en-GB"/>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Times New Roman"/>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heme="minorHAnsi"/>
      <w:color w:val="000000"/>
      <w:sz w:val="24"/>
      <w:szCs w:val="24"/>
      <w:lang w:val="en-US"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rPr>
      <w:rFonts w:ascii="Calibri" w:eastAsia="Calibri" w:hAnsi="Calibri" w:cs="Times New Roman"/>
    </w:rPr>
  </w:style>
  <w:style w:type="paragraph" w:styleId="ListParagraph">
    <w:name w:val="List Paragraph"/>
    <w:basedOn w:val="Normal"/>
    <w:qFormat/>
    <w:pPr>
      <w:spacing w:line="256" w:lineRule="auto"/>
      <w:ind w:left="720"/>
      <w:contextualSpacing/>
    </w:pPr>
  </w:style>
  <w:style w:type="character" w:customStyle="1" w:styleId="title-text">
    <w:name w:val="title-text"/>
    <w:qFormat/>
  </w:style>
  <w:style w:type="character" w:customStyle="1" w:styleId="acopre">
    <w:name w:val="acopre"/>
    <w:basedOn w:val="DefaultParagraphFont"/>
    <w:qFormat/>
  </w:style>
  <w:style w:type="character" w:customStyle="1" w:styleId="mw-headline">
    <w:name w:val="mw-headline"/>
    <w:basedOn w:val="DefaultParagraphFont"/>
    <w:qFormat/>
  </w:style>
  <w:style w:type="character" w:customStyle="1" w:styleId="reference-text">
    <w:name w:val="reference-text"/>
    <w:basedOn w:val="DefaultParagraphFont"/>
    <w:qFormat/>
  </w:style>
  <w:style w:type="character" w:customStyle="1" w:styleId="hlfld-contribauthor">
    <w:name w:val="hlfld-contribauthor"/>
    <w:basedOn w:val="DefaultParagraphFont"/>
    <w:qFormat/>
  </w:style>
  <w:style w:type="character" w:customStyle="1" w:styleId="nlmyear">
    <w:name w:val="nlm_year"/>
    <w:basedOn w:val="DefaultParagraphFont"/>
    <w:qFormat/>
  </w:style>
  <w:style w:type="paragraph" w:customStyle="1" w:styleId="hyphenate">
    <w:name w:val="hyphenat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rFonts w:asciiTheme="minorHAnsi" w:eastAsia="Times New Roman" w:hAnsiTheme="minorHAnsi" w:cstheme="minorBidi"/>
      <w:sz w:val="22"/>
      <w:szCs w:val="22"/>
      <w:lang w:val="en-US" w:eastAsia="en-US"/>
    </w:rPr>
  </w:style>
  <w:style w:type="character" w:customStyle="1" w:styleId="nova-legacy-c-buttonlabel">
    <w:name w:val="nova-legacy-c-button__label"/>
    <w:basedOn w:val="DefaultParagraphFont"/>
    <w:rsid w:val="00F1437E"/>
  </w:style>
  <w:style w:type="character" w:customStyle="1" w:styleId="sciprofiles-linkname">
    <w:name w:val="sciprofiles-link__name"/>
    <w:basedOn w:val="DefaultParagraphFont"/>
    <w:rsid w:val="00F1437E"/>
  </w:style>
  <w:style w:type="character" w:customStyle="1" w:styleId="volumeinfo">
    <w:name w:val="volumeinfo"/>
    <w:basedOn w:val="DefaultParagraphFont"/>
    <w:rsid w:val="00F1437E"/>
  </w:style>
  <w:style w:type="character" w:styleId="Strong">
    <w:name w:val="Strong"/>
    <w:basedOn w:val="DefaultParagraphFont"/>
    <w:uiPriority w:val="22"/>
    <w:qFormat/>
    <w:rsid w:val="00F1437E"/>
    <w:rPr>
      <w:b/>
      <w:bCs/>
    </w:rPr>
  </w:style>
  <w:style w:type="character" w:customStyle="1" w:styleId="15">
    <w:name w:val="15"/>
    <w:basedOn w:val="DefaultParagraphFont"/>
    <w:rsid w:val="00FA34F6"/>
    <w:rPr>
      <w:rFonts w:ascii="Times New Roman" w:hAnsi="Times New Roman" w:cs="Times New Roman" w:hint="default"/>
      <w:i/>
      <w:iCs/>
    </w:rPr>
  </w:style>
  <w:style w:type="character" w:customStyle="1" w:styleId="16">
    <w:name w:val="16"/>
    <w:basedOn w:val="DefaultParagraphFont"/>
    <w:rsid w:val="00FA34F6"/>
    <w:rPr>
      <w:rFonts w:ascii="Times New Roman" w:hAnsi="Times New Roman" w:cs="Times New Roman" w:hint="default"/>
      <w:color w:val="0000FF"/>
      <w:u w:val="single"/>
    </w:rPr>
  </w:style>
  <w:style w:type="paragraph" w:styleId="z-TopofForm">
    <w:name w:val="HTML Top of Form"/>
    <w:basedOn w:val="Normal"/>
    <w:next w:val="Normal"/>
    <w:link w:val="z-TopofFormChar"/>
    <w:hidden/>
    <w:uiPriority w:val="99"/>
    <w:semiHidden/>
    <w:unhideWhenUsed/>
    <w:rsid w:val="00786A01"/>
    <w:pPr>
      <w:pBdr>
        <w:bottom w:val="single" w:sz="6" w:space="1" w:color="auto"/>
      </w:pBdr>
      <w:spacing w:after="0" w:line="240" w:lineRule="auto"/>
      <w:jc w:val="center"/>
    </w:pPr>
    <w:rPr>
      <w:rFonts w:ascii="Arial" w:eastAsia="Times New Roman"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786A01"/>
    <w:rPr>
      <w:rFonts w:ascii="Arial" w:eastAsia="Times New Roman" w:hAnsi="Arial" w:cs="Arial"/>
      <w:vanish/>
      <w:sz w:val="16"/>
      <w:szCs w:val="16"/>
    </w:rPr>
  </w:style>
  <w:style w:type="character" w:customStyle="1" w:styleId="articleheaderauthorsauthor">
    <w:name w:val="articleheader__authors_author"/>
    <w:basedOn w:val="DefaultParagraphFont"/>
    <w:rsid w:val="007E02E8"/>
  </w:style>
  <w:style w:type="character" w:customStyle="1" w:styleId="UnresolvedMention1">
    <w:name w:val="Unresolved Mention1"/>
    <w:basedOn w:val="DefaultParagraphFont"/>
    <w:uiPriority w:val="99"/>
    <w:semiHidden/>
    <w:unhideWhenUsed/>
    <w:rsid w:val="00640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0631">
      <w:bodyDiv w:val="1"/>
      <w:marLeft w:val="0"/>
      <w:marRight w:val="0"/>
      <w:marTop w:val="0"/>
      <w:marBottom w:val="0"/>
      <w:divBdr>
        <w:top w:val="none" w:sz="0" w:space="0" w:color="auto"/>
        <w:left w:val="none" w:sz="0" w:space="0" w:color="auto"/>
        <w:bottom w:val="none" w:sz="0" w:space="0" w:color="auto"/>
        <w:right w:val="none" w:sz="0" w:space="0" w:color="auto"/>
      </w:divBdr>
    </w:div>
    <w:div w:id="55666192">
      <w:bodyDiv w:val="1"/>
      <w:marLeft w:val="0"/>
      <w:marRight w:val="0"/>
      <w:marTop w:val="0"/>
      <w:marBottom w:val="0"/>
      <w:divBdr>
        <w:top w:val="none" w:sz="0" w:space="0" w:color="auto"/>
        <w:left w:val="none" w:sz="0" w:space="0" w:color="auto"/>
        <w:bottom w:val="none" w:sz="0" w:space="0" w:color="auto"/>
        <w:right w:val="none" w:sz="0" w:space="0" w:color="auto"/>
      </w:divBdr>
    </w:div>
    <w:div w:id="109477391">
      <w:bodyDiv w:val="1"/>
      <w:marLeft w:val="0"/>
      <w:marRight w:val="0"/>
      <w:marTop w:val="0"/>
      <w:marBottom w:val="0"/>
      <w:divBdr>
        <w:top w:val="none" w:sz="0" w:space="0" w:color="auto"/>
        <w:left w:val="none" w:sz="0" w:space="0" w:color="auto"/>
        <w:bottom w:val="none" w:sz="0" w:space="0" w:color="auto"/>
        <w:right w:val="none" w:sz="0" w:space="0" w:color="auto"/>
      </w:divBdr>
    </w:div>
    <w:div w:id="113445233">
      <w:bodyDiv w:val="1"/>
      <w:marLeft w:val="0"/>
      <w:marRight w:val="0"/>
      <w:marTop w:val="0"/>
      <w:marBottom w:val="0"/>
      <w:divBdr>
        <w:top w:val="none" w:sz="0" w:space="0" w:color="auto"/>
        <w:left w:val="none" w:sz="0" w:space="0" w:color="auto"/>
        <w:bottom w:val="none" w:sz="0" w:space="0" w:color="auto"/>
        <w:right w:val="none" w:sz="0" w:space="0" w:color="auto"/>
      </w:divBdr>
    </w:div>
    <w:div w:id="179898579">
      <w:bodyDiv w:val="1"/>
      <w:marLeft w:val="0"/>
      <w:marRight w:val="0"/>
      <w:marTop w:val="0"/>
      <w:marBottom w:val="0"/>
      <w:divBdr>
        <w:top w:val="none" w:sz="0" w:space="0" w:color="auto"/>
        <w:left w:val="none" w:sz="0" w:space="0" w:color="auto"/>
        <w:bottom w:val="none" w:sz="0" w:space="0" w:color="auto"/>
        <w:right w:val="none" w:sz="0" w:space="0" w:color="auto"/>
      </w:divBdr>
    </w:div>
    <w:div w:id="187641535">
      <w:bodyDiv w:val="1"/>
      <w:marLeft w:val="0"/>
      <w:marRight w:val="0"/>
      <w:marTop w:val="0"/>
      <w:marBottom w:val="0"/>
      <w:divBdr>
        <w:top w:val="none" w:sz="0" w:space="0" w:color="auto"/>
        <w:left w:val="none" w:sz="0" w:space="0" w:color="auto"/>
        <w:bottom w:val="none" w:sz="0" w:space="0" w:color="auto"/>
        <w:right w:val="none" w:sz="0" w:space="0" w:color="auto"/>
      </w:divBdr>
    </w:div>
    <w:div w:id="214778317">
      <w:bodyDiv w:val="1"/>
      <w:marLeft w:val="0"/>
      <w:marRight w:val="0"/>
      <w:marTop w:val="0"/>
      <w:marBottom w:val="0"/>
      <w:divBdr>
        <w:top w:val="none" w:sz="0" w:space="0" w:color="auto"/>
        <w:left w:val="none" w:sz="0" w:space="0" w:color="auto"/>
        <w:bottom w:val="none" w:sz="0" w:space="0" w:color="auto"/>
        <w:right w:val="none" w:sz="0" w:space="0" w:color="auto"/>
      </w:divBdr>
    </w:div>
    <w:div w:id="266622617">
      <w:bodyDiv w:val="1"/>
      <w:marLeft w:val="0"/>
      <w:marRight w:val="0"/>
      <w:marTop w:val="0"/>
      <w:marBottom w:val="0"/>
      <w:divBdr>
        <w:top w:val="none" w:sz="0" w:space="0" w:color="auto"/>
        <w:left w:val="none" w:sz="0" w:space="0" w:color="auto"/>
        <w:bottom w:val="none" w:sz="0" w:space="0" w:color="auto"/>
        <w:right w:val="none" w:sz="0" w:space="0" w:color="auto"/>
      </w:divBdr>
    </w:div>
    <w:div w:id="284584759">
      <w:bodyDiv w:val="1"/>
      <w:marLeft w:val="0"/>
      <w:marRight w:val="0"/>
      <w:marTop w:val="0"/>
      <w:marBottom w:val="0"/>
      <w:divBdr>
        <w:top w:val="none" w:sz="0" w:space="0" w:color="auto"/>
        <w:left w:val="none" w:sz="0" w:space="0" w:color="auto"/>
        <w:bottom w:val="none" w:sz="0" w:space="0" w:color="auto"/>
        <w:right w:val="none" w:sz="0" w:space="0" w:color="auto"/>
      </w:divBdr>
    </w:div>
    <w:div w:id="297809892">
      <w:bodyDiv w:val="1"/>
      <w:marLeft w:val="0"/>
      <w:marRight w:val="0"/>
      <w:marTop w:val="0"/>
      <w:marBottom w:val="0"/>
      <w:divBdr>
        <w:top w:val="none" w:sz="0" w:space="0" w:color="auto"/>
        <w:left w:val="none" w:sz="0" w:space="0" w:color="auto"/>
        <w:bottom w:val="none" w:sz="0" w:space="0" w:color="auto"/>
        <w:right w:val="none" w:sz="0" w:space="0" w:color="auto"/>
      </w:divBdr>
    </w:div>
    <w:div w:id="314190591">
      <w:bodyDiv w:val="1"/>
      <w:marLeft w:val="0"/>
      <w:marRight w:val="0"/>
      <w:marTop w:val="0"/>
      <w:marBottom w:val="0"/>
      <w:divBdr>
        <w:top w:val="none" w:sz="0" w:space="0" w:color="auto"/>
        <w:left w:val="none" w:sz="0" w:space="0" w:color="auto"/>
        <w:bottom w:val="none" w:sz="0" w:space="0" w:color="auto"/>
        <w:right w:val="none" w:sz="0" w:space="0" w:color="auto"/>
      </w:divBdr>
    </w:div>
    <w:div w:id="314574934">
      <w:bodyDiv w:val="1"/>
      <w:marLeft w:val="0"/>
      <w:marRight w:val="0"/>
      <w:marTop w:val="0"/>
      <w:marBottom w:val="0"/>
      <w:divBdr>
        <w:top w:val="none" w:sz="0" w:space="0" w:color="auto"/>
        <w:left w:val="none" w:sz="0" w:space="0" w:color="auto"/>
        <w:bottom w:val="none" w:sz="0" w:space="0" w:color="auto"/>
        <w:right w:val="none" w:sz="0" w:space="0" w:color="auto"/>
      </w:divBdr>
    </w:div>
    <w:div w:id="351299298">
      <w:bodyDiv w:val="1"/>
      <w:marLeft w:val="0"/>
      <w:marRight w:val="0"/>
      <w:marTop w:val="0"/>
      <w:marBottom w:val="0"/>
      <w:divBdr>
        <w:top w:val="none" w:sz="0" w:space="0" w:color="auto"/>
        <w:left w:val="none" w:sz="0" w:space="0" w:color="auto"/>
        <w:bottom w:val="none" w:sz="0" w:space="0" w:color="auto"/>
        <w:right w:val="none" w:sz="0" w:space="0" w:color="auto"/>
      </w:divBdr>
    </w:div>
    <w:div w:id="373965767">
      <w:bodyDiv w:val="1"/>
      <w:marLeft w:val="0"/>
      <w:marRight w:val="0"/>
      <w:marTop w:val="0"/>
      <w:marBottom w:val="0"/>
      <w:divBdr>
        <w:top w:val="none" w:sz="0" w:space="0" w:color="auto"/>
        <w:left w:val="none" w:sz="0" w:space="0" w:color="auto"/>
        <w:bottom w:val="none" w:sz="0" w:space="0" w:color="auto"/>
        <w:right w:val="none" w:sz="0" w:space="0" w:color="auto"/>
      </w:divBdr>
    </w:div>
    <w:div w:id="451243996">
      <w:bodyDiv w:val="1"/>
      <w:marLeft w:val="0"/>
      <w:marRight w:val="0"/>
      <w:marTop w:val="0"/>
      <w:marBottom w:val="0"/>
      <w:divBdr>
        <w:top w:val="none" w:sz="0" w:space="0" w:color="auto"/>
        <w:left w:val="none" w:sz="0" w:space="0" w:color="auto"/>
        <w:bottom w:val="none" w:sz="0" w:space="0" w:color="auto"/>
        <w:right w:val="none" w:sz="0" w:space="0" w:color="auto"/>
      </w:divBdr>
    </w:div>
    <w:div w:id="465901367">
      <w:bodyDiv w:val="1"/>
      <w:marLeft w:val="0"/>
      <w:marRight w:val="0"/>
      <w:marTop w:val="0"/>
      <w:marBottom w:val="0"/>
      <w:divBdr>
        <w:top w:val="none" w:sz="0" w:space="0" w:color="auto"/>
        <w:left w:val="none" w:sz="0" w:space="0" w:color="auto"/>
        <w:bottom w:val="none" w:sz="0" w:space="0" w:color="auto"/>
        <w:right w:val="none" w:sz="0" w:space="0" w:color="auto"/>
      </w:divBdr>
    </w:div>
    <w:div w:id="475345003">
      <w:bodyDiv w:val="1"/>
      <w:marLeft w:val="0"/>
      <w:marRight w:val="0"/>
      <w:marTop w:val="0"/>
      <w:marBottom w:val="0"/>
      <w:divBdr>
        <w:top w:val="none" w:sz="0" w:space="0" w:color="auto"/>
        <w:left w:val="none" w:sz="0" w:space="0" w:color="auto"/>
        <w:bottom w:val="none" w:sz="0" w:space="0" w:color="auto"/>
        <w:right w:val="none" w:sz="0" w:space="0" w:color="auto"/>
      </w:divBdr>
    </w:div>
    <w:div w:id="484206390">
      <w:bodyDiv w:val="1"/>
      <w:marLeft w:val="0"/>
      <w:marRight w:val="0"/>
      <w:marTop w:val="0"/>
      <w:marBottom w:val="0"/>
      <w:divBdr>
        <w:top w:val="none" w:sz="0" w:space="0" w:color="auto"/>
        <w:left w:val="none" w:sz="0" w:space="0" w:color="auto"/>
        <w:bottom w:val="none" w:sz="0" w:space="0" w:color="auto"/>
        <w:right w:val="none" w:sz="0" w:space="0" w:color="auto"/>
      </w:divBdr>
    </w:div>
    <w:div w:id="534543430">
      <w:bodyDiv w:val="1"/>
      <w:marLeft w:val="0"/>
      <w:marRight w:val="0"/>
      <w:marTop w:val="0"/>
      <w:marBottom w:val="0"/>
      <w:divBdr>
        <w:top w:val="none" w:sz="0" w:space="0" w:color="auto"/>
        <w:left w:val="none" w:sz="0" w:space="0" w:color="auto"/>
        <w:bottom w:val="none" w:sz="0" w:space="0" w:color="auto"/>
        <w:right w:val="none" w:sz="0" w:space="0" w:color="auto"/>
      </w:divBdr>
    </w:div>
    <w:div w:id="545063370">
      <w:bodyDiv w:val="1"/>
      <w:marLeft w:val="0"/>
      <w:marRight w:val="0"/>
      <w:marTop w:val="0"/>
      <w:marBottom w:val="0"/>
      <w:divBdr>
        <w:top w:val="none" w:sz="0" w:space="0" w:color="auto"/>
        <w:left w:val="none" w:sz="0" w:space="0" w:color="auto"/>
        <w:bottom w:val="none" w:sz="0" w:space="0" w:color="auto"/>
        <w:right w:val="none" w:sz="0" w:space="0" w:color="auto"/>
      </w:divBdr>
    </w:div>
    <w:div w:id="552814737">
      <w:bodyDiv w:val="1"/>
      <w:marLeft w:val="0"/>
      <w:marRight w:val="0"/>
      <w:marTop w:val="0"/>
      <w:marBottom w:val="0"/>
      <w:divBdr>
        <w:top w:val="none" w:sz="0" w:space="0" w:color="auto"/>
        <w:left w:val="none" w:sz="0" w:space="0" w:color="auto"/>
        <w:bottom w:val="none" w:sz="0" w:space="0" w:color="auto"/>
        <w:right w:val="none" w:sz="0" w:space="0" w:color="auto"/>
      </w:divBdr>
    </w:div>
    <w:div w:id="557520164">
      <w:bodyDiv w:val="1"/>
      <w:marLeft w:val="0"/>
      <w:marRight w:val="0"/>
      <w:marTop w:val="0"/>
      <w:marBottom w:val="0"/>
      <w:divBdr>
        <w:top w:val="none" w:sz="0" w:space="0" w:color="auto"/>
        <w:left w:val="none" w:sz="0" w:space="0" w:color="auto"/>
        <w:bottom w:val="none" w:sz="0" w:space="0" w:color="auto"/>
        <w:right w:val="none" w:sz="0" w:space="0" w:color="auto"/>
      </w:divBdr>
    </w:div>
    <w:div w:id="591355679">
      <w:bodyDiv w:val="1"/>
      <w:marLeft w:val="0"/>
      <w:marRight w:val="0"/>
      <w:marTop w:val="0"/>
      <w:marBottom w:val="0"/>
      <w:divBdr>
        <w:top w:val="none" w:sz="0" w:space="0" w:color="auto"/>
        <w:left w:val="none" w:sz="0" w:space="0" w:color="auto"/>
        <w:bottom w:val="none" w:sz="0" w:space="0" w:color="auto"/>
        <w:right w:val="none" w:sz="0" w:space="0" w:color="auto"/>
      </w:divBdr>
    </w:div>
    <w:div w:id="728655111">
      <w:bodyDiv w:val="1"/>
      <w:marLeft w:val="0"/>
      <w:marRight w:val="0"/>
      <w:marTop w:val="0"/>
      <w:marBottom w:val="0"/>
      <w:divBdr>
        <w:top w:val="none" w:sz="0" w:space="0" w:color="auto"/>
        <w:left w:val="none" w:sz="0" w:space="0" w:color="auto"/>
        <w:bottom w:val="none" w:sz="0" w:space="0" w:color="auto"/>
        <w:right w:val="none" w:sz="0" w:space="0" w:color="auto"/>
      </w:divBdr>
    </w:div>
    <w:div w:id="746659428">
      <w:bodyDiv w:val="1"/>
      <w:marLeft w:val="0"/>
      <w:marRight w:val="0"/>
      <w:marTop w:val="0"/>
      <w:marBottom w:val="0"/>
      <w:divBdr>
        <w:top w:val="none" w:sz="0" w:space="0" w:color="auto"/>
        <w:left w:val="none" w:sz="0" w:space="0" w:color="auto"/>
        <w:bottom w:val="none" w:sz="0" w:space="0" w:color="auto"/>
        <w:right w:val="none" w:sz="0" w:space="0" w:color="auto"/>
      </w:divBdr>
    </w:div>
    <w:div w:id="761025117">
      <w:bodyDiv w:val="1"/>
      <w:marLeft w:val="0"/>
      <w:marRight w:val="0"/>
      <w:marTop w:val="0"/>
      <w:marBottom w:val="0"/>
      <w:divBdr>
        <w:top w:val="none" w:sz="0" w:space="0" w:color="auto"/>
        <w:left w:val="none" w:sz="0" w:space="0" w:color="auto"/>
        <w:bottom w:val="none" w:sz="0" w:space="0" w:color="auto"/>
        <w:right w:val="none" w:sz="0" w:space="0" w:color="auto"/>
      </w:divBdr>
    </w:div>
    <w:div w:id="800079491">
      <w:bodyDiv w:val="1"/>
      <w:marLeft w:val="0"/>
      <w:marRight w:val="0"/>
      <w:marTop w:val="0"/>
      <w:marBottom w:val="0"/>
      <w:divBdr>
        <w:top w:val="none" w:sz="0" w:space="0" w:color="auto"/>
        <w:left w:val="none" w:sz="0" w:space="0" w:color="auto"/>
        <w:bottom w:val="none" w:sz="0" w:space="0" w:color="auto"/>
        <w:right w:val="none" w:sz="0" w:space="0" w:color="auto"/>
      </w:divBdr>
    </w:div>
    <w:div w:id="850219580">
      <w:bodyDiv w:val="1"/>
      <w:marLeft w:val="0"/>
      <w:marRight w:val="0"/>
      <w:marTop w:val="0"/>
      <w:marBottom w:val="0"/>
      <w:divBdr>
        <w:top w:val="none" w:sz="0" w:space="0" w:color="auto"/>
        <w:left w:val="none" w:sz="0" w:space="0" w:color="auto"/>
        <w:bottom w:val="none" w:sz="0" w:space="0" w:color="auto"/>
        <w:right w:val="none" w:sz="0" w:space="0" w:color="auto"/>
      </w:divBdr>
    </w:div>
    <w:div w:id="914582848">
      <w:bodyDiv w:val="1"/>
      <w:marLeft w:val="0"/>
      <w:marRight w:val="0"/>
      <w:marTop w:val="0"/>
      <w:marBottom w:val="0"/>
      <w:divBdr>
        <w:top w:val="none" w:sz="0" w:space="0" w:color="auto"/>
        <w:left w:val="none" w:sz="0" w:space="0" w:color="auto"/>
        <w:bottom w:val="none" w:sz="0" w:space="0" w:color="auto"/>
        <w:right w:val="none" w:sz="0" w:space="0" w:color="auto"/>
      </w:divBdr>
    </w:div>
    <w:div w:id="926766336">
      <w:bodyDiv w:val="1"/>
      <w:marLeft w:val="0"/>
      <w:marRight w:val="0"/>
      <w:marTop w:val="0"/>
      <w:marBottom w:val="0"/>
      <w:divBdr>
        <w:top w:val="none" w:sz="0" w:space="0" w:color="auto"/>
        <w:left w:val="none" w:sz="0" w:space="0" w:color="auto"/>
        <w:bottom w:val="none" w:sz="0" w:space="0" w:color="auto"/>
        <w:right w:val="none" w:sz="0" w:space="0" w:color="auto"/>
      </w:divBdr>
    </w:div>
    <w:div w:id="930509679">
      <w:bodyDiv w:val="1"/>
      <w:marLeft w:val="0"/>
      <w:marRight w:val="0"/>
      <w:marTop w:val="0"/>
      <w:marBottom w:val="0"/>
      <w:divBdr>
        <w:top w:val="none" w:sz="0" w:space="0" w:color="auto"/>
        <w:left w:val="none" w:sz="0" w:space="0" w:color="auto"/>
        <w:bottom w:val="none" w:sz="0" w:space="0" w:color="auto"/>
        <w:right w:val="none" w:sz="0" w:space="0" w:color="auto"/>
      </w:divBdr>
    </w:div>
    <w:div w:id="976497795">
      <w:bodyDiv w:val="1"/>
      <w:marLeft w:val="0"/>
      <w:marRight w:val="0"/>
      <w:marTop w:val="0"/>
      <w:marBottom w:val="0"/>
      <w:divBdr>
        <w:top w:val="none" w:sz="0" w:space="0" w:color="auto"/>
        <w:left w:val="none" w:sz="0" w:space="0" w:color="auto"/>
        <w:bottom w:val="none" w:sz="0" w:space="0" w:color="auto"/>
        <w:right w:val="none" w:sz="0" w:space="0" w:color="auto"/>
      </w:divBdr>
    </w:div>
    <w:div w:id="1002507999">
      <w:bodyDiv w:val="1"/>
      <w:marLeft w:val="0"/>
      <w:marRight w:val="0"/>
      <w:marTop w:val="0"/>
      <w:marBottom w:val="0"/>
      <w:divBdr>
        <w:top w:val="none" w:sz="0" w:space="0" w:color="auto"/>
        <w:left w:val="none" w:sz="0" w:space="0" w:color="auto"/>
        <w:bottom w:val="none" w:sz="0" w:space="0" w:color="auto"/>
        <w:right w:val="none" w:sz="0" w:space="0" w:color="auto"/>
      </w:divBdr>
    </w:div>
    <w:div w:id="1023439096">
      <w:bodyDiv w:val="1"/>
      <w:marLeft w:val="0"/>
      <w:marRight w:val="0"/>
      <w:marTop w:val="0"/>
      <w:marBottom w:val="0"/>
      <w:divBdr>
        <w:top w:val="none" w:sz="0" w:space="0" w:color="auto"/>
        <w:left w:val="none" w:sz="0" w:space="0" w:color="auto"/>
        <w:bottom w:val="none" w:sz="0" w:space="0" w:color="auto"/>
        <w:right w:val="none" w:sz="0" w:space="0" w:color="auto"/>
      </w:divBdr>
    </w:div>
    <w:div w:id="1043866688">
      <w:bodyDiv w:val="1"/>
      <w:marLeft w:val="0"/>
      <w:marRight w:val="0"/>
      <w:marTop w:val="0"/>
      <w:marBottom w:val="0"/>
      <w:divBdr>
        <w:top w:val="none" w:sz="0" w:space="0" w:color="auto"/>
        <w:left w:val="none" w:sz="0" w:space="0" w:color="auto"/>
        <w:bottom w:val="none" w:sz="0" w:space="0" w:color="auto"/>
        <w:right w:val="none" w:sz="0" w:space="0" w:color="auto"/>
      </w:divBdr>
    </w:div>
    <w:div w:id="1067613451">
      <w:bodyDiv w:val="1"/>
      <w:marLeft w:val="0"/>
      <w:marRight w:val="0"/>
      <w:marTop w:val="0"/>
      <w:marBottom w:val="0"/>
      <w:divBdr>
        <w:top w:val="none" w:sz="0" w:space="0" w:color="auto"/>
        <w:left w:val="none" w:sz="0" w:space="0" w:color="auto"/>
        <w:bottom w:val="none" w:sz="0" w:space="0" w:color="auto"/>
        <w:right w:val="none" w:sz="0" w:space="0" w:color="auto"/>
      </w:divBdr>
    </w:div>
    <w:div w:id="1090273124">
      <w:bodyDiv w:val="1"/>
      <w:marLeft w:val="0"/>
      <w:marRight w:val="0"/>
      <w:marTop w:val="0"/>
      <w:marBottom w:val="0"/>
      <w:divBdr>
        <w:top w:val="none" w:sz="0" w:space="0" w:color="auto"/>
        <w:left w:val="none" w:sz="0" w:space="0" w:color="auto"/>
        <w:bottom w:val="none" w:sz="0" w:space="0" w:color="auto"/>
        <w:right w:val="none" w:sz="0" w:space="0" w:color="auto"/>
      </w:divBdr>
    </w:div>
    <w:div w:id="1138037289">
      <w:bodyDiv w:val="1"/>
      <w:marLeft w:val="0"/>
      <w:marRight w:val="0"/>
      <w:marTop w:val="0"/>
      <w:marBottom w:val="0"/>
      <w:divBdr>
        <w:top w:val="none" w:sz="0" w:space="0" w:color="auto"/>
        <w:left w:val="none" w:sz="0" w:space="0" w:color="auto"/>
        <w:bottom w:val="none" w:sz="0" w:space="0" w:color="auto"/>
        <w:right w:val="none" w:sz="0" w:space="0" w:color="auto"/>
      </w:divBdr>
    </w:div>
    <w:div w:id="1148472918">
      <w:bodyDiv w:val="1"/>
      <w:marLeft w:val="0"/>
      <w:marRight w:val="0"/>
      <w:marTop w:val="0"/>
      <w:marBottom w:val="0"/>
      <w:divBdr>
        <w:top w:val="none" w:sz="0" w:space="0" w:color="auto"/>
        <w:left w:val="none" w:sz="0" w:space="0" w:color="auto"/>
        <w:bottom w:val="none" w:sz="0" w:space="0" w:color="auto"/>
        <w:right w:val="none" w:sz="0" w:space="0" w:color="auto"/>
      </w:divBdr>
    </w:div>
    <w:div w:id="1168322945">
      <w:bodyDiv w:val="1"/>
      <w:marLeft w:val="0"/>
      <w:marRight w:val="0"/>
      <w:marTop w:val="0"/>
      <w:marBottom w:val="0"/>
      <w:divBdr>
        <w:top w:val="none" w:sz="0" w:space="0" w:color="auto"/>
        <w:left w:val="none" w:sz="0" w:space="0" w:color="auto"/>
        <w:bottom w:val="none" w:sz="0" w:space="0" w:color="auto"/>
        <w:right w:val="none" w:sz="0" w:space="0" w:color="auto"/>
      </w:divBdr>
    </w:div>
    <w:div w:id="1169979238">
      <w:bodyDiv w:val="1"/>
      <w:marLeft w:val="0"/>
      <w:marRight w:val="0"/>
      <w:marTop w:val="0"/>
      <w:marBottom w:val="0"/>
      <w:divBdr>
        <w:top w:val="none" w:sz="0" w:space="0" w:color="auto"/>
        <w:left w:val="none" w:sz="0" w:space="0" w:color="auto"/>
        <w:bottom w:val="none" w:sz="0" w:space="0" w:color="auto"/>
        <w:right w:val="none" w:sz="0" w:space="0" w:color="auto"/>
      </w:divBdr>
    </w:div>
    <w:div w:id="1198934979">
      <w:bodyDiv w:val="1"/>
      <w:marLeft w:val="0"/>
      <w:marRight w:val="0"/>
      <w:marTop w:val="0"/>
      <w:marBottom w:val="0"/>
      <w:divBdr>
        <w:top w:val="none" w:sz="0" w:space="0" w:color="auto"/>
        <w:left w:val="none" w:sz="0" w:space="0" w:color="auto"/>
        <w:bottom w:val="none" w:sz="0" w:space="0" w:color="auto"/>
        <w:right w:val="none" w:sz="0" w:space="0" w:color="auto"/>
      </w:divBdr>
    </w:div>
    <w:div w:id="1207789848">
      <w:bodyDiv w:val="1"/>
      <w:marLeft w:val="0"/>
      <w:marRight w:val="0"/>
      <w:marTop w:val="0"/>
      <w:marBottom w:val="0"/>
      <w:divBdr>
        <w:top w:val="none" w:sz="0" w:space="0" w:color="auto"/>
        <w:left w:val="none" w:sz="0" w:space="0" w:color="auto"/>
        <w:bottom w:val="none" w:sz="0" w:space="0" w:color="auto"/>
        <w:right w:val="none" w:sz="0" w:space="0" w:color="auto"/>
      </w:divBdr>
    </w:div>
    <w:div w:id="1215234900">
      <w:bodyDiv w:val="1"/>
      <w:marLeft w:val="0"/>
      <w:marRight w:val="0"/>
      <w:marTop w:val="0"/>
      <w:marBottom w:val="0"/>
      <w:divBdr>
        <w:top w:val="none" w:sz="0" w:space="0" w:color="auto"/>
        <w:left w:val="none" w:sz="0" w:space="0" w:color="auto"/>
        <w:bottom w:val="none" w:sz="0" w:space="0" w:color="auto"/>
        <w:right w:val="none" w:sz="0" w:space="0" w:color="auto"/>
      </w:divBdr>
    </w:div>
    <w:div w:id="1252154233">
      <w:bodyDiv w:val="1"/>
      <w:marLeft w:val="0"/>
      <w:marRight w:val="0"/>
      <w:marTop w:val="0"/>
      <w:marBottom w:val="0"/>
      <w:divBdr>
        <w:top w:val="none" w:sz="0" w:space="0" w:color="auto"/>
        <w:left w:val="none" w:sz="0" w:space="0" w:color="auto"/>
        <w:bottom w:val="none" w:sz="0" w:space="0" w:color="auto"/>
        <w:right w:val="none" w:sz="0" w:space="0" w:color="auto"/>
      </w:divBdr>
    </w:div>
    <w:div w:id="1308314517">
      <w:bodyDiv w:val="1"/>
      <w:marLeft w:val="0"/>
      <w:marRight w:val="0"/>
      <w:marTop w:val="0"/>
      <w:marBottom w:val="0"/>
      <w:divBdr>
        <w:top w:val="none" w:sz="0" w:space="0" w:color="auto"/>
        <w:left w:val="none" w:sz="0" w:space="0" w:color="auto"/>
        <w:bottom w:val="none" w:sz="0" w:space="0" w:color="auto"/>
        <w:right w:val="none" w:sz="0" w:space="0" w:color="auto"/>
      </w:divBdr>
    </w:div>
    <w:div w:id="1324352630">
      <w:bodyDiv w:val="1"/>
      <w:marLeft w:val="0"/>
      <w:marRight w:val="0"/>
      <w:marTop w:val="0"/>
      <w:marBottom w:val="0"/>
      <w:divBdr>
        <w:top w:val="none" w:sz="0" w:space="0" w:color="auto"/>
        <w:left w:val="none" w:sz="0" w:space="0" w:color="auto"/>
        <w:bottom w:val="none" w:sz="0" w:space="0" w:color="auto"/>
        <w:right w:val="none" w:sz="0" w:space="0" w:color="auto"/>
      </w:divBdr>
    </w:div>
    <w:div w:id="1400444593">
      <w:bodyDiv w:val="1"/>
      <w:marLeft w:val="0"/>
      <w:marRight w:val="0"/>
      <w:marTop w:val="0"/>
      <w:marBottom w:val="0"/>
      <w:divBdr>
        <w:top w:val="none" w:sz="0" w:space="0" w:color="auto"/>
        <w:left w:val="none" w:sz="0" w:space="0" w:color="auto"/>
        <w:bottom w:val="none" w:sz="0" w:space="0" w:color="auto"/>
        <w:right w:val="none" w:sz="0" w:space="0" w:color="auto"/>
      </w:divBdr>
    </w:div>
    <w:div w:id="1428765673">
      <w:bodyDiv w:val="1"/>
      <w:marLeft w:val="0"/>
      <w:marRight w:val="0"/>
      <w:marTop w:val="0"/>
      <w:marBottom w:val="0"/>
      <w:divBdr>
        <w:top w:val="none" w:sz="0" w:space="0" w:color="auto"/>
        <w:left w:val="none" w:sz="0" w:space="0" w:color="auto"/>
        <w:bottom w:val="none" w:sz="0" w:space="0" w:color="auto"/>
        <w:right w:val="none" w:sz="0" w:space="0" w:color="auto"/>
      </w:divBdr>
    </w:div>
    <w:div w:id="1459371806">
      <w:bodyDiv w:val="1"/>
      <w:marLeft w:val="0"/>
      <w:marRight w:val="0"/>
      <w:marTop w:val="0"/>
      <w:marBottom w:val="0"/>
      <w:divBdr>
        <w:top w:val="none" w:sz="0" w:space="0" w:color="auto"/>
        <w:left w:val="none" w:sz="0" w:space="0" w:color="auto"/>
        <w:bottom w:val="none" w:sz="0" w:space="0" w:color="auto"/>
        <w:right w:val="none" w:sz="0" w:space="0" w:color="auto"/>
      </w:divBdr>
    </w:div>
    <w:div w:id="1492745829">
      <w:bodyDiv w:val="1"/>
      <w:marLeft w:val="0"/>
      <w:marRight w:val="0"/>
      <w:marTop w:val="0"/>
      <w:marBottom w:val="0"/>
      <w:divBdr>
        <w:top w:val="none" w:sz="0" w:space="0" w:color="auto"/>
        <w:left w:val="none" w:sz="0" w:space="0" w:color="auto"/>
        <w:bottom w:val="none" w:sz="0" w:space="0" w:color="auto"/>
        <w:right w:val="none" w:sz="0" w:space="0" w:color="auto"/>
      </w:divBdr>
    </w:div>
    <w:div w:id="1494107245">
      <w:bodyDiv w:val="1"/>
      <w:marLeft w:val="0"/>
      <w:marRight w:val="0"/>
      <w:marTop w:val="0"/>
      <w:marBottom w:val="0"/>
      <w:divBdr>
        <w:top w:val="none" w:sz="0" w:space="0" w:color="auto"/>
        <w:left w:val="none" w:sz="0" w:space="0" w:color="auto"/>
        <w:bottom w:val="none" w:sz="0" w:space="0" w:color="auto"/>
        <w:right w:val="none" w:sz="0" w:space="0" w:color="auto"/>
      </w:divBdr>
    </w:div>
    <w:div w:id="1564679265">
      <w:bodyDiv w:val="1"/>
      <w:marLeft w:val="0"/>
      <w:marRight w:val="0"/>
      <w:marTop w:val="0"/>
      <w:marBottom w:val="0"/>
      <w:divBdr>
        <w:top w:val="none" w:sz="0" w:space="0" w:color="auto"/>
        <w:left w:val="none" w:sz="0" w:space="0" w:color="auto"/>
        <w:bottom w:val="none" w:sz="0" w:space="0" w:color="auto"/>
        <w:right w:val="none" w:sz="0" w:space="0" w:color="auto"/>
      </w:divBdr>
    </w:div>
    <w:div w:id="1588689382">
      <w:bodyDiv w:val="1"/>
      <w:marLeft w:val="0"/>
      <w:marRight w:val="0"/>
      <w:marTop w:val="0"/>
      <w:marBottom w:val="0"/>
      <w:divBdr>
        <w:top w:val="none" w:sz="0" w:space="0" w:color="auto"/>
        <w:left w:val="none" w:sz="0" w:space="0" w:color="auto"/>
        <w:bottom w:val="none" w:sz="0" w:space="0" w:color="auto"/>
        <w:right w:val="none" w:sz="0" w:space="0" w:color="auto"/>
      </w:divBdr>
    </w:div>
    <w:div w:id="1648700048">
      <w:bodyDiv w:val="1"/>
      <w:marLeft w:val="0"/>
      <w:marRight w:val="0"/>
      <w:marTop w:val="0"/>
      <w:marBottom w:val="0"/>
      <w:divBdr>
        <w:top w:val="none" w:sz="0" w:space="0" w:color="auto"/>
        <w:left w:val="none" w:sz="0" w:space="0" w:color="auto"/>
        <w:bottom w:val="none" w:sz="0" w:space="0" w:color="auto"/>
        <w:right w:val="none" w:sz="0" w:space="0" w:color="auto"/>
      </w:divBdr>
    </w:div>
    <w:div w:id="1661230541">
      <w:bodyDiv w:val="1"/>
      <w:marLeft w:val="0"/>
      <w:marRight w:val="0"/>
      <w:marTop w:val="0"/>
      <w:marBottom w:val="0"/>
      <w:divBdr>
        <w:top w:val="none" w:sz="0" w:space="0" w:color="auto"/>
        <w:left w:val="none" w:sz="0" w:space="0" w:color="auto"/>
        <w:bottom w:val="none" w:sz="0" w:space="0" w:color="auto"/>
        <w:right w:val="none" w:sz="0" w:space="0" w:color="auto"/>
      </w:divBdr>
    </w:div>
    <w:div w:id="1678729872">
      <w:bodyDiv w:val="1"/>
      <w:marLeft w:val="0"/>
      <w:marRight w:val="0"/>
      <w:marTop w:val="0"/>
      <w:marBottom w:val="0"/>
      <w:divBdr>
        <w:top w:val="none" w:sz="0" w:space="0" w:color="auto"/>
        <w:left w:val="none" w:sz="0" w:space="0" w:color="auto"/>
        <w:bottom w:val="none" w:sz="0" w:space="0" w:color="auto"/>
        <w:right w:val="none" w:sz="0" w:space="0" w:color="auto"/>
      </w:divBdr>
    </w:div>
    <w:div w:id="1697077924">
      <w:bodyDiv w:val="1"/>
      <w:marLeft w:val="0"/>
      <w:marRight w:val="0"/>
      <w:marTop w:val="0"/>
      <w:marBottom w:val="0"/>
      <w:divBdr>
        <w:top w:val="none" w:sz="0" w:space="0" w:color="auto"/>
        <w:left w:val="none" w:sz="0" w:space="0" w:color="auto"/>
        <w:bottom w:val="none" w:sz="0" w:space="0" w:color="auto"/>
        <w:right w:val="none" w:sz="0" w:space="0" w:color="auto"/>
      </w:divBdr>
    </w:div>
    <w:div w:id="1718122131">
      <w:bodyDiv w:val="1"/>
      <w:marLeft w:val="0"/>
      <w:marRight w:val="0"/>
      <w:marTop w:val="0"/>
      <w:marBottom w:val="0"/>
      <w:divBdr>
        <w:top w:val="none" w:sz="0" w:space="0" w:color="auto"/>
        <w:left w:val="none" w:sz="0" w:space="0" w:color="auto"/>
        <w:bottom w:val="none" w:sz="0" w:space="0" w:color="auto"/>
        <w:right w:val="none" w:sz="0" w:space="0" w:color="auto"/>
      </w:divBdr>
    </w:div>
    <w:div w:id="1728264148">
      <w:bodyDiv w:val="1"/>
      <w:marLeft w:val="0"/>
      <w:marRight w:val="0"/>
      <w:marTop w:val="0"/>
      <w:marBottom w:val="0"/>
      <w:divBdr>
        <w:top w:val="none" w:sz="0" w:space="0" w:color="auto"/>
        <w:left w:val="none" w:sz="0" w:space="0" w:color="auto"/>
        <w:bottom w:val="none" w:sz="0" w:space="0" w:color="auto"/>
        <w:right w:val="none" w:sz="0" w:space="0" w:color="auto"/>
      </w:divBdr>
    </w:div>
    <w:div w:id="1742482972">
      <w:bodyDiv w:val="1"/>
      <w:marLeft w:val="0"/>
      <w:marRight w:val="0"/>
      <w:marTop w:val="0"/>
      <w:marBottom w:val="0"/>
      <w:divBdr>
        <w:top w:val="none" w:sz="0" w:space="0" w:color="auto"/>
        <w:left w:val="none" w:sz="0" w:space="0" w:color="auto"/>
        <w:bottom w:val="none" w:sz="0" w:space="0" w:color="auto"/>
        <w:right w:val="none" w:sz="0" w:space="0" w:color="auto"/>
      </w:divBdr>
    </w:div>
    <w:div w:id="1747722333">
      <w:bodyDiv w:val="1"/>
      <w:marLeft w:val="0"/>
      <w:marRight w:val="0"/>
      <w:marTop w:val="0"/>
      <w:marBottom w:val="0"/>
      <w:divBdr>
        <w:top w:val="none" w:sz="0" w:space="0" w:color="auto"/>
        <w:left w:val="none" w:sz="0" w:space="0" w:color="auto"/>
        <w:bottom w:val="none" w:sz="0" w:space="0" w:color="auto"/>
        <w:right w:val="none" w:sz="0" w:space="0" w:color="auto"/>
      </w:divBdr>
    </w:div>
    <w:div w:id="1748456820">
      <w:bodyDiv w:val="1"/>
      <w:marLeft w:val="0"/>
      <w:marRight w:val="0"/>
      <w:marTop w:val="0"/>
      <w:marBottom w:val="0"/>
      <w:divBdr>
        <w:top w:val="none" w:sz="0" w:space="0" w:color="auto"/>
        <w:left w:val="none" w:sz="0" w:space="0" w:color="auto"/>
        <w:bottom w:val="none" w:sz="0" w:space="0" w:color="auto"/>
        <w:right w:val="none" w:sz="0" w:space="0" w:color="auto"/>
      </w:divBdr>
    </w:div>
    <w:div w:id="1765804508">
      <w:bodyDiv w:val="1"/>
      <w:marLeft w:val="0"/>
      <w:marRight w:val="0"/>
      <w:marTop w:val="0"/>
      <w:marBottom w:val="0"/>
      <w:divBdr>
        <w:top w:val="none" w:sz="0" w:space="0" w:color="auto"/>
        <w:left w:val="none" w:sz="0" w:space="0" w:color="auto"/>
        <w:bottom w:val="none" w:sz="0" w:space="0" w:color="auto"/>
        <w:right w:val="none" w:sz="0" w:space="0" w:color="auto"/>
      </w:divBdr>
      <w:divsChild>
        <w:div w:id="2119714755">
          <w:marLeft w:val="0"/>
          <w:marRight w:val="0"/>
          <w:marTop w:val="0"/>
          <w:marBottom w:val="0"/>
          <w:divBdr>
            <w:top w:val="single" w:sz="2" w:space="0" w:color="E3E3E3"/>
            <w:left w:val="single" w:sz="2" w:space="0" w:color="E3E3E3"/>
            <w:bottom w:val="single" w:sz="2" w:space="0" w:color="E3E3E3"/>
            <w:right w:val="single" w:sz="2" w:space="0" w:color="E3E3E3"/>
          </w:divBdr>
          <w:divsChild>
            <w:div w:id="960846584">
              <w:marLeft w:val="0"/>
              <w:marRight w:val="0"/>
              <w:marTop w:val="0"/>
              <w:marBottom w:val="0"/>
              <w:divBdr>
                <w:top w:val="single" w:sz="2" w:space="0" w:color="E3E3E3"/>
                <w:left w:val="single" w:sz="2" w:space="0" w:color="E3E3E3"/>
                <w:bottom w:val="single" w:sz="2" w:space="0" w:color="E3E3E3"/>
                <w:right w:val="single" w:sz="2" w:space="0" w:color="E3E3E3"/>
              </w:divBdr>
              <w:divsChild>
                <w:div w:id="936644527">
                  <w:marLeft w:val="0"/>
                  <w:marRight w:val="0"/>
                  <w:marTop w:val="0"/>
                  <w:marBottom w:val="0"/>
                  <w:divBdr>
                    <w:top w:val="single" w:sz="2" w:space="0" w:color="E3E3E3"/>
                    <w:left w:val="single" w:sz="2" w:space="0" w:color="E3E3E3"/>
                    <w:bottom w:val="single" w:sz="2" w:space="0" w:color="E3E3E3"/>
                    <w:right w:val="single" w:sz="2" w:space="0" w:color="E3E3E3"/>
                  </w:divBdr>
                  <w:divsChild>
                    <w:div w:id="1073821731">
                      <w:marLeft w:val="0"/>
                      <w:marRight w:val="0"/>
                      <w:marTop w:val="0"/>
                      <w:marBottom w:val="0"/>
                      <w:divBdr>
                        <w:top w:val="single" w:sz="2" w:space="0" w:color="E3E3E3"/>
                        <w:left w:val="single" w:sz="2" w:space="0" w:color="E3E3E3"/>
                        <w:bottom w:val="single" w:sz="2" w:space="0" w:color="E3E3E3"/>
                        <w:right w:val="single" w:sz="2" w:space="0" w:color="E3E3E3"/>
                      </w:divBdr>
                      <w:divsChild>
                        <w:div w:id="1416710568">
                          <w:marLeft w:val="0"/>
                          <w:marRight w:val="0"/>
                          <w:marTop w:val="0"/>
                          <w:marBottom w:val="0"/>
                          <w:divBdr>
                            <w:top w:val="single" w:sz="2" w:space="0" w:color="E3E3E3"/>
                            <w:left w:val="single" w:sz="2" w:space="0" w:color="E3E3E3"/>
                            <w:bottom w:val="single" w:sz="2" w:space="31" w:color="E3E3E3"/>
                            <w:right w:val="single" w:sz="2" w:space="0" w:color="E3E3E3"/>
                          </w:divBdr>
                          <w:divsChild>
                            <w:div w:id="1007177465">
                              <w:marLeft w:val="0"/>
                              <w:marRight w:val="0"/>
                              <w:marTop w:val="0"/>
                              <w:marBottom w:val="0"/>
                              <w:divBdr>
                                <w:top w:val="single" w:sz="2" w:space="0" w:color="E3E3E3"/>
                                <w:left w:val="single" w:sz="2" w:space="0" w:color="E3E3E3"/>
                                <w:bottom w:val="single" w:sz="2" w:space="0" w:color="E3E3E3"/>
                                <w:right w:val="single" w:sz="2" w:space="0" w:color="E3E3E3"/>
                              </w:divBdr>
                              <w:divsChild>
                                <w:div w:id="1050571822">
                                  <w:marLeft w:val="0"/>
                                  <w:marRight w:val="0"/>
                                  <w:marTop w:val="100"/>
                                  <w:marBottom w:val="100"/>
                                  <w:divBdr>
                                    <w:top w:val="single" w:sz="2" w:space="0" w:color="E3E3E3"/>
                                    <w:left w:val="single" w:sz="2" w:space="0" w:color="E3E3E3"/>
                                    <w:bottom w:val="single" w:sz="2" w:space="0" w:color="E3E3E3"/>
                                    <w:right w:val="single" w:sz="2" w:space="0" w:color="E3E3E3"/>
                                  </w:divBdr>
                                  <w:divsChild>
                                    <w:div w:id="381443010">
                                      <w:marLeft w:val="0"/>
                                      <w:marRight w:val="0"/>
                                      <w:marTop w:val="0"/>
                                      <w:marBottom w:val="0"/>
                                      <w:divBdr>
                                        <w:top w:val="single" w:sz="2" w:space="0" w:color="E3E3E3"/>
                                        <w:left w:val="single" w:sz="2" w:space="0" w:color="E3E3E3"/>
                                        <w:bottom w:val="single" w:sz="2" w:space="0" w:color="E3E3E3"/>
                                        <w:right w:val="single" w:sz="2" w:space="0" w:color="E3E3E3"/>
                                      </w:divBdr>
                                      <w:divsChild>
                                        <w:div w:id="480342251">
                                          <w:marLeft w:val="0"/>
                                          <w:marRight w:val="0"/>
                                          <w:marTop w:val="0"/>
                                          <w:marBottom w:val="0"/>
                                          <w:divBdr>
                                            <w:top w:val="single" w:sz="2" w:space="0" w:color="E3E3E3"/>
                                            <w:left w:val="single" w:sz="2" w:space="0" w:color="E3E3E3"/>
                                            <w:bottom w:val="single" w:sz="2" w:space="0" w:color="E3E3E3"/>
                                            <w:right w:val="single" w:sz="2" w:space="0" w:color="E3E3E3"/>
                                          </w:divBdr>
                                          <w:divsChild>
                                            <w:div w:id="2094890837">
                                              <w:marLeft w:val="0"/>
                                              <w:marRight w:val="0"/>
                                              <w:marTop w:val="0"/>
                                              <w:marBottom w:val="0"/>
                                              <w:divBdr>
                                                <w:top w:val="single" w:sz="2" w:space="0" w:color="E3E3E3"/>
                                                <w:left w:val="single" w:sz="2" w:space="0" w:color="E3E3E3"/>
                                                <w:bottom w:val="single" w:sz="2" w:space="0" w:color="E3E3E3"/>
                                                <w:right w:val="single" w:sz="2" w:space="0" w:color="E3E3E3"/>
                                              </w:divBdr>
                                              <w:divsChild>
                                                <w:div w:id="193231870">
                                                  <w:marLeft w:val="0"/>
                                                  <w:marRight w:val="0"/>
                                                  <w:marTop w:val="0"/>
                                                  <w:marBottom w:val="0"/>
                                                  <w:divBdr>
                                                    <w:top w:val="single" w:sz="2" w:space="0" w:color="E3E3E3"/>
                                                    <w:left w:val="single" w:sz="2" w:space="0" w:color="E3E3E3"/>
                                                    <w:bottom w:val="single" w:sz="2" w:space="0" w:color="E3E3E3"/>
                                                    <w:right w:val="single" w:sz="2" w:space="0" w:color="E3E3E3"/>
                                                  </w:divBdr>
                                                  <w:divsChild>
                                                    <w:div w:id="1283147681">
                                                      <w:marLeft w:val="0"/>
                                                      <w:marRight w:val="0"/>
                                                      <w:marTop w:val="0"/>
                                                      <w:marBottom w:val="0"/>
                                                      <w:divBdr>
                                                        <w:top w:val="single" w:sz="2" w:space="0" w:color="E3E3E3"/>
                                                        <w:left w:val="single" w:sz="2" w:space="0" w:color="E3E3E3"/>
                                                        <w:bottom w:val="single" w:sz="2" w:space="0" w:color="E3E3E3"/>
                                                        <w:right w:val="single" w:sz="2" w:space="0" w:color="E3E3E3"/>
                                                      </w:divBdr>
                                                      <w:divsChild>
                                                        <w:div w:id="1361275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4877242">
          <w:marLeft w:val="0"/>
          <w:marRight w:val="0"/>
          <w:marTop w:val="0"/>
          <w:marBottom w:val="0"/>
          <w:divBdr>
            <w:top w:val="none" w:sz="0" w:space="0" w:color="auto"/>
            <w:left w:val="none" w:sz="0" w:space="0" w:color="auto"/>
            <w:bottom w:val="none" w:sz="0" w:space="0" w:color="auto"/>
            <w:right w:val="none" w:sz="0" w:space="0" w:color="auto"/>
          </w:divBdr>
          <w:divsChild>
            <w:div w:id="2137335978">
              <w:marLeft w:val="0"/>
              <w:marRight w:val="0"/>
              <w:marTop w:val="100"/>
              <w:marBottom w:val="100"/>
              <w:divBdr>
                <w:top w:val="single" w:sz="2" w:space="0" w:color="E3E3E3"/>
                <w:left w:val="single" w:sz="2" w:space="0" w:color="E3E3E3"/>
                <w:bottom w:val="single" w:sz="2" w:space="0" w:color="E3E3E3"/>
                <w:right w:val="single" w:sz="2" w:space="0" w:color="E3E3E3"/>
              </w:divBdr>
              <w:divsChild>
                <w:div w:id="854343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36647036">
      <w:bodyDiv w:val="1"/>
      <w:marLeft w:val="0"/>
      <w:marRight w:val="0"/>
      <w:marTop w:val="0"/>
      <w:marBottom w:val="0"/>
      <w:divBdr>
        <w:top w:val="none" w:sz="0" w:space="0" w:color="auto"/>
        <w:left w:val="none" w:sz="0" w:space="0" w:color="auto"/>
        <w:bottom w:val="none" w:sz="0" w:space="0" w:color="auto"/>
        <w:right w:val="none" w:sz="0" w:space="0" w:color="auto"/>
      </w:divBdr>
    </w:div>
    <w:div w:id="1862623458">
      <w:bodyDiv w:val="1"/>
      <w:marLeft w:val="0"/>
      <w:marRight w:val="0"/>
      <w:marTop w:val="0"/>
      <w:marBottom w:val="0"/>
      <w:divBdr>
        <w:top w:val="none" w:sz="0" w:space="0" w:color="auto"/>
        <w:left w:val="none" w:sz="0" w:space="0" w:color="auto"/>
        <w:bottom w:val="none" w:sz="0" w:space="0" w:color="auto"/>
        <w:right w:val="none" w:sz="0" w:space="0" w:color="auto"/>
      </w:divBdr>
    </w:div>
    <w:div w:id="1902985412">
      <w:bodyDiv w:val="1"/>
      <w:marLeft w:val="0"/>
      <w:marRight w:val="0"/>
      <w:marTop w:val="0"/>
      <w:marBottom w:val="0"/>
      <w:divBdr>
        <w:top w:val="none" w:sz="0" w:space="0" w:color="auto"/>
        <w:left w:val="none" w:sz="0" w:space="0" w:color="auto"/>
        <w:bottom w:val="none" w:sz="0" w:space="0" w:color="auto"/>
        <w:right w:val="none" w:sz="0" w:space="0" w:color="auto"/>
      </w:divBdr>
    </w:div>
    <w:div w:id="1968588861">
      <w:bodyDiv w:val="1"/>
      <w:marLeft w:val="0"/>
      <w:marRight w:val="0"/>
      <w:marTop w:val="0"/>
      <w:marBottom w:val="0"/>
      <w:divBdr>
        <w:top w:val="none" w:sz="0" w:space="0" w:color="auto"/>
        <w:left w:val="none" w:sz="0" w:space="0" w:color="auto"/>
        <w:bottom w:val="none" w:sz="0" w:space="0" w:color="auto"/>
        <w:right w:val="none" w:sz="0" w:space="0" w:color="auto"/>
      </w:divBdr>
    </w:div>
    <w:div w:id="1971131858">
      <w:bodyDiv w:val="1"/>
      <w:marLeft w:val="0"/>
      <w:marRight w:val="0"/>
      <w:marTop w:val="0"/>
      <w:marBottom w:val="0"/>
      <w:divBdr>
        <w:top w:val="none" w:sz="0" w:space="0" w:color="auto"/>
        <w:left w:val="none" w:sz="0" w:space="0" w:color="auto"/>
        <w:bottom w:val="none" w:sz="0" w:space="0" w:color="auto"/>
        <w:right w:val="none" w:sz="0" w:space="0" w:color="auto"/>
      </w:divBdr>
    </w:div>
    <w:div w:id="1974939100">
      <w:bodyDiv w:val="1"/>
      <w:marLeft w:val="0"/>
      <w:marRight w:val="0"/>
      <w:marTop w:val="0"/>
      <w:marBottom w:val="0"/>
      <w:divBdr>
        <w:top w:val="none" w:sz="0" w:space="0" w:color="auto"/>
        <w:left w:val="none" w:sz="0" w:space="0" w:color="auto"/>
        <w:bottom w:val="none" w:sz="0" w:space="0" w:color="auto"/>
        <w:right w:val="none" w:sz="0" w:space="0" w:color="auto"/>
      </w:divBdr>
    </w:div>
    <w:div w:id="2015259202">
      <w:bodyDiv w:val="1"/>
      <w:marLeft w:val="0"/>
      <w:marRight w:val="0"/>
      <w:marTop w:val="0"/>
      <w:marBottom w:val="0"/>
      <w:divBdr>
        <w:top w:val="none" w:sz="0" w:space="0" w:color="auto"/>
        <w:left w:val="none" w:sz="0" w:space="0" w:color="auto"/>
        <w:bottom w:val="none" w:sz="0" w:space="0" w:color="auto"/>
        <w:right w:val="none" w:sz="0" w:space="0" w:color="auto"/>
      </w:divBdr>
    </w:div>
    <w:div w:id="2057928642">
      <w:bodyDiv w:val="1"/>
      <w:marLeft w:val="0"/>
      <w:marRight w:val="0"/>
      <w:marTop w:val="0"/>
      <w:marBottom w:val="0"/>
      <w:divBdr>
        <w:top w:val="none" w:sz="0" w:space="0" w:color="auto"/>
        <w:left w:val="none" w:sz="0" w:space="0" w:color="auto"/>
        <w:bottom w:val="none" w:sz="0" w:space="0" w:color="auto"/>
        <w:right w:val="none" w:sz="0" w:space="0" w:color="auto"/>
      </w:divBdr>
    </w:div>
    <w:div w:id="2064326250">
      <w:bodyDiv w:val="1"/>
      <w:marLeft w:val="0"/>
      <w:marRight w:val="0"/>
      <w:marTop w:val="0"/>
      <w:marBottom w:val="0"/>
      <w:divBdr>
        <w:top w:val="none" w:sz="0" w:space="0" w:color="auto"/>
        <w:left w:val="none" w:sz="0" w:space="0" w:color="auto"/>
        <w:bottom w:val="none" w:sz="0" w:space="0" w:color="auto"/>
        <w:right w:val="none" w:sz="0" w:space="0" w:color="auto"/>
      </w:divBdr>
    </w:div>
    <w:div w:id="2088845167">
      <w:bodyDiv w:val="1"/>
      <w:marLeft w:val="0"/>
      <w:marRight w:val="0"/>
      <w:marTop w:val="0"/>
      <w:marBottom w:val="0"/>
      <w:divBdr>
        <w:top w:val="none" w:sz="0" w:space="0" w:color="auto"/>
        <w:left w:val="none" w:sz="0" w:space="0" w:color="auto"/>
        <w:bottom w:val="none" w:sz="0" w:space="0" w:color="auto"/>
        <w:right w:val="none" w:sz="0" w:space="0" w:color="auto"/>
      </w:divBdr>
    </w:div>
    <w:div w:id="2132623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researchgate.net/profile/A-Tanko-2?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21" Type="http://schemas.openxmlformats.org/officeDocument/2006/relationships/hyperlink" Target="https://ges.rgo.ru/index.php/jour/search?authors=Muhammad%20AND%20Nasar-u-Minallah"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researchgate.net/profile/Benedine-Akpu?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s://www.researchgate.net/journal/Asian-Journal-of-Environment-Ecology-2456-690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x.doi.org/10.1016/j.landurbplan."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researchgate.net/journal/The-Indonesian-Journal-of-Planning-and-Development-2442-983X?_tp=eyJjb250ZXh0Ijp7ImZpcnN0UGFnZSI6InB1YmxpY2F0aW9uIiwicGFnZSI6InB1YmxpY2F0aW9uIiwicG9zaXRpb24iOiJwYWdlSGVhZGVyIn19" TargetMode="External"/><Relationship Id="rId28" Type="http://schemas.openxmlformats.org/officeDocument/2006/relationships/hyperlink" Target="https://www.researchgate.net/profile/Bala-Dogo?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doi.org/10.1016/j.heliyon.2022.e09791."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ges.rgo.ru/index.php/jour/search?authors=Muhammad%20AND%20Nasar-u-Minallah" TargetMode="External"/><Relationship Id="rId27" Type="http://schemas.openxmlformats.org/officeDocument/2006/relationships/hyperlink" Target="https://www.researchgate.net/scientific-contributions/David-Jeb-2204678515?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0" Type="http://schemas.openxmlformats.org/officeDocument/2006/relationships/hyperlink" Target="https://doi.org/10.33003/fjs-2020-0402-186"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E256D3-4B99-4387-84C4-6181A932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6089</Words>
  <Characters>34708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Editor-14</cp:lastModifiedBy>
  <cp:revision>7</cp:revision>
  <cp:lastPrinted>2024-05-07T08:03:00Z</cp:lastPrinted>
  <dcterms:created xsi:type="dcterms:W3CDTF">2025-02-17T17:26:00Z</dcterms:created>
  <dcterms:modified xsi:type="dcterms:W3CDTF">2025-02-19T10:39:00Z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2A69E1B116B04B7089DEE83A882FA450</vt:lpwstr>
  </property>
</Properties>
</file>