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37BD" w14:textId="638AF005" w:rsidR="00C73833" w:rsidRPr="00270C1E" w:rsidRDefault="00C73833" w:rsidP="006D3457">
      <w:pPr>
        <w:jc w:val="center"/>
        <w:rPr>
          <w:rFonts w:ascii="Times New Roman" w:hAnsi="Times New Roman" w:cs="Times New Roman"/>
          <w:sz w:val="28"/>
          <w:szCs w:val="28"/>
        </w:rPr>
      </w:pPr>
      <w:r w:rsidRPr="00270C1E">
        <w:rPr>
          <w:rFonts w:ascii="Times New Roman" w:hAnsi="Times New Roman" w:cs="Times New Roman"/>
          <w:sz w:val="28"/>
          <w:szCs w:val="28"/>
        </w:rPr>
        <w:t>Gender-Based Barriers to Partner Notification Among HIV-Positive Clients in Imo State, Nigeria</w:t>
      </w:r>
    </w:p>
    <w:p w14:paraId="71E6DC2D" w14:textId="77777777" w:rsidR="006D3457" w:rsidRPr="00270C1E" w:rsidRDefault="006D3457" w:rsidP="006D3457">
      <w:pPr>
        <w:spacing w:after="0" w:line="360" w:lineRule="auto"/>
        <w:rPr>
          <w:rFonts w:ascii="Times New Roman" w:hAnsi="Times New Roman" w:cs="Times New Roman"/>
          <w:b/>
          <w:color w:val="000000" w:themeColor="text1"/>
          <w:sz w:val="24"/>
          <w:szCs w:val="24"/>
        </w:rPr>
      </w:pPr>
    </w:p>
    <w:p w14:paraId="60C96535" w14:textId="77777777" w:rsidR="006D3457" w:rsidRPr="00270C1E" w:rsidRDefault="006D3457" w:rsidP="006D3457">
      <w:pPr>
        <w:spacing w:after="0" w:line="360" w:lineRule="auto"/>
        <w:rPr>
          <w:rFonts w:ascii="Times New Roman" w:hAnsi="Times New Roman" w:cs="Times New Roman"/>
          <w:b/>
          <w:color w:val="000000" w:themeColor="text1"/>
          <w:sz w:val="24"/>
          <w:szCs w:val="24"/>
        </w:rPr>
      </w:pPr>
    </w:p>
    <w:p w14:paraId="02A510E6" w14:textId="77777777" w:rsidR="006D3457" w:rsidRPr="00270C1E" w:rsidRDefault="006D3457" w:rsidP="001B22EE">
      <w:pPr>
        <w:jc w:val="center"/>
        <w:rPr>
          <w:rFonts w:ascii="Times New Roman" w:hAnsi="Times New Roman" w:cs="Times New Roman"/>
          <w:b/>
          <w:sz w:val="28"/>
          <w:szCs w:val="28"/>
        </w:rPr>
      </w:pPr>
    </w:p>
    <w:p w14:paraId="118609B8" w14:textId="440B1285" w:rsidR="006D3457" w:rsidRPr="00270C1E" w:rsidRDefault="00C97B51" w:rsidP="003D11CC">
      <w:pPr>
        <w:rPr>
          <w:rFonts w:ascii="Times New Roman" w:hAnsi="Times New Roman" w:cs="Times New Roman"/>
          <w:b/>
          <w:sz w:val="28"/>
          <w:szCs w:val="28"/>
        </w:rPr>
      </w:pPr>
      <w:r w:rsidRPr="00270C1E">
        <w:rPr>
          <w:rFonts w:ascii="Times New Roman" w:hAnsi="Times New Roman" w:cs="Times New Roman"/>
          <w:b/>
          <w:sz w:val="28"/>
          <w:szCs w:val="28"/>
        </w:rPr>
        <w:t>ABSTRACT</w:t>
      </w:r>
    </w:p>
    <w:p w14:paraId="6222CF1F" w14:textId="3905AB9C" w:rsidR="003D11CC" w:rsidRPr="00270C1E" w:rsidRDefault="00286FBD" w:rsidP="00286FBD">
      <w:pPr>
        <w:jc w:val="both"/>
        <w:rPr>
          <w:rFonts w:ascii="Times New Roman" w:hAnsi="Times New Roman" w:cs="Times New Roman"/>
          <w:sz w:val="28"/>
          <w:szCs w:val="28"/>
        </w:rPr>
      </w:pPr>
      <w:r w:rsidRPr="00270C1E">
        <w:rPr>
          <w:rFonts w:ascii="Times New Roman" w:hAnsi="Times New Roman" w:cs="Times New Roman"/>
          <w:sz w:val="28"/>
          <w:szCs w:val="28"/>
        </w:rPr>
        <w:t>This study hopes to provide evidence to inform gender integration in the scale up of Partner Notification Services for HIV positive clients in Imo State Nigeria. Partner notification or disclosure otherwise contact tracing is defined as a voluntary process whereby a trained provider asks people diagnosed with HIV about their sexual partners and/or drug injecting partners</w:t>
      </w:r>
      <w:r w:rsidR="00040235" w:rsidRPr="00270C1E">
        <w:rPr>
          <w:rFonts w:ascii="Times New Roman" w:hAnsi="Times New Roman" w:cs="Times New Roman"/>
          <w:sz w:val="28"/>
          <w:szCs w:val="28"/>
        </w:rPr>
        <w:t xml:space="preserve"> </w:t>
      </w:r>
      <w:r w:rsidRPr="00270C1E">
        <w:rPr>
          <w:rFonts w:ascii="Times New Roman" w:hAnsi="Times New Roman" w:cs="Times New Roman"/>
          <w:sz w:val="28"/>
          <w:szCs w:val="28"/>
        </w:rPr>
        <w:t xml:space="preserve">and then, if the HIV-positive client agrees, offers these partners HIV Testing Services. The study was conducted in 4 comprehensive ART sites in Imo State, Nigeria across 4 local government areas. The state </w:t>
      </w:r>
      <w:r w:rsidR="00040235" w:rsidRPr="00270C1E">
        <w:rPr>
          <w:rFonts w:ascii="Times New Roman" w:hAnsi="Times New Roman" w:cs="Times New Roman"/>
          <w:sz w:val="28"/>
          <w:szCs w:val="28"/>
        </w:rPr>
        <w:t>is in</w:t>
      </w:r>
      <w:r w:rsidRPr="00270C1E">
        <w:rPr>
          <w:rFonts w:ascii="Times New Roman" w:hAnsi="Times New Roman" w:cs="Times New Roman"/>
          <w:sz w:val="28"/>
          <w:szCs w:val="28"/>
        </w:rPr>
        <w:t xml:space="preserve"> </w:t>
      </w:r>
      <w:r w:rsidR="00040235" w:rsidRPr="00270C1E">
        <w:rPr>
          <w:rFonts w:ascii="Times New Roman" w:hAnsi="Times New Roman" w:cs="Times New Roman"/>
          <w:sz w:val="28"/>
          <w:szCs w:val="28"/>
        </w:rPr>
        <w:t>Southeastern</w:t>
      </w:r>
      <w:r w:rsidRPr="00270C1E">
        <w:rPr>
          <w:rFonts w:ascii="Times New Roman" w:hAnsi="Times New Roman" w:cs="Times New Roman"/>
          <w:sz w:val="28"/>
          <w:szCs w:val="28"/>
        </w:rPr>
        <w:t xml:space="preserve"> part of Nigeria. A cross-sectional survey among index clients in the State was done </w:t>
      </w:r>
      <w:proofErr w:type="gramStart"/>
      <w:r w:rsidRPr="00270C1E">
        <w:rPr>
          <w:rFonts w:ascii="Times New Roman" w:hAnsi="Times New Roman" w:cs="Times New Roman"/>
          <w:sz w:val="28"/>
          <w:szCs w:val="28"/>
        </w:rPr>
        <w:t>Pre-tested</w:t>
      </w:r>
      <w:proofErr w:type="gramEnd"/>
      <w:r w:rsidRPr="00270C1E">
        <w:rPr>
          <w:rFonts w:ascii="Times New Roman" w:hAnsi="Times New Roman" w:cs="Times New Roman"/>
          <w:sz w:val="28"/>
          <w:szCs w:val="28"/>
        </w:rPr>
        <w:t xml:space="preserve">, interviewer administered semi-structured questionnaire was used. Consenting index clients were recruited consecutively for the study. Data was analyzed using IBM statistical package for social science (SPSS) version 20. Chi-square test was used to ascertain associations of </w:t>
      </w:r>
      <w:r w:rsidR="00040235" w:rsidRPr="00270C1E">
        <w:rPr>
          <w:rFonts w:ascii="Times New Roman" w:hAnsi="Times New Roman" w:cs="Times New Roman"/>
          <w:sz w:val="28"/>
          <w:szCs w:val="28"/>
        </w:rPr>
        <w:t>c</w:t>
      </w:r>
      <w:r w:rsidRPr="00270C1E">
        <w:rPr>
          <w:rFonts w:ascii="Times New Roman" w:hAnsi="Times New Roman" w:cs="Times New Roman"/>
          <w:sz w:val="28"/>
          <w:szCs w:val="28"/>
        </w:rPr>
        <w:t>haracteristics of clients with Gender-barriers in Index Clients a</w:t>
      </w:r>
      <w:r w:rsidR="00040235" w:rsidRPr="00270C1E">
        <w:rPr>
          <w:rFonts w:ascii="Times New Roman" w:hAnsi="Times New Roman" w:cs="Times New Roman"/>
          <w:sz w:val="28"/>
          <w:szCs w:val="28"/>
        </w:rPr>
        <w:t>t</w:t>
      </w:r>
      <w:r w:rsidRPr="00270C1E">
        <w:rPr>
          <w:rFonts w:ascii="Times New Roman" w:hAnsi="Times New Roman" w:cs="Times New Roman"/>
          <w:sz w:val="28"/>
          <w:szCs w:val="28"/>
        </w:rPr>
        <w:t xml:space="preserve"> level of significance of ≤ 0.05.</w:t>
      </w:r>
      <w:r w:rsidRPr="00270C1E">
        <w:t xml:space="preserve"> </w:t>
      </w:r>
      <w:r w:rsidRPr="00270C1E">
        <w:rPr>
          <w:rFonts w:ascii="Times New Roman" w:hAnsi="Times New Roman" w:cs="Times New Roman"/>
          <w:sz w:val="28"/>
          <w:szCs w:val="28"/>
        </w:rPr>
        <w:t xml:space="preserve">This study showed that majority were positive on overall perception (about 95%) as well as component Gender-based Barriers to HIV (&gt;75%). Some of them </w:t>
      </w:r>
      <w:r w:rsidR="00040235" w:rsidRPr="00270C1E">
        <w:rPr>
          <w:rFonts w:ascii="Times New Roman" w:hAnsi="Times New Roman" w:cs="Times New Roman"/>
          <w:sz w:val="28"/>
          <w:szCs w:val="28"/>
        </w:rPr>
        <w:t>include</w:t>
      </w:r>
      <w:r w:rsidRPr="00270C1E">
        <w:rPr>
          <w:rFonts w:ascii="Times New Roman" w:hAnsi="Times New Roman" w:cs="Times New Roman"/>
          <w:sz w:val="28"/>
          <w:szCs w:val="28"/>
        </w:rPr>
        <w:t xml:space="preserve"> fear of violence, fear of stigmatization, fear of loss of relationship or income and cultural norms that frown on having multiple sexual partners.</w:t>
      </w:r>
      <w:r w:rsidRPr="00270C1E">
        <w:t xml:space="preserve"> </w:t>
      </w:r>
      <w:r w:rsidRPr="00270C1E">
        <w:rPr>
          <w:rFonts w:ascii="Times New Roman" w:hAnsi="Times New Roman" w:cs="Times New Roman"/>
          <w:sz w:val="28"/>
          <w:szCs w:val="28"/>
        </w:rPr>
        <w:t>Gender inequalities, including gender-based and intimate partner violence, exacerbate women and girls’ physiological vulnerability to HIV and block their access to HIV services. HIV is not only driven by gender inequality, but it also entrenches gender inequality, leaving women more vulnerable to its impact.</w:t>
      </w:r>
    </w:p>
    <w:p w14:paraId="533D3A8F" w14:textId="6EFC6B78" w:rsidR="00286FBD" w:rsidRPr="00270C1E" w:rsidRDefault="00286FBD" w:rsidP="00286FBD">
      <w:pPr>
        <w:jc w:val="both"/>
        <w:rPr>
          <w:rFonts w:ascii="Times New Roman" w:hAnsi="Times New Roman" w:cs="Times New Roman"/>
          <w:sz w:val="28"/>
          <w:szCs w:val="28"/>
        </w:rPr>
      </w:pPr>
    </w:p>
    <w:p w14:paraId="64B3CD88" w14:textId="1923FFFD" w:rsidR="00286FBD" w:rsidRPr="00270C1E" w:rsidRDefault="00286FBD" w:rsidP="00286FBD">
      <w:pPr>
        <w:jc w:val="both"/>
        <w:rPr>
          <w:rFonts w:ascii="Times New Roman" w:hAnsi="Times New Roman" w:cs="Times New Roman"/>
          <w:sz w:val="28"/>
          <w:szCs w:val="28"/>
        </w:rPr>
      </w:pPr>
      <w:r w:rsidRPr="00270C1E">
        <w:rPr>
          <w:rFonts w:ascii="Times New Roman" w:hAnsi="Times New Roman" w:cs="Times New Roman"/>
          <w:sz w:val="28"/>
          <w:szCs w:val="28"/>
        </w:rPr>
        <w:t>Keywords: gender inequality, AIDS, HIV, Highly Active Antiretroviral Therapy</w:t>
      </w:r>
    </w:p>
    <w:p w14:paraId="3E0AF77A" w14:textId="77777777" w:rsidR="003D11CC" w:rsidRPr="00270C1E" w:rsidRDefault="003D11CC" w:rsidP="003D11CC">
      <w:pPr>
        <w:rPr>
          <w:rFonts w:ascii="Times New Roman" w:hAnsi="Times New Roman" w:cs="Times New Roman"/>
          <w:b/>
          <w:sz w:val="28"/>
          <w:szCs w:val="28"/>
        </w:rPr>
      </w:pPr>
    </w:p>
    <w:p w14:paraId="5E2F9A3B" w14:textId="77777777" w:rsidR="001B22EE" w:rsidRPr="00270C1E" w:rsidRDefault="001B22EE" w:rsidP="001B22EE">
      <w:pPr>
        <w:keepNext/>
        <w:keepLines/>
        <w:spacing w:before="240" w:after="0" w:line="480" w:lineRule="auto"/>
        <w:jc w:val="both"/>
        <w:rPr>
          <w:rFonts w:ascii="Times New Roman" w:eastAsia="Times New Roman" w:hAnsi="Times New Roman" w:cs="Times New Roman"/>
          <w:b/>
          <w:sz w:val="24"/>
          <w:szCs w:val="24"/>
        </w:rPr>
      </w:pPr>
      <w:r w:rsidRPr="00270C1E">
        <w:rPr>
          <w:rFonts w:ascii="Times New Roman" w:eastAsia="Times New Roman" w:hAnsi="Times New Roman" w:cs="Times New Roman"/>
          <w:b/>
          <w:sz w:val="24"/>
          <w:szCs w:val="24"/>
        </w:rPr>
        <w:lastRenderedPageBreak/>
        <w:t>INTRODUCTION</w:t>
      </w:r>
    </w:p>
    <w:p w14:paraId="633CB7BA" w14:textId="7C048C24" w:rsidR="001B22EE" w:rsidRPr="00270C1E" w:rsidRDefault="007C6DF3" w:rsidP="001B22EE">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According to UNAIDS, since the start of the epidemic around 88.4 million people have acquired HIV and around 42.3 million people have died of AIDS-related illnesses. In 2023, 39,9 million people were living with HIV, and 53% of them were women and girls.</w:t>
      </w:r>
      <w:r w:rsidRPr="00270C1E">
        <w:rPr>
          <w:rFonts w:ascii="Times New Roman" w:hAnsi="Times New Roman" w:cs="Times New Roman"/>
          <w:sz w:val="24"/>
          <w:szCs w:val="24"/>
          <w:vertAlign w:val="superscript"/>
        </w:rPr>
        <w:t>1</w:t>
      </w:r>
      <w:r w:rsidRPr="00270C1E">
        <w:rPr>
          <w:rFonts w:ascii="Times New Roman" w:hAnsi="Times New Roman" w:cs="Times New Roman"/>
          <w:sz w:val="24"/>
          <w:szCs w:val="24"/>
        </w:rPr>
        <w:t xml:space="preserve"> </w:t>
      </w:r>
      <w:r w:rsidR="001B22EE" w:rsidRPr="00270C1E">
        <w:rPr>
          <w:rFonts w:ascii="Times New Roman" w:hAnsi="Times New Roman" w:cs="Times New Roman"/>
          <w:sz w:val="24"/>
          <w:szCs w:val="24"/>
        </w:rPr>
        <w:t>Effective approaches to HIV testing are needed to reach undiagnosed people and link them to HIV care and treatment. As part of the UNAIDS 9</w:t>
      </w:r>
      <w:r w:rsidRPr="00270C1E">
        <w:rPr>
          <w:rFonts w:ascii="Times New Roman" w:hAnsi="Times New Roman" w:cs="Times New Roman"/>
          <w:sz w:val="24"/>
          <w:szCs w:val="24"/>
        </w:rPr>
        <w:t>5</w:t>
      </w:r>
      <w:r w:rsidR="001B22EE" w:rsidRPr="00270C1E">
        <w:rPr>
          <w:rFonts w:ascii="Times New Roman" w:hAnsi="Times New Roman" w:cs="Times New Roman"/>
          <w:sz w:val="24"/>
          <w:szCs w:val="24"/>
        </w:rPr>
        <w:t>-9</w:t>
      </w:r>
      <w:r w:rsidRPr="00270C1E">
        <w:rPr>
          <w:rFonts w:ascii="Times New Roman" w:hAnsi="Times New Roman" w:cs="Times New Roman"/>
          <w:sz w:val="24"/>
          <w:szCs w:val="24"/>
        </w:rPr>
        <w:t>5</w:t>
      </w:r>
      <w:r w:rsidR="001B22EE" w:rsidRPr="00270C1E">
        <w:rPr>
          <w:rFonts w:ascii="Times New Roman" w:hAnsi="Times New Roman" w:cs="Times New Roman"/>
          <w:sz w:val="24"/>
          <w:szCs w:val="24"/>
        </w:rPr>
        <w:t>-9</w:t>
      </w:r>
      <w:r w:rsidRPr="00270C1E">
        <w:rPr>
          <w:rFonts w:ascii="Times New Roman" w:hAnsi="Times New Roman" w:cs="Times New Roman"/>
          <w:sz w:val="24"/>
          <w:szCs w:val="24"/>
        </w:rPr>
        <w:t>5</w:t>
      </w:r>
      <w:r w:rsidR="001B22EE" w:rsidRPr="00270C1E">
        <w:rPr>
          <w:rFonts w:ascii="Times New Roman" w:hAnsi="Times New Roman" w:cs="Times New Roman"/>
          <w:sz w:val="24"/>
          <w:szCs w:val="24"/>
        </w:rPr>
        <w:t xml:space="preserve"> goals, 9</w:t>
      </w:r>
      <w:r w:rsidRPr="00270C1E">
        <w:rPr>
          <w:rFonts w:ascii="Times New Roman" w:hAnsi="Times New Roman" w:cs="Times New Roman"/>
          <w:sz w:val="24"/>
          <w:szCs w:val="24"/>
        </w:rPr>
        <w:t>5</w:t>
      </w:r>
      <w:r w:rsidR="001B22EE" w:rsidRPr="00270C1E">
        <w:rPr>
          <w:rFonts w:ascii="Times New Roman" w:hAnsi="Times New Roman" w:cs="Times New Roman"/>
          <w:sz w:val="24"/>
          <w:szCs w:val="24"/>
        </w:rPr>
        <w:t>% of HIV-infected individuals will know their HIV status by the year 202</w:t>
      </w:r>
      <w:r w:rsidRPr="00270C1E">
        <w:rPr>
          <w:rFonts w:ascii="Times New Roman" w:hAnsi="Times New Roman" w:cs="Times New Roman"/>
          <w:sz w:val="24"/>
          <w:szCs w:val="24"/>
        </w:rPr>
        <w:t>5</w:t>
      </w:r>
      <w:r w:rsidR="001B22EE"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w:t>
      </w:r>
      <w:r w:rsidR="001B22EE" w:rsidRPr="00270C1E">
        <w:rPr>
          <w:rFonts w:ascii="Times New Roman" w:hAnsi="Times New Roman" w:cs="Times New Roman"/>
          <w:sz w:val="24"/>
          <w:szCs w:val="24"/>
        </w:rPr>
        <w:t xml:space="preserve"> However, few HIV testing approaches are highly effective in reaching undiagnosed HIV-infected people</w:t>
      </w:r>
      <w:r w:rsidR="00BB5F02" w:rsidRPr="00270C1E">
        <w:rPr>
          <w:rFonts w:ascii="Times New Roman" w:hAnsi="Times New Roman" w:cs="Times New Roman"/>
          <w:sz w:val="24"/>
          <w:szCs w:val="24"/>
        </w:rPr>
        <w:t>.</w:t>
      </w:r>
      <w:r w:rsidR="001B22EE" w:rsidRPr="00270C1E">
        <w:rPr>
          <w:rFonts w:ascii="Times New Roman" w:hAnsi="Times New Roman" w:cs="Times New Roman"/>
          <w:sz w:val="24"/>
          <w:szCs w:val="24"/>
          <w:vertAlign w:val="superscript"/>
        </w:rPr>
        <w:t>1</w:t>
      </w:r>
      <w:r w:rsidR="001B22EE" w:rsidRPr="00270C1E">
        <w:rPr>
          <w:rFonts w:ascii="Times New Roman" w:hAnsi="Times New Roman" w:cs="Times New Roman"/>
          <w:sz w:val="24"/>
          <w:szCs w:val="24"/>
        </w:rPr>
        <w:t xml:space="preserve"> </w:t>
      </w:r>
      <w:r w:rsidR="00BB7FF6" w:rsidRPr="00270C1E">
        <w:rPr>
          <w:rFonts w:ascii="Times New Roman" w:eastAsia="Times New Roman" w:hAnsi="Times New Roman" w:cs="Times New Roman"/>
          <w:sz w:val="24"/>
          <w:szCs w:val="24"/>
        </w:rPr>
        <w:t xml:space="preserve">Research has shown that </w:t>
      </w:r>
      <w:r w:rsidR="003D0436" w:rsidRPr="00270C1E">
        <w:rPr>
          <w:rFonts w:ascii="Times New Roman" w:eastAsia="Times New Roman" w:hAnsi="Times New Roman" w:cs="Times New Roman"/>
          <w:sz w:val="24"/>
          <w:szCs w:val="24"/>
        </w:rPr>
        <w:t>people</w:t>
      </w:r>
      <w:r w:rsidR="00BB7FF6" w:rsidRPr="00270C1E">
        <w:rPr>
          <w:rFonts w:ascii="Times New Roman" w:eastAsia="Times New Roman" w:hAnsi="Times New Roman" w:cs="Times New Roman"/>
          <w:sz w:val="24"/>
          <w:szCs w:val="24"/>
        </w:rPr>
        <w:t xml:space="preserve"> who present late </w:t>
      </w:r>
      <w:r w:rsidR="003D0436" w:rsidRPr="00270C1E">
        <w:rPr>
          <w:rFonts w:ascii="Times New Roman" w:eastAsia="Times New Roman" w:hAnsi="Times New Roman" w:cs="Times New Roman"/>
          <w:sz w:val="24"/>
          <w:szCs w:val="24"/>
        </w:rPr>
        <w:t>during</w:t>
      </w:r>
      <w:r w:rsidR="00BB7FF6" w:rsidRPr="00270C1E">
        <w:rPr>
          <w:rFonts w:ascii="Times New Roman" w:eastAsia="Times New Roman" w:hAnsi="Times New Roman" w:cs="Times New Roman"/>
          <w:sz w:val="24"/>
          <w:szCs w:val="24"/>
        </w:rPr>
        <w:t xml:space="preserve"> their HIV disease have significant short-term mortality. Therefore, early diagnosis of HIV infection is a critical gateway to appropriate Highly Active Antiretroviral Therapy (HAART) provision and effective prevention. It also provides enormous personal and public health benefits.</w:t>
      </w:r>
    </w:p>
    <w:p w14:paraId="2B6142CC" w14:textId="77777777" w:rsidR="001B22EE" w:rsidRPr="00270C1E" w:rsidRDefault="001B22EE" w:rsidP="001B22EE">
      <w:pPr>
        <w:autoSpaceDE w:val="0"/>
        <w:autoSpaceDN w:val="0"/>
        <w:adjustRightInd w:val="0"/>
        <w:spacing w:after="0" w:line="480" w:lineRule="auto"/>
        <w:jc w:val="both"/>
        <w:rPr>
          <w:rFonts w:ascii="Times New Roman" w:hAnsi="Times New Roman" w:cs="Times New Roman"/>
          <w:sz w:val="24"/>
          <w:szCs w:val="24"/>
          <w:vertAlign w:val="superscript"/>
        </w:rPr>
      </w:pPr>
      <w:r w:rsidRPr="00270C1E">
        <w:rPr>
          <w:rFonts w:ascii="Times New Roman" w:hAnsi="Times New Roman" w:cs="Times New Roman"/>
          <w:bCs/>
          <w:sz w:val="24"/>
          <w:szCs w:val="24"/>
        </w:rPr>
        <w:t>Partner notification</w:t>
      </w:r>
      <w:r w:rsidR="00341262" w:rsidRPr="00270C1E">
        <w:rPr>
          <w:rFonts w:ascii="Times New Roman" w:hAnsi="Times New Roman" w:cs="Times New Roman"/>
          <w:sz w:val="24"/>
          <w:szCs w:val="24"/>
        </w:rPr>
        <w:t xml:space="preserve"> or disclosure</w:t>
      </w:r>
      <w:r w:rsidRPr="00270C1E">
        <w:rPr>
          <w:rFonts w:ascii="Times New Roman" w:hAnsi="Times New Roman" w:cs="Times New Roman"/>
          <w:sz w:val="24"/>
          <w:szCs w:val="24"/>
        </w:rPr>
        <w:t xml:space="preserve"> </w:t>
      </w:r>
      <w:r w:rsidR="00341262" w:rsidRPr="00270C1E">
        <w:rPr>
          <w:rFonts w:ascii="Times New Roman" w:hAnsi="Times New Roman" w:cs="Times New Roman"/>
          <w:sz w:val="24"/>
          <w:szCs w:val="24"/>
        </w:rPr>
        <w:t>otherwise contact tracing</w:t>
      </w:r>
      <w:r w:rsidRPr="00270C1E">
        <w:rPr>
          <w:rFonts w:ascii="Times New Roman" w:hAnsi="Times New Roman" w:cs="Times New Roman"/>
          <w:sz w:val="24"/>
          <w:szCs w:val="24"/>
        </w:rPr>
        <w:t xml:space="preserve"> is defined as a voluntary process whereby a trained provider asks people diagnosed with HIV about their sexual partners and/or drug injecting partners and then, if the HIV-positive client agrees, offers these partners </w:t>
      </w:r>
      <w:r w:rsidR="00726370" w:rsidRPr="00270C1E">
        <w:rPr>
          <w:rFonts w:ascii="Times New Roman" w:hAnsi="Times New Roman" w:cs="Times New Roman"/>
          <w:sz w:val="24"/>
          <w:szCs w:val="24"/>
        </w:rPr>
        <w:t xml:space="preserve">HIV Testing Services </w:t>
      </w:r>
      <w:r w:rsidR="00726370" w:rsidRPr="00270C1E">
        <w:rPr>
          <w:rFonts w:ascii="Times New Roman" w:hAnsi="Times New Roman" w:cs="Times New Roman"/>
          <w:color w:val="000000" w:themeColor="text1"/>
          <w:sz w:val="24"/>
          <w:szCs w:val="24"/>
        </w:rPr>
        <w:t>(</w:t>
      </w:r>
      <w:r w:rsidRPr="00270C1E">
        <w:rPr>
          <w:rFonts w:ascii="Times New Roman" w:hAnsi="Times New Roman" w:cs="Times New Roman"/>
          <w:color w:val="000000" w:themeColor="text1"/>
          <w:sz w:val="24"/>
          <w:szCs w:val="24"/>
        </w:rPr>
        <w:t>HTS</w:t>
      </w:r>
      <w:r w:rsidR="00726370" w:rsidRPr="00270C1E">
        <w:rPr>
          <w:rFonts w:ascii="Times New Roman" w:hAnsi="Times New Roman" w:cs="Times New Roman"/>
          <w:color w:val="000000" w:themeColor="text1"/>
          <w:sz w:val="24"/>
          <w:szCs w:val="24"/>
        </w:rPr>
        <w:t>)</w:t>
      </w:r>
      <w:r w:rsidRPr="00270C1E">
        <w:rPr>
          <w:rFonts w:ascii="Times New Roman" w:hAnsi="Times New Roman" w:cs="Times New Roman"/>
          <w:color w:val="000000" w:themeColor="text1"/>
          <w:sz w:val="24"/>
          <w:szCs w:val="24"/>
        </w:rPr>
        <w:t>.</w:t>
      </w:r>
      <w:r w:rsidR="00BB5F02" w:rsidRPr="00270C1E">
        <w:rPr>
          <w:rFonts w:ascii="Times New Roman" w:hAnsi="Times New Roman" w:cs="Times New Roman"/>
          <w:sz w:val="24"/>
          <w:szCs w:val="24"/>
          <w:vertAlign w:val="superscript"/>
        </w:rPr>
        <w:t>2</w:t>
      </w:r>
      <w:r w:rsidRPr="00270C1E">
        <w:rPr>
          <w:rFonts w:ascii="Times New Roman" w:hAnsi="Times New Roman" w:cs="Times New Roman"/>
          <w:sz w:val="24"/>
          <w:szCs w:val="24"/>
        </w:rPr>
        <w:t xml:space="preserve"> Partner notification is provided using passive or assisted approaches. The </w:t>
      </w:r>
      <w:r w:rsidR="00341262" w:rsidRPr="00270C1E">
        <w:rPr>
          <w:rFonts w:ascii="Times New Roman" w:hAnsi="Times New Roman" w:cs="Times New Roman"/>
          <w:sz w:val="24"/>
          <w:szCs w:val="24"/>
        </w:rPr>
        <w:t xml:space="preserve">essence </w:t>
      </w:r>
      <w:r w:rsidRPr="00270C1E">
        <w:rPr>
          <w:rFonts w:ascii="Times New Roman" w:hAnsi="Times New Roman" w:cs="Times New Roman"/>
          <w:sz w:val="24"/>
          <w:szCs w:val="24"/>
        </w:rPr>
        <w:t xml:space="preserve">of partner notification </w:t>
      </w:r>
      <w:r w:rsidR="00341262" w:rsidRPr="00270C1E">
        <w:rPr>
          <w:rFonts w:ascii="Times New Roman" w:hAnsi="Times New Roman" w:cs="Times New Roman"/>
          <w:sz w:val="24"/>
          <w:szCs w:val="24"/>
        </w:rPr>
        <w:t>is to provide early</w:t>
      </w:r>
      <w:r w:rsidRPr="00270C1E">
        <w:rPr>
          <w:rFonts w:ascii="Times New Roman" w:hAnsi="Times New Roman" w:cs="Times New Roman"/>
          <w:sz w:val="24"/>
          <w:szCs w:val="24"/>
        </w:rPr>
        <w:t xml:space="preserve"> diagnosis and treatment for the p</w:t>
      </w:r>
      <w:r w:rsidR="00341262" w:rsidRPr="00270C1E">
        <w:rPr>
          <w:rFonts w:ascii="Times New Roman" w:hAnsi="Times New Roman" w:cs="Times New Roman"/>
          <w:sz w:val="24"/>
          <w:szCs w:val="24"/>
        </w:rPr>
        <w:t>artners of infected individuals. It</w:t>
      </w:r>
      <w:r w:rsidRPr="00270C1E">
        <w:rPr>
          <w:rFonts w:ascii="Times New Roman" w:hAnsi="Times New Roman" w:cs="Times New Roman"/>
          <w:sz w:val="24"/>
          <w:szCs w:val="24"/>
        </w:rPr>
        <w:t xml:space="preserve"> aims </w:t>
      </w:r>
      <w:r w:rsidR="00341262" w:rsidRPr="00270C1E">
        <w:rPr>
          <w:rFonts w:ascii="Times New Roman" w:hAnsi="Times New Roman" w:cs="Times New Roman"/>
          <w:sz w:val="24"/>
          <w:szCs w:val="24"/>
        </w:rPr>
        <w:t>at</w:t>
      </w:r>
      <w:r w:rsidRPr="00270C1E">
        <w:rPr>
          <w:rFonts w:ascii="Times New Roman" w:hAnsi="Times New Roman" w:cs="Times New Roman"/>
          <w:sz w:val="24"/>
          <w:szCs w:val="24"/>
        </w:rPr>
        <w:t xml:space="preserve"> reducing onward transmission, preventing consequences of undiagnosed infections, and providing an opportunity to discuss safer sexual behavior with sexual partners</w:t>
      </w:r>
      <w:r w:rsidR="00BB5F02"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2</w:t>
      </w:r>
    </w:p>
    <w:p w14:paraId="4D4C58FC" w14:textId="1597C262" w:rsidR="001B22EE" w:rsidRPr="00270C1E" w:rsidRDefault="00BB5F02" w:rsidP="001B22EE">
      <w:pPr>
        <w:autoSpaceDE w:val="0"/>
        <w:autoSpaceDN w:val="0"/>
        <w:adjustRightInd w:val="0"/>
        <w:spacing w:after="0" w:line="480" w:lineRule="auto"/>
        <w:jc w:val="both"/>
        <w:rPr>
          <w:rFonts w:ascii="Times New Roman" w:hAnsi="Times New Roman" w:cs="Times New Roman"/>
          <w:sz w:val="24"/>
          <w:szCs w:val="24"/>
          <w:vertAlign w:val="superscript"/>
        </w:rPr>
      </w:pPr>
      <w:r w:rsidRPr="00270C1E">
        <w:rPr>
          <w:rFonts w:ascii="Times New Roman" w:hAnsi="Times New Roman" w:cs="Times New Roman"/>
          <w:sz w:val="24"/>
          <w:szCs w:val="24"/>
        </w:rPr>
        <w:t>Worldwide</w:t>
      </w:r>
      <w:r w:rsidR="001B22EE" w:rsidRPr="00270C1E">
        <w:rPr>
          <w:rFonts w:ascii="Times New Roman" w:hAnsi="Times New Roman" w:cs="Times New Roman"/>
          <w:sz w:val="24"/>
          <w:szCs w:val="24"/>
        </w:rPr>
        <w:t xml:space="preserve">, HTS uptake and coverage for men continues to be lower than </w:t>
      </w:r>
      <w:r w:rsidR="00341262" w:rsidRPr="00270C1E">
        <w:rPr>
          <w:rFonts w:ascii="Times New Roman" w:hAnsi="Times New Roman" w:cs="Times New Roman"/>
          <w:sz w:val="24"/>
          <w:szCs w:val="24"/>
        </w:rPr>
        <w:t xml:space="preserve">that </w:t>
      </w:r>
      <w:r w:rsidR="001B22EE" w:rsidRPr="00270C1E">
        <w:rPr>
          <w:rFonts w:ascii="Times New Roman" w:hAnsi="Times New Roman" w:cs="Times New Roman"/>
          <w:sz w:val="24"/>
          <w:szCs w:val="24"/>
        </w:rPr>
        <w:t>for women</w:t>
      </w:r>
      <w:r w:rsidRPr="00270C1E">
        <w:rPr>
          <w:rFonts w:ascii="Times New Roman" w:hAnsi="Times New Roman" w:cs="Times New Roman"/>
          <w:sz w:val="24"/>
          <w:szCs w:val="24"/>
        </w:rPr>
        <w:t>.</w:t>
      </w:r>
      <w:r w:rsidR="001B22EE" w:rsidRPr="00270C1E">
        <w:rPr>
          <w:rFonts w:ascii="Times New Roman" w:hAnsi="Times New Roman" w:cs="Times New Roman"/>
          <w:sz w:val="24"/>
          <w:szCs w:val="24"/>
          <w:vertAlign w:val="superscript"/>
        </w:rPr>
        <w:t>3</w:t>
      </w:r>
      <w:r w:rsidR="001B22EE" w:rsidRPr="00270C1E">
        <w:rPr>
          <w:rFonts w:ascii="Times New Roman" w:hAnsi="Times New Roman" w:cs="Times New Roman"/>
          <w:sz w:val="24"/>
          <w:szCs w:val="24"/>
        </w:rPr>
        <w:t xml:space="preserve"> Nearly 70% of adu</w:t>
      </w:r>
      <w:r w:rsidR="00341262" w:rsidRPr="00270C1E">
        <w:rPr>
          <w:rFonts w:ascii="Times New Roman" w:hAnsi="Times New Roman" w:cs="Times New Roman"/>
          <w:sz w:val="24"/>
          <w:szCs w:val="24"/>
        </w:rPr>
        <w:t>lt HIV tests reported in 76 low</w:t>
      </w:r>
      <w:r w:rsidR="001B22EE" w:rsidRPr="00270C1E">
        <w:rPr>
          <w:rFonts w:ascii="Times New Roman" w:hAnsi="Times New Roman" w:cs="Times New Roman"/>
          <w:sz w:val="24"/>
          <w:szCs w:val="24"/>
        </w:rPr>
        <w:t xml:space="preserve"> and middle-income countries in 2014 were conducted for women. Global reporting suggests</w:t>
      </w:r>
      <w:r w:rsidR="00341262" w:rsidRPr="00270C1E">
        <w:rPr>
          <w:rFonts w:ascii="Times New Roman" w:hAnsi="Times New Roman" w:cs="Times New Roman"/>
          <w:sz w:val="24"/>
          <w:szCs w:val="24"/>
        </w:rPr>
        <w:t xml:space="preserve"> that </w:t>
      </w:r>
      <w:r w:rsidR="001B22EE" w:rsidRPr="00270C1E">
        <w:rPr>
          <w:rFonts w:ascii="Times New Roman" w:hAnsi="Times New Roman" w:cs="Times New Roman"/>
          <w:sz w:val="24"/>
          <w:szCs w:val="24"/>
        </w:rPr>
        <w:t>this is because HIV testing has been successfully integrated in</w:t>
      </w:r>
      <w:r w:rsidR="00341262" w:rsidRPr="00270C1E">
        <w:rPr>
          <w:rFonts w:ascii="Times New Roman" w:hAnsi="Times New Roman" w:cs="Times New Roman"/>
          <w:sz w:val="24"/>
          <w:szCs w:val="24"/>
        </w:rPr>
        <w:t>to reproductive health services</w:t>
      </w:r>
      <w:r w:rsidR="001B22EE" w:rsidRPr="00270C1E">
        <w:rPr>
          <w:rFonts w:ascii="Times New Roman" w:hAnsi="Times New Roman" w:cs="Times New Roman"/>
          <w:sz w:val="24"/>
          <w:szCs w:val="24"/>
        </w:rPr>
        <w:t xml:space="preserve"> including antenatal care, but not consistently into other </w:t>
      </w:r>
      <w:r w:rsidR="001B22EE" w:rsidRPr="00270C1E">
        <w:rPr>
          <w:rFonts w:ascii="Times New Roman" w:hAnsi="Times New Roman" w:cs="Times New Roman"/>
          <w:sz w:val="24"/>
          <w:szCs w:val="24"/>
        </w:rPr>
        <w:lastRenderedPageBreak/>
        <w:t>relevant clinic settings. Also, male partner testi</w:t>
      </w:r>
      <w:r w:rsidR="00341262" w:rsidRPr="00270C1E">
        <w:rPr>
          <w:rFonts w:ascii="Times New Roman" w:hAnsi="Times New Roman" w:cs="Times New Roman"/>
          <w:sz w:val="24"/>
          <w:szCs w:val="24"/>
        </w:rPr>
        <w:t>ng is not widely implemented or</w:t>
      </w:r>
      <w:r w:rsidR="00BB47A9" w:rsidRPr="00270C1E">
        <w:rPr>
          <w:rFonts w:ascii="Times New Roman" w:hAnsi="Times New Roman" w:cs="Times New Roman"/>
          <w:sz w:val="24"/>
          <w:szCs w:val="24"/>
        </w:rPr>
        <w:t xml:space="preserve"> where offered, </w:t>
      </w:r>
      <w:r w:rsidR="001B22EE" w:rsidRPr="00270C1E">
        <w:rPr>
          <w:rFonts w:ascii="Times New Roman" w:hAnsi="Times New Roman" w:cs="Times New Roman"/>
          <w:sz w:val="24"/>
          <w:szCs w:val="24"/>
        </w:rPr>
        <w:t>up</w:t>
      </w:r>
      <w:r w:rsidR="00341262" w:rsidRPr="00270C1E">
        <w:rPr>
          <w:rFonts w:ascii="Times New Roman" w:hAnsi="Times New Roman" w:cs="Times New Roman"/>
          <w:sz w:val="24"/>
          <w:szCs w:val="24"/>
        </w:rPr>
        <w:t>take is still low.</w:t>
      </w:r>
      <w:r w:rsidR="00341262" w:rsidRPr="00270C1E">
        <w:rPr>
          <w:rFonts w:ascii="Times New Roman" w:hAnsi="Times New Roman" w:cs="Times New Roman"/>
          <w:sz w:val="24"/>
          <w:szCs w:val="24"/>
          <w:vertAlign w:val="superscript"/>
        </w:rPr>
        <w:t>3</w:t>
      </w:r>
      <w:r w:rsidR="001B22EE" w:rsidRPr="00270C1E">
        <w:rPr>
          <w:rFonts w:ascii="Times New Roman" w:hAnsi="Times New Roman" w:cs="Times New Roman"/>
          <w:sz w:val="24"/>
          <w:szCs w:val="24"/>
        </w:rPr>
        <w:t xml:space="preserve"> As of</w:t>
      </w:r>
      <w:r w:rsidR="00BB47A9" w:rsidRPr="00270C1E">
        <w:rPr>
          <w:rFonts w:ascii="Times New Roman" w:hAnsi="Times New Roman" w:cs="Times New Roman"/>
          <w:sz w:val="24"/>
          <w:szCs w:val="24"/>
        </w:rPr>
        <w:t xml:space="preserve"> June 2014, only half of 58 low</w:t>
      </w:r>
      <w:r w:rsidR="001B22EE" w:rsidRPr="00270C1E">
        <w:rPr>
          <w:rFonts w:ascii="Times New Roman" w:hAnsi="Times New Roman" w:cs="Times New Roman"/>
          <w:sz w:val="24"/>
          <w:szCs w:val="24"/>
        </w:rPr>
        <w:t xml:space="preserve"> and middle-income countries surveyed had policies supporting couples HTS</w:t>
      </w:r>
      <w:r w:rsidR="00BB47A9" w:rsidRPr="00270C1E">
        <w:rPr>
          <w:rFonts w:ascii="Times New Roman" w:hAnsi="Times New Roman" w:cs="Times New Roman"/>
          <w:sz w:val="24"/>
          <w:szCs w:val="24"/>
        </w:rPr>
        <w:t>.</w:t>
      </w:r>
      <w:r w:rsidR="001B22EE" w:rsidRPr="00270C1E">
        <w:rPr>
          <w:rFonts w:ascii="Times New Roman" w:hAnsi="Times New Roman" w:cs="Times New Roman"/>
          <w:sz w:val="24"/>
          <w:szCs w:val="24"/>
          <w:vertAlign w:val="superscript"/>
        </w:rPr>
        <w:t>4</w:t>
      </w:r>
      <w:r w:rsidR="00BB47A9" w:rsidRPr="00270C1E">
        <w:rPr>
          <w:rFonts w:ascii="Times New Roman" w:hAnsi="Times New Roman" w:cs="Times New Roman"/>
          <w:sz w:val="24"/>
          <w:szCs w:val="24"/>
        </w:rPr>
        <w:t xml:space="preserve"> </w:t>
      </w:r>
      <w:r w:rsidRPr="00270C1E">
        <w:rPr>
          <w:rFonts w:ascii="Times New Roman" w:hAnsi="Times New Roman" w:cs="Times New Roman"/>
          <w:sz w:val="24"/>
          <w:szCs w:val="24"/>
        </w:rPr>
        <w:t xml:space="preserve">Of these </w:t>
      </w:r>
      <w:r w:rsidR="00BB47A9" w:rsidRPr="00270C1E">
        <w:rPr>
          <w:rFonts w:ascii="Times New Roman" w:hAnsi="Times New Roman" w:cs="Times New Roman"/>
          <w:sz w:val="24"/>
          <w:szCs w:val="24"/>
        </w:rPr>
        <w:t>countries</w:t>
      </w:r>
      <w:r w:rsidRPr="00270C1E">
        <w:rPr>
          <w:rFonts w:ascii="Times New Roman" w:hAnsi="Times New Roman" w:cs="Times New Roman"/>
          <w:sz w:val="24"/>
          <w:szCs w:val="24"/>
        </w:rPr>
        <w:t xml:space="preserve">, a few </w:t>
      </w:r>
      <w:r w:rsidR="001B22EE" w:rsidRPr="00270C1E">
        <w:rPr>
          <w:rFonts w:ascii="Times New Roman" w:hAnsi="Times New Roman" w:cs="Times New Roman"/>
          <w:sz w:val="24"/>
          <w:szCs w:val="24"/>
        </w:rPr>
        <w:t xml:space="preserve">reported couples HTS rates </w:t>
      </w:r>
      <w:r w:rsidR="003D0436" w:rsidRPr="00270C1E">
        <w:rPr>
          <w:rFonts w:ascii="Times New Roman" w:hAnsi="Times New Roman" w:cs="Times New Roman"/>
          <w:sz w:val="24"/>
          <w:szCs w:val="24"/>
        </w:rPr>
        <w:t xml:space="preserve">of </w:t>
      </w:r>
      <w:r w:rsidR="001B22EE" w:rsidRPr="00270C1E">
        <w:rPr>
          <w:rFonts w:ascii="Times New Roman" w:hAnsi="Times New Roman" w:cs="Times New Roman"/>
          <w:sz w:val="24"/>
          <w:szCs w:val="24"/>
        </w:rPr>
        <w:t xml:space="preserve">over </w:t>
      </w:r>
      <w:r w:rsidR="00BB47A9" w:rsidRPr="00270C1E">
        <w:rPr>
          <w:rFonts w:ascii="Times New Roman" w:hAnsi="Times New Roman" w:cs="Times New Roman"/>
          <w:sz w:val="24"/>
          <w:szCs w:val="24"/>
        </w:rPr>
        <w:t>20% in antenatal care settings</w:t>
      </w:r>
      <w:r w:rsidRPr="00270C1E">
        <w:rPr>
          <w:rFonts w:ascii="Times New Roman" w:hAnsi="Times New Roman" w:cs="Times New Roman"/>
          <w:sz w:val="24"/>
          <w:szCs w:val="24"/>
        </w:rPr>
        <w:t xml:space="preserve"> while </w:t>
      </w:r>
      <w:r w:rsidR="009D76F9" w:rsidRPr="00270C1E">
        <w:rPr>
          <w:rFonts w:ascii="Times New Roman" w:hAnsi="Times New Roman" w:cs="Times New Roman"/>
          <w:sz w:val="24"/>
          <w:szCs w:val="24"/>
        </w:rPr>
        <w:t xml:space="preserve">more </w:t>
      </w:r>
      <w:r w:rsidR="001B22EE" w:rsidRPr="00270C1E">
        <w:rPr>
          <w:rFonts w:ascii="Times New Roman" w:hAnsi="Times New Roman" w:cs="Times New Roman"/>
          <w:sz w:val="24"/>
          <w:szCs w:val="24"/>
        </w:rPr>
        <w:t xml:space="preserve">than did not have policies </w:t>
      </w:r>
      <w:r w:rsidR="00BB47A9" w:rsidRPr="00270C1E">
        <w:rPr>
          <w:rFonts w:ascii="Times New Roman" w:hAnsi="Times New Roman" w:cs="Times New Roman"/>
          <w:sz w:val="24"/>
          <w:szCs w:val="24"/>
        </w:rPr>
        <w:t>offering</w:t>
      </w:r>
      <w:r w:rsidR="001B22EE" w:rsidRPr="00270C1E">
        <w:rPr>
          <w:rFonts w:ascii="Times New Roman" w:hAnsi="Times New Roman" w:cs="Times New Roman"/>
          <w:sz w:val="24"/>
          <w:szCs w:val="24"/>
        </w:rPr>
        <w:t xml:space="preserve"> partner testing in </w:t>
      </w:r>
      <w:r w:rsidR="009D76F9" w:rsidRPr="00270C1E">
        <w:rPr>
          <w:rFonts w:ascii="Times New Roman" w:hAnsi="Times New Roman" w:cs="Times New Roman"/>
          <w:sz w:val="24"/>
          <w:szCs w:val="24"/>
        </w:rPr>
        <w:t>other</w:t>
      </w:r>
      <w:r w:rsidR="001B22EE" w:rsidRPr="00270C1E">
        <w:rPr>
          <w:rFonts w:ascii="Times New Roman" w:hAnsi="Times New Roman" w:cs="Times New Roman"/>
          <w:sz w:val="24"/>
          <w:szCs w:val="24"/>
        </w:rPr>
        <w:t xml:space="preserve"> settings.</w:t>
      </w:r>
      <w:r w:rsidR="00BB47A9" w:rsidRPr="00270C1E">
        <w:rPr>
          <w:rFonts w:ascii="Times New Roman" w:hAnsi="Times New Roman" w:cs="Times New Roman"/>
          <w:sz w:val="24"/>
          <w:szCs w:val="24"/>
          <w:vertAlign w:val="superscript"/>
        </w:rPr>
        <w:t>4</w:t>
      </w:r>
    </w:p>
    <w:p w14:paraId="04FEA354" w14:textId="586CB446" w:rsidR="001B22EE" w:rsidRPr="00270C1E" w:rsidRDefault="001B22EE" w:rsidP="00293CB4">
      <w:pPr>
        <w:spacing w:after="0" w:line="480" w:lineRule="auto"/>
        <w:jc w:val="both"/>
        <w:rPr>
          <w:rFonts w:ascii="Times New Roman" w:hAnsi="Times New Roman" w:cs="Times New Roman"/>
          <w:sz w:val="24"/>
          <w:szCs w:val="24"/>
        </w:rPr>
      </w:pPr>
      <w:r w:rsidRPr="00270C1E">
        <w:rPr>
          <w:rFonts w:ascii="Times New Roman" w:eastAsia="Times New Roman" w:hAnsi="Times New Roman" w:cs="Times New Roman"/>
          <w:sz w:val="24"/>
          <w:szCs w:val="24"/>
        </w:rPr>
        <w:t>Nigeria has over 3 million people living with HIV, with heterosexual transmission account</w:t>
      </w:r>
      <w:r w:rsidR="00293CB4" w:rsidRPr="00270C1E">
        <w:rPr>
          <w:rFonts w:ascii="Times New Roman" w:eastAsia="Times New Roman" w:hAnsi="Times New Roman" w:cs="Times New Roman"/>
          <w:sz w:val="24"/>
          <w:szCs w:val="24"/>
        </w:rPr>
        <w:t>ing</w:t>
      </w:r>
      <w:r w:rsidRPr="00270C1E">
        <w:rPr>
          <w:rFonts w:ascii="Times New Roman" w:eastAsia="Times New Roman" w:hAnsi="Times New Roman" w:cs="Times New Roman"/>
          <w:sz w:val="24"/>
          <w:szCs w:val="24"/>
        </w:rPr>
        <w:t xml:space="preserve"> for over 80% of all HIV infection in the country. Most of the infections happen in stable relationships, yet a large proportion of </w:t>
      </w:r>
      <w:r w:rsidR="003D0436" w:rsidRPr="00270C1E">
        <w:rPr>
          <w:rFonts w:ascii="Times New Roman" w:eastAsia="Times New Roman" w:hAnsi="Times New Roman" w:cs="Times New Roman"/>
          <w:sz w:val="24"/>
          <w:szCs w:val="24"/>
        </w:rPr>
        <w:t>HIV-infected</w:t>
      </w:r>
      <w:r w:rsidRPr="00270C1E">
        <w:rPr>
          <w:rFonts w:ascii="Times New Roman" w:eastAsia="Times New Roman" w:hAnsi="Times New Roman" w:cs="Times New Roman"/>
          <w:sz w:val="24"/>
          <w:szCs w:val="24"/>
        </w:rPr>
        <w:t xml:space="preserve"> </w:t>
      </w:r>
      <w:r w:rsidR="003D0436" w:rsidRPr="00270C1E">
        <w:rPr>
          <w:rFonts w:ascii="Times New Roman" w:eastAsia="Times New Roman" w:hAnsi="Times New Roman" w:cs="Times New Roman"/>
          <w:sz w:val="24"/>
          <w:szCs w:val="24"/>
        </w:rPr>
        <w:t>people</w:t>
      </w:r>
      <w:r w:rsidRPr="00270C1E">
        <w:rPr>
          <w:rFonts w:ascii="Times New Roman" w:eastAsia="Times New Roman" w:hAnsi="Times New Roman" w:cs="Times New Roman"/>
          <w:sz w:val="24"/>
          <w:szCs w:val="24"/>
        </w:rPr>
        <w:t xml:space="preserve"> in the country do not know their infection status. </w:t>
      </w:r>
      <w:r w:rsidR="00293CB4" w:rsidRPr="00270C1E">
        <w:rPr>
          <w:rFonts w:ascii="Times New Roman" w:hAnsi="Times New Roman" w:cs="Times New Roman"/>
          <w:sz w:val="24"/>
          <w:szCs w:val="24"/>
        </w:rPr>
        <w:t>For those that know their status,</w:t>
      </w:r>
      <w:r w:rsidRPr="00270C1E">
        <w:rPr>
          <w:rFonts w:ascii="Times New Roman" w:hAnsi="Times New Roman" w:cs="Times New Roman"/>
          <w:sz w:val="24"/>
          <w:szCs w:val="24"/>
        </w:rPr>
        <w:t xml:space="preserve"> disclosure rates are low</w:t>
      </w:r>
      <w:r w:rsidR="009D76F9"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5</w:t>
      </w:r>
      <w:r w:rsidR="00293CB4" w:rsidRPr="00270C1E">
        <w:rPr>
          <w:rFonts w:ascii="Times New Roman" w:hAnsi="Times New Roman" w:cs="Times New Roman"/>
          <w:sz w:val="24"/>
          <w:szCs w:val="24"/>
        </w:rPr>
        <w:t xml:space="preserve"> P</w:t>
      </w:r>
      <w:r w:rsidRPr="00270C1E">
        <w:rPr>
          <w:rFonts w:ascii="Times New Roman" w:hAnsi="Times New Roman" w:cs="Times New Roman"/>
          <w:sz w:val="24"/>
          <w:szCs w:val="24"/>
        </w:rPr>
        <w:t>artner testing services, including partner notification, for people diagnosed with HIV have not been routinely offered or implemented, therefore, uptake and coverage remains low</w:t>
      </w:r>
      <w:r w:rsidR="009D76F9"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6</w:t>
      </w:r>
      <w:r w:rsidRPr="00270C1E">
        <w:rPr>
          <w:rFonts w:ascii="Times New Roman" w:hAnsi="Times New Roman" w:cs="Times New Roman"/>
          <w:sz w:val="24"/>
          <w:szCs w:val="24"/>
        </w:rPr>
        <w:t xml:space="preserve"> Fear of rejection or abandonment, especially by partner, is commonly cited as the main reason why HIV-positive individuals avoid partner notification</w:t>
      </w:r>
      <w:r w:rsidR="009D76F9"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7,8</w:t>
      </w:r>
      <w:r w:rsidRPr="00270C1E">
        <w:rPr>
          <w:rFonts w:ascii="Times New Roman" w:hAnsi="Times New Roman" w:cs="Times New Roman"/>
          <w:sz w:val="24"/>
          <w:szCs w:val="24"/>
        </w:rPr>
        <w:t xml:space="preserve"> Inability to trace a partner, especially casual partners, is also associated with failure to disclose</w:t>
      </w:r>
      <w:r w:rsidR="00BB7FF6" w:rsidRPr="00270C1E">
        <w:rPr>
          <w:rFonts w:ascii="Times New Roman" w:hAnsi="Times New Roman" w:cs="Times New Roman"/>
          <w:sz w:val="24"/>
          <w:szCs w:val="24"/>
        </w:rPr>
        <w:t>.</w:t>
      </w:r>
      <w:r w:rsidR="00BB7FF6" w:rsidRPr="00270C1E">
        <w:rPr>
          <w:rFonts w:ascii="Times New Roman" w:hAnsi="Times New Roman" w:cs="Times New Roman"/>
          <w:sz w:val="24"/>
          <w:szCs w:val="24"/>
          <w:vertAlign w:val="superscript"/>
        </w:rPr>
        <w:t>3</w:t>
      </w:r>
      <w:r w:rsidRPr="00270C1E">
        <w:rPr>
          <w:rFonts w:ascii="Times New Roman" w:hAnsi="Times New Roman" w:cs="Times New Roman"/>
          <w:sz w:val="24"/>
          <w:szCs w:val="24"/>
        </w:rPr>
        <w:t xml:space="preserve"> </w:t>
      </w:r>
      <w:r w:rsidR="00BB7FF6" w:rsidRPr="00270C1E">
        <w:rPr>
          <w:rFonts w:ascii="Times New Roman" w:hAnsi="Times New Roman" w:cs="Times New Roman"/>
          <w:sz w:val="24"/>
          <w:szCs w:val="24"/>
        </w:rPr>
        <w:t>A</w:t>
      </w:r>
      <w:r w:rsidRPr="00270C1E">
        <w:rPr>
          <w:rFonts w:ascii="Times New Roman" w:hAnsi="Times New Roman" w:cs="Times New Roman"/>
          <w:sz w:val="24"/>
          <w:szCs w:val="24"/>
        </w:rPr>
        <w:t xml:space="preserve">pprehension </w:t>
      </w:r>
      <w:r w:rsidR="00BB7FF6" w:rsidRPr="00270C1E">
        <w:rPr>
          <w:rFonts w:ascii="Times New Roman" w:hAnsi="Times New Roman" w:cs="Times New Roman"/>
          <w:sz w:val="24"/>
          <w:szCs w:val="24"/>
        </w:rPr>
        <w:t xml:space="preserve">on </w:t>
      </w:r>
      <w:r w:rsidRPr="00270C1E">
        <w:rPr>
          <w:rFonts w:ascii="Times New Roman" w:hAnsi="Times New Roman" w:cs="Times New Roman"/>
          <w:sz w:val="24"/>
          <w:szCs w:val="24"/>
        </w:rPr>
        <w:t>the consequ</w:t>
      </w:r>
      <w:r w:rsidR="00BB7FF6" w:rsidRPr="00270C1E">
        <w:rPr>
          <w:rFonts w:ascii="Times New Roman" w:hAnsi="Times New Roman" w:cs="Times New Roman"/>
          <w:sz w:val="24"/>
          <w:szCs w:val="24"/>
        </w:rPr>
        <w:t>ences of disclosure often cause</w:t>
      </w:r>
      <w:r w:rsidRPr="00270C1E">
        <w:rPr>
          <w:rFonts w:ascii="Times New Roman" w:hAnsi="Times New Roman" w:cs="Times New Roman"/>
          <w:sz w:val="24"/>
          <w:szCs w:val="24"/>
        </w:rPr>
        <w:t xml:space="preserve"> hesitancy an</w:t>
      </w:r>
      <w:r w:rsidR="009D76F9" w:rsidRPr="00270C1E">
        <w:rPr>
          <w:rFonts w:ascii="Times New Roman" w:hAnsi="Times New Roman" w:cs="Times New Roman"/>
          <w:sz w:val="24"/>
          <w:szCs w:val="24"/>
        </w:rPr>
        <w:t xml:space="preserve">d delayed disclosure. This constitutes a major </w:t>
      </w:r>
      <w:r w:rsidRPr="00270C1E">
        <w:rPr>
          <w:rFonts w:ascii="Times New Roman" w:hAnsi="Times New Roman" w:cs="Times New Roman"/>
          <w:sz w:val="24"/>
          <w:szCs w:val="24"/>
        </w:rPr>
        <w:t xml:space="preserve">barrier to engaging in preventive </w:t>
      </w:r>
      <w:r w:rsidR="009D76F9" w:rsidRPr="00270C1E">
        <w:rPr>
          <w:rFonts w:ascii="Times New Roman" w:hAnsi="Times New Roman" w:cs="Times New Roman"/>
          <w:sz w:val="24"/>
          <w:szCs w:val="24"/>
        </w:rPr>
        <w:t>behavior.</w:t>
      </w:r>
      <w:r w:rsidRPr="00270C1E">
        <w:rPr>
          <w:rFonts w:ascii="Times New Roman" w:hAnsi="Times New Roman" w:cs="Times New Roman"/>
          <w:sz w:val="24"/>
          <w:szCs w:val="24"/>
          <w:vertAlign w:val="superscript"/>
        </w:rPr>
        <w:t>9</w:t>
      </w:r>
      <w:r w:rsidRPr="00270C1E">
        <w:rPr>
          <w:rFonts w:ascii="Times New Roman" w:hAnsi="Times New Roman" w:cs="Times New Roman"/>
          <w:sz w:val="24"/>
          <w:szCs w:val="24"/>
        </w:rPr>
        <w:t xml:space="preserve"> Effective partner notification </w:t>
      </w:r>
      <w:proofErr w:type="spellStart"/>
      <w:r w:rsidRPr="00270C1E">
        <w:rPr>
          <w:rFonts w:ascii="Times New Roman" w:hAnsi="Times New Roman" w:cs="Times New Roman"/>
          <w:sz w:val="24"/>
          <w:szCs w:val="24"/>
        </w:rPr>
        <w:t>programmes</w:t>
      </w:r>
      <w:proofErr w:type="spellEnd"/>
      <w:r w:rsidRPr="00270C1E">
        <w:rPr>
          <w:rFonts w:ascii="Times New Roman" w:hAnsi="Times New Roman" w:cs="Times New Roman"/>
          <w:sz w:val="24"/>
          <w:szCs w:val="24"/>
        </w:rPr>
        <w:t xml:space="preserve"> can help increase disclosure to sexual partners and encourage HIV testing among the sexual partners of those infected with HIV</w:t>
      </w:r>
      <w:r w:rsidR="009D76F9"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10</w:t>
      </w:r>
      <w:r w:rsidRPr="00270C1E">
        <w:rPr>
          <w:rFonts w:ascii="Times New Roman" w:hAnsi="Times New Roman" w:cs="Times New Roman"/>
          <w:sz w:val="24"/>
          <w:szCs w:val="24"/>
        </w:rPr>
        <w:t xml:space="preserve"> </w:t>
      </w:r>
    </w:p>
    <w:p w14:paraId="37CC7095" w14:textId="77777777" w:rsidR="001B22EE" w:rsidRPr="00270C1E" w:rsidRDefault="001B22EE" w:rsidP="00BB7FF6">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A </w:t>
      </w:r>
      <w:r w:rsidR="009D76F9" w:rsidRPr="00270C1E">
        <w:rPr>
          <w:rFonts w:ascii="Times New Roman" w:hAnsi="Times New Roman" w:cs="Times New Roman"/>
          <w:sz w:val="24"/>
          <w:szCs w:val="24"/>
        </w:rPr>
        <w:t>study reported on</w:t>
      </w:r>
      <w:r w:rsidRPr="00270C1E">
        <w:rPr>
          <w:rFonts w:ascii="Times New Roman" w:hAnsi="Times New Roman" w:cs="Times New Roman"/>
          <w:sz w:val="24"/>
          <w:szCs w:val="24"/>
        </w:rPr>
        <w:t xml:space="preserve"> men and women’s experiences with disclosure of HIV status in Nigeria</w:t>
      </w:r>
      <w:r w:rsidR="00BB7FF6"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11</w:t>
      </w:r>
      <w:r w:rsidRPr="00270C1E">
        <w:rPr>
          <w:rFonts w:ascii="Times New Roman" w:hAnsi="Times New Roman" w:cs="Times New Roman"/>
          <w:sz w:val="24"/>
          <w:szCs w:val="24"/>
        </w:rPr>
        <w:t xml:space="preserve"> As partner notification for HTS is scaled up in Nigeria, gender and sex-related dimensions must be considered in implementation strategies, in order for partner notification and referral to HTS programs to achieve maximum impact</w:t>
      </w:r>
      <w:r w:rsidR="00BB7FF6"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11</w:t>
      </w:r>
      <w:r w:rsidR="00BB7FF6" w:rsidRPr="00270C1E">
        <w:rPr>
          <w:rFonts w:ascii="Times New Roman" w:hAnsi="Times New Roman" w:cs="Times New Roman"/>
          <w:sz w:val="24"/>
          <w:szCs w:val="24"/>
        </w:rPr>
        <w:t xml:space="preserve"> </w:t>
      </w:r>
      <w:r w:rsidRPr="00270C1E">
        <w:rPr>
          <w:rFonts w:ascii="Times New Roman" w:hAnsi="Times New Roman" w:cs="Times New Roman"/>
          <w:sz w:val="24"/>
          <w:szCs w:val="24"/>
        </w:rPr>
        <w:t>The benefits will include mutual support to access preventi</w:t>
      </w:r>
      <w:r w:rsidR="009D76F9" w:rsidRPr="00270C1E">
        <w:rPr>
          <w:rFonts w:ascii="Times New Roman" w:hAnsi="Times New Roman" w:cs="Times New Roman"/>
          <w:sz w:val="24"/>
          <w:szCs w:val="24"/>
        </w:rPr>
        <w:t>on, treatment and care services.</w:t>
      </w:r>
      <w:r w:rsidR="009D76F9" w:rsidRPr="00270C1E">
        <w:rPr>
          <w:rFonts w:ascii="Times New Roman" w:hAnsi="Times New Roman" w:cs="Times New Roman"/>
          <w:sz w:val="24"/>
          <w:szCs w:val="24"/>
          <w:vertAlign w:val="superscript"/>
        </w:rPr>
        <w:t>12,13</w:t>
      </w:r>
      <w:r w:rsidR="009D76F9" w:rsidRPr="00270C1E">
        <w:rPr>
          <w:rFonts w:ascii="Times New Roman" w:hAnsi="Times New Roman" w:cs="Times New Roman"/>
          <w:sz w:val="24"/>
          <w:szCs w:val="24"/>
        </w:rPr>
        <w:t xml:space="preserve"> Equally, it will lead to improved adherence, </w:t>
      </w:r>
      <w:r w:rsidRPr="00270C1E">
        <w:rPr>
          <w:rFonts w:ascii="Times New Roman" w:hAnsi="Times New Roman" w:cs="Times New Roman"/>
          <w:sz w:val="24"/>
          <w:szCs w:val="24"/>
        </w:rPr>
        <w:t>retention in treatment and prevention of mother-</w:t>
      </w:r>
      <w:r w:rsidR="00236346" w:rsidRPr="00270C1E">
        <w:rPr>
          <w:rFonts w:ascii="Times New Roman" w:hAnsi="Times New Roman" w:cs="Times New Roman"/>
          <w:sz w:val="24"/>
          <w:szCs w:val="24"/>
        </w:rPr>
        <w:t>to-child transmission of HIV</w:t>
      </w:r>
      <w:r w:rsidR="009D76F9"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12,13</w:t>
      </w:r>
      <w:r w:rsidRPr="00270C1E">
        <w:rPr>
          <w:rFonts w:ascii="Times New Roman" w:hAnsi="Times New Roman" w:cs="Times New Roman"/>
          <w:sz w:val="24"/>
          <w:szCs w:val="24"/>
        </w:rPr>
        <w:t xml:space="preserve"> Partner notification and </w:t>
      </w:r>
      <w:r w:rsidRPr="00270C1E">
        <w:rPr>
          <w:rFonts w:ascii="Times New Roman" w:hAnsi="Times New Roman" w:cs="Times New Roman"/>
          <w:sz w:val="24"/>
          <w:szCs w:val="24"/>
        </w:rPr>
        <w:lastRenderedPageBreak/>
        <w:t xml:space="preserve">testing will also allow those in </w:t>
      </w:r>
      <w:proofErr w:type="spellStart"/>
      <w:r w:rsidRPr="00270C1E">
        <w:rPr>
          <w:rFonts w:ascii="Times New Roman" w:hAnsi="Times New Roman" w:cs="Times New Roman"/>
          <w:sz w:val="24"/>
          <w:szCs w:val="24"/>
        </w:rPr>
        <w:t>sero</w:t>
      </w:r>
      <w:proofErr w:type="spellEnd"/>
      <w:r w:rsidRPr="00270C1E">
        <w:rPr>
          <w:rFonts w:ascii="Times New Roman" w:hAnsi="Times New Roman" w:cs="Times New Roman"/>
          <w:sz w:val="24"/>
          <w:szCs w:val="24"/>
        </w:rPr>
        <w:t xml:space="preserve">-discordant partnerships to prioritize effective HIV prevention, such as the use of condoms, immediate </w:t>
      </w:r>
      <w:r w:rsidR="00236346" w:rsidRPr="00270C1E">
        <w:rPr>
          <w:rFonts w:ascii="Times New Roman" w:hAnsi="Times New Roman" w:cs="Times New Roman"/>
          <w:sz w:val="24"/>
          <w:szCs w:val="24"/>
        </w:rPr>
        <w:t>Highly Active A</w:t>
      </w:r>
      <w:r w:rsidRPr="00270C1E">
        <w:rPr>
          <w:rFonts w:ascii="Times New Roman" w:hAnsi="Times New Roman" w:cs="Times New Roman"/>
          <w:sz w:val="24"/>
          <w:szCs w:val="24"/>
        </w:rPr>
        <w:t xml:space="preserve">ntiretroviral </w:t>
      </w:r>
      <w:r w:rsidR="00236346" w:rsidRPr="00270C1E">
        <w:rPr>
          <w:rFonts w:ascii="Times New Roman" w:hAnsi="Times New Roman" w:cs="Times New Roman"/>
          <w:sz w:val="24"/>
          <w:szCs w:val="24"/>
        </w:rPr>
        <w:t>T</w:t>
      </w:r>
      <w:r w:rsidRPr="00270C1E">
        <w:rPr>
          <w:rFonts w:ascii="Times New Roman" w:hAnsi="Times New Roman" w:cs="Times New Roman"/>
          <w:sz w:val="24"/>
          <w:szCs w:val="24"/>
        </w:rPr>
        <w:t>herapy (</w:t>
      </w:r>
      <w:r w:rsidR="00236346" w:rsidRPr="00270C1E">
        <w:rPr>
          <w:rFonts w:ascii="Times New Roman" w:hAnsi="Times New Roman" w:cs="Times New Roman"/>
          <w:sz w:val="24"/>
          <w:szCs w:val="24"/>
        </w:rPr>
        <w:t>HA</w:t>
      </w:r>
      <w:r w:rsidRPr="00270C1E">
        <w:rPr>
          <w:rFonts w:ascii="Times New Roman" w:hAnsi="Times New Roman" w:cs="Times New Roman"/>
          <w:sz w:val="24"/>
          <w:szCs w:val="24"/>
        </w:rPr>
        <w:t xml:space="preserve">ART), medication adherence </w:t>
      </w:r>
      <w:r w:rsidR="00236346" w:rsidRPr="00270C1E">
        <w:rPr>
          <w:rFonts w:ascii="Times New Roman" w:hAnsi="Times New Roman" w:cs="Times New Roman"/>
          <w:sz w:val="24"/>
          <w:szCs w:val="24"/>
        </w:rPr>
        <w:t>by HIV-positive partners</w:t>
      </w:r>
      <w:r w:rsidRPr="00270C1E">
        <w:rPr>
          <w:rFonts w:ascii="Times New Roman" w:hAnsi="Times New Roman" w:cs="Times New Roman"/>
          <w:sz w:val="24"/>
          <w:szCs w:val="24"/>
        </w:rPr>
        <w:t xml:space="preserve"> and pre-exposure prophylaxis (</w:t>
      </w:r>
      <w:proofErr w:type="spellStart"/>
      <w:r w:rsidRPr="00270C1E">
        <w:rPr>
          <w:rFonts w:ascii="Times New Roman" w:hAnsi="Times New Roman" w:cs="Times New Roman"/>
          <w:sz w:val="24"/>
          <w:szCs w:val="24"/>
        </w:rPr>
        <w:t>PrEP</w:t>
      </w:r>
      <w:proofErr w:type="spellEnd"/>
      <w:r w:rsidRPr="00270C1E">
        <w:rPr>
          <w:rFonts w:ascii="Times New Roman" w:hAnsi="Times New Roman" w:cs="Times New Roman"/>
          <w:sz w:val="24"/>
          <w:szCs w:val="24"/>
        </w:rPr>
        <w:t>) for HIV-negative partners</w:t>
      </w:r>
      <w:r w:rsidR="00236346" w:rsidRPr="00270C1E">
        <w:rPr>
          <w:rFonts w:ascii="Times New Roman" w:hAnsi="Times New Roman" w:cs="Times New Roman"/>
          <w:sz w:val="24"/>
          <w:szCs w:val="24"/>
        </w:rPr>
        <w:t>.</w:t>
      </w:r>
      <w:r w:rsidRPr="00270C1E">
        <w:rPr>
          <w:rFonts w:ascii="Times New Roman" w:hAnsi="Times New Roman" w:cs="Times New Roman"/>
          <w:sz w:val="24"/>
          <w:szCs w:val="24"/>
          <w:vertAlign w:val="superscript"/>
        </w:rPr>
        <w:t>12,13</w:t>
      </w:r>
    </w:p>
    <w:p w14:paraId="3907DE45" w14:textId="6E28DE0E" w:rsidR="001B22EE" w:rsidRPr="00270C1E" w:rsidRDefault="001B22EE" w:rsidP="001B22EE">
      <w:pPr>
        <w:spacing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The aim of this study is to </w:t>
      </w:r>
      <w:r w:rsidR="00C73833" w:rsidRPr="00270C1E">
        <w:rPr>
          <w:rFonts w:ascii="Times New Roman" w:hAnsi="Times New Roman" w:cs="Times New Roman"/>
          <w:sz w:val="24"/>
          <w:szCs w:val="24"/>
        </w:rPr>
        <w:t xml:space="preserve">evaluate Gender based barriers affecting partner notification among HIV positive clients assessing care and treatment services in Imo State, Nigeria. It stived to </w:t>
      </w:r>
      <w:r w:rsidRPr="00270C1E">
        <w:rPr>
          <w:rFonts w:ascii="Times New Roman" w:hAnsi="Times New Roman" w:cs="Times New Roman"/>
          <w:sz w:val="24"/>
          <w:szCs w:val="24"/>
        </w:rPr>
        <w:t>ascertain the success of men and women in referring their sexual partners to HIV Testing Services, identify best practices fo</w:t>
      </w:r>
      <w:r w:rsidR="00BB7FF6" w:rsidRPr="00270C1E">
        <w:rPr>
          <w:rFonts w:ascii="Times New Roman" w:hAnsi="Times New Roman" w:cs="Times New Roman"/>
          <w:sz w:val="24"/>
          <w:szCs w:val="24"/>
        </w:rPr>
        <w:t xml:space="preserve">r Partner Notification Services, </w:t>
      </w:r>
      <w:r w:rsidRPr="00270C1E">
        <w:rPr>
          <w:rFonts w:ascii="Times New Roman" w:hAnsi="Times New Roman" w:cs="Times New Roman"/>
          <w:sz w:val="24"/>
          <w:szCs w:val="24"/>
        </w:rPr>
        <w:t xml:space="preserve">assess the barriers and experiences arising for index clients and their partners during the process of partner notification This study hopes to provide evidence to inform gender integration in the scale up of Partner Notification Services for HIV positive clients in </w:t>
      </w:r>
      <w:r w:rsidR="00EE60D9" w:rsidRPr="00270C1E">
        <w:rPr>
          <w:rFonts w:ascii="Times New Roman" w:hAnsi="Times New Roman" w:cs="Times New Roman"/>
          <w:sz w:val="24"/>
          <w:szCs w:val="24"/>
        </w:rPr>
        <w:t xml:space="preserve">Imo State </w:t>
      </w:r>
      <w:r w:rsidRPr="00270C1E">
        <w:rPr>
          <w:rFonts w:ascii="Times New Roman" w:hAnsi="Times New Roman" w:cs="Times New Roman"/>
          <w:sz w:val="24"/>
          <w:szCs w:val="24"/>
        </w:rPr>
        <w:t xml:space="preserve">Nigeria. </w:t>
      </w:r>
    </w:p>
    <w:p w14:paraId="7DE6C43F" w14:textId="77777777" w:rsidR="001B22EE" w:rsidRPr="00270C1E" w:rsidRDefault="001B22EE" w:rsidP="001B22EE">
      <w:pPr>
        <w:autoSpaceDE w:val="0"/>
        <w:autoSpaceDN w:val="0"/>
        <w:adjustRightInd w:val="0"/>
        <w:spacing w:after="0" w:line="480" w:lineRule="auto"/>
        <w:jc w:val="both"/>
        <w:rPr>
          <w:rFonts w:ascii="Times New Roman" w:hAnsi="Times New Roman" w:cs="Times New Roman"/>
          <w:b/>
          <w:sz w:val="24"/>
          <w:szCs w:val="24"/>
        </w:rPr>
      </w:pPr>
      <w:r w:rsidRPr="00270C1E">
        <w:rPr>
          <w:rFonts w:ascii="Times New Roman" w:hAnsi="Times New Roman" w:cs="Times New Roman"/>
          <w:b/>
          <w:sz w:val="24"/>
          <w:szCs w:val="24"/>
        </w:rPr>
        <w:t>METHODOLOGY:</w:t>
      </w:r>
    </w:p>
    <w:p w14:paraId="19039428" w14:textId="3DA3B53A" w:rsidR="001B22EE" w:rsidRPr="00270C1E" w:rsidRDefault="001B22EE" w:rsidP="00AA0B8C">
      <w:pPr>
        <w:pStyle w:val="NoSpacing"/>
        <w:spacing w:line="480" w:lineRule="auto"/>
        <w:jc w:val="both"/>
        <w:rPr>
          <w:rFonts w:ascii="Times New Roman" w:hAnsi="Times New Roman" w:cs="Times New Roman"/>
          <w:sz w:val="24"/>
          <w:szCs w:val="24"/>
          <w:lang w:val="en-US"/>
        </w:rPr>
      </w:pPr>
      <w:bookmarkStart w:id="0" w:name="_Hlk533466604"/>
      <w:r w:rsidRPr="00270C1E">
        <w:rPr>
          <w:rFonts w:ascii="Times New Roman" w:hAnsi="Times New Roman" w:cs="Times New Roman"/>
          <w:sz w:val="24"/>
          <w:szCs w:val="24"/>
          <w:lang w:val="en-US"/>
        </w:rPr>
        <w:t xml:space="preserve">The study was conducted in 4 comprehensive ART sites in Imo State, Nigeria across 4 local government areas. </w:t>
      </w:r>
      <w:r w:rsidR="0001067B" w:rsidRPr="00270C1E">
        <w:rPr>
          <w:rFonts w:ascii="Times New Roman" w:hAnsi="Times New Roman" w:cs="Times New Roman"/>
          <w:sz w:val="24"/>
          <w:szCs w:val="24"/>
          <w:lang w:val="en-US"/>
        </w:rPr>
        <w:t xml:space="preserve">The state is located in </w:t>
      </w:r>
      <w:r w:rsidR="003D0436" w:rsidRPr="00270C1E">
        <w:rPr>
          <w:rFonts w:ascii="Times New Roman" w:hAnsi="Times New Roman" w:cs="Times New Roman"/>
          <w:sz w:val="24"/>
          <w:szCs w:val="24"/>
          <w:lang w:val="en-US"/>
        </w:rPr>
        <w:t>Southeastern</w:t>
      </w:r>
      <w:r w:rsidR="0001067B" w:rsidRPr="00270C1E">
        <w:rPr>
          <w:rFonts w:ascii="Times New Roman" w:hAnsi="Times New Roman" w:cs="Times New Roman"/>
          <w:sz w:val="24"/>
          <w:szCs w:val="24"/>
          <w:lang w:val="en-US"/>
        </w:rPr>
        <w:t xml:space="preserve"> part of Nigeria. They are of Igbo tribe. A cross-sectional survey among </w:t>
      </w:r>
      <w:r w:rsidRPr="00270C1E">
        <w:rPr>
          <w:rFonts w:ascii="Times New Roman" w:hAnsi="Times New Roman" w:cs="Times New Roman"/>
          <w:sz w:val="24"/>
          <w:szCs w:val="24"/>
          <w:lang w:val="en-US"/>
        </w:rPr>
        <w:t>index clients in the State</w:t>
      </w:r>
      <w:r w:rsidR="0001067B" w:rsidRPr="00270C1E">
        <w:rPr>
          <w:rFonts w:ascii="Times New Roman" w:hAnsi="Times New Roman" w:cs="Times New Roman"/>
          <w:sz w:val="24"/>
          <w:szCs w:val="24"/>
          <w:lang w:val="en-US"/>
        </w:rPr>
        <w:t xml:space="preserve"> was </w:t>
      </w:r>
      <w:r w:rsidR="003D0436" w:rsidRPr="00270C1E">
        <w:rPr>
          <w:rFonts w:ascii="Times New Roman" w:hAnsi="Times New Roman" w:cs="Times New Roman"/>
          <w:sz w:val="24"/>
          <w:szCs w:val="24"/>
          <w:lang w:val="en-US"/>
        </w:rPr>
        <w:t>conducted.</w:t>
      </w:r>
      <w:r w:rsidR="0001067B" w:rsidRPr="00270C1E">
        <w:rPr>
          <w:rFonts w:ascii="Times New Roman" w:hAnsi="Times New Roman" w:cs="Times New Roman"/>
          <w:sz w:val="24"/>
          <w:szCs w:val="24"/>
          <w:lang w:val="en-US"/>
        </w:rPr>
        <w:t xml:space="preserve"> Pre-tested, interviewer administered semi-structured questionnaire was used. Information was collected on the socio-demographic characteristics of respondents, barriers to partner notification and support needed for partner notification. </w:t>
      </w:r>
      <w:r w:rsidRPr="00270C1E">
        <w:rPr>
          <w:rFonts w:ascii="Times New Roman" w:hAnsi="Times New Roman" w:cs="Times New Roman"/>
          <w:sz w:val="24"/>
          <w:szCs w:val="24"/>
          <w:lang w:val="en-US"/>
        </w:rPr>
        <w:t xml:space="preserve">The sample size </w:t>
      </w:r>
      <w:r w:rsidR="00C73833" w:rsidRPr="00270C1E">
        <w:rPr>
          <w:rFonts w:ascii="Times New Roman" w:hAnsi="Times New Roman" w:cs="Times New Roman"/>
          <w:sz w:val="24"/>
          <w:szCs w:val="24"/>
          <w:lang w:val="en-US"/>
        </w:rPr>
        <w:t xml:space="preserve">was calculated using the sample size determination formula for descriptive cross-sectional study </w:t>
      </w:r>
      <m:oMath>
        <m:r>
          <m:rPr>
            <m:sty m:val="bi"/>
          </m:rPr>
          <w:rPr>
            <w:rFonts w:ascii="Cambria Math" w:eastAsia="Calibri" w:hAnsi="Cambria Math" w:cs="Times New Roman"/>
            <w:color w:val="000000"/>
            <w:sz w:val="28"/>
            <w:szCs w:val="28"/>
            <w:lang w:eastAsia="en-GB"/>
          </w:rPr>
          <m:t>n=</m:t>
        </m:r>
        <m:f>
          <m:fPr>
            <m:ctrlPr>
              <w:rPr>
                <w:rFonts w:ascii="Cambria Math" w:eastAsia="Calibri" w:hAnsi="Cambria Math" w:cs="Times New Roman"/>
                <w:b/>
                <w:i/>
                <w:color w:val="000000"/>
                <w:sz w:val="28"/>
                <w:szCs w:val="28"/>
                <w:lang w:eastAsia="en-GB"/>
              </w:rPr>
            </m:ctrlPr>
          </m:fPr>
          <m:num>
            <m:sSup>
              <m:sSupPr>
                <m:ctrlPr>
                  <w:rPr>
                    <w:rFonts w:ascii="Cambria Math" w:eastAsia="Calibri" w:hAnsi="Cambria Math" w:cs="Times New Roman"/>
                    <w:b/>
                    <w:i/>
                    <w:color w:val="000000"/>
                    <w:sz w:val="28"/>
                    <w:szCs w:val="28"/>
                    <w:lang w:eastAsia="en-GB"/>
                  </w:rPr>
                </m:ctrlPr>
              </m:sSupPr>
              <m:e>
                <m:r>
                  <m:rPr>
                    <m:sty m:val="bi"/>
                  </m:rPr>
                  <w:rPr>
                    <w:rFonts w:ascii="Cambria Math" w:eastAsia="Calibri" w:hAnsi="Cambria Math" w:cs="Times New Roman"/>
                    <w:color w:val="000000"/>
                    <w:sz w:val="28"/>
                    <w:szCs w:val="28"/>
                    <w:lang w:eastAsia="en-GB"/>
                  </w:rPr>
                  <m:t>z</m:t>
                </m:r>
              </m:e>
              <m:sup>
                <m:r>
                  <m:rPr>
                    <m:sty m:val="bi"/>
                  </m:rPr>
                  <w:rPr>
                    <w:rFonts w:ascii="Cambria Math" w:eastAsia="Calibri" w:hAnsi="Cambria Math" w:cs="Times New Roman"/>
                    <w:color w:val="000000"/>
                    <w:sz w:val="28"/>
                    <w:szCs w:val="28"/>
                    <w:lang w:eastAsia="en-GB"/>
                  </w:rPr>
                  <m:t>2</m:t>
                </m:r>
              </m:sup>
            </m:sSup>
            <m:r>
              <m:rPr>
                <m:sty m:val="bi"/>
              </m:rPr>
              <w:rPr>
                <w:rFonts w:ascii="Cambria Math" w:eastAsia="Calibri" w:hAnsi="Cambria Math" w:cs="Times New Roman"/>
                <w:color w:val="000000"/>
                <w:sz w:val="28"/>
                <w:szCs w:val="28"/>
                <w:lang w:eastAsia="en-GB"/>
              </w:rPr>
              <m:t>pq</m:t>
            </m:r>
          </m:num>
          <m:den>
            <m:sSup>
              <m:sSupPr>
                <m:ctrlPr>
                  <w:rPr>
                    <w:rFonts w:ascii="Cambria Math" w:eastAsia="Calibri" w:hAnsi="Cambria Math" w:cs="Times New Roman"/>
                    <w:b/>
                    <w:i/>
                    <w:color w:val="000000"/>
                    <w:sz w:val="28"/>
                    <w:szCs w:val="28"/>
                    <w:lang w:eastAsia="en-GB"/>
                  </w:rPr>
                </m:ctrlPr>
              </m:sSupPr>
              <m:e>
                <m:r>
                  <m:rPr>
                    <m:sty m:val="bi"/>
                  </m:rPr>
                  <w:rPr>
                    <w:rFonts w:ascii="Cambria Math" w:eastAsia="Calibri" w:hAnsi="Cambria Math" w:cs="Times New Roman"/>
                    <w:color w:val="000000"/>
                    <w:sz w:val="28"/>
                    <w:szCs w:val="28"/>
                    <w:lang w:eastAsia="en-GB"/>
                  </w:rPr>
                  <m:t>d</m:t>
                </m:r>
              </m:e>
              <m:sup>
                <m:r>
                  <m:rPr>
                    <m:sty m:val="bi"/>
                  </m:rPr>
                  <w:rPr>
                    <w:rFonts w:ascii="Cambria Math" w:eastAsia="Calibri" w:hAnsi="Cambria Math" w:cs="Times New Roman"/>
                    <w:color w:val="000000"/>
                    <w:sz w:val="28"/>
                    <w:szCs w:val="28"/>
                    <w:lang w:eastAsia="en-GB"/>
                  </w:rPr>
                  <m:t>2</m:t>
                </m:r>
              </m:sup>
            </m:sSup>
          </m:den>
        </m:f>
      </m:oMath>
      <w:r w:rsidR="00C73833" w:rsidRPr="00270C1E">
        <w:rPr>
          <w:rFonts w:ascii="Times New Roman" w:eastAsia="Calibri" w:hAnsi="Times New Roman" w:cs="Times New Roman"/>
          <w:b/>
          <w:i/>
          <w:color w:val="000000"/>
          <w:sz w:val="24"/>
          <w:szCs w:val="24"/>
          <w:lang w:eastAsia="en-GB"/>
        </w:rPr>
        <w:t xml:space="preserve"> . </w:t>
      </w:r>
      <w:r w:rsidR="00C73833" w:rsidRPr="00270C1E">
        <w:rPr>
          <w:rFonts w:ascii="Times New Roman" w:eastAsia="Calibri" w:hAnsi="Times New Roman" w:cs="Times New Roman"/>
          <w:bCs/>
          <w:iCs/>
          <w:color w:val="000000"/>
          <w:sz w:val="24"/>
          <w:szCs w:val="24"/>
          <w:lang w:eastAsia="en-GB"/>
        </w:rPr>
        <w:t xml:space="preserve">It </w:t>
      </w:r>
      <w:r w:rsidRPr="00270C1E">
        <w:rPr>
          <w:rFonts w:ascii="Times New Roman" w:hAnsi="Times New Roman" w:cs="Times New Roman"/>
          <w:sz w:val="24"/>
          <w:szCs w:val="24"/>
          <w:lang w:val="en-US"/>
        </w:rPr>
        <w:t>was calculat</w:t>
      </w:r>
      <w:r w:rsidR="00AA0B8C" w:rsidRPr="00270C1E">
        <w:rPr>
          <w:rFonts w:ascii="Times New Roman" w:hAnsi="Times New Roman" w:cs="Times New Roman"/>
          <w:sz w:val="24"/>
          <w:szCs w:val="24"/>
          <w:lang w:val="en-US"/>
        </w:rPr>
        <w:t xml:space="preserve">ed using 95% confidence level, </w:t>
      </w:r>
      <w:r w:rsidRPr="00270C1E">
        <w:rPr>
          <w:rFonts w:ascii="Times New Roman" w:hAnsi="Times New Roman" w:cs="Times New Roman"/>
          <w:sz w:val="24"/>
          <w:szCs w:val="24"/>
          <w:lang w:val="en-US"/>
        </w:rPr>
        <w:t>5% error limit</w:t>
      </w:r>
      <w:r w:rsidR="00AA0B8C" w:rsidRPr="00270C1E">
        <w:rPr>
          <w:rFonts w:ascii="Times New Roman" w:hAnsi="Times New Roman" w:cs="Times New Roman"/>
          <w:sz w:val="24"/>
          <w:szCs w:val="24"/>
          <w:lang w:val="en-US"/>
        </w:rPr>
        <w:t xml:space="preserve"> and prevalence of 50%</w:t>
      </w:r>
      <w:r w:rsidRPr="00270C1E">
        <w:rPr>
          <w:rFonts w:ascii="Times New Roman" w:hAnsi="Times New Roman" w:cs="Times New Roman"/>
          <w:sz w:val="24"/>
          <w:szCs w:val="24"/>
          <w:lang w:val="en-US"/>
        </w:rPr>
        <w:t xml:space="preserve">. </w:t>
      </w:r>
      <w:r w:rsidR="00AA0B8C" w:rsidRPr="00270C1E">
        <w:rPr>
          <w:rFonts w:ascii="Times New Roman" w:hAnsi="Times New Roman" w:cs="Times New Roman"/>
          <w:sz w:val="24"/>
          <w:szCs w:val="24"/>
          <w:lang w:val="en-US"/>
        </w:rPr>
        <w:t xml:space="preserve">A total of 384 clients were calculated, however 516 clients were studied. </w:t>
      </w:r>
      <w:r w:rsidRPr="00270C1E">
        <w:rPr>
          <w:rFonts w:ascii="Times New Roman" w:hAnsi="Times New Roman" w:cs="Times New Roman"/>
          <w:sz w:val="24"/>
          <w:szCs w:val="24"/>
          <w:lang w:val="en-US"/>
        </w:rPr>
        <w:t xml:space="preserve">Consenting index clients were recruited </w:t>
      </w:r>
      <w:r w:rsidR="00334DB5" w:rsidRPr="00270C1E">
        <w:rPr>
          <w:rFonts w:ascii="Times New Roman" w:hAnsi="Times New Roman" w:cs="Times New Roman"/>
          <w:sz w:val="24"/>
          <w:szCs w:val="24"/>
          <w:lang w:val="en-US"/>
        </w:rPr>
        <w:t xml:space="preserve">consecutively </w:t>
      </w:r>
      <w:r w:rsidRPr="00270C1E">
        <w:rPr>
          <w:rFonts w:ascii="Times New Roman" w:hAnsi="Times New Roman" w:cs="Times New Roman"/>
          <w:sz w:val="24"/>
          <w:szCs w:val="24"/>
          <w:lang w:val="en-US"/>
        </w:rPr>
        <w:t xml:space="preserve">for the study. </w:t>
      </w:r>
      <w:r w:rsidRPr="00270C1E">
        <w:rPr>
          <w:rFonts w:ascii="Times New Roman" w:hAnsi="Times New Roman" w:cs="Times New Roman"/>
          <w:sz w:val="24"/>
          <w:szCs w:val="24"/>
        </w:rPr>
        <w:t>Da</w:t>
      </w:r>
      <w:r w:rsidR="00AA0B8C" w:rsidRPr="00270C1E">
        <w:rPr>
          <w:rFonts w:ascii="Times New Roman" w:hAnsi="Times New Roman" w:cs="Times New Roman"/>
          <w:sz w:val="24"/>
          <w:szCs w:val="24"/>
        </w:rPr>
        <w:t xml:space="preserve">ta </w:t>
      </w:r>
      <w:r w:rsidRPr="00270C1E">
        <w:rPr>
          <w:rFonts w:ascii="Times New Roman" w:hAnsi="Times New Roman" w:cs="Times New Roman"/>
          <w:sz w:val="24"/>
          <w:szCs w:val="24"/>
        </w:rPr>
        <w:t xml:space="preserve">was </w:t>
      </w:r>
      <w:proofErr w:type="spellStart"/>
      <w:r w:rsidRPr="00270C1E">
        <w:rPr>
          <w:rFonts w:ascii="Times New Roman" w:hAnsi="Times New Roman" w:cs="Times New Roman"/>
          <w:sz w:val="24"/>
          <w:szCs w:val="24"/>
        </w:rPr>
        <w:t>analyzed</w:t>
      </w:r>
      <w:proofErr w:type="spellEnd"/>
      <w:r w:rsidRPr="00270C1E">
        <w:rPr>
          <w:rFonts w:ascii="Times New Roman" w:hAnsi="Times New Roman" w:cs="Times New Roman"/>
          <w:sz w:val="24"/>
          <w:szCs w:val="24"/>
        </w:rPr>
        <w:t xml:space="preserve"> using </w:t>
      </w:r>
      <w:r w:rsidR="00AA0B8C" w:rsidRPr="00270C1E">
        <w:rPr>
          <w:rFonts w:ascii="Times New Roman" w:hAnsi="Times New Roman" w:cs="Times New Roman"/>
          <w:sz w:val="24"/>
          <w:szCs w:val="24"/>
        </w:rPr>
        <w:t xml:space="preserve">IBM </w:t>
      </w:r>
      <w:r w:rsidRPr="00270C1E">
        <w:rPr>
          <w:rFonts w:ascii="Times New Roman" w:hAnsi="Times New Roman" w:cs="Times New Roman"/>
          <w:sz w:val="24"/>
          <w:szCs w:val="24"/>
        </w:rPr>
        <w:t xml:space="preserve">statistical package for social science (SPSS) version 20. Chi-square test was used </w:t>
      </w:r>
      <w:r w:rsidR="00AA0B8C" w:rsidRPr="00270C1E">
        <w:rPr>
          <w:rFonts w:ascii="Times New Roman" w:hAnsi="Times New Roman" w:cs="Times New Roman"/>
          <w:sz w:val="24"/>
          <w:szCs w:val="24"/>
        </w:rPr>
        <w:t xml:space="preserve">to </w:t>
      </w:r>
      <w:r w:rsidR="00AA0B8C" w:rsidRPr="00270C1E">
        <w:rPr>
          <w:rFonts w:ascii="Times New Roman" w:hAnsi="Times New Roman" w:cs="Times New Roman"/>
          <w:sz w:val="24"/>
          <w:szCs w:val="24"/>
        </w:rPr>
        <w:lastRenderedPageBreak/>
        <w:t xml:space="preserve">ascertain associations of Characteristics </w:t>
      </w:r>
      <w:r w:rsidR="00EE60D9" w:rsidRPr="00270C1E">
        <w:rPr>
          <w:rFonts w:ascii="Times New Roman" w:hAnsi="Times New Roman" w:cs="Times New Roman"/>
          <w:sz w:val="24"/>
          <w:szCs w:val="24"/>
        </w:rPr>
        <w:t xml:space="preserve">of clients </w:t>
      </w:r>
      <w:r w:rsidR="00AA0B8C" w:rsidRPr="00270C1E">
        <w:rPr>
          <w:rFonts w:ascii="Times New Roman" w:hAnsi="Times New Roman" w:cs="Times New Roman"/>
          <w:sz w:val="24"/>
          <w:szCs w:val="24"/>
        </w:rPr>
        <w:t xml:space="preserve">with Gender-barriers in Index Clients </w:t>
      </w:r>
      <w:r w:rsidR="00EE60D9" w:rsidRPr="00270C1E">
        <w:rPr>
          <w:rFonts w:ascii="Times New Roman" w:hAnsi="Times New Roman" w:cs="Times New Roman"/>
          <w:sz w:val="24"/>
          <w:szCs w:val="24"/>
        </w:rPr>
        <w:t>ay level of significance of</w:t>
      </w:r>
      <w:r w:rsidRPr="00270C1E">
        <w:rPr>
          <w:rFonts w:ascii="Times New Roman" w:hAnsi="Times New Roman" w:cs="Times New Roman"/>
          <w:sz w:val="24"/>
          <w:szCs w:val="24"/>
        </w:rPr>
        <w:t xml:space="preserve"> ≤ 0.05.</w:t>
      </w:r>
      <w:r w:rsidR="00AA0B8C" w:rsidRPr="00270C1E">
        <w:rPr>
          <w:rFonts w:ascii="Times New Roman" w:hAnsi="Times New Roman" w:cs="Times New Roman"/>
          <w:sz w:val="24"/>
          <w:szCs w:val="24"/>
          <w:lang w:val="en-US"/>
        </w:rPr>
        <w:t xml:space="preserve"> </w:t>
      </w:r>
    </w:p>
    <w:p w14:paraId="39579255" w14:textId="77777777" w:rsidR="00EE60D9" w:rsidRPr="00270C1E" w:rsidRDefault="00EE60D9"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RESULTS</w:t>
      </w:r>
    </w:p>
    <w:p w14:paraId="6F958B83" w14:textId="77777777" w:rsidR="00EE60D9" w:rsidRPr="00270C1E" w:rsidRDefault="00EE60D9" w:rsidP="00EE60D9">
      <w:pPr>
        <w:spacing w:after="0" w:line="240" w:lineRule="auto"/>
        <w:rPr>
          <w:rFonts w:ascii="Times New Roman" w:hAnsi="Times New Roman" w:cs="Times New Roman"/>
          <w:b/>
          <w:sz w:val="24"/>
          <w:szCs w:val="24"/>
        </w:rPr>
      </w:pPr>
    </w:p>
    <w:p w14:paraId="5716091D" w14:textId="77777777" w:rsidR="00EE60D9" w:rsidRPr="00270C1E" w:rsidRDefault="00236346"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Table 1: Characteristics of clients</w:t>
      </w:r>
    </w:p>
    <w:p w14:paraId="0368865D" w14:textId="77777777" w:rsidR="00EE60D9" w:rsidRPr="00270C1E" w:rsidRDefault="00EE60D9" w:rsidP="00EE60D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60"/>
        <w:gridCol w:w="2472"/>
        <w:gridCol w:w="2218"/>
      </w:tblGrid>
      <w:tr w:rsidR="00EE60D9" w:rsidRPr="00270C1E" w14:paraId="3A4DA5DF" w14:textId="77777777" w:rsidTr="00EE60D9">
        <w:tc>
          <w:tcPr>
            <w:tcW w:w="4788" w:type="dxa"/>
          </w:tcPr>
          <w:p w14:paraId="5BF755AE" w14:textId="77777777"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Variables</w:t>
            </w:r>
          </w:p>
        </w:tc>
        <w:tc>
          <w:tcPr>
            <w:tcW w:w="2520" w:type="dxa"/>
          </w:tcPr>
          <w:p w14:paraId="3A9EE162" w14:textId="77777777" w:rsidR="00EE60D9" w:rsidRPr="00270C1E" w:rsidRDefault="00EE60D9" w:rsidP="00236346">
            <w:pPr>
              <w:jc w:val="center"/>
              <w:rPr>
                <w:rFonts w:ascii="Times New Roman" w:hAnsi="Times New Roman" w:cs="Times New Roman"/>
                <w:b/>
                <w:sz w:val="24"/>
                <w:szCs w:val="24"/>
              </w:rPr>
            </w:pPr>
            <w:r w:rsidRPr="00270C1E">
              <w:rPr>
                <w:rFonts w:ascii="Times New Roman" w:hAnsi="Times New Roman" w:cs="Times New Roman"/>
                <w:b/>
                <w:sz w:val="24"/>
                <w:szCs w:val="24"/>
              </w:rPr>
              <w:t>Frequency</w:t>
            </w:r>
            <w:proofErr w:type="gramStart"/>
            <w:r w:rsidRPr="00270C1E">
              <w:rPr>
                <w:rFonts w:ascii="Times New Roman" w:hAnsi="Times New Roman" w:cs="Times New Roman"/>
                <w:b/>
                <w:sz w:val="24"/>
                <w:szCs w:val="24"/>
              </w:rPr>
              <w:t xml:space="preserve">   (</w:t>
            </w:r>
            <w:proofErr w:type="gramEnd"/>
            <w:r w:rsidRPr="00270C1E">
              <w:rPr>
                <w:rFonts w:ascii="Times New Roman" w:hAnsi="Times New Roman" w:cs="Times New Roman"/>
                <w:b/>
                <w:sz w:val="24"/>
                <w:szCs w:val="24"/>
              </w:rPr>
              <w:t>n = 516)</w:t>
            </w:r>
          </w:p>
        </w:tc>
        <w:tc>
          <w:tcPr>
            <w:tcW w:w="2268" w:type="dxa"/>
          </w:tcPr>
          <w:p w14:paraId="7C393906" w14:textId="77777777" w:rsidR="00EE60D9" w:rsidRPr="00270C1E" w:rsidRDefault="00EE60D9" w:rsidP="00236346">
            <w:pPr>
              <w:jc w:val="center"/>
              <w:rPr>
                <w:rFonts w:ascii="Times New Roman" w:hAnsi="Times New Roman" w:cs="Times New Roman"/>
                <w:b/>
                <w:sz w:val="24"/>
                <w:szCs w:val="24"/>
              </w:rPr>
            </w:pPr>
            <w:r w:rsidRPr="00270C1E">
              <w:rPr>
                <w:rFonts w:ascii="Times New Roman" w:hAnsi="Times New Roman" w:cs="Times New Roman"/>
                <w:b/>
                <w:sz w:val="24"/>
                <w:szCs w:val="24"/>
              </w:rPr>
              <w:t>Percent (%)</w:t>
            </w:r>
          </w:p>
        </w:tc>
      </w:tr>
      <w:tr w:rsidR="00EE60D9" w:rsidRPr="00270C1E" w14:paraId="63B6AF91" w14:textId="77777777" w:rsidTr="00EE60D9">
        <w:tc>
          <w:tcPr>
            <w:tcW w:w="4788" w:type="dxa"/>
          </w:tcPr>
          <w:p w14:paraId="4FE13E3E" w14:textId="77777777"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Age cat(years)</w:t>
            </w:r>
          </w:p>
        </w:tc>
        <w:tc>
          <w:tcPr>
            <w:tcW w:w="2520" w:type="dxa"/>
          </w:tcPr>
          <w:p w14:paraId="0F1DAF63" w14:textId="77777777" w:rsidR="00EE60D9" w:rsidRPr="00270C1E" w:rsidRDefault="00EE60D9" w:rsidP="00236346">
            <w:pPr>
              <w:jc w:val="center"/>
              <w:rPr>
                <w:rFonts w:ascii="Times New Roman" w:hAnsi="Times New Roman" w:cs="Times New Roman"/>
                <w:sz w:val="24"/>
                <w:szCs w:val="24"/>
              </w:rPr>
            </w:pPr>
          </w:p>
        </w:tc>
        <w:tc>
          <w:tcPr>
            <w:tcW w:w="2268" w:type="dxa"/>
          </w:tcPr>
          <w:p w14:paraId="00DE1ACC" w14:textId="77777777" w:rsidR="00EE60D9" w:rsidRPr="00270C1E" w:rsidRDefault="00EE60D9" w:rsidP="00236346">
            <w:pPr>
              <w:jc w:val="center"/>
              <w:rPr>
                <w:rFonts w:ascii="Times New Roman" w:hAnsi="Times New Roman" w:cs="Times New Roman"/>
                <w:sz w:val="24"/>
                <w:szCs w:val="24"/>
              </w:rPr>
            </w:pPr>
          </w:p>
        </w:tc>
      </w:tr>
      <w:tr w:rsidR="00EE60D9" w:rsidRPr="00270C1E" w14:paraId="7CFBAED1" w14:textId="77777777" w:rsidTr="00EE60D9">
        <w:tc>
          <w:tcPr>
            <w:tcW w:w="4788" w:type="dxa"/>
          </w:tcPr>
          <w:p w14:paraId="727A3500"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30 and below</w:t>
            </w:r>
          </w:p>
        </w:tc>
        <w:tc>
          <w:tcPr>
            <w:tcW w:w="2520" w:type="dxa"/>
          </w:tcPr>
          <w:p w14:paraId="555038CF"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120</w:t>
            </w:r>
          </w:p>
        </w:tc>
        <w:tc>
          <w:tcPr>
            <w:tcW w:w="2268" w:type="dxa"/>
          </w:tcPr>
          <w:p w14:paraId="01A04820"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23.3</w:t>
            </w:r>
          </w:p>
        </w:tc>
      </w:tr>
      <w:tr w:rsidR="00EE60D9" w:rsidRPr="00270C1E" w14:paraId="399BF4FC" w14:textId="77777777" w:rsidTr="00EE60D9">
        <w:tc>
          <w:tcPr>
            <w:tcW w:w="4788" w:type="dxa"/>
          </w:tcPr>
          <w:p w14:paraId="5E6E74CC"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31-40</w:t>
            </w:r>
          </w:p>
        </w:tc>
        <w:tc>
          <w:tcPr>
            <w:tcW w:w="2520" w:type="dxa"/>
          </w:tcPr>
          <w:p w14:paraId="4E8398A4"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164</w:t>
            </w:r>
          </w:p>
        </w:tc>
        <w:tc>
          <w:tcPr>
            <w:tcW w:w="2268" w:type="dxa"/>
          </w:tcPr>
          <w:p w14:paraId="29839FF3"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31.8</w:t>
            </w:r>
          </w:p>
        </w:tc>
      </w:tr>
      <w:tr w:rsidR="00EE60D9" w:rsidRPr="00270C1E" w14:paraId="6E4798E4" w14:textId="77777777" w:rsidTr="00EE60D9">
        <w:tc>
          <w:tcPr>
            <w:tcW w:w="4788" w:type="dxa"/>
          </w:tcPr>
          <w:p w14:paraId="2F123ADE"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41-50</w:t>
            </w:r>
          </w:p>
        </w:tc>
        <w:tc>
          <w:tcPr>
            <w:tcW w:w="2520" w:type="dxa"/>
          </w:tcPr>
          <w:p w14:paraId="69692FE3"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131</w:t>
            </w:r>
          </w:p>
        </w:tc>
        <w:tc>
          <w:tcPr>
            <w:tcW w:w="2268" w:type="dxa"/>
          </w:tcPr>
          <w:p w14:paraId="035EFE1F"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25.4</w:t>
            </w:r>
          </w:p>
        </w:tc>
      </w:tr>
      <w:tr w:rsidR="00EE60D9" w:rsidRPr="00270C1E" w14:paraId="62C95337" w14:textId="77777777" w:rsidTr="00EE60D9">
        <w:tc>
          <w:tcPr>
            <w:tcW w:w="4788" w:type="dxa"/>
          </w:tcPr>
          <w:p w14:paraId="4BC1546B"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&gt;50</w:t>
            </w:r>
          </w:p>
        </w:tc>
        <w:tc>
          <w:tcPr>
            <w:tcW w:w="2520" w:type="dxa"/>
          </w:tcPr>
          <w:p w14:paraId="52D074CC"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101</w:t>
            </w:r>
          </w:p>
        </w:tc>
        <w:tc>
          <w:tcPr>
            <w:tcW w:w="2268" w:type="dxa"/>
          </w:tcPr>
          <w:p w14:paraId="221D8D7A"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19.6</w:t>
            </w:r>
          </w:p>
        </w:tc>
      </w:tr>
      <w:tr w:rsidR="00EE60D9" w:rsidRPr="00270C1E" w14:paraId="5D6C0D0E" w14:textId="77777777" w:rsidTr="00EE60D9">
        <w:tc>
          <w:tcPr>
            <w:tcW w:w="4788" w:type="dxa"/>
          </w:tcPr>
          <w:p w14:paraId="608A5346" w14:textId="1B141CB5"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 xml:space="preserve">            </w:t>
            </w:r>
            <w:r w:rsidR="003D0436" w:rsidRPr="00270C1E">
              <w:rPr>
                <w:rFonts w:ascii="Times New Roman" w:hAnsi="Times New Roman" w:cs="Times New Roman"/>
                <w:b/>
                <w:sz w:val="24"/>
                <w:szCs w:val="24"/>
              </w:rPr>
              <w:t>Mean (</w:t>
            </w:r>
            <w:r w:rsidRPr="00270C1E">
              <w:rPr>
                <w:rFonts w:ascii="Times New Roman" w:hAnsi="Times New Roman" w:cs="Times New Roman"/>
                <w:b/>
                <w:sz w:val="24"/>
                <w:szCs w:val="24"/>
              </w:rPr>
              <w:t>SD)</w:t>
            </w:r>
          </w:p>
        </w:tc>
        <w:tc>
          <w:tcPr>
            <w:tcW w:w="2520" w:type="dxa"/>
          </w:tcPr>
          <w:p w14:paraId="35A98CA8" w14:textId="77777777" w:rsidR="00EE60D9" w:rsidRPr="00270C1E" w:rsidRDefault="00EE60D9" w:rsidP="00236346">
            <w:pPr>
              <w:jc w:val="center"/>
              <w:rPr>
                <w:rFonts w:ascii="Times New Roman" w:hAnsi="Times New Roman" w:cs="Times New Roman"/>
                <w:sz w:val="24"/>
                <w:szCs w:val="24"/>
              </w:rPr>
            </w:pPr>
            <w:r w:rsidRPr="00270C1E">
              <w:rPr>
                <w:rFonts w:ascii="Times New Roman" w:hAnsi="Times New Roman" w:cs="Times New Roman"/>
                <w:sz w:val="24"/>
                <w:szCs w:val="24"/>
              </w:rPr>
              <w:t>40.4(11.8)</w:t>
            </w:r>
          </w:p>
        </w:tc>
        <w:tc>
          <w:tcPr>
            <w:tcW w:w="2268" w:type="dxa"/>
          </w:tcPr>
          <w:p w14:paraId="4485D5E8" w14:textId="77777777" w:rsidR="00EE60D9" w:rsidRPr="00270C1E" w:rsidRDefault="00EE60D9" w:rsidP="00236346">
            <w:pPr>
              <w:jc w:val="center"/>
              <w:rPr>
                <w:rFonts w:ascii="Times New Roman" w:hAnsi="Times New Roman" w:cs="Times New Roman"/>
                <w:sz w:val="24"/>
                <w:szCs w:val="24"/>
              </w:rPr>
            </w:pPr>
          </w:p>
        </w:tc>
      </w:tr>
      <w:tr w:rsidR="00EE60D9" w:rsidRPr="00270C1E" w14:paraId="05618ACB" w14:textId="77777777" w:rsidTr="00EE60D9">
        <w:tc>
          <w:tcPr>
            <w:tcW w:w="4788" w:type="dxa"/>
          </w:tcPr>
          <w:p w14:paraId="153DC1E2" w14:textId="77777777" w:rsidR="00EE60D9" w:rsidRPr="00270C1E" w:rsidRDefault="00EE60D9" w:rsidP="00236346">
            <w:pPr>
              <w:rPr>
                <w:rFonts w:ascii="Times New Roman" w:hAnsi="Times New Roman" w:cs="Times New Roman"/>
                <w:b/>
                <w:sz w:val="24"/>
                <w:szCs w:val="24"/>
              </w:rPr>
            </w:pPr>
          </w:p>
        </w:tc>
        <w:tc>
          <w:tcPr>
            <w:tcW w:w="2520" w:type="dxa"/>
          </w:tcPr>
          <w:p w14:paraId="7D43AEE0" w14:textId="77777777" w:rsidR="00EE60D9" w:rsidRPr="00270C1E" w:rsidRDefault="00EE60D9" w:rsidP="00236346">
            <w:pPr>
              <w:jc w:val="center"/>
              <w:rPr>
                <w:rFonts w:ascii="Times New Roman" w:hAnsi="Times New Roman" w:cs="Times New Roman"/>
                <w:sz w:val="24"/>
                <w:szCs w:val="24"/>
              </w:rPr>
            </w:pPr>
          </w:p>
        </w:tc>
        <w:tc>
          <w:tcPr>
            <w:tcW w:w="2268" w:type="dxa"/>
          </w:tcPr>
          <w:p w14:paraId="2898B4EC" w14:textId="77777777" w:rsidR="00EE60D9" w:rsidRPr="00270C1E" w:rsidRDefault="00EE60D9" w:rsidP="00236346">
            <w:pPr>
              <w:jc w:val="center"/>
              <w:rPr>
                <w:rFonts w:ascii="Times New Roman" w:hAnsi="Times New Roman" w:cs="Times New Roman"/>
                <w:sz w:val="24"/>
                <w:szCs w:val="24"/>
              </w:rPr>
            </w:pPr>
          </w:p>
        </w:tc>
      </w:tr>
      <w:tr w:rsidR="00EE60D9" w:rsidRPr="00270C1E" w14:paraId="01C0040F" w14:textId="77777777" w:rsidTr="00EE60D9">
        <w:tc>
          <w:tcPr>
            <w:tcW w:w="4788" w:type="dxa"/>
          </w:tcPr>
          <w:p w14:paraId="0A16450C" w14:textId="77777777"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Sex</w:t>
            </w:r>
          </w:p>
        </w:tc>
        <w:tc>
          <w:tcPr>
            <w:tcW w:w="2520" w:type="dxa"/>
          </w:tcPr>
          <w:p w14:paraId="136392C9" w14:textId="77777777" w:rsidR="00EE60D9" w:rsidRPr="00270C1E" w:rsidRDefault="00EE60D9" w:rsidP="00236346">
            <w:pPr>
              <w:jc w:val="center"/>
              <w:rPr>
                <w:rFonts w:ascii="Times New Roman" w:hAnsi="Times New Roman" w:cs="Times New Roman"/>
                <w:sz w:val="24"/>
                <w:szCs w:val="24"/>
              </w:rPr>
            </w:pPr>
          </w:p>
        </w:tc>
        <w:tc>
          <w:tcPr>
            <w:tcW w:w="2268" w:type="dxa"/>
          </w:tcPr>
          <w:p w14:paraId="6E02F00D" w14:textId="77777777" w:rsidR="00EE60D9" w:rsidRPr="00270C1E" w:rsidRDefault="00EE60D9" w:rsidP="00236346">
            <w:pPr>
              <w:jc w:val="center"/>
              <w:rPr>
                <w:rFonts w:ascii="Times New Roman" w:hAnsi="Times New Roman" w:cs="Times New Roman"/>
                <w:sz w:val="24"/>
                <w:szCs w:val="24"/>
              </w:rPr>
            </w:pPr>
          </w:p>
        </w:tc>
      </w:tr>
      <w:tr w:rsidR="00EE60D9" w:rsidRPr="00270C1E" w14:paraId="444259A9" w14:textId="77777777" w:rsidTr="00EE60D9">
        <w:tc>
          <w:tcPr>
            <w:tcW w:w="4788" w:type="dxa"/>
          </w:tcPr>
          <w:p w14:paraId="3E686521"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Male</w:t>
            </w:r>
          </w:p>
        </w:tc>
        <w:tc>
          <w:tcPr>
            <w:tcW w:w="2520" w:type="dxa"/>
          </w:tcPr>
          <w:p w14:paraId="45FC66E0"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177</w:t>
            </w:r>
          </w:p>
        </w:tc>
        <w:tc>
          <w:tcPr>
            <w:tcW w:w="2268" w:type="dxa"/>
          </w:tcPr>
          <w:p w14:paraId="7F037F94"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34.3</w:t>
            </w:r>
          </w:p>
        </w:tc>
      </w:tr>
      <w:tr w:rsidR="00EE60D9" w:rsidRPr="00270C1E" w14:paraId="683A182C" w14:textId="77777777" w:rsidTr="00EE60D9">
        <w:tc>
          <w:tcPr>
            <w:tcW w:w="4788" w:type="dxa"/>
          </w:tcPr>
          <w:p w14:paraId="40767CD7"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Female</w:t>
            </w:r>
          </w:p>
        </w:tc>
        <w:tc>
          <w:tcPr>
            <w:tcW w:w="2520" w:type="dxa"/>
          </w:tcPr>
          <w:p w14:paraId="1CA012C8"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339</w:t>
            </w:r>
          </w:p>
        </w:tc>
        <w:tc>
          <w:tcPr>
            <w:tcW w:w="2268" w:type="dxa"/>
          </w:tcPr>
          <w:p w14:paraId="43FD51DB"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65.7</w:t>
            </w:r>
          </w:p>
        </w:tc>
      </w:tr>
      <w:tr w:rsidR="00EE60D9" w:rsidRPr="00270C1E" w14:paraId="5370BDF0" w14:textId="77777777" w:rsidTr="00EE60D9">
        <w:tc>
          <w:tcPr>
            <w:tcW w:w="4788" w:type="dxa"/>
          </w:tcPr>
          <w:p w14:paraId="17BE331E" w14:textId="77777777" w:rsidR="00EE60D9" w:rsidRPr="00270C1E" w:rsidRDefault="00EE60D9" w:rsidP="00236346">
            <w:pPr>
              <w:rPr>
                <w:rFonts w:ascii="Times New Roman" w:hAnsi="Times New Roman" w:cs="Times New Roman"/>
                <w:sz w:val="24"/>
                <w:szCs w:val="24"/>
              </w:rPr>
            </w:pPr>
          </w:p>
        </w:tc>
        <w:tc>
          <w:tcPr>
            <w:tcW w:w="2520" w:type="dxa"/>
          </w:tcPr>
          <w:p w14:paraId="76BBC549" w14:textId="77777777" w:rsidR="00EE60D9" w:rsidRPr="00270C1E" w:rsidRDefault="00EE60D9" w:rsidP="00236346">
            <w:pPr>
              <w:jc w:val="center"/>
              <w:rPr>
                <w:rFonts w:ascii="Times New Roman" w:hAnsi="Times New Roman" w:cs="Times New Roman"/>
                <w:sz w:val="24"/>
                <w:szCs w:val="24"/>
              </w:rPr>
            </w:pPr>
          </w:p>
        </w:tc>
        <w:tc>
          <w:tcPr>
            <w:tcW w:w="2268" w:type="dxa"/>
          </w:tcPr>
          <w:p w14:paraId="1C8C74FD" w14:textId="77777777" w:rsidR="00EE60D9" w:rsidRPr="00270C1E" w:rsidRDefault="00EE60D9" w:rsidP="00236346">
            <w:pPr>
              <w:jc w:val="center"/>
              <w:rPr>
                <w:rFonts w:ascii="Times New Roman" w:hAnsi="Times New Roman" w:cs="Times New Roman"/>
                <w:sz w:val="24"/>
                <w:szCs w:val="24"/>
              </w:rPr>
            </w:pPr>
          </w:p>
        </w:tc>
      </w:tr>
      <w:tr w:rsidR="00EE60D9" w:rsidRPr="00270C1E" w14:paraId="122A52B4" w14:textId="77777777" w:rsidTr="00EE60D9">
        <w:tc>
          <w:tcPr>
            <w:tcW w:w="4788" w:type="dxa"/>
          </w:tcPr>
          <w:p w14:paraId="27338A96" w14:textId="77777777"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Educational level</w:t>
            </w:r>
          </w:p>
        </w:tc>
        <w:tc>
          <w:tcPr>
            <w:tcW w:w="2520" w:type="dxa"/>
          </w:tcPr>
          <w:p w14:paraId="7F5873A1" w14:textId="77777777" w:rsidR="00EE60D9" w:rsidRPr="00270C1E" w:rsidRDefault="00EE60D9" w:rsidP="00236346">
            <w:pPr>
              <w:jc w:val="center"/>
              <w:rPr>
                <w:rFonts w:ascii="Times New Roman" w:hAnsi="Times New Roman" w:cs="Times New Roman"/>
                <w:sz w:val="24"/>
                <w:szCs w:val="24"/>
              </w:rPr>
            </w:pPr>
          </w:p>
        </w:tc>
        <w:tc>
          <w:tcPr>
            <w:tcW w:w="2268" w:type="dxa"/>
          </w:tcPr>
          <w:p w14:paraId="7F58F134" w14:textId="77777777" w:rsidR="00EE60D9" w:rsidRPr="00270C1E" w:rsidRDefault="00EE60D9" w:rsidP="00236346">
            <w:pPr>
              <w:jc w:val="center"/>
              <w:rPr>
                <w:rFonts w:ascii="Times New Roman" w:hAnsi="Times New Roman" w:cs="Times New Roman"/>
                <w:sz w:val="24"/>
                <w:szCs w:val="24"/>
              </w:rPr>
            </w:pPr>
          </w:p>
        </w:tc>
      </w:tr>
      <w:tr w:rsidR="00EE60D9" w:rsidRPr="00270C1E" w14:paraId="736D5FAA" w14:textId="77777777" w:rsidTr="00EE60D9">
        <w:tc>
          <w:tcPr>
            <w:tcW w:w="4788" w:type="dxa"/>
          </w:tcPr>
          <w:p w14:paraId="7CB36BC6"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Primary and below</w:t>
            </w:r>
          </w:p>
        </w:tc>
        <w:tc>
          <w:tcPr>
            <w:tcW w:w="2520" w:type="dxa"/>
          </w:tcPr>
          <w:p w14:paraId="0A3A8777"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120</w:t>
            </w:r>
          </w:p>
        </w:tc>
        <w:tc>
          <w:tcPr>
            <w:tcW w:w="2268" w:type="dxa"/>
          </w:tcPr>
          <w:p w14:paraId="026B8F84"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23.3</w:t>
            </w:r>
          </w:p>
        </w:tc>
      </w:tr>
      <w:tr w:rsidR="00EE60D9" w:rsidRPr="00270C1E" w14:paraId="5D84F964" w14:textId="77777777" w:rsidTr="00EE60D9">
        <w:tc>
          <w:tcPr>
            <w:tcW w:w="4788" w:type="dxa"/>
          </w:tcPr>
          <w:p w14:paraId="45FBFD1D"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Secondary</w:t>
            </w:r>
          </w:p>
        </w:tc>
        <w:tc>
          <w:tcPr>
            <w:tcW w:w="2520" w:type="dxa"/>
          </w:tcPr>
          <w:p w14:paraId="6F2A11C8"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303</w:t>
            </w:r>
          </w:p>
        </w:tc>
        <w:tc>
          <w:tcPr>
            <w:tcW w:w="2268" w:type="dxa"/>
          </w:tcPr>
          <w:p w14:paraId="3BF9141A"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58.7</w:t>
            </w:r>
          </w:p>
        </w:tc>
      </w:tr>
      <w:tr w:rsidR="00EE60D9" w:rsidRPr="00270C1E" w14:paraId="78EF4F96" w14:textId="77777777" w:rsidTr="00EE60D9">
        <w:tc>
          <w:tcPr>
            <w:tcW w:w="4788" w:type="dxa"/>
          </w:tcPr>
          <w:p w14:paraId="51606A43"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Tertiary</w:t>
            </w:r>
          </w:p>
        </w:tc>
        <w:tc>
          <w:tcPr>
            <w:tcW w:w="2520" w:type="dxa"/>
          </w:tcPr>
          <w:p w14:paraId="7AD96C9F"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93</w:t>
            </w:r>
          </w:p>
        </w:tc>
        <w:tc>
          <w:tcPr>
            <w:tcW w:w="2268" w:type="dxa"/>
          </w:tcPr>
          <w:p w14:paraId="0228F944"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18.0</w:t>
            </w:r>
          </w:p>
        </w:tc>
      </w:tr>
      <w:tr w:rsidR="00EE60D9" w:rsidRPr="00270C1E" w14:paraId="11A95659" w14:textId="77777777" w:rsidTr="00EE60D9">
        <w:tc>
          <w:tcPr>
            <w:tcW w:w="4788" w:type="dxa"/>
          </w:tcPr>
          <w:p w14:paraId="0FCD1BF1" w14:textId="77777777" w:rsidR="00EE60D9" w:rsidRPr="00270C1E" w:rsidRDefault="00EE60D9" w:rsidP="00236346">
            <w:pPr>
              <w:rPr>
                <w:rFonts w:ascii="Times New Roman" w:hAnsi="Times New Roman" w:cs="Times New Roman"/>
                <w:b/>
                <w:sz w:val="24"/>
                <w:szCs w:val="24"/>
              </w:rPr>
            </w:pPr>
          </w:p>
        </w:tc>
        <w:tc>
          <w:tcPr>
            <w:tcW w:w="2520" w:type="dxa"/>
          </w:tcPr>
          <w:p w14:paraId="4AB5AD10" w14:textId="77777777" w:rsidR="00EE60D9" w:rsidRPr="00270C1E" w:rsidRDefault="00EE60D9" w:rsidP="00236346">
            <w:pPr>
              <w:jc w:val="center"/>
              <w:rPr>
                <w:rFonts w:ascii="Times New Roman" w:hAnsi="Times New Roman" w:cs="Times New Roman"/>
                <w:sz w:val="24"/>
                <w:szCs w:val="24"/>
              </w:rPr>
            </w:pPr>
          </w:p>
        </w:tc>
        <w:tc>
          <w:tcPr>
            <w:tcW w:w="2268" w:type="dxa"/>
          </w:tcPr>
          <w:p w14:paraId="36BD27B7" w14:textId="77777777" w:rsidR="00EE60D9" w:rsidRPr="00270C1E" w:rsidRDefault="00EE60D9" w:rsidP="00236346">
            <w:pPr>
              <w:jc w:val="center"/>
              <w:rPr>
                <w:rFonts w:ascii="Times New Roman" w:hAnsi="Times New Roman" w:cs="Times New Roman"/>
                <w:sz w:val="24"/>
                <w:szCs w:val="24"/>
              </w:rPr>
            </w:pPr>
          </w:p>
        </w:tc>
      </w:tr>
      <w:tr w:rsidR="00EE60D9" w:rsidRPr="00270C1E" w14:paraId="6952F3CD" w14:textId="77777777" w:rsidTr="00EE60D9">
        <w:tc>
          <w:tcPr>
            <w:tcW w:w="4788" w:type="dxa"/>
          </w:tcPr>
          <w:p w14:paraId="28625705" w14:textId="77777777" w:rsidR="00EE60D9" w:rsidRPr="00270C1E" w:rsidRDefault="00EE60D9" w:rsidP="00236346">
            <w:pPr>
              <w:rPr>
                <w:rFonts w:ascii="Times New Roman" w:hAnsi="Times New Roman" w:cs="Times New Roman"/>
                <w:sz w:val="24"/>
                <w:szCs w:val="24"/>
              </w:rPr>
            </w:pPr>
            <w:r w:rsidRPr="00270C1E">
              <w:rPr>
                <w:rFonts w:ascii="Times New Roman" w:hAnsi="Times New Roman" w:cs="Times New Roman"/>
                <w:b/>
                <w:bCs/>
                <w:sz w:val="24"/>
                <w:szCs w:val="24"/>
              </w:rPr>
              <w:t>Religion</w:t>
            </w:r>
          </w:p>
        </w:tc>
        <w:tc>
          <w:tcPr>
            <w:tcW w:w="2520" w:type="dxa"/>
          </w:tcPr>
          <w:p w14:paraId="5FB1279E" w14:textId="77777777" w:rsidR="00EE60D9" w:rsidRPr="00270C1E" w:rsidRDefault="00EE60D9" w:rsidP="00236346">
            <w:pPr>
              <w:jc w:val="center"/>
              <w:rPr>
                <w:rFonts w:ascii="Times New Roman" w:hAnsi="Times New Roman" w:cs="Times New Roman"/>
                <w:sz w:val="24"/>
                <w:szCs w:val="24"/>
              </w:rPr>
            </w:pPr>
          </w:p>
        </w:tc>
        <w:tc>
          <w:tcPr>
            <w:tcW w:w="2268" w:type="dxa"/>
          </w:tcPr>
          <w:p w14:paraId="2A49B935" w14:textId="77777777" w:rsidR="00EE60D9" w:rsidRPr="00270C1E" w:rsidRDefault="00EE60D9" w:rsidP="00236346">
            <w:pPr>
              <w:jc w:val="center"/>
              <w:rPr>
                <w:rFonts w:ascii="Times New Roman" w:hAnsi="Times New Roman" w:cs="Times New Roman"/>
                <w:sz w:val="24"/>
                <w:szCs w:val="24"/>
              </w:rPr>
            </w:pPr>
          </w:p>
        </w:tc>
      </w:tr>
      <w:tr w:rsidR="00EE60D9" w:rsidRPr="00270C1E" w14:paraId="121711C8" w14:textId="77777777" w:rsidTr="00EE60D9">
        <w:tc>
          <w:tcPr>
            <w:tcW w:w="4788" w:type="dxa"/>
          </w:tcPr>
          <w:p w14:paraId="2E5FFF9A" w14:textId="75DF0AA8" w:rsidR="00EE60D9" w:rsidRPr="00270C1E" w:rsidRDefault="003D0436"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Christianity</w:t>
            </w:r>
          </w:p>
        </w:tc>
        <w:tc>
          <w:tcPr>
            <w:tcW w:w="2520" w:type="dxa"/>
          </w:tcPr>
          <w:p w14:paraId="33DD81A6"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507</w:t>
            </w:r>
          </w:p>
        </w:tc>
        <w:tc>
          <w:tcPr>
            <w:tcW w:w="2268" w:type="dxa"/>
          </w:tcPr>
          <w:p w14:paraId="53C39AD0"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98.3</w:t>
            </w:r>
          </w:p>
        </w:tc>
      </w:tr>
      <w:tr w:rsidR="00EE60D9" w:rsidRPr="00270C1E" w14:paraId="0826DCAE" w14:textId="77777777" w:rsidTr="00EE60D9">
        <w:tc>
          <w:tcPr>
            <w:tcW w:w="4788" w:type="dxa"/>
          </w:tcPr>
          <w:p w14:paraId="1A11CE92"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Islam</w:t>
            </w:r>
          </w:p>
        </w:tc>
        <w:tc>
          <w:tcPr>
            <w:tcW w:w="2520" w:type="dxa"/>
          </w:tcPr>
          <w:p w14:paraId="382E7142"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9</w:t>
            </w:r>
          </w:p>
        </w:tc>
        <w:tc>
          <w:tcPr>
            <w:tcW w:w="2268" w:type="dxa"/>
          </w:tcPr>
          <w:p w14:paraId="68BBCFFC"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1.7</w:t>
            </w:r>
          </w:p>
        </w:tc>
      </w:tr>
      <w:tr w:rsidR="00EE60D9" w:rsidRPr="00270C1E" w14:paraId="2AC63D0A" w14:textId="77777777" w:rsidTr="00EE60D9">
        <w:tc>
          <w:tcPr>
            <w:tcW w:w="4788" w:type="dxa"/>
          </w:tcPr>
          <w:p w14:paraId="55ECA26D" w14:textId="77777777" w:rsidR="00EE60D9" w:rsidRPr="00270C1E" w:rsidRDefault="00EE60D9" w:rsidP="00236346">
            <w:pPr>
              <w:rPr>
                <w:rFonts w:ascii="Times New Roman" w:hAnsi="Times New Roman" w:cs="Times New Roman"/>
                <w:b/>
                <w:sz w:val="24"/>
                <w:szCs w:val="24"/>
              </w:rPr>
            </w:pPr>
          </w:p>
        </w:tc>
        <w:tc>
          <w:tcPr>
            <w:tcW w:w="2520" w:type="dxa"/>
          </w:tcPr>
          <w:p w14:paraId="722017AC" w14:textId="77777777" w:rsidR="00EE60D9" w:rsidRPr="00270C1E" w:rsidRDefault="00EE60D9" w:rsidP="00236346">
            <w:pPr>
              <w:jc w:val="center"/>
              <w:rPr>
                <w:rFonts w:ascii="Times New Roman" w:hAnsi="Times New Roman" w:cs="Times New Roman"/>
                <w:sz w:val="24"/>
                <w:szCs w:val="24"/>
              </w:rPr>
            </w:pPr>
          </w:p>
        </w:tc>
        <w:tc>
          <w:tcPr>
            <w:tcW w:w="2268" w:type="dxa"/>
          </w:tcPr>
          <w:p w14:paraId="543906C9" w14:textId="77777777" w:rsidR="00EE60D9" w:rsidRPr="00270C1E" w:rsidRDefault="00EE60D9" w:rsidP="00236346">
            <w:pPr>
              <w:jc w:val="center"/>
              <w:rPr>
                <w:rFonts w:ascii="Times New Roman" w:hAnsi="Times New Roman" w:cs="Times New Roman"/>
                <w:sz w:val="24"/>
                <w:szCs w:val="24"/>
              </w:rPr>
            </w:pPr>
          </w:p>
        </w:tc>
      </w:tr>
      <w:tr w:rsidR="00EE60D9" w:rsidRPr="00270C1E" w14:paraId="59359188" w14:textId="77777777" w:rsidTr="00EE60D9">
        <w:tc>
          <w:tcPr>
            <w:tcW w:w="4788" w:type="dxa"/>
          </w:tcPr>
          <w:p w14:paraId="12207151" w14:textId="77777777" w:rsidR="00EE60D9" w:rsidRPr="00270C1E" w:rsidRDefault="00EE60D9" w:rsidP="00236346">
            <w:pPr>
              <w:rPr>
                <w:rFonts w:ascii="Times New Roman" w:hAnsi="Times New Roman" w:cs="Times New Roman"/>
                <w:b/>
                <w:sz w:val="24"/>
                <w:szCs w:val="24"/>
              </w:rPr>
            </w:pPr>
            <w:r w:rsidRPr="00270C1E">
              <w:rPr>
                <w:rFonts w:ascii="Times New Roman" w:hAnsi="Times New Roman" w:cs="Times New Roman"/>
                <w:b/>
                <w:sz w:val="24"/>
                <w:szCs w:val="24"/>
              </w:rPr>
              <w:t>Occupation</w:t>
            </w:r>
          </w:p>
        </w:tc>
        <w:tc>
          <w:tcPr>
            <w:tcW w:w="2520" w:type="dxa"/>
          </w:tcPr>
          <w:p w14:paraId="01A7EB40" w14:textId="77777777" w:rsidR="00EE60D9" w:rsidRPr="00270C1E" w:rsidRDefault="00EE60D9" w:rsidP="00236346">
            <w:pPr>
              <w:jc w:val="center"/>
              <w:rPr>
                <w:rFonts w:ascii="Times New Roman" w:hAnsi="Times New Roman" w:cs="Times New Roman"/>
                <w:sz w:val="24"/>
                <w:szCs w:val="24"/>
              </w:rPr>
            </w:pPr>
          </w:p>
        </w:tc>
        <w:tc>
          <w:tcPr>
            <w:tcW w:w="2268" w:type="dxa"/>
          </w:tcPr>
          <w:p w14:paraId="21F899EB" w14:textId="77777777" w:rsidR="00EE60D9" w:rsidRPr="00270C1E" w:rsidRDefault="00EE60D9" w:rsidP="00236346">
            <w:pPr>
              <w:jc w:val="center"/>
              <w:rPr>
                <w:rFonts w:ascii="Times New Roman" w:hAnsi="Times New Roman" w:cs="Times New Roman"/>
                <w:sz w:val="24"/>
                <w:szCs w:val="24"/>
              </w:rPr>
            </w:pPr>
          </w:p>
        </w:tc>
      </w:tr>
      <w:tr w:rsidR="00EE60D9" w:rsidRPr="00270C1E" w14:paraId="5A776B1E" w14:textId="77777777" w:rsidTr="00EE60D9">
        <w:tc>
          <w:tcPr>
            <w:tcW w:w="4788" w:type="dxa"/>
          </w:tcPr>
          <w:p w14:paraId="771CE67B"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Civil/Public servant</w:t>
            </w:r>
          </w:p>
        </w:tc>
        <w:tc>
          <w:tcPr>
            <w:tcW w:w="2520" w:type="dxa"/>
          </w:tcPr>
          <w:p w14:paraId="2AC2FD90"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108</w:t>
            </w:r>
          </w:p>
        </w:tc>
        <w:tc>
          <w:tcPr>
            <w:tcW w:w="2268" w:type="dxa"/>
          </w:tcPr>
          <w:p w14:paraId="158640FA"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20.9</w:t>
            </w:r>
          </w:p>
        </w:tc>
      </w:tr>
      <w:tr w:rsidR="00EE60D9" w:rsidRPr="00270C1E" w14:paraId="5FFFEBCD" w14:textId="77777777" w:rsidTr="00EE60D9">
        <w:tc>
          <w:tcPr>
            <w:tcW w:w="4788" w:type="dxa"/>
          </w:tcPr>
          <w:p w14:paraId="325555DC"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Trading</w:t>
            </w:r>
          </w:p>
        </w:tc>
        <w:tc>
          <w:tcPr>
            <w:tcW w:w="2520" w:type="dxa"/>
          </w:tcPr>
          <w:p w14:paraId="0ECBAB59"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191</w:t>
            </w:r>
          </w:p>
        </w:tc>
        <w:tc>
          <w:tcPr>
            <w:tcW w:w="2268" w:type="dxa"/>
          </w:tcPr>
          <w:p w14:paraId="36792151"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37.0</w:t>
            </w:r>
          </w:p>
        </w:tc>
      </w:tr>
      <w:tr w:rsidR="00EE60D9" w:rsidRPr="00270C1E" w14:paraId="493E9DFF" w14:textId="77777777" w:rsidTr="00EE60D9">
        <w:tc>
          <w:tcPr>
            <w:tcW w:w="4788" w:type="dxa"/>
          </w:tcPr>
          <w:p w14:paraId="78060D55"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Skilled manual </w:t>
            </w:r>
            <w:proofErr w:type="spellStart"/>
            <w:r w:rsidRPr="00270C1E">
              <w:rPr>
                <w:rFonts w:ascii="Times New Roman" w:hAnsi="Times New Roman" w:cs="Times New Roman"/>
                <w:sz w:val="24"/>
                <w:szCs w:val="24"/>
              </w:rPr>
              <w:t>Labour</w:t>
            </w:r>
            <w:proofErr w:type="spellEnd"/>
          </w:p>
        </w:tc>
        <w:tc>
          <w:tcPr>
            <w:tcW w:w="2520" w:type="dxa"/>
          </w:tcPr>
          <w:p w14:paraId="1B3A6B5E"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145</w:t>
            </w:r>
          </w:p>
        </w:tc>
        <w:tc>
          <w:tcPr>
            <w:tcW w:w="2268" w:type="dxa"/>
          </w:tcPr>
          <w:p w14:paraId="2B35C7CC"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28.1</w:t>
            </w:r>
          </w:p>
        </w:tc>
      </w:tr>
      <w:tr w:rsidR="00EE60D9" w:rsidRPr="00270C1E" w14:paraId="28CB6137" w14:textId="77777777" w:rsidTr="00EE60D9">
        <w:tc>
          <w:tcPr>
            <w:tcW w:w="4788" w:type="dxa"/>
          </w:tcPr>
          <w:p w14:paraId="02402505" w14:textId="77777777" w:rsidR="00EE60D9" w:rsidRPr="00270C1E" w:rsidRDefault="00EE60D9" w:rsidP="00236346">
            <w:pPr>
              <w:ind w:left="60" w:right="60"/>
              <w:rPr>
                <w:rFonts w:ascii="Times New Roman" w:hAnsi="Times New Roman" w:cs="Times New Roman"/>
                <w:sz w:val="24"/>
                <w:szCs w:val="24"/>
              </w:rPr>
            </w:pPr>
            <w:r w:rsidRPr="00270C1E">
              <w:rPr>
                <w:rFonts w:ascii="Times New Roman" w:hAnsi="Times New Roman" w:cs="Times New Roman"/>
                <w:sz w:val="24"/>
                <w:szCs w:val="24"/>
              </w:rPr>
              <w:t>Unemployed</w:t>
            </w:r>
          </w:p>
        </w:tc>
        <w:tc>
          <w:tcPr>
            <w:tcW w:w="2520" w:type="dxa"/>
          </w:tcPr>
          <w:p w14:paraId="71D8DB13"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72</w:t>
            </w:r>
          </w:p>
        </w:tc>
        <w:tc>
          <w:tcPr>
            <w:tcW w:w="2268" w:type="dxa"/>
          </w:tcPr>
          <w:p w14:paraId="275952D4" w14:textId="77777777" w:rsidR="00EE60D9" w:rsidRPr="00270C1E" w:rsidRDefault="00EE60D9" w:rsidP="00236346">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14.0</w:t>
            </w:r>
          </w:p>
        </w:tc>
      </w:tr>
    </w:tbl>
    <w:p w14:paraId="1D5D386D" w14:textId="77777777" w:rsidR="00EE60D9" w:rsidRPr="00270C1E" w:rsidRDefault="00EE60D9" w:rsidP="00236346">
      <w:pPr>
        <w:spacing w:after="0" w:line="240" w:lineRule="auto"/>
        <w:rPr>
          <w:rFonts w:ascii="Times New Roman" w:hAnsi="Times New Roman" w:cs="Times New Roman"/>
          <w:sz w:val="24"/>
          <w:szCs w:val="24"/>
        </w:rPr>
      </w:pPr>
    </w:p>
    <w:p w14:paraId="1C4A5EFA" w14:textId="77777777" w:rsidR="00EE60D9" w:rsidRPr="00270C1E" w:rsidRDefault="00EE60D9" w:rsidP="00236346">
      <w:pPr>
        <w:spacing w:after="0" w:line="240" w:lineRule="auto"/>
        <w:rPr>
          <w:rFonts w:ascii="Times New Roman" w:hAnsi="Times New Roman" w:cs="Times New Roman"/>
          <w:sz w:val="24"/>
          <w:szCs w:val="24"/>
        </w:rPr>
      </w:pPr>
    </w:p>
    <w:p w14:paraId="6C2A6B31" w14:textId="77777777" w:rsidR="00EE60D9" w:rsidRPr="00270C1E" w:rsidRDefault="00EE60D9" w:rsidP="00EE60D9">
      <w:pPr>
        <w:spacing w:after="0" w:line="480" w:lineRule="auto"/>
        <w:jc w:val="both"/>
        <w:rPr>
          <w:rFonts w:ascii="Times New Roman" w:hAnsi="Times New Roman"/>
          <w:sz w:val="24"/>
          <w:szCs w:val="24"/>
        </w:rPr>
      </w:pPr>
      <w:r w:rsidRPr="00270C1E">
        <w:rPr>
          <w:rFonts w:ascii="Times New Roman" w:hAnsi="Times New Roman"/>
          <w:sz w:val="24"/>
          <w:szCs w:val="24"/>
        </w:rPr>
        <w:t xml:space="preserve">Table 1 shows that majority of respondents were aged 31- 40 years 164(31.8%) with their mean age </w:t>
      </w:r>
      <w:r w:rsidRPr="00270C1E">
        <w:rPr>
          <w:rFonts w:ascii="Times New Roman" w:hAnsi="Times New Roman" w:cs="Times New Roman"/>
          <w:sz w:val="24"/>
          <w:szCs w:val="24"/>
        </w:rPr>
        <w:t>40.4. years</w:t>
      </w:r>
      <w:r w:rsidRPr="00270C1E">
        <w:rPr>
          <w:rFonts w:ascii="Times New Roman" w:hAnsi="Times New Roman" w:cs="Times New Roman"/>
          <w:b/>
          <w:i/>
          <w:sz w:val="24"/>
          <w:szCs w:val="24"/>
        </w:rPr>
        <w:t xml:space="preserve"> </w:t>
      </w:r>
      <w:r w:rsidRPr="00270C1E">
        <w:rPr>
          <w:rFonts w:ascii="Times New Roman" w:hAnsi="Times New Roman" w:cs="Times New Roman"/>
          <w:sz w:val="24"/>
          <w:szCs w:val="24"/>
        </w:rPr>
        <w:t xml:space="preserve">and Standard Deviation of 11,8 years. </w:t>
      </w:r>
      <w:r w:rsidRPr="00270C1E">
        <w:rPr>
          <w:rFonts w:ascii="Times New Roman" w:hAnsi="Times New Roman"/>
          <w:sz w:val="24"/>
          <w:szCs w:val="24"/>
        </w:rPr>
        <w:t xml:space="preserve">Males were higher in proportion 339(65.7%), had secondary education 303(58.7%), were Christians 507(98.3%).and traders 191(37.0%). </w:t>
      </w:r>
    </w:p>
    <w:p w14:paraId="325F36DB" w14:textId="77777777" w:rsidR="00C97B51" w:rsidRPr="00270C1E" w:rsidRDefault="00C97B51" w:rsidP="00EE60D9">
      <w:pPr>
        <w:spacing w:after="0" w:line="240" w:lineRule="auto"/>
        <w:rPr>
          <w:rFonts w:ascii="Times New Roman" w:hAnsi="Times New Roman" w:cs="Times New Roman"/>
          <w:b/>
          <w:sz w:val="24"/>
          <w:szCs w:val="24"/>
        </w:rPr>
      </w:pPr>
    </w:p>
    <w:p w14:paraId="09C8335F" w14:textId="77777777" w:rsidR="00EE60D9" w:rsidRPr="00270C1E" w:rsidRDefault="00EE60D9"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Table 2: Characteristics of respondents continued</w:t>
      </w:r>
    </w:p>
    <w:p w14:paraId="606785BF" w14:textId="77777777" w:rsidR="00EE60D9" w:rsidRPr="00270C1E" w:rsidRDefault="00EE60D9" w:rsidP="00EE60D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044"/>
        <w:gridCol w:w="1780"/>
        <w:gridCol w:w="1526"/>
      </w:tblGrid>
      <w:tr w:rsidR="00EE60D9" w:rsidRPr="00270C1E" w14:paraId="2597B9C2" w14:textId="77777777" w:rsidTr="00EE60D9">
        <w:tc>
          <w:tcPr>
            <w:tcW w:w="6228" w:type="dxa"/>
          </w:tcPr>
          <w:p w14:paraId="7E82E01A" w14:textId="77777777" w:rsidR="00EE60D9" w:rsidRPr="00270C1E" w:rsidRDefault="00EE60D9" w:rsidP="00CE52FE">
            <w:pPr>
              <w:rPr>
                <w:rFonts w:ascii="Times New Roman" w:hAnsi="Times New Roman" w:cs="Times New Roman"/>
                <w:sz w:val="24"/>
                <w:szCs w:val="24"/>
              </w:rPr>
            </w:pPr>
          </w:p>
        </w:tc>
        <w:tc>
          <w:tcPr>
            <w:tcW w:w="1800" w:type="dxa"/>
          </w:tcPr>
          <w:p w14:paraId="7DDC3EFA" w14:textId="77777777" w:rsidR="00EE60D9" w:rsidRPr="00270C1E" w:rsidRDefault="00EE60D9" w:rsidP="00CE52FE">
            <w:pPr>
              <w:jc w:val="center"/>
              <w:rPr>
                <w:rFonts w:ascii="Times New Roman" w:hAnsi="Times New Roman" w:cs="Times New Roman"/>
                <w:b/>
                <w:sz w:val="24"/>
                <w:szCs w:val="24"/>
              </w:rPr>
            </w:pPr>
            <w:r w:rsidRPr="00270C1E">
              <w:rPr>
                <w:rFonts w:ascii="Times New Roman" w:hAnsi="Times New Roman" w:cs="Times New Roman"/>
                <w:b/>
                <w:sz w:val="24"/>
                <w:szCs w:val="24"/>
              </w:rPr>
              <w:t xml:space="preserve">Frequency  </w:t>
            </w:r>
          </w:p>
        </w:tc>
        <w:tc>
          <w:tcPr>
            <w:tcW w:w="1548" w:type="dxa"/>
          </w:tcPr>
          <w:p w14:paraId="0568EEA4" w14:textId="77777777" w:rsidR="00EE60D9" w:rsidRPr="00270C1E" w:rsidRDefault="00EE60D9" w:rsidP="00CE52FE">
            <w:pPr>
              <w:jc w:val="center"/>
              <w:rPr>
                <w:rFonts w:ascii="Times New Roman" w:hAnsi="Times New Roman" w:cs="Times New Roman"/>
                <w:b/>
                <w:sz w:val="24"/>
                <w:szCs w:val="24"/>
              </w:rPr>
            </w:pPr>
            <w:r w:rsidRPr="00270C1E">
              <w:rPr>
                <w:rFonts w:ascii="Times New Roman" w:hAnsi="Times New Roman" w:cs="Times New Roman"/>
                <w:b/>
                <w:sz w:val="24"/>
                <w:szCs w:val="24"/>
              </w:rPr>
              <w:t>Percent (%)</w:t>
            </w:r>
          </w:p>
        </w:tc>
      </w:tr>
      <w:tr w:rsidR="00EE60D9" w:rsidRPr="00270C1E" w14:paraId="336144E5" w14:textId="77777777" w:rsidTr="00EE60D9">
        <w:tc>
          <w:tcPr>
            <w:tcW w:w="6228" w:type="dxa"/>
          </w:tcPr>
          <w:p w14:paraId="48BE1973" w14:textId="77777777" w:rsidR="00EE60D9" w:rsidRPr="00270C1E" w:rsidRDefault="00EE60D9" w:rsidP="00CE52FE">
            <w:pPr>
              <w:rPr>
                <w:rFonts w:ascii="Times New Roman" w:hAnsi="Times New Roman" w:cs="Times New Roman"/>
                <w:b/>
                <w:sz w:val="24"/>
                <w:szCs w:val="24"/>
              </w:rPr>
            </w:pPr>
            <w:r w:rsidRPr="00270C1E">
              <w:rPr>
                <w:rFonts w:ascii="Times New Roman" w:hAnsi="Times New Roman" w:cs="Times New Roman"/>
                <w:b/>
                <w:sz w:val="24"/>
                <w:szCs w:val="24"/>
              </w:rPr>
              <w:t>Marital status</w:t>
            </w:r>
          </w:p>
        </w:tc>
        <w:tc>
          <w:tcPr>
            <w:tcW w:w="1800" w:type="dxa"/>
          </w:tcPr>
          <w:p w14:paraId="3FE31FAD" w14:textId="77777777" w:rsidR="00EE60D9" w:rsidRPr="00270C1E" w:rsidRDefault="00EE60D9" w:rsidP="00CE52FE">
            <w:pPr>
              <w:jc w:val="center"/>
              <w:rPr>
                <w:rFonts w:ascii="Times New Roman" w:hAnsi="Times New Roman" w:cs="Times New Roman"/>
                <w:sz w:val="24"/>
                <w:szCs w:val="24"/>
              </w:rPr>
            </w:pPr>
          </w:p>
        </w:tc>
        <w:tc>
          <w:tcPr>
            <w:tcW w:w="1548" w:type="dxa"/>
          </w:tcPr>
          <w:p w14:paraId="074313F5" w14:textId="77777777" w:rsidR="00EE60D9" w:rsidRPr="00270C1E" w:rsidRDefault="00EE60D9" w:rsidP="00CE52FE">
            <w:pPr>
              <w:jc w:val="center"/>
              <w:rPr>
                <w:rFonts w:ascii="Times New Roman" w:hAnsi="Times New Roman" w:cs="Times New Roman"/>
                <w:sz w:val="24"/>
                <w:szCs w:val="24"/>
              </w:rPr>
            </w:pPr>
          </w:p>
        </w:tc>
      </w:tr>
      <w:tr w:rsidR="00EE60D9" w:rsidRPr="00270C1E" w14:paraId="55E2FB20" w14:textId="77777777" w:rsidTr="00EE60D9">
        <w:tc>
          <w:tcPr>
            <w:tcW w:w="6228" w:type="dxa"/>
          </w:tcPr>
          <w:p w14:paraId="359CC315"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Single</w:t>
            </w:r>
          </w:p>
        </w:tc>
        <w:tc>
          <w:tcPr>
            <w:tcW w:w="1800" w:type="dxa"/>
          </w:tcPr>
          <w:p w14:paraId="59F4D7D1"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119</w:t>
            </w:r>
          </w:p>
        </w:tc>
        <w:tc>
          <w:tcPr>
            <w:tcW w:w="1548" w:type="dxa"/>
          </w:tcPr>
          <w:p w14:paraId="210848F1"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23.1</w:t>
            </w:r>
          </w:p>
        </w:tc>
      </w:tr>
      <w:tr w:rsidR="00EE60D9" w:rsidRPr="00270C1E" w14:paraId="16CDDC9E" w14:textId="77777777" w:rsidTr="00EE60D9">
        <w:tc>
          <w:tcPr>
            <w:tcW w:w="6228" w:type="dxa"/>
          </w:tcPr>
          <w:p w14:paraId="7FC8CF97"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Married</w:t>
            </w:r>
          </w:p>
        </w:tc>
        <w:tc>
          <w:tcPr>
            <w:tcW w:w="1800" w:type="dxa"/>
          </w:tcPr>
          <w:p w14:paraId="55D0D34F"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326</w:t>
            </w:r>
          </w:p>
        </w:tc>
        <w:tc>
          <w:tcPr>
            <w:tcW w:w="1548" w:type="dxa"/>
          </w:tcPr>
          <w:p w14:paraId="4747567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63.2</w:t>
            </w:r>
          </w:p>
        </w:tc>
      </w:tr>
      <w:tr w:rsidR="00EE60D9" w:rsidRPr="00270C1E" w14:paraId="52EB6ED0" w14:textId="77777777" w:rsidTr="00EE60D9">
        <w:tc>
          <w:tcPr>
            <w:tcW w:w="6228" w:type="dxa"/>
          </w:tcPr>
          <w:p w14:paraId="72955FC1"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Others</w:t>
            </w:r>
          </w:p>
        </w:tc>
        <w:tc>
          <w:tcPr>
            <w:tcW w:w="1800" w:type="dxa"/>
          </w:tcPr>
          <w:p w14:paraId="67875E74"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71</w:t>
            </w:r>
          </w:p>
        </w:tc>
        <w:tc>
          <w:tcPr>
            <w:tcW w:w="1548" w:type="dxa"/>
          </w:tcPr>
          <w:p w14:paraId="4F3F8558"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13.8</w:t>
            </w:r>
          </w:p>
        </w:tc>
      </w:tr>
      <w:tr w:rsidR="00EE60D9" w:rsidRPr="00270C1E" w14:paraId="17235A38" w14:textId="77777777" w:rsidTr="00EE60D9">
        <w:tc>
          <w:tcPr>
            <w:tcW w:w="6228" w:type="dxa"/>
          </w:tcPr>
          <w:p w14:paraId="2D070658" w14:textId="77777777" w:rsidR="00EE60D9" w:rsidRPr="00270C1E" w:rsidRDefault="00EE60D9" w:rsidP="00CE52FE">
            <w:pPr>
              <w:rPr>
                <w:rFonts w:ascii="Times New Roman" w:hAnsi="Times New Roman" w:cs="Times New Roman"/>
                <w:b/>
                <w:sz w:val="24"/>
                <w:szCs w:val="24"/>
              </w:rPr>
            </w:pPr>
          </w:p>
        </w:tc>
        <w:tc>
          <w:tcPr>
            <w:tcW w:w="1800" w:type="dxa"/>
          </w:tcPr>
          <w:p w14:paraId="018B1D36" w14:textId="77777777" w:rsidR="00EE60D9" w:rsidRPr="00270C1E" w:rsidRDefault="00EE60D9" w:rsidP="00CE52FE">
            <w:pPr>
              <w:jc w:val="center"/>
              <w:rPr>
                <w:rFonts w:ascii="Times New Roman" w:hAnsi="Times New Roman" w:cs="Times New Roman"/>
                <w:sz w:val="24"/>
                <w:szCs w:val="24"/>
              </w:rPr>
            </w:pPr>
          </w:p>
        </w:tc>
        <w:tc>
          <w:tcPr>
            <w:tcW w:w="1548" w:type="dxa"/>
          </w:tcPr>
          <w:p w14:paraId="50EC5FC8" w14:textId="77777777" w:rsidR="00EE60D9" w:rsidRPr="00270C1E" w:rsidRDefault="00EE60D9" w:rsidP="00CE52FE">
            <w:pPr>
              <w:jc w:val="center"/>
              <w:rPr>
                <w:rFonts w:ascii="Times New Roman" w:hAnsi="Times New Roman" w:cs="Times New Roman"/>
                <w:sz w:val="24"/>
                <w:szCs w:val="24"/>
              </w:rPr>
            </w:pPr>
          </w:p>
        </w:tc>
      </w:tr>
      <w:tr w:rsidR="00EE60D9" w:rsidRPr="00270C1E" w14:paraId="2D2423A7" w14:textId="77777777" w:rsidTr="00EE60D9">
        <w:tc>
          <w:tcPr>
            <w:tcW w:w="6228" w:type="dxa"/>
          </w:tcPr>
          <w:p w14:paraId="4248DE20" w14:textId="77777777" w:rsidR="00EE60D9" w:rsidRPr="00270C1E" w:rsidRDefault="00EE60D9" w:rsidP="00CE52FE">
            <w:pPr>
              <w:rPr>
                <w:rFonts w:ascii="Times New Roman" w:hAnsi="Times New Roman" w:cs="Times New Roman"/>
                <w:b/>
                <w:sz w:val="24"/>
                <w:szCs w:val="24"/>
              </w:rPr>
            </w:pPr>
            <w:r w:rsidRPr="00270C1E">
              <w:rPr>
                <w:rFonts w:ascii="Times New Roman" w:hAnsi="Times New Roman" w:cs="Times New Roman"/>
                <w:b/>
                <w:sz w:val="24"/>
                <w:szCs w:val="24"/>
              </w:rPr>
              <w:t>If married, status                                                      n = 326</w:t>
            </w:r>
          </w:p>
        </w:tc>
        <w:tc>
          <w:tcPr>
            <w:tcW w:w="1800" w:type="dxa"/>
          </w:tcPr>
          <w:p w14:paraId="007E4BEB" w14:textId="77777777" w:rsidR="00EE60D9" w:rsidRPr="00270C1E" w:rsidRDefault="00EE60D9" w:rsidP="00CE52FE">
            <w:pPr>
              <w:jc w:val="center"/>
              <w:rPr>
                <w:rFonts w:ascii="Times New Roman" w:hAnsi="Times New Roman" w:cs="Times New Roman"/>
                <w:sz w:val="24"/>
                <w:szCs w:val="24"/>
              </w:rPr>
            </w:pPr>
          </w:p>
        </w:tc>
        <w:tc>
          <w:tcPr>
            <w:tcW w:w="1548" w:type="dxa"/>
          </w:tcPr>
          <w:p w14:paraId="08332521" w14:textId="77777777" w:rsidR="00EE60D9" w:rsidRPr="00270C1E" w:rsidRDefault="00EE60D9" w:rsidP="00CE52FE">
            <w:pPr>
              <w:jc w:val="center"/>
              <w:rPr>
                <w:rFonts w:ascii="Times New Roman" w:hAnsi="Times New Roman" w:cs="Times New Roman"/>
                <w:sz w:val="24"/>
                <w:szCs w:val="24"/>
              </w:rPr>
            </w:pPr>
          </w:p>
        </w:tc>
      </w:tr>
      <w:tr w:rsidR="00EE60D9" w:rsidRPr="00270C1E" w14:paraId="7B0C1EDA" w14:textId="77777777" w:rsidTr="00EE60D9">
        <w:tc>
          <w:tcPr>
            <w:tcW w:w="6228" w:type="dxa"/>
          </w:tcPr>
          <w:p w14:paraId="5E7899A4"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Currently married and living with spouse</w:t>
            </w:r>
          </w:p>
        </w:tc>
        <w:tc>
          <w:tcPr>
            <w:tcW w:w="1800" w:type="dxa"/>
          </w:tcPr>
          <w:p w14:paraId="53AB143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273</w:t>
            </w:r>
          </w:p>
        </w:tc>
        <w:tc>
          <w:tcPr>
            <w:tcW w:w="1548" w:type="dxa"/>
          </w:tcPr>
          <w:p w14:paraId="653345D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52.9</w:t>
            </w:r>
          </w:p>
        </w:tc>
      </w:tr>
      <w:tr w:rsidR="00EE60D9" w:rsidRPr="00270C1E" w14:paraId="23079AD5" w14:textId="77777777" w:rsidTr="00EE60D9">
        <w:tc>
          <w:tcPr>
            <w:tcW w:w="6228" w:type="dxa"/>
          </w:tcPr>
          <w:p w14:paraId="1B087CCB"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Currently married but living with </w:t>
            </w:r>
            <w:proofErr w:type="gramStart"/>
            <w:r w:rsidRPr="00270C1E">
              <w:rPr>
                <w:rFonts w:ascii="Times New Roman" w:hAnsi="Times New Roman" w:cs="Times New Roman"/>
                <w:sz w:val="24"/>
                <w:szCs w:val="24"/>
              </w:rPr>
              <w:t>other</w:t>
            </w:r>
            <w:proofErr w:type="gramEnd"/>
            <w:r w:rsidRPr="00270C1E">
              <w:rPr>
                <w:rFonts w:ascii="Times New Roman" w:hAnsi="Times New Roman" w:cs="Times New Roman"/>
                <w:sz w:val="24"/>
                <w:szCs w:val="24"/>
              </w:rPr>
              <w:t xml:space="preserve"> sexual partner</w:t>
            </w:r>
          </w:p>
        </w:tc>
        <w:tc>
          <w:tcPr>
            <w:tcW w:w="1800" w:type="dxa"/>
          </w:tcPr>
          <w:p w14:paraId="2FA84B4B"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14</w:t>
            </w:r>
          </w:p>
        </w:tc>
        <w:tc>
          <w:tcPr>
            <w:tcW w:w="1548" w:type="dxa"/>
          </w:tcPr>
          <w:p w14:paraId="665D440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2.7</w:t>
            </w:r>
          </w:p>
        </w:tc>
      </w:tr>
      <w:tr w:rsidR="00EE60D9" w:rsidRPr="00270C1E" w14:paraId="1DAEB2CB" w14:textId="77777777" w:rsidTr="00EE60D9">
        <w:tc>
          <w:tcPr>
            <w:tcW w:w="6228" w:type="dxa"/>
          </w:tcPr>
          <w:p w14:paraId="75CBB27F"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Currently married but not living married but not living with spouse or any other sexual partner</w:t>
            </w:r>
          </w:p>
        </w:tc>
        <w:tc>
          <w:tcPr>
            <w:tcW w:w="1800" w:type="dxa"/>
          </w:tcPr>
          <w:p w14:paraId="228B992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39</w:t>
            </w:r>
          </w:p>
        </w:tc>
        <w:tc>
          <w:tcPr>
            <w:tcW w:w="1548" w:type="dxa"/>
          </w:tcPr>
          <w:p w14:paraId="607FB0CE"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7.6</w:t>
            </w:r>
          </w:p>
        </w:tc>
      </w:tr>
      <w:tr w:rsidR="00EE60D9" w:rsidRPr="00270C1E" w14:paraId="44BB31D3" w14:textId="77777777" w:rsidTr="00EE60D9">
        <w:tc>
          <w:tcPr>
            <w:tcW w:w="6228" w:type="dxa"/>
          </w:tcPr>
          <w:p w14:paraId="520DD50F" w14:textId="77777777" w:rsidR="00EE60D9" w:rsidRPr="00270C1E" w:rsidRDefault="00EE60D9" w:rsidP="00CE52FE">
            <w:pPr>
              <w:rPr>
                <w:rFonts w:ascii="Times New Roman" w:hAnsi="Times New Roman" w:cs="Times New Roman"/>
                <w:b/>
                <w:sz w:val="24"/>
                <w:szCs w:val="24"/>
              </w:rPr>
            </w:pPr>
          </w:p>
        </w:tc>
        <w:tc>
          <w:tcPr>
            <w:tcW w:w="1800" w:type="dxa"/>
          </w:tcPr>
          <w:p w14:paraId="77B38CF1" w14:textId="77777777" w:rsidR="00EE60D9" w:rsidRPr="00270C1E" w:rsidRDefault="00EE60D9" w:rsidP="00CE52FE">
            <w:pPr>
              <w:jc w:val="center"/>
              <w:rPr>
                <w:rFonts w:ascii="Times New Roman" w:hAnsi="Times New Roman" w:cs="Times New Roman"/>
                <w:sz w:val="24"/>
                <w:szCs w:val="24"/>
              </w:rPr>
            </w:pPr>
          </w:p>
        </w:tc>
        <w:tc>
          <w:tcPr>
            <w:tcW w:w="1548" w:type="dxa"/>
          </w:tcPr>
          <w:p w14:paraId="3E32FA5A" w14:textId="77777777" w:rsidR="00EE60D9" w:rsidRPr="00270C1E" w:rsidRDefault="00EE60D9" w:rsidP="00CE52FE">
            <w:pPr>
              <w:jc w:val="center"/>
              <w:rPr>
                <w:rFonts w:ascii="Times New Roman" w:hAnsi="Times New Roman" w:cs="Times New Roman"/>
                <w:sz w:val="24"/>
                <w:szCs w:val="24"/>
              </w:rPr>
            </w:pPr>
          </w:p>
        </w:tc>
      </w:tr>
      <w:tr w:rsidR="00EE60D9" w:rsidRPr="00270C1E" w14:paraId="6DF7D74C" w14:textId="77777777" w:rsidTr="00EE60D9">
        <w:tc>
          <w:tcPr>
            <w:tcW w:w="6228" w:type="dxa"/>
          </w:tcPr>
          <w:p w14:paraId="5C735167"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b/>
                <w:sz w:val="24"/>
                <w:szCs w:val="24"/>
              </w:rPr>
              <w:t xml:space="preserve">If not married, status                                              n = 126  </w:t>
            </w:r>
          </w:p>
        </w:tc>
        <w:tc>
          <w:tcPr>
            <w:tcW w:w="1800" w:type="dxa"/>
          </w:tcPr>
          <w:p w14:paraId="4F06CFE2" w14:textId="77777777" w:rsidR="00EE60D9" w:rsidRPr="00270C1E" w:rsidRDefault="00EE60D9" w:rsidP="00CE52FE">
            <w:pPr>
              <w:jc w:val="center"/>
              <w:rPr>
                <w:rFonts w:ascii="Times New Roman" w:hAnsi="Times New Roman" w:cs="Times New Roman"/>
                <w:sz w:val="24"/>
                <w:szCs w:val="24"/>
              </w:rPr>
            </w:pPr>
          </w:p>
        </w:tc>
        <w:tc>
          <w:tcPr>
            <w:tcW w:w="1548" w:type="dxa"/>
          </w:tcPr>
          <w:p w14:paraId="5361E76B" w14:textId="77777777" w:rsidR="00EE60D9" w:rsidRPr="00270C1E" w:rsidRDefault="00EE60D9" w:rsidP="00CE52FE">
            <w:pPr>
              <w:jc w:val="center"/>
              <w:rPr>
                <w:rFonts w:ascii="Times New Roman" w:hAnsi="Times New Roman" w:cs="Times New Roman"/>
                <w:sz w:val="24"/>
                <w:szCs w:val="24"/>
              </w:rPr>
            </w:pPr>
          </w:p>
        </w:tc>
      </w:tr>
      <w:tr w:rsidR="00EE60D9" w:rsidRPr="00270C1E" w14:paraId="6A1FFD4B" w14:textId="77777777" w:rsidTr="00EE60D9">
        <w:tc>
          <w:tcPr>
            <w:tcW w:w="6228" w:type="dxa"/>
          </w:tcPr>
          <w:p w14:paraId="580B803C"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Regular casual partner</w:t>
            </w:r>
          </w:p>
        </w:tc>
        <w:tc>
          <w:tcPr>
            <w:tcW w:w="1800" w:type="dxa"/>
          </w:tcPr>
          <w:p w14:paraId="4C4360E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28</w:t>
            </w:r>
          </w:p>
        </w:tc>
        <w:tc>
          <w:tcPr>
            <w:tcW w:w="1548" w:type="dxa"/>
          </w:tcPr>
          <w:p w14:paraId="4FEA49D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22.2</w:t>
            </w:r>
          </w:p>
        </w:tc>
      </w:tr>
      <w:tr w:rsidR="00EE60D9" w:rsidRPr="00270C1E" w14:paraId="5F571A51" w14:textId="77777777" w:rsidTr="00EE60D9">
        <w:tc>
          <w:tcPr>
            <w:tcW w:w="6228" w:type="dxa"/>
          </w:tcPr>
          <w:p w14:paraId="684522ED"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Infrequent casual partner</w:t>
            </w:r>
          </w:p>
        </w:tc>
        <w:tc>
          <w:tcPr>
            <w:tcW w:w="1800" w:type="dxa"/>
          </w:tcPr>
          <w:p w14:paraId="3F59C18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24</w:t>
            </w:r>
          </w:p>
        </w:tc>
        <w:tc>
          <w:tcPr>
            <w:tcW w:w="1548" w:type="dxa"/>
          </w:tcPr>
          <w:p w14:paraId="7162334E"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19.0</w:t>
            </w:r>
          </w:p>
        </w:tc>
      </w:tr>
      <w:tr w:rsidR="00EE60D9" w:rsidRPr="00270C1E" w14:paraId="1E6562A9" w14:textId="77777777" w:rsidTr="00EE60D9">
        <w:tc>
          <w:tcPr>
            <w:tcW w:w="6228" w:type="dxa"/>
          </w:tcPr>
          <w:p w14:paraId="2B996D51"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Sex worker</w:t>
            </w:r>
          </w:p>
        </w:tc>
        <w:tc>
          <w:tcPr>
            <w:tcW w:w="1800" w:type="dxa"/>
          </w:tcPr>
          <w:p w14:paraId="380398B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w:t>
            </w:r>
          </w:p>
        </w:tc>
        <w:tc>
          <w:tcPr>
            <w:tcW w:w="1548" w:type="dxa"/>
          </w:tcPr>
          <w:p w14:paraId="7D075C1B"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3.2</w:t>
            </w:r>
          </w:p>
        </w:tc>
      </w:tr>
      <w:tr w:rsidR="00EE60D9" w:rsidRPr="00270C1E" w14:paraId="33DD5A77" w14:textId="77777777" w:rsidTr="00EE60D9">
        <w:tc>
          <w:tcPr>
            <w:tcW w:w="6228" w:type="dxa"/>
          </w:tcPr>
          <w:p w14:paraId="3286A1C5" w14:textId="6D9D057E" w:rsidR="00EE60D9" w:rsidRPr="00270C1E" w:rsidRDefault="003D0436"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Boyfriend</w:t>
            </w:r>
            <w:r w:rsidR="00EE60D9" w:rsidRPr="00270C1E">
              <w:rPr>
                <w:rFonts w:ascii="Times New Roman" w:hAnsi="Times New Roman" w:cs="Times New Roman"/>
                <w:sz w:val="24"/>
                <w:szCs w:val="24"/>
              </w:rPr>
              <w:t>/girl friend</w:t>
            </w:r>
          </w:p>
        </w:tc>
        <w:tc>
          <w:tcPr>
            <w:tcW w:w="1800" w:type="dxa"/>
          </w:tcPr>
          <w:p w14:paraId="71F8DB21"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60</w:t>
            </w:r>
          </w:p>
        </w:tc>
        <w:tc>
          <w:tcPr>
            <w:tcW w:w="1548" w:type="dxa"/>
          </w:tcPr>
          <w:p w14:paraId="72FB75A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47.6</w:t>
            </w:r>
          </w:p>
        </w:tc>
      </w:tr>
      <w:tr w:rsidR="00EE60D9" w:rsidRPr="00270C1E" w14:paraId="3FC97359" w14:textId="77777777" w:rsidTr="00EE60D9">
        <w:tc>
          <w:tcPr>
            <w:tcW w:w="6228" w:type="dxa"/>
          </w:tcPr>
          <w:p w14:paraId="4DE45621"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Others</w:t>
            </w:r>
          </w:p>
        </w:tc>
        <w:tc>
          <w:tcPr>
            <w:tcW w:w="1800" w:type="dxa"/>
          </w:tcPr>
          <w:p w14:paraId="4BC91418"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w:t>
            </w:r>
          </w:p>
        </w:tc>
        <w:tc>
          <w:tcPr>
            <w:tcW w:w="1548" w:type="dxa"/>
          </w:tcPr>
          <w:p w14:paraId="7C14A9F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7.9</w:t>
            </w:r>
          </w:p>
        </w:tc>
      </w:tr>
      <w:tr w:rsidR="00EE60D9" w:rsidRPr="00270C1E" w14:paraId="5A48B397" w14:textId="77777777" w:rsidTr="00EE60D9">
        <w:tc>
          <w:tcPr>
            <w:tcW w:w="6228" w:type="dxa"/>
          </w:tcPr>
          <w:p w14:paraId="2E5AF8AC" w14:textId="77777777" w:rsidR="00EE60D9" w:rsidRPr="00270C1E" w:rsidRDefault="00EE60D9" w:rsidP="00CE52FE">
            <w:pPr>
              <w:rPr>
                <w:rFonts w:ascii="Times New Roman" w:hAnsi="Times New Roman" w:cs="Times New Roman"/>
                <w:b/>
                <w:sz w:val="24"/>
                <w:szCs w:val="24"/>
              </w:rPr>
            </w:pPr>
          </w:p>
        </w:tc>
        <w:tc>
          <w:tcPr>
            <w:tcW w:w="1800" w:type="dxa"/>
          </w:tcPr>
          <w:p w14:paraId="7302A211" w14:textId="77777777" w:rsidR="00EE60D9" w:rsidRPr="00270C1E" w:rsidRDefault="00EE60D9" w:rsidP="00CE52FE">
            <w:pPr>
              <w:jc w:val="center"/>
              <w:rPr>
                <w:rFonts w:ascii="Times New Roman" w:hAnsi="Times New Roman" w:cs="Times New Roman"/>
                <w:sz w:val="24"/>
                <w:szCs w:val="24"/>
              </w:rPr>
            </w:pPr>
          </w:p>
        </w:tc>
        <w:tc>
          <w:tcPr>
            <w:tcW w:w="1548" w:type="dxa"/>
          </w:tcPr>
          <w:p w14:paraId="4710603C" w14:textId="77777777" w:rsidR="00EE60D9" w:rsidRPr="00270C1E" w:rsidRDefault="00EE60D9" w:rsidP="00CE52FE">
            <w:pPr>
              <w:jc w:val="center"/>
              <w:rPr>
                <w:rFonts w:ascii="Times New Roman" w:hAnsi="Times New Roman" w:cs="Times New Roman"/>
                <w:sz w:val="24"/>
                <w:szCs w:val="24"/>
              </w:rPr>
            </w:pPr>
          </w:p>
        </w:tc>
      </w:tr>
      <w:tr w:rsidR="00EE60D9" w:rsidRPr="00270C1E" w14:paraId="3F8761D9" w14:textId="77777777" w:rsidTr="00EE60D9">
        <w:tc>
          <w:tcPr>
            <w:tcW w:w="6228" w:type="dxa"/>
          </w:tcPr>
          <w:p w14:paraId="321E80DF" w14:textId="77777777" w:rsidR="00EE60D9" w:rsidRPr="00270C1E" w:rsidRDefault="00EE60D9" w:rsidP="00CE52FE">
            <w:pPr>
              <w:rPr>
                <w:rFonts w:ascii="Times New Roman" w:hAnsi="Times New Roman" w:cs="Times New Roman"/>
                <w:b/>
                <w:sz w:val="24"/>
                <w:szCs w:val="24"/>
              </w:rPr>
            </w:pPr>
          </w:p>
        </w:tc>
        <w:tc>
          <w:tcPr>
            <w:tcW w:w="1800" w:type="dxa"/>
          </w:tcPr>
          <w:p w14:paraId="5742BCC2" w14:textId="77777777" w:rsidR="00EE60D9" w:rsidRPr="00270C1E" w:rsidRDefault="00EE60D9" w:rsidP="00CE52FE">
            <w:pPr>
              <w:jc w:val="center"/>
              <w:rPr>
                <w:rFonts w:ascii="Times New Roman" w:hAnsi="Times New Roman" w:cs="Times New Roman"/>
                <w:sz w:val="24"/>
                <w:szCs w:val="24"/>
              </w:rPr>
            </w:pPr>
          </w:p>
        </w:tc>
        <w:tc>
          <w:tcPr>
            <w:tcW w:w="1548" w:type="dxa"/>
          </w:tcPr>
          <w:p w14:paraId="36503ED6" w14:textId="77777777" w:rsidR="00EE60D9" w:rsidRPr="00270C1E" w:rsidRDefault="00EE60D9" w:rsidP="00CE52FE">
            <w:pPr>
              <w:jc w:val="center"/>
              <w:rPr>
                <w:rFonts w:ascii="Times New Roman" w:hAnsi="Times New Roman" w:cs="Times New Roman"/>
                <w:sz w:val="24"/>
                <w:szCs w:val="24"/>
              </w:rPr>
            </w:pPr>
          </w:p>
        </w:tc>
      </w:tr>
      <w:tr w:rsidR="00EE60D9" w:rsidRPr="00270C1E" w14:paraId="01CA50DB" w14:textId="77777777" w:rsidTr="00EE60D9">
        <w:tc>
          <w:tcPr>
            <w:tcW w:w="6228" w:type="dxa"/>
          </w:tcPr>
          <w:p w14:paraId="47C18DF6" w14:textId="672189D8" w:rsidR="00EE60D9" w:rsidRPr="00270C1E" w:rsidRDefault="003D0436" w:rsidP="00CE52FE">
            <w:pPr>
              <w:rPr>
                <w:rFonts w:ascii="Times New Roman" w:hAnsi="Times New Roman" w:cs="Times New Roman"/>
                <w:b/>
                <w:sz w:val="24"/>
                <w:szCs w:val="24"/>
              </w:rPr>
            </w:pPr>
            <w:r w:rsidRPr="00270C1E">
              <w:rPr>
                <w:rFonts w:ascii="Times New Roman" w:hAnsi="Times New Roman" w:cs="Times New Roman"/>
                <w:b/>
                <w:sz w:val="24"/>
                <w:szCs w:val="24"/>
              </w:rPr>
              <w:t>Spouse Educational</w:t>
            </w:r>
            <w:r w:rsidR="00EE60D9" w:rsidRPr="00270C1E">
              <w:rPr>
                <w:rFonts w:ascii="Times New Roman" w:hAnsi="Times New Roman" w:cs="Times New Roman"/>
                <w:b/>
                <w:sz w:val="24"/>
                <w:szCs w:val="24"/>
              </w:rPr>
              <w:t xml:space="preserve"> level                                        n = 445</w:t>
            </w:r>
          </w:p>
        </w:tc>
        <w:tc>
          <w:tcPr>
            <w:tcW w:w="1800" w:type="dxa"/>
          </w:tcPr>
          <w:p w14:paraId="676FDED2" w14:textId="77777777" w:rsidR="00EE60D9" w:rsidRPr="00270C1E" w:rsidRDefault="00EE60D9" w:rsidP="00CE52FE">
            <w:pPr>
              <w:jc w:val="center"/>
              <w:rPr>
                <w:rFonts w:ascii="Times New Roman" w:hAnsi="Times New Roman" w:cs="Times New Roman"/>
                <w:sz w:val="24"/>
                <w:szCs w:val="24"/>
              </w:rPr>
            </w:pPr>
          </w:p>
        </w:tc>
        <w:tc>
          <w:tcPr>
            <w:tcW w:w="1548" w:type="dxa"/>
          </w:tcPr>
          <w:p w14:paraId="49C410EE" w14:textId="77777777" w:rsidR="00EE60D9" w:rsidRPr="00270C1E" w:rsidRDefault="00EE60D9" w:rsidP="00CE52FE">
            <w:pPr>
              <w:jc w:val="center"/>
              <w:rPr>
                <w:rFonts w:ascii="Times New Roman" w:hAnsi="Times New Roman" w:cs="Times New Roman"/>
                <w:sz w:val="24"/>
                <w:szCs w:val="24"/>
              </w:rPr>
            </w:pPr>
          </w:p>
        </w:tc>
      </w:tr>
      <w:tr w:rsidR="00EE60D9" w:rsidRPr="00270C1E" w14:paraId="3919E1E3" w14:textId="77777777" w:rsidTr="00EE60D9">
        <w:tc>
          <w:tcPr>
            <w:tcW w:w="6228" w:type="dxa"/>
          </w:tcPr>
          <w:p w14:paraId="498CA598"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Primary and below</w:t>
            </w:r>
          </w:p>
        </w:tc>
        <w:tc>
          <w:tcPr>
            <w:tcW w:w="1800" w:type="dxa"/>
          </w:tcPr>
          <w:p w14:paraId="33B98F5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122</w:t>
            </w:r>
          </w:p>
        </w:tc>
        <w:tc>
          <w:tcPr>
            <w:tcW w:w="1548" w:type="dxa"/>
          </w:tcPr>
          <w:p w14:paraId="70BDB6C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23.6</w:t>
            </w:r>
          </w:p>
        </w:tc>
      </w:tr>
      <w:tr w:rsidR="00EE60D9" w:rsidRPr="00270C1E" w14:paraId="5920B26D" w14:textId="77777777" w:rsidTr="00EE60D9">
        <w:tc>
          <w:tcPr>
            <w:tcW w:w="6228" w:type="dxa"/>
          </w:tcPr>
          <w:p w14:paraId="30FB8307"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Secondary</w:t>
            </w:r>
          </w:p>
        </w:tc>
        <w:tc>
          <w:tcPr>
            <w:tcW w:w="1800" w:type="dxa"/>
          </w:tcPr>
          <w:p w14:paraId="3BDE7AE9"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222</w:t>
            </w:r>
          </w:p>
        </w:tc>
        <w:tc>
          <w:tcPr>
            <w:tcW w:w="1548" w:type="dxa"/>
          </w:tcPr>
          <w:p w14:paraId="611E0E8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43.0</w:t>
            </w:r>
          </w:p>
        </w:tc>
      </w:tr>
      <w:tr w:rsidR="00EE60D9" w:rsidRPr="00270C1E" w14:paraId="28AA21B8" w14:textId="77777777" w:rsidTr="00EE60D9">
        <w:tc>
          <w:tcPr>
            <w:tcW w:w="6228" w:type="dxa"/>
          </w:tcPr>
          <w:p w14:paraId="5669E7D2"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Tertiary</w:t>
            </w:r>
          </w:p>
        </w:tc>
        <w:tc>
          <w:tcPr>
            <w:tcW w:w="1800" w:type="dxa"/>
          </w:tcPr>
          <w:p w14:paraId="37EF5688"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101</w:t>
            </w:r>
          </w:p>
        </w:tc>
        <w:tc>
          <w:tcPr>
            <w:tcW w:w="1548" w:type="dxa"/>
          </w:tcPr>
          <w:p w14:paraId="73D760D1"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19.6</w:t>
            </w:r>
          </w:p>
        </w:tc>
      </w:tr>
      <w:tr w:rsidR="00EE60D9" w:rsidRPr="00270C1E" w14:paraId="0E7A44D5" w14:textId="77777777" w:rsidTr="00EE60D9">
        <w:tc>
          <w:tcPr>
            <w:tcW w:w="6228" w:type="dxa"/>
          </w:tcPr>
          <w:p w14:paraId="21DC69FC" w14:textId="77777777" w:rsidR="00EE60D9" w:rsidRPr="00270C1E" w:rsidRDefault="00EE60D9" w:rsidP="00CE52FE">
            <w:pPr>
              <w:rPr>
                <w:rFonts w:ascii="Times New Roman" w:hAnsi="Times New Roman" w:cs="Times New Roman"/>
                <w:b/>
                <w:sz w:val="24"/>
                <w:szCs w:val="24"/>
              </w:rPr>
            </w:pPr>
          </w:p>
        </w:tc>
        <w:tc>
          <w:tcPr>
            <w:tcW w:w="1800" w:type="dxa"/>
          </w:tcPr>
          <w:p w14:paraId="1FDAAFBB" w14:textId="77777777" w:rsidR="00EE60D9" w:rsidRPr="00270C1E" w:rsidRDefault="00EE60D9" w:rsidP="00CE52FE">
            <w:pPr>
              <w:jc w:val="center"/>
              <w:rPr>
                <w:rFonts w:ascii="Times New Roman" w:hAnsi="Times New Roman" w:cs="Times New Roman"/>
                <w:sz w:val="24"/>
                <w:szCs w:val="24"/>
              </w:rPr>
            </w:pPr>
          </w:p>
        </w:tc>
        <w:tc>
          <w:tcPr>
            <w:tcW w:w="1548" w:type="dxa"/>
          </w:tcPr>
          <w:p w14:paraId="239461D7" w14:textId="77777777" w:rsidR="00EE60D9" w:rsidRPr="00270C1E" w:rsidRDefault="00EE60D9" w:rsidP="00CE52FE">
            <w:pPr>
              <w:jc w:val="center"/>
              <w:rPr>
                <w:rFonts w:ascii="Times New Roman" w:hAnsi="Times New Roman" w:cs="Times New Roman"/>
                <w:sz w:val="24"/>
                <w:szCs w:val="24"/>
              </w:rPr>
            </w:pPr>
          </w:p>
        </w:tc>
      </w:tr>
      <w:tr w:rsidR="00EE60D9" w:rsidRPr="00270C1E" w14:paraId="30608D88" w14:textId="77777777" w:rsidTr="00EE60D9">
        <w:tc>
          <w:tcPr>
            <w:tcW w:w="6228" w:type="dxa"/>
          </w:tcPr>
          <w:p w14:paraId="03AF5D0D" w14:textId="26380FE1" w:rsidR="00EE60D9" w:rsidRPr="00270C1E" w:rsidRDefault="003D0436" w:rsidP="00CE52FE">
            <w:pPr>
              <w:rPr>
                <w:rFonts w:ascii="Times New Roman" w:hAnsi="Times New Roman" w:cs="Times New Roman"/>
                <w:b/>
                <w:sz w:val="24"/>
                <w:szCs w:val="24"/>
              </w:rPr>
            </w:pPr>
            <w:r w:rsidRPr="00270C1E">
              <w:rPr>
                <w:rFonts w:ascii="Times New Roman" w:hAnsi="Times New Roman" w:cs="Times New Roman"/>
                <w:b/>
                <w:sz w:val="24"/>
                <w:szCs w:val="24"/>
              </w:rPr>
              <w:t>Spouse Occupation</w:t>
            </w:r>
            <w:r w:rsidR="00EE60D9" w:rsidRPr="00270C1E">
              <w:rPr>
                <w:rFonts w:ascii="Times New Roman" w:hAnsi="Times New Roman" w:cs="Times New Roman"/>
                <w:b/>
                <w:sz w:val="24"/>
                <w:szCs w:val="24"/>
              </w:rPr>
              <w:t xml:space="preserve">                                                   n = 445</w:t>
            </w:r>
          </w:p>
        </w:tc>
        <w:tc>
          <w:tcPr>
            <w:tcW w:w="1800" w:type="dxa"/>
          </w:tcPr>
          <w:p w14:paraId="79915BA4" w14:textId="77777777" w:rsidR="00EE60D9" w:rsidRPr="00270C1E" w:rsidRDefault="00EE60D9" w:rsidP="00CE52FE">
            <w:pPr>
              <w:jc w:val="center"/>
              <w:rPr>
                <w:rFonts w:ascii="Times New Roman" w:hAnsi="Times New Roman" w:cs="Times New Roman"/>
                <w:sz w:val="24"/>
                <w:szCs w:val="24"/>
              </w:rPr>
            </w:pPr>
          </w:p>
        </w:tc>
        <w:tc>
          <w:tcPr>
            <w:tcW w:w="1548" w:type="dxa"/>
          </w:tcPr>
          <w:p w14:paraId="58758AF4" w14:textId="77777777" w:rsidR="00EE60D9" w:rsidRPr="00270C1E" w:rsidRDefault="00EE60D9" w:rsidP="00CE52FE">
            <w:pPr>
              <w:jc w:val="center"/>
              <w:rPr>
                <w:rFonts w:ascii="Times New Roman" w:hAnsi="Times New Roman" w:cs="Times New Roman"/>
                <w:sz w:val="24"/>
                <w:szCs w:val="24"/>
              </w:rPr>
            </w:pPr>
          </w:p>
        </w:tc>
      </w:tr>
      <w:tr w:rsidR="00EE60D9" w:rsidRPr="00270C1E" w14:paraId="29585A49" w14:textId="77777777" w:rsidTr="00EE60D9">
        <w:tc>
          <w:tcPr>
            <w:tcW w:w="6228" w:type="dxa"/>
          </w:tcPr>
          <w:p w14:paraId="03225A8D"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Civil/Public servant</w:t>
            </w:r>
          </w:p>
        </w:tc>
        <w:tc>
          <w:tcPr>
            <w:tcW w:w="1800" w:type="dxa"/>
          </w:tcPr>
          <w:p w14:paraId="57F872EB"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77</w:t>
            </w:r>
          </w:p>
        </w:tc>
        <w:tc>
          <w:tcPr>
            <w:tcW w:w="1548" w:type="dxa"/>
          </w:tcPr>
          <w:p w14:paraId="715D74D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14.9</w:t>
            </w:r>
          </w:p>
        </w:tc>
      </w:tr>
      <w:tr w:rsidR="00EE60D9" w:rsidRPr="00270C1E" w14:paraId="5504BD3B" w14:textId="77777777" w:rsidTr="00EE60D9">
        <w:tc>
          <w:tcPr>
            <w:tcW w:w="6228" w:type="dxa"/>
          </w:tcPr>
          <w:p w14:paraId="3D8C77DD"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Trading</w:t>
            </w:r>
          </w:p>
        </w:tc>
        <w:tc>
          <w:tcPr>
            <w:tcW w:w="1800" w:type="dxa"/>
          </w:tcPr>
          <w:p w14:paraId="50DF2ED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138</w:t>
            </w:r>
          </w:p>
        </w:tc>
        <w:tc>
          <w:tcPr>
            <w:tcW w:w="1548" w:type="dxa"/>
          </w:tcPr>
          <w:p w14:paraId="1D154BAC"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26.7</w:t>
            </w:r>
          </w:p>
        </w:tc>
      </w:tr>
      <w:tr w:rsidR="00EE60D9" w:rsidRPr="00270C1E" w14:paraId="132A3DA5" w14:textId="77777777" w:rsidTr="00EE60D9">
        <w:tc>
          <w:tcPr>
            <w:tcW w:w="6228" w:type="dxa"/>
          </w:tcPr>
          <w:p w14:paraId="31DC5FAB"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Skilled manual </w:t>
            </w:r>
            <w:proofErr w:type="spellStart"/>
            <w:r w:rsidRPr="00270C1E">
              <w:rPr>
                <w:rFonts w:ascii="Times New Roman" w:hAnsi="Times New Roman" w:cs="Times New Roman"/>
                <w:sz w:val="24"/>
                <w:szCs w:val="24"/>
              </w:rPr>
              <w:t>Labour</w:t>
            </w:r>
            <w:proofErr w:type="spellEnd"/>
          </w:p>
        </w:tc>
        <w:tc>
          <w:tcPr>
            <w:tcW w:w="1800" w:type="dxa"/>
          </w:tcPr>
          <w:p w14:paraId="6E4EF7C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77</w:t>
            </w:r>
          </w:p>
        </w:tc>
        <w:tc>
          <w:tcPr>
            <w:tcW w:w="1548" w:type="dxa"/>
          </w:tcPr>
          <w:p w14:paraId="6684E3F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14.9</w:t>
            </w:r>
          </w:p>
        </w:tc>
      </w:tr>
      <w:tr w:rsidR="00EE60D9" w:rsidRPr="00270C1E" w14:paraId="6CE8A8FA" w14:textId="77777777" w:rsidTr="00EE60D9">
        <w:tc>
          <w:tcPr>
            <w:tcW w:w="6228" w:type="dxa"/>
          </w:tcPr>
          <w:p w14:paraId="568B9E49"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Unemployed</w:t>
            </w:r>
          </w:p>
        </w:tc>
        <w:tc>
          <w:tcPr>
            <w:tcW w:w="1800" w:type="dxa"/>
          </w:tcPr>
          <w:p w14:paraId="45442AF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224</w:t>
            </w:r>
          </w:p>
        </w:tc>
        <w:tc>
          <w:tcPr>
            <w:tcW w:w="1548" w:type="dxa"/>
          </w:tcPr>
          <w:p w14:paraId="6331146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43.4</w:t>
            </w:r>
          </w:p>
        </w:tc>
      </w:tr>
    </w:tbl>
    <w:p w14:paraId="34A77ECD" w14:textId="77777777" w:rsidR="00EE60D9" w:rsidRPr="00270C1E" w:rsidRDefault="00EE60D9" w:rsidP="00EE60D9">
      <w:pPr>
        <w:spacing w:after="0" w:line="240" w:lineRule="auto"/>
        <w:rPr>
          <w:rFonts w:ascii="Times New Roman" w:hAnsi="Times New Roman" w:cs="Times New Roman"/>
          <w:sz w:val="24"/>
          <w:szCs w:val="24"/>
        </w:rPr>
      </w:pPr>
    </w:p>
    <w:p w14:paraId="18B83B3E" w14:textId="77777777" w:rsidR="00EE60D9" w:rsidRPr="00270C1E" w:rsidRDefault="00EE60D9" w:rsidP="00EE60D9">
      <w:pPr>
        <w:spacing w:after="0" w:line="240" w:lineRule="auto"/>
        <w:rPr>
          <w:rFonts w:ascii="Times New Roman" w:hAnsi="Times New Roman" w:cs="Times New Roman"/>
          <w:sz w:val="24"/>
          <w:szCs w:val="24"/>
        </w:rPr>
      </w:pPr>
    </w:p>
    <w:p w14:paraId="6EC578E9" w14:textId="77777777" w:rsidR="00EE60D9" w:rsidRPr="00270C1E" w:rsidRDefault="00EE60D9" w:rsidP="00EE60D9">
      <w:pPr>
        <w:spacing w:after="0" w:line="480" w:lineRule="auto"/>
        <w:jc w:val="both"/>
        <w:rPr>
          <w:rFonts w:ascii="Times New Roman" w:hAnsi="Times New Roman"/>
          <w:sz w:val="24"/>
          <w:szCs w:val="24"/>
        </w:rPr>
      </w:pPr>
      <w:r w:rsidRPr="00270C1E">
        <w:rPr>
          <w:rFonts w:ascii="Times New Roman" w:hAnsi="Times New Roman"/>
          <w:sz w:val="24"/>
          <w:szCs w:val="24"/>
        </w:rPr>
        <w:t xml:space="preserve">Table 2 shows that respondents were predominantly married 326(63.2%), </w:t>
      </w:r>
      <w:r w:rsidRPr="00270C1E">
        <w:rPr>
          <w:rFonts w:ascii="Times New Roman" w:hAnsi="Times New Roman" w:cs="Times New Roman"/>
          <w:sz w:val="24"/>
          <w:szCs w:val="24"/>
        </w:rPr>
        <w:t>currently married and living with spouse</w:t>
      </w:r>
      <w:r w:rsidRPr="00270C1E">
        <w:rPr>
          <w:rFonts w:ascii="Times New Roman" w:hAnsi="Times New Roman"/>
          <w:sz w:val="24"/>
          <w:szCs w:val="24"/>
        </w:rPr>
        <w:t xml:space="preserve"> 273(52.9%) and of those not married, 60(47.6%) were </w:t>
      </w:r>
      <w:proofErr w:type="spellStart"/>
      <w:r w:rsidRPr="00270C1E">
        <w:rPr>
          <w:rFonts w:ascii="Times New Roman" w:hAnsi="Times New Roman" w:cs="Times New Roman"/>
          <w:sz w:val="24"/>
          <w:szCs w:val="24"/>
        </w:rPr>
        <w:t xml:space="preserve">Boy </w:t>
      </w:r>
      <w:proofErr w:type="spellEnd"/>
      <w:r w:rsidRPr="00270C1E">
        <w:rPr>
          <w:rFonts w:ascii="Times New Roman" w:hAnsi="Times New Roman" w:cs="Times New Roman"/>
          <w:sz w:val="24"/>
          <w:szCs w:val="24"/>
        </w:rPr>
        <w:t>friend/</w:t>
      </w:r>
      <w:proofErr w:type="spellStart"/>
      <w:r w:rsidRPr="00270C1E">
        <w:rPr>
          <w:rFonts w:ascii="Times New Roman" w:hAnsi="Times New Roman" w:cs="Times New Roman"/>
          <w:sz w:val="24"/>
          <w:szCs w:val="24"/>
        </w:rPr>
        <w:t>girl friend</w:t>
      </w:r>
      <w:proofErr w:type="spellEnd"/>
      <w:r w:rsidRPr="00270C1E">
        <w:rPr>
          <w:rFonts w:ascii="Times New Roman" w:hAnsi="Times New Roman" w:cs="Times New Roman"/>
          <w:sz w:val="24"/>
          <w:szCs w:val="24"/>
        </w:rPr>
        <w:t xml:space="preserve"> and 28(22.2%</w:t>
      </w:r>
      <w:proofErr w:type="gramStart"/>
      <w:r w:rsidRPr="00270C1E">
        <w:rPr>
          <w:rFonts w:ascii="Times New Roman" w:hAnsi="Times New Roman" w:cs="Times New Roman"/>
          <w:sz w:val="24"/>
          <w:szCs w:val="24"/>
        </w:rPr>
        <w:t>)</w:t>
      </w:r>
      <w:r w:rsidRPr="00270C1E">
        <w:rPr>
          <w:rFonts w:ascii="Times New Roman" w:hAnsi="Times New Roman"/>
          <w:sz w:val="24"/>
          <w:szCs w:val="24"/>
        </w:rPr>
        <w:t>.having</w:t>
      </w:r>
      <w:proofErr w:type="gramEnd"/>
      <w:r w:rsidRPr="00270C1E">
        <w:rPr>
          <w:rFonts w:ascii="Times New Roman" w:hAnsi="Times New Roman"/>
          <w:sz w:val="24"/>
          <w:szCs w:val="24"/>
        </w:rPr>
        <w:t xml:space="preserve"> regular casual partner. Majority of their spouse had secondary education 222(43.0%) and were unemployed 224(43.4%). </w:t>
      </w:r>
    </w:p>
    <w:p w14:paraId="28BC761C" w14:textId="77777777" w:rsidR="00CE52FE" w:rsidRPr="00270C1E" w:rsidRDefault="00CE52FE" w:rsidP="00EE60D9">
      <w:pPr>
        <w:spacing w:after="0" w:line="240" w:lineRule="auto"/>
        <w:rPr>
          <w:rFonts w:ascii="Times New Roman" w:hAnsi="Times New Roman" w:cs="Times New Roman"/>
          <w:b/>
          <w:sz w:val="24"/>
          <w:szCs w:val="24"/>
        </w:rPr>
      </w:pPr>
    </w:p>
    <w:p w14:paraId="610BE690" w14:textId="77777777" w:rsidR="00CE52FE" w:rsidRPr="00270C1E" w:rsidRDefault="00CE52FE" w:rsidP="00EE60D9">
      <w:pPr>
        <w:spacing w:after="0" w:line="240" w:lineRule="auto"/>
        <w:rPr>
          <w:rFonts w:ascii="Times New Roman" w:hAnsi="Times New Roman" w:cs="Times New Roman"/>
          <w:b/>
          <w:sz w:val="24"/>
          <w:szCs w:val="24"/>
        </w:rPr>
      </w:pPr>
    </w:p>
    <w:p w14:paraId="20990CB7" w14:textId="77777777" w:rsidR="00CE52FE" w:rsidRPr="00270C1E" w:rsidRDefault="00CE52FE" w:rsidP="00EE60D9">
      <w:pPr>
        <w:spacing w:after="0" w:line="240" w:lineRule="auto"/>
        <w:rPr>
          <w:rFonts w:ascii="Times New Roman" w:hAnsi="Times New Roman" w:cs="Times New Roman"/>
          <w:b/>
          <w:sz w:val="24"/>
          <w:szCs w:val="24"/>
        </w:rPr>
      </w:pPr>
    </w:p>
    <w:p w14:paraId="2A897943" w14:textId="77777777" w:rsidR="00EE60D9" w:rsidRPr="00270C1E" w:rsidRDefault="00EE60D9"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Table 3: Partner Notification Counseling</w:t>
      </w:r>
      <w:r w:rsidR="001D7DA3" w:rsidRPr="00270C1E">
        <w:rPr>
          <w:rFonts w:ascii="Times New Roman" w:hAnsi="Times New Roman" w:cs="Times New Roman"/>
          <w:b/>
          <w:sz w:val="24"/>
          <w:szCs w:val="24"/>
        </w:rPr>
        <w:t xml:space="preserve"> on HIV</w:t>
      </w:r>
    </w:p>
    <w:p w14:paraId="76FDBC54" w14:textId="77777777" w:rsidR="00CE52FE" w:rsidRPr="00270C1E" w:rsidRDefault="00CE52FE" w:rsidP="00EE60D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45"/>
        <w:gridCol w:w="2295"/>
        <w:gridCol w:w="1810"/>
      </w:tblGrid>
      <w:tr w:rsidR="00EE60D9" w:rsidRPr="00270C1E" w14:paraId="6B1983F3" w14:textId="77777777" w:rsidTr="00EE60D9">
        <w:tc>
          <w:tcPr>
            <w:tcW w:w="5398" w:type="dxa"/>
          </w:tcPr>
          <w:p w14:paraId="7F2EDD2B" w14:textId="77777777" w:rsidR="00EE60D9" w:rsidRPr="00270C1E" w:rsidRDefault="00EE60D9" w:rsidP="00CE52FE">
            <w:pPr>
              <w:rPr>
                <w:rFonts w:ascii="Times New Roman" w:hAnsi="Times New Roman" w:cs="Times New Roman"/>
                <w:b/>
                <w:bCs/>
                <w:sz w:val="24"/>
                <w:szCs w:val="24"/>
              </w:rPr>
            </w:pPr>
          </w:p>
        </w:tc>
        <w:tc>
          <w:tcPr>
            <w:tcW w:w="2335" w:type="dxa"/>
          </w:tcPr>
          <w:p w14:paraId="43E7C829" w14:textId="77777777" w:rsidR="00EE60D9" w:rsidRPr="00270C1E" w:rsidRDefault="00EE60D9" w:rsidP="00CE52FE">
            <w:pPr>
              <w:jc w:val="center"/>
              <w:rPr>
                <w:rFonts w:ascii="Times New Roman" w:hAnsi="Times New Roman" w:cs="Times New Roman"/>
                <w:b/>
                <w:sz w:val="24"/>
                <w:szCs w:val="24"/>
              </w:rPr>
            </w:pPr>
            <w:r w:rsidRPr="00270C1E">
              <w:rPr>
                <w:rFonts w:ascii="Times New Roman" w:hAnsi="Times New Roman" w:cs="Times New Roman"/>
                <w:b/>
                <w:sz w:val="24"/>
                <w:szCs w:val="24"/>
              </w:rPr>
              <w:t>Frequency (n =516)</w:t>
            </w:r>
          </w:p>
        </w:tc>
        <w:tc>
          <w:tcPr>
            <w:tcW w:w="1843" w:type="dxa"/>
          </w:tcPr>
          <w:p w14:paraId="2DF6AB61" w14:textId="77777777" w:rsidR="00EE60D9" w:rsidRPr="00270C1E" w:rsidRDefault="00EE60D9" w:rsidP="00CE52FE">
            <w:pPr>
              <w:jc w:val="center"/>
              <w:rPr>
                <w:rFonts w:ascii="Times New Roman" w:hAnsi="Times New Roman" w:cs="Times New Roman"/>
                <w:b/>
                <w:sz w:val="24"/>
                <w:szCs w:val="24"/>
              </w:rPr>
            </w:pPr>
            <w:r w:rsidRPr="00270C1E">
              <w:rPr>
                <w:rFonts w:ascii="Times New Roman" w:hAnsi="Times New Roman" w:cs="Times New Roman"/>
                <w:b/>
                <w:sz w:val="24"/>
                <w:szCs w:val="24"/>
              </w:rPr>
              <w:t>Percent (%)</w:t>
            </w:r>
          </w:p>
        </w:tc>
      </w:tr>
      <w:tr w:rsidR="00EE60D9" w:rsidRPr="00270C1E" w14:paraId="13F8FF4B" w14:textId="77777777" w:rsidTr="00EE60D9">
        <w:tc>
          <w:tcPr>
            <w:tcW w:w="5398" w:type="dxa"/>
          </w:tcPr>
          <w:p w14:paraId="4CE7E7B4"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b/>
                <w:bCs/>
                <w:sz w:val="24"/>
                <w:szCs w:val="24"/>
              </w:rPr>
              <w:t xml:space="preserve">Ever been counseled on partner notification and/or sexual network testing            </w:t>
            </w:r>
          </w:p>
        </w:tc>
        <w:tc>
          <w:tcPr>
            <w:tcW w:w="2335" w:type="dxa"/>
          </w:tcPr>
          <w:p w14:paraId="77B0C9EA" w14:textId="77777777" w:rsidR="00EE60D9" w:rsidRPr="00270C1E" w:rsidRDefault="00EE60D9" w:rsidP="00CE52FE">
            <w:pPr>
              <w:rPr>
                <w:rFonts w:ascii="Times New Roman" w:hAnsi="Times New Roman" w:cs="Times New Roman"/>
                <w:sz w:val="24"/>
                <w:szCs w:val="24"/>
              </w:rPr>
            </w:pPr>
          </w:p>
        </w:tc>
        <w:tc>
          <w:tcPr>
            <w:tcW w:w="1843" w:type="dxa"/>
          </w:tcPr>
          <w:p w14:paraId="543F1AEE" w14:textId="77777777" w:rsidR="00EE60D9" w:rsidRPr="00270C1E" w:rsidRDefault="00EE60D9" w:rsidP="00CE52FE">
            <w:pPr>
              <w:rPr>
                <w:rFonts w:ascii="Times New Roman" w:hAnsi="Times New Roman" w:cs="Times New Roman"/>
                <w:sz w:val="24"/>
                <w:szCs w:val="24"/>
              </w:rPr>
            </w:pPr>
          </w:p>
        </w:tc>
      </w:tr>
      <w:tr w:rsidR="00EE60D9" w:rsidRPr="00270C1E" w14:paraId="5D3352D7" w14:textId="77777777" w:rsidTr="00EE60D9">
        <w:tc>
          <w:tcPr>
            <w:tcW w:w="5398" w:type="dxa"/>
          </w:tcPr>
          <w:p w14:paraId="5266AA20"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Yes</w:t>
            </w:r>
          </w:p>
        </w:tc>
        <w:tc>
          <w:tcPr>
            <w:tcW w:w="2335" w:type="dxa"/>
          </w:tcPr>
          <w:p w14:paraId="47996B36"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461</w:t>
            </w:r>
          </w:p>
        </w:tc>
        <w:tc>
          <w:tcPr>
            <w:tcW w:w="1843" w:type="dxa"/>
          </w:tcPr>
          <w:p w14:paraId="63B2CB6F"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89.3</w:t>
            </w:r>
          </w:p>
        </w:tc>
      </w:tr>
      <w:tr w:rsidR="00EE60D9" w:rsidRPr="00270C1E" w14:paraId="6CBF5A96" w14:textId="77777777" w:rsidTr="00EE60D9">
        <w:tc>
          <w:tcPr>
            <w:tcW w:w="5398" w:type="dxa"/>
          </w:tcPr>
          <w:p w14:paraId="14FDE311"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p>
        </w:tc>
        <w:tc>
          <w:tcPr>
            <w:tcW w:w="2335" w:type="dxa"/>
          </w:tcPr>
          <w:p w14:paraId="6AFCB84C"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55</w:t>
            </w:r>
          </w:p>
        </w:tc>
        <w:tc>
          <w:tcPr>
            <w:tcW w:w="1843" w:type="dxa"/>
          </w:tcPr>
          <w:p w14:paraId="7C37337E"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10.</w:t>
            </w:r>
            <w:r w:rsidR="00EE60D9" w:rsidRPr="00270C1E">
              <w:rPr>
                <w:rFonts w:ascii="Times New Roman" w:hAnsi="Times New Roman" w:cs="Times New Roman"/>
                <w:sz w:val="24"/>
                <w:szCs w:val="24"/>
              </w:rPr>
              <w:t>7</w:t>
            </w:r>
          </w:p>
        </w:tc>
      </w:tr>
      <w:tr w:rsidR="00EE60D9" w:rsidRPr="00270C1E" w14:paraId="7106CC0B" w14:textId="77777777" w:rsidTr="00EE60D9">
        <w:tc>
          <w:tcPr>
            <w:tcW w:w="5398" w:type="dxa"/>
          </w:tcPr>
          <w:p w14:paraId="04032967" w14:textId="77777777" w:rsidR="00EE60D9" w:rsidRPr="00270C1E" w:rsidRDefault="00EE60D9" w:rsidP="00CE52FE">
            <w:pPr>
              <w:rPr>
                <w:rFonts w:ascii="Times New Roman" w:hAnsi="Times New Roman" w:cs="Times New Roman"/>
                <w:sz w:val="24"/>
                <w:szCs w:val="24"/>
              </w:rPr>
            </w:pPr>
          </w:p>
        </w:tc>
        <w:tc>
          <w:tcPr>
            <w:tcW w:w="2335" w:type="dxa"/>
          </w:tcPr>
          <w:p w14:paraId="0858001B" w14:textId="77777777" w:rsidR="00EE60D9" w:rsidRPr="00270C1E" w:rsidRDefault="00EE60D9" w:rsidP="00CE52FE">
            <w:pPr>
              <w:jc w:val="center"/>
              <w:rPr>
                <w:rFonts w:ascii="Times New Roman" w:hAnsi="Times New Roman" w:cs="Times New Roman"/>
                <w:sz w:val="24"/>
                <w:szCs w:val="24"/>
              </w:rPr>
            </w:pPr>
          </w:p>
        </w:tc>
        <w:tc>
          <w:tcPr>
            <w:tcW w:w="1843" w:type="dxa"/>
          </w:tcPr>
          <w:p w14:paraId="3308BB50" w14:textId="77777777" w:rsidR="00EE60D9" w:rsidRPr="00270C1E" w:rsidRDefault="00EE60D9" w:rsidP="00CE52FE">
            <w:pPr>
              <w:jc w:val="center"/>
              <w:rPr>
                <w:rFonts w:ascii="Times New Roman" w:hAnsi="Times New Roman" w:cs="Times New Roman"/>
                <w:sz w:val="24"/>
                <w:szCs w:val="24"/>
              </w:rPr>
            </w:pPr>
          </w:p>
        </w:tc>
      </w:tr>
      <w:tr w:rsidR="00EE60D9" w:rsidRPr="00270C1E" w14:paraId="1860CD8C" w14:textId="77777777" w:rsidTr="00EE60D9">
        <w:tc>
          <w:tcPr>
            <w:tcW w:w="5398" w:type="dxa"/>
          </w:tcPr>
          <w:p w14:paraId="2CCEB5FD"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b/>
                <w:bCs/>
                <w:sz w:val="24"/>
                <w:szCs w:val="24"/>
              </w:rPr>
              <w:t>Agree to partner notification</w:t>
            </w:r>
          </w:p>
        </w:tc>
        <w:tc>
          <w:tcPr>
            <w:tcW w:w="2335" w:type="dxa"/>
          </w:tcPr>
          <w:p w14:paraId="11286548" w14:textId="77777777" w:rsidR="00EE60D9" w:rsidRPr="00270C1E" w:rsidRDefault="00EE60D9" w:rsidP="00CE52FE">
            <w:pPr>
              <w:jc w:val="center"/>
              <w:rPr>
                <w:rFonts w:ascii="Times New Roman" w:hAnsi="Times New Roman" w:cs="Times New Roman"/>
                <w:sz w:val="24"/>
                <w:szCs w:val="24"/>
              </w:rPr>
            </w:pPr>
          </w:p>
        </w:tc>
        <w:tc>
          <w:tcPr>
            <w:tcW w:w="1843" w:type="dxa"/>
          </w:tcPr>
          <w:p w14:paraId="55C241BD" w14:textId="77777777" w:rsidR="00EE60D9" w:rsidRPr="00270C1E" w:rsidRDefault="00EE60D9" w:rsidP="00CE52FE">
            <w:pPr>
              <w:jc w:val="center"/>
              <w:rPr>
                <w:rFonts w:ascii="Times New Roman" w:hAnsi="Times New Roman" w:cs="Times New Roman"/>
                <w:sz w:val="24"/>
                <w:szCs w:val="24"/>
              </w:rPr>
            </w:pPr>
          </w:p>
        </w:tc>
      </w:tr>
      <w:tr w:rsidR="00EE60D9" w:rsidRPr="00270C1E" w14:paraId="4E58BE1F" w14:textId="77777777" w:rsidTr="00EE60D9">
        <w:tc>
          <w:tcPr>
            <w:tcW w:w="5398" w:type="dxa"/>
          </w:tcPr>
          <w:p w14:paraId="54BA3E30"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Yes</w:t>
            </w:r>
          </w:p>
        </w:tc>
        <w:tc>
          <w:tcPr>
            <w:tcW w:w="2335" w:type="dxa"/>
          </w:tcPr>
          <w:p w14:paraId="07F09879"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347</w:t>
            </w:r>
          </w:p>
        </w:tc>
        <w:tc>
          <w:tcPr>
            <w:tcW w:w="1843" w:type="dxa"/>
          </w:tcPr>
          <w:p w14:paraId="3416160D"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67.2</w:t>
            </w:r>
          </w:p>
        </w:tc>
      </w:tr>
      <w:tr w:rsidR="00EE60D9" w:rsidRPr="00270C1E" w14:paraId="1E05F702" w14:textId="77777777" w:rsidTr="00EE60D9">
        <w:tc>
          <w:tcPr>
            <w:tcW w:w="5398" w:type="dxa"/>
          </w:tcPr>
          <w:p w14:paraId="3D829D74"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p>
        </w:tc>
        <w:tc>
          <w:tcPr>
            <w:tcW w:w="2335" w:type="dxa"/>
          </w:tcPr>
          <w:p w14:paraId="56DF3E16"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137</w:t>
            </w:r>
          </w:p>
        </w:tc>
        <w:tc>
          <w:tcPr>
            <w:tcW w:w="1843" w:type="dxa"/>
          </w:tcPr>
          <w:p w14:paraId="4D5DAEC1"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26.6</w:t>
            </w:r>
          </w:p>
        </w:tc>
      </w:tr>
      <w:tr w:rsidR="00EE60D9" w:rsidRPr="00270C1E" w14:paraId="2E9EA68C" w14:textId="77777777" w:rsidTr="00EE60D9">
        <w:tc>
          <w:tcPr>
            <w:tcW w:w="5398" w:type="dxa"/>
          </w:tcPr>
          <w:p w14:paraId="65E1D9D9" w14:textId="77777777" w:rsidR="00EE60D9" w:rsidRPr="00270C1E" w:rsidRDefault="004D3425"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Undecided</w:t>
            </w:r>
          </w:p>
        </w:tc>
        <w:tc>
          <w:tcPr>
            <w:tcW w:w="2335" w:type="dxa"/>
          </w:tcPr>
          <w:p w14:paraId="246F36AC"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w:t>
            </w:r>
            <w:r w:rsidR="004D3425" w:rsidRPr="00270C1E">
              <w:rPr>
                <w:rFonts w:ascii="Times New Roman" w:hAnsi="Times New Roman" w:cs="Times New Roman"/>
                <w:sz w:val="24"/>
                <w:szCs w:val="24"/>
              </w:rPr>
              <w:t>2</w:t>
            </w:r>
          </w:p>
        </w:tc>
        <w:tc>
          <w:tcPr>
            <w:tcW w:w="1843" w:type="dxa"/>
          </w:tcPr>
          <w:p w14:paraId="599119FB"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6</w:t>
            </w:r>
            <w:r w:rsidR="004D3425" w:rsidRPr="00270C1E">
              <w:rPr>
                <w:rFonts w:ascii="Times New Roman" w:hAnsi="Times New Roman" w:cs="Times New Roman"/>
                <w:sz w:val="24"/>
                <w:szCs w:val="24"/>
              </w:rPr>
              <w:t>.2</w:t>
            </w:r>
          </w:p>
        </w:tc>
      </w:tr>
      <w:tr w:rsidR="00EE60D9" w:rsidRPr="00270C1E" w14:paraId="3844DA39" w14:textId="77777777" w:rsidTr="00EE60D9">
        <w:tc>
          <w:tcPr>
            <w:tcW w:w="5398" w:type="dxa"/>
          </w:tcPr>
          <w:p w14:paraId="17682613" w14:textId="77777777" w:rsidR="00EE60D9" w:rsidRPr="00270C1E" w:rsidRDefault="00EE60D9" w:rsidP="00CE52FE">
            <w:pPr>
              <w:rPr>
                <w:rFonts w:ascii="Times New Roman" w:hAnsi="Times New Roman" w:cs="Times New Roman"/>
                <w:sz w:val="24"/>
                <w:szCs w:val="24"/>
              </w:rPr>
            </w:pPr>
          </w:p>
        </w:tc>
        <w:tc>
          <w:tcPr>
            <w:tcW w:w="2335" w:type="dxa"/>
          </w:tcPr>
          <w:p w14:paraId="118958E2" w14:textId="77777777" w:rsidR="00EE60D9" w:rsidRPr="00270C1E" w:rsidRDefault="00EE60D9" w:rsidP="00CE52FE">
            <w:pPr>
              <w:jc w:val="center"/>
              <w:rPr>
                <w:rFonts w:ascii="Times New Roman" w:hAnsi="Times New Roman" w:cs="Times New Roman"/>
                <w:sz w:val="24"/>
                <w:szCs w:val="24"/>
              </w:rPr>
            </w:pPr>
          </w:p>
        </w:tc>
        <w:tc>
          <w:tcPr>
            <w:tcW w:w="1843" w:type="dxa"/>
          </w:tcPr>
          <w:p w14:paraId="5D238F7F" w14:textId="77777777" w:rsidR="00EE60D9" w:rsidRPr="00270C1E" w:rsidRDefault="00EE60D9" w:rsidP="00CE52FE">
            <w:pPr>
              <w:jc w:val="center"/>
              <w:rPr>
                <w:rFonts w:ascii="Times New Roman" w:hAnsi="Times New Roman" w:cs="Times New Roman"/>
                <w:sz w:val="24"/>
                <w:szCs w:val="24"/>
              </w:rPr>
            </w:pPr>
          </w:p>
        </w:tc>
      </w:tr>
      <w:tr w:rsidR="00EE60D9" w:rsidRPr="00270C1E" w14:paraId="1E71A8A2" w14:textId="77777777" w:rsidTr="00EE60D9">
        <w:tc>
          <w:tcPr>
            <w:tcW w:w="5398" w:type="dxa"/>
          </w:tcPr>
          <w:p w14:paraId="44748370"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b/>
                <w:bCs/>
                <w:sz w:val="24"/>
                <w:szCs w:val="24"/>
              </w:rPr>
              <w:t>Number of partners did you elicit</w:t>
            </w:r>
          </w:p>
        </w:tc>
        <w:tc>
          <w:tcPr>
            <w:tcW w:w="2335" w:type="dxa"/>
          </w:tcPr>
          <w:p w14:paraId="44E34B82" w14:textId="77777777" w:rsidR="00EE60D9" w:rsidRPr="00270C1E" w:rsidRDefault="00EE60D9" w:rsidP="00CE52FE">
            <w:pPr>
              <w:rPr>
                <w:rFonts w:ascii="Times New Roman" w:hAnsi="Times New Roman" w:cs="Times New Roman"/>
                <w:b/>
                <w:sz w:val="24"/>
                <w:szCs w:val="24"/>
              </w:rPr>
            </w:pPr>
            <w:r w:rsidRPr="00270C1E">
              <w:rPr>
                <w:rFonts w:ascii="Times New Roman" w:hAnsi="Times New Roman" w:cs="Times New Roman"/>
                <w:b/>
                <w:sz w:val="24"/>
                <w:szCs w:val="24"/>
              </w:rPr>
              <w:t>n = 506</w:t>
            </w:r>
          </w:p>
        </w:tc>
        <w:tc>
          <w:tcPr>
            <w:tcW w:w="1843" w:type="dxa"/>
          </w:tcPr>
          <w:p w14:paraId="5ED4A2AD" w14:textId="77777777" w:rsidR="00EE60D9" w:rsidRPr="00270C1E" w:rsidRDefault="00EE60D9" w:rsidP="00CE52FE">
            <w:pPr>
              <w:jc w:val="center"/>
              <w:rPr>
                <w:rFonts w:ascii="Times New Roman" w:hAnsi="Times New Roman" w:cs="Times New Roman"/>
                <w:sz w:val="24"/>
                <w:szCs w:val="24"/>
              </w:rPr>
            </w:pPr>
          </w:p>
        </w:tc>
      </w:tr>
      <w:tr w:rsidR="00EE60D9" w:rsidRPr="00270C1E" w14:paraId="5F587B7F" w14:textId="77777777" w:rsidTr="00EE60D9">
        <w:tc>
          <w:tcPr>
            <w:tcW w:w="5398" w:type="dxa"/>
          </w:tcPr>
          <w:p w14:paraId="095F03E8"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0</w:t>
            </w:r>
          </w:p>
        </w:tc>
        <w:tc>
          <w:tcPr>
            <w:tcW w:w="2335" w:type="dxa"/>
          </w:tcPr>
          <w:p w14:paraId="1D257F79"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200</w:t>
            </w:r>
          </w:p>
        </w:tc>
        <w:tc>
          <w:tcPr>
            <w:tcW w:w="1843" w:type="dxa"/>
          </w:tcPr>
          <w:p w14:paraId="42981488"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38.8</w:t>
            </w:r>
          </w:p>
        </w:tc>
      </w:tr>
      <w:tr w:rsidR="00EE60D9" w:rsidRPr="00270C1E" w14:paraId="36BC79AF" w14:textId="77777777" w:rsidTr="00EE60D9">
        <w:tc>
          <w:tcPr>
            <w:tcW w:w="5398" w:type="dxa"/>
          </w:tcPr>
          <w:p w14:paraId="6086AC06"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1</w:t>
            </w:r>
          </w:p>
        </w:tc>
        <w:tc>
          <w:tcPr>
            <w:tcW w:w="2335" w:type="dxa"/>
          </w:tcPr>
          <w:p w14:paraId="298249CF"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286</w:t>
            </w:r>
          </w:p>
        </w:tc>
        <w:tc>
          <w:tcPr>
            <w:tcW w:w="1843" w:type="dxa"/>
          </w:tcPr>
          <w:p w14:paraId="065645B2"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55.4</w:t>
            </w:r>
          </w:p>
        </w:tc>
      </w:tr>
      <w:tr w:rsidR="00EE60D9" w:rsidRPr="00270C1E" w14:paraId="2BD4F107" w14:textId="77777777" w:rsidTr="00EE60D9">
        <w:tc>
          <w:tcPr>
            <w:tcW w:w="5398" w:type="dxa"/>
          </w:tcPr>
          <w:p w14:paraId="7794F501" w14:textId="77777777" w:rsidR="00EE60D9" w:rsidRPr="00270C1E" w:rsidRDefault="00CE52FE"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 </w:t>
            </w:r>
            <w:r w:rsidR="00EE60D9" w:rsidRPr="00270C1E">
              <w:rPr>
                <w:rFonts w:ascii="Times New Roman" w:hAnsi="Times New Roman" w:cs="Times New Roman"/>
                <w:sz w:val="24"/>
                <w:szCs w:val="24"/>
              </w:rPr>
              <w:t>2</w:t>
            </w:r>
          </w:p>
        </w:tc>
        <w:tc>
          <w:tcPr>
            <w:tcW w:w="2335" w:type="dxa"/>
          </w:tcPr>
          <w:p w14:paraId="28881DAD" w14:textId="77777777" w:rsidR="00EE60D9" w:rsidRPr="00270C1E" w:rsidRDefault="00CE52FE"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20</w:t>
            </w:r>
          </w:p>
        </w:tc>
        <w:tc>
          <w:tcPr>
            <w:tcW w:w="1843" w:type="dxa"/>
          </w:tcPr>
          <w:p w14:paraId="08E7487F" w14:textId="77777777" w:rsidR="00EE60D9" w:rsidRPr="00270C1E" w:rsidRDefault="00CE52FE"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3.9</w:t>
            </w:r>
          </w:p>
        </w:tc>
      </w:tr>
      <w:tr w:rsidR="00EE60D9" w:rsidRPr="00270C1E" w14:paraId="2D4CE3ED" w14:textId="77777777" w:rsidTr="00EE60D9">
        <w:tc>
          <w:tcPr>
            <w:tcW w:w="5398" w:type="dxa"/>
          </w:tcPr>
          <w:p w14:paraId="232F588F" w14:textId="77777777" w:rsidR="00EE60D9" w:rsidRPr="00270C1E" w:rsidRDefault="00EE60D9" w:rsidP="00CE52FE">
            <w:pPr>
              <w:ind w:left="60" w:right="60"/>
              <w:rPr>
                <w:rFonts w:ascii="Times New Roman" w:hAnsi="Times New Roman" w:cs="Times New Roman"/>
                <w:sz w:val="24"/>
                <w:szCs w:val="24"/>
              </w:rPr>
            </w:pPr>
          </w:p>
        </w:tc>
        <w:tc>
          <w:tcPr>
            <w:tcW w:w="2335" w:type="dxa"/>
          </w:tcPr>
          <w:p w14:paraId="6A653692" w14:textId="77777777" w:rsidR="00EE60D9" w:rsidRPr="00270C1E" w:rsidRDefault="00EE60D9" w:rsidP="00CE52FE">
            <w:pPr>
              <w:ind w:left="60" w:right="60"/>
              <w:jc w:val="right"/>
              <w:rPr>
                <w:rFonts w:ascii="Times New Roman" w:hAnsi="Times New Roman" w:cs="Times New Roman"/>
                <w:sz w:val="24"/>
                <w:szCs w:val="24"/>
              </w:rPr>
            </w:pPr>
          </w:p>
        </w:tc>
        <w:tc>
          <w:tcPr>
            <w:tcW w:w="1843" w:type="dxa"/>
          </w:tcPr>
          <w:p w14:paraId="47EB69F6"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4C840FF9" w14:textId="77777777" w:rsidTr="00EE60D9">
        <w:tc>
          <w:tcPr>
            <w:tcW w:w="5398" w:type="dxa"/>
          </w:tcPr>
          <w:p w14:paraId="79D0C19A"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b/>
                <w:bCs/>
                <w:sz w:val="24"/>
                <w:szCs w:val="24"/>
              </w:rPr>
              <w:t>Preferred method of partner notification</w:t>
            </w:r>
          </w:p>
        </w:tc>
        <w:tc>
          <w:tcPr>
            <w:tcW w:w="2335" w:type="dxa"/>
          </w:tcPr>
          <w:p w14:paraId="58A02E39" w14:textId="77777777" w:rsidR="00EE60D9" w:rsidRPr="00270C1E" w:rsidRDefault="00EE60D9" w:rsidP="00CE52FE">
            <w:pPr>
              <w:ind w:right="60"/>
              <w:rPr>
                <w:rFonts w:ascii="Times New Roman" w:hAnsi="Times New Roman" w:cs="Times New Roman"/>
                <w:b/>
                <w:sz w:val="24"/>
                <w:szCs w:val="24"/>
              </w:rPr>
            </w:pPr>
            <w:r w:rsidRPr="00270C1E">
              <w:rPr>
                <w:rFonts w:ascii="Times New Roman" w:hAnsi="Times New Roman" w:cs="Times New Roman"/>
                <w:b/>
                <w:sz w:val="24"/>
                <w:szCs w:val="24"/>
              </w:rPr>
              <w:t>n = 345</w:t>
            </w:r>
          </w:p>
        </w:tc>
        <w:tc>
          <w:tcPr>
            <w:tcW w:w="1843" w:type="dxa"/>
          </w:tcPr>
          <w:p w14:paraId="141A3586"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0BFB7A70" w14:textId="77777777" w:rsidTr="00EE60D9">
        <w:tc>
          <w:tcPr>
            <w:tcW w:w="5398" w:type="dxa"/>
          </w:tcPr>
          <w:p w14:paraId="0165A970"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Passive or self</w:t>
            </w:r>
          </w:p>
        </w:tc>
        <w:tc>
          <w:tcPr>
            <w:tcW w:w="2335" w:type="dxa"/>
          </w:tcPr>
          <w:p w14:paraId="3421E955"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213</w:t>
            </w:r>
          </w:p>
        </w:tc>
        <w:tc>
          <w:tcPr>
            <w:tcW w:w="1843" w:type="dxa"/>
          </w:tcPr>
          <w:p w14:paraId="14012BD6" w14:textId="77777777" w:rsidR="00EE60D9" w:rsidRPr="00270C1E" w:rsidRDefault="00762E27"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61.7</w:t>
            </w:r>
          </w:p>
        </w:tc>
      </w:tr>
      <w:tr w:rsidR="00EE60D9" w:rsidRPr="00270C1E" w14:paraId="1E2BA98A" w14:textId="77777777" w:rsidTr="00EE60D9">
        <w:tc>
          <w:tcPr>
            <w:tcW w:w="5398" w:type="dxa"/>
          </w:tcPr>
          <w:p w14:paraId="4994D3AC"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Provider </w:t>
            </w:r>
            <w:r w:rsidR="00CE52FE" w:rsidRPr="00270C1E">
              <w:rPr>
                <w:rFonts w:ascii="Times New Roman" w:hAnsi="Times New Roman" w:cs="Times New Roman"/>
                <w:sz w:val="24"/>
                <w:szCs w:val="24"/>
              </w:rPr>
              <w:t>–</w:t>
            </w:r>
            <w:r w:rsidRPr="00270C1E">
              <w:rPr>
                <w:rFonts w:ascii="Times New Roman" w:hAnsi="Times New Roman" w:cs="Times New Roman"/>
                <w:sz w:val="24"/>
                <w:szCs w:val="24"/>
              </w:rPr>
              <w:t xml:space="preserve"> assisted</w:t>
            </w:r>
          </w:p>
        </w:tc>
        <w:tc>
          <w:tcPr>
            <w:tcW w:w="2335" w:type="dxa"/>
          </w:tcPr>
          <w:p w14:paraId="6D89396C"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103</w:t>
            </w:r>
          </w:p>
        </w:tc>
        <w:tc>
          <w:tcPr>
            <w:tcW w:w="1843" w:type="dxa"/>
          </w:tcPr>
          <w:p w14:paraId="446CD4C7" w14:textId="77777777" w:rsidR="00EE60D9" w:rsidRPr="00270C1E" w:rsidRDefault="00762E27"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29.9</w:t>
            </w:r>
          </w:p>
        </w:tc>
      </w:tr>
      <w:tr w:rsidR="00EE60D9" w:rsidRPr="00270C1E" w14:paraId="53D2BFFC" w14:textId="77777777" w:rsidTr="00EE60D9">
        <w:tc>
          <w:tcPr>
            <w:tcW w:w="5398" w:type="dxa"/>
          </w:tcPr>
          <w:p w14:paraId="0C13E568"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Contract</w:t>
            </w:r>
          </w:p>
        </w:tc>
        <w:tc>
          <w:tcPr>
            <w:tcW w:w="2335" w:type="dxa"/>
          </w:tcPr>
          <w:p w14:paraId="72548B30"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22</w:t>
            </w:r>
          </w:p>
        </w:tc>
        <w:tc>
          <w:tcPr>
            <w:tcW w:w="1843" w:type="dxa"/>
          </w:tcPr>
          <w:p w14:paraId="306CAA6C" w14:textId="77777777" w:rsidR="00EE60D9" w:rsidRPr="00270C1E" w:rsidRDefault="00762E27" w:rsidP="00762E27">
            <w:pPr>
              <w:ind w:left="60" w:right="60"/>
              <w:jc w:val="right"/>
              <w:rPr>
                <w:rFonts w:ascii="Times New Roman" w:hAnsi="Times New Roman" w:cs="Times New Roman"/>
                <w:sz w:val="24"/>
                <w:szCs w:val="24"/>
              </w:rPr>
            </w:pPr>
            <w:r w:rsidRPr="00270C1E">
              <w:rPr>
                <w:rFonts w:ascii="Times New Roman" w:hAnsi="Times New Roman" w:cs="Times New Roman"/>
                <w:sz w:val="24"/>
                <w:szCs w:val="24"/>
              </w:rPr>
              <w:t>6.4</w:t>
            </w:r>
          </w:p>
        </w:tc>
      </w:tr>
      <w:tr w:rsidR="00EE60D9" w:rsidRPr="00270C1E" w14:paraId="3E043B99" w14:textId="77777777" w:rsidTr="00EE60D9">
        <w:tc>
          <w:tcPr>
            <w:tcW w:w="5398" w:type="dxa"/>
          </w:tcPr>
          <w:p w14:paraId="571BFCB7"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Household referral</w:t>
            </w:r>
          </w:p>
        </w:tc>
        <w:tc>
          <w:tcPr>
            <w:tcW w:w="2335" w:type="dxa"/>
          </w:tcPr>
          <w:p w14:paraId="67BACDF9"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7</w:t>
            </w:r>
          </w:p>
        </w:tc>
        <w:tc>
          <w:tcPr>
            <w:tcW w:w="1843" w:type="dxa"/>
          </w:tcPr>
          <w:p w14:paraId="047CACF7" w14:textId="77777777" w:rsidR="00EE60D9" w:rsidRPr="00270C1E" w:rsidRDefault="00762E27"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2.0</w:t>
            </w:r>
          </w:p>
        </w:tc>
      </w:tr>
      <w:tr w:rsidR="00EE60D9" w:rsidRPr="00270C1E" w14:paraId="51DAA94B" w14:textId="77777777" w:rsidTr="00EE60D9">
        <w:tc>
          <w:tcPr>
            <w:tcW w:w="5398" w:type="dxa"/>
          </w:tcPr>
          <w:p w14:paraId="436F3B71" w14:textId="77777777" w:rsidR="00EE60D9" w:rsidRPr="00270C1E" w:rsidRDefault="00EE60D9" w:rsidP="00CE52FE">
            <w:pPr>
              <w:ind w:left="60" w:right="60"/>
              <w:rPr>
                <w:rFonts w:ascii="Times New Roman" w:hAnsi="Times New Roman" w:cs="Times New Roman"/>
                <w:sz w:val="24"/>
                <w:szCs w:val="24"/>
              </w:rPr>
            </w:pPr>
          </w:p>
        </w:tc>
        <w:tc>
          <w:tcPr>
            <w:tcW w:w="2335" w:type="dxa"/>
          </w:tcPr>
          <w:p w14:paraId="1D48363E" w14:textId="77777777" w:rsidR="00EE60D9" w:rsidRPr="00270C1E" w:rsidRDefault="00EE60D9" w:rsidP="00CE52FE">
            <w:pPr>
              <w:ind w:left="60" w:right="60"/>
              <w:jc w:val="right"/>
              <w:rPr>
                <w:rFonts w:ascii="Times New Roman" w:hAnsi="Times New Roman" w:cs="Times New Roman"/>
                <w:sz w:val="24"/>
                <w:szCs w:val="24"/>
              </w:rPr>
            </w:pPr>
          </w:p>
        </w:tc>
        <w:tc>
          <w:tcPr>
            <w:tcW w:w="1843" w:type="dxa"/>
          </w:tcPr>
          <w:p w14:paraId="7655BA58"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5E418A50" w14:textId="77777777" w:rsidTr="00EE60D9">
        <w:tc>
          <w:tcPr>
            <w:tcW w:w="5398" w:type="dxa"/>
          </w:tcPr>
          <w:p w14:paraId="4C9D8EAB" w14:textId="0460C69C" w:rsidR="00EE60D9" w:rsidRPr="00270C1E" w:rsidRDefault="003D0436" w:rsidP="00CE52FE">
            <w:pPr>
              <w:ind w:left="60" w:right="60"/>
              <w:rPr>
                <w:rFonts w:ascii="Times New Roman" w:hAnsi="Times New Roman" w:cs="Times New Roman"/>
                <w:sz w:val="24"/>
                <w:szCs w:val="24"/>
              </w:rPr>
            </w:pPr>
            <w:r w:rsidRPr="00270C1E">
              <w:rPr>
                <w:rFonts w:ascii="Times New Roman" w:hAnsi="Times New Roman" w:cs="Times New Roman"/>
                <w:b/>
                <w:bCs/>
                <w:sz w:val="24"/>
                <w:szCs w:val="24"/>
              </w:rPr>
              <w:t>Your partner</w:t>
            </w:r>
            <w:r w:rsidR="00EE60D9" w:rsidRPr="00270C1E">
              <w:rPr>
                <w:rFonts w:ascii="Times New Roman" w:hAnsi="Times New Roman" w:cs="Times New Roman"/>
                <w:b/>
                <w:bCs/>
                <w:sz w:val="24"/>
                <w:szCs w:val="24"/>
              </w:rPr>
              <w:t>(s) ever tested before</w:t>
            </w:r>
          </w:p>
        </w:tc>
        <w:tc>
          <w:tcPr>
            <w:tcW w:w="2335" w:type="dxa"/>
          </w:tcPr>
          <w:p w14:paraId="53770997" w14:textId="77777777" w:rsidR="00EE60D9" w:rsidRPr="00270C1E" w:rsidRDefault="00EE60D9" w:rsidP="00CE52FE">
            <w:pPr>
              <w:ind w:right="60"/>
              <w:rPr>
                <w:rFonts w:ascii="Times New Roman" w:hAnsi="Times New Roman" w:cs="Times New Roman"/>
                <w:b/>
                <w:sz w:val="24"/>
                <w:szCs w:val="24"/>
              </w:rPr>
            </w:pPr>
            <w:r w:rsidRPr="00270C1E">
              <w:rPr>
                <w:rFonts w:ascii="Times New Roman" w:hAnsi="Times New Roman" w:cs="Times New Roman"/>
                <w:b/>
                <w:sz w:val="24"/>
                <w:szCs w:val="24"/>
              </w:rPr>
              <w:t>n = 514</w:t>
            </w:r>
          </w:p>
        </w:tc>
        <w:tc>
          <w:tcPr>
            <w:tcW w:w="1843" w:type="dxa"/>
          </w:tcPr>
          <w:p w14:paraId="18B7CD09"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0455AA25" w14:textId="77777777" w:rsidTr="00EE60D9">
        <w:tc>
          <w:tcPr>
            <w:tcW w:w="5398" w:type="dxa"/>
          </w:tcPr>
          <w:p w14:paraId="13641A2C"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Yes</w:t>
            </w:r>
          </w:p>
        </w:tc>
        <w:tc>
          <w:tcPr>
            <w:tcW w:w="2335" w:type="dxa"/>
          </w:tcPr>
          <w:p w14:paraId="024CCE2C"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263</w:t>
            </w:r>
          </w:p>
        </w:tc>
        <w:tc>
          <w:tcPr>
            <w:tcW w:w="1843" w:type="dxa"/>
          </w:tcPr>
          <w:p w14:paraId="578E2CB3" w14:textId="77777777" w:rsidR="00EE60D9" w:rsidRPr="00270C1E" w:rsidRDefault="00CE52FE"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51.2</w:t>
            </w:r>
          </w:p>
        </w:tc>
      </w:tr>
      <w:tr w:rsidR="00EE60D9" w:rsidRPr="00270C1E" w14:paraId="6126F976" w14:textId="77777777" w:rsidTr="00EE60D9">
        <w:tc>
          <w:tcPr>
            <w:tcW w:w="5398" w:type="dxa"/>
          </w:tcPr>
          <w:p w14:paraId="656D131F"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p>
        </w:tc>
        <w:tc>
          <w:tcPr>
            <w:tcW w:w="2335" w:type="dxa"/>
          </w:tcPr>
          <w:p w14:paraId="2483899E"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98</w:t>
            </w:r>
          </w:p>
        </w:tc>
        <w:tc>
          <w:tcPr>
            <w:tcW w:w="1843" w:type="dxa"/>
          </w:tcPr>
          <w:p w14:paraId="654347D1" w14:textId="77777777" w:rsidR="00EE60D9" w:rsidRPr="00270C1E" w:rsidRDefault="00CE52FE"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19.1</w:t>
            </w:r>
          </w:p>
        </w:tc>
      </w:tr>
      <w:tr w:rsidR="00EE60D9" w:rsidRPr="00270C1E" w14:paraId="278AEA00" w14:textId="77777777" w:rsidTr="00EE60D9">
        <w:tc>
          <w:tcPr>
            <w:tcW w:w="5398" w:type="dxa"/>
          </w:tcPr>
          <w:p w14:paraId="2F3D0A38"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r w:rsidR="004D3425" w:rsidRPr="00270C1E">
              <w:rPr>
                <w:rFonts w:ascii="Times New Roman" w:hAnsi="Times New Roman" w:cs="Times New Roman"/>
                <w:sz w:val="24"/>
                <w:szCs w:val="24"/>
              </w:rPr>
              <w:t>t sure</w:t>
            </w:r>
          </w:p>
        </w:tc>
        <w:tc>
          <w:tcPr>
            <w:tcW w:w="2335" w:type="dxa"/>
          </w:tcPr>
          <w:p w14:paraId="53BDE4D4"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153</w:t>
            </w:r>
          </w:p>
        </w:tc>
        <w:tc>
          <w:tcPr>
            <w:tcW w:w="1843" w:type="dxa"/>
          </w:tcPr>
          <w:p w14:paraId="370074BB"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29.</w:t>
            </w:r>
            <w:r w:rsidR="00CE52FE" w:rsidRPr="00270C1E">
              <w:rPr>
                <w:rFonts w:ascii="Times New Roman" w:hAnsi="Times New Roman" w:cs="Times New Roman"/>
                <w:sz w:val="24"/>
                <w:szCs w:val="24"/>
              </w:rPr>
              <w:t>8</w:t>
            </w:r>
          </w:p>
        </w:tc>
      </w:tr>
      <w:tr w:rsidR="00EE60D9" w:rsidRPr="00270C1E" w14:paraId="5AF5A669" w14:textId="77777777" w:rsidTr="00EE60D9">
        <w:tc>
          <w:tcPr>
            <w:tcW w:w="5398" w:type="dxa"/>
          </w:tcPr>
          <w:p w14:paraId="173FC118" w14:textId="77777777" w:rsidR="00EE60D9" w:rsidRPr="00270C1E" w:rsidRDefault="00EE60D9" w:rsidP="00CE52FE">
            <w:pPr>
              <w:ind w:left="60" w:right="60"/>
              <w:rPr>
                <w:rFonts w:ascii="Times New Roman" w:hAnsi="Times New Roman" w:cs="Times New Roman"/>
                <w:sz w:val="24"/>
                <w:szCs w:val="24"/>
              </w:rPr>
            </w:pPr>
          </w:p>
        </w:tc>
        <w:tc>
          <w:tcPr>
            <w:tcW w:w="2335" w:type="dxa"/>
          </w:tcPr>
          <w:p w14:paraId="03DF66F3" w14:textId="77777777" w:rsidR="00EE60D9" w:rsidRPr="00270C1E" w:rsidRDefault="00EE60D9" w:rsidP="00CE52FE">
            <w:pPr>
              <w:ind w:left="60" w:right="60"/>
              <w:jc w:val="right"/>
              <w:rPr>
                <w:rFonts w:ascii="Times New Roman" w:hAnsi="Times New Roman" w:cs="Times New Roman"/>
                <w:sz w:val="24"/>
                <w:szCs w:val="24"/>
              </w:rPr>
            </w:pPr>
          </w:p>
        </w:tc>
        <w:tc>
          <w:tcPr>
            <w:tcW w:w="1843" w:type="dxa"/>
          </w:tcPr>
          <w:p w14:paraId="2C7D38B8"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24A8697F" w14:textId="77777777" w:rsidTr="00EE60D9">
        <w:tc>
          <w:tcPr>
            <w:tcW w:w="5398" w:type="dxa"/>
          </w:tcPr>
          <w:p w14:paraId="1CFDF37F" w14:textId="77777777" w:rsidR="00EE60D9" w:rsidRPr="00270C1E" w:rsidRDefault="004D3425" w:rsidP="00CE52FE">
            <w:pPr>
              <w:ind w:left="60" w:right="60"/>
              <w:rPr>
                <w:rFonts w:ascii="Times New Roman" w:hAnsi="Times New Roman" w:cs="Times New Roman"/>
                <w:sz w:val="24"/>
                <w:szCs w:val="24"/>
              </w:rPr>
            </w:pPr>
            <w:r w:rsidRPr="00270C1E">
              <w:rPr>
                <w:rFonts w:ascii="Times New Roman" w:hAnsi="Times New Roman" w:cs="Times New Roman"/>
                <w:b/>
                <w:bCs/>
                <w:sz w:val="24"/>
                <w:szCs w:val="24"/>
              </w:rPr>
              <w:t>Y</w:t>
            </w:r>
            <w:r w:rsidR="00EE60D9" w:rsidRPr="00270C1E">
              <w:rPr>
                <w:rFonts w:ascii="Times New Roman" w:hAnsi="Times New Roman" w:cs="Times New Roman"/>
                <w:b/>
                <w:bCs/>
                <w:sz w:val="24"/>
                <w:szCs w:val="24"/>
              </w:rPr>
              <w:t>ou</w:t>
            </w:r>
            <w:r w:rsidRPr="00270C1E">
              <w:rPr>
                <w:rFonts w:ascii="Times New Roman" w:hAnsi="Times New Roman" w:cs="Times New Roman"/>
                <w:b/>
                <w:bCs/>
                <w:sz w:val="24"/>
                <w:szCs w:val="24"/>
              </w:rPr>
              <w:t>r</w:t>
            </w:r>
            <w:r w:rsidR="00EE60D9" w:rsidRPr="00270C1E">
              <w:rPr>
                <w:rFonts w:ascii="Times New Roman" w:hAnsi="Times New Roman" w:cs="Times New Roman"/>
                <w:b/>
                <w:bCs/>
                <w:sz w:val="24"/>
                <w:szCs w:val="24"/>
              </w:rPr>
              <w:t xml:space="preserve"> partner HIV positive</w:t>
            </w:r>
          </w:p>
        </w:tc>
        <w:tc>
          <w:tcPr>
            <w:tcW w:w="2335" w:type="dxa"/>
          </w:tcPr>
          <w:p w14:paraId="55731173" w14:textId="77777777" w:rsidR="00EE60D9" w:rsidRPr="00270C1E" w:rsidRDefault="00EE60D9" w:rsidP="00CE52FE">
            <w:pPr>
              <w:ind w:right="60"/>
              <w:rPr>
                <w:rFonts w:ascii="Times New Roman" w:hAnsi="Times New Roman" w:cs="Times New Roman"/>
                <w:b/>
                <w:sz w:val="24"/>
                <w:szCs w:val="24"/>
              </w:rPr>
            </w:pPr>
            <w:r w:rsidRPr="00270C1E">
              <w:rPr>
                <w:rFonts w:ascii="Times New Roman" w:hAnsi="Times New Roman" w:cs="Times New Roman"/>
                <w:b/>
                <w:sz w:val="24"/>
                <w:szCs w:val="24"/>
              </w:rPr>
              <w:t>n = 516</w:t>
            </w:r>
          </w:p>
        </w:tc>
        <w:tc>
          <w:tcPr>
            <w:tcW w:w="1843" w:type="dxa"/>
          </w:tcPr>
          <w:p w14:paraId="3A71391A" w14:textId="77777777" w:rsidR="00EE60D9" w:rsidRPr="00270C1E" w:rsidRDefault="00EE60D9" w:rsidP="00CE52FE">
            <w:pPr>
              <w:ind w:left="60" w:right="60"/>
              <w:jc w:val="right"/>
              <w:rPr>
                <w:rFonts w:ascii="Times New Roman" w:hAnsi="Times New Roman" w:cs="Times New Roman"/>
                <w:sz w:val="24"/>
                <w:szCs w:val="24"/>
              </w:rPr>
            </w:pPr>
          </w:p>
        </w:tc>
      </w:tr>
      <w:tr w:rsidR="00EE60D9" w:rsidRPr="00270C1E" w14:paraId="1FCE5808" w14:textId="77777777" w:rsidTr="00EE60D9">
        <w:tc>
          <w:tcPr>
            <w:tcW w:w="5398" w:type="dxa"/>
          </w:tcPr>
          <w:p w14:paraId="6BE3F8D0"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Yes</w:t>
            </w:r>
          </w:p>
        </w:tc>
        <w:tc>
          <w:tcPr>
            <w:tcW w:w="2335" w:type="dxa"/>
          </w:tcPr>
          <w:p w14:paraId="23CD2EF0"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145</w:t>
            </w:r>
          </w:p>
        </w:tc>
        <w:tc>
          <w:tcPr>
            <w:tcW w:w="1843" w:type="dxa"/>
          </w:tcPr>
          <w:p w14:paraId="118E6BE8"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28.1</w:t>
            </w:r>
          </w:p>
        </w:tc>
      </w:tr>
      <w:tr w:rsidR="00EE60D9" w:rsidRPr="00270C1E" w14:paraId="769F7E6D" w14:textId="77777777" w:rsidTr="00EE60D9">
        <w:tc>
          <w:tcPr>
            <w:tcW w:w="5398" w:type="dxa"/>
          </w:tcPr>
          <w:p w14:paraId="4A13FFF3"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p>
        </w:tc>
        <w:tc>
          <w:tcPr>
            <w:tcW w:w="2335" w:type="dxa"/>
          </w:tcPr>
          <w:p w14:paraId="7C4EED55"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182</w:t>
            </w:r>
          </w:p>
        </w:tc>
        <w:tc>
          <w:tcPr>
            <w:tcW w:w="1843" w:type="dxa"/>
          </w:tcPr>
          <w:p w14:paraId="7AF3D0D5"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35.3</w:t>
            </w:r>
          </w:p>
        </w:tc>
      </w:tr>
      <w:tr w:rsidR="00EE60D9" w:rsidRPr="00270C1E" w14:paraId="45D3D875" w14:textId="77777777" w:rsidTr="00EE60D9">
        <w:tc>
          <w:tcPr>
            <w:tcW w:w="5398" w:type="dxa"/>
          </w:tcPr>
          <w:p w14:paraId="5FC20FF6" w14:textId="77777777" w:rsidR="00EE60D9" w:rsidRPr="00270C1E" w:rsidRDefault="004D3425"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Not sure</w:t>
            </w:r>
          </w:p>
        </w:tc>
        <w:tc>
          <w:tcPr>
            <w:tcW w:w="2335" w:type="dxa"/>
          </w:tcPr>
          <w:p w14:paraId="32EB2DA7"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189</w:t>
            </w:r>
          </w:p>
        </w:tc>
        <w:tc>
          <w:tcPr>
            <w:tcW w:w="1843" w:type="dxa"/>
          </w:tcPr>
          <w:p w14:paraId="03433EFB" w14:textId="77777777" w:rsidR="00EE60D9" w:rsidRPr="00270C1E" w:rsidRDefault="004D3425"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36.6</w:t>
            </w:r>
          </w:p>
        </w:tc>
      </w:tr>
      <w:tr w:rsidR="00EE60D9" w:rsidRPr="00270C1E" w14:paraId="3CC9BAF6" w14:textId="77777777" w:rsidTr="00EE60D9">
        <w:tc>
          <w:tcPr>
            <w:tcW w:w="5398" w:type="dxa"/>
          </w:tcPr>
          <w:p w14:paraId="6B23DFF6" w14:textId="77777777" w:rsidR="00EE60D9" w:rsidRPr="00270C1E" w:rsidRDefault="00EE60D9" w:rsidP="00CE52FE">
            <w:pPr>
              <w:ind w:left="60" w:right="60"/>
              <w:rPr>
                <w:rFonts w:ascii="Times New Roman" w:hAnsi="Times New Roman" w:cs="Times New Roman"/>
                <w:sz w:val="24"/>
                <w:szCs w:val="24"/>
              </w:rPr>
            </w:pPr>
          </w:p>
        </w:tc>
        <w:tc>
          <w:tcPr>
            <w:tcW w:w="2335" w:type="dxa"/>
          </w:tcPr>
          <w:p w14:paraId="5A53E0F1" w14:textId="77777777" w:rsidR="00EE60D9" w:rsidRPr="00270C1E" w:rsidRDefault="00EE60D9" w:rsidP="00CE52FE">
            <w:pPr>
              <w:ind w:left="60" w:right="60"/>
              <w:jc w:val="center"/>
              <w:rPr>
                <w:rFonts w:ascii="Times New Roman" w:hAnsi="Times New Roman" w:cs="Times New Roman"/>
                <w:sz w:val="24"/>
                <w:szCs w:val="24"/>
              </w:rPr>
            </w:pPr>
          </w:p>
        </w:tc>
        <w:tc>
          <w:tcPr>
            <w:tcW w:w="1843" w:type="dxa"/>
          </w:tcPr>
          <w:p w14:paraId="5EE97210" w14:textId="77777777" w:rsidR="00EE60D9" w:rsidRPr="00270C1E" w:rsidRDefault="00EE60D9" w:rsidP="00CE52FE">
            <w:pPr>
              <w:ind w:left="60" w:right="60"/>
              <w:jc w:val="center"/>
              <w:rPr>
                <w:rFonts w:ascii="Times New Roman" w:hAnsi="Times New Roman" w:cs="Times New Roman"/>
                <w:sz w:val="24"/>
                <w:szCs w:val="24"/>
              </w:rPr>
            </w:pPr>
          </w:p>
        </w:tc>
      </w:tr>
      <w:tr w:rsidR="00EE60D9" w:rsidRPr="00270C1E" w14:paraId="0FBC5747" w14:textId="77777777" w:rsidTr="00EE60D9">
        <w:tc>
          <w:tcPr>
            <w:tcW w:w="5398" w:type="dxa"/>
          </w:tcPr>
          <w:p w14:paraId="22163F78"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b/>
                <w:bCs/>
                <w:sz w:val="24"/>
                <w:szCs w:val="24"/>
              </w:rPr>
              <w:t>Your partner link to HIV care and treatment</w:t>
            </w:r>
          </w:p>
        </w:tc>
        <w:tc>
          <w:tcPr>
            <w:tcW w:w="2335" w:type="dxa"/>
          </w:tcPr>
          <w:p w14:paraId="4A8D98BD" w14:textId="77777777" w:rsidR="00EE60D9" w:rsidRPr="00270C1E" w:rsidRDefault="00135174" w:rsidP="00135174">
            <w:pPr>
              <w:ind w:right="60"/>
              <w:rPr>
                <w:rFonts w:ascii="Times New Roman" w:hAnsi="Times New Roman" w:cs="Times New Roman"/>
                <w:b/>
                <w:sz w:val="24"/>
                <w:szCs w:val="24"/>
              </w:rPr>
            </w:pPr>
            <w:r w:rsidRPr="00270C1E">
              <w:rPr>
                <w:rFonts w:ascii="Times New Roman" w:hAnsi="Times New Roman" w:cs="Times New Roman"/>
                <w:b/>
                <w:sz w:val="24"/>
                <w:szCs w:val="24"/>
              </w:rPr>
              <w:t>n = 145</w:t>
            </w:r>
          </w:p>
        </w:tc>
        <w:tc>
          <w:tcPr>
            <w:tcW w:w="1843" w:type="dxa"/>
          </w:tcPr>
          <w:p w14:paraId="352962B4" w14:textId="77777777" w:rsidR="00EE60D9" w:rsidRPr="00270C1E" w:rsidRDefault="00EE60D9" w:rsidP="00CE52FE">
            <w:pPr>
              <w:ind w:left="60" w:right="60"/>
              <w:jc w:val="center"/>
              <w:rPr>
                <w:rFonts w:ascii="Times New Roman" w:hAnsi="Times New Roman" w:cs="Times New Roman"/>
                <w:sz w:val="24"/>
                <w:szCs w:val="24"/>
              </w:rPr>
            </w:pPr>
          </w:p>
        </w:tc>
      </w:tr>
      <w:tr w:rsidR="00EE60D9" w:rsidRPr="00270C1E" w14:paraId="7FE5B9BF" w14:textId="77777777" w:rsidTr="00EE60D9">
        <w:tc>
          <w:tcPr>
            <w:tcW w:w="5398" w:type="dxa"/>
          </w:tcPr>
          <w:p w14:paraId="476D07FF"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Yes</w:t>
            </w:r>
          </w:p>
        </w:tc>
        <w:tc>
          <w:tcPr>
            <w:tcW w:w="2335" w:type="dxa"/>
          </w:tcPr>
          <w:p w14:paraId="3CD8AD3C" w14:textId="77777777" w:rsidR="00EE60D9" w:rsidRPr="00270C1E" w:rsidRDefault="00EE60D9"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141</w:t>
            </w:r>
          </w:p>
        </w:tc>
        <w:tc>
          <w:tcPr>
            <w:tcW w:w="1843" w:type="dxa"/>
          </w:tcPr>
          <w:p w14:paraId="5F7AAA57" w14:textId="77777777" w:rsidR="00EE60D9" w:rsidRPr="00270C1E" w:rsidRDefault="00135174"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97.2</w:t>
            </w:r>
          </w:p>
        </w:tc>
      </w:tr>
      <w:tr w:rsidR="00EE60D9" w:rsidRPr="00270C1E" w14:paraId="7A2BA5A7" w14:textId="77777777" w:rsidTr="00EE60D9">
        <w:tc>
          <w:tcPr>
            <w:tcW w:w="5398" w:type="dxa"/>
          </w:tcPr>
          <w:p w14:paraId="2B13D50A" w14:textId="77777777" w:rsidR="00EE60D9" w:rsidRPr="00270C1E" w:rsidRDefault="00EE60D9" w:rsidP="00CE52FE">
            <w:pPr>
              <w:ind w:left="60" w:right="60"/>
              <w:rPr>
                <w:rFonts w:ascii="Times New Roman" w:hAnsi="Times New Roman" w:cs="Times New Roman"/>
                <w:sz w:val="24"/>
                <w:szCs w:val="24"/>
              </w:rPr>
            </w:pPr>
            <w:r w:rsidRPr="00270C1E">
              <w:rPr>
                <w:rFonts w:ascii="Times New Roman" w:hAnsi="Times New Roman" w:cs="Times New Roman"/>
                <w:sz w:val="24"/>
                <w:szCs w:val="24"/>
              </w:rPr>
              <w:t>No</w:t>
            </w:r>
          </w:p>
        </w:tc>
        <w:tc>
          <w:tcPr>
            <w:tcW w:w="2335" w:type="dxa"/>
          </w:tcPr>
          <w:p w14:paraId="32E0B5D4" w14:textId="77777777" w:rsidR="00EE60D9" w:rsidRPr="00270C1E" w:rsidRDefault="00135174"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4</w:t>
            </w:r>
          </w:p>
        </w:tc>
        <w:tc>
          <w:tcPr>
            <w:tcW w:w="1843" w:type="dxa"/>
          </w:tcPr>
          <w:p w14:paraId="71AC4DA5" w14:textId="77777777" w:rsidR="00EE60D9" w:rsidRPr="00270C1E" w:rsidRDefault="00135174" w:rsidP="00CE52FE">
            <w:pPr>
              <w:ind w:left="60" w:right="60"/>
              <w:jc w:val="right"/>
              <w:rPr>
                <w:rFonts w:ascii="Times New Roman" w:hAnsi="Times New Roman" w:cs="Times New Roman"/>
                <w:sz w:val="24"/>
                <w:szCs w:val="24"/>
              </w:rPr>
            </w:pPr>
            <w:r w:rsidRPr="00270C1E">
              <w:rPr>
                <w:rFonts w:ascii="Times New Roman" w:hAnsi="Times New Roman" w:cs="Times New Roman"/>
                <w:sz w:val="24"/>
                <w:szCs w:val="24"/>
              </w:rPr>
              <w:t>2</w:t>
            </w:r>
            <w:r w:rsidR="00EE60D9" w:rsidRPr="00270C1E">
              <w:rPr>
                <w:rFonts w:ascii="Times New Roman" w:hAnsi="Times New Roman" w:cs="Times New Roman"/>
                <w:sz w:val="24"/>
                <w:szCs w:val="24"/>
              </w:rPr>
              <w:t>.8</w:t>
            </w:r>
          </w:p>
        </w:tc>
      </w:tr>
    </w:tbl>
    <w:p w14:paraId="777EFB77" w14:textId="77777777" w:rsidR="00CE52FE" w:rsidRPr="00270C1E" w:rsidRDefault="00CE52FE" w:rsidP="00EE60D9">
      <w:pPr>
        <w:spacing w:after="0" w:line="480" w:lineRule="auto"/>
        <w:jc w:val="both"/>
        <w:rPr>
          <w:rFonts w:ascii="Times New Roman" w:hAnsi="Times New Roman"/>
          <w:sz w:val="24"/>
          <w:szCs w:val="24"/>
        </w:rPr>
      </w:pPr>
    </w:p>
    <w:p w14:paraId="5D81F18D" w14:textId="77777777" w:rsidR="00EE60D9" w:rsidRPr="00270C1E" w:rsidRDefault="00EE60D9" w:rsidP="00EE60D9">
      <w:pPr>
        <w:spacing w:after="0" w:line="480" w:lineRule="auto"/>
        <w:jc w:val="both"/>
        <w:rPr>
          <w:rFonts w:ascii="Times New Roman" w:hAnsi="Times New Roman"/>
          <w:sz w:val="24"/>
          <w:szCs w:val="24"/>
        </w:rPr>
      </w:pPr>
      <w:r w:rsidRPr="00270C1E">
        <w:rPr>
          <w:rFonts w:ascii="Times New Roman" w:hAnsi="Times New Roman"/>
          <w:sz w:val="24"/>
          <w:szCs w:val="24"/>
        </w:rPr>
        <w:t xml:space="preserve">Table 3 shows that 461(89.3%) have </w:t>
      </w:r>
      <w:r w:rsidRPr="00270C1E">
        <w:rPr>
          <w:rFonts w:ascii="Times New Roman" w:hAnsi="Times New Roman" w:cs="Times New Roman"/>
          <w:bCs/>
          <w:sz w:val="24"/>
          <w:szCs w:val="24"/>
        </w:rPr>
        <w:t xml:space="preserve">been counseled on partner notification and/or sexual network testing and </w:t>
      </w:r>
      <w:r w:rsidRPr="00270C1E">
        <w:rPr>
          <w:rFonts w:ascii="Times New Roman" w:hAnsi="Times New Roman"/>
          <w:sz w:val="24"/>
          <w:szCs w:val="24"/>
        </w:rPr>
        <w:t xml:space="preserve">347(67.2%) </w:t>
      </w:r>
      <w:r w:rsidRPr="00270C1E">
        <w:rPr>
          <w:rFonts w:ascii="Times New Roman" w:hAnsi="Times New Roman" w:cs="Times New Roman"/>
          <w:bCs/>
          <w:sz w:val="24"/>
          <w:szCs w:val="24"/>
        </w:rPr>
        <w:t>agreed to partner notification. Also</w:t>
      </w:r>
      <w:r w:rsidRPr="00270C1E">
        <w:rPr>
          <w:rFonts w:ascii="Times New Roman" w:hAnsi="Times New Roman"/>
          <w:sz w:val="24"/>
          <w:szCs w:val="24"/>
        </w:rPr>
        <w:t xml:space="preserve"> 286(55.4%) have </w:t>
      </w:r>
      <w:r w:rsidRPr="00270C1E">
        <w:rPr>
          <w:rFonts w:ascii="Times New Roman" w:hAnsi="Times New Roman" w:cs="Times New Roman"/>
          <w:bCs/>
          <w:sz w:val="24"/>
          <w:szCs w:val="24"/>
        </w:rPr>
        <w:t xml:space="preserve">elicited one partner and 213(41.3%) preferred passive or </w:t>
      </w:r>
      <w:proofErr w:type="spellStart"/>
      <w:r w:rsidRPr="00270C1E">
        <w:rPr>
          <w:rFonts w:ascii="Times New Roman" w:hAnsi="Times New Roman" w:cs="Times New Roman"/>
          <w:bCs/>
          <w:sz w:val="24"/>
          <w:szCs w:val="24"/>
        </w:rPr>
        <w:t>self method</w:t>
      </w:r>
      <w:proofErr w:type="spellEnd"/>
      <w:r w:rsidRPr="00270C1E">
        <w:rPr>
          <w:rFonts w:ascii="Times New Roman" w:hAnsi="Times New Roman" w:cs="Times New Roman"/>
          <w:bCs/>
          <w:sz w:val="24"/>
          <w:szCs w:val="24"/>
        </w:rPr>
        <w:t xml:space="preserve"> of partner notification.</w:t>
      </w:r>
      <w:r w:rsidRPr="00270C1E">
        <w:rPr>
          <w:rFonts w:ascii="Times New Roman" w:hAnsi="Times New Roman"/>
          <w:sz w:val="24"/>
          <w:szCs w:val="24"/>
        </w:rPr>
        <w:t xml:space="preserve"> Majority, 263(51.0%) </w:t>
      </w:r>
      <w:r w:rsidRPr="00270C1E">
        <w:rPr>
          <w:rFonts w:ascii="Times New Roman" w:hAnsi="Times New Roman"/>
          <w:sz w:val="24"/>
          <w:szCs w:val="24"/>
        </w:rPr>
        <w:lastRenderedPageBreak/>
        <w:t xml:space="preserve">have their </w:t>
      </w:r>
      <w:r w:rsidRPr="00270C1E">
        <w:rPr>
          <w:rFonts w:ascii="Times New Roman" w:hAnsi="Times New Roman" w:cs="Times New Roman"/>
          <w:bCs/>
          <w:sz w:val="24"/>
          <w:szCs w:val="24"/>
        </w:rPr>
        <w:t>partner(s) tested before</w:t>
      </w:r>
      <w:r w:rsidRPr="00270C1E">
        <w:rPr>
          <w:rFonts w:ascii="Times New Roman" w:hAnsi="Times New Roman"/>
          <w:sz w:val="24"/>
          <w:szCs w:val="24"/>
        </w:rPr>
        <w:t xml:space="preserve">, 145(28.1%) </w:t>
      </w:r>
      <w:r w:rsidRPr="00270C1E">
        <w:rPr>
          <w:rFonts w:ascii="Times New Roman" w:hAnsi="Times New Roman" w:cs="Times New Roman"/>
          <w:bCs/>
          <w:sz w:val="24"/>
          <w:szCs w:val="24"/>
        </w:rPr>
        <w:t xml:space="preserve">of their partner tested positive for HIV and </w:t>
      </w:r>
      <w:r w:rsidRPr="00270C1E">
        <w:rPr>
          <w:rFonts w:ascii="Times New Roman" w:hAnsi="Times New Roman"/>
          <w:sz w:val="24"/>
          <w:szCs w:val="24"/>
        </w:rPr>
        <w:t>141(27.3%)</w:t>
      </w:r>
      <w:r w:rsidRPr="00270C1E">
        <w:rPr>
          <w:rFonts w:ascii="Times New Roman" w:hAnsi="Times New Roman" w:cs="Times New Roman"/>
          <w:bCs/>
          <w:sz w:val="24"/>
          <w:szCs w:val="24"/>
        </w:rPr>
        <w:t xml:space="preserve"> have their partner linked to HIV care and treatment</w:t>
      </w:r>
      <w:r w:rsidRPr="00270C1E">
        <w:rPr>
          <w:rFonts w:ascii="Times New Roman" w:hAnsi="Times New Roman"/>
          <w:sz w:val="24"/>
          <w:szCs w:val="24"/>
        </w:rPr>
        <w:t xml:space="preserve">. </w:t>
      </w:r>
    </w:p>
    <w:p w14:paraId="5D1C88A9" w14:textId="77777777" w:rsidR="00EE60D9" w:rsidRPr="00270C1E" w:rsidRDefault="00EE60D9" w:rsidP="00EE60D9">
      <w:pPr>
        <w:spacing w:after="0" w:line="240" w:lineRule="auto"/>
        <w:rPr>
          <w:rFonts w:ascii="Times New Roman" w:hAnsi="Times New Roman" w:cs="Times New Roman"/>
          <w:sz w:val="24"/>
          <w:szCs w:val="24"/>
        </w:rPr>
      </w:pPr>
    </w:p>
    <w:p w14:paraId="2AB39E74" w14:textId="77777777" w:rsidR="00EE60D9" w:rsidRPr="00270C1E" w:rsidRDefault="00EE60D9"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Table 4: Perce</w:t>
      </w:r>
      <w:r w:rsidR="001D7DA3" w:rsidRPr="00270C1E">
        <w:rPr>
          <w:rFonts w:ascii="Times New Roman" w:hAnsi="Times New Roman" w:cs="Times New Roman"/>
          <w:b/>
          <w:sz w:val="24"/>
          <w:szCs w:val="24"/>
        </w:rPr>
        <w:t>ption</w:t>
      </w:r>
      <w:r w:rsidRPr="00270C1E">
        <w:rPr>
          <w:rFonts w:ascii="Times New Roman" w:hAnsi="Times New Roman" w:cs="Times New Roman"/>
          <w:b/>
          <w:sz w:val="24"/>
          <w:szCs w:val="24"/>
        </w:rPr>
        <w:t xml:space="preserve"> </w:t>
      </w:r>
      <w:r w:rsidR="001D7DA3" w:rsidRPr="00270C1E">
        <w:rPr>
          <w:rFonts w:ascii="Times New Roman" w:hAnsi="Times New Roman" w:cs="Times New Roman"/>
          <w:b/>
          <w:sz w:val="24"/>
          <w:szCs w:val="24"/>
        </w:rPr>
        <w:t xml:space="preserve">on </w:t>
      </w:r>
      <w:r w:rsidRPr="00270C1E">
        <w:rPr>
          <w:rFonts w:ascii="Times New Roman" w:hAnsi="Times New Roman" w:cs="Times New Roman"/>
          <w:b/>
          <w:sz w:val="24"/>
          <w:szCs w:val="24"/>
        </w:rPr>
        <w:t>Gender-based Barriers</w:t>
      </w:r>
      <w:r w:rsidR="001D7DA3" w:rsidRPr="00270C1E">
        <w:rPr>
          <w:rFonts w:ascii="Times New Roman" w:hAnsi="Times New Roman" w:cs="Times New Roman"/>
          <w:b/>
          <w:sz w:val="24"/>
          <w:szCs w:val="24"/>
        </w:rPr>
        <w:t xml:space="preserve"> on HIV Partner Notification</w:t>
      </w:r>
      <w:r w:rsidR="001D7DA3" w:rsidRPr="00270C1E">
        <w:rPr>
          <w:rFonts w:ascii="Times New Roman" w:hAnsi="Times New Roman" w:cs="Times New Roman"/>
          <w:b/>
          <w:bCs/>
          <w:sz w:val="24"/>
          <w:szCs w:val="24"/>
        </w:rPr>
        <w:t xml:space="preserve"> and/or sexual network testing            </w:t>
      </w:r>
    </w:p>
    <w:p w14:paraId="47D28090" w14:textId="77777777" w:rsidR="00EE60D9" w:rsidRPr="00270C1E" w:rsidRDefault="00EE60D9" w:rsidP="00EE60D9">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588"/>
        <w:gridCol w:w="1530"/>
        <w:gridCol w:w="1458"/>
      </w:tblGrid>
      <w:tr w:rsidR="00EE60D9" w:rsidRPr="00270C1E" w14:paraId="3B2232EA" w14:textId="77777777" w:rsidTr="00EE60D9">
        <w:tc>
          <w:tcPr>
            <w:tcW w:w="6588" w:type="dxa"/>
          </w:tcPr>
          <w:p w14:paraId="719AE588" w14:textId="77777777" w:rsidR="00EE60D9" w:rsidRPr="00270C1E" w:rsidRDefault="00EE60D9" w:rsidP="00CE52FE">
            <w:pPr>
              <w:rPr>
                <w:rFonts w:ascii="Times New Roman" w:hAnsi="Times New Roman" w:cs="Times New Roman"/>
                <w:b/>
                <w:sz w:val="24"/>
                <w:szCs w:val="24"/>
              </w:rPr>
            </w:pPr>
            <w:r w:rsidRPr="00270C1E">
              <w:rPr>
                <w:rFonts w:ascii="Times New Roman" w:hAnsi="Times New Roman" w:cs="Times New Roman"/>
                <w:b/>
                <w:sz w:val="24"/>
                <w:szCs w:val="24"/>
              </w:rPr>
              <w:t>Variables</w:t>
            </w:r>
          </w:p>
        </w:tc>
        <w:tc>
          <w:tcPr>
            <w:tcW w:w="1530" w:type="dxa"/>
            <w:vAlign w:val="bottom"/>
          </w:tcPr>
          <w:p w14:paraId="5E648EB6" w14:textId="77777777" w:rsidR="00EE60D9" w:rsidRPr="00270C1E" w:rsidRDefault="001D7DA3" w:rsidP="00CE52FE">
            <w:pPr>
              <w:ind w:left="60" w:right="60"/>
              <w:jc w:val="center"/>
              <w:rPr>
                <w:rFonts w:ascii="Times New Roman" w:hAnsi="Times New Roman" w:cs="Times New Roman"/>
                <w:b/>
                <w:sz w:val="24"/>
                <w:szCs w:val="24"/>
              </w:rPr>
            </w:pPr>
            <w:r w:rsidRPr="00270C1E">
              <w:rPr>
                <w:rFonts w:ascii="Times New Roman" w:hAnsi="Times New Roman" w:cs="Times New Roman"/>
                <w:b/>
                <w:sz w:val="24"/>
                <w:szCs w:val="24"/>
              </w:rPr>
              <w:t>Negative</w:t>
            </w:r>
          </w:p>
        </w:tc>
        <w:tc>
          <w:tcPr>
            <w:tcW w:w="1458" w:type="dxa"/>
            <w:vAlign w:val="bottom"/>
          </w:tcPr>
          <w:p w14:paraId="52C3C325" w14:textId="77777777" w:rsidR="00EE60D9" w:rsidRPr="00270C1E" w:rsidRDefault="001D7DA3" w:rsidP="00CE52FE">
            <w:pPr>
              <w:ind w:left="60" w:right="60"/>
              <w:jc w:val="center"/>
              <w:rPr>
                <w:rFonts w:ascii="Times New Roman" w:hAnsi="Times New Roman" w:cs="Times New Roman"/>
                <w:b/>
                <w:sz w:val="24"/>
                <w:szCs w:val="24"/>
              </w:rPr>
            </w:pPr>
            <w:r w:rsidRPr="00270C1E">
              <w:rPr>
                <w:rFonts w:ascii="Times New Roman" w:hAnsi="Times New Roman" w:cs="Times New Roman"/>
                <w:b/>
                <w:sz w:val="24"/>
                <w:szCs w:val="24"/>
              </w:rPr>
              <w:t>Positive</w:t>
            </w:r>
          </w:p>
        </w:tc>
      </w:tr>
      <w:tr w:rsidR="00EE60D9" w:rsidRPr="00270C1E" w14:paraId="5DFF545A" w14:textId="77777777" w:rsidTr="00EE60D9">
        <w:tc>
          <w:tcPr>
            <w:tcW w:w="6588" w:type="dxa"/>
          </w:tcPr>
          <w:p w14:paraId="2A0817FF" w14:textId="77777777" w:rsidR="00EE60D9" w:rsidRPr="00270C1E" w:rsidRDefault="00EE60D9" w:rsidP="00CE52FE">
            <w:pPr>
              <w:rPr>
                <w:rFonts w:ascii="Times New Roman" w:hAnsi="Times New Roman" w:cs="Times New Roman"/>
                <w:b/>
                <w:sz w:val="24"/>
                <w:szCs w:val="24"/>
              </w:rPr>
            </w:pPr>
          </w:p>
        </w:tc>
        <w:tc>
          <w:tcPr>
            <w:tcW w:w="1530" w:type="dxa"/>
            <w:vAlign w:val="bottom"/>
          </w:tcPr>
          <w:p w14:paraId="138D5513" w14:textId="77777777" w:rsidR="00EE60D9" w:rsidRPr="00270C1E" w:rsidRDefault="00EE60D9" w:rsidP="00CE52FE">
            <w:pPr>
              <w:ind w:left="60" w:right="60"/>
              <w:jc w:val="center"/>
              <w:rPr>
                <w:rFonts w:ascii="Times New Roman" w:hAnsi="Times New Roman" w:cs="Times New Roman"/>
                <w:b/>
                <w:sz w:val="24"/>
                <w:szCs w:val="24"/>
              </w:rPr>
            </w:pPr>
            <w:proofErr w:type="gramStart"/>
            <w:r w:rsidRPr="00270C1E">
              <w:rPr>
                <w:rFonts w:ascii="Times New Roman" w:hAnsi="Times New Roman" w:cs="Times New Roman"/>
                <w:b/>
                <w:sz w:val="24"/>
                <w:szCs w:val="24"/>
              </w:rPr>
              <w:t>Freq(</w:t>
            </w:r>
            <w:proofErr w:type="gramEnd"/>
            <w:r w:rsidRPr="00270C1E">
              <w:rPr>
                <w:rFonts w:ascii="Times New Roman" w:hAnsi="Times New Roman" w:cs="Times New Roman"/>
                <w:b/>
                <w:sz w:val="24"/>
                <w:szCs w:val="24"/>
              </w:rPr>
              <w:t>%)</w:t>
            </w:r>
          </w:p>
        </w:tc>
        <w:tc>
          <w:tcPr>
            <w:tcW w:w="1458" w:type="dxa"/>
            <w:vAlign w:val="bottom"/>
          </w:tcPr>
          <w:p w14:paraId="30057FA9" w14:textId="77777777" w:rsidR="00EE60D9" w:rsidRPr="00270C1E" w:rsidRDefault="00EE60D9" w:rsidP="00CE52FE">
            <w:pPr>
              <w:ind w:left="60" w:right="60"/>
              <w:jc w:val="center"/>
              <w:rPr>
                <w:rFonts w:ascii="Times New Roman" w:hAnsi="Times New Roman" w:cs="Times New Roman"/>
                <w:b/>
                <w:sz w:val="24"/>
                <w:szCs w:val="24"/>
              </w:rPr>
            </w:pPr>
            <w:proofErr w:type="gramStart"/>
            <w:r w:rsidRPr="00270C1E">
              <w:rPr>
                <w:rFonts w:ascii="Times New Roman" w:hAnsi="Times New Roman" w:cs="Times New Roman"/>
                <w:b/>
                <w:sz w:val="24"/>
                <w:szCs w:val="24"/>
              </w:rPr>
              <w:t>Freq(</w:t>
            </w:r>
            <w:proofErr w:type="gramEnd"/>
            <w:r w:rsidRPr="00270C1E">
              <w:rPr>
                <w:rFonts w:ascii="Times New Roman" w:hAnsi="Times New Roman" w:cs="Times New Roman"/>
                <w:b/>
                <w:sz w:val="24"/>
                <w:szCs w:val="24"/>
              </w:rPr>
              <w:t>%)</w:t>
            </w:r>
          </w:p>
        </w:tc>
      </w:tr>
      <w:tr w:rsidR="00EE60D9" w:rsidRPr="00270C1E" w14:paraId="491B38FA" w14:textId="77777777" w:rsidTr="00EE60D9">
        <w:tc>
          <w:tcPr>
            <w:tcW w:w="6588" w:type="dxa"/>
          </w:tcPr>
          <w:p w14:paraId="2753F85C"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Inadequate counselor skills in partner notification</w:t>
            </w:r>
          </w:p>
        </w:tc>
        <w:tc>
          <w:tcPr>
            <w:tcW w:w="1530" w:type="dxa"/>
          </w:tcPr>
          <w:p w14:paraId="5B6B97F8"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260(53.0)</w:t>
            </w:r>
          </w:p>
        </w:tc>
        <w:tc>
          <w:tcPr>
            <w:tcW w:w="1458" w:type="dxa"/>
          </w:tcPr>
          <w:p w14:paraId="49B1E7E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231(47.0)</w:t>
            </w:r>
          </w:p>
        </w:tc>
      </w:tr>
      <w:tr w:rsidR="00EE60D9" w:rsidRPr="00270C1E" w14:paraId="5C20390A" w14:textId="77777777" w:rsidTr="00EE60D9">
        <w:tc>
          <w:tcPr>
            <w:tcW w:w="6588" w:type="dxa"/>
          </w:tcPr>
          <w:p w14:paraId="3465AC68"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Time too short after diagnosis for client-provider trust building for successful partner elicitation</w:t>
            </w:r>
          </w:p>
        </w:tc>
        <w:tc>
          <w:tcPr>
            <w:tcW w:w="1530" w:type="dxa"/>
          </w:tcPr>
          <w:p w14:paraId="3B93E69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113 (23.8)</w:t>
            </w:r>
          </w:p>
        </w:tc>
        <w:tc>
          <w:tcPr>
            <w:tcW w:w="1458" w:type="dxa"/>
          </w:tcPr>
          <w:p w14:paraId="34026D19"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361(76.2)</w:t>
            </w:r>
          </w:p>
        </w:tc>
      </w:tr>
      <w:tr w:rsidR="00EE60D9" w:rsidRPr="00270C1E" w14:paraId="13E2F06D" w14:textId="77777777" w:rsidTr="00EE60D9">
        <w:tc>
          <w:tcPr>
            <w:tcW w:w="6588" w:type="dxa"/>
          </w:tcPr>
          <w:p w14:paraId="5B39101E"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Gender norms of acceptability of multiple partners for men but not for women</w:t>
            </w:r>
          </w:p>
        </w:tc>
        <w:tc>
          <w:tcPr>
            <w:tcW w:w="1530" w:type="dxa"/>
          </w:tcPr>
          <w:p w14:paraId="372C46C9"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47(10.0)</w:t>
            </w:r>
          </w:p>
        </w:tc>
        <w:tc>
          <w:tcPr>
            <w:tcW w:w="1458" w:type="dxa"/>
          </w:tcPr>
          <w:p w14:paraId="38A45879"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424(90.0)</w:t>
            </w:r>
          </w:p>
        </w:tc>
      </w:tr>
      <w:tr w:rsidR="00EE60D9" w:rsidRPr="00270C1E" w14:paraId="01EE90B8" w14:textId="77777777" w:rsidTr="00EE60D9">
        <w:tc>
          <w:tcPr>
            <w:tcW w:w="6588" w:type="dxa"/>
          </w:tcPr>
          <w:p w14:paraId="042E509B"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Fear of violence</w:t>
            </w:r>
          </w:p>
        </w:tc>
        <w:tc>
          <w:tcPr>
            <w:tcW w:w="1530" w:type="dxa"/>
          </w:tcPr>
          <w:p w14:paraId="7FD6F6F6"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36(7.5)</w:t>
            </w:r>
          </w:p>
        </w:tc>
        <w:tc>
          <w:tcPr>
            <w:tcW w:w="1458" w:type="dxa"/>
          </w:tcPr>
          <w:p w14:paraId="74CD4575"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443(92.5)</w:t>
            </w:r>
          </w:p>
        </w:tc>
      </w:tr>
      <w:tr w:rsidR="00EE60D9" w:rsidRPr="00270C1E" w14:paraId="287172B0" w14:textId="77777777" w:rsidTr="00EE60D9">
        <w:tc>
          <w:tcPr>
            <w:tcW w:w="6588" w:type="dxa"/>
          </w:tcPr>
          <w:p w14:paraId="38329605"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Fear of stigmatization</w:t>
            </w:r>
          </w:p>
        </w:tc>
        <w:tc>
          <w:tcPr>
            <w:tcW w:w="1530" w:type="dxa"/>
          </w:tcPr>
          <w:p w14:paraId="07B219FC"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15(3.5)</w:t>
            </w:r>
          </w:p>
        </w:tc>
        <w:tc>
          <w:tcPr>
            <w:tcW w:w="1458" w:type="dxa"/>
          </w:tcPr>
          <w:p w14:paraId="569B8CB2"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411(96.5)</w:t>
            </w:r>
          </w:p>
        </w:tc>
      </w:tr>
      <w:tr w:rsidR="00EE60D9" w:rsidRPr="00270C1E" w14:paraId="03DD58B9" w14:textId="77777777" w:rsidTr="00EE60D9">
        <w:tc>
          <w:tcPr>
            <w:tcW w:w="6588" w:type="dxa"/>
          </w:tcPr>
          <w:p w14:paraId="2349A49A"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Fear of loss of relationship or income</w:t>
            </w:r>
          </w:p>
        </w:tc>
        <w:tc>
          <w:tcPr>
            <w:tcW w:w="1530" w:type="dxa"/>
          </w:tcPr>
          <w:p w14:paraId="5B3C798A"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33(6.8)</w:t>
            </w:r>
          </w:p>
        </w:tc>
        <w:tc>
          <w:tcPr>
            <w:tcW w:w="1458" w:type="dxa"/>
          </w:tcPr>
          <w:p w14:paraId="3A0F9BEB"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454(93.2)</w:t>
            </w:r>
          </w:p>
        </w:tc>
      </w:tr>
      <w:tr w:rsidR="00EE60D9" w:rsidRPr="00270C1E" w14:paraId="74B173E2" w14:textId="77777777" w:rsidTr="00EE60D9">
        <w:tc>
          <w:tcPr>
            <w:tcW w:w="6588" w:type="dxa"/>
          </w:tcPr>
          <w:p w14:paraId="5DA15638"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Bad end or long duration of separation as a barrier</w:t>
            </w:r>
          </w:p>
        </w:tc>
        <w:tc>
          <w:tcPr>
            <w:tcW w:w="1530" w:type="dxa"/>
          </w:tcPr>
          <w:p w14:paraId="1175983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46(10.0)</w:t>
            </w:r>
          </w:p>
        </w:tc>
        <w:tc>
          <w:tcPr>
            <w:tcW w:w="1458" w:type="dxa"/>
          </w:tcPr>
          <w:p w14:paraId="675CF860"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414(90.0)</w:t>
            </w:r>
          </w:p>
        </w:tc>
      </w:tr>
      <w:tr w:rsidR="00EE60D9" w:rsidRPr="00270C1E" w14:paraId="7A7AE661" w14:textId="77777777" w:rsidTr="00EE60D9">
        <w:tc>
          <w:tcPr>
            <w:tcW w:w="6588" w:type="dxa"/>
          </w:tcPr>
          <w:p w14:paraId="56B78C5A"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Absence of symptoms as a barrier</w:t>
            </w:r>
          </w:p>
        </w:tc>
        <w:tc>
          <w:tcPr>
            <w:tcW w:w="1530" w:type="dxa"/>
          </w:tcPr>
          <w:p w14:paraId="5A903E39"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60(12.7)</w:t>
            </w:r>
          </w:p>
        </w:tc>
        <w:tc>
          <w:tcPr>
            <w:tcW w:w="1458" w:type="dxa"/>
          </w:tcPr>
          <w:p w14:paraId="6AAFEF44"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414(87.3)</w:t>
            </w:r>
          </w:p>
        </w:tc>
      </w:tr>
      <w:tr w:rsidR="00EE60D9" w:rsidRPr="00270C1E" w14:paraId="1AC95FB9" w14:textId="77777777" w:rsidTr="00EE60D9">
        <w:tc>
          <w:tcPr>
            <w:tcW w:w="6588" w:type="dxa"/>
          </w:tcPr>
          <w:p w14:paraId="57E51FE8" w14:textId="368953AD"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 xml:space="preserve">Type of </w:t>
            </w:r>
            <w:r w:rsidR="003D0436" w:rsidRPr="00270C1E">
              <w:rPr>
                <w:rFonts w:ascii="Times New Roman" w:hAnsi="Times New Roman" w:cs="Times New Roman"/>
                <w:sz w:val="24"/>
                <w:szCs w:val="24"/>
              </w:rPr>
              <w:t>relationships</w:t>
            </w:r>
            <w:r w:rsidRPr="00270C1E">
              <w:rPr>
                <w:rFonts w:ascii="Times New Roman" w:hAnsi="Times New Roman" w:cs="Times New Roman"/>
                <w:sz w:val="24"/>
                <w:szCs w:val="24"/>
              </w:rPr>
              <w:t xml:space="preserve"> as a barrier</w:t>
            </w:r>
          </w:p>
        </w:tc>
        <w:tc>
          <w:tcPr>
            <w:tcW w:w="1530" w:type="dxa"/>
          </w:tcPr>
          <w:p w14:paraId="0C05ED1D"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35(7.3)</w:t>
            </w:r>
          </w:p>
        </w:tc>
        <w:tc>
          <w:tcPr>
            <w:tcW w:w="1458" w:type="dxa"/>
          </w:tcPr>
          <w:p w14:paraId="5A661F3D"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445(92.7)</w:t>
            </w:r>
          </w:p>
        </w:tc>
      </w:tr>
      <w:tr w:rsidR="00EE60D9" w:rsidRPr="00270C1E" w14:paraId="35624CFD" w14:textId="77777777" w:rsidTr="00EE60D9">
        <w:tc>
          <w:tcPr>
            <w:tcW w:w="6588" w:type="dxa"/>
          </w:tcPr>
          <w:p w14:paraId="3A69F9A6" w14:textId="571528D5"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 xml:space="preserve">Duration of </w:t>
            </w:r>
            <w:r w:rsidR="003D0436" w:rsidRPr="00270C1E">
              <w:rPr>
                <w:rFonts w:ascii="Times New Roman" w:hAnsi="Times New Roman" w:cs="Times New Roman"/>
                <w:sz w:val="24"/>
                <w:szCs w:val="24"/>
              </w:rPr>
              <w:t>relationships</w:t>
            </w:r>
            <w:r w:rsidRPr="00270C1E">
              <w:rPr>
                <w:rFonts w:ascii="Times New Roman" w:hAnsi="Times New Roman" w:cs="Times New Roman"/>
                <w:sz w:val="24"/>
                <w:szCs w:val="24"/>
              </w:rPr>
              <w:t xml:space="preserve"> as a barrier</w:t>
            </w:r>
          </w:p>
        </w:tc>
        <w:tc>
          <w:tcPr>
            <w:tcW w:w="1530" w:type="dxa"/>
          </w:tcPr>
          <w:p w14:paraId="0E9B2D0D"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41(8.6)</w:t>
            </w:r>
          </w:p>
        </w:tc>
        <w:tc>
          <w:tcPr>
            <w:tcW w:w="1458" w:type="dxa"/>
          </w:tcPr>
          <w:p w14:paraId="721BF3BB"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438(91.4)</w:t>
            </w:r>
          </w:p>
        </w:tc>
      </w:tr>
      <w:tr w:rsidR="00EE60D9" w:rsidRPr="00270C1E" w14:paraId="3688FEBD" w14:textId="77777777" w:rsidTr="00EE60D9">
        <w:tc>
          <w:tcPr>
            <w:tcW w:w="6588" w:type="dxa"/>
          </w:tcPr>
          <w:p w14:paraId="173049B9" w14:textId="73F9E09E"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 xml:space="preserve">Language used in notifying </w:t>
            </w:r>
            <w:r w:rsidR="003D0436" w:rsidRPr="00270C1E">
              <w:rPr>
                <w:rFonts w:ascii="Times New Roman" w:hAnsi="Times New Roman" w:cs="Times New Roman"/>
                <w:sz w:val="24"/>
                <w:szCs w:val="24"/>
              </w:rPr>
              <w:t>partners</w:t>
            </w:r>
            <w:r w:rsidRPr="00270C1E">
              <w:rPr>
                <w:rFonts w:ascii="Times New Roman" w:hAnsi="Times New Roman" w:cs="Times New Roman"/>
                <w:sz w:val="24"/>
                <w:szCs w:val="24"/>
              </w:rPr>
              <w:t xml:space="preserve"> as a barrier (prefer to use other infections instead of HIV)</w:t>
            </w:r>
          </w:p>
        </w:tc>
        <w:tc>
          <w:tcPr>
            <w:tcW w:w="1530" w:type="dxa"/>
          </w:tcPr>
          <w:p w14:paraId="32890072"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72(15.0)</w:t>
            </w:r>
          </w:p>
        </w:tc>
        <w:tc>
          <w:tcPr>
            <w:tcW w:w="1458" w:type="dxa"/>
          </w:tcPr>
          <w:p w14:paraId="4CE2DEC5"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408(85.0)</w:t>
            </w:r>
          </w:p>
        </w:tc>
      </w:tr>
      <w:tr w:rsidR="00EE60D9" w:rsidRPr="00270C1E" w14:paraId="1A73B0C4" w14:textId="77777777" w:rsidTr="00EE60D9">
        <w:tc>
          <w:tcPr>
            <w:tcW w:w="6588" w:type="dxa"/>
          </w:tcPr>
          <w:p w14:paraId="40A163F7"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Partner residence outside LGA of testing</w:t>
            </w:r>
          </w:p>
        </w:tc>
        <w:tc>
          <w:tcPr>
            <w:tcW w:w="1530" w:type="dxa"/>
          </w:tcPr>
          <w:p w14:paraId="0A84C344"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68(14.4)</w:t>
            </w:r>
          </w:p>
        </w:tc>
        <w:tc>
          <w:tcPr>
            <w:tcW w:w="1458" w:type="dxa"/>
          </w:tcPr>
          <w:p w14:paraId="2243B496"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405(85.6)</w:t>
            </w:r>
          </w:p>
        </w:tc>
      </w:tr>
      <w:tr w:rsidR="00EE60D9" w:rsidRPr="00270C1E" w14:paraId="57A306D3" w14:textId="77777777" w:rsidTr="00EE60D9">
        <w:tc>
          <w:tcPr>
            <w:tcW w:w="6588" w:type="dxa"/>
          </w:tcPr>
          <w:p w14:paraId="6351139C"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Insufficient contact information available</w:t>
            </w:r>
          </w:p>
        </w:tc>
        <w:tc>
          <w:tcPr>
            <w:tcW w:w="1530" w:type="dxa"/>
          </w:tcPr>
          <w:p w14:paraId="386A41A8"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56(11.8)</w:t>
            </w:r>
          </w:p>
        </w:tc>
        <w:tc>
          <w:tcPr>
            <w:tcW w:w="1458" w:type="dxa"/>
          </w:tcPr>
          <w:p w14:paraId="5F6598C7"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418(88.2)</w:t>
            </w:r>
          </w:p>
        </w:tc>
      </w:tr>
      <w:tr w:rsidR="00EE60D9" w:rsidRPr="00270C1E" w14:paraId="783FC04C" w14:textId="77777777" w:rsidTr="00EE60D9">
        <w:tc>
          <w:tcPr>
            <w:tcW w:w="6588" w:type="dxa"/>
          </w:tcPr>
          <w:p w14:paraId="2449A226"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Casual partner with unknown address and/or cell phone number</w:t>
            </w:r>
          </w:p>
        </w:tc>
        <w:tc>
          <w:tcPr>
            <w:tcW w:w="1530" w:type="dxa"/>
          </w:tcPr>
          <w:p w14:paraId="37DE48F2"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40(8.6)</w:t>
            </w:r>
          </w:p>
        </w:tc>
        <w:tc>
          <w:tcPr>
            <w:tcW w:w="1458" w:type="dxa"/>
          </w:tcPr>
          <w:p w14:paraId="65A14E25" w14:textId="77777777" w:rsidR="00EE60D9" w:rsidRPr="00270C1E" w:rsidRDefault="00EE60D9" w:rsidP="00CE52FE">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424(91.4)</w:t>
            </w:r>
          </w:p>
        </w:tc>
      </w:tr>
      <w:tr w:rsidR="00EE60D9" w:rsidRPr="00270C1E" w14:paraId="6814F417" w14:textId="77777777" w:rsidTr="00EE60D9">
        <w:tc>
          <w:tcPr>
            <w:tcW w:w="6588" w:type="dxa"/>
          </w:tcPr>
          <w:p w14:paraId="40C1222A" w14:textId="133F987D"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 xml:space="preserve">Married index clients often </w:t>
            </w:r>
            <w:r w:rsidR="003D0436" w:rsidRPr="00270C1E">
              <w:rPr>
                <w:rFonts w:ascii="Times New Roman" w:hAnsi="Times New Roman" w:cs="Times New Roman"/>
                <w:sz w:val="24"/>
                <w:szCs w:val="24"/>
              </w:rPr>
              <w:t>list</w:t>
            </w:r>
            <w:r w:rsidRPr="00270C1E">
              <w:rPr>
                <w:rFonts w:ascii="Times New Roman" w:hAnsi="Times New Roman" w:cs="Times New Roman"/>
                <w:sz w:val="24"/>
                <w:szCs w:val="24"/>
              </w:rPr>
              <w:t xml:space="preserve"> only their legal partners</w:t>
            </w:r>
          </w:p>
        </w:tc>
        <w:tc>
          <w:tcPr>
            <w:tcW w:w="1530" w:type="dxa"/>
          </w:tcPr>
          <w:p w14:paraId="4C487727"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33(7.0)</w:t>
            </w:r>
          </w:p>
        </w:tc>
        <w:tc>
          <w:tcPr>
            <w:tcW w:w="1458" w:type="dxa"/>
          </w:tcPr>
          <w:p w14:paraId="13100177"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440(93.0)</w:t>
            </w:r>
          </w:p>
        </w:tc>
      </w:tr>
      <w:tr w:rsidR="00EE60D9" w:rsidRPr="00270C1E" w14:paraId="03913152" w14:textId="77777777" w:rsidTr="00EE60D9">
        <w:tc>
          <w:tcPr>
            <w:tcW w:w="6588" w:type="dxa"/>
          </w:tcPr>
          <w:p w14:paraId="06E50999"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Absence of specific policy supporting sexual network testing</w:t>
            </w:r>
          </w:p>
        </w:tc>
        <w:tc>
          <w:tcPr>
            <w:tcW w:w="1530" w:type="dxa"/>
          </w:tcPr>
          <w:p w14:paraId="1BADF3FF"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63(14.1)</w:t>
            </w:r>
          </w:p>
        </w:tc>
        <w:tc>
          <w:tcPr>
            <w:tcW w:w="1458" w:type="dxa"/>
          </w:tcPr>
          <w:p w14:paraId="7B764710"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383(85.9)</w:t>
            </w:r>
          </w:p>
        </w:tc>
      </w:tr>
      <w:tr w:rsidR="00EE60D9" w:rsidRPr="00270C1E" w14:paraId="14EB5C63" w14:textId="77777777" w:rsidTr="00EE60D9">
        <w:tc>
          <w:tcPr>
            <w:tcW w:w="6588" w:type="dxa"/>
          </w:tcPr>
          <w:p w14:paraId="741DB7AE" w14:textId="77777777" w:rsidR="00EE60D9" w:rsidRPr="00270C1E" w:rsidRDefault="00EE60D9" w:rsidP="00CE52FE">
            <w:pPr>
              <w:rPr>
                <w:rFonts w:ascii="Times New Roman" w:hAnsi="Times New Roman" w:cs="Times New Roman"/>
                <w:sz w:val="24"/>
                <w:szCs w:val="24"/>
              </w:rPr>
            </w:pPr>
            <w:r w:rsidRPr="00270C1E">
              <w:rPr>
                <w:rFonts w:ascii="Times New Roman" w:hAnsi="Times New Roman" w:cs="Times New Roman"/>
                <w:sz w:val="24"/>
                <w:szCs w:val="24"/>
              </w:rPr>
              <w:t>Cultural norms that frown on having multiple sexual partners</w:t>
            </w:r>
          </w:p>
        </w:tc>
        <w:tc>
          <w:tcPr>
            <w:tcW w:w="1530" w:type="dxa"/>
          </w:tcPr>
          <w:p w14:paraId="331C8473"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23(4.8)</w:t>
            </w:r>
          </w:p>
        </w:tc>
        <w:tc>
          <w:tcPr>
            <w:tcW w:w="1458" w:type="dxa"/>
          </w:tcPr>
          <w:p w14:paraId="6811FB87" w14:textId="77777777" w:rsidR="00EE60D9" w:rsidRPr="00270C1E" w:rsidRDefault="00EE60D9" w:rsidP="00CE52FE">
            <w:pPr>
              <w:jc w:val="center"/>
              <w:rPr>
                <w:rFonts w:ascii="Times New Roman" w:hAnsi="Times New Roman" w:cs="Times New Roman"/>
                <w:sz w:val="24"/>
                <w:szCs w:val="24"/>
              </w:rPr>
            </w:pPr>
            <w:r w:rsidRPr="00270C1E">
              <w:rPr>
                <w:rFonts w:ascii="Times New Roman" w:hAnsi="Times New Roman" w:cs="Times New Roman"/>
                <w:sz w:val="24"/>
                <w:szCs w:val="24"/>
              </w:rPr>
              <w:t>456(95.2)</w:t>
            </w:r>
          </w:p>
        </w:tc>
      </w:tr>
      <w:tr w:rsidR="00EE60D9" w:rsidRPr="00270C1E" w14:paraId="7169C1DD" w14:textId="77777777" w:rsidTr="00EE60D9">
        <w:tc>
          <w:tcPr>
            <w:tcW w:w="6588" w:type="dxa"/>
          </w:tcPr>
          <w:p w14:paraId="2443FC7C" w14:textId="77777777" w:rsidR="00EE60D9" w:rsidRPr="00270C1E" w:rsidRDefault="00EE60D9" w:rsidP="00CE52FE">
            <w:pPr>
              <w:rPr>
                <w:rFonts w:ascii="Times New Roman" w:hAnsi="Times New Roman" w:cs="Times New Roman"/>
                <w:sz w:val="24"/>
                <w:szCs w:val="24"/>
              </w:rPr>
            </w:pPr>
          </w:p>
        </w:tc>
        <w:tc>
          <w:tcPr>
            <w:tcW w:w="1530" w:type="dxa"/>
          </w:tcPr>
          <w:p w14:paraId="5F39F590" w14:textId="77777777" w:rsidR="00EE60D9" w:rsidRPr="00270C1E" w:rsidRDefault="00EE60D9" w:rsidP="00CE52FE">
            <w:pPr>
              <w:jc w:val="center"/>
              <w:rPr>
                <w:rFonts w:ascii="Times New Roman" w:hAnsi="Times New Roman" w:cs="Times New Roman"/>
                <w:sz w:val="24"/>
                <w:szCs w:val="24"/>
              </w:rPr>
            </w:pPr>
          </w:p>
        </w:tc>
        <w:tc>
          <w:tcPr>
            <w:tcW w:w="1458" w:type="dxa"/>
          </w:tcPr>
          <w:p w14:paraId="4D8E9151" w14:textId="77777777" w:rsidR="00EE60D9" w:rsidRPr="00270C1E" w:rsidRDefault="00EE60D9" w:rsidP="00CE52FE">
            <w:pPr>
              <w:jc w:val="center"/>
              <w:rPr>
                <w:rFonts w:ascii="Times New Roman" w:hAnsi="Times New Roman" w:cs="Times New Roman"/>
                <w:sz w:val="24"/>
                <w:szCs w:val="24"/>
              </w:rPr>
            </w:pPr>
          </w:p>
        </w:tc>
      </w:tr>
      <w:tr w:rsidR="00EE60D9" w:rsidRPr="00270C1E" w14:paraId="1BC922E1" w14:textId="77777777" w:rsidTr="00EE60D9">
        <w:tc>
          <w:tcPr>
            <w:tcW w:w="6588" w:type="dxa"/>
          </w:tcPr>
          <w:p w14:paraId="013F3BA4" w14:textId="5BA81156" w:rsidR="00EE60D9" w:rsidRPr="00270C1E" w:rsidRDefault="00EE60D9" w:rsidP="001D7DA3">
            <w:pPr>
              <w:rPr>
                <w:rFonts w:ascii="Times New Roman" w:hAnsi="Times New Roman" w:cs="Times New Roman"/>
                <w:b/>
                <w:i/>
                <w:sz w:val="24"/>
                <w:szCs w:val="24"/>
              </w:rPr>
            </w:pPr>
            <w:r w:rsidRPr="00270C1E">
              <w:rPr>
                <w:rFonts w:ascii="Times New Roman" w:hAnsi="Times New Roman" w:cs="Times New Roman"/>
                <w:b/>
                <w:i/>
                <w:sz w:val="24"/>
                <w:szCs w:val="24"/>
              </w:rPr>
              <w:t xml:space="preserve">Overall </w:t>
            </w:r>
            <w:r w:rsidR="001D7DA3" w:rsidRPr="00270C1E">
              <w:rPr>
                <w:rFonts w:ascii="Times New Roman" w:hAnsi="Times New Roman" w:cs="Times New Roman"/>
                <w:b/>
                <w:i/>
                <w:sz w:val="24"/>
                <w:szCs w:val="24"/>
              </w:rPr>
              <w:t xml:space="preserve">Perception </w:t>
            </w:r>
            <w:r w:rsidR="003D0436" w:rsidRPr="00270C1E">
              <w:rPr>
                <w:rFonts w:ascii="Times New Roman" w:hAnsi="Times New Roman" w:cs="Times New Roman"/>
                <w:b/>
                <w:i/>
                <w:sz w:val="24"/>
                <w:szCs w:val="24"/>
              </w:rPr>
              <w:t>on Gender</w:t>
            </w:r>
            <w:r w:rsidRPr="00270C1E">
              <w:rPr>
                <w:rFonts w:ascii="Times New Roman" w:hAnsi="Times New Roman" w:cs="Times New Roman"/>
                <w:b/>
                <w:i/>
                <w:sz w:val="24"/>
                <w:szCs w:val="24"/>
              </w:rPr>
              <w:t>-based Barriers</w:t>
            </w:r>
          </w:p>
        </w:tc>
        <w:tc>
          <w:tcPr>
            <w:tcW w:w="1530" w:type="dxa"/>
          </w:tcPr>
          <w:p w14:paraId="71DFBBE5" w14:textId="77777777" w:rsidR="00EE60D9" w:rsidRPr="00270C1E" w:rsidRDefault="00EE60D9" w:rsidP="00CE52FE">
            <w:pPr>
              <w:jc w:val="center"/>
              <w:rPr>
                <w:rFonts w:ascii="Times New Roman" w:hAnsi="Times New Roman" w:cs="Times New Roman"/>
                <w:b/>
                <w:i/>
                <w:sz w:val="24"/>
                <w:szCs w:val="24"/>
              </w:rPr>
            </w:pPr>
          </w:p>
        </w:tc>
        <w:tc>
          <w:tcPr>
            <w:tcW w:w="1458" w:type="dxa"/>
          </w:tcPr>
          <w:p w14:paraId="2F383EAC" w14:textId="77777777" w:rsidR="00EE60D9" w:rsidRPr="00270C1E" w:rsidRDefault="00EE60D9" w:rsidP="00CE52FE">
            <w:pPr>
              <w:jc w:val="center"/>
              <w:rPr>
                <w:rFonts w:ascii="Times New Roman" w:hAnsi="Times New Roman" w:cs="Times New Roman"/>
                <w:b/>
                <w:i/>
                <w:sz w:val="24"/>
                <w:szCs w:val="24"/>
              </w:rPr>
            </w:pPr>
          </w:p>
        </w:tc>
      </w:tr>
      <w:tr w:rsidR="00EE60D9" w:rsidRPr="00270C1E" w14:paraId="48F14A7C" w14:textId="77777777" w:rsidTr="00EE60D9">
        <w:tc>
          <w:tcPr>
            <w:tcW w:w="6588" w:type="dxa"/>
          </w:tcPr>
          <w:p w14:paraId="0E4BD5C7" w14:textId="77777777" w:rsidR="00EE60D9" w:rsidRPr="00270C1E" w:rsidRDefault="001D7DA3" w:rsidP="00CE52FE">
            <w:pPr>
              <w:ind w:left="60" w:right="60"/>
              <w:rPr>
                <w:rFonts w:ascii="Times New Roman" w:hAnsi="Times New Roman" w:cs="Times New Roman"/>
                <w:b/>
                <w:i/>
                <w:sz w:val="24"/>
                <w:szCs w:val="24"/>
              </w:rPr>
            </w:pPr>
            <w:r w:rsidRPr="00270C1E">
              <w:rPr>
                <w:rFonts w:ascii="Times New Roman" w:hAnsi="Times New Roman" w:cs="Times New Roman"/>
                <w:b/>
                <w:i/>
                <w:sz w:val="24"/>
                <w:szCs w:val="24"/>
              </w:rPr>
              <w:t>Positive</w:t>
            </w:r>
          </w:p>
        </w:tc>
        <w:tc>
          <w:tcPr>
            <w:tcW w:w="1530" w:type="dxa"/>
          </w:tcPr>
          <w:p w14:paraId="0E54E413" w14:textId="77777777" w:rsidR="00EE60D9" w:rsidRPr="00270C1E" w:rsidRDefault="00EE60D9" w:rsidP="00CE52FE">
            <w:pPr>
              <w:ind w:left="60" w:right="60"/>
              <w:jc w:val="right"/>
              <w:rPr>
                <w:rFonts w:ascii="Times New Roman" w:hAnsi="Times New Roman" w:cs="Times New Roman"/>
                <w:b/>
                <w:i/>
                <w:sz w:val="24"/>
                <w:szCs w:val="24"/>
              </w:rPr>
            </w:pPr>
            <w:r w:rsidRPr="00270C1E">
              <w:rPr>
                <w:rFonts w:ascii="Times New Roman" w:hAnsi="Times New Roman" w:cs="Times New Roman"/>
                <w:b/>
                <w:i/>
                <w:sz w:val="24"/>
                <w:szCs w:val="24"/>
              </w:rPr>
              <w:t>489</w:t>
            </w:r>
          </w:p>
        </w:tc>
        <w:tc>
          <w:tcPr>
            <w:tcW w:w="1458" w:type="dxa"/>
          </w:tcPr>
          <w:p w14:paraId="69BE69E4" w14:textId="77777777" w:rsidR="00EE60D9" w:rsidRPr="00270C1E" w:rsidRDefault="00EE60D9" w:rsidP="00CE52FE">
            <w:pPr>
              <w:ind w:left="60" w:right="60"/>
              <w:jc w:val="right"/>
              <w:rPr>
                <w:rFonts w:ascii="Times New Roman" w:hAnsi="Times New Roman" w:cs="Times New Roman"/>
                <w:b/>
                <w:i/>
                <w:sz w:val="24"/>
                <w:szCs w:val="24"/>
              </w:rPr>
            </w:pPr>
            <w:r w:rsidRPr="00270C1E">
              <w:rPr>
                <w:rFonts w:ascii="Times New Roman" w:hAnsi="Times New Roman" w:cs="Times New Roman"/>
                <w:b/>
                <w:i/>
                <w:sz w:val="24"/>
                <w:szCs w:val="24"/>
              </w:rPr>
              <w:t>94.8</w:t>
            </w:r>
          </w:p>
        </w:tc>
      </w:tr>
      <w:tr w:rsidR="00EE60D9" w:rsidRPr="00270C1E" w14:paraId="1F0E7BCC" w14:textId="77777777" w:rsidTr="00EE60D9">
        <w:tc>
          <w:tcPr>
            <w:tcW w:w="6588" w:type="dxa"/>
          </w:tcPr>
          <w:p w14:paraId="6BC35E25" w14:textId="77777777" w:rsidR="00EE60D9" w:rsidRPr="00270C1E" w:rsidRDefault="001D7DA3" w:rsidP="00CE52FE">
            <w:pPr>
              <w:ind w:left="60" w:right="60"/>
              <w:rPr>
                <w:rFonts w:ascii="Times New Roman" w:hAnsi="Times New Roman" w:cs="Times New Roman"/>
                <w:b/>
                <w:i/>
                <w:sz w:val="24"/>
                <w:szCs w:val="24"/>
              </w:rPr>
            </w:pPr>
            <w:r w:rsidRPr="00270C1E">
              <w:rPr>
                <w:rFonts w:ascii="Times New Roman" w:hAnsi="Times New Roman" w:cs="Times New Roman"/>
                <w:b/>
                <w:i/>
                <w:sz w:val="24"/>
                <w:szCs w:val="24"/>
              </w:rPr>
              <w:t>Negative</w:t>
            </w:r>
          </w:p>
        </w:tc>
        <w:tc>
          <w:tcPr>
            <w:tcW w:w="1530" w:type="dxa"/>
          </w:tcPr>
          <w:p w14:paraId="40FFAF3F" w14:textId="77777777" w:rsidR="00EE60D9" w:rsidRPr="00270C1E" w:rsidRDefault="00EE60D9" w:rsidP="00CE52FE">
            <w:pPr>
              <w:ind w:left="60" w:right="60"/>
              <w:jc w:val="right"/>
              <w:rPr>
                <w:rFonts w:ascii="Times New Roman" w:hAnsi="Times New Roman" w:cs="Times New Roman"/>
                <w:b/>
                <w:i/>
                <w:sz w:val="24"/>
                <w:szCs w:val="24"/>
              </w:rPr>
            </w:pPr>
            <w:r w:rsidRPr="00270C1E">
              <w:rPr>
                <w:rFonts w:ascii="Times New Roman" w:hAnsi="Times New Roman" w:cs="Times New Roman"/>
                <w:b/>
                <w:i/>
                <w:sz w:val="24"/>
                <w:szCs w:val="24"/>
              </w:rPr>
              <w:t>27</w:t>
            </w:r>
          </w:p>
        </w:tc>
        <w:tc>
          <w:tcPr>
            <w:tcW w:w="1458" w:type="dxa"/>
          </w:tcPr>
          <w:p w14:paraId="2BF2DCD4" w14:textId="77777777" w:rsidR="00EE60D9" w:rsidRPr="00270C1E" w:rsidRDefault="00EE60D9" w:rsidP="00CE52FE">
            <w:pPr>
              <w:ind w:left="60" w:right="60"/>
              <w:jc w:val="right"/>
              <w:rPr>
                <w:rFonts w:ascii="Times New Roman" w:hAnsi="Times New Roman" w:cs="Times New Roman"/>
                <w:b/>
                <w:i/>
                <w:sz w:val="24"/>
                <w:szCs w:val="24"/>
              </w:rPr>
            </w:pPr>
            <w:r w:rsidRPr="00270C1E">
              <w:rPr>
                <w:rFonts w:ascii="Times New Roman" w:hAnsi="Times New Roman" w:cs="Times New Roman"/>
                <w:b/>
                <w:i/>
                <w:sz w:val="24"/>
                <w:szCs w:val="24"/>
              </w:rPr>
              <w:t>5.2</w:t>
            </w:r>
          </w:p>
        </w:tc>
      </w:tr>
    </w:tbl>
    <w:p w14:paraId="09AFFF3B" w14:textId="77777777" w:rsidR="00EE60D9" w:rsidRPr="00270C1E" w:rsidRDefault="00EE60D9" w:rsidP="00CE52FE">
      <w:pPr>
        <w:spacing w:after="0" w:line="240" w:lineRule="auto"/>
        <w:rPr>
          <w:rFonts w:ascii="Times New Roman" w:hAnsi="Times New Roman" w:cs="Times New Roman"/>
          <w:b/>
          <w:i/>
          <w:sz w:val="24"/>
          <w:szCs w:val="24"/>
        </w:rPr>
      </w:pPr>
    </w:p>
    <w:p w14:paraId="3FDF1DCD" w14:textId="77777777" w:rsidR="00EE60D9" w:rsidRPr="00270C1E" w:rsidRDefault="00EE60D9" w:rsidP="00EE60D9">
      <w:pPr>
        <w:spacing w:after="0" w:line="240" w:lineRule="auto"/>
        <w:rPr>
          <w:rFonts w:ascii="Times New Roman" w:hAnsi="Times New Roman" w:cs="Times New Roman"/>
          <w:sz w:val="24"/>
          <w:szCs w:val="24"/>
        </w:rPr>
      </w:pPr>
    </w:p>
    <w:p w14:paraId="6D87111E" w14:textId="77777777" w:rsidR="00EE60D9" w:rsidRPr="00270C1E" w:rsidRDefault="00EE60D9" w:rsidP="00EE60D9">
      <w:pPr>
        <w:spacing w:after="0" w:line="240" w:lineRule="auto"/>
        <w:rPr>
          <w:rFonts w:ascii="Times New Roman" w:hAnsi="Times New Roman" w:cs="Times New Roman"/>
          <w:sz w:val="24"/>
          <w:szCs w:val="24"/>
        </w:rPr>
      </w:pPr>
    </w:p>
    <w:p w14:paraId="71A8AF52" w14:textId="77777777" w:rsidR="00EE60D9" w:rsidRPr="00270C1E" w:rsidRDefault="00EE60D9" w:rsidP="00EE60D9">
      <w:pPr>
        <w:spacing w:after="0" w:line="480" w:lineRule="auto"/>
        <w:jc w:val="both"/>
        <w:rPr>
          <w:rFonts w:ascii="Times New Roman" w:hAnsi="Times New Roman"/>
          <w:sz w:val="24"/>
          <w:szCs w:val="24"/>
        </w:rPr>
      </w:pPr>
      <w:r w:rsidRPr="00270C1E">
        <w:rPr>
          <w:rFonts w:ascii="Times New Roman" w:hAnsi="Times New Roman"/>
          <w:sz w:val="24"/>
          <w:szCs w:val="24"/>
        </w:rPr>
        <w:t xml:space="preserve">Table 4 shows that higher proportion 489(94.8%) </w:t>
      </w:r>
      <w:r w:rsidR="00CE52FE" w:rsidRPr="00270C1E">
        <w:rPr>
          <w:rFonts w:ascii="Times New Roman" w:hAnsi="Times New Roman"/>
          <w:sz w:val="24"/>
          <w:szCs w:val="24"/>
        </w:rPr>
        <w:t>have</w:t>
      </w:r>
      <w:r w:rsidRPr="00270C1E">
        <w:rPr>
          <w:rFonts w:ascii="Times New Roman" w:hAnsi="Times New Roman"/>
          <w:sz w:val="24"/>
          <w:szCs w:val="24"/>
        </w:rPr>
        <w:t xml:space="preserve"> </w:t>
      </w:r>
      <w:r w:rsidR="001D7DA3" w:rsidRPr="00270C1E">
        <w:rPr>
          <w:rFonts w:ascii="Times New Roman" w:hAnsi="Times New Roman"/>
          <w:sz w:val="24"/>
          <w:szCs w:val="24"/>
        </w:rPr>
        <w:t xml:space="preserve">positive </w:t>
      </w:r>
      <w:r w:rsidR="00CE52FE" w:rsidRPr="00270C1E">
        <w:rPr>
          <w:rFonts w:ascii="Times New Roman" w:hAnsi="Times New Roman" w:cs="Times New Roman"/>
          <w:sz w:val="24"/>
          <w:szCs w:val="24"/>
        </w:rPr>
        <w:t>p</w:t>
      </w:r>
      <w:r w:rsidRPr="00270C1E">
        <w:rPr>
          <w:rFonts w:ascii="Times New Roman" w:hAnsi="Times New Roman" w:cs="Times New Roman"/>
          <w:sz w:val="24"/>
          <w:szCs w:val="24"/>
        </w:rPr>
        <w:t>erce</w:t>
      </w:r>
      <w:r w:rsidR="001D7DA3" w:rsidRPr="00270C1E">
        <w:rPr>
          <w:rFonts w:ascii="Times New Roman" w:hAnsi="Times New Roman" w:cs="Times New Roman"/>
          <w:sz w:val="24"/>
          <w:szCs w:val="24"/>
        </w:rPr>
        <w:t>ption on</w:t>
      </w:r>
      <w:r w:rsidRPr="00270C1E">
        <w:rPr>
          <w:rFonts w:ascii="Times New Roman" w:hAnsi="Times New Roman" w:cs="Times New Roman"/>
          <w:sz w:val="24"/>
          <w:szCs w:val="24"/>
        </w:rPr>
        <w:t xml:space="preserve"> Gender-based Barriers</w:t>
      </w:r>
      <w:r w:rsidR="001D7DA3" w:rsidRPr="00270C1E">
        <w:rPr>
          <w:rFonts w:ascii="Times New Roman" w:hAnsi="Times New Roman" w:cs="Times New Roman"/>
          <w:sz w:val="24"/>
          <w:szCs w:val="24"/>
        </w:rPr>
        <w:t xml:space="preserve"> on HIV Partner Notification</w:t>
      </w:r>
      <w:r w:rsidRPr="00270C1E">
        <w:rPr>
          <w:rFonts w:ascii="Times New Roman" w:hAnsi="Times New Roman" w:cs="Times New Roman"/>
          <w:sz w:val="24"/>
          <w:szCs w:val="24"/>
        </w:rPr>
        <w:t xml:space="preserve">. </w:t>
      </w:r>
      <w:r w:rsidRPr="00270C1E">
        <w:rPr>
          <w:rFonts w:ascii="Times New Roman" w:hAnsi="Times New Roman"/>
          <w:sz w:val="24"/>
          <w:szCs w:val="24"/>
        </w:rPr>
        <w:t xml:space="preserve">Majority had been positive for the component </w:t>
      </w:r>
      <w:r w:rsidR="001D7DA3" w:rsidRPr="00270C1E">
        <w:rPr>
          <w:rFonts w:ascii="Times New Roman" w:hAnsi="Times New Roman" w:cs="Times New Roman"/>
          <w:sz w:val="24"/>
          <w:szCs w:val="24"/>
        </w:rPr>
        <w:t>p</w:t>
      </w:r>
      <w:r w:rsidRPr="00270C1E">
        <w:rPr>
          <w:rFonts w:ascii="Times New Roman" w:hAnsi="Times New Roman" w:cs="Times New Roman"/>
          <w:sz w:val="24"/>
          <w:szCs w:val="24"/>
        </w:rPr>
        <w:t>erceived Gender-based Barriers</w:t>
      </w:r>
      <w:r w:rsidRPr="00270C1E">
        <w:rPr>
          <w:rFonts w:ascii="Times New Roman" w:hAnsi="Times New Roman"/>
          <w:sz w:val="24"/>
          <w:szCs w:val="24"/>
        </w:rPr>
        <w:t xml:space="preserve"> (&gt;70%). Four hundred and </w:t>
      </w:r>
      <w:proofErr w:type="gramStart"/>
      <w:r w:rsidRPr="00270C1E">
        <w:rPr>
          <w:rFonts w:ascii="Times New Roman" w:hAnsi="Times New Roman"/>
          <w:sz w:val="24"/>
          <w:szCs w:val="24"/>
        </w:rPr>
        <w:t>forty three</w:t>
      </w:r>
      <w:proofErr w:type="gramEnd"/>
      <w:r w:rsidRPr="00270C1E">
        <w:rPr>
          <w:rFonts w:ascii="Times New Roman" w:hAnsi="Times New Roman"/>
          <w:sz w:val="24"/>
          <w:szCs w:val="24"/>
        </w:rPr>
        <w:t xml:space="preserve"> (88.4%) were positive for f</w:t>
      </w:r>
      <w:r w:rsidRPr="00270C1E">
        <w:rPr>
          <w:rFonts w:ascii="Times New Roman" w:hAnsi="Times New Roman" w:cs="Times New Roman"/>
          <w:sz w:val="24"/>
          <w:szCs w:val="24"/>
        </w:rPr>
        <w:t>ear of violence</w:t>
      </w:r>
      <w:r w:rsidRPr="00270C1E">
        <w:rPr>
          <w:rFonts w:ascii="Times New Roman" w:hAnsi="Times New Roman"/>
          <w:sz w:val="24"/>
          <w:szCs w:val="24"/>
        </w:rPr>
        <w:t xml:space="preserve">, 411(96.5%) </w:t>
      </w:r>
      <w:r w:rsidR="001D7DA3" w:rsidRPr="00270C1E">
        <w:rPr>
          <w:rFonts w:ascii="Times New Roman" w:hAnsi="Times New Roman" w:cs="Times New Roman"/>
          <w:sz w:val="24"/>
          <w:szCs w:val="24"/>
        </w:rPr>
        <w:t>f</w:t>
      </w:r>
      <w:r w:rsidRPr="00270C1E">
        <w:rPr>
          <w:rFonts w:ascii="Times New Roman" w:hAnsi="Times New Roman" w:cs="Times New Roman"/>
          <w:sz w:val="24"/>
          <w:szCs w:val="24"/>
        </w:rPr>
        <w:t>ear of stigmatization</w:t>
      </w:r>
      <w:r w:rsidRPr="00270C1E">
        <w:rPr>
          <w:rFonts w:ascii="Times New Roman" w:hAnsi="Times New Roman"/>
          <w:sz w:val="24"/>
          <w:szCs w:val="24"/>
        </w:rPr>
        <w:t xml:space="preserve">, </w:t>
      </w:r>
      <w:r w:rsidRPr="00270C1E">
        <w:rPr>
          <w:rFonts w:ascii="Times New Roman" w:hAnsi="Times New Roman" w:cs="Times New Roman"/>
          <w:sz w:val="24"/>
          <w:szCs w:val="24"/>
        </w:rPr>
        <w:t xml:space="preserve">454(93.2%) for fear of loss of relationship or income, </w:t>
      </w:r>
      <w:r w:rsidRPr="00270C1E">
        <w:rPr>
          <w:rFonts w:ascii="Times New Roman" w:hAnsi="Times New Roman" w:cs="Times New Roman"/>
          <w:sz w:val="24"/>
          <w:szCs w:val="24"/>
        </w:rPr>
        <w:lastRenderedPageBreak/>
        <w:t>456(95.2%)</w:t>
      </w:r>
      <w:r w:rsidRPr="00270C1E">
        <w:rPr>
          <w:rFonts w:ascii="Times New Roman" w:hAnsi="Times New Roman"/>
          <w:sz w:val="24"/>
          <w:szCs w:val="24"/>
        </w:rPr>
        <w:t xml:space="preserve"> for c</w:t>
      </w:r>
      <w:r w:rsidRPr="00270C1E">
        <w:rPr>
          <w:rFonts w:ascii="Times New Roman" w:hAnsi="Times New Roman" w:cs="Times New Roman"/>
          <w:sz w:val="24"/>
          <w:szCs w:val="24"/>
        </w:rPr>
        <w:t>ultural norms that frown on having multiple sexual partners</w:t>
      </w:r>
      <w:r w:rsidRPr="00270C1E">
        <w:rPr>
          <w:rFonts w:ascii="Times New Roman" w:hAnsi="Times New Roman"/>
          <w:sz w:val="24"/>
          <w:szCs w:val="24"/>
        </w:rPr>
        <w:t xml:space="preserve"> and </w:t>
      </w:r>
      <w:r w:rsidRPr="00270C1E">
        <w:rPr>
          <w:rFonts w:ascii="Times New Roman" w:hAnsi="Times New Roman" w:cs="Times New Roman"/>
          <w:sz w:val="24"/>
          <w:szCs w:val="24"/>
        </w:rPr>
        <w:t xml:space="preserve">440(93.0%) </w:t>
      </w:r>
      <w:r w:rsidRPr="00270C1E">
        <w:rPr>
          <w:rFonts w:ascii="Times New Roman" w:hAnsi="Times New Roman"/>
          <w:sz w:val="24"/>
          <w:szCs w:val="24"/>
        </w:rPr>
        <w:t xml:space="preserve">that </w:t>
      </w:r>
      <w:r w:rsidRPr="00270C1E">
        <w:rPr>
          <w:rFonts w:ascii="Times New Roman" w:hAnsi="Times New Roman" w:cs="Times New Roman"/>
          <w:sz w:val="24"/>
          <w:szCs w:val="24"/>
        </w:rPr>
        <w:t>Married index clients often lists only their legal partners.</w:t>
      </w:r>
    </w:p>
    <w:p w14:paraId="6F5ACDB4" w14:textId="77777777" w:rsidR="00EE60D9" w:rsidRPr="00270C1E" w:rsidRDefault="00EE60D9" w:rsidP="00EE60D9">
      <w:pPr>
        <w:spacing w:after="0" w:line="240" w:lineRule="auto"/>
        <w:rPr>
          <w:rFonts w:ascii="Times New Roman" w:hAnsi="Times New Roman" w:cs="Times New Roman"/>
          <w:sz w:val="24"/>
          <w:szCs w:val="24"/>
        </w:rPr>
      </w:pPr>
    </w:p>
    <w:p w14:paraId="09926868" w14:textId="77777777" w:rsidR="00EE60D9" w:rsidRPr="00270C1E" w:rsidRDefault="00EE60D9" w:rsidP="00EE60D9">
      <w:pPr>
        <w:spacing w:after="0" w:line="240" w:lineRule="auto"/>
        <w:rPr>
          <w:rFonts w:ascii="Times New Roman" w:hAnsi="Times New Roman" w:cs="Times New Roman"/>
          <w:sz w:val="24"/>
          <w:szCs w:val="24"/>
        </w:rPr>
      </w:pPr>
    </w:p>
    <w:p w14:paraId="50BC148E" w14:textId="77777777" w:rsidR="00EE60D9" w:rsidRPr="00270C1E" w:rsidRDefault="00EE60D9" w:rsidP="00EE60D9">
      <w:pPr>
        <w:spacing w:after="0" w:line="240" w:lineRule="auto"/>
        <w:rPr>
          <w:rFonts w:ascii="Times New Roman" w:hAnsi="Times New Roman" w:cs="Times New Roman"/>
          <w:b/>
          <w:sz w:val="24"/>
          <w:szCs w:val="24"/>
        </w:rPr>
      </w:pPr>
      <w:r w:rsidRPr="00270C1E">
        <w:rPr>
          <w:rFonts w:ascii="Times New Roman" w:hAnsi="Times New Roman" w:cs="Times New Roman"/>
          <w:b/>
          <w:sz w:val="24"/>
          <w:szCs w:val="24"/>
        </w:rPr>
        <w:t>Table 5:</w:t>
      </w:r>
      <w:r w:rsidR="001D7DA3" w:rsidRPr="00270C1E">
        <w:rPr>
          <w:rFonts w:ascii="Times New Roman" w:hAnsi="Times New Roman" w:cs="Times New Roman"/>
          <w:b/>
          <w:sz w:val="24"/>
          <w:szCs w:val="24"/>
        </w:rPr>
        <w:t xml:space="preserve"> </w:t>
      </w:r>
      <w:r w:rsidRPr="00270C1E">
        <w:rPr>
          <w:rFonts w:ascii="Times New Roman" w:hAnsi="Times New Roman" w:cs="Times New Roman"/>
          <w:b/>
          <w:sz w:val="24"/>
          <w:szCs w:val="24"/>
        </w:rPr>
        <w:t xml:space="preserve">Associations of Characteristics with </w:t>
      </w:r>
      <w:r w:rsidR="001D7DA3" w:rsidRPr="00270C1E">
        <w:rPr>
          <w:rFonts w:ascii="Times New Roman" w:hAnsi="Times New Roman" w:cs="Times New Roman"/>
          <w:b/>
          <w:sz w:val="24"/>
          <w:szCs w:val="24"/>
        </w:rPr>
        <w:t xml:space="preserve">overall Perception on </w:t>
      </w:r>
      <w:r w:rsidRPr="00270C1E">
        <w:rPr>
          <w:rFonts w:ascii="Times New Roman" w:hAnsi="Times New Roman" w:cs="Times New Roman"/>
          <w:b/>
          <w:sz w:val="24"/>
          <w:szCs w:val="24"/>
        </w:rPr>
        <w:t xml:space="preserve">Gender-barriers </w:t>
      </w:r>
    </w:p>
    <w:p w14:paraId="5A6D5CF5" w14:textId="77777777" w:rsidR="001D7DA3" w:rsidRPr="00270C1E" w:rsidRDefault="001D7DA3" w:rsidP="00EE60D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71"/>
        <w:gridCol w:w="1607"/>
        <w:gridCol w:w="1708"/>
        <w:gridCol w:w="1482"/>
        <w:gridCol w:w="1482"/>
      </w:tblGrid>
      <w:tr w:rsidR="00EE60D9" w:rsidRPr="00270C1E" w14:paraId="1C62AE70" w14:textId="77777777" w:rsidTr="00EE60D9">
        <w:tc>
          <w:tcPr>
            <w:tcW w:w="3167" w:type="dxa"/>
          </w:tcPr>
          <w:p w14:paraId="309406E2" w14:textId="77777777" w:rsidR="00EE60D9" w:rsidRPr="00270C1E" w:rsidRDefault="00EE60D9" w:rsidP="00EE60D9">
            <w:pPr>
              <w:rPr>
                <w:rFonts w:ascii="Times New Roman" w:hAnsi="Times New Roman" w:cs="Times New Roman"/>
                <w:sz w:val="24"/>
                <w:szCs w:val="24"/>
              </w:rPr>
            </w:pPr>
            <w:r w:rsidRPr="00270C1E">
              <w:rPr>
                <w:rFonts w:ascii="Times New Roman" w:hAnsi="Times New Roman" w:cs="Times New Roman"/>
                <w:sz w:val="24"/>
                <w:szCs w:val="24"/>
              </w:rPr>
              <w:t>Variables</w:t>
            </w:r>
          </w:p>
        </w:tc>
        <w:tc>
          <w:tcPr>
            <w:tcW w:w="1628" w:type="dxa"/>
            <w:vAlign w:val="bottom"/>
          </w:tcPr>
          <w:p w14:paraId="39D8EAD0" w14:textId="77777777" w:rsidR="00EE60D9" w:rsidRPr="00270C1E" w:rsidRDefault="001D7DA3" w:rsidP="00EE60D9">
            <w:pPr>
              <w:ind w:left="60" w:right="60"/>
              <w:jc w:val="center"/>
              <w:rPr>
                <w:rFonts w:ascii="Times New Roman" w:hAnsi="Times New Roman" w:cs="Times New Roman"/>
                <w:b/>
                <w:sz w:val="24"/>
                <w:szCs w:val="24"/>
              </w:rPr>
            </w:pPr>
            <w:r w:rsidRPr="00270C1E">
              <w:rPr>
                <w:rFonts w:ascii="Times New Roman" w:hAnsi="Times New Roman" w:cs="Times New Roman"/>
                <w:b/>
                <w:sz w:val="24"/>
                <w:szCs w:val="24"/>
              </w:rPr>
              <w:t>Positive</w:t>
            </w:r>
          </w:p>
        </w:tc>
        <w:tc>
          <w:tcPr>
            <w:tcW w:w="1739" w:type="dxa"/>
            <w:vAlign w:val="bottom"/>
          </w:tcPr>
          <w:p w14:paraId="51B4F7D1" w14:textId="77777777" w:rsidR="00EE60D9" w:rsidRPr="00270C1E" w:rsidRDefault="001D7DA3" w:rsidP="00EE60D9">
            <w:pPr>
              <w:ind w:left="60" w:right="60"/>
              <w:jc w:val="center"/>
              <w:rPr>
                <w:rFonts w:ascii="Times New Roman" w:hAnsi="Times New Roman" w:cs="Times New Roman"/>
                <w:b/>
                <w:sz w:val="24"/>
                <w:szCs w:val="24"/>
              </w:rPr>
            </w:pPr>
            <w:r w:rsidRPr="00270C1E">
              <w:rPr>
                <w:rFonts w:ascii="Times New Roman" w:hAnsi="Times New Roman" w:cs="Times New Roman"/>
                <w:b/>
                <w:sz w:val="24"/>
                <w:szCs w:val="24"/>
              </w:rPr>
              <w:t>Negative</w:t>
            </w:r>
          </w:p>
        </w:tc>
        <w:tc>
          <w:tcPr>
            <w:tcW w:w="1521" w:type="dxa"/>
          </w:tcPr>
          <w:p w14:paraId="2693E6FE" w14:textId="77777777" w:rsidR="00EE60D9" w:rsidRPr="00270C1E" w:rsidRDefault="00EE60D9" w:rsidP="00EE60D9">
            <w:pPr>
              <w:pStyle w:val="Heading2"/>
              <w:spacing w:before="0"/>
              <w:jc w:val="center"/>
              <w:rPr>
                <w:sz w:val="24"/>
                <w:szCs w:val="24"/>
              </w:rPr>
            </w:pPr>
            <w:r w:rsidRPr="00270C1E">
              <w:rPr>
                <w:rFonts w:eastAsia="SimSun"/>
                <w:i/>
                <w:sz w:val="24"/>
                <w:szCs w:val="24"/>
              </w:rPr>
              <w:t>χ</w:t>
            </w:r>
            <w:r w:rsidRPr="00270C1E">
              <w:rPr>
                <w:rFonts w:eastAsia="SimSun"/>
                <w:i/>
                <w:sz w:val="24"/>
                <w:szCs w:val="24"/>
                <w:vertAlign w:val="superscript"/>
              </w:rPr>
              <w:t xml:space="preserve">2 </w:t>
            </w:r>
            <w:r w:rsidRPr="00270C1E">
              <w:rPr>
                <w:sz w:val="24"/>
                <w:szCs w:val="24"/>
              </w:rPr>
              <w:t>test</w:t>
            </w:r>
          </w:p>
        </w:tc>
        <w:tc>
          <w:tcPr>
            <w:tcW w:w="1521" w:type="dxa"/>
          </w:tcPr>
          <w:p w14:paraId="13115E7D" w14:textId="77777777" w:rsidR="00EE60D9" w:rsidRPr="00270C1E" w:rsidRDefault="00EE60D9" w:rsidP="00EE60D9">
            <w:pPr>
              <w:ind w:right="60"/>
              <w:jc w:val="center"/>
              <w:rPr>
                <w:rFonts w:ascii="Times New Roman" w:hAnsi="Times New Roman" w:cs="Times New Roman"/>
                <w:b/>
                <w:sz w:val="24"/>
                <w:szCs w:val="24"/>
              </w:rPr>
            </w:pPr>
            <w:r w:rsidRPr="00270C1E">
              <w:rPr>
                <w:rFonts w:ascii="Times New Roman" w:hAnsi="Times New Roman" w:cs="Times New Roman"/>
                <w:b/>
                <w:sz w:val="24"/>
                <w:szCs w:val="24"/>
              </w:rPr>
              <w:t>p value</w:t>
            </w:r>
          </w:p>
        </w:tc>
      </w:tr>
      <w:tr w:rsidR="00EE60D9" w:rsidRPr="00270C1E" w14:paraId="3AFEF716" w14:textId="77777777" w:rsidTr="00EE60D9">
        <w:tc>
          <w:tcPr>
            <w:tcW w:w="3167" w:type="dxa"/>
          </w:tcPr>
          <w:p w14:paraId="10CACE0A" w14:textId="77777777" w:rsidR="00EE60D9" w:rsidRPr="00270C1E" w:rsidRDefault="00EE60D9" w:rsidP="00EE60D9">
            <w:pPr>
              <w:rPr>
                <w:rFonts w:ascii="Times New Roman" w:hAnsi="Times New Roman" w:cs="Times New Roman"/>
                <w:sz w:val="24"/>
                <w:szCs w:val="24"/>
              </w:rPr>
            </w:pPr>
          </w:p>
        </w:tc>
        <w:tc>
          <w:tcPr>
            <w:tcW w:w="1628" w:type="dxa"/>
          </w:tcPr>
          <w:p w14:paraId="4F4F16D2" w14:textId="77777777" w:rsidR="00EE60D9" w:rsidRPr="00270C1E" w:rsidRDefault="00EE60D9" w:rsidP="00EE60D9">
            <w:pPr>
              <w:jc w:val="center"/>
              <w:rPr>
                <w:rFonts w:ascii="Times New Roman" w:hAnsi="Times New Roman" w:cs="Times New Roman"/>
                <w:b/>
                <w:sz w:val="24"/>
                <w:szCs w:val="24"/>
              </w:rPr>
            </w:pPr>
            <w:proofErr w:type="gramStart"/>
            <w:r w:rsidRPr="00270C1E">
              <w:rPr>
                <w:rFonts w:ascii="Times New Roman" w:hAnsi="Times New Roman" w:cs="Times New Roman"/>
                <w:b/>
                <w:sz w:val="24"/>
                <w:szCs w:val="24"/>
              </w:rPr>
              <w:t>Freq(</w:t>
            </w:r>
            <w:proofErr w:type="gramEnd"/>
            <w:r w:rsidRPr="00270C1E">
              <w:rPr>
                <w:rFonts w:ascii="Times New Roman" w:hAnsi="Times New Roman" w:cs="Times New Roman"/>
                <w:b/>
                <w:sz w:val="24"/>
                <w:szCs w:val="24"/>
              </w:rPr>
              <w:t>%)</w:t>
            </w:r>
          </w:p>
        </w:tc>
        <w:tc>
          <w:tcPr>
            <w:tcW w:w="1739" w:type="dxa"/>
          </w:tcPr>
          <w:p w14:paraId="282B512E" w14:textId="77777777" w:rsidR="00EE60D9" w:rsidRPr="00270C1E" w:rsidRDefault="00EE60D9" w:rsidP="00EE60D9">
            <w:pPr>
              <w:tabs>
                <w:tab w:val="left" w:pos="301"/>
                <w:tab w:val="center" w:pos="761"/>
              </w:tabs>
              <w:jc w:val="center"/>
              <w:rPr>
                <w:rFonts w:ascii="Times New Roman" w:hAnsi="Times New Roman" w:cs="Times New Roman"/>
                <w:b/>
                <w:sz w:val="24"/>
                <w:szCs w:val="24"/>
              </w:rPr>
            </w:pPr>
            <w:proofErr w:type="gramStart"/>
            <w:r w:rsidRPr="00270C1E">
              <w:rPr>
                <w:rFonts w:ascii="Times New Roman" w:hAnsi="Times New Roman" w:cs="Times New Roman"/>
                <w:b/>
                <w:sz w:val="24"/>
                <w:szCs w:val="24"/>
              </w:rPr>
              <w:t>Freq(</w:t>
            </w:r>
            <w:proofErr w:type="gramEnd"/>
            <w:r w:rsidRPr="00270C1E">
              <w:rPr>
                <w:rFonts w:ascii="Times New Roman" w:hAnsi="Times New Roman" w:cs="Times New Roman"/>
                <w:b/>
                <w:sz w:val="24"/>
                <w:szCs w:val="24"/>
              </w:rPr>
              <w:t>%)</w:t>
            </w:r>
          </w:p>
        </w:tc>
        <w:tc>
          <w:tcPr>
            <w:tcW w:w="1521" w:type="dxa"/>
          </w:tcPr>
          <w:p w14:paraId="20D611DA" w14:textId="77777777" w:rsidR="00EE60D9" w:rsidRPr="00270C1E" w:rsidRDefault="00EE60D9" w:rsidP="00EE60D9">
            <w:pPr>
              <w:jc w:val="center"/>
              <w:rPr>
                <w:rFonts w:ascii="Times New Roman" w:hAnsi="Times New Roman" w:cs="Times New Roman"/>
                <w:sz w:val="24"/>
                <w:szCs w:val="24"/>
              </w:rPr>
            </w:pPr>
          </w:p>
        </w:tc>
        <w:tc>
          <w:tcPr>
            <w:tcW w:w="1521" w:type="dxa"/>
          </w:tcPr>
          <w:p w14:paraId="4F779E41" w14:textId="77777777" w:rsidR="00EE60D9" w:rsidRPr="00270C1E" w:rsidRDefault="00EE60D9" w:rsidP="00EE60D9">
            <w:pPr>
              <w:jc w:val="center"/>
              <w:rPr>
                <w:rFonts w:ascii="Times New Roman" w:hAnsi="Times New Roman" w:cs="Times New Roman"/>
                <w:sz w:val="24"/>
                <w:szCs w:val="24"/>
              </w:rPr>
            </w:pPr>
          </w:p>
        </w:tc>
      </w:tr>
      <w:tr w:rsidR="00EE60D9" w:rsidRPr="00270C1E" w14:paraId="5C0DFB42" w14:textId="77777777" w:rsidTr="00EE60D9">
        <w:tc>
          <w:tcPr>
            <w:tcW w:w="3167" w:type="dxa"/>
          </w:tcPr>
          <w:p w14:paraId="6259C7CE" w14:textId="77777777" w:rsidR="00EE60D9" w:rsidRPr="00270C1E" w:rsidRDefault="00EE60D9" w:rsidP="00EE60D9">
            <w:pPr>
              <w:rPr>
                <w:rFonts w:ascii="Times New Roman" w:hAnsi="Times New Roman" w:cs="Times New Roman"/>
                <w:b/>
                <w:sz w:val="24"/>
                <w:szCs w:val="24"/>
              </w:rPr>
            </w:pPr>
            <w:r w:rsidRPr="00270C1E">
              <w:rPr>
                <w:rFonts w:ascii="Times New Roman" w:hAnsi="Times New Roman" w:cs="Times New Roman"/>
                <w:b/>
                <w:sz w:val="24"/>
                <w:szCs w:val="24"/>
              </w:rPr>
              <w:t>Age cat(years)</w:t>
            </w:r>
          </w:p>
        </w:tc>
        <w:tc>
          <w:tcPr>
            <w:tcW w:w="1628" w:type="dxa"/>
          </w:tcPr>
          <w:p w14:paraId="2953083F" w14:textId="77777777" w:rsidR="00EE60D9" w:rsidRPr="00270C1E" w:rsidRDefault="00EE60D9" w:rsidP="00EE60D9">
            <w:pPr>
              <w:jc w:val="center"/>
              <w:rPr>
                <w:rFonts w:ascii="Times New Roman" w:hAnsi="Times New Roman" w:cs="Times New Roman"/>
                <w:sz w:val="24"/>
                <w:szCs w:val="24"/>
              </w:rPr>
            </w:pPr>
          </w:p>
        </w:tc>
        <w:tc>
          <w:tcPr>
            <w:tcW w:w="1739" w:type="dxa"/>
          </w:tcPr>
          <w:p w14:paraId="71702DA1" w14:textId="77777777" w:rsidR="00EE60D9" w:rsidRPr="00270C1E" w:rsidRDefault="00EE60D9" w:rsidP="00EE60D9">
            <w:pPr>
              <w:jc w:val="center"/>
              <w:rPr>
                <w:rFonts w:ascii="Times New Roman" w:hAnsi="Times New Roman" w:cs="Times New Roman"/>
                <w:sz w:val="24"/>
                <w:szCs w:val="24"/>
              </w:rPr>
            </w:pPr>
          </w:p>
        </w:tc>
        <w:tc>
          <w:tcPr>
            <w:tcW w:w="1521" w:type="dxa"/>
          </w:tcPr>
          <w:p w14:paraId="77936409" w14:textId="77777777" w:rsidR="00EE60D9" w:rsidRPr="00270C1E" w:rsidRDefault="00EE60D9" w:rsidP="00EE60D9">
            <w:pPr>
              <w:jc w:val="center"/>
              <w:rPr>
                <w:rFonts w:ascii="Times New Roman" w:hAnsi="Times New Roman" w:cs="Times New Roman"/>
                <w:sz w:val="24"/>
                <w:szCs w:val="24"/>
              </w:rPr>
            </w:pPr>
          </w:p>
        </w:tc>
        <w:tc>
          <w:tcPr>
            <w:tcW w:w="1521" w:type="dxa"/>
          </w:tcPr>
          <w:p w14:paraId="6C71927F" w14:textId="77777777" w:rsidR="00EE60D9" w:rsidRPr="00270C1E" w:rsidRDefault="00EE60D9" w:rsidP="00EE60D9">
            <w:pPr>
              <w:jc w:val="center"/>
              <w:rPr>
                <w:rFonts w:ascii="Times New Roman" w:hAnsi="Times New Roman" w:cs="Times New Roman"/>
                <w:sz w:val="24"/>
                <w:szCs w:val="24"/>
              </w:rPr>
            </w:pPr>
          </w:p>
        </w:tc>
      </w:tr>
      <w:tr w:rsidR="00EE60D9" w:rsidRPr="00270C1E" w14:paraId="26BB9614" w14:textId="77777777" w:rsidTr="00EE60D9">
        <w:tc>
          <w:tcPr>
            <w:tcW w:w="3167" w:type="dxa"/>
          </w:tcPr>
          <w:p w14:paraId="1F6D0D30"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30 and below</w:t>
            </w:r>
          </w:p>
        </w:tc>
        <w:tc>
          <w:tcPr>
            <w:tcW w:w="1628" w:type="dxa"/>
          </w:tcPr>
          <w:p w14:paraId="359FA7BB"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110(91.7)</w:t>
            </w:r>
          </w:p>
        </w:tc>
        <w:tc>
          <w:tcPr>
            <w:tcW w:w="1739" w:type="dxa"/>
          </w:tcPr>
          <w:p w14:paraId="48F27ABD"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10(8.3)</w:t>
            </w:r>
          </w:p>
        </w:tc>
        <w:tc>
          <w:tcPr>
            <w:tcW w:w="1521" w:type="dxa"/>
          </w:tcPr>
          <w:p w14:paraId="195B7B48"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65952BBB"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7636B99D" w14:textId="77777777" w:rsidTr="00EE60D9">
        <w:tc>
          <w:tcPr>
            <w:tcW w:w="3167" w:type="dxa"/>
          </w:tcPr>
          <w:p w14:paraId="05793B63"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31-40</w:t>
            </w:r>
          </w:p>
        </w:tc>
        <w:tc>
          <w:tcPr>
            <w:tcW w:w="1628" w:type="dxa"/>
          </w:tcPr>
          <w:p w14:paraId="16E7E855"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  156(95.1)</w:t>
            </w:r>
          </w:p>
        </w:tc>
        <w:tc>
          <w:tcPr>
            <w:tcW w:w="1739" w:type="dxa"/>
          </w:tcPr>
          <w:p w14:paraId="59C8D487"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8(4.9)</w:t>
            </w:r>
          </w:p>
        </w:tc>
        <w:tc>
          <w:tcPr>
            <w:tcW w:w="1521" w:type="dxa"/>
          </w:tcPr>
          <w:p w14:paraId="088E1C1C"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3.523</w:t>
            </w:r>
          </w:p>
        </w:tc>
        <w:tc>
          <w:tcPr>
            <w:tcW w:w="1521" w:type="dxa"/>
          </w:tcPr>
          <w:p w14:paraId="4ED90236"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0.318</w:t>
            </w:r>
          </w:p>
        </w:tc>
      </w:tr>
      <w:tr w:rsidR="00EE60D9" w:rsidRPr="00270C1E" w14:paraId="57348B3B" w14:textId="77777777" w:rsidTr="00EE60D9">
        <w:tc>
          <w:tcPr>
            <w:tcW w:w="3167" w:type="dxa"/>
          </w:tcPr>
          <w:p w14:paraId="2C7BC0BC"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41-50</w:t>
            </w:r>
          </w:p>
        </w:tc>
        <w:tc>
          <w:tcPr>
            <w:tcW w:w="1628" w:type="dxa"/>
          </w:tcPr>
          <w:p w14:paraId="229DBA26"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125(95.4)</w:t>
            </w:r>
          </w:p>
        </w:tc>
        <w:tc>
          <w:tcPr>
            <w:tcW w:w="1739" w:type="dxa"/>
          </w:tcPr>
          <w:p w14:paraId="17FB1315"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6(4.6)</w:t>
            </w:r>
          </w:p>
        </w:tc>
        <w:tc>
          <w:tcPr>
            <w:tcW w:w="1521" w:type="dxa"/>
          </w:tcPr>
          <w:p w14:paraId="1617C6DA" w14:textId="77777777" w:rsidR="00EE60D9" w:rsidRPr="00270C1E" w:rsidRDefault="00EE60D9" w:rsidP="00EE60D9">
            <w:pPr>
              <w:jc w:val="center"/>
              <w:rPr>
                <w:rFonts w:ascii="Times New Roman" w:hAnsi="Times New Roman" w:cs="Times New Roman"/>
                <w:sz w:val="24"/>
                <w:szCs w:val="24"/>
              </w:rPr>
            </w:pPr>
          </w:p>
        </w:tc>
        <w:tc>
          <w:tcPr>
            <w:tcW w:w="1521" w:type="dxa"/>
          </w:tcPr>
          <w:p w14:paraId="293451D8" w14:textId="77777777" w:rsidR="00EE60D9" w:rsidRPr="00270C1E" w:rsidRDefault="00EE60D9" w:rsidP="00EE60D9">
            <w:pPr>
              <w:jc w:val="center"/>
              <w:rPr>
                <w:rFonts w:ascii="Times New Roman" w:hAnsi="Times New Roman" w:cs="Times New Roman"/>
                <w:sz w:val="24"/>
                <w:szCs w:val="24"/>
              </w:rPr>
            </w:pPr>
          </w:p>
        </w:tc>
      </w:tr>
      <w:tr w:rsidR="00EE60D9" w:rsidRPr="00270C1E" w14:paraId="7C1D2735" w14:textId="77777777" w:rsidTr="00EE60D9">
        <w:tc>
          <w:tcPr>
            <w:tcW w:w="3167" w:type="dxa"/>
          </w:tcPr>
          <w:p w14:paraId="15CE4661"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&gt;50</w:t>
            </w:r>
          </w:p>
        </w:tc>
        <w:tc>
          <w:tcPr>
            <w:tcW w:w="1628" w:type="dxa"/>
          </w:tcPr>
          <w:p w14:paraId="256EB8F4"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98(97.0)</w:t>
            </w:r>
          </w:p>
        </w:tc>
        <w:tc>
          <w:tcPr>
            <w:tcW w:w="1739" w:type="dxa"/>
          </w:tcPr>
          <w:p w14:paraId="23BA2795"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3(3.0)</w:t>
            </w:r>
          </w:p>
        </w:tc>
        <w:tc>
          <w:tcPr>
            <w:tcW w:w="1521" w:type="dxa"/>
          </w:tcPr>
          <w:p w14:paraId="378D48C9" w14:textId="77777777" w:rsidR="00EE60D9" w:rsidRPr="00270C1E" w:rsidRDefault="00EE60D9" w:rsidP="00EE60D9">
            <w:pPr>
              <w:jc w:val="center"/>
              <w:rPr>
                <w:rFonts w:ascii="Times New Roman" w:hAnsi="Times New Roman" w:cs="Times New Roman"/>
                <w:sz w:val="24"/>
                <w:szCs w:val="24"/>
              </w:rPr>
            </w:pPr>
          </w:p>
        </w:tc>
        <w:tc>
          <w:tcPr>
            <w:tcW w:w="1521" w:type="dxa"/>
          </w:tcPr>
          <w:p w14:paraId="422E0FB3" w14:textId="77777777" w:rsidR="00EE60D9" w:rsidRPr="00270C1E" w:rsidRDefault="00EE60D9" w:rsidP="00EE60D9">
            <w:pPr>
              <w:jc w:val="center"/>
              <w:rPr>
                <w:rFonts w:ascii="Times New Roman" w:hAnsi="Times New Roman" w:cs="Times New Roman"/>
                <w:sz w:val="24"/>
                <w:szCs w:val="24"/>
              </w:rPr>
            </w:pPr>
          </w:p>
        </w:tc>
      </w:tr>
      <w:tr w:rsidR="00EE60D9" w:rsidRPr="00270C1E" w14:paraId="08D9F403" w14:textId="77777777" w:rsidTr="00EE60D9">
        <w:tc>
          <w:tcPr>
            <w:tcW w:w="3167" w:type="dxa"/>
          </w:tcPr>
          <w:p w14:paraId="05760CA6" w14:textId="77777777" w:rsidR="00EE60D9" w:rsidRPr="00270C1E" w:rsidRDefault="00EE60D9" w:rsidP="00EE60D9">
            <w:pPr>
              <w:rPr>
                <w:rFonts w:ascii="Times New Roman" w:hAnsi="Times New Roman" w:cs="Times New Roman"/>
                <w:b/>
                <w:sz w:val="24"/>
                <w:szCs w:val="24"/>
              </w:rPr>
            </w:pPr>
          </w:p>
        </w:tc>
        <w:tc>
          <w:tcPr>
            <w:tcW w:w="1628" w:type="dxa"/>
          </w:tcPr>
          <w:p w14:paraId="1CD00177"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72D4FECE"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70401719"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65C31A6F"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4EC1F665" w14:textId="77777777" w:rsidTr="00EE60D9">
        <w:tc>
          <w:tcPr>
            <w:tcW w:w="3167" w:type="dxa"/>
          </w:tcPr>
          <w:p w14:paraId="2C72C8D8" w14:textId="77777777" w:rsidR="00EE60D9" w:rsidRPr="00270C1E" w:rsidRDefault="00EE60D9" w:rsidP="00EE60D9">
            <w:pPr>
              <w:rPr>
                <w:rFonts w:ascii="Times New Roman" w:hAnsi="Times New Roman" w:cs="Times New Roman"/>
                <w:b/>
                <w:sz w:val="24"/>
                <w:szCs w:val="24"/>
              </w:rPr>
            </w:pPr>
            <w:r w:rsidRPr="00270C1E">
              <w:rPr>
                <w:rFonts w:ascii="Times New Roman" w:hAnsi="Times New Roman" w:cs="Times New Roman"/>
                <w:b/>
                <w:sz w:val="24"/>
                <w:szCs w:val="24"/>
              </w:rPr>
              <w:t>Sex</w:t>
            </w:r>
          </w:p>
        </w:tc>
        <w:tc>
          <w:tcPr>
            <w:tcW w:w="1628" w:type="dxa"/>
          </w:tcPr>
          <w:p w14:paraId="4A8FD152"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0A5E223D"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585443C4"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33B8AC97"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49CCBB72" w14:textId="77777777" w:rsidTr="00EE60D9">
        <w:tc>
          <w:tcPr>
            <w:tcW w:w="3167" w:type="dxa"/>
          </w:tcPr>
          <w:p w14:paraId="02165CDB"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Male</w:t>
            </w:r>
          </w:p>
        </w:tc>
        <w:tc>
          <w:tcPr>
            <w:tcW w:w="1628" w:type="dxa"/>
          </w:tcPr>
          <w:p w14:paraId="2EF5011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168(94.9)</w:t>
            </w:r>
          </w:p>
        </w:tc>
        <w:tc>
          <w:tcPr>
            <w:tcW w:w="1739" w:type="dxa"/>
          </w:tcPr>
          <w:p w14:paraId="0836DC46"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9(5.1)</w:t>
            </w:r>
          </w:p>
        </w:tc>
        <w:tc>
          <w:tcPr>
            <w:tcW w:w="1521" w:type="dxa"/>
          </w:tcPr>
          <w:p w14:paraId="3BAD0D8C"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0.012</w:t>
            </w:r>
          </w:p>
        </w:tc>
        <w:tc>
          <w:tcPr>
            <w:tcW w:w="1521" w:type="dxa"/>
          </w:tcPr>
          <w:p w14:paraId="78ED7C76"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0.913</w:t>
            </w:r>
          </w:p>
        </w:tc>
      </w:tr>
      <w:tr w:rsidR="00EE60D9" w:rsidRPr="00270C1E" w14:paraId="2A4979FE" w14:textId="77777777" w:rsidTr="00EE60D9">
        <w:tc>
          <w:tcPr>
            <w:tcW w:w="3167" w:type="dxa"/>
          </w:tcPr>
          <w:p w14:paraId="4E3FD290"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Female</w:t>
            </w:r>
          </w:p>
        </w:tc>
        <w:tc>
          <w:tcPr>
            <w:tcW w:w="1628" w:type="dxa"/>
          </w:tcPr>
          <w:p w14:paraId="017DC977"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321(94.7)</w:t>
            </w:r>
          </w:p>
        </w:tc>
        <w:tc>
          <w:tcPr>
            <w:tcW w:w="1739" w:type="dxa"/>
          </w:tcPr>
          <w:p w14:paraId="51A683F7"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18(5.3)</w:t>
            </w:r>
          </w:p>
        </w:tc>
        <w:tc>
          <w:tcPr>
            <w:tcW w:w="1521" w:type="dxa"/>
          </w:tcPr>
          <w:p w14:paraId="7C217B3C"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2B81B6AB"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42DC81A3" w14:textId="77777777" w:rsidTr="00EE60D9">
        <w:tc>
          <w:tcPr>
            <w:tcW w:w="3167" w:type="dxa"/>
          </w:tcPr>
          <w:p w14:paraId="5FD9BDC5" w14:textId="77777777" w:rsidR="00EE60D9" w:rsidRPr="00270C1E" w:rsidRDefault="00EE60D9" w:rsidP="00EE60D9">
            <w:pPr>
              <w:rPr>
                <w:rFonts w:ascii="Times New Roman" w:hAnsi="Times New Roman" w:cs="Times New Roman"/>
                <w:sz w:val="24"/>
                <w:szCs w:val="24"/>
              </w:rPr>
            </w:pPr>
          </w:p>
        </w:tc>
        <w:tc>
          <w:tcPr>
            <w:tcW w:w="1628" w:type="dxa"/>
          </w:tcPr>
          <w:p w14:paraId="3F5206C2" w14:textId="77777777" w:rsidR="00EE60D9" w:rsidRPr="00270C1E" w:rsidRDefault="00EE60D9" w:rsidP="00EE60D9">
            <w:pPr>
              <w:jc w:val="center"/>
              <w:rPr>
                <w:rFonts w:ascii="Times New Roman" w:hAnsi="Times New Roman" w:cs="Times New Roman"/>
                <w:sz w:val="24"/>
                <w:szCs w:val="24"/>
              </w:rPr>
            </w:pPr>
          </w:p>
        </w:tc>
        <w:tc>
          <w:tcPr>
            <w:tcW w:w="1739" w:type="dxa"/>
          </w:tcPr>
          <w:p w14:paraId="48DA124C" w14:textId="77777777" w:rsidR="00EE60D9" w:rsidRPr="00270C1E" w:rsidRDefault="00EE60D9" w:rsidP="00EE60D9">
            <w:pPr>
              <w:jc w:val="center"/>
              <w:rPr>
                <w:rFonts w:ascii="Times New Roman" w:hAnsi="Times New Roman" w:cs="Times New Roman"/>
                <w:sz w:val="24"/>
                <w:szCs w:val="24"/>
              </w:rPr>
            </w:pPr>
          </w:p>
        </w:tc>
        <w:tc>
          <w:tcPr>
            <w:tcW w:w="1521" w:type="dxa"/>
          </w:tcPr>
          <w:p w14:paraId="70FCD4EF" w14:textId="77777777" w:rsidR="00EE60D9" w:rsidRPr="00270C1E" w:rsidRDefault="00EE60D9" w:rsidP="00EE60D9">
            <w:pPr>
              <w:jc w:val="center"/>
              <w:rPr>
                <w:rFonts w:ascii="Times New Roman" w:hAnsi="Times New Roman" w:cs="Times New Roman"/>
                <w:sz w:val="24"/>
                <w:szCs w:val="24"/>
              </w:rPr>
            </w:pPr>
          </w:p>
        </w:tc>
        <w:tc>
          <w:tcPr>
            <w:tcW w:w="1521" w:type="dxa"/>
          </w:tcPr>
          <w:p w14:paraId="2E81C12C" w14:textId="77777777" w:rsidR="00EE60D9" w:rsidRPr="00270C1E" w:rsidRDefault="00EE60D9" w:rsidP="00EE60D9">
            <w:pPr>
              <w:jc w:val="center"/>
              <w:rPr>
                <w:rFonts w:ascii="Times New Roman" w:hAnsi="Times New Roman" w:cs="Times New Roman"/>
                <w:sz w:val="24"/>
                <w:szCs w:val="24"/>
              </w:rPr>
            </w:pPr>
          </w:p>
        </w:tc>
      </w:tr>
      <w:tr w:rsidR="00EE60D9" w:rsidRPr="00270C1E" w14:paraId="20C34FD2" w14:textId="77777777" w:rsidTr="00EE60D9">
        <w:tc>
          <w:tcPr>
            <w:tcW w:w="3167" w:type="dxa"/>
          </w:tcPr>
          <w:p w14:paraId="20661D16" w14:textId="77777777" w:rsidR="00EE60D9" w:rsidRPr="00270C1E" w:rsidRDefault="00EE60D9" w:rsidP="00EE60D9">
            <w:pPr>
              <w:rPr>
                <w:rFonts w:ascii="Times New Roman" w:hAnsi="Times New Roman" w:cs="Times New Roman"/>
                <w:b/>
                <w:sz w:val="24"/>
                <w:szCs w:val="24"/>
              </w:rPr>
            </w:pPr>
            <w:r w:rsidRPr="00270C1E">
              <w:rPr>
                <w:rFonts w:ascii="Times New Roman" w:hAnsi="Times New Roman" w:cs="Times New Roman"/>
                <w:b/>
                <w:sz w:val="24"/>
                <w:szCs w:val="24"/>
              </w:rPr>
              <w:t>Educational level</w:t>
            </w:r>
          </w:p>
        </w:tc>
        <w:tc>
          <w:tcPr>
            <w:tcW w:w="1628" w:type="dxa"/>
          </w:tcPr>
          <w:p w14:paraId="0876AACA"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4B82BA09"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7127BD03"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1C8B22D0"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435E3961" w14:textId="77777777" w:rsidTr="00EE60D9">
        <w:tc>
          <w:tcPr>
            <w:tcW w:w="3167" w:type="dxa"/>
          </w:tcPr>
          <w:p w14:paraId="7FD9DEFC"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Primary and below</w:t>
            </w:r>
          </w:p>
        </w:tc>
        <w:tc>
          <w:tcPr>
            <w:tcW w:w="1628" w:type="dxa"/>
          </w:tcPr>
          <w:p w14:paraId="644C767C"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117(97.5)</w:t>
            </w:r>
          </w:p>
        </w:tc>
        <w:tc>
          <w:tcPr>
            <w:tcW w:w="1739" w:type="dxa"/>
          </w:tcPr>
          <w:p w14:paraId="646A668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3(2.5)</w:t>
            </w:r>
          </w:p>
        </w:tc>
        <w:tc>
          <w:tcPr>
            <w:tcW w:w="1521" w:type="dxa"/>
          </w:tcPr>
          <w:p w14:paraId="60EB85E8"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467CF8B6"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41C34A67" w14:textId="77777777" w:rsidTr="00EE60D9">
        <w:tc>
          <w:tcPr>
            <w:tcW w:w="3167" w:type="dxa"/>
          </w:tcPr>
          <w:p w14:paraId="10CC2139"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Secondary</w:t>
            </w:r>
          </w:p>
        </w:tc>
        <w:tc>
          <w:tcPr>
            <w:tcW w:w="1628" w:type="dxa"/>
          </w:tcPr>
          <w:p w14:paraId="0223392A"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283(93.4)</w:t>
            </w:r>
          </w:p>
        </w:tc>
        <w:tc>
          <w:tcPr>
            <w:tcW w:w="1739" w:type="dxa"/>
          </w:tcPr>
          <w:p w14:paraId="1C54AF3E"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20(6.6)</w:t>
            </w:r>
          </w:p>
        </w:tc>
        <w:tc>
          <w:tcPr>
            <w:tcW w:w="1521" w:type="dxa"/>
          </w:tcPr>
          <w:p w14:paraId="77D38CBA"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3.113</w:t>
            </w:r>
          </w:p>
        </w:tc>
        <w:tc>
          <w:tcPr>
            <w:tcW w:w="1521" w:type="dxa"/>
          </w:tcPr>
          <w:p w14:paraId="09CABD0D"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0.211</w:t>
            </w:r>
          </w:p>
        </w:tc>
      </w:tr>
      <w:tr w:rsidR="00EE60D9" w:rsidRPr="00270C1E" w14:paraId="4FDA7A8B" w14:textId="77777777" w:rsidTr="00EE60D9">
        <w:tc>
          <w:tcPr>
            <w:tcW w:w="3167" w:type="dxa"/>
          </w:tcPr>
          <w:p w14:paraId="7C0A3179"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Tertiary</w:t>
            </w:r>
          </w:p>
        </w:tc>
        <w:tc>
          <w:tcPr>
            <w:tcW w:w="1628" w:type="dxa"/>
          </w:tcPr>
          <w:p w14:paraId="2E18E9EA"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89(95.7)</w:t>
            </w:r>
          </w:p>
        </w:tc>
        <w:tc>
          <w:tcPr>
            <w:tcW w:w="1739" w:type="dxa"/>
          </w:tcPr>
          <w:p w14:paraId="0CD292B3"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4(4.3)</w:t>
            </w:r>
          </w:p>
        </w:tc>
        <w:tc>
          <w:tcPr>
            <w:tcW w:w="1521" w:type="dxa"/>
          </w:tcPr>
          <w:p w14:paraId="05528498"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49B56B19"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19540D76" w14:textId="77777777" w:rsidTr="00EE60D9">
        <w:tc>
          <w:tcPr>
            <w:tcW w:w="3167" w:type="dxa"/>
          </w:tcPr>
          <w:p w14:paraId="0B9C05E2" w14:textId="77777777" w:rsidR="00EE60D9" w:rsidRPr="00270C1E" w:rsidRDefault="00EE60D9" w:rsidP="00EE60D9">
            <w:pPr>
              <w:rPr>
                <w:rFonts w:ascii="Times New Roman" w:hAnsi="Times New Roman" w:cs="Times New Roman"/>
                <w:b/>
                <w:sz w:val="24"/>
                <w:szCs w:val="24"/>
              </w:rPr>
            </w:pPr>
          </w:p>
        </w:tc>
        <w:tc>
          <w:tcPr>
            <w:tcW w:w="1628" w:type="dxa"/>
          </w:tcPr>
          <w:p w14:paraId="7B9A6B57" w14:textId="77777777" w:rsidR="00EE60D9" w:rsidRPr="00270C1E" w:rsidRDefault="00EE60D9" w:rsidP="00EE60D9">
            <w:pPr>
              <w:jc w:val="center"/>
              <w:rPr>
                <w:rFonts w:ascii="Times New Roman" w:hAnsi="Times New Roman" w:cs="Times New Roman"/>
                <w:sz w:val="24"/>
                <w:szCs w:val="24"/>
              </w:rPr>
            </w:pPr>
          </w:p>
        </w:tc>
        <w:tc>
          <w:tcPr>
            <w:tcW w:w="1739" w:type="dxa"/>
          </w:tcPr>
          <w:p w14:paraId="6E14EA4E" w14:textId="77777777" w:rsidR="00EE60D9" w:rsidRPr="00270C1E" w:rsidRDefault="00EE60D9" w:rsidP="00EE60D9">
            <w:pPr>
              <w:jc w:val="center"/>
              <w:rPr>
                <w:rFonts w:ascii="Times New Roman" w:hAnsi="Times New Roman" w:cs="Times New Roman"/>
                <w:sz w:val="24"/>
                <w:szCs w:val="24"/>
              </w:rPr>
            </w:pPr>
          </w:p>
        </w:tc>
        <w:tc>
          <w:tcPr>
            <w:tcW w:w="1521" w:type="dxa"/>
          </w:tcPr>
          <w:p w14:paraId="336D9C5C" w14:textId="77777777" w:rsidR="00EE60D9" w:rsidRPr="00270C1E" w:rsidRDefault="00EE60D9" w:rsidP="00EE60D9">
            <w:pPr>
              <w:jc w:val="center"/>
              <w:rPr>
                <w:rFonts w:ascii="Times New Roman" w:hAnsi="Times New Roman" w:cs="Times New Roman"/>
                <w:sz w:val="24"/>
                <w:szCs w:val="24"/>
              </w:rPr>
            </w:pPr>
          </w:p>
        </w:tc>
        <w:tc>
          <w:tcPr>
            <w:tcW w:w="1521" w:type="dxa"/>
          </w:tcPr>
          <w:p w14:paraId="0F14502A" w14:textId="77777777" w:rsidR="00EE60D9" w:rsidRPr="00270C1E" w:rsidRDefault="00EE60D9" w:rsidP="00EE60D9">
            <w:pPr>
              <w:jc w:val="center"/>
              <w:rPr>
                <w:rFonts w:ascii="Times New Roman" w:hAnsi="Times New Roman" w:cs="Times New Roman"/>
                <w:sz w:val="24"/>
                <w:szCs w:val="24"/>
              </w:rPr>
            </w:pPr>
          </w:p>
        </w:tc>
      </w:tr>
      <w:tr w:rsidR="00EE60D9" w:rsidRPr="00270C1E" w14:paraId="3C4C75FB" w14:textId="77777777" w:rsidTr="00EE60D9">
        <w:tc>
          <w:tcPr>
            <w:tcW w:w="3167" w:type="dxa"/>
          </w:tcPr>
          <w:p w14:paraId="4895362B" w14:textId="77777777" w:rsidR="00EE60D9" w:rsidRPr="00270C1E" w:rsidRDefault="00EE60D9" w:rsidP="00EE60D9">
            <w:pPr>
              <w:rPr>
                <w:rFonts w:ascii="Times New Roman" w:hAnsi="Times New Roman" w:cs="Times New Roman"/>
                <w:sz w:val="24"/>
                <w:szCs w:val="24"/>
              </w:rPr>
            </w:pPr>
            <w:r w:rsidRPr="00270C1E">
              <w:rPr>
                <w:rFonts w:ascii="Times New Roman" w:hAnsi="Times New Roman" w:cs="Times New Roman"/>
                <w:b/>
                <w:bCs/>
                <w:sz w:val="24"/>
                <w:szCs w:val="24"/>
              </w:rPr>
              <w:t>Religion</w:t>
            </w:r>
          </w:p>
        </w:tc>
        <w:tc>
          <w:tcPr>
            <w:tcW w:w="1628" w:type="dxa"/>
          </w:tcPr>
          <w:p w14:paraId="1F4BE258"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3D3711D3"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04B3ACEA"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7BFD37A4"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2D6306A7" w14:textId="77777777" w:rsidTr="00EE60D9">
        <w:tc>
          <w:tcPr>
            <w:tcW w:w="3167" w:type="dxa"/>
          </w:tcPr>
          <w:p w14:paraId="5C56EB22"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Christianity</w:t>
            </w:r>
          </w:p>
        </w:tc>
        <w:tc>
          <w:tcPr>
            <w:tcW w:w="1628" w:type="dxa"/>
          </w:tcPr>
          <w:p w14:paraId="0D876619"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480(94.7)</w:t>
            </w:r>
          </w:p>
        </w:tc>
        <w:tc>
          <w:tcPr>
            <w:tcW w:w="1739" w:type="dxa"/>
          </w:tcPr>
          <w:p w14:paraId="1E649265"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27(5.3)</w:t>
            </w:r>
          </w:p>
        </w:tc>
        <w:tc>
          <w:tcPr>
            <w:tcW w:w="1521" w:type="dxa"/>
          </w:tcPr>
          <w:p w14:paraId="1350E0D8"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FT</w:t>
            </w:r>
          </w:p>
        </w:tc>
        <w:tc>
          <w:tcPr>
            <w:tcW w:w="1521" w:type="dxa"/>
          </w:tcPr>
          <w:p w14:paraId="20CE822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0.614</w:t>
            </w:r>
          </w:p>
        </w:tc>
      </w:tr>
      <w:tr w:rsidR="00EE60D9" w:rsidRPr="00270C1E" w14:paraId="5048DB63" w14:textId="77777777" w:rsidTr="00EE60D9">
        <w:tc>
          <w:tcPr>
            <w:tcW w:w="3167" w:type="dxa"/>
          </w:tcPr>
          <w:p w14:paraId="4B030644"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Islam</w:t>
            </w:r>
          </w:p>
        </w:tc>
        <w:tc>
          <w:tcPr>
            <w:tcW w:w="1628" w:type="dxa"/>
          </w:tcPr>
          <w:p w14:paraId="4E143120"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9(100.0)</w:t>
            </w:r>
          </w:p>
        </w:tc>
        <w:tc>
          <w:tcPr>
            <w:tcW w:w="1739" w:type="dxa"/>
          </w:tcPr>
          <w:p w14:paraId="77AD6AF8"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0(0.0)</w:t>
            </w:r>
          </w:p>
        </w:tc>
        <w:tc>
          <w:tcPr>
            <w:tcW w:w="1521" w:type="dxa"/>
          </w:tcPr>
          <w:p w14:paraId="52ED9DD6"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00CCEA65"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6787128A" w14:textId="77777777" w:rsidTr="00EE60D9">
        <w:tc>
          <w:tcPr>
            <w:tcW w:w="3167" w:type="dxa"/>
          </w:tcPr>
          <w:p w14:paraId="161555BC" w14:textId="77777777" w:rsidR="00EE60D9" w:rsidRPr="00270C1E" w:rsidRDefault="00EE60D9" w:rsidP="00EE60D9">
            <w:pPr>
              <w:rPr>
                <w:rFonts w:ascii="Times New Roman" w:hAnsi="Times New Roman" w:cs="Times New Roman"/>
                <w:b/>
                <w:sz w:val="24"/>
                <w:szCs w:val="24"/>
              </w:rPr>
            </w:pPr>
          </w:p>
        </w:tc>
        <w:tc>
          <w:tcPr>
            <w:tcW w:w="1628" w:type="dxa"/>
          </w:tcPr>
          <w:p w14:paraId="4B86DA66"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0F755160"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22BF8CF2"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298ED4D1"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1E0D41A7" w14:textId="77777777" w:rsidTr="00EE60D9">
        <w:tc>
          <w:tcPr>
            <w:tcW w:w="3167" w:type="dxa"/>
          </w:tcPr>
          <w:p w14:paraId="43DF3650" w14:textId="77777777" w:rsidR="00EE60D9" w:rsidRPr="00270C1E" w:rsidRDefault="00EE60D9" w:rsidP="00EE60D9">
            <w:pPr>
              <w:rPr>
                <w:rFonts w:ascii="Times New Roman" w:hAnsi="Times New Roman" w:cs="Times New Roman"/>
                <w:b/>
                <w:sz w:val="24"/>
                <w:szCs w:val="24"/>
              </w:rPr>
            </w:pPr>
            <w:r w:rsidRPr="00270C1E">
              <w:rPr>
                <w:rFonts w:ascii="Times New Roman" w:hAnsi="Times New Roman" w:cs="Times New Roman"/>
                <w:b/>
                <w:sz w:val="24"/>
                <w:szCs w:val="24"/>
              </w:rPr>
              <w:t>Occupation</w:t>
            </w:r>
          </w:p>
        </w:tc>
        <w:tc>
          <w:tcPr>
            <w:tcW w:w="1628" w:type="dxa"/>
          </w:tcPr>
          <w:p w14:paraId="65337067" w14:textId="77777777" w:rsidR="00EE60D9" w:rsidRPr="00270C1E" w:rsidRDefault="00EE60D9" w:rsidP="00EE60D9">
            <w:pPr>
              <w:jc w:val="center"/>
              <w:rPr>
                <w:rFonts w:ascii="Times New Roman" w:hAnsi="Times New Roman" w:cs="Times New Roman"/>
                <w:sz w:val="24"/>
                <w:szCs w:val="24"/>
              </w:rPr>
            </w:pPr>
          </w:p>
        </w:tc>
        <w:tc>
          <w:tcPr>
            <w:tcW w:w="1739" w:type="dxa"/>
          </w:tcPr>
          <w:p w14:paraId="016C1B5A" w14:textId="77777777" w:rsidR="00EE60D9" w:rsidRPr="00270C1E" w:rsidRDefault="00EE60D9" w:rsidP="00EE60D9">
            <w:pPr>
              <w:jc w:val="center"/>
              <w:rPr>
                <w:rFonts w:ascii="Times New Roman" w:hAnsi="Times New Roman" w:cs="Times New Roman"/>
                <w:sz w:val="24"/>
                <w:szCs w:val="24"/>
              </w:rPr>
            </w:pPr>
          </w:p>
        </w:tc>
        <w:tc>
          <w:tcPr>
            <w:tcW w:w="1521" w:type="dxa"/>
          </w:tcPr>
          <w:p w14:paraId="2B620FCF" w14:textId="77777777" w:rsidR="00EE60D9" w:rsidRPr="00270C1E" w:rsidRDefault="00EE60D9" w:rsidP="00EE60D9">
            <w:pPr>
              <w:jc w:val="center"/>
              <w:rPr>
                <w:rFonts w:ascii="Times New Roman" w:hAnsi="Times New Roman" w:cs="Times New Roman"/>
                <w:sz w:val="24"/>
                <w:szCs w:val="24"/>
              </w:rPr>
            </w:pPr>
          </w:p>
        </w:tc>
        <w:tc>
          <w:tcPr>
            <w:tcW w:w="1521" w:type="dxa"/>
          </w:tcPr>
          <w:p w14:paraId="6C052FF2" w14:textId="77777777" w:rsidR="00EE60D9" w:rsidRPr="00270C1E" w:rsidRDefault="00EE60D9" w:rsidP="00EE60D9">
            <w:pPr>
              <w:jc w:val="center"/>
              <w:rPr>
                <w:rFonts w:ascii="Times New Roman" w:hAnsi="Times New Roman" w:cs="Times New Roman"/>
                <w:sz w:val="24"/>
                <w:szCs w:val="24"/>
              </w:rPr>
            </w:pPr>
          </w:p>
        </w:tc>
      </w:tr>
      <w:tr w:rsidR="00EE60D9" w:rsidRPr="00270C1E" w14:paraId="3F3E4C94" w14:textId="77777777" w:rsidTr="00EE60D9">
        <w:tc>
          <w:tcPr>
            <w:tcW w:w="3167" w:type="dxa"/>
          </w:tcPr>
          <w:p w14:paraId="7D9C60BB"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Civil/Public servant</w:t>
            </w:r>
          </w:p>
        </w:tc>
        <w:tc>
          <w:tcPr>
            <w:tcW w:w="1628" w:type="dxa"/>
          </w:tcPr>
          <w:p w14:paraId="7337E78F"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104(96.3)</w:t>
            </w:r>
          </w:p>
        </w:tc>
        <w:tc>
          <w:tcPr>
            <w:tcW w:w="1739" w:type="dxa"/>
          </w:tcPr>
          <w:p w14:paraId="42BB3C14"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4(3.7)</w:t>
            </w:r>
          </w:p>
        </w:tc>
        <w:tc>
          <w:tcPr>
            <w:tcW w:w="1521" w:type="dxa"/>
          </w:tcPr>
          <w:p w14:paraId="23FCB118" w14:textId="77777777" w:rsidR="00EE60D9" w:rsidRPr="00270C1E" w:rsidRDefault="00EE60D9" w:rsidP="00EE60D9">
            <w:pPr>
              <w:jc w:val="center"/>
              <w:rPr>
                <w:rFonts w:ascii="Times New Roman" w:hAnsi="Times New Roman" w:cs="Times New Roman"/>
                <w:sz w:val="24"/>
                <w:szCs w:val="24"/>
              </w:rPr>
            </w:pPr>
          </w:p>
        </w:tc>
        <w:tc>
          <w:tcPr>
            <w:tcW w:w="1521" w:type="dxa"/>
          </w:tcPr>
          <w:p w14:paraId="3022B9CA" w14:textId="77777777" w:rsidR="00EE60D9" w:rsidRPr="00270C1E" w:rsidRDefault="00EE60D9" w:rsidP="00EE60D9">
            <w:pPr>
              <w:jc w:val="center"/>
              <w:rPr>
                <w:rFonts w:ascii="Times New Roman" w:hAnsi="Times New Roman" w:cs="Times New Roman"/>
                <w:sz w:val="24"/>
                <w:szCs w:val="24"/>
              </w:rPr>
            </w:pPr>
          </w:p>
        </w:tc>
      </w:tr>
      <w:tr w:rsidR="00EE60D9" w:rsidRPr="00270C1E" w14:paraId="20B0020F" w14:textId="77777777" w:rsidTr="00EE60D9">
        <w:tc>
          <w:tcPr>
            <w:tcW w:w="3167" w:type="dxa"/>
          </w:tcPr>
          <w:p w14:paraId="540CAD92"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Trading</w:t>
            </w:r>
          </w:p>
        </w:tc>
        <w:tc>
          <w:tcPr>
            <w:tcW w:w="1628" w:type="dxa"/>
          </w:tcPr>
          <w:p w14:paraId="056B91C9"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181(94.8)</w:t>
            </w:r>
          </w:p>
        </w:tc>
        <w:tc>
          <w:tcPr>
            <w:tcW w:w="1739" w:type="dxa"/>
          </w:tcPr>
          <w:p w14:paraId="0AC47409"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10(5.2)</w:t>
            </w:r>
          </w:p>
        </w:tc>
        <w:tc>
          <w:tcPr>
            <w:tcW w:w="1521" w:type="dxa"/>
          </w:tcPr>
          <w:p w14:paraId="2DA43099"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3.786</w:t>
            </w:r>
          </w:p>
        </w:tc>
        <w:tc>
          <w:tcPr>
            <w:tcW w:w="1521" w:type="dxa"/>
          </w:tcPr>
          <w:p w14:paraId="0EE9215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0.285</w:t>
            </w:r>
          </w:p>
        </w:tc>
      </w:tr>
      <w:tr w:rsidR="00EE60D9" w:rsidRPr="00270C1E" w14:paraId="0E1BC8F4" w14:textId="77777777" w:rsidTr="00EE60D9">
        <w:tc>
          <w:tcPr>
            <w:tcW w:w="3167" w:type="dxa"/>
          </w:tcPr>
          <w:p w14:paraId="1B4BC6ED"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Skilled manual </w:t>
            </w:r>
            <w:proofErr w:type="spellStart"/>
            <w:r w:rsidRPr="00270C1E">
              <w:rPr>
                <w:rFonts w:ascii="Times New Roman" w:hAnsi="Times New Roman" w:cs="Times New Roman"/>
                <w:sz w:val="24"/>
                <w:szCs w:val="24"/>
              </w:rPr>
              <w:t>Labour</w:t>
            </w:r>
            <w:proofErr w:type="spellEnd"/>
          </w:p>
        </w:tc>
        <w:tc>
          <w:tcPr>
            <w:tcW w:w="1628" w:type="dxa"/>
          </w:tcPr>
          <w:p w14:paraId="451B44E5"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139(95.9)</w:t>
            </w:r>
          </w:p>
        </w:tc>
        <w:tc>
          <w:tcPr>
            <w:tcW w:w="1739" w:type="dxa"/>
          </w:tcPr>
          <w:p w14:paraId="422ED404"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6(4.1)</w:t>
            </w:r>
          </w:p>
        </w:tc>
        <w:tc>
          <w:tcPr>
            <w:tcW w:w="1521" w:type="dxa"/>
          </w:tcPr>
          <w:p w14:paraId="19887A97"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23D3C43B"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5F8F91B2" w14:textId="77777777" w:rsidTr="00EE60D9">
        <w:tc>
          <w:tcPr>
            <w:tcW w:w="3167" w:type="dxa"/>
          </w:tcPr>
          <w:p w14:paraId="5AF8F0FC"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Unemployed</w:t>
            </w:r>
          </w:p>
        </w:tc>
        <w:tc>
          <w:tcPr>
            <w:tcW w:w="1628" w:type="dxa"/>
          </w:tcPr>
          <w:p w14:paraId="1B41E42B"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65(90.3)</w:t>
            </w:r>
          </w:p>
        </w:tc>
        <w:tc>
          <w:tcPr>
            <w:tcW w:w="1739" w:type="dxa"/>
          </w:tcPr>
          <w:p w14:paraId="49DAF952"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7(9.7)</w:t>
            </w:r>
          </w:p>
        </w:tc>
        <w:tc>
          <w:tcPr>
            <w:tcW w:w="1521" w:type="dxa"/>
          </w:tcPr>
          <w:p w14:paraId="709BA55D" w14:textId="77777777" w:rsidR="00EE60D9" w:rsidRPr="00270C1E" w:rsidRDefault="00EE60D9" w:rsidP="00EE60D9">
            <w:pPr>
              <w:jc w:val="center"/>
              <w:rPr>
                <w:rFonts w:ascii="Times New Roman" w:hAnsi="Times New Roman" w:cs="Times New Roman"/>
                <w:sz w:val="24"/>
                <w:szCs w:val="24"/>
              </w:rPr>
            </w:pPr>
          </w:p>
        </w:tc>
        <w:tc>
          <w:tcPr>
            <w:tcW w:w="1521" w:type="dxa"/>
          </w:tcPr>
          <w:p w14:paraId="1E23D42D" w14:textId="77777777" w:rsidR="00EE60D9" w:rsidRPr="00270C1E" w:rsidRDefault="00EE60D9" w:rsidP="00EE60D9">
            <w:pPr>
              <w:jc w:val="center"/>
              <w:rPr>
                <w:rFonts w:ascii="Times New Roman" w:hAnsi="Times New Roman" w:cs="Times New Roman"/>
                <w:sz w:val="24"/>
                <w:szCs w:val="24"/>
              </w:rPr>
            </w:pPr>
          </w:p>
        </w:tc>
      </w:tr>
      <w:tr w:rsidR="00EE60D9" w:rsidRPr="00270C1E" w14:paraId="4557334F" w14:textId="77777777" w:rsidTr="00EE60D9">
        <w:tc>
          <w:tcPr>
            <w:tcW w:w="3167" w:type="dxa"/>
          </w:tcPr>
          <w:p w14:paraId="21D54138" w14:textId="77777777" w:rsidR="00EE60D9" w:rsidRPr="00270C1E" w:rsidRDefault="00EE60D9" w:rsidP="00EE60D9">
            <w:pPr>
              <w:rPr>
                <w:rFonts w:ascii="Times New Roman" w:hAnsi="Times New Roman" w:cs="Times New Roman"/>
                <w:sz w:val="24"/>
                <w:szCs w:val="24"/>
              </w:rPr>
            </w:pPr>
          </w:p>
        </w:tc>
        <w:tc>
          <w:tcPr>
            <w:tcW w:w="1628" w:type="dxa"/>
          </w:tcPr>
          <w:p w14:paraId="0D33B5DF" w14:textId="77777777" w:rsidR="00EE60D9" w:rsidRPr="00270C1E" w:rsidRDefault="00EE60D9" w:rsidP="00EE60D9">
            <w:pPr>
              <w:jc w:val="center"/>
              <w:rPr>
                <w:rFonts w:ascii="Times New Roman" w:hAnsi="Times New Roman" w:cs="Times New Roman"/>
                <w:sz w:val="24"/>
                <w:szCs w:val="24"/>
              </w:rPr>
            </w:pPr>
          </w:p>
        </w:tc>
        <w:tc>
          <w:tcPr>
            <w:tcW w:w="1739" w:type="dxa"/>
          </w:tcPr>
          <w:p w14:paraId="13D4EC27" w14:textId="77777777" w:rsidR="00EE60D9" w:rsidRPr="00270C1E" w:rsidRDefault="00EE60D9" w:rsidP="00EE60D9">
            <w:pPr>
              <w:jc w:val="center"/>
              <w:rPr>
                <w:rFonts w:ascii="Times New Roman" w:hAnsi="Times New Roman" w:cs="Times New Roman"/>
                <w:sz w:val="24"/>
                <w:szCs w:val="24"/>
              </w:rPr>
            </w:pPr>
          </w:p>
        </w:tc>
        <w:tc>
          <w:tcPr>
            <w:tcW w:w="1521" w:type="dxa"/>
          </w:tcPr>
          <w:p w14:paraId="6A745A39" w14:textId="77777777" w:rsidR="00EE60D9" w:rsidRPr="00270C1E" w:rsidRDefault="00EE60D9" w:rsidP="00EE60D9">
            <w:pPr>
              <w:jc w:val="center"/>
              <w:rPr>
                <w:rFonts w:ascii="Times New Roman" w:hAnsi="Times New Roman" w:cs="Times New Roman"/>
                <w:sz w:val="24"/>
                <w:szCs w:val="24"/>
              </w:rPr>
            </w:pPr>
          </w:p>
        </w:tc>
        <w:tc>
          <w:tcPr>
            <w:tcW w:w="1521" w:type="dxa"/>
          </w:tcPr>
          <w:p w14:paraId="0CB6368B" w14:textId="77777777" w:rsidR="00EE60D9" w:rsidRPr="00270C1E" w:rsidRDefault="00EE60D9" w:rsidP="00EE60D9">
            <w:pPr>
              <w:jc w:val="center"/>
              <w:rPr>
                <w:rFonts w:ascii="Times New Roman" w:hAnsi="Times New Roman" w:cs="Times New Roman"/>
                <w:sz w:val="24"/>
                <w:szCs w:val="24"/>
              </w:rPr>
            </w:pPr>
          </w:p>
        </w:tc>
      </w:tr>
      <w:tr w:rsidR="00EE60D9" w:rsidRPr="00270C1E" w14:paraId="57877CFC" w14:textId="77777777" w:rsidTr="00EE60D9">
        <w:tc>
          <w:tcPr>
            <w:tcW w:w="3167" w:type="dxa"/>
          </w:tcPr>
          <w:p w14:paraId="3D583C1C" w14:textId="77777777" w:rsidR="00EE60D9" w:rsidRPr="00270C1E" w:rsidRDefault="00EE60D9" w:rsidP="00EE60D9">
            <w:pPr>
              <w:rPr>
                <w:rFonts w:ascii="Times New Roman" w:hAnsi="Times New Roman" w:cs="Times New Roman"/>
                <w:b/>
                <w:sz w:val="24"/>
                <w:szCs w:val="24"/>
              </w:rPr>
            </w:pPr>
            <w:r w:rsidRPr="00270C1E">
              <w:rPr>
                <w:rFonts w:ascii="Times New Roman" w:hAnsi="Times New Roman" w:cs="Times New Roman"/>
                <w:b/>
                <w:sz w:val="24"/>
                <w:szCs w:val="24"/>
              </w:rPr>
              <w:t>Marital status</w:t>
            </w:r>
          </w:p>
        </w:tc>
        <w:tc>
          <w:tcPr>
            <w:tcW w:w="1628" w:type="dxa"/>
          </w:tcPr>
          <w:p w14:paraId="7D06D2EA" w14:textId="77777777" w:rsidR="00EE60D9" w:rsidRPr="00270C1E" w:rsidRDefault="00EE60D9" w:rsidP="00EE60D9">
            <w:pPr>
              <w:ind w:left="60" w:right="60"/>
              <w:jc w:val="center"/>
              <w:rPr>
                <w:rFonts w:ascii="Times New Roman" w:hAnsi="Times New Roman" w:cs="Times New Roman"/>
                <w:sz w:val="24"/>
                <w:szCs w:val="24"/>
              </w:rPr>
            </w:pPr>
          </w:p>
        </w:tc>
        <w:tc>
          <w:tcPr>
            <w:tcW w:w="1739" w:type="dxa"/>
          </w:tcPr>
          <w:p w14:paraId="09D6458F"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7C373DD0"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6E4B3D9C"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0FEAA777" w14:textId="77777777" w:rsidTr="00EE60D9">
        <w:tc>
          <w:tcPr>
            <w:tcW w:w="3167" w:type="dxa"/>
          </w:tcPr>
          <w:p w14:paraId="03D2BE5F"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Single</w:t>
            </w:r>
          </w:p>
        </w:tc>
        <w:tc>
          <w:tcPr>
            <w:tcW w:w="1628" w:type="dxa"/>
          </w:tcPr>
          <w:p w14:paraId="46DDE86D"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111(93.3)</w:t>
            </w:r>
          </w:p>
        </w:tc>
        <w:tc>
          <w:tcPr>
            <w:tcW w:w="1739" w:type="dxa"/>
          </w:tcPr>
          <w:p w14:paraId="4A2A73FD"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8(6.7)</w:t>
            </w:r>
          </w:p>
        </w:tc>
        <w:tc>
          <w:tcPr>
            <w:tcW w:w="1521" w:type="dxa"/>
          </w:tcPr>
          <w:p w14:paraId="59B09B4F"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6742FCD7"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5016687E" w14:textId="77777777" w:rsidTr="00EE60D9">
        <w:tc>
          <w:tcPr>
            <w:tcW w:w="3167" w:type="dxa"/>
          </w:tcPr>
          <w:p w14:paraId="38272E2A"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Married</w:t>
            </w:r>
          </w:p>
        </w:tc>
        <w:tc>
          <w:tcPr>
            <w:tcW w:w="1628" w:type="dxa"/>
          </w:tcPr>
          <w:p w14:paraId="5222C1FF"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307(94.2)</w:t>
            </w:r>
          </w:p>
        </w:tc>
        <w:tc>
          <w:tcPr>
            <w:tcW w:w="1739" w:type="dxa"/>
          </w:tcPr>
          <w:p w14:paraId="1A792B15"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19(5.8)</w:t>
            </w:r>
          </w:p>
        </w:tc>
        <w:tc>
          <w:tcPr>
            <w:tcW w:w="1521" w:type="dxa"/>
          </w:tcPr>
          <w:p w14:paraId="3576772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4.686</w:t>
            </w:r>
          </w:p>
        </w:tc>
        <w:tc>
          <w:tcPr>
            <w:tcW w:w="1521" w:type="dxa"/>
          </w:tcPr>
          <w:p w14:paraId="1CC5172A"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0.096</w:t>
            </w:r>
          </w:p>
        </w:tc>
      </w:tr>
      <w:tr w:rsidR="00EE60D9" w:rsidRPr="00270C1E" w14:paraId="4C8E6A08" w14:textId="77777777" w:rsidTr="00EE60D9">
        <w:tc>
          <w:tcPr>
            <w:tcW w:w="3167" w:type="dxa"/>
          </w:tcPr>
          <w:p w14:paraId="06B3997F"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Others</w:t>
            </w:r>
          </w:p>
        </w:tc>
        <w:tc>
          <w:tcPr>
            <w:tcW w:w="1628" w:type="dxa"/>
          </w:tcPr>
          <w:p w14:paraId="331449F2"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71(100.0)</w:t>
            </w:r>
          </w:p>
        </w:tc>
        <w:tc>
          <w:tcPr>
            <w:tcW w:w="1739" w:type="dxa"/>
          </w:tcPr>
          <w:p w14:paraId="2C659438" w14:textId="77777777" w:rsidR="00EE60D9" w:rsidRPr="00270C1E" w:rsidRDefault="00EE60D9" w:rsidP="00EE60D9">
            <w:pPr>
              <w:ind w:left="60" w:right="60"/>
              <w:jc w:val="center"/>
              <w:rPr>
                <w:rFonts w:ascii="Times New Roman" w:hAnsi="Times New Roman" w:cs="Times New Roman"/>
                <w:sz w:val="24"/>
                <w:szCs w:val="24"/>
              </w:rPr>
            </w:pPr>
            <w:r w:rsidRPr="00270C1E">
              <w:rPr>
                <w:rFonts w:ascii="Times New Roman" w:hAnsi="Times New Roman" w:cs="Times New Roman"/>
                <w:sz w:val="24"/>
                <w:szCs w:val="24"/>
              </w:rPr>
              <w:t>0(0.0)</w:t>
            </w:r>
          </w:p>
        </w:tc>
        <w:tc>
          <w:tcPr>
            <w:tcW w:w="1521" w:type="dxa"/>
          </w:tcPr>
          <w:p w14:paraId="4FF3F0E0" w14:textId="77777777" w:rsidR="00EE60D9" w:rsidRPr="00270C1E" w:rsidRDefault="00EE60D9" w:rsidP="00EE60D9">
            <w:pPr>
              <w:ind w:left="60" w:right="60"/>
              <w:jc w:val="center"/>
              <w:rPr>
                <w:rFonts w:ascii="Times New Roman" w:hAnsi="Times New Roman" w:cs="Times New Roman"/>
                <w:sz w:val="24"/>
                <w:szCs w:val="24"/>
              </w:rPr>
            </w:pPr>
          </w:p>
        </w:tc>
        <w:tc>
          <w:tcPr>
            <w:tcW w:w="1521" w:type="dxa"/>
          </w:tcPr>
          <w:p w14:paraId="5C6C949E" w14:textId="77777777" w:rsidR="00EE60D9" w:rsidRPr="00270C1E" w:rsidRDefault="00EE60D9" w:rsidP="00EE60D9">
            <w:pPr>
              <w:ind w:left="60" w:right="60"/>
              <w:jc w:val="center"/>
              <w:rPr>
                <w:rFonts w:ascii="Times New Roman" w:hAnsi="Times New Roman" w:cs="Times New Roman"/>
                <w:sz w:val="24"/>
                <w:szCs w:val="24"/>
              </w:rPr>
            </w:pPr>
          </w:p>
        </w:tc>
      </w:tr>
      <w:tr w:rsidR="00EE60D9" w:rsidRPr="00270C1E" w14:paraId="0FDB70B0" w14:textId="77777777" w:rsidTr="00EE60D9">
        <w:tc>
          <w:tcPr>
            <w:tcW w:w="3167" w:type="dxa"/>
          </w:tcPr>
          <w:p w14:paraId="0E869FAF" w14:textId="77777777" w:rsidR="00EE60D9" w:rsidRPr="00270C1E" w:rsidRDefault="00EE60D9" w:rsidP="00EE60D9">
            <w:pPr>
              <w:ind w:left="60" w:right="60"/>
              <w:rPr>
                <w:rFonts w:ascii="Times New Roman" w:hAnsi="Times New Roman" w:cs="Times New Roman"/>
                <w:sz w:val="24"/>
                <w:szCs w:val="24"/>
              </w:rPr>
            </w:pPr>
          </w:p>
        </w:tc>
        <w:tc>
          <w:tcPr>
            <w:tcW w:w="1628" w:type="dxa"/>
          </w:tcPr>
          <w:p w14:paraId="5DA8A9D4" w14:textId="77777777" w:rsidR="00EE60D9" w:rsidRPr="00270C1E" w:rsidRDefault="00EE60D9" w:rsidP="00EE60D9">
            <w:pPr>
              <w:jc w:val="center"/>
              <w:rPr>
                <w:rFonts w:ascii="Times New Roman" w:hAnsi="Times New Roman" w:cs="Times New Roman"/>
                <w:sz w:val="24"/>
                <w:szCs w:val="24"/>
              </w:rPr>
            </w:pPr>
          </w:p>
        </w:tc>
        <w:tc>
          <w:tcPr>
            <w:tcW w:w="1739" w:type="dxa"/>
          </w:tcPr>
          <w:p w14:paraId="2A881F21" w14:textId="77777777" w:rsidR="00EE60D9" w:rsidRPr="00270C1E" w:rsidRDefault="00EE60D9" w:rsidP="00EE60D9">
            <w:pPr>
              <w:jc w:val="center"/>
              <w:rPr>
                <w:rFonts w:ascii="Times New Roman" w:hAnsi="Times New Roman" w:cs="Times New Roman"/>
                <w:sz w:val="24"/>
                <w:szCs w:val="24"/>
              </w:rPr>
            </w:pPr>
          </w:p>
        </w:tc>
        <w:tc>
          <w:tcPr>
            <w:tcW w:w="1521" w:type="dxa"/>
          </w:tcPr>
          <w:p w14:paraId="431F0B28" w14:textId="77777777" w:rsidR="00EE60D9" w:rsidRPr="00270C1E" w:rsidRDefault="00EE60D9" w:rsidP="00EE60D9">
            <w:pPr>
              <w:jc w:val="center"/>
              <w:rPr>
                <w:rFonts w:ascii="Times New Roman" w:hAnsi="Times New Roman" w:cs="Times New Roman"/>
                <w:sz w:val="24"/>
                <w:szCs w:val="24"/>
              </w:rPr>
            </w:pPr>
          </w:p>
        </w:tc>
        <w:tc>
          <w:tcPr>
            <w:tcW w:w="1521" w:type="dxa"/>
          </w:tcPr>
          <w:p w14:paraId="18FBD307" w14:textId="77777777" w:rsidR="00EE60D9" w:rsidRPr="00270C1E" w:rsidRDefault="00EE60D9" w:rsidP="00EE60D9">
            <w:pPr>
              <w:jc w:val="center"/>
              <w:rPr>
                <w:rFonts w:ascii="Times New Roman" w:hAnsi="Times New Roman" w:cs="Times New Roman"/>
                <w:sz w:val="24"/>
                <w:szCs w:val="24"/>
              </w:rPr>
            </w:pPr>
          </w:p>
        </w:tc>
      </w:tr>
      <w:tr w:rsidR="00EE60D9" w:rsidRPr="00270C1E" w14:paraId="099A9C11" w14:textId="77777777" w:rsidTr="00EE60D9">
        <w:tc>
          <w:tcPr>
            <w:tcW w:w="3167" w:type="dxa"/>
          </w:tcPr>
          <w:p w14:paraId="707ECBCD" w14:textId="65C1D926" w:rsidR="00EE60D9" w:rsidRPr="00270C1E" w:rsidRDefault="003D0436" w:rsidP="00EE60D9">
            <w:pPr>
              <w:rPr>
                <w:rFonts w:ascii="Times New Roman" w:hAnsi="Times New Roman" w:cs="Times New Roman"/>
                <w:b/>
                <w:sz w:val="24"/>
                <w:szCs w:val="24"/>
              </w:rPr>
            </w:pPr>
            <w:r w:rsidRPr="00270C1E">
              <w:rPr>
                <w:rFonts w:ascii="Times New Roman" w:hAnsi="Times New Roman" w:cs="Times New Roman"/>
                <w:b/>
                <w:sz w:val="24"/>
                <w:szCs w:val="24"/>
              </w:rPr>
              <w:t>Spouse Educational</w:t>
            </w:r>
            <w:r w:rsidR="00EE60D9" w:rsidRPr="00270C1E">
              <w:rPr>
                <w:rFonts w:ascii="Times New Roman" w:hAnsi="Times New Roman" w:cs="Times New Roman"/>
                <w:b/>
                <w:sz w:val="24"/>
                <w:szCs w:val="24"/>
              </w:rPr>
              <w:t xml:space="preserve"> level                                        </w:t>
            </w:r>
          </w:p>
        </w:tc>
        <w:tc>
          <w:tcPr>
            <w:tcW w:w="1628" w:type="dxa"/>
          </w:tcPr>
          <w:p w14:paraId="4B5D7CB2" w14:textId="77777777" w:rsidR="00EE60D9" w:rsidRPr="00270C1E" w:rsidRDefault="00EE60D9" w:rsidP="00EE60D9">
            <w:pPr>
              <w:jc w:val="center"/>
              <w:rPr>
                <w:rFonts w:ascii="Times New Roman" w:hAnsi="Times New Roman" w:cs="Times New Roman"/>
                <w:sz w:val="24"/>
                <w:szCs w:val="24"/>
              </w:rPr>
            </w:pPr>
          </w:p>
        </w:tc>
        <w:tc>
          <w:tcPr>
            <w:tcW w:w="1739" w:type="dxa"/>
          </w:tcPr>
          <w:p w14:paraId="5C859101" w14:textId="77777777" w:rsidR="00EE60D9" w:rsidRPr="00270C1E" w:rsidRDefault="00EE60D9" w:rsidP="00EE60D9">
            <w:pPr>
              <w:jc w:val="center"/>
              <w:rPr>
                <w:rFonts w:ascii="Times New Roman" w:hAnsi="Times New Roman" w:cs="Times New Roman"/>
                <w:sz w:val="24"/>
                <w:szCs w:val="24"/>
              </w:rPr>
            </w:pPr>
          </w:p>
        </w:tc>
        <w:tc>
          <w:tcPr>
            <w:tcW w:w="1521" w:type="dxa"/>
          </w:tcPr>
          <w:p w14:paraId="0B18B320" w14:textId="77777777" w:rsidR="00EE60D9" w:rsidRPr="00270C1E" w:rsidRDefault="00EE60D9" w:rsidP="00EE60D9">
            <w:pPr>
              <w:jc w:val="center"/>
              <w:rPr>
                <w:rFonts w:ascii="Times New Roman" w:hAnsi="Times New Roman" w:cs="Times New Roman"/>
                <w:sz w:val="24"/>
                <w:szCs w:val="24"/>
              </w:rPr>
            </w:pPr>
          </w:p>
        </w:tc>
        <w:tc>
          <w:tcPr>
            <w:tcW w:w="1521" w:type="dxa"/>
          </w:tcPr>
          <w:p w14:paraId="4D9C8B58" w14:textId="77777777" w:rsidR="00EE60D9" w:rsidRPr="00270C1E" w:rsidRDefault="00EE60D9" w:rsidP="00EE60D9">
            <w:pPr>
              <w:jc w:val="center"/>
              <w:rPr>
                <w:rFonts w:ascii="Times New Roman" w:hAnsi="Times New Roman" w:cs="Times New Roman"/>
                <w:sz w:val="24"/>
                <w:szCs w:val="24"/>
              </w:rPr>
            </w:pPr>
          </w:p>
        </w:tc>
      </w:tr>
      <w:tr w:rsidR="00EE60D9" w:rsidRPr="00270C1E" w14:paraId="42727C28" w14:textId="77777777" w:rsidTr="00EE60D9">
        <w:tc>
          <w:tcPr>
            <w:tcW w:w="3167" w:type="dxa"/>
          </w:tcPr>
          <w:p w14:paraId="0B61FDA3"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Primary and below</w:t>
            </w:r>
          </w:p>
        </w:tc>
        <w:tc>
          <w:tcPr>
            <w:tcW w:w="1628" w:type="dxa"/>
          </w:tcPr>
          <w:p w14:paraId="494C184D"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112(91.8)</w:t>
            </w:r>
          </w:p>
        </w:tc>
        <w:tc>
          <w:tcPr>
            <w:tcW w:w="1739" w:type="dxa"/>
          </w:tcPr>
          <w:p w14:paraId="074D23C2"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10(8.2)</w:t>
            </w:r>
          </w:p>
        </w:tc>
        <w:tc>
          <w:tcPr>
            <w:tcW w:w="1521" w:type="dxa"/>
          </w:tcPr>
          <w:p w14:paraId="35617E87" w14:textId="77777777" w:rsidR="00EE60D9" w:rsidRPr="00270C1E" w:rsidRDefault="00EE60D9" w:rsidP="00EE60D9">
            <w:pPr>
              <w:jc w:val="center"/>
              <w:rPr>
                <w:rFonts w:ascii="Times New Roman" w:hAnsi="Times New Roman" w:cs="Times New Roman"/>
                <w:sz w:val="24"/>
                <w:szCs w:val="24"/>
              </w:rPr>
            </w:pPr>
          </w:p>
        </w:tc>
        <w:tc>
          <w:tcPr>
            <w:tcW w:w="1521" w:type="dxa"/>
          </w:tcPr>
          <w:p w14:paraId="783FCB98" w14:textId="77777777" w:rsidR="00EE60D9" w:rsidRPr="00270C1E" w:rsidRDefault="00EE60D9" w:rsidP="00EE60D9">
            <w:pPr>
              <w:jc w:val="center"/>
              <w:rPr>
                <w:rFonts w:ascii="Times New Roman" w:hAnsi="Times New Roman" w:cs="Times New Roman"/>
                <w:sz w:val="24"/>
                <w:szCs w:val="24"/>
              </w:rPr>
            </w:pPr>
          </w:p>
        </w:tc>
      </w:tr>
      <w:tr w:rsidR="00EE60D9" w:rsidRPr="00270C1E" w14:paraId="3D4E0356" w14:textId="77777777" w:rsidTr="00EE60D9">
        <w:tc>
          <w:tcPr>
            <w:tcW w:w="3167" w:type="dxa"/>
          </w:tcPr>
          <w:p w14:paraId="3D11E0C6"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Secondary</w:t>
            </w:r>
          </w:p>
        </w:tc>
        <w:tc>
          <w:tcPr>
            <w:tcW w:w="1628" w:type="dxa"/>
          </w:tcPr>
          <w:p w14:paraId="71E8E863"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214(96.4)</w:t>
            </w:r>
          </w:p>
        </w:tc>
        <w:tc>
          <w:tcPr>
            <w:tcW w:w="1739" w:type="dxa"/>
          </w:tcPr>
          <w:p w14:paraId="0F2823B7"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8(3.6)</w:t>
            </w:r>
          </w:p>
        </w:tc>
        <w:tc>
          <w:tcPr>
            <w:tcW w:w="1521" w:type="dxa"/>
          </w:tcPr>
          <w:p w14:paraId="11EEDFCD"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3.557</w:t>
            </w:r>
          </w:p>
        </w:tc>
        <w:tc>
          <w:tcPr>
            <w:tcW w:w="1521" w:type="dxa"/>
          </w:tcPr>
          <w:p w14:paraId="140C776B"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0.163</w:t>
            </w:r>
          </w:p>
        </w:tc>
      </w:tr>
      <w:tr w:rsidR="00EE60D9" w:rsidRPr="00270C1E" w14:paraId="5EE9E8DA" w14:textId="77777777" w:rsidTr="00EE60D9">
        <w:tc>
          <w:tcPr>
            <w:tcW w:w="3167" w:type="dxa"/>
          </w:tcPr>
          <w:p w14:paraId="74E2CE4F"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Tertiary</w:t>
            </w:r>
          </w:p>
        </w:tc>
        <w:tc>
          <w:tcPr>
            <w:tcW w:w="1628" w:type="dxa"/>
          </w:tcPr>
          <w:p w14:paraId="3C11A542"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94(93.1)</w:t>
            </w:r>
          </w:p>
        </w:tc>
        <w:tc>
          <w:tcPr>
            <w:tcW w:w="1739" w:type="dxa"/>
          </w:tcPr>
          <w:p w14:paraId="0BFDB8DC"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7(6.9)</w:t>
            </w:r>
          </w:p>
        </w:tc>
        <w:tc>
          <w:tcPr>
            <w:tcW w:w="1521" w:type="dxa"/>
          </w:tcPr>
          <w:p w14:paraId="1FA98845" w14:textId="77777777" w:rsidR="00EE60D9" w:rsidRPr="00270C1E" w:rsidRDefault="00EE60D9" w:rsidP="00EE60D9">
            <w:pPr>
              <w:jc w:val="center"/>
              <w:rPr>
                <w:rFonts w:ascii="Times New Roman" w:hAnsi="Times New Roman" w:cs="Times New Roman"/>
                <w:sz w:val="24"/>
                <w:szCs w:val="24"/>
              </w:rPr>
            </w:pPr>
          </w:p>
        </w:tc>
        <w:tc>
          <w:tcPr>
            <w:tcW w:w="1521" w:type="dxa"/>
          </w:tcPr>
          <w:p w14:paraId="45DD8952" w14:textId="77777777" w:rsidR="00EE60D9" w:rsidRPr="00270C1E" w:rsidRDefault="00EE60D9" w:rsidP="00EE60D9">
            <w:pPr>
              <w:jc w:val="center"/>
              <w:rPr>
                <w:rFonts w:ascii="Times New Roman" w:hAnsi="Times New Roman" w:cs="Times New Roman"/>
                <w:sz w:val="24"/>
                <w:szCs w:val="24"/>
              </w:rPr>
            </w:pPr>
          </w:p>
        </w:tc>
      </w:tr>
      <w:tr w:rsidR="00EE60D9" w:rsidRPr="00270C1E" w14:paraId="1690D06F" w14:textId="77777777" w:rsidTr="00EE60D9">
        <w:tc>
          <w:tcPr>
            <w:tcW w:w="3167" w:type="dxa"/>
          </w:tcPr>
          <w:p w14:paraId="4E96D9C6" w14:textId="77777777" w:rsidR="00EE60D9" w:rsidRPr="00270C1E" w:rsidRDefault="00EE60D9" w:rsidP="00EE60D9">
            <w:pPr>
              <w:rPr>
                <w:rFonts w:ascii="Times New Roman" w:hAnsi="Times New Roman" w:cs="Times New Roman"/>
                <w:b/>
                <w:sz w:val="24"/>
                <w:szCs w:val="24"/>
              </w:rPr>
            </w:pPr>
          </w:p>
        </w:tc>
        <w:tc>
          <w:tcPr>
            <w:tcW w:w="1628" w:type="dxa"/>
          </w:tcPr>
          <w:p w14:paraId="0C2D4DF6" w14:textId="77777777" w:rsidR="00EE60D9" w:rsidRPr="00270C1E" w:rsidRDefault="00EE60D9" w:rsidP="00EE60D9">
            <w:pPr>
              <w:jc w:val="center"/>
              <w:rPr>
                <w:rFonts w:ascii="Times New Roman" w:hAnsi="Times New Roman" w:cs="Times New Roman"/>
                <w:sz w:val="24"/>
                <w:szCs w:val="24"/>
              </w:rPr>
            </w:pPr>
          </w:p>
        </w:tc>
        <w:tc>
          <w:tcPr>
            <w:tcW w:w="1739" w:type="dxa"/>
          </w:tcPr>
          <w:p w14:paraId="41147F5A" w14:textId="77777777" w:rsidR="00EE60D9" w:rsidRPr="00270C1E" w:rsidRDefault="00EE60D9" w:rsidP="00EE60D9">
            <w:pPr>
              <w:jc w:val="center"/>
              <w:rPr>
                <w:rFonts w:ascii="Times New Roman" w:hAnsi="Times New Roman" w:cs="Times New Roman"/>
                <w:sz w:val="24"/>
                <w:szCs w:val="24"/>
              </w:rPr>
            </w:pPr>
          </w:p>
        </w:tc>
        <w:tc>
          <w:tcPr>
            <w:tcW w:w="1521" w:type="dxa"/>
          </w:tcPr>
          <w:p w14:paraId="4A66873F" w14:textId="77777777" w:rsidR="00EE60D9" w:rsidRPr="00270C1E" w:rsidRDefault="00EE60D9" w:rsidP="00EE60D9">
            <w:pPr>
              <w:jc w:val="center"/>
              <w:rPr>
                <w:rFonts w:ascii="Times New Roman" w:hAnsi="Times New Roman" w:cs="Times New Roman"/>
                <w:sz w:val="24"/>
                <w:szCs w:val="24"/>
              </w:rPr>
            </w:pPr>
          </w:p>
        </w:tc>
        <w:tc>
          <w:tcPr>
            <w:tcW w:w="1521" w:type="dxa"/>
          </w:tcPr>
          <w:p w14:paraId="5A5F56C6" w14:textId="77777777" w:rsidR="00EE60D9" w:rsidRPr="00270C1E" w:rsidRDefault="00EE60D9" w:rsidP="00EE60D9">
            <w:pPr>
              <w:jc w:val="center"/>
              <w:rPr>
                <w:rFonts w:ascii="Times New Roman" w:hAnsi="Times New Roman" w:cs="Times New Roman"/>
                <w:sz w:val="24"/>
                <w:szCs w:val="24"/>
              </w:rPr>
            </w:pPr>
          </w:p>
        </w:tc>
      </w:tr>
      <w:tr w:rsidR="00EE60D9" w:rsidRPr="00270C1E" w14:paraId="711210A9" w14:textId="77777777" w:rsidTr="00EE60D9">
        <w:tc>
          <w:tcPr>
            <w:tcW w:w="3167" w:type="dxa"/>
          </w:tcPr>
          <w:p w14:paraId="4C98F862" w14:textId="1EBDBFA5" w:rsidR="00EE60D9" w:rsidRPr="00270C1E" w:rsidRDefault="003D0436" w:rsidP="00EE60D9">
            <w:pPr>
              <w:rPr>
                <w:rFonts w:ascii="Times New Roman" w:hAnsi="Times New Roman" w:cs="Times New Roman"/>
                <w:b/>
                <w:sz w:val="24"/>
                <w:szCs w:val="24"/>
              </w:rPr>
            </w:pPr>
            <w:r w:rsidRPr="00270C1E">
              <w:rPr>
                <w:rFonts w:ascii="Times New Roman" w:hAnsi="Times New Roman" w:cs="Times New Roman"/>
                <w:b/>
                <w:sz w:val="24"/>
                <w:szCs w:val="24"/>
              </w:rPr>
              <w:lastRenderedPageBreak/>
              <w:t>Spouse Occupation</w:t>
            </w:r>
            <w:r w:rsidR="00EE60D9" w:rsidRPr="00270C1E">
              <w:rPr>
                <w:rFonts w:ascii="Times New Roman" w:hAnsi="Times New Roman" w:cs="Times New Roman"/>
                <w:b/>
                <w:sz w:val="24"/>
                <w:szCs w:val="24"/>
              </w:rPr>
              <w:t xml:space="preserve">                                                   </w:t>
            </w:r>
          </w:p>
        </w:tc>
        <w:tc>
          <w:tcPr>
            <w:tcW w:w="1628" w:type="dxa"/>
          </w:tcPr>
          <w:p w14:paraId="237D9B13" w14:textId="77777777" w:rsidR="00EE60D9" w:rsidRPr="00270C1E" w:rsidRDefault="00EE60D9" w:rsidP="00EE60D9">
            <w:pPr>
              <w:jc w:val="center"/>
              <w:rPr>
                <w:rFonts w:ascii="Times New Roman" w:hAnsi="Times New Roman" w:cs="Times New Roman"/>
                <w:sz w:val="24"/>
                <w:szCs w:val="24"/>
              </w:rPr>
            </w:pPr>
          </w:p>
        </w:tc>
        <w:tc>
          <w:tcPr>
            <w:tcW w:w="1739" w:type="dxa"/>
          </w:tcPr>
          <w:p w14:paraId="24B2E8B8" w14:textId="77777777" w:rsidR="00EE60D9" w:rsidRPr="00270C1E" w:rsidRDefault="00EE60D9" w:rsidP="00EE60D9">
            <w:pPr>
              <w:jc w:val="center"/>
              <w:rPr>
                <w:rFonts w:ascii="Times New Roman" w:hAnsi="Times New Roman" w:cs="Times New Roman"/>
                <w:sz w:val="24"/>
                <w:szCs w:val="24"/>
              </w:rPr>
            </w:pPr>
          </w:p>
        </w:tc>
        <w:tc>
          <w:tcPr>
            <w:tcW w:w="1521" w:type="dxa"/>
          </w:tcPr>
          <w:p w14:paraId="7E9692E3" w14:textId="77777777" w:rsidR="00EE60D9" w:rsidRPr="00270C1E" w:rsidRDefault="00EE60D9" w:rsidP="00EE60D9">
            <w:pPr>
              <w:jc w:val="center"/>
              <w:rPr>
                <w:rFonts w:ascii="Times New Roman" w:hAnsi="Times New Roman" w:cs="Times New Roman"/>
                <w:sz w:val="24"/>
                <w:szCs w:val="24"/>
              </w:rPr>
            </w:pPr>
          </w:p>
        </w:tc>
        <w:tc>
          <w:tcPr>
            <w:tcW w:w="1521" w:type="dxa"/>
          </w:tcPr>
          <w:p w14:paraId="718E0992" w14:textId="77777777" w:rsidR="00EE60D9" w:rsidRPr="00270C1E" w:rsidRDefault="00EE60D9" w:rsidP="00EE60D9">
            <w:pPr>
              <w:jc w:val="center"/>
              <w:rPr>
                <w:rFonts w:ascii="Times New Roman" w:hAnsi="Times New Roman" w:cs="Times New Roman"/>
                <w:sz w:val="24"/>
                <w:szCs w:val="24"/>
              </w:rPr>
            </w:pPr>
          </w:p>
        </w:tc>
      </w:tr>
      <w:tr w:rsidR="00EE60D9" w:rsidRPr="00270C1E" w14:paraId="13901218" w14:textId="77777777" w:rsidTr="00EE60D9">
        <w:tc>
          <w:tcPr>
            <w:tcW w:w="3167" w:type="dxa"/>
          </w:tcPr>
          <w:p w14:paraId="5D160F84"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Civil/Public servant</w:t>
            </w:r>
          </w:p>
        </w:tc>
        <w:tc>
          <w:tcPr>
            <w:tcW w:w="1628" w:type="dxa"/>
          </w:tcPr>
          <w:p w14:paraId="325E18FD"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73(94.8)</w:t>
            </w:r>
          </w:p>
        </w:tc>
        <w:tc>
          <w:tcPr>
            <w:tcW w:w="1739" w:type="dxa"/>
          </w:tcPr>
          <w:p w14:paraId="5EF17A2D"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4(5.2)</w:t>
            </w:r>
          </w:p>
        </w:tc>
        <w:tc>
          <w:tcPr>
            <w:tcW w:w="1521" w:type="dxa"/>
          </w:tcPr>
          <w:p w14:paraId="70E8E923" w14:textId="77777777" w:rsidR="00EE60D9" w:rsidRPr="00270C1E" w:rsidRDefault="00EE60D9" w:rsidP="00EE60D9">
            <w:pPr>
              <w:jc w:val="center"/>
              <w:rPr>
                <w:rFonts w:ascii="Times New Roman" w:hAnsi="Times New Roman" w:cs="Times New Roman"/>
                <w:sz w:val="24"/>
                <w:szCs w:val="24"/>
              </w:rPr>
            </w:pPr>
          </w:p>
        </w:tc>
        <w:tc>
          <w:tcPr>
            <w:tcW w:w="1521" w:type="dxa"/>
          </w:tcPr>
          <w:p w14:paraId="3244C6EC" w14:textId="77777777" w:rsidR="00EE60D9" w:rsidRPr="00270C1E" w:rsidRDefault="00EE60D9" w:rsidP="00EE60D9">
            <w:pPr>
              <w:jc w:val="center"/>
              <w:rPr>
                <w:rFonts w:ascii="Times New Roman" w:hAnsi="Times New Roman" w:cs="Times New Roman"/>
                <w:sz w:val="24"/>
                <w:szCs w:val="24"/>
              </w:rPr>
            </w:pPr>
          </w:p>
        </w:tc>
      </w:tr>
      <w:tr w:rsidR="00EE60D9" w:rsidRPr="00270C1E" w14:paraId="5BB9FB71" w14:textId="77777777" w:rsidTr="00EE60D9">
        <w:tc>
          <w:tcPr>
            <w:tcW w:w="3167" w:type="dxa"/>
          </w:tcPr>
          <w:p w14:paraId="1912EBB4"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Trading</w:t>
            </w:r>
          </w:p>
        </w:tc>
        <w:tc>
          <w:tcPr>
            <w:tcW w:w="1628" w:type="dxa"/>
          </w:tcPr>
          <w:p w14:paraId="05E908B9"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130(94.2)</w:t>
            </w:r>
          </w:p>
        </w:tc>
        <w:tc>
          <w:tcPr>
            <w:tcW w:w="1739" w:type="dxa"/>
          </w:tcPr>
          <w:p w14:paraId="58005AC0"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8(5.8)</w:t>
            </w:r>
          </w:p>
        </w:tc>
        <w:tc>
          <w:tcPr>
            <w:tcW w:w="1521" w:type="dxa"/>
          </w:tcPr>
          <w:p w14:paraId="20A664C6"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1.773</w:t>
            </w:r>
          </w:p>
        </w:tc>
        <w:tc>
          <w:tcPr>
            <w:tcW w:w="1521" w:type="dxa"/>
          </w:tcPr>
          <w:p w14:paraId="2A74BE6C"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0.621</w:t>
            </w:r>
          </w:p>
        </w:tc>
      </w:tr>
      <w:tr w:rsidR="00EE60D9" w:rsidRPr="00270C1E" w14:paraId="2B6FFC49" w14:textId="77777777" w:rsidTr="00EE60D9">
        <w:tc>
          <w:tcPr>
            <w:tcW w:w="3167" w:type="dxa"/>
          </w:tcPr>
          <w:p w14:paraId="08EFFF76"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 xml:space="preserve">Skilled manual </w:t>
            </w:r>
            <w:proofErr w:type="spellStart"/>
            <w:r w:rsidRPr="00270C1E">
              <w:rPr>
                <w:rFonts w:ascii="Times New Roman" w:hAnsi="Times New Roman" w:cs="Times New Roman"/>
                <w:sz w:val="24"/>
                <w:szCs w:val="24"/>
              </w:rPr>
              <w:t>Labour</w:t>
            </w:r>
            <w:proofErr w:type="spellEnd"/>
          </w:p>
        </w:tc>
        <w:tc>
          <w:tcPr>
            <w:tcW w:w="1628" w:type="dxa"/>
          </w:tcPr>
          <w:p w14:paraId="7A280A6F"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71(92.2)</w:t>
            </w:r>
          </w:p>
        </w:tc>
        <w:tc>
          <w:tcPr>
            <w:tcW w:w="1739" w:type="dxa"/>
          </w:tcPr>
          <w:p w14:paraId="6D2549D8"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6(7.8)</w:t>
            </w:r>
          </w:p>
        </w:tc>
        <w:tc>
          <w:tcPr>
            <w:tcW w:w="1521" w:type="dxa"/>
          </w:tcPr>
          <w:p w14:paraId="4A8ED7AF" w14:textId="77777777" w:rsidR="00EE60D9" w:rsidRPr="00270C1E" w:rsidRDefault="00EE60D9" w:rsidP="00EE60D9">
            <w:pPr>
              <w:jc w:val="center"/>
              <w:rPr>
                <w:rFonts w:ascii="Times New Roman" w:hAnsi="Times New Roman" w:cs="Times New Roman"/>
                <w:sz w:val="24"/>
                <w:szCs w:val="24"/>
              </w:rPr>
            </w:pPr>
          </w:p>
        </w:tc>
        <w:tc>
          <w:tcPr>
            <w:tcW w:w="1521" w:type="dxa"/>
          </w:tcPr>
          <w:p w14:paraId="64F523EC" w14:textId="77777777" w:rsidR="00EE60D9" w:rsidRPr="00270C1E" w:rsidRDefault="00EE60D9" w:rsidP="00EE60D9">
            <w:pPr>
              <w:jc w:val="center"/>
              <w:rPr>
                <w:rFonts w:ascii="Times New Roman" w:hAnsi="Times New Roman" w:cs="Times New Roman"/>
                <w:sz w:val="24"/>
                <w:szCs w:val="24"/>
              </w:rPr>
            </w:pPr>
          </w:p>
        </w:tc>
      </w:tr>
      <w:tr w:rsidR="00EE60D9" w:rsidRPr="00270C1E" w14:paraId="2C3E1D4D" w14:textId="77777777" w:rsidTr="00EE60D9">
        <w:tc>
          <w:tcPr>
            <w:tcW w:w="3167" w:type="dxa"/>
          </w:tcPr>
          <w:p w14:paraId="022E5769" w14:textId="77777777" w:rsidR="00EE60D9" w:rsidRPr="00270C1E" w:rsidRDefault="00EE60D9" w:rsidP="00EE60D9">
            <w:pPr>
              <w:ind w:left="60" w:right="60"/>
              <w:rPr>
                <w:rFonts w:ascii="Times New Roman" w:hAnsi="Times New Roman" w:cs="Times New Roman"/>
                <w:sz w:val="24"/>
                <w:szCs w:val="24"/>
              </w:rPr>
            </w:pPr>
            <w:r w:rsidRPr="00270C1E">
              <w:rPr>
                <w:rFonts w:ascii="Times New Roman" w:hAnsi="Times New Roman" w:cs="Times New Roman"/>
                <w:sz w:val="24"/>
                <w:szCs w:val="24"/>
              </w:rPr>
              <w:t>Unemployed</w:t>
            </w:r>
          </w:p>
        </w:tc>
        <w:tc>
          <w:tcPr>
            <w:tcW w:w="1628" w:type="dxa"/>
          </w:tcPr>
          <w:p w14:paraId="46DC1748"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215(96.0)</w:t>
            </w:r>
          </w:p>
        </w:tc>
        <w:tc>
          <w:tcPr>
            <w:tcW w:w="1739" w:type="dxa"/>
          </w:tcPr>
          <w:p w14:paraId="04761195" w14:textId="77777777" w:rsidR="00EE60D9" w:rsidRPr="00270C1E" w:rsidRDefault="00EE60D9" w:rsidP="00EE60D9">
            <w:pPr>
              <w:jc w:val="center"/>
              <w:rPr>
                <w:rFonts w:ascii="Times New Roman" w:hAnsi="Times New Roman" w:cs="Times New Roman"/>
                <w:sz w:val="24"/>
                <w:szCs w:val="24"/>
              </w:rPr>
            </w:pPr>
            <w:r w:rsidRPr="00270C1E">
              <w:rPr>
                <w:rFonts w:ascii="Times New Roman" w:hAnsi="Times New Roman" w:cs="Times New Roman"/>
                <w:sz w:val="24"/>
                <w:szCs w:val="24"/>
              </w:rPr>
              <w:t>9(7.8)</w:t>
            </w:r>
          </w:p>
        </w:tc>
        <w:tc>
          <w:tcPr>
            <w:tcW w:w="1521" w:type="dxa"/>
          </w:tcPr>
          <w:p w14:paraId="408D453D" w14:textId="77777777" w:rsidR="00EE60D9" w:rsidRPr="00270C1E" w:rsidRDefault="00EE60D9" w:rsidP="00EE60D9">
            <w:pPr>
              <w:jc w:val="center"/>
              <w:rPr>
                <w:rFonts w:ascii="Times New Roman" w:hAnsi="Times New Roman" w:cs="Times New Roman"/>
                <w:sz w:val="24"/>
                <w:szCs w:val="24"/>
              </w:rPr>
            </w:pPr>
          </w:p>
        </w:tc>
        <w:tc>
          <w:tcPr>
            <w:tcW w:w="1521" w:type="dxa"/>
          </w:tcPr>
          <w:p w14:paraId="06A61346" w14:textId="77777777" w:rsidR="00EE60D9" w:rsidRPr="00270C1E" w:rsidRDefault="00EE60D9" w:rsidP="00EE60D9">
            <w:pPr>
              <w:jc w:val="center"/>
              <w:rPr>
                <w:rFonts w:ascii="Times New Roman" w:hAnsi="Times New Roman" w:cs="Times New Roman"/>
                <w:sz w:val="24"/>
                <w:szCs w:val="24"/>
              </w:rPr>
            </w:pPr>
          </w:p>
        </w:tc>
      </w:tr>
    </w:tbl>
    <w:p w14:paraId="65F6E7A4" w14:textId="77777777" w:rsidR="00EE60D9" w:rsidRPr="00270C1E" w:rsidRDefault="00EE60D9" w:rsidP="00EE60D9">
      <w:pPr>
        <w:spacing w:after="0" w:line="240" w:lineRule="auto"/>
        <w:rPr>
          <w:rFonts w:ascii="Times New Roman" w:hAnsi="Times New Roman" w:cs="Times New Roman"/>
          <w:sz w:val="24"/>
          <w:szCs w:val="24"/>
        </w:rPr>
      </w:pPr>
    </w:p>
    <w:p w14:paraId="4C216228" w14:textId="77777777" w:rsidR="00EE60D9" w:rsidRPr="00270C1E" w:rsidRDefault="00EE60D9" w:rsidP="00EE60D9">
      <w:pPr>
        <w:tabs>
          <w:tab w:val="left" w:pos="360"/>
        </w:tabs>
        <w:spacing w:line="480" w:lineRule="auto"/>
        <w:jc w:val="both"/>
        <w:rPr>
          <w:rFonts w:ascii="Times New Roman" w:hAnsi="Times New Roman"/>
          <w:sz w:val="24"/>
          <w:szCs w:val="24"/>
        </w:rPr>
      </w:pPr>
      <w:r w:rsidRPr="00270C1E">
        <w:rPr>
          <w:rFonts w:ascii="Times New Roman" w:hAnsi="Times New Roman"/>
          <w:sz w:val="24"/>
          <w:szCs w:val="24"/>
        </w:rPr>
        <w:t xml:space="preserve">Table 5 shows that there were no statistical significant associations of </w:t>
      </w:r>
      <w:r w:rsidR="001D7DA3" w:rsidRPr="00270C1E">
        <w:rPr>
          <w:rFonts w:ascii="Times New Roman" w:hAnsi="Times New Roman" w:cs="Times New Roman"/>
          <w:sz w:val="24"/>
          <w:szCs w:val="24"/>
        </w:rPr>
        <w:t>overall Perception on Gender-barriers  with;</w:t>
      </w:r>
      <w:r w:rsidR="001D7DA3" w:rsidRPr="00270C1E">
        <w:rPr>
          <w:rFonts w:ascii="Times New Roman" w:hAnsi="Times New Roman" w:cs="Times New Roman"/>
          <w:b/>
          <w:sz w:val="24"/>
          <w:szCs w:val="24"/>
        </w:rPr>
        <w:t xml:space="preserve"> </w:t>
      </w:r>
      <w:r w:rsidRPr="00270C1E">
        <w:rPr>
          <w:rFonts w:ascii="Times New Roman" w:hAnsi="Times New Roman"/>
          <w:sz w:val="24"/>
          <w:szCs w:val="24"/>
        </w:rPr>
        <w:t xml:space="preserve">age (χ2 = 3.523; p = 0.318), Sex (χ2 = 0.012; p = 0.913), educational level (χ2 = 3.113; p = 0.211), Religion (FT; p = 0.614), Occupation (χ2 = 3.786; p = 0.285), marital status (χ2 = 4.686; p = 0.096), spouse educational level (χ2 = 3.557; p = 0.163) and spouse Occupation (χ2 = 1.773; p = 0.621). </w:t>
      </w:r>
    </w:p>
    <w:p w14:paraId="37BF81BB" w14:textId="77777777" w:rsidR="00EE60D9" w:rsidRPr="00270C1E" w:rsidRDefault="00EE60D9" w:rsidP="00EE60D9">
      <w:pPr>
        <w:spacing w:after="0" w:line="240" w:lineRule="auto"/>
        <w:rPr>
          <w:rFonts w:ascii="Times New Roman" w:hAnsi="Times New Roman" w:cs="Times New Roman"/>
          <w:sz w:val="24"/>
          <w:szCs w:val="24"/>
        </w:rPr>
      </w:pPr>
    </w:p>
    <w:p w14:paraId="48E0BDAC" w14:textId="77777777" w:rsidR="00EE60D9" w:rsidRPr="00270C1E" w:rsidRDefault="00EE60D9" w:rsidP="00EE60D9">
      <w:pPr>
        <w:spacing w:after="0" w:line="480" w:lineRule="auto"/>
        <w:jc w:val="both"/>
        <w:rPr>
          <w:rFonts w:ascii="Times New Roman" w:hAnsi="Times New Roman" w:cs="Times New Roman"/>
          <w:b/>
          <w:sz w:val="24"/>
          <w:szCs w:val="24"/>
        </w:rPr>
      </w:pPr>
      <w:r w:rsidRPr="00270C1E">
        <w:rPr>
          <w:rFonts w:ascii="Times New Roman" w:hAnsi="Times New Roman" w:cs="Times New Roman"/>
          <w:b/>
          <w:sz w:val="24"/>
          <w:szCs w:val="24"/>
        </w:rPr>
        <w:t>DISCUSSION</w:t>
      </w:r>
    </w:p>
    <w:p w14:paraId="70D9480C" w14:textId="6A594E87" w:rsidR="00EE60D9" w:rsidRPr="00270C1E" w:rsidRDefault="00EE60D9" w:rsidP="00EE60D9">
      <w:pPr>
        <w:spacing w:after="0" w:line="480" w:lineRule="auto"/>
        <w:jc w:val="both"/>
        <w:rPr>
          <w:rFonts w:ascii="Times New Roman" w:hAnsi="Times New Roman" w:cs="Times New Roman"/>
          <w:sz w:val="24"/>
          <w:szCs w:val="24"/>
          <w:shd w:val="clear" w:color="auto" w:fill="FFFFFF"/>
        </w:rPr>
      </w:pPr>
      <w:r w:rsidRPr="00270C1E">
        <w:rPr>
          <w:rFonts w:ascii="Times New Roman" w:hAnsi="Times New Roman" w:cs="Times New Roman"/>
          <w:sz w:val="24"/>
          <w:szCs w:val="24"/>
        </w:rPr>
        <w:t xml:space="preserve">This study shows that a very high proportion of </w:t>
      </w:r>
      <w:r w:rsidR="00762E27" w:rsidRPr="00270C1E">
        <w:rPr>
          <w:rFonts w:ascii="Times New Roman" w:hAnsi="Times New Roman" w:cs="Times New Roman"/>
          <w:sz w:val="24"/>
          <w:szCs w:val="24"/>
        </w:rPr>
        <w:t>participan</w:t>
      </w:r>
      <w:r w:rsidRPr="00270C1E">
        <w:rPr>
          <w:rFonts w:ascii="Times New Roman" w:hAnsi="Times New Roman" w:cs="Times New Roman"/>
          <w:sz w:val="24"/>
          <w:szCs w:val="24"/>
        </w:rPr>
        <w:t xml:space="preserve">ts have </w:t>
      </w:r>
      <w:r w:rsidRPr="00270C1E">
        <w:rPr>
          <w:rFonts w:ascii="Times New Roman" w:hAnsi="Times New Roman" w:cs="Times New Roman"/>
          <w:bCs/>
          <w:sz w:val="24"/>
          <w:szCs w:val="24"/>
        </w:rPr>
        <w:t xml:space="preserve">been counseled on partner notification and/or sexual network testing </w:t>
      </w:r>
      <w:r w:rsidR="00762E27" w:rsidRPr="00270C1E">
        <w:rPr>
          <w:rFonts w:ascii="Times New Roman" w:hAnsi="Times New Roman" w:cs="Times New Roman"/>
          <w:bCs/>
          <w:sz w:val="24"/>
          <w:szCs w:val="24"/>
        </w:rPr>
        <w:t xml:space="preserve">as well as </w:t>
      </w:r>
      <w:r w:rsidRPr="00270C1E">
        <w:rPr>
          <w:rFonts w:ascii="Times New Roman" w:hAnsi="Times New Roman" w:cs="Times New Roman"/>
          <w:bCs/>
          <w:sz w:val="24"/>
          <w:szCs w:val="24"/>
        </w:rPr>
        <w:t xml:space="preserve">agreed to partner notification. Also, </w:t>
      </w:r>
      <w:r w:rsidR="00762E27" w:rsidRPr="00270C1E">
        <w:rPr>
          <w:rFonts w:ascii="Times New Roman" w:hAnsi="Times New Roman" w:cs="Times New Roman"/>
          <w:bCs/>
          <w:sz w:val="24"/>
          <w:szCs w:val="24"/>
        </w:rPr>
        <w:t xml:space="preserve">over two </w:t>
      </w:r>
      <w:r w:rsidR="003D0436" w:rsidRPr="00270C1E">
        <w:rPr>
          <w:rFonts w:ascii="Times New Roman" w:hAnsi="Times New Roman" w:cs="Times New Roman"/>
          <w:bCs/>
          <w:sz w:val="24"/>
          <w:szCs w:val="24"/>
        </w:rPr>
        <w:t>thirds</w:t>
      </w:r>
      <w:r w:rsidRPr="00270C1E">
        <w:rPr>
          <w:rFonts w:ascii="Times New Roman" w:hAnsi="Times New Roman" w:cs="Times New Roman"/>
          <w:bCs/>
          <w:sz w:val="24"/>
          <w:szCs w:val="24"/>
        </w:rPr>
        <w:t xml:space="preserve"> of participants </w:t>
      </w:r>
      <w:r w:rsidRPr="00270C1E">
        <w:rPr>
          <w:rFonts w:ascii="Times New Roman" w:hAnsi="Times New Roman" w:cs="Times New Roman"/>
          <w:sz w:val="24"/>
          <w:szCs w:val="24"/>
        </w:rPr>
        <w:t xml:space="preserve">have </w:t>
      </w:r>
      <w:r w:rsidRPr="00270C1E">
        <w:rPr>
          <w:rFonts w:ascii="Times New Roman" w:hAnsi="Times New Roman" w:cs="Times New Roman"/>
          <w:bCs/>
          <w:sz w:val="24"/>
          <w:szCs w:val="24"/>
        </w:rPr>
        <w:t xml:space="preserve">elicited </w:t>
      </w:r>
      <w:r w:rsidR="00762E27" w:rsidRPr="00270C1E">
        <w:rPr>
          <w:rFonts w:ascii="Times New Roman" w:hAnsi="Times New Roman" w:cs="Times New Roman"/>
          <w:bCs/>
          <w:sz w:val="24"/>
          <w:szCs w:val="24"/>
        </w:rPr>
        <w:t xml:space="preserve">at least </w:t>
      </w:r>
      <w:r w:rsidRPr="00270C1E">
        <w:rPr>
          <w:rFonts w:ascii="Times New Roman" w:hAnsi="Times New Roman" w:cs="Times New Roman"/>
          <w:bCs/>
          <w:sz w:val="24"/>
          <w:szCs w:val="24"/>
        </w:rPr>
        <w:t xml:space="preserve">one partner and preferred passive or </w:t>
      </w:r>
      <w:r w:rsidR="003D0436" w:rsidRPr="00270C1E">
        <w:rPr>
          <w:rFonts w:ascii="Times New Roman" w:hAnsi="Times New Roman" w:cs="Times New Roman"/>
          <w:bCs/>
          <w:sz w:val="24"/>
          <w:szCs w:val="24"/>
        </w:rPr>
        <w:t>self-method</w:t>
      </w:r>
      <w:r w:rsidRPr="00270C1E">
        <w:rPr>
          <w:rFonts w:ascii="Times New Roman" w:hAnsi="Times New Roman" w:cs="Times New Roman"/>
          <w:bCs/>
          <w:sz w:val="24"/>
          <w:szCs w:val="24"/>
        </w:rPr>
        <w:t xml:space="preserve"> of partner notification</w:t>
      </w:r>
      <w:r w:rsidR="00762E27" w:rsidRPr="00270C1E">
        <w:rPr>
          <w:rFonts w:ascii="Times New Roman" w:hAnsi="Times New Roman" w:cs="Times New Roman"/>
          <w:bCs/>
          <w:sz w:val="24"/>
          <w:szCs w:val="24"/>
        </w:rPr>
        <w:t>.</w:t>
      </w:r>
      <w:r w:rsidRPr="00270C1E">
        <w:rPr>
          <w:rFonts w:ascii="Times New Roman" w:hAnsi="Times New Roman" w:cs="Times New Roman"/>
          <w:sz w:val="24"/>
          <w:szCs w:val="24"/>
          <w:shd w:val="clear" w:color="auto" w:fill="FFFFFF"/>
        </w:rPr>
        <w:t xml:space="preserve"> This is good </w:t>
      </w:r>
      <w:r w:rsidR="00762E27" w:rsidRPr="00270C1E">
        <w:rPr>
          <w:rFonts w:ascii="Times New Roman" w:hAnsi="Times New Roman" w:cs="Times New Roman"/>
          <w:sz w:val="24"/>
          <w:szCs w:val="24"/>
          <w:shd w:val="clear" w:color="auto" w:fill="FFFFFF"/>
        </w:rPr>
        <w:t xml:space="preserve">and </w:t>
      </w:r>
      <w:r w:rsidR="003D0436" w:rsidRPr="00270C1E">
        <w:rPr>
          <w:rFonts w:ascii="Times New Roman" w:hAnsi="Times New Roman" w:cs="Times New Roman"/>
          <w:sz w:val="24"/>
          <w:szCs w:val="24"/>
          <w:shd w:val="clear" w:color="auto" w:fill="FFFFFF"/>
        </w:rPr>
        <w:t>encouraging,</w:t>
      </w:r>
      <w:r w:rsidR="00762E27" w:rsidRPr="00270C1E">
        <w:rPr>
          <w:rFonts w:ascii="Times New Roman" w:hAnsi="Times New Roman" w:cs="Times New Roman"/>
          <w:sz w:val="24"/>
          <w:szCs w:val="24"/>
          <w:shd w:val="clear" w:color="auto" w:fill="FFFFFF"/>
        </w:rPr>
        <w:t xml:space="preserve"> </w:t>
      </w:r>
      <w:r w:rsidRPr="00270C1E">
        <w:rPr>
          <w:rFonts w:ascii="Times New Roman" w:hAnsi="Times New Roman" w:cs="Times New Roman"/>
          <w:sz w:val="24"/>
          <w:szCs w:val="24"/>
          <w:shd w:val="clear" w:color="auto" w:fill="FFFFFF"/>
        </w:rPr>
        <w:t xml:space="preserve">bearing in mind the aim of Partner </w:t>
      </w:r>
      <w:r w:rsidR="003D0436" w:rsidRPr="00270C1E">
        <w:rPr>
          <w:rFonts w:ascii="Times New Roman" w:hAnsi="Times New Roman" w:cs="Times New Roman"/>
          <w:sz w:val="24"/>
          <w:szCs w:val="24"/>
          <w:shd w:val="clear" w:color="auto" w:fill="FFFFFF"/>
        </w:rPr>
        <w:t>notification,</w:t>
      </w:r>
      <w:r w:rsidRPr="00270C1E">
        <w:rPr>
          <w:rFonts w:ascii="Times New Roman" w:hAnsi="Times New Roman" w:cs="Times New Roman"/>
          <w:sz w:val="24"/>
          <w:szCs w:val="24"/>
          <w:shd w:val="clear" w:color="auto" w:fill="FFFFFF"/>
        </w:rPr>
        <w:t xml:space="preserve"> which is to find and treat </w:t>
      </w:r>
      <w:r w:rsidR="00160C61" w:rsidRPr="00270C1E">
        <w:rPr>
          <w:rFonts w:ascii="Times New Roman" w:hAnsi="Times New Roman" w:cs="Times New Roman"/>
          <w:sz w:val="24"/>
          <w:szCs w:val="24"/>
          <w:shd w:val="clear" w:color="auto" w:fill="FFFFFF"/>
        </w:rPr>
        <w:t>undiagnosed, often asymptomatic</w:t>
      </w:r>
      <w:r w:rsidRPr="00270C1E">
        <w:rPr>
          <w:rFonts w:ascii="Times New Roman" w:hAnsi="Times New Roman" w:cs="Times New Roman"/>
          <w:sz w:val="24"/>
          <w:szCs w:val="24"/>
          <w:shd w:val="clear" w:color="auto" w:fill="FFFFFF"/>
        </w:rPr>
        <w:t xml:space="preserve"> </w:t>
      </w:r>
      <w:r w:rsidR="00160C61" w:rsidRPr="00270C1E">
        <w:rPr>
          <w:rFonts w:ascii="Times New Roman" w:hAnsi="Times New Roman" w:cs="Times New Roman"/>
          <w:sz w:val="24"/>
          <w:szCs w:val="24"/>
          <w:shd w:val="clear" w:color="auto" w:fill="FFFFFF"/>
        </w:rPr>
        <w:t xml:space="preserve">HIV </w:t>
      </w:r>
      <w:r w:rsidRPr="00270C1E">
        <w:rPr>
          <w:rFonts w:ascii="Times New Roman" w:hAnsi="Times New Roman" w:cs="Times New Roman"/>
          <w:sz w:val="24"/>
          <w:szCs w:val="24"/>
          <w:shd w:val="clear" w:color="auto" w:fill="FFFFFF"/>
        </w:rPr>
        <w:t xml:space="preserve">infection. </w:t>
      </w:r>
      <w:r w:rsidR="00160C61" w:rsidRPr="00270C1E">
        <w:rPr>
          <w:rFonts w:ascii="Times New Roman" w:hAnsi="Times New Roman" w:cs="Times New Roman"/>
          <w:sz w:val="24"/>
          <w:szCs w:val="24"/>
          <w:shd w:val="clear" w:color="auto" w:fill="FFFFFF"/>
        </w:rPr>
        <w:t xml:space="preserve">Partner notification </w:t>
      </w:r>
      <w:r w:rsidRPr="00270C1E">
        <w:rPr>
          <w:rFonts w:ascii="Times New Roman" w:hAnsi="Times New Roman" w:cs="Times New Roman"/>
          <w:sz w:val="24"/>
          <w:szCs w:val="24"/>
          <w:shd w:val="clear" w:color="auto" w:fill="FFFFFF"/>
        </w:rPr>
        <w:t>i</w:t>
      </w:r>
      <w:r w:rsidR="00160C61" w:rsidRPr="00270C1E">
        <w:rPr>
          <w:rFonts w:ascii="Times New Roman" w:hAnsi="Times New Roman" w:cs="Times New Roman"/>
          <w:sz w:val="24"/>
          <w:szCs w:val="24"/>
          <w:shd w:val="clear" w:color="auto" w:fill="FFFFFF"/>
        </w:rPr>
        <w:t>s a targeted case-finding that helps in</w:t>
      </w:r>
      <w:r w:rsidRPr="00270C1E">
        <w:rPr>
          <w:rFonts w:ascii="Times New Roman" w:hAnsi="Times New Roman" w:cs="Times New Roman"/>
          <w:sz w:val="24"/>
          <w:szCs w:val="24"/>
          <w:shd w:val="clear" w:color="auto" w:fill="FFFFFF"/>
        </w:rPr>
        <w:t xml:space="preserve"> early </w:t>
      </w:r>
      <w:r w:rsidR="00A707B9" w:rsidRPr="00270C1E">
        <w:rPr>
          <w:rFonts w:ascii="Times New Roman" w:hAnsi="Times New Roman" w:cs="Times New Roman"/>
          <w:sz w:val="24"/>
          <w:szCs w:val="24"/>
          <w:shd w:val="clear" w:color="auto" w:fill="FFFFFF"/>
        </w:rPr>
        <w:t>diagnosis and treatment, reduction of HIV transmission, prevention of</w:t>
      </w:r>
      <w:r w:rsidRPr="00270C1E">
        <w:rPr>
          <w:rFonts w:ascii="Times New Roman" w:hAnsi="Times New Roman" w:cs="Times New Roman"/>
          <w:sz w:val="24"/>
          <w:szCs w:val="24"/>
          <w:shd w:val="clear" w:color="auto" w:fill="FFFFFF"/>
        </w:rPr>
        <w:t xml:space="preserve"> </w:t>
      </w:r>
      <w:r w:rsidR="00ED7B95" w:rsidRPr="00270C1E">
        <w:rPr>
          <w:rFonts w:ascii="Times New Roman" w:hAnsi="Times New Roman" w:cs="Times New Roman"/>
          <w:sz w:val="24"/>
          <w:szCs w:val="24"/>
          <w:shd w:val="clear" w:color="auto" w:fill="FFFFFF"/>
        </w:rPr>
        <w:t xml:space="preserve">STI </w:t>
      </w:r>
      <w:proofErr w:type="spellStart"/>
      <w:r w:rsidRPr="00270C1E">
        <w:rPr>
          <w:rFonts w:ascii="Times New Roman" w:hAnsi="Times New Roman" w:cs="Times New Roman"/>
          <w:sz w:val="24"/>
          <w:szCs w:val="24"/>
          <w:shd w:val="clear" w:color="auto" w:fill="FFFFFF"/>
        </w:rPr>
        <w:t>sequ</w:t>
      </w:r>
      <w:r w:rsidR="00160C61" w:rsidRPr="00270C1E">
        <w:rPr>
          <w:rFonts w:ascii="Times New Roman" w:hAnsi="Times New Roman" w:cs="Times New Roman"/>
          <w:sz w:val="24"/>
          <w:szCs w:val="24"/>
          <w:shd w:val="clear" w:color="auto" w:fill="FFFFFF"/>
        </w:rPr>
        <w:t>ael</w:t>
      </w:r>
      <w:r w:rsidR="00A707B9" w:rsidRPr="00270C1E">
        <w:rPr>
          <w:rFonts w:ascii="Times New Roman" w:hAnsi="Times New Roman" w:cs="Times New Roman"/>
          <w:sz w:val="24"/>
          <w:szCs w:val="24"/>
          <w:shd w:val="clear" w:color="auto" w:fill="FFFFFF"/>
        </w:rPr>
        <w:t>e</w:t>
      </w:r>
      <w:proofErr w:type="spellEnd"/>
      <w:r w:rsidR="00A707B9" w:rsidRPr="00270C1E">
        <w:rPr>
          <w:rFonts w:ascii="Times New Roman" w:hAnsi="Times New Roman" w:cs="Times New Roman"/>
          <w:sz w:val="24"/>
          <w:szCs w:val="24"/>
          <w:shd w:val="clear" w:color="auto" w:fill="FFFFFF"/>
        </w:rPr>
        <w:t xml:space="preserve"> and provision</w:t>
      </w:r>
      <w:r w:rsidRPr="00270C1E">
        <w:rPr>
          <w:rFonts w:ascii="Times New Roman" w:hAnsi="Times New Roman" w:cs="Times New Roman"/>
          <w:sz w:val="24"/>
          <w:szCs w:val="24"/>
          <w:shd w:val="clear" w:color="auto" w:fill="FFFFFF"/>
        </w:rPr>
        <w:t xml:space="preserve"> </w:t>
      </w:r>
      <w:r w:rsidR="00A707B9" w:rsidRPr="00270C1E">
        <w:rPr>
          <w:rFonts w:ascii="Times New Roman" w:hAnsi="Times New Roman" w:cs="Times New Roman"/>
          <w:sz w:val="24"/>
          <w:szCs w:val="24"/>
          <w:shd w:val="clear" w:color="auto" w:fill="FFFFFF"/>
        </w:rPr>
        <w:t>of</w:t>
      </w:r>
      <w:r w:rsidRPr="00270C1E">
        <w:rPr>
          <w:rFonts w:ascii="Times New Roman" w:hAnsi="Times New Roman" w:cs="Times New Roman"/>
          <w:sz w:val="24"/>
          <w:szCs w:val="24"/>
          <w:shd w:val="clear" w:color="auto" w:fill="FFFFFF"/>
        </w:rPr>
        <w:t xml:space="preserve"> opportunity to discuss safer sex</w:t>
      </w:r>
      <w:r w:rsidRPr="00270C1E">
        <w:rPr>
          <w:rFonts w:ascii="Times New Roman" w:hAnsi="Times New Roman" w:cs="Times New Roman"/>
          <w:bCs/>
          <w:sz w:val="24"/>
          <w:szCs w:val="24"/>
        </w:rPr>
        <w:t>.</w:t>
      </w:r>
      <w:r w:rsidRPr="00270C1E">
        <w:rPr>
          <w:rFonts w:ascii="Times New Roman" w:hAnsi="Times New Roman" w:cs="Times New Roman"/>
          <w:sz w:val="24"/>
          <w:szCs w:val="24"/>
          <w:shd w:val="clear" w:color="auto" w:fill="FFFFFF"/>
        </w:rPr>
        <w:t xml:space="preserve"> </w:t>
      </w:r>
      <w:r w:rsidR="00ED7B95" w:rsidRPr="00270C1E">
        <w:rPr>
          <w:rFonts w:ascii="Times New Roman" w:hAnsi="Times New Roman" w:cs="Times New Roman"/>
          <w:sz w:val="24"/>
          <w:szCs w:val="24"/>
          <w:shd w:val="clear" w:color="auto" w:fill="FFFFFF"/>
        </w:rPr>
        <w:t>It</w:t>
      </w:r>
      <w:r w:rsidRPr="00270C1E">
        <w:rPr>
          <w:rFonts w:ascii="Times New Roman" w:hAnsi="Times New Roman" w:cs="Times New Roman"/>
          <w:sz w:val="24"/>
          <w:szCs w:val="24"/>
          <w:shd w:val="clear" w:color="auto" w:fill="FFFFFF"/>
        </w:rPr>
        <w:t xml:space="preserve"> is an important part of the public health management of HIV.</w:t>
      </w:r>
      <w:r w:rsidR="00A707B9" w:rsidRPr="00270C1E">
        <w:rPr>
          <w:rFonts w:ascii="Times New Roman" w:hAnsi="Times New Roman" w:cs="Times New Roman"/>
          <w:sz w:val="24"/>
          <w:szCs w:val="24"/>
          <w:vertAlign w:val="superscript"/>
        </w:rPr>
        <w:t xml:space="preserve"> 2</w:t>
      </w:r>
      <w:r w:rsidRPr="00270C1E">
        <w:rPr>
          <w:rFonts w:ascii="Times New Roman" w:hAnsi="Times New Roman" w:cs="Times New Roman"/>
          <w:sz w:val="24"/>
          <w:szCs w:val="24"/>
          <w:shd w:val="clear" w:color="auto" w:fill="FFFFFF"/>
        </w:rPr>
        <w:t xml:space="preserve"> The index case informs their own sexual partners of the need for tests and/or treatment. </w:t>
      </w:r>
      <w:r w:rsidR="0043124E" w:rsidRPr="00270C1E">
        <w:rPr>
          <w:rFonts w:ascii="Times New Roman" w:hAnsi="Times New Roman" w:cs="Times New Roman"/>
          <w:sz w:val="24"/>
          <w:szCs w:val="24"/>
          <w:shd w:val="clear" w:color="auto" w:fill="FFFFFF"/>
        </w:rPr>
        <w:t xml:space="preserve">Previous studies reported </w:t>
      </w:r>
      <w:r w:rsidR="00A707B9" w:rsidRPr="00270C1E">
        <w:rPr>
          <w:rFonts w:ascii="Times New Roman" w:hAnsi="Times New Roman" w:cs="Times New Roman"/>
          <w:sz w:val="24"/>
          <w:szCs w:val="24"/>
          <w:shd w:val="clear" w:color="auto" w:fill="FFFFFF"/>
        </w:rPr>
        <w:t>similar</w:t>
      </w:r>
      <w:r w:rsidR="0043124E" w:rsidRPr="00270C1E">
        <w:rPr>
          <w:rFonts w:ascii="Times New Roman" w:hAnsi="Times New Roman" w:cs="Times New Roman"/>
          <w:sz w:val="24"/>
          <w:szCs w:val="24"/>
          <w:shd w:val="clear" w:color="auto" w:fill="FFFFFF"/>
        </w:rPr>
        <w:t xml:space="preserve"> findings.</w:t>
      </w:r>
      <w:r w:rsidR="0043124E" w:rsidRPr="00270C1E">
        <w:rPr>
          <w:rStyle w:val="element-citation"/>
          <w:rFonts w:ascii="Times New Roman" w:hAnsi="Times New Roman" w:cs="Times New Roman"/>
          <w:sz w:val="24"/>
          <w:szCs w:val="24"/>
          <w:vertAlign w:val="superscript"/>
        </w:rPr>
        <w:t xml:space="preserve"> 14,15</w:t>
      </w:r>
      <w:r w:rsidR="001D020A" w:rsidRPr="00270C1E">
        <w:rPr>
          <w:rStyle w:val="element-citation"/>
          <w:rFonts w:ascii="Times New Roman" w:hAnsi="Times New Roman" w:cs="Times New Roman"/>
          <w:sz w:val="24"/>
          <w:szCs w:val="24"/>
          <w:vertAlign w:val="superscript"/>
        </w:rPr>
        <w:t>,</w:t>
      </w:r>
      <w:r w:rsidR="001D020A" w:rsidRPr="00270C1E">
        <w:rPr>
          <w:rStyle w:val="element-citation"/>
          <w:rFonts w:ascii="Times New Roman" w:hAnsi="Times New Roman" w:cs="Times New Roman"/>
          <w:color w:val="FF0000"/>
          <w:sz w:val="24"/>
          <w:szCs w:val="24"/>
          <w:vertAlign w:val="superscript"/>
        </w:rPr>
        <w:t>19</w:t>
      </w:r>
      <w:r w:rsidR="0043124E" w:rsidRPr="00270C1E">
        <w:rPr>
          <w:rStyle w:val="element-citation"/>
          <w:rFonts w:ascii="Times New Roman" w:hAnsi="Times New Roman" w:cs="Times New Roman"/>
          <w:sz w:val="24"/>
          <w:szCs w:val="24"/>
          <w:vertAlign w:val="superscript"/>
        </w:rPr>
        <w:t xml:space="preserve"> </w:t>
      </w:r>
      <w:r w:rsidR="0043124E" w:rsidRPr="00270C1E">
        <w:rPr>
          <w:rFonts w:ascii="Times New Roman" w:hAnsi="Times New Roman" w:cs="Times New Roman"/>
          <w:sz w:val="24"/>
          <w:szCs w:val="24"/>
          <w:shd w:val="clear" w:color="auto" w:fill="FFFFFF"/>
        </w:rPr>
        <w:t xml:space="preserve">Those studies further stated that </w:t>
      </w:r>
      <w:r w:rsidR="0043124E" w:rsidRPr="00270C1E">
        <w:rPr>
          <w:rFonts w:ascii="Times New Roman" w:hAnsi="Times New Roman" w:cs="Times New Roman"/>
          <w:bCs/>
          <w:sz w:val="24"/>
          <w:szCs w:val="24"/>
        </w:rPr>
        <w:t xml:space="preserve">passive or </w:t>
      </w:r>
      <w:r w:rsidR="003D0436" w:rsidRPr="00270C1E">
        <w:rPr>
          <w:rFonts w:ascii="Times New Roman" w:hAnsi="Times New Roman" w:cs="Times New Roman"/>
          <w:bCs/>
          <w:sz w:val="24"/>
          <w:szCs w:val="24"/>
        </w:rPr>
        <w:t>self-method</w:t>
      </w:r>
      <w:r w:rsidR="0043124E" w:rsidRPr="00270C1E">
        <w:rPr>
          <w:rFonts w:ascii="Times New Roman" w:hAnsi="Times New Roman" w:cs="Times New Roman"/>
          <w:bCs/>
          <w:sz w:val="24"/>
          <w:szCs w:val="24"/>
        </w:rPr>
        <w:t xml:space="preserve"> of partner notification</w:t>
      </w:r>
      <w:r w:rsidR="0043124E" w:rsidRPr="00270C1E">
        <w:rPr>
          <w:rFonts w:ascii="Times New Roman" w:hAnsi="Times New Roman" w:cs="Times New Roman"/>
          <w:sz w:val="24"/>
          <w:szCs w:val="24"/>
          <w:shd w:val="clear" w:color="auto" w:fill="FFFFFF"/>
        </w:rPr>
        <w:t xml:space="preserve"> is</w:t>
      </w:r>
      <w:r w:rsidRPr="00270C1E">
        <w:rPr>
          <w:rFonts w:ascii="Times New Roman" w:hAnsi="Times New Roman" w:cs="Times New Roman"/>
          <w:sz w:val="24"/>
          <w:szCs w:val="24"/>
          <w:shd w:val="clear" w:color="auto" w:fill="FFFFFF"/>
        </w:rPr>
        <w:t xml:space="preserve"> </w:t>
      </w:r>
      <w:r w:rsidR="0043124E" w:rsidRPr="00270C1E">
        <w:rPr>
          <w:rFonts w:ascii="Times New Roman" w:hAnsi="Times New Roman" w:cs="Times New Roman"/>
          <w:sz w:val="24"/>
          <w:szCs w:val="24"/>
          <w:shd w:val="clear" w:color="auto" w:fill="FFFFFF"/>
        </w:rPr>
        <w:t xml:space="preserve">the preferred approach for </w:t>
      </w:r>
      <w:r w:rsidRPr="00270C1E">
        <w:rPr>
          <w:rFonts w:ascii="Times New Roman" w:hAnsi="Times New Roman" w:cs="Times New Roman"/>
          <w:sz w:val="24"/>
          <w:szCs w:val="24"/>
          <w:shd w:val="clear" w:color="auto" w:fill="FFFFFF"/>
        </w:rPr>
        <w:t>majority of patients and may be the only option in non-specialist settings.</w:t>
      </w:r>
      <w:r w:rsidRPr="00270C1E">
        <w:rPr>
          <w:rStyle w:val="element-citation"/>
          <w:rFonts w:ascii="Times New Roman" w:hAnsi="Times New Roman" w:cs="Times New Roman"/>
          <w:sz w:val="24"/>
          <w:szCs w:val="24"/>
          <w:vertAlign w:val="superscript"/>
        </w:rPr>
        <w:t>14,15</w:t>
      </w:r>
      <w:r w:rsidR="00A707B9" w:rsidRPr="00270C1E">
        <w:rPr>
          <w:rStyle w:val="element-citation"/>
          <w:rFonts w:ascii="Times New Roman" w:hAnsi="Times New Roman" w:cs="Times New Roman"/>
          <w:sz w:val="24"/>
          <w:szCs w:val="24"/>
          <w:vertAlign w:val="superscript"/>
        </w:rPr>
        <w:t xml:space="preserve"> </w:t>
      </w:r>
      <w:r w:rsidR="00A707B9" w:rsidRPr="00270C1E">
        <w:rPr>
          <w:rFonts w:ascii="Times New Roman" w:hAnsi="Times New Roman" w:cs="Times New Roman"/>
          <w:sz w:val="24"/>
          <w:szCs w:val="24"/>
          <w:shd w:val="clear" w:color="auto" w:fill="FFFFFF"/>
        </w:rPr>
        <w:t xml:space="preserve">The implication </w:t>
      </w:r>
      <w:r w:rsidR="0043124E" w:rsidRPr="00270C1E">
        <w:rPr>
          <w:rFonts w:ascii="Times New Roman" w:hAnsi="Times New Roman" w:cs="Times New Roman"/>
          <w:sz w:val="24"/>
          <w:szCs w:val="24"/>
          <w:shd w:val="clear" w:color="auto" w:fill="FFFFFF"/>
        </w:rPr>
        <w:t>of these</w:t>
      </w:r>
      <w:r w:rsidR="00A707B9" w:rsidRPr="00270C1E">
        <w:rPr>
          <w:rFonts w:ascii="Times New Roman" w:hAnsi="Times New Roman" w:cs="Times New Roman"/>
          <w:sz w:val="24"/>
          <w:szCs w:val="24"/>
          <w:shd w:val="clear" w:color="auto" w:fill="FFFFFF"/>
        </w:rPr>
        <w:t xml:space="preserve"> finding</w:t>
      </w:r>
      <w:r w:rsidR="0043124E" w:rsidRPr="00270C1E">
        <w:rPr>
          <w:rFonts w:ascii="Times New Roman" w:hAnsi="Times New Roman" w:cs="Times New Roman"/>
          <w:sz w:val="24"/>
          <w:szCs w:val="24"/>
          <w:shd w:val="clear" w:color="auto" w:fill="FFFFFF"/>
        </w:rPr>
        <w:t>s</w:t>
      </w:r>
      <w:r w:rsidR="00A707B9" w:rsidRPr="00270C1E">
        <w:rPr>
          <w:rFonts w:ascii="Times New Roman" w:hAnsi="Times New Roman" w:cs="Times New Roman"/>
          <w:sz w:val="24"/>
          <w:szCs w:val="24"/>
          <w:shd w:val="clear" w:color="auto" w:fill="FFFFFF"/>
        </w:rPr>
        <w:t xml:space="preserve"> </w:t>
      </w:r>
      <w:proofErr w:type="gramStart"/>
      <w:r w:rsidR="0043124E" w:rsidRPr="00270C1E">
        <w:rPr>
          <w:rFonts w:ascii="Times New Roman" w:hAnsi="Times New Roman" w:cs="Times New Roman"/>
          <w:sz w:val="24"/>
          <w:szCs w:val="24"/>
          <w:shd w:val="clear" w:color="auto" w:fill="FFFFFF"/>
        </w:rPr>
        <w:t>are</w:t>
      </w:r>
      <w:proofErr w:type="gramEnd"/>
      <w:r w:rsidR="00A707B9" w:rsidRPr="00270C1E">
        <w:rPr>
          <w:rFonts w:ascii="Times New Roman" w:hAnsi="Times New Roman" w:cs="Times New Roman"/>
          <w:sz w:val="24"/>
          <w:szCs w:val="24"/>
          <w:shd w:val="clear" w:color="auto" w:fill="FFFFFF"/>
        </w:rPr>
        <w:t xml:space="preserve"> that it will help </w:t>
      </w:r>
      <w:r w:rsidR="0043124E" w:rsidRPr="00270C1E">
        <w:rPr>
          <w:rFonts w:ascii="Times New Roman" w:hAnsi="Times New Roman" w:cs="Times New Roman"/>
          <w:sz w:val="24"/>
          <w:szCs w:val="24"/>
          <w:shd w:val="clear" w:color="auto" w:fill="FFFFFF"/>
        </w:rPr>
        <w:t>in reduction of</w:t>
      </w:r>
      <w:r w:rsidR="00A707B9" w:rsidRPr="00270C1E">
        <w:rPr>
          <w:rFonts w:ascii="Times New Roman" w:hAnsi="Times New Roman" w:cs="Times New Roman"/>
          <w:sz w:val="24"/>
          <w:szCs w:val="24"/>
          <w:shd w:val="clear" w:color="auto" w:fill="FFFFFF"/>
        </w:rPr>
        <w:t xml:space="preserve"> re-infection in the index </w:t>
      </w:r>
      <w:r w:rsidR="0043124E" w:rsidRPr="00270C1E">
        <w:rPr>
          <w:rFonts w:ascii="Times New Roman" w:hAnsi="Times New Roman" w:cs="Times New Roman"/>
          <w:sz w:val="24"/>
          <w:szCs w:val="24"/>
          <w:shd w:val="clear" w:color="auto" w:fill="FFFFFF"/>
        </w:rPr>
        <w:t>patient</w:t>
      </w:r>
      <w:r w:rsidR="00A707B9" w:rsidRPr="00270C1E">
        <w:rPr>
          <w:rFonts w:ascii="Times New Roman" w:hAnsi="Times New Roman" w:cs="Times New Roman"/>
          <w:sz w:val="24"/>
          <w:szCs w:val="24"/>
          <w:shd w:val="clear" w:color="auto" w:fill="FFFFFF"/>
        </w:rPr>
        <w:t xml:space="preserve"> and the spread of STIs including HIV among unsuspecting populace including children.</w:t>
      </w:r>
    </w:p>
    <w:p w14:paraId="5AADE905" w14:textId="1DD0CDBF" w:rsidR="00EE60D9" w:rsidRPr="00270C1E" w:rsidRDefault="00EE60D9" w:rsidP="00EE60D9">
      <w:pPr>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shd w:val="clear" w:color="auto" w:fill="FFFFFF"/>
        </w:rPr>
        <w:lastRenderedPageBreak/>
        <w:t xml:space="preserve">Also from this study, </w:t>
      </w:r>
      <w:r w:rsidR="003D0436" w:rsidRPr="00270C1E">
        <w:rPr>
          <w:rFonts w:ascii="Times New Roman" w:hAnsi="Times New Roman" w:cs="Times New Roman"/>
          <w:sz w:val="24"/>
          <w:szCs w:val="24"/>
        </w:rPr>
        <w:t>the majority</w:t>
      </w:r>
      <w:r w:rsidRPr="00270C1E">
        <w:rPr>
          <w:rFonts w:ascii="Times New Roman" w:hAnsi="Times New Roman" w:cs="Times New Roman"/>
          <w:sz w:val="24"/>
          <w:szCs w:val="24"/>
        </w:rPr>
        <w:t xml:space="preserve"> have their </w:t>
      </w:r>
      <w:r w:rsidRPr="00270C1E">
        <w:rPr>
          <w:rFonts w:ascii="Times New Roman" w:hAnsi="Times New Roman" w:cs="Times New Roman"/>
          <w:bCs/>
          <w:sz w:val="24"/>
          <w:szCs w:val="24"/>
        </w:rPr>
        <w:t>partner(s) tested before</w:t>
      </w:r>
      <w:r w:rsidRPr="00270C1E">
        <w:rPr>
          <w:rFonts w:ascii="Times New Roman" w:hAnsi="Times New Roman" w:cs="Times New Roman"/>
          <w:sz w:val="24"/>
          <w:szCs w:val="24"/>
        </w:rPr>
        <w:t xml:space="preserve">, with 28.1% </w:t>
      </w:r>
      <w:r w:rsidRPr="00270C1E">
        <w:rPr>
          <w:rFonts w:ascii="Times New Roman" w:hAnsi="Times New Roman" w:cs="Times New Roman"/>
          <w:bCs/>
          <w:sz w:val="24"/>
          <w:szCs w:val="24"/>
        </w:rPr>
        <w:t>of their partner testing positive for HIV</w:t>
      </w:r>
      <w:r w:rsidR="00135174" w:rsidRPr="00270C1E">
        <w:rPr>
          <w:rFonts w:ascii="Times New Roman" w:hAnsi="Times New Roman" w:cs="Times New Roman"/>
          <w:bCs/>
          <w:sz w:val="24"/>
          <w:szCs w:val="24"/>
        </w:rPr>
        <w:t>.</w:t>
      </w:r>
      <w:r w:rsidRPr="00270C1E">
        <w:rPr>
          <w:rFonts w:ascii="Times New Roman" w:hAnsi="Times New Roman" w:cs="Times New Roman"/>
          <w:bCs/>
          <w:sz w:val="24"/>
          <w:szCs w:val="24"/>
        </w:rPr>
        <w:t xml:space="preserve"> </w:t>
      </w:r>
      <w:r w:rsidR="00135174" w:rsidRPr="00270C1E">
        <w:rPr>
          <w:rFonts w:ascii="Times New Roman" w:hAnsi="Times New Roman" w:cs="Times New Roman"/>
          <w:bCs/>
          <w:sz w:val="24"/>
          <w:szCs w:val="24"/>
        </w:rPr>
        <w:t>O</w:t>
      </w:r>
      <w:r w:rsidR="0043124E" w:rsidRPr="00270C1E">
        <w:rPr>
          <w:rFonts w:ascii="Times New Roman" w:hAnsi="Times New Roman" w:cs="Times New Roman"/>
          <w:bCs/>
          <w:sz w:val="24"/>
          <w:szCs w:val="24"/>
        </w:rPr>
        <w:t xml:space="preserve">ut of </w:t>
      </w:r>
      <w:r w:rsidR="00135174" w:rsidRPr="00270C1E">
        <w:rPr>
          <w:rFonts w:ascii="Times New Roman" w:hAnsi="Times New Roman" w:cs="Times New Roman"/>
          <w:bCs/>
          <w:sz w:val="24"/>
          <w:szCs w:val="24"/>
        </w:rPr>
        <w:t>these positive</w:t>
      </w:r>
      <w:r w:rsidRPr="00270C1E">
        <w:rPr>
          <w:rFonts w:ascii="Times New Roman" w:hAnsi="Times New Roman" w:cs="Times New Roman"/>
          <w:bCs/>
          <w:sz w:val="24"/>
          <w:szCs w:val="24"/>
        </w:rPr>
        <w:t xml:space="preserve"> partner</w:t>
      </w:r>
      <w:r w:rsidR="0043124E" w:rsidRPr="00270C1E">
        <w:rPr>
          <w:rFonts w:ascii="Times New Roman" w:hAnsi="Times New Roman" w:cs="Times New Roman"/>
          <w:bCs/>
          <w:sz w:val="24"/>
          <w:szCs w:val="24"/>
        </w:rPr>
        <w:t>s</w:t>
      </w:r>
      <w:r w:rsidRPr="00270C1E">
        <w:rPr>
          <w:rFonts w:ascii="Times New Roman" w:hAnsi="Times New Roman" w:cs="Times New Roman"/>
          <w:bCs/>
          <w:sz w:val="24"/>
          <w:szCs w:val="24"/>
        </w:rPr>
        <w:t xml:space="preserve"> </w:t>
      </w:r>
      <w:r w:rsidR="00135174" w:rsidRPr="00270C1E">
        <w:rPr>
          <w:rFonts w:ascii="Times New Roman" w:hAnsi="Times New Roman" w:cs="Times New Roman"/>
          <w:bCs/>
          <w:sz w:val="24"/>
          <w:szCs w:val="24"/>
        </w:rPr>
        <w:t xml:space="preserve">about 92.0% were </w:t>
      </w:r>
      <w:r w:rsidRPr="00270C1E">
        <w:rPr>
          <w:rFonts w:ascii="Times New Roman" w:hAnsi="Times New Roman" w:cs="Times New Roman"/>
          <w:bCs/>
          <w:sz w:val="24"/>
          <w:szCs w:val="24"/>
        </w:rPr>
        <w:t>linked to HIV care and treatment</w:t>
      </w:r>
      <w:r w:rsidRPr="00270C1E">
        <w:rPr>
          <w:rFonts w:ascii="Times New Roman" w:hAnsi="Times New Roman" w:cs="Times New Roman"/>
          <w:sz w:val="24"/>
          <w:szCs w:val="24"/>
        </w:rPr>
        <w:t xml:space="preserve">. </w:t>
      </w:r>
      <w:r w:rsidR="006A6828" w:rsidRPr="00270C1E">
        <w:rPr>
          <w:rFonts w:ascii="Times New Roman" w:hAnsi="Times New Roman" w:cs="Times New Roman"/>
          <w:sz w:val="24"/>
          <w:szCs w:val="24"/>
        </w:rPr>
        <w:t xml:space="preserve">This is promising and if </w:t>
      </w:r>
      <w:r w:rsidR="003D0436" w:rsidRPr="00270C1E">
        <w:rPr>
          <w:rFonts w:ascii="Times New Roman" w:hAnsi="Times New Roman" w:cs="Times New Roman"/>
          <w:sz w:val="24"/>
          <w:szCs w:val="24"/>
        </w:rPr>
        <w:t>sustained it</w:t>
      </w:r>
      <w:r w:rsidR="006A6828" w:rsidRPr="00270C1E">
        <w:rPr>
          <w:rFonts w:ascii="Times New Roman" w:hAnsi="Times New Roman" w:cs="Times New Roman"/>
          <w:sz w:val="24"/>
          <w:szCs w:val="24"/>
        </w:rPr>
        <w:t xml:space="preserve"> will help reduce the scourge of HIV on both index cases and their partners. </w:t>
      </w:r>
      <w:r w:rsidRPr="00270C1E">
        <w:rPr>
          <w:rFonts w:ascii="Times New Roman" w:hAnsi="Times New Roman" w:cs="Times New Roman"/>
          <w:sz w:val="24"/>
          <w:szCs w:val="24"/>
          <w:shd w:val="clear" w:color="auto" w:fill="FFFFFF"/>
        </w:rPr>
        <w:t>A recent systematic review of partner notification found that helping get treatment to partners reduced re-infection in the index case by almost 30% compared with simple patient referral.</w:t>
      </w:r>
      <w:r w:rsidR="00ED7B95" w:rsidRPr="00270C1E">
        <w:rPr>
          <w:rFonts w:ascii="Times New Roman" w:hAnsi="Times New Roman" w:cs="Times New Roman"/>
          <w:sz w:val="24"/>
          <w:szCs w:val="24"/>
          <w:shd w:val="clear" w:color="auto" w:fill="FFFFFF"/>
          <w:vertAlign w:val="superscript"/>
        </w:rPr>
        <w:t>16</w:t>
      </w:r>
      <w:r w:rsidRPr="00270C1E">
        <w:rPr>
          <w:rFonts w:ascii="Times New Roman" w:hAnsi="Times New Roman" w:cs="Times New Roman"/>
          <w:sz w:val="24"/>
          <w:szCs w:val="24"/>
          <w:shd w:val="clear" w:color="auto" w:fill="FFFFFF"/>
        </w:rPr>
        <w:t xml:space="preserve"> Provider referral, where the healthcare worker contacts partners directly, can also be effective, and provides an important service for patients who are wary of informing partners themselves.</w:t>
      </w:r>
      <w:r w:rsidRPr="00270C1E">
        <w:rPr>
          <w:rFonts w:ascii="Times New Roman" w:hAnsi="Times New Roman" w:cs="Times New Roman"/>
          <w:sz w:val="24"/>
          <w:szCs w:val="24"/>
          <w:shd w:val="clear" w:color="auto" w:fill="FFFFFF"/>
          <w:vertAlign w:val="superscript"/>
        </w:rPr>
        <w:t>16</w:t>
      </w:r>
      <w:r w:rsidRPr="00270C1E">
        <w:rPr>
          <w:rFonts w:ascii="Times New Roman" w:hAnsi="Times New Roman" w:cs="Times New Roman"/>
          <w:sz w:val="24"/>
          <w:szCs w:val="24"/>
        </w:rPr>
        <w:t xml:space="preserve"> </w:t>
      </w:r>
    </w:p>
    <w:p w14:paraId="5CD15DF9" w14:textId="13D013DC" w:rsidR="00EE60D9" w:rsidRPr="00270C1E" w:rsidRDefault="00EE60D9" w:rsidP="00EE60D9">
      <w:pPr>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This study showed that </w:t>
      </w:r>
      <w:r w:rsidR="003D0436" w:rsidRPr="00270C1E">
        <w:rPr>
          <w:rFonts w:ascii="Times New Roman" w:hAnsi="Times New Roman" w:cs="Times New Roman"/>
          <w:sz w:val="24"/>
          <w:szCs w:val="24"/>
        </w:rPr>
        <w:t>the majority</w:t>
      </w:r>
      <w:r w:rsidRPr="00270C1E">
        <w:rPr>
          <w:rFonts w:ascii="Times New Roman" w:hAnsi="Times New Roman" w:cs="Times New Roman"/>
          <w:sz w:val="24"/>
          <w:szCs w:val="24"/>
        </w:rPr>
        <w:t xml:space="preserve"> </w:t>
      </w:r>
      <w:r w:rsidR="006A6828" w:rsidRPr="00270C1E">
        <w:rPr>
          <w:rFonts w:ascii="Times New Roman" w:hAnsi="Times New Roman" w:cs="Times New Roman"/>
          <w:sz w:val="24"/>
          <w:szCs w:val="24"/>
        </w:rPr>
        <w:t xml:space="preserve">were positive on overall perception </w:t>
      </w:r>
      <w:r w:rsidR="001D020A" w:rsidRPr="00270C1E">
        <w:rPr>
          <w:rFonts w:ascii="Times New Roman" w:hAnsi="Times New Roman" w:cs="Times New Roman"/>
          <w:sz w:val="24"/>
          <w:szCs w:val="24"/>
        </w:rPr>
        <w:t xml:space="preserve">(about 95%) </w:t>
      </w:r>
      <w:r w:rsidR="006A6828" w:rsidRPr="00270C1E">
        <w:rPr>
          <w:rFonts w:ascii="Times New Roman" w:hAnsi="Times New Roman" w:cs="Times New Roman"/>
          <w:sz w:val="24"/>
          <w:szCs w:val="24"/>
        </w:rPr>
        <w:t xml:space="preserve">as well as </w:t>
      </w:r>
      <w:r w:rsidRPr="00270C1E">
        <w:rPr>
          <w:rFonts w:ascii="Times New Roman" w:hAnsi="Times New Roman" w:cs="Times New Roman"/>
          <w:sz w:val="24"/>
          <w:szCs w:val="24"/>
        </w:rPr>
        <w:t xml:space="preserve">component Gender-based Barriers </w:t>
      </w:r>
      <w:r w:rsidR="001D020A" w:rsidRPr="00270C1E">
        <w:rPr>
          <w:rFonts w:ascii="Times New Roman" w:hAnsi="Times New Roman" w:cs="Times New Roman"/>
          <w:sz w:val="24"/>
          <w:szCs w:val="24"/>
        </w:rPr>
        <w:t xml:space="preserve">to HIV </w:t>
      </w:r>
      <w:r w:rsidRPr="00270C1E">
        <w:rPr>
          <w:rFonts w:ascii="Times New Roman" w:hAnsi="Times New Roman" w:cs="Times New Roman"/>
          <w:sz w:val="24"/>
          <w:szCs w:val="24"/>
        </w:rPr>
        <w:t>(&gt;7</w:t>
      </w:r>
      <w:r w:rsidR="001D020A" w:rsidRPr="00270C1E">
        <w:rPr>
          <w:rFonts w:ascii="Times New Roman" w:hAnsi="Times New Roman" w:cs="Times New Roman"/>
          <w:sz w:val="24"/>
          <w:szCs w:val="24"/>
        </w:rPr>
        <w:t>5</w:t>
      </w:r>
      <w:r w:rsidRPr="00270C1E">
        <w:rPr>
          <w:rFonts w:ascii="Times New Roman" w:hAnsi="Times New Roman" w:cs="Times New Roman"/>
          <w:sz w:val="24"/>
          <w:szCs w:val="24"/>
        </w:rPr>
        <w:t>%). Some of t</w:t>
      </w:r>
      <w:r w:rsidR="001D020A" w:rsidRPr="00270C1E">
        <w:rPr>
          <w:rFonts w:ascii="Times New Roman" w:hAnsi="Times New Roman" w:cs="Times New Roman"/>
          <w:sz w:val="24"/>
          <w:szCs w:val="24"/>
        </w:rPr>
        <w:t xml:space="preserve">hem </w:t>
      </w:r>
      <w:r w:rsidR="003D0436" w:rsidRPr="00270C1E">
        <w:rPr>
          <w:rFonts w:ascii="Times New Roman" w:hAnsi="Times New Roman" w:cs="Times New Roman"/>
          <w:sz w:val="24"/>
          <w:szCs w:val="24"/>
        </w:rPr>
        <w:t>include</w:t>
      </w:r>
      <w:r w:rsidR="001D020A" w:rsidRPr="00270C1E">
        <w:rPr>
          <w:rFonts w:ascii="Times New Roman" w:hAnsi="Times New Roman" w:cs="Times New Roman"/>
          <w:sz w:val="24"/>
          <w:szCs w:val="24"/>
        </w:rPr>
        <w:t xml:space="preserve"> fear of violence, f</w:t>
      </w:r>
      <w:r w:rsidRPr="00270C1E">
        <w:rPr>
          <w:rFonts w:ascii="Times New Roman" w:hAnsi="Times New Roman" w:cs="Times New Roman"/>
          <w:sz w:val="24"/>
          <w:szCs w:val="24"/>
        </w:rPr>
        <w:t>ear of stigmatization</w:t>
      </w:r>
      <w:r w:rsidRPr="00270C1E">
        <w:rPr>
          <w:rFonts w:ascii="Times New Roman" w:hAnsi="Times New Roman" w:cs="Times New Roman"/>
          <w:sz w:val="24"/>
          <w:szCs w:val="24"/>
          <w:shd w:val="clear" w:color="auto" w:fill="FFFFFF"/>
        </w:rPr>
        <w:t xml:space="preserve">, </w:t>
      </w:r>
      <w:r w:rsidRPr="00270C1E">
        <w:rPr>
          <w:rFonts w:ascii="Times New Roman" w:hAnsi="Times New Roman" w:cs="Times New Roman"/>
          <w:sz w:val="24"/>
          <w:szCs w:val="24"/>
        </w:rPr>
        <w:t>fear of loss of relationship or income</w:t>
      </w:r>
      <w:r w:rsidRPr="00270C1E">
        <w:rPr>
          <w:rFonts w:ascii="Times New Roman" w:hAnsi="Times New Roman" w:cs="Times New Roman"/>
          <w:sz w:val="24"/>
          <w:szCs w:val="24"/>
          <w:shd w:val="clear" w:color="auto" w:fill="FFFFFF"/>
        </w:rPr>
        <w:t xml:space="preserve"> and </w:t>
      </w:r>
      <w:r w:rsidRPr="00270C1E">
        <w:rPr>
          <w:rFonts w:ascii="Times New Roman" w:hAnsi="Times New Roman" w:cs="Times New Roman"/>
          <w:sz w:val="24"/>
          <w:szCs w:val="24"/>
        </w:rPr>
        <w:t>cultural norms that frown on having multiple sexual partners</w:t>
      </w:r>
      <w:r w:rsidR="001D020A" w:rsidRPr="00270C1E">
        <w:rPr>
          <w:rFonts w:ascii="Times New Roman" w:hAnsi="Times New Roman" w:cs="Times New Roman"/>
          <w:sz w:val="24"/>
          <w:szCs w:val="24"/>
        </w:rPr>
        <w:t>.</w:t>
      </w:r>
      <w:r w:rsidRPr="00270C1E">
        <w:rPr>
          <w:rFonts w:ascii="Times New Roman" w:hAnsi="Times New Roman" w:cs="Times New Roman"/>
          <w:sz w:val="24"/>
          <w:szCs w:val="24"/>
        </w:rPr>
        <w:t xml:space="preserve"> Previous studies documented that </w:t>
      </w:r>
      <w:r w:rsidRPr="00270C1E">
        <w:rPr>
          <w:rFonts w:ascii="Times New Roman" w:hAnsi="Times New Roman" w:cs="Times New Roman"/>
          <w:sz w:val="24"/>
          <w:szCs w:val="24"/>
          <w:shd w:val="clear" w:color="auto" w:fill="FFFFFF"/>
        </w:rPr>
        <w:t xml:space="preserve">fear of intimate partner violence has been shown to be an important barrier to the uptake of HIV testing and </w:t>
      </w:r>
      <w:r w:rsidR="006A6828" w:rsidRPr="00270C1E">
        <w:rPr>
          <w:rFonts w:ascii="Times New Roman" w:hAnsi="Times New Roman" w:cs="Times New Roman"/>
          <w:sz w:val="24"/>
          <w:szCs w:val="24"/>
          <w:shd w:val="clear" w:color="auto" w:fill="FFFFFF"/>
        </w:rPr>
        <w:t>counseling</w:t>
      </w:r>
      <w:r w:rsidRPr="00270C1E">
        <w:rPr>
          <w:rFonts w:ascii="Times New Roman" w:hAnsi="Times New Roman" w:cs="Times New Roman"/>
          <w:sz w:val="24"/>
          <w:szCs w:val="24"/>
          <w:shd w:val="clear" w:color="auto" w:fill="FFFFFF"/>
        </w:rPr>
        <w:t>, to the disclosure of HIV-positive status, and to treatment uptake and adherence, among pregnant women who are receiving antiretroviral treatment (ART) as part of services to prevent mother-to-child transmission (PMTCT).</w:t>
      </w:r>
      <w:r w:rsidRPr="00270C1E">
        <w:rPr>
          <w:rFonts w:ascii="Times New Roman" w:hAnsi="Times New Roman" w:cs="Times New Roman"/>
          <w:sz w:val="24"/>
          <w:szCs w:val="24"/>
          <w:shd w:val="clear" w:color="auto" w:fill="FFFFFF"/>
          <w:vertAlign w:val="superscript"/>
        </w:rPr>
        <w:t>17</w:t>
      </w:r>
      <w:r w:rsidRPr="00270C1E">
        <w:rPr>
          <w:rFonts w:ascii="Times New Roman" w:hAnsi="Times New Roman" w:cs="Times New Roman"/>
          <w:sz w:val="24"/>
          <w:szCs w:val="24"/>
        </w:rPr>
        <w:t xml:space="preserve"> </w:t>
      </w:r>
      <w:r w:rsidRPr="00270C1E">
        <w:rPr>
          <w:rFonts w:ascii="Times New Roman" w:hAnsi="Times New Roman" w:cs="Times New Roman"/>
          <w:sz w:val="24"/>
          <w:szCs w:val="24"/>
          <w:shd w:val="clear" w:color="auto" w:fill="FFFFFF"/>
        </w:rPr>
        <w:t>An assessment of Demographic and Health Survey results in ten sub-Saharan African countries found physical and emotional intimate partner violence to be strongly associated with HIV infection in women.</w:t>
      </w:r>
      <w:hyperlink r:id="rId8" w:anchor="footnote23_wc80bdx" w:tooltip="Durevall D., Lindskog A. (2015) ‘Intimate partner violence and HIV in ten sub-Saharan African countries: what do the Demographic and Health Surveys tell us?’ Lancet Global Health, 2015; 3 (1): e34–43." w:history="1">
        <w:r w:rsidRPr="00270C1E">
          <w:rPr>
            <w:rStyle w:val="Hyperlink"/>
            <w:rFonts w:ascii="Times New Roman" w:hAnsi="Times New Roman" w:cs="Times New Roman"/>
            <w:color w:val="auto"/>
            <w:sz w:val="24"/>
            <w:szCs w:val="24"/>
            <w:u w:val="none"/>
            <w:shd w:val="clear" w:color="auto" w:fill="FFFFFF"/>
            <w:vertAlign w:val="superscript"/>
          </w:rPr>
          <w:t>18</w:t>
        </w:r>
      </w:hyperlink>
      <w:r w:rsidRPr="00270C1E">
        <w:rPr>
          <w:rFonts w:ascii="Times New Roman" w:hAnsi="Times New Roman" w:cs="Times New Roman"/>
          <w:sz w:val="24"/>
          <w:szCs w:val="24"/>
        </w:rPr>
        <w:t xml:space="preserve">  </w:t>
      </w:r>
    </w:p>
    <w:p w14:paraId="670F0EA5" w14:textId="707D9E77" w:rsidR="0049761B" w:rsidRPr="00270C1E" w:rsidRDefault="00EE60D9" w:rsidP="006D3457">
      <w:pPr>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This current study documented that there were no </w:t>
      </w:r>
      <w:r w:rsidR="003D0436" w:rsidRPr="00270C1E">
        <w:rPr>
          <w:rFonts w:ascii="Times New Roman" w:hAnsi="Times New Roman" w:cs="Times New Roman"/>
          <w:sz w:val="24"/>
          <w:szCs w:val="24"/>
        </w:rPr>
        <w:t>statistically</w:t>
      </w:r>
      <w:r w:rsidRPr="00270C1E">
        <w:rPr>
          <w:rFonts w:ascii="Times New Roman" w:hAnsi="Times New Roman" w:cs="Times New Roman"/>
          <w:sz w:val="24"/>
          <w:szCs w:val="24"/>
        </w:rPr>
        <w:t xml:space="preserve"> significant associations of age, Sex, educational level, Religion, Occupation, marital status, spouse educational level and spouse Occupation with perce</w:t>
      </w:r>
      <w:r w:rsidR="00911DB4" w:rsidRPr="00270C1E">
        <w:rPr>
          <w:rFonts w:ascii="Times New Roman" w:hAnsi="Times New Roman" w:cs="Times New Roman"/>
          <w:sz w:val="24"/>
          <w:szCs w:val="24"/>
        </w:rPr>
        <w:t>ption of</w:t>
      </w:r>
      <w:r w:rsidRPr="00270C1E">
        <w:rPr>
          <w:rFonts w:ascii="Times New Roman" w:hAnsi="Times New Roman" w:cs="Times New Roman"/>
          <w:sz w:val="24"/>
          <w:szCs w:val="24"/>
        </w:rPr>
        <w:t xml:space="preserve"> </w:t>
      </w:r>
      <w:r w:rsidR="003D0436" w:rsidRPr="00270C1E">
        <w:rPr>
          <w:rFonts w:ascii="Times New Roman" w:hAnsi="Times New Roman" w:cs="Times New Roman"/>
          <w:sz w:val="24"/>
          <w:szCs w:val="24"/>
        </w:rPr>
        <w:t>gender-based</w:t>
      </w:r>
      <w:r w:rsidR="00911DB4" w:rsidRPr="00270C1E">
        <w:rPr>
          <w:rFonts w:ascii="Times New Roman" w:hAnsi="Times New Roman" w:cs="Times New Roman"/>
          <w:sz w:val="24"/>
          <w:szCs w:val="24"/>
        </w:rPr>
        <w:t xml:space="preserve"> </w:t>
      </w:r>
      <w:r w:rsidRPr="00270C1E">
        <w:rPr>
          <w:rFonts w:ascii="Times New Roman" w:hAnsi="Times New Roman" w:cs="Times New Roman"/>
          <w:sz w:val="24"/>
          <w:szCs w:val="24"/>
        </w:rPr>
        <w:t>barrier</w:t>
      </w:r>
      <w:r w:rsidR="00911DB4" w:rsidRPr="00270C1E">
        <w:rPr>
          <w:rFonts w:ascii="Times New Roman" w:hAnsi="Times New Roman" w:cs="Times New Roman"/>
          <w:sz w:val="24"/>
          <w:szCs w:val="24"/>
        </w:rPr>
        <w:t>s</w:t>
      </w:r>
      <w:r w:rsidR="0021573E" w:rsidRPr="00270C1E">
        <w:rPr>
          <w:rFonts w:ascii="Times New Roman" w:hAnsi="Times New Roman" w:cs="Times New Roman"/>
          <w:sz w:val="24"/>
          <w:szCs w:val="24"/>
        </w:rPr>
        <w:t xml:space="preserve"> on HIV</w:t>
      </w:r>
      <w:r w:rsidRPr="00270C1E">
        <w:rPr>
          <w:rFonts w:ascii="Times New Roman" w:hAnsi="Times New Roman" w:cs="Times New Roman"/>
          <w:sz w:val="24"/>
          <w:szCs w:val="24"/>
        </w:rPr>
        <w:t xml:space="preserve">. </w:t>
      </w:r>
      <w:r w:rsidR="0049761B" w:rsidRPr="00270C1E">
        <w:rPr>
          <w:rFonts w:ascii="Times New Roman" w:hAnsi="Times New Roman" w:cs="Times New Roman"/>
          <w:sz w:val="24"/>
          <w:szCs w:val="24"/>
        </w:rPr>
        <w:t>However, t</w:t>
      </w:r>
      <w:r w:rsidR="009931C9" w:rsidRPr="00270C1E">
        <w:rPr>
          <w:rFonts w:ascii="Times New Roman" w:hAnsi="Times New Roman" w:cs="Times New Roman"/>
          <w:sz w:val="24"/>
          <w:szCs w:val="24"/>
        </w:rPr>
        <w:t xml:space="preserve">his may be not same with </w:t>
      </w:r>
      <w:r w:rsidR="0049761B" w:rsidRPr="00270C1E">
        <w:rPr>
          <w:rFonts w:ascii="Times New Roman" w:hAnsi="Times New Roman" w:cs="Times New Roman"/>
          <w:sz w:val="24"/>
          <w:szCs w:val="24"/>
        </w:rPr>
        <w:t>practice on partner notification as a study</w:t>
      </w:r>
      <w:r w:rsidRPr="00270C1E">
        <w:rPr>
          <w:rFonts w:ascii="Times New Roman" w:hAnsi="Times New Roman" w:cs="Times New Roman"/>
          <w:sz w:val="24"/>
          <w:szCs w:val="24"/>
        </w:rPr>
        <w:t xml:space="preserve"> identified </w:t>
      </w:r>
      <w:r w:rsidRPr="00270C1E">
        <w:rPr>
          <w:rFonts w:ascii="Times New Roman" w:hAnsi="Times New Roman" w:cs="Times New Roman"/>
          <w:sz w:val="24"/>
          <w:szCs w:val="24"/>
          <w:shd w:val="clear" w:color="auto" w:fill="FFFFFF"/>
        </w:rPr>
        <w:t>main barrier to participation by women and providers as the culturally dominant role of partners in decision-making.</w:t>
      </w:r>
      <w:r w:rsidR="00911DB4" w:rsidRPr="00270C1E">
        <w:rPr>
          <w:rFonts w:ascii="Times New Roman" w:hAnsi="Times New Roman" w:cs="Times New Roman"/>
          <w:sz w:val="24"/>
          <w:szCs w:val="24"/>
          <w:shd w:val="clear" w:color="auto" w:fill="FFFFFF"/>
          <w:vertAlign w:val="superscript"/>
        </w:rPr>
        <w:t>20</w:t>
      </w:r>
      <w:r w:rsidRPr="00270C1E">
        <w:rPr>
          <w:rFonts w:ascii="Times New Roman" w:hAnsi="Times New Roman" w:cs="Times New Roman"/>
          <w:sz w:val="24"/>
          <w:szCs w:val="24"/>
          <w:shd w:val="clear" w:color="auto" w:fill="FFFFFF"/>
        </w:rPr>
        <w:t xml:space="preserve"> In same study </w:t>
      </w:r>
      <w:r w:rsidR="0049761B" w:rsidRPr="00270C1E">
        <w:rPr>
          <w:rFonts w:ascii="Times New Roman" w:hAnsi="Times New Roman" w:cs="Times New Roman"/>
          <w:sz w:val="24"/>
          <w:szCs w:val="24"/>
          <w:shd w:val="clear" w:color="auto" w:fill="FFFFFF"/>
        </w:rPr>
        <w:t>women</w:t>
      </w:r>
      <w:r w:rsidRPr="00270C1E">
        <w:rPr>
          <w:rFonts w:ascii="Times New Roman" w:hAnsi="Times New Roman" w:cs="Times New Roman"/>
          <w:sz w:val="24"/>
          <w:szCs w:val="24"/>
          <w:shd w:val="clear" w:color="auto" w:fill="FFFFFF"/>
        </w:rPr>
        <w:t xml:space="preserve"> </w:t>
      </w:r>
      <w:r w:rsidRPr="00270C1E">
        <w:rPr>
          <w:rFonts w:ascii="Times New Roman" w:hAnsi="Times New Roman" w:cs="Times New Roman"/>
          <w:sz w:val="24"/>
          <w:szCs w:val="24"/>
          <w:shd w:val="clear" w:color="auto" w:fill="FFFFFF"/>
        </w:rPr>
        <w:lastRenderedPageBreak/>
        <w:t xml:space="preserve">who believed they were infected by their partner were </w:t>
      </w:r>
      <w:r w:rsidR="0049761B" w:rsidRPr="00270C1E">
        <w:rPr>
          <w:rFonts w:ascii="Times New Roman" w:hAnsi="Times New Roman" w:cs="Times New Roman"/>
          <w:sz w:val="24"/>
          <w:szCs w:val="24"/>
          <w:shd w:val="clear" w:color="auto" w:fill="FFFFFF"/>
        </w:rPr>
        <w:t xml:space="preserve">about 3 times more likely to disclose and those </w:t>
      </w:r>
      <w:r w:rsidRPr="00270C1E">
        <w:rPr>
          <w:rFonts w:ascii="Times New Roman" w:hAnsi="Times New Roman" w:cs="Times New Roman"/>
          <w:sz w:val="24"/>
          <w:szCs w:val="24"/>
          <w:shd w:val="clear" w:color="auto" w:fill="FFFFFF"/>
        </w:rPr>
        <w:t xml:space="preserve">who tested for HIV before their partner were </w:t>
      </w:r>
      <w:r w:rsidR="0049761B" w:rsidRPr="00270C1E">
        <w:rPr>
          <w:rFonts w:ascii="Times New Roman" w:hAnsi="Times New Roman" w:cs="Times New Roman"/>
          <w:sz w:val="24"/>
          <w:szCs w:val="24"/>
          <w:shd w:val="clear" w:color="auto" w:fill="FFFFFF"/>
        </w:rPr>
        <w:t xml:space="preserve">about twice </w:t>
      </w:r>
      <w:r w:rsidRPr="00270C1E">
        <w:rPr>
          <w:rFonts w:ascii="Times New Roman" w:hAnsi="Times New Roman" w:cs="Times New Roman"/>
          <w:sz w:val="24"/>
          <w:szCs w:val="24"/>
          <w:shd w:val="clear" w:color="auto" w:fill="FFFFFF"/>
        </w:rPr>
        <w:t>more likely to disclose early (OR=2.26, 95% CI 1.14, 4.48)</w:t>
      </w:r>
      <w:r w:rsidR="0049761B" w:rsidRPr="00270C1E">
        <w:rPr>
          <w:rFonts w:ascii="Times New Roman" w:hAnsi="Times New Roman" w:cs="Times New Roman"/>
          <w:sz w:val="24"/>
          <w:szCs w:val="24"/>
          <w:shd w:val="clear" w:color="auto" w:fill="FFFFFF"/>
        </w:rPr>
        <w:t>.</w:t>
      </w:r>
      <w:r w:rsidRPr="00270C1E">
        <w:rPr>
          <w:rFonts w:ascii="Times New Roman" w:hAnsi="Times New Roman" w:cs="Times New Roman"/>
          <w:sz w:val="24"/>
          <w:szCs w:val="24"/>
          <w:shd w:val="clear" w:color="auto" w:fill="FFFFFF"/>
        </w:rPr>
        <w:t xml:space="preserve">  </w:t>
      </w:r>
      <w:r w:rsidR="0049761B" w:rsidRPr="00270C1E">
        <w:rPr>
          <w:rFonts w:ascii="Times New Roman" w:hAnsi="Times New Roman" w:cs="Times New Roman"/>
          <w:color w:val="000000" w:themeColor="text1"/>
          <w:sz w:val="24"/>
          <w:szCs w:val="24"/>
          <w:shd w:val="clear" w:color="auto" w:fill="FFFFFF"/>
        </w:rPr>
        <w:t>Gender inequalities, including gender-based and intimate partner violence, exacerbate women and girls’ physiological vulnerability to HIV and block their access to HIV services.</w:t>
      </w:r>
      <w:r w:rsidR="0049761B" w:rsidRPr="00270C1E">
        <w:rPr>
          <w:rFonts w:ascii="Times New Roman" w:hAnsi="Times New Roman" w:cs="Times New Roman"/>
          <w:color w:val="000000" w:themeColor="text1"/>
          <w:sz w:val="24"/>
          <w:szCs w:val="24"/>
        </w:rPr>
        <w:t xml:space="preserve"> </w:t>
      </w:r>
      <w:r w:rsidR="0049761B" w:rsidRPr="00270C1E">
        <w:rPr>
          <w:rFonts w:ascii="Times New Roman" w:hAnsi="Times New Roman" w:cs="Times New Roman"/>
          <w:color w:val="000000" w:themeColor="text1"/>
          <w:sz w:val="24"/>
          <w:szCs w:val="24"/>
          <w:shd w:val="clear" w:color="auto" w:fill="FFFFFF"/>
        </w:rPr>
        <w:t>HIV is not only driven by gender inequality, but it also entrenches gender inequality, leaving women more vulnerable to its impact.</w:t>
      </w:r>
    </w:p>
    <w:p w14:paraId="47B1AD14" w14:textId="77777777" w:rsidR="006D3457" w:rsidRPr="00270C1E" w:rsidRDefault="006D3457" w:rsidP="006D3457">
      <w:pPr>
        <w:spacing w:after="0" w:line="480" w:lineRule="auto"/>
        <w:jc w:val="both"/>
        <w:rPr>
          <w:rFonts w:ascii="Times New Roman" w:hAnsi="Times New Roman" w:cs="Times New Roman"/>
          <w:b/>
          <w:sz w:val="24"/>
          <w:szCs w:val="24"/>
        </w:rPr>
      </w:pPr>
    </w:p>
    <w:p w14:paraId="0649A9A4" w14:textId="77777777" w:rsidR="00EE60D9" w:rsidRPr="00270C1E" w:rsidRDefault="00EE60D9" w:rsidP="006D3457">
      <w:pPr>
        <w:spacing w:after="0" w:line="480" w:lineRule="auto"/>
        <w:jc w:val="both"/>
        <w:rPr>
          <w:rFonts w:ascii="Times New Roman" w:hAnsi="Times New Roman" w:cs="Times New Roman"/>
          <w:b/>
          <w:sz w:val="24"/>
          <w:szCs w:val="24"/>
        </w:rPr>
      </w:pPr>
      <w:r w:rsidRPr="00270C1E">
        <w:rPr>
          <w:rFonts w:ascii="Times New Roman" w:hAnsi="Times New Roman" w:cs="Times New Roman"/>
          <w:b/>
          <w:sz w:val="24"/>
          <w:szCs w:val="24"/>
        </w:rPr>
        <w:t>CONCLUSION</w:t>
      </w:r>
    </w:p>
    <w:p w14:paraId="52FDB618" w14:textId="3C003B98" w:rsidR="00EE60D9" w:rsidRPr="00270C1E" w:rsidRDefault="00EE60D9" w:rsidP="006D3457">
      <w:pPr>
        <w:spacing w:after="0" w:line="480" w:lineRule="auto"/>
        <w:jc w:val="both"/>
        <w:rPr>
          <w:rFonts w:ascii="Times New Roman" w:hAnsi="Times New Roman" w:cs="Times New Roman"/>
          <w:color w:val="0D0D0D" w:themeColor="text1" w:themeTint="F2"/>
          <w:sz w:val="24"/>
          <w:szCs w:val="24"/>
        </w:rPr>
      </w:pPr>
      <w:r w:rsidRPr="00270C1E">
        <w:rPr>
          <w:rFonts w:ascii="Times New Roman" w:hAnsi="Times New Roman" w:cs="Times New Roman"/>
          <w:bCs/>
          <w:sz w:val="24"/>
          <w:szCs w:val="24"/>
        </w:rPr>
        <w:t xml:space="preserve">Partner notification and/or sexual network testing was encouraging as </w:t>
      </w:r>
      <w:r w:rsidRPr="00270C1E">
        <w:rPr>
          <w:rFonts w:ascii="Times New Roman" w:hAnsi="Times New Roman" w:cs="Times New Roman"/>
          <w:sz w:val="24"/>
          <w:szCs w:val="24"/>
        </w:rPr>
        <w:t xml:space="preserve">majority </w:t>
      </w:r>
      <w:r w:rsidRPr="00270C1E">
        <w:rPr>
          <w:rFonts w:ascii="Times New Roman" w:hAnsi="Times New Roman" w:cs="Times New Roman"/>
          <w:bCs/>
          <w:sz w:val="24"/>
          <w:szCs w:val="24"/>
        </w:rPr>
        <w:t>agreed to partner notification</w:t>
      </w:r>
      <w:r w:rsidR="00553BCC" w:rsidRPr="00270C1E">
        <w:rPr>
          <w:rFonts w:ascii="Times New Roman" w:hAnsi="Times New Roman" w:cs="Times New Roman"/>
          <w:sz w:val="24"/>
          <w:szCs w:val="24"/>
        </w:rPr>
        <w:t xml:space="preserve"> with</w:t>
      </w:r>
      <w:r w:rsidRPr="00270C1E">
        <w:rPr>
          <w:rFonts w:ascii="Times New Roman" w:hAnsi="Times New Roman" w:cs="Times New Roman"/>
          <w:sz w:val="24"/>
          <w:szCs w:val="24"/>
        </w:rPr>
        <w:t xml:space="preserve"> </w:t>
      </w:r>
      <w:r w:rsidR="00553BCC" w:rsidRPr="00270C1E">
        <w:rPr>
          <w:rFonts w:ascii="Times New Roman" w:hAnsi="Times New Roman" w:cs="Times New Roman"/>
          <w:sz w:val="24"/>
          <w:szCs w:val="24"/>
        </w:rPr>
        <w:t>p</w:t>
      </w:r>
      <w:r w:rsidR="0049761B" w:rsidRPr="00270C1E">
        <w:rPr>
          <w:rFonts w:ascii="Times New Roman" w:hAnsi="Times New Roman" w:cs="Times New Roman"/>
          <w:bCs/>
          <w:sz w:val="24"/>
          <w:szCs w:val="24"/>
        </w:rPr>
        <w:t xml:space="preserve">referred </w:t>
      </w:r>
      <w:r w:rsidR="00553BCC" w:rsidRPr="00270C1E">
        <w:rPr>
          <w:rFonts w:ascii="Times New Roman" w:hAnsi="Times New Roman" w:cs="Times New Roman"/>
          <w:bCs/>
          <w:sz w:val="24"/>
          <w:szCs w:val="24"/>
        </w:rPr>
        <w:t xml:space="preserve">method being </w:t>
      </w:r>
      <w:r w:rsidR="0049761B" w:rsidRPr="00270C1E">
        <w:rPr>
          <w:rFonts w:ascii="Times New Roman" w:hAnsi="Times New Roman" w:cs="Times New Roman"/>
          <w:bCs/>
          <w:sz w:val="24"/>
          <w:szCs w:val="24"/>
        </w:rPr>
        <w:t xml:space="preserve">passive or </w:t>
      </w:r>
      <w:r w:rsidR="00C73833" w:rsidRPr="00270C1E">
        <w:rPr>
          <w:rFonts w:ascii="Times New Roman" w:hAnsi="Times New Roman" w:cs="Times New Roman"/>
          <w:bCs/>
          <w:sz w:val="24"/>
          <w:szCs w:val="24"/>
        </w:rPr>
        <w:t>self-method</w:t>
      </w:r>
      <w:r w:rsidR="006D3457" w:rsidRPr="00270C1E">
        <w:rPr>
          <w:rFonts w:ascii="Times New Roman" w:hAnsi="Times New Roman" w:cs="Times New Roman"/>
          <w:bCs/>
          <w:sz w:val="24"/>
          <w:szCs w:val="24"/>
        </w:rPr>
        <w:t>.</w:t>
      </w:r>
      <w:r w:rsidR="00553BCC" w:rsidRPr="00270C1E">
        <w:rPr>
          <w:rFonts w:ascii="Times New Roman" w:hAnsi="Times New Roman" w:cs="Times New Roman"/>
          <w:bCs/>
          <w:sz w:val="24"/>
          <w:szCs w:val="24"/>
        </w:rPr>
        <w:t xml:space="preserve"> M</w:t>
      </w:r>
      <w:r w:rsidR="00553BCC" w:rsidRPr="00270C1E">
        <w:rPr>
          <w:rFonts w:ascii="Times New Roman" w:hAnsi="Times New Roman" w:cs="Times New Roman"/>
          <w:sz w:val="24"/>
          <w:szCs w:val="24"/>
        </w:rPr>
        <w:t>ajority</w:t>
      </w:r>
      <w:r w:rsidR="0049761B" w:rsidRPr="00270C1E">
        <w:rPr>
          <w:rFonts w:ascii="Times New Roman" w:hAnsi="Times New Roman" w:cs="Times New Roman"/>
          <w:sz w:val="24"/>
          <w:szCs w:val="24"/>
        </w:rPr>
        <w:t xml:space="preserve"> have their </w:t>
      </w:r>
      <w:r w:rsidR="0049761B" w:rsidRPr="00270C1E">
        <w:rPr>
          <w:rFonts w:ascii="Times New Roman" w:hAnsi="Times New Roman" w:cs="Times New Roman"/>
          <w:bCs/>
          <w:sz w:val="24"/>
          <w:szCs w:val="24"/>
        </w:rPr>
        <w:t>partner(s) tested before</w:t>
      </w:r>
      <w:r w:rsidR="00553BCC" w:rsidRPr="00270C1E">
        <w:rPr>
          <w:rFonts w:ascii="Times New Roman" w:hAnsi="Times New Roman" w:cs="Times New Roman"/>
          <w:bCs/>
          <w:sz w:val="24"/>
          <w:szCs w:val="24"/>
        </w:rPr>
        <w:t xml:space="preserve"> with almost all positive</w:t>
      </w:r>
      <w:r w:rsidR="0049761B" w:rsidRPr="00270C1E">
        <w:rPr>
          <w:rFonts w:ascii="Times New Roman" w:hAnsi="Times New Roman" w:cs="Times New Roman"/>
          <w:bCs/>
          <w:sz w:val="24"/>
          <w:szCs w:val="24"/>
        </w:rPr>
        <w:t xml:space="preserve"> </w:t>
      </w:r>
      <w:r w:rsidR="00553BCC" w:rsidRPr="00270C1E">
        <w:rPr>
          <w:rFonts w:ascii="Times New Roman" w:hAnsi="Times New Roman" w:cs="Times New Roman"/>
          <w:bCs/>
          <w:sz w:val="24"/>
          <w:szCs w:val="24"/>
        </w:rPr>
        <w:t>partners</w:t>
      </w:r>
      <w:r w:rsidR="0049761B" w:rsidRPr="00270C1E">
        <w:rPr>
          <w:rFonts w:ascii="Times New Roman" w:hAnsi="Times New Roman" w:cs="Times New Roman"/>
          <w:bCs/>
          <w:sz w:val="24"/>
          <w:szCs w:val="24"/>
        </w:rPr>
        <w:t xml:space="preserve"> linked to HIV care and treatment</w:t>
      </w:r>
      <w:r w:rsidR="00553BCC" w:rsidRPr="00270C1E">
        <w:rPr>
          <w:rFonts w:ascii="Times New Roman" w:hAnsi="Times New Roman" w:cs="Times New Roman"/>
          <w:bCs/>
          <w:sz w:val="24"/>
          <w:szCs w:val="24"/>
        </w:rPr>
        <w:t xml:space="preserve">. </w:t>
      </w:r>
      <w:r w:rsidR="006D3457" w:rsidRPr="00270C1E">
        <w:rPr>
          <w:rFonts w:ascii="Times New Roman" w:hAnsi="Times New Roman" w:cs="Times New Roman"/>
          <w:bCs/>
          <w:sz w:val="24"/>
          <w:szCs w:val="24"/>
        </w:rPr>
        <w:t xml:space="preserve">Almost all </w:t>
      </w:r>
      <w:r w:rsidR="00553BCC" w:rsidRPr="00270C1E">
        <w:rPr>
          <w:rFonts w:ascii="Times New Roman" w:hAnsi="Times New Roman" w:cs="Times New Roman"/>
          <w:sz w:val="24"/>
          <w:szCs w:val="24"/>
        </w:rPr>
        <w:t xml:space="preserve">were positive on overall perception as well as component Gender-based Barriers to HIV however no association with characteristics of participants. </w:t>
      </w:r>
      <w:r w:rsidRPr="00270C1E">
        <w:rPr>
          <w:rFonts w:ascii="Times New Roman" w:hAnsi="Times New Roman" w:cs="Times New Roman"/>
          <w:color w:val="0D0D0D" w:themeColor="text1" w:themeTint="F2"/>
          <w:sz w:val="24"/>
          <w:szCs w:val="24"/>
        </w:rPr>
        <w:t xml:space="preserve">More dedicated attention is needed to augment current efforts in order to meet the desired success. </w:t>
      </w:r>
    </w:p>
    <w:p w14:paraId="5F9BB5FC" w14:textId="73A165E0" w:rsidR="00D35521" w:rsidRPr="00270C1E" w:rsidRDefault="00D35521" w:rsidP="006D3457">
      <w:pPr>
        <w:spacing w:after="0" w:line="480" w:lineRule="auto"/>
        <w:jc w:val="both"/>
        <w:rPr>
          <w:rFonts w:ascii="Times New Roman" w:hAnsi="Times New Roman" w:cs="Times New Roman"/>
          <w:color w:val="0D0D0D" w:themeColor="text1" w:themeTint="F2"/>
          <w:sz w:val="24"/>
          <w:szCs w:val="24"/>
        </w:rPr>
      </w:pPr>
    </w:p>
    <w:p w14:paraId="30951CD2" w14:textId="77777777" w:rsidR="00D35521" w:rsidRPr="00270C1E" w:rsidRDefault="00D35521" w:rsidP="007C6DF3">
      <w:pPr>
        <w:spacing w:after="0" w:line="480" w:lineRule="auto"/>
        <w:jc w:val="both"/>
        <w:rPr>
          <w:rFonts w:ascii="Times New Roman" w:hAnsi="Times New Roman" w:cs="Times New Roman"/>
          <w:sz w:val="24"/>
          <w:szCs w:val="24"/>
        </w:rPr>
      </w:pPr>
      <w:bookmarkStart w:id="1" w:name="_Hlk190852809"/>
      <w:r w:rsidRPr="00270C1E">
        <w:rPr>
          <w:rFonts w:ascii="Times New Roman" w:hAnsi="Times New Roman" w:cs="Times New Roman"/>
          <w:sz w:val="24"/>
          <w:szCs w:val="24"/>
        </w:rPr>
        <w:t>Disclaimer (Artificial intelligence)</w:t>
      </w:r>
    </w:p>
    <w:p w14:paraId="3B02FD6A" w14:textId="0062799C" w:rsidR="00D35521" w:rsidRDefault="00D35521" w:rsidP="007C6DF3">
      <w:pPr>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Author(s) hereby </w:t>
      </w:r>
      <w:proofErr w:type="gramStart"/>
      <w:r w:rsidRPr="00270C1E">
        <w:rPr>
          <w:rFonts w:ascii="Times New Roman" w:hAnsi="Times New Roman" w:cs="Times New Roman"/>
          <w:sz w:val="24"/>
          <w:szCs w:val="24"/>
        </w:rPr>
        <w:t>declare</w:t>
      </w:r>
      <w:proofErr w:type="gramEnd"/>
      <w:r w:rsidRPr="00270C1E">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bookmarkEnd w:id="1"/>
    </w:p>
    <w:p w14:paraId="70F9A334" w14:textId="188390BD" w:rsidR="006564ED" w:rsidRPr="00273BD2" w:rsidRDefault="006564ED" w:rsidP="007C6DF3">
      <w:pPr>
        <w:spacing w:after="0" w:line="480" w:lineRule="auto"/>
        <w:jc w:val="both"/>
        <w:rPr>
          <w:rFonts w:ascii="Times New Roman" w:hAnsi="Times New Roman" w:cs="Times New Roman"/>
          <w:b/>
          <w:bCs/>
          <w:sz w:val="24"/>
          <w:szCs w:val="24"/>
        </w:rPr>
      </w:pPr>
      <w:r w:rsidRPr="00273BD2">
        <w:rPr>
          <w:rFonts w:ascii="Times New Roman" w:hAnsi="Times New Roman" w:cs="Times New Roman"/>
          <w:b/>
          <w:bCs/>
          <w:sz w:val="24"/>
          <w:szCs w:val="24"/>
        </w:rPr>
        <w:t>Ethical approval</w:t>
      </w:r>
    </w:p>
    <w:p w14:paraId="241882CB" w14:textId="77777777" w:rsidR="006564ED" w:rsidRPr="006564ED" w:rsidRDefault="006564ED" w:rsidP="006564ED">
      <w:pPr>
        <w:spacing w:after="0" w:line="480" w:lineRule="auto"/>
        <w:jc w:val="both"/>
        <w:rPr>
          <w:rFonts w:ascii="Times New Roman" w:hAnsi="Times New Roman" w:cs="Times New Roman"/>
          <w:sz w:val="24"/>
          <w:szCs w:val="24"/>
        </w:rPr>
      </w:pPr>
      <w:r w:rsidRPr="006564ED">
        <w:rPr>
          <w:rFonts w:ascii="Times New Roman" w:hAnsi="Times New Roman" w:cs="Times New Roman"/>
          <w:sz w:val="24"/>
          <w:szCs w:val="24"/>
          <w:lang w:val="en-GB"/>
        </w:rPr>
        <w:t xml:space="preserve">Ethical approval was sought from appropriate body. Permission was sought from the State Ministry of Health and head of individual facilities. Written informed consent was obtained from </w:t>
      </w:r>
      <w:r w:rsidRPr="006564ED">
        <w:rPr>
          <w:rFonts w:ascii="Times New Roman" w:hAnsi="Times New Roman" w:cs="Times New Roman"/>
          <w:sz w:val="24"/>
          <w:szCs w:val="24"/>
          <w:lang w:val="en-GB"/>
        </w:rPr>
        <w:lastRenderedPageBreak/>
        <w:t xml:space="preserve">each study participants. Participants were assured of the confidentiality and participation was voluntary. </w:t>
      </w:r>
    </w:p>
    <w:p w14:paraId="61D51EBD" w14:textId="77777777" w:rsidR="006564ED" w:rsidRPr="00270C1E" w:rsidRDefault="006564ED" w:rsidP="007C6DF3">
      <w:pPr>
        <w:spacing w:after="0" w:line="480" w:lineRule="auto"/>
        <w:jc w:val="both"/>
        <w:rPr>
          <w:rFonts w:ascii="Times New Roman" w:hAnsi="Times New Roman" w:cs="Times New Roman"/>
          <w:sz w:val="24"/>
          <w:szCs w:val="24"/>
        </w:rPr>
      </w:pPr>
    </w:p>
    <w:p w14:paraId="11CE40B5" w14:textId="77777777" w:rsidR="00D35521" w:rsidRPr="00270C1E" w:rsidRDefault="00D35521" w:rsidP="006D3457">
      <w:pPr>
        <w:spacing w:after="0" w:line="480" w:lineRule="auto"/>
        <w:jc w:val="both"/>
        <w:rPr>
          <w:rFonts w:ascii="Times New Roman" w:hAnsi="Times New Roman" w:cs="Times New Roman"/>
          <w:color w:val="0D0D0D" w:themeColor="text1" w:themeTint="F2"/>
          <w:sz w:val="24"/>
          <w:szCs w:val="24"/>
        </w:rPr>
      </w:pPr>
    </w:p>
    <w:p w14:paraId="6A3F956D" w14:textId="77777777" w:rsidR="006D3457" w:rsidRPr="00270C1E" w:rsidRDefault="006D3457" w:rsidP="00EE60D9">
      <w:pPr>
        <w:autoSpaceDE w:val="0"/>
        <w:autoSpaceDN w:val="0"/>
        <w:adjustRightInd w:val="0"/>
        <w:spacing w:after="0" w:line="480" w:lineRule="auto"/>
        <w:jc w:val="both"/>
        <w:rPr>
          <w:rFonts w:ascii="Times New Roman" w:hAnsi="Times New Roman" w:cs="Times New Roman"/>
          <w:b/>
          <w:bCs/>
          <w:sz w:val="24"/>
          <w:szCs w:val="24"/>
        </w:rPr>
      </w:pPr>
    </w:p>
    <w:p w14:paraId="24546738"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b/>
          <w:bCs/>
          <w:sz w:val="24"/>
          <w:szCs w:val="24"/>
        </w:rPr>
      </w:pPr>
      <w:r w:rsidRPr="00270C1E">
        <w:rPr>
          <w:rFonts w:ascii="Times New Roman" w:hAnsi="Times New Roman" w:cs="Times New Roman"/>
          <w:b/>
          <w:bCs/>
          <w:sz w:val="24"/>
          <w:szCs w:val="24"/>
        </w:rPr>
        <w:t>REFERENCES</w:t>
      </w:r>
    </w:p>
    <w:p w14:paraId="5508830B" w14:textId="0BC72875"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1. UNAIDS. Global AIDS Update 2016. 2016. </w:t>
      </w:r>
      <w:hyperlink r:id="rId9" w:history="1">
        <w:r w:rsidRPr="00270C1E">
          <w:rPr>
            <w:rStyle w:val="Hyperlink"/>
            <w:rFonts w:ascii="Times New Roman" w:hAnsi="Times New Roman" w:cs="Times New Roman"/>
            <w:color w:val="auto"/>
            <w:sz w:val="24"/>
            <w:szCs w:val="24"/>
          </w:rPr>
          <w:t>http://www.unaids</w:t>
        </w:r>
      </w:hyperlink>
      <w:r w:rsidRPr="00270C1E">
        <w:rPr>
          <w:rFonts w:ascii="Times New Roman" w:hAnsi="Times New Roman" w:cs="Times New Roman"/>
          <w:sz w:val="24"/>
          <w:szCs w:val="24"/>
        </w:rPr>
        <w:t xml:space="preserve">.org/sites/default/files/media_asset/global-AIDS-update-2016_en.pdf. Accessed </w:t>
      </w:r>
      <w:bookmarkStart w:id="2" w:name="_Hlk193305827"/>
      <w:r w:rsidR="00C73833" w:rsidRPr="00270C1E">
        <w:rPr>
          <w:rFonts w:ascii="Times New Roman" w:hAnsi="Times New Roman" w:cs="Times New Roman"/>
          <w:sz w:val="24"/>
          <w:szCs w:val="24"/>
        </w:rPr>
        <w:t>March 19</w:t>
      </w:r>
      <w:r w:rsidRPr="00270C1E">
        <w:rPr>
          <w:rFonts w:ascii="Times New Roman" w:hAnsi="Times New Roman" w:cs="Times New Roman"/>
          <w:sz w:val="24"/>
          <w:szCs w:val="24"/>
        </w:rPr>
        <w:t>, 20</w:t>
      </w:r>
      <w:r w:rsidR="00C73833" w:rsidRPr="00270C1E">
        <w:rPr>
          <w:rFonts w:ascii="Times New Roman" w:hAnsi="Times New Roman" w:cs="Times New Roman"/>
          <w:sz w:val="24"/>
          <w:szCs w:val="24"/>
        </w:rPr>
        <w:t>25</w:t>
      </w:r>
      <w:r w:rsidRPr="00270C1E">
        <w:rPr>
          <w:rFonts w:ascii="Times New Roman" w:hAnsi="Times New Roman" w:cs="Times New Roman"/>
          <w:sz w:val="24"/>
          <w:szCs w:val="24"/>
        </w:rPr>
        <w:t>.</w:t>
      </w:r>
      <w:bookmarkEnd w:id="2"/>
    </w:p>
    <w:p w14:paraId="42982393"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2.   Ward H. Partner notification and contact-tracing. Medicine (Elsevier). 2005 Sep 1;33(9):28-30. doi:10.1383/medc.2005.33.9.28. </w:t>
      </w:r>
    </w:p>
    <w:p w14:paraId="61998B6D" w14:textId="60FF8414" w:rsidR="00EE60D9" w:rsidRPr="00270C1E" w:rsidRDefault="00EE60D9" w:rsidP="00EE60D9">
      <w:pPr>
        <w:autoSpaceDE w:val="0"/>
        <w:autoSpaceDN w:val="0"/>
        <w:adjustRightInd w:val="0"/>
        <w:spacing w:after="0" w:line="480" w:lineRule="auto"/>
        <w:jc w:val="both"/>
        <w:rPr>
          <w:rStyle w:val="A26"/>
          <w:rFonts w:ascii="Times New Roman" w:hAnsi="Times New Roman" w:cs="Times New Roman"/>
          <w:sz w:val="24"/>
          <w:szCs w:val="24"/>
        </w:rPr>
      </w:pPr>
      <w:r w:rsidRPr="00270C1E">
        <w:rPr>
          <w:rFonts w:ascii="Times New Roman" w:hAnsi="Times New Roman" w:cs="Times New Roman"/>
          <w:sz w:val="24"/>
          <w:szCs w:val="24"/>
        </w:rPr>
        <w:t xml:space="preserve">3.   </w:t>
      </w:r>
      <w:r w:rsidRPr="00270C1E">
        <w:rPr>
          <w:rStyle w:val="A26"/>
          <w:rFonts w:ascii="Times New Roman" w:hAnsi="Times New Roman" w:cs="Times New Roman"/>
          <w:sz w:val="24"/>
          <w:szCs w:val="24"/>
        </w:rPr>
        <w:t xml:space="preserve">Global health sector response to HIV, 2000-2015: focus on innovations in Africa: progress report. Geneva: World Health Organization; 2015 (http://apps.who.int/iris/handle/10665/198065, accessed 11 </w:t>
      </w:r>
      <w:r w:rsidR="00C73833" w:rsidRPr="00270C1E">
        <w:rPr>
          <w:rStyle w:val="A26"/>
          <w:rFonts w:ascii="Times New Roman" w:hAnsi="Times New Roman" w:cs="Times New Roman"/>
          <w:sz w:val="24"/>
          <w:szCs w:val="24"/>
        </w:rPr>
        <w:t>March 19, 2025</w:t>
      </w:r>
      <w:r w:rsidRPr="00270C1E">
        <w:rPr>
          <w:rStyle w:val="A26"/>
          <w:rFonts w:ascii="Times New Roman" w:hAnsi="Times New Roman" w:cs="Times New Roman"/>
          <w:sz w:val="24"/>
          <w:szCs w:val="24"/>
        </w:rPr>
        <w:t xml:space="preserve"> </w:t>
      </w:r>
    </w:p>
    <w:p w14:paraId="5A86CA4F" w14:textId="786CAD9B" w:rsidR="00EE60D9" w:rsidRPr="00270C1E" w:rsidRDefault="00EE60D9" w:rsidP="00EE60D9">
      <w:pPr>
        <w:pStyle w:val="Pa48"/>
        <w:spacing w:after="100" w:line="480" w:lineRule="auto"/>
        <w:ind w:left="360" w:hanging="360"/>
        <w:jc w:val="both"/>
        <w:rPr>
          <w:rStyle w:val="A26"/>
          <w:rFonts w:ascii="Times New Roman" w:hAnsi="Times New Roman" w:cs="Times New Roman"/>
        </w:rPr>
      </w:pPr>
      <w:r w:rsidRPr="00270C1E">
        <w:rPr>
          <w:rFonts w:ascii="Times New Roman" w:hAnsi="Times New Roman" w:cs="Times New Roman"/>
        </w:rPr>
        <w:t>4.</w:t>
      </w:r>
      <w:r w:rsidRPr="00270C1E">
        <w:rPr>
          <w:rStyle w:val="A26"/>
          <w:rFonts w:ascii="Times New Roman" w:hAnsi="Times New Roman" w:cs="Times New Roman"/>
        </w:rPr>
        <w:t xml:space="preserve">    Global update on the health sector response to HIV. Geneva: World Health Organization; 2014 (http:// www.who.int/hiv/pub/progressreports/update2014/en/, accessed </w:t>
      </w:r>
      <w:r w:rsidR="00C73833" w:rsidRPr="00270C1E">
        <w:rPr>
          <w:rStyle w:val="A26"/>
          <w:rFonts w:ascii="Times New Roman" w:hAnsi="Times New Roman" w:cs="Times New Roman"/>
        </w:rPr>
        <w:t>March 19, 2025).</w:t>
      </w:r>
    </w:p>
    <w:p w14:paraId="000C2041"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5.    Bond VA. “It is not an easy decision on HIV, especially in Zambia”: opting for silence, limited       disclosure and implicit understanding to retain a wider identity. AIDS Care. 2010;22 Suppl 1:6-13. </w:t>
      </w:r>
      <w:proofErr w:type="spellStart"/>
      <w:r w:rsidRPr="00270C1E">
        <w:rPr>
          <w:rFonts w:ascii="Times New Roman" w:hAnsi="Times New Roman" w:cs="Times New Roman"/>
          <w:sz w:val="24"/>
          <w:szCs w:val="24"/>
        </w:rPr>
        <w:t>doi</w:t>
      </w:r>
      <w:proofErr w:type="spellEnd"/>
      <w:r w:rsidRPr="00270C1E">
        <w:rPr>
          <w:rFonts w:ascii="Times New Roman" w:hAnsi="Times New Roman" w:cs="Times New Roman"/>
          <w:sz w:val="24"/>
          <w:szCs w:val="24"/>
        </w:rPr>
        <w:t xml:space="preserve">: 10.1080/09540121003720994. </w:t>
      </w:r>
    </w:p>
    <w:p w14:paraId="6C3E1223" w14:textId="2CD43465" w:rsidR="00EE60D9" w:rsidRPr="00270C1E" w:rsidRDefault="00EE60D9" w:rsidP="00EE60D9">
      <w:pPr>
        <w:pStyle w:val="Pa48"/>
        <w:spacing w:after="100" w:line="480" w:lineRule="auto"/>
        <w:ind w:left="360" w:hanging="360"/>
        <w:jc w:val="both"/>
        <w:rPr>
          <w:rStyle w:val="A26"/>
          <w:rFonts w:ascii="Times New Roman" w:hAnsi="Times New Roman" w:cs="Times New Roman"/>
        </w:rPr>
      </w:pPr>
      <w:r w:rsidRPr="00270C1E">
        <w:rPr>
          <w:rStyle w:val="A26"/>
          <w:rFonts w:ascii="Times New Roman" w:hAnsi="Times New Roman" w:cs="Times New Roman"/>
        </w:rPr>
        <w:t xml:space="preserve">6.  Towards universal access by 2010: how WHO is working with countries to scale-up HIV prevention, treatment, care and support. Geneva: World Health Organization; 2006 </w:t>
      </w:r>
      <w:r w:rsidRPr="00270C1E">
        <w:rPr>
          <w:rStyle w:val="A26"/>
          <w:rFonts w:ascii="Times New Roman" w:hAnsi="Times New Roman" w:cs="Times New Roman"/>
        </w:rPr>
        <w:lastRenderedPageBreak/>
        <w:t xml:space="preserve">(http://www.who.int/hiv/ </w:t>
      </w:r>
      <w:proofErr w:type="spellStart"/>
      <w:r w:rsidRPr="00270C1E">
        <w:rPr>
          <w:rStyle w:val="A26"/>
          <w:rFonts w:ascii="Times New Roman" w:hAnsi="Times New Roman" w:cs="Times New Roman"/>
        </w:rPr>
        <w:t>mediacentre</w:t>
      </w:r>
      <w:proofErr w:type="spellEnd"/>
      <w:r w:rsidRPr="00270C1E">
        <w:rPr>
          <w:rStyle w:val="A26"/>
          <w:rFonts w:ascii="Times New Roman" w:hAnsi="Times New Roman" w:cs="Times New Roman"/>
        </w:rPr>
        <w:t xml:space="preserve">/universal_access_progress_report_en.pdf.  </w:t>
      </w:r>
      <w:r w:rsidR="007C6DF3" w:rsidRPr="00270C1E">
        <w:rPr>
          <w:rStyle w:val="A26"/>
          <w:rFonts w:ascii="Times New Roman" w:hAnsi="Times New Roman" w:cs="Times New Roman"/>
        </w:rPr>
        <w:t>accessed March 19, 2025.</w:t>
      </w:r>
    </w:p>
    <w:p w14:paraId="244AAF38"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7.   Clark JL, Long CM, Giron JM, Cuadros JA, Caceres CF, Coates TJ, et al.; NIMH Collaborative HIV/STD Prevention Trial. Partner notification for sexually transmitted diseases in Peru: knowledge, attitudes, and practices in a high-risk community. Sex Transm Dis. 2007 May;34(5):309-13.</w:t>
      </w:r>
    </w:p>
    <w:p w14:paraId="4AEFD417" w14:textId="5267F010"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8.    Bobrow EA. Factors that influence disclosure and program participation among pregnant HIV-positive women: a mixed method</w:t>
      </w:r>
      <w:r w:rsidR="007C6DF3" w:rsidRPr="00270C1E">
        <w:rPr>
          <w:rFonts w:ascii="Times New Roman" w:hAnsi="Times New Roman" w:cs="Times New Roman"/>
          <w:sz w:val="24"/>
          <w:szCs w:val="24"/>
        </w:rPr>
        <w:t xml:space="preserve"> </w:t>
      </w:r>
      <w:r w:rsidRPr="00270C1E">
        <w:rPr>
          <w:rFonts w:ascii="Times New Roman" w:hAnsi="Times New Roman" w:cs="Times New Roman"/>
          <w:sz w:val="24"/>
          <w:szCs w:val="24"/>
        </w:rPr>
        <w:t xml:space="preserve">study in Lilongwe, Malawi [dissertation]. Chapel Hill (NC): University of North Carolina at Chapel Hill; 2008. </w:t>
      </w:r>
    </w:p>
    <w:p w14:paraId="6DA86685"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9.    </w:t>
      </w:r>
      <w:proofErr w:type="spellStart"/>
      <w:r w:rsidRPr="00270C1E">
        <w:rPr>
          <w:rFonts w:ascii="Times New Roman" w:hAnsi="Times New Roman" w:cs="Times New Roman"/>
          <w:sz w:val="24"/>
          <w:szCs w:val="24"/>
        </w:rPr>
        <w:t>Deribe</w:t>
      </w:r>
      <w:proofErr w:type="spellEnd"/>
      <w:r w:rsidRPr="00270C1E">
        <w:rPr>
          <w:rFonts w:ascii="Times New Roman" w:hAnsi="Times New Roman" w:cs="Times New Roman"/>
          <w:sz w:val="24"/>
          <w:szCs w:val="24"/>
        </w:rPr>
        <w:t xml:space="preserve"> K, Woldemichael K, </w:t>
      </w:r>
      <w:proofErr w:type="spellStart"/>
      <w:r w:rsidRPr="00270C1E">
        <w:rPr>
          <w:rFonts w:ascii="Times New Roman" w:hAnsi="Times New Roman" w:cs="Times New Roman"/>
          <w:sz w:val="24"/>
          <w:szCs w:val="24"/>
        </w:rPr>
        <w:t>Wondafrash</w:t>
      </w:r>
      <w:proofErr w:type="spellEnd"/>
      <w:r w:rsidRPr="00270C1E">
        <w:rPr>
          <w:rFonts w:ascii="Times New Roman" w:hAnsi="Times New Roman" w:cs="Times New Roman"/>
          <w:sz w:val="24"/>
          <w:szCs w:val="24"/>
        </w:rPr>
        <w:t xml:space="preserve"> M, Haile A, </w:t>
      </w:r>
      <w:proofErr w:type="spellStart"/>
      <w:r w:rsidRPr="00270C1E">
        <w:rPr>
          <w:rFonts w:ascii="Times New Roman" w:hAnsi="Times New Roman" w:cs="Times New Roman"/>
          <w:sz w:val="24"/>
          <w:szCs w:val="24"/>
        </w:rPr>
        <w:t>Amberbir</w:t>
      </w:r>
      <w:proofErr w:type="spellEnd"/>
      <w:r w:rsidRPr="00270C1E">
        <w:rPr>
          <w:rFonts w:ascii="Times New Roman" w:hAnsi="Times New Roman" w:cs="Times New Roman"/>
          <w:sz w:val="24"/>
          <w:szCs w:val="24"/>
        </w:rPr>
        <w:t xml:space="preserve"> </w:t>
      </w:r>
      <w:proofErr w:type="spellStart"/>
      <w:proofErr w:type="gramStart"/>
      <w:r w:rsidRPr="00270C1E">
        <w:rPr>
          <w:rFonts w:ascii="Times New Roman" w:hAnsi="Times New Roman" w:cs="Times New Roman"/>
          <w:sz w:val="24"/>
          <w:szCs w:val="24"/>
        </w:rPr>
        <w:t>A.Disclosure</w:t>
      </w:r>
      <w:proofErr w:type="spellEnd"/>
      <w:proofErr w:type="gramEnd"/>
      <w:r w:rsidRPr="00270C1E">
        <w:rPr>
          <w:rFonts w:ascii="Times New Roman" w:hAnsi="Times New Roman" w:cs="Times New Roman"/>
          <w:sz w:val="24"/>
          <w:szCs w:val="24"/>
        </w:rPr>
        <w:t xml:space="preserve"> experience and associated factors among HIV positive men and women clinical service users in Southwest Ethiopia. BMC Public Health. 2008 Feb </w:t>
      </w:r>
      <w:proofErr w:type="gramStart"/>
      <w:r w:rsidRPr="00270C1E">
        <w:rPr>
          <w:rFonts w:ascii="Times New Roman" w:hAnsi="Times New Roman" w:cs="Times New Roman"/>
          <w:sz w:val="24"/>
          <w:szCs w:val="24"/>
        </w:rPr>
        <w:t>29;8:81</w:t>
      </w:r>
      <w:proofErr w:type="gramEnd"/>
      <w:r w:rsidRPr="00270C1E">
        <w:rPr>
          <w:rFonts w:ascii="Times New Roman" w:hAnsi="Times New Roman" w:cs="Times New Roman"/>
          <w:sz w:val="24"/>
          <w:szCs w:val="24"/>
        </w:rPr>
        <w:t xml:space="preserve">. </w:t>
      </w:r>
      <w:proofErr w:type="spellStart"/>
      <w:r w:rsidRPr="00270C1E">
        <w:rPr>
          <w:rFonts w:ascii="Times New Roman" w:hAnsi="Times New Roman" w:cs="Times New Roman"/>
          <w:sz w:val="24"/>
          <w:szCs w:val="24"/>
        </w:rPr>
        <w:t>doi</w:t>
      </w:r>
      <w:proofErr w:type="spellEnd"/>
      <w:r w:rsidRPr="00270C1E">
        <w:rPr>
          <w:rFonts w:ascii="Times New Roman" w:hAnsi="Times New Roman" w:cs="Times New Roman"/>
          <w:sz w:val="24"/>
          <w:szCs w:val="24"/>
        </w:rPr>
        <w:t>: 10.1186/1471-2458-8-81.</w:t>
      </w:r>
    </w:p>
    <w:p w14:paraId="7071F94B" w14:textId="77777777" w:rsidR="00EE60D9" w:rsidRPr="00270C1E" w:rsidRDefault="00EE60D9" w:rsidP="00EE60D9">
      <w:pPr>
        <w:autoSpaceDE w:val="0"/>
        <w:autoSpaceDN w:val="0"/>
        <w:adjustRightInd w:val="0"/>
        <w:spacing w:after="0" w:line="480" w:lineRule="auto"/>
        <w:jc w:val="both"/>
        <w:rPr>
          <w:rFonts w:ascii="Times New Roman" w:hAnsi="Times New Roman" w:cs="Times New Roman"/>
          <w:sz w:val="24"/>
          <w:szCs w:val="24"/>
        </w:rPr>
      </w:pPr>
      <w:r w:rsidRPr="00270C1E">
        <w:rPr>
          <w:rFonts w:ascii="Times New Roman" w:hAnsi="Times New Roman" w:cs="Times New Roman"/>
          <w:sz w:val="24"/>
          <w:szCs w:val="24"/>
        </w:rPr>
        <w:t xml:space="preserve">10.   King R, </w:t>
      </w:r>
      <w:proofErr w:type="spellStart"/>
      <w:r w:rsidRPr="00270C1E">
        <w:rPr>
          <w:rFonts w:ascii="Times New Roman" w:hAnsi="Times New Roman" w:cs="Times New Roman"/>
          <w:sz w:val="24"/>
          <w:szCs w:val="24"/>
        </w:rPr>
        <w:t>Katuntu</w:t>
      </w:r>
      <w:proofErr w:type="spellEnd"/>
      <w:r w:rsidRPr="00270C1E">
        <w:rPr>
          <w:rFonts w:ascii="Times New Roman" w:hAnsi="Times New Roman" w:cs="Times New Roman"/>
          <w:sz w:val="24"/>
          <w:szCs w:val="24"/>
        </w:rPr>
        <w:t xml:space="preserve"> D, </w:t>
      </w:r>
      <w:proofErr w:type="spellStart"/>
      <w:r w:rsidRPr="00270C1E">
        <w:rPr>
          <w:rFonts w:ascii="Times New Roman" w:hAnsi="Times New Roman" w:cs="Times New Roman"/>
          <w:sz w:val="24"/>
          <w:szCs w:val="24"/>
        </w:rPr>
        <w:t>Lifshay</w:t>
      </w:r>
      <w:proofErr w:type="spellEnd"/>
      <w:r w:rsidRPr="00270C1E">
        <w:rPr>
          <w:rFonts w:ascii="Times New Roman" w:hAnsi="Times New Roman" w:cs="Times New Roman"/>
          <w:sz w:val="24"/>
          <w:szCs w:val="24"/>
        </w:rPr>
        <w:t xml:space="preserve"> J, </w:t>
      </w:r>
      <w:proofErr w:type="spellStart"/>
      <w:r w:rsidRPr="00270C1E">
        <w:rPr>
          <w:rFonts w:ascii="Times New Roman" w:hAnsi="Times New Roman" w:cs="Times New Roman"/>
          <w:sz w:val="24"/>
          <w:szCs w:val="24"/>
        </w:rPr>
        <w:t>Packel</w:t>
      </w:r>
      <w:proofErr w:type="spellEnd"/>
      <w:r w:rsidRPr="00270C1E">
        <w:rPr>
          <w:rFonts w:ascii="Times New Roman" w:hAnsi="Times New Roman" w:cs="Times New Roman"/>
          <w:sz w:val="24"/>
          <w:szCs w:val="24"/>
        </w:rPr>
        <w:t xml:space="preserve"> L, </w:t>
      </w:r>
      <w:proofErr w:type="spellStart"/>
      <w:r w:rsidRPr="00270C1E">
        <w:rPr>
          <w:rFonts w:ascii="Times New Roman" w:hAnsi="Times New Roman" w:cs="Times New Roman"/>
          <w:sz w:val="24"/>
          <w:szCs w:val="24"/>
        </w:rPr>
        <w:t>Batamwita</w:t>
      </w:r>
      <w:proofErr w:type="spellEnd"/>
      <w:r w:rsidRPr="00270C1E">
        <w:rPr>
          <w:rFonts w:ascii="Times New Roman" w:hAnsi="Times New Roman" w:cs="Times New Roman"/>
          <w:sz w:val="24"/>
          <w:szCs w:val="24"/>
        </w:rPr>
        <w:t xml:space="preserve"> R, Nakayiwa S, et al. Processes and outcomes of HIV serostatus disclosure to sexual partners among people living with HIV in Uganda. AIDS </w:t>
      </w:r>
      <w:proofErr w:type="spellStart"/>
      <w:r w:rsidRPr="00270C1E">
        <w:rPr>
          <w:rFonts w:ascii="Times New Roman" w:hAnsi="Times New Roman" w:cs="Times New Roman"/>
          <w:sz w:val="24"/>
          <w:szCs w:val="24"/>
        </w:rPr>
        <w:t>Behav</w:t>
      </w:r>
      <w:proofErr w:type="spellEnd"/>
      <w:r w:rsidRPr="00270C1E">
        <w:rPr>
          <w:rFonts w:ascii="Times New Roman" w:hAnsi="Times New Roman" w:cs="Times New Roman"/>
          <w:sz w:val="24"/>
          <w:szCs w:val="24"/>
        </w:rPr>
        <w:t xml:space="preserve">. 2008 Mar;12(2):232-43. </w:t>
      </w:r>
    </w:p>
    <w:p w14:paraId="5F75B18C" w14:textId="77777777" w:rsidR="00EE60D9" w:rsidRPr="00270C1E" w:rsidRDefault="00EE60D9" w:rsidP="00EE60D9">
      <w:pPr>
        <w:autoSpaceDE w:val="0"/>
        <w:autoSpaceDN w:val="0"/>
        <w:adjustRightInd w:val="0"/>
        <w:spacing w:after="0" w:line="480" w:lineRule="auto"/>
        <w:jc w:val="both"/>
        <w:rPr>
          <w:rFonts w:ascii="Times New Roman" w:eastAsia="Calibri" w:hAnsi="Times New Roman" w:cs="Times New Roman"/>
          <w:sz w:val="24"/>
          <w:szCs w:val="24"/>
        </w:rPr>
      </w:pPr>
      <w:r w:rsidRPr="00270C1E">
        <w:rPr>
          <w:rFonts w:ascii="Times New Roman" w:hAnsi="Times New Roman" w:cs="Times New Roman"/>
          <w:sz w:val="24"/>
          <w:szCs w:val="24"/>
        </w:rPr>
        <w:t xml:space="preserve">11.   </w:t>
      </w:r>
      <w:r w:rsidRPr="00270C1E">
        <w:rPr>
          <w:rFonts w:ascii="Times New Roman" w:eastAsia="Calibri" w:hAnsi="Times New Roman" w:cs="Times New Roman"/>
          <w:sz w:val="24"/>
          <w:szCs w:val="24"/>
        </w:rPr>
        <w:t xml:space="preserve">Edward O, Simon C, Chris O, </w:t>
      </w:r>
      <w:proofErr w:type="spellStart"/>
      <w:r w:rsidRPr="00270C1E">
        <w:rPr>
          <w:rFonts w:ascii="Times New Roman" w:eastAsia="Calibri" w:hAnsi="Times New Roman" w:cs="Times New Roman"/>
          <w:sz w:val="24"/>
          <w:szCs w:val="24"/>
        </w:rPr>
        <w:t>Barinaadaa</w:t>
      </w:r>
      <w:proofErr w:type="spellEnd"/>
      <w:r w:rsidRPr="00270C1E">
        <w:rPr>
          <w:rFonts w:ascii="Times New Roman" w:eastAsia="Calibri" w:hAnsi="Times New Roman" w:cs="Times New Roman"/>
          <w:sz w:val="24"/>
          <w:szCs w:val="24"/>
        </w:rPr>
        <w:t xml:space="preserve"> A, Chibuzor O, Hadiza K, Satish RP, et al. Sexual network testing as a strategy to reach the first 90; so much promise despite the barriers.</w:t>
      </w:r>
      <w:r w:rsidRPr="00270C1E">
        <w:rPr>
          <w:rFonts w:ascii="Times New Roman" w:eastAsia="Calibri" w:hAnsi="Times New Roman" w:cs="Times New Roman"/>
          <w:b/>
          <w:sz w:val="24"/>
          <w:szCs w:val="24"/>
        </w:rPr>
        <w:t xml:space="preserve"> </w:t>
      </w:r>
      <w:r w:rsidRPr="00270C1E">
        <w:rPr>
          <w:rFonts w:ascii="Times New Roman" w:eastAsia="Calibri" w:hAnsi="Times New Roman" w:cs="Times New Roman"/>
          <w:sz w:val="24"/>
          <w:szCs w:val="24"/>
        </w:rPr>
        <w:t xml:space="preserve">FHI360 Nigeria. 2017. </w:t>
      </w:r>
    </w:p>
    <w:p w14:paraId="41293914" w14:textId="2E4E531A" w:rsidR="00EE60D9" w:rsidRPr="00270C1E" w:rsidRDefault="00EE60D9" w:rsidP="00EE60D9">
      <w:pPr>
        <w:pStyle w:val="Pa48"/>
        <w:spacing w:after="100" w:line="480" w:lineRule="auto"/>
        <w:ind w:left="360" w:hanging="360"/>
        <w:jc w:val="both"/>
        <w:rPr>
          <w:rFonts w:ascii="Times New Roman" w:hAnsi="Times New Roman" w:cs="Times New Roman"/>
        </w:rPr>
      </w:pPr>
      <w:r w:rsidRPr="00270C1E">
        <w:rPr>
          <w:rStyle w:val="A26"/>
          <w:rFonts w:ascii="Times New Roman" w:hAnsi="Times New Roman" w:cs="Times New Roman"/>
        </w:rPr>
        <w:t xml:space="preserve">12. Prevention gap report. Geneva: Joint United Nations </w:t>
      </w:r>
      <w:proofErr w:type="spellStart"/>
      <w:r w:rsidRPr="00270C1E">
        <w:rPr>
          <w:rStyle w:val="A26"/>
          <w:rFonts w:ascii="Times New Roman" w:hAnsi="Times New Roman" w:cs="Times New Roman"/>
        </w:rPr>
        <w:t>Programme</w:t>
      </w:r>
      <w:proofErr w:type="spellEnd"/>
      <w:r w:rsidRPr="00270C1E">
        <w:rPr>
          <w:rStyle w:val="A26"/>
          <w:rFonts w:ascii="Times New Roman" w:hAnsi="Times New Roman" w:cs="Times New Roman"/>
        </w:rPr>
        <w:t xml:space="preserve"> on HIV/AIDS; 2016 (http://www.unaids. org/sites/default/files/media_asset/2016-prevention-gap-report_en.pdf, accessed </w:t>
      </w:r>
      <w:r w:rsidR="007C6DF3" w:rsidRPr="00270C1E">
        <w:rPr>
          <w:rFonts w:ascii="Times New Roman" w:hAnsi="Times New Roman" w:cs="Times New Roman"/>
        </w:rPr>
        <w:t>March 19, 2025</w:t>
      </w:r>
      <w:r w:rsidRPr="00270C1E">
        <w:rPr>
          <w:rStyle w:val="A26"/>
          <w:rFonts w:ascii="Times New Roman" w:hAnsi="Times New Roman" w:cs="Times New Roman"/>
        </w:rPr>
        <w:t xml:space="preserve">). </w:t>
      </w:r>
    </w:p>
    <w:p w14:paraId="657F7959" w14:textId="2EB4C721" w:rsidR="00EE60D9" w:rsidRPr="00270C1E" w:rsidRDefault="00EE60D9" w:rsidP="00EE60D9">
      <w:pPr>
        <w:pStyle w:val="Pa48"/>
        <w:spacing w:after="100" w:line="480" w:lineRule="auto"/>
        <w:ind w:left="360" w:hanging="360"/>
        <w:jc w:val="both"/>
        <w:rPr>
          <w:rFonts w:ascii="Times New Roman" w:hAnsi="Times New Roman" w:cs="Times New Roman"/>
        </w:rPr>
      </w:pPr>
      <w:r w:rsidRPr="00270C1E">
        <w:rPr>
          <w:rStyle w:val="A26"/>
          <w:rFonts w:ascii="Times New Roman" w:hAnsi="Times New Roman" w:cs="Times New Roman"/>
        </w:rPr>
        <w:lastRenderedPageBreak/>
        <w:t xml:space="preserve">13. Factsheet to the WHO consolidated guidelines on HIV testing services. Geneva: World Health Organization; 2015 (http://www.who.int/hiv/topics/vct/fact_sheet/en/, </w:t>
      </w:r>
      <w:bookmarkStart w:id="3" w:name="_Hlk193306019"/>
      <w:r w:rsidRPr="00270C1E">
        <w:rPr>
          <w:rStyle w:val="A26"/>
          <w:rFonts w:ascii="Times New Roman" w:hAnsi="Times New Roman" w:cs="Times New Roman"/>
        </w:rPr>
        <w:t xml:space="preserve">accessed </w:t>
      </w:r>
      <w:r w:rsidR="007C6DF3" w:rsidRPr="00270C1E">
        <w:rPr>
          <w:rFonts w:ascii="Times New Roman" w:hAnsi="Times New Roman" w:cs="Times New Roman"/>
        </w:rPr>
        <w:t>March 19, 2025</w:t>
      </w:r>
      <w:bookmarkEnd w:id="3"/>
      <w:r w:rsidR="007C6DF3" w:rsidRPr="00270C1E">
        <w:rPr>
          <w:rFonts w:ascii="Times New Roman" w:hAnsi="Times New Roman" w:cs="Times New Roman"/>
        </w:rPr>
        <w:t>.</w:t>
      </w:r>
      <w:r w:rsidRPr="00270C1E">
        <w:rPr>
          <w:rStyle w:val="A26"/>
          <w:rFonts w:ascii="Times New Roman" w:hAnsi="Times New Roman" w:cs="Times New Roman"/>
        </w:rPr>
        <w:t xml:space="preserve">). </w:t>
      </w:r>
    </w:p>
    <w:p w14:paraId="665F374D" w14:textId="0AFD56B7" w:rsidR="00EE60D9" w:rsidRPr="00270C1E" w:rsidRDefault="00EE60D9" w:rsidP="00EE60D9">
      <w:pPr>
        <w:shd w:val="clear" w:color="auto" w:fill="FFFFFF"/>
        <w:spacing w:line="480" w:lineRule="auto"/>
        <w:jc w:val="both"/>
        <w:rPr>
          <w:rFonts w:ascii="Times New Roman" w:hAnsi="Times New Roman" w:cs="Times New Roman"/>
          <w:sz w:val="24"/>
          <w:szCs w:val="24"/>
        </w:rPr>
      </w:pPr>
      <w:r w:rsidRPr="00270C1E">
        <w:rPr>
          <w:rStyle w:val="element-citation"/>
          <w:rFonts w:ascii="Times New Roman" w:hAnsi="Times New Roman" w:cs="Times New Roman"/>
          <w:sz w:val="24"/>
          <w:szCs w:val="24"/>
        </w:rPr>
        <w:t>14. Philips M., Poulton M., HIV Transmission, the Law and the Work of the Clinical Team. 2013. British HIV Association (BHIVA) and British Association for Sexual Health and HIV (BASHH)</w:t>
      </w:r>
      <w:r w:rsidR="007C6DF3" w:rsidRPr="00270C1E">
        <w:rPr>
          <w:rStyle w:val="A26"/>
          <w:rFonts w:ascii="Times New Roman" w:hAnsi="Times New Roman" w:cs="Times New Roman"/>
        </w:rPr>
        <w:t xml:space="preserve"> accessed </w:t>
      </w:r>
      <w:r w:rsidR="007C6DF3" w:rsidRPr="00270C1E">
        <w:rPr>
          <w:rFonts w:ascii="Times New Roman" w:hAnsi="Times New Roman" w:cs="Times New Roman"/>
          <w:sz w:val="24"/>
          <w:szCs w:val="24"/>
        </w:rPr>
        <w:t>March 19, 2025</w:t>
      </w:r>
    </w:p>
    <w:p w14:paraId="6DD97B5B" w14:textId="77777777" w:rsidR="00EE60D9" w:rsidRPr="00270C1E" w:rsidRDefault="00EE60D9" w:rsidP="00EE60D9">
      <w:pPr>
        <w:spacing w:line="480" w:lineRule="auto"/>
        <w:jc w:val="both"/>
        <w:rPr>
          <w:rStyle w:val="element-citation"/>
          <w:rFonts w:ascii="Times New Roman" w:hAnsi="Times New Roman" w:cs="Times New Roman"/>
          <w:sz w:val="24"/>
          <w:szCs w:val="24"/>
        </w:rPr>
      </w:pPr>
      <w:r w:rsidRPr="00270C1E">
        <w:rPr>
          <w:rFonts w:ascii="Times New Roman" w:hAnsi="Times New Roman" w:cs="Times New Roman"/>
          <w:sz w:val="24"/>
          <w:szCs w:val="24"/>
        </w:rPr>
        <w:t>15. </w:t>
      </w:r>
      <w:r w:rsidRPr="00270C1E">
        <w:rPr>
          <w:rStyle w:val="element-citation"/>
          <w:rFonts w:ascii="Times New Roman" w:hAnsi="Times New Roman" w:cs="Times New Roman"/>
          <w:sz w:val="24"/>
          <w:szCs w:val="24"/>
        </w:rPr>
        <w:t>Trelle S., Shang A., Nartey L., Cassell J.A., Low N. Improved effectiveness of partner notification for patients with sexually transmitted infections: systematic review. </w:t>
      </w:r>
      <w:r w:rsidRPr="00270C1E">
        <w:rPr>
          <w:rStyle w:val="ref-journal"/>
          <w:rFonts w:ascii="Times New Roman" w:hAnsi="Times New Roman" w:cs="Times New Roman"/>
          <w:sz w:val="24"/>
          <w:szCs w:val="24"/>
        </w:rPr>
        <w:t>BMJ. </w:t>
      </w:r>
      <w:r w:rsidRPr="00270C1E">
        <w:rPr>
          <w:rStyle w:val="element-citation"/>
          <w:rFonts w:ascii="Times New Roman" w:hAnsi="Times New Roman" w:cs="Times New Roman"/>
          <w:sz w:val="24"/>
          <w:szCs w:val="24"/>
        </w:rPr>
        <w:t>2007L</w:t>
      </w:r>
      <w:proofErr w:type="gramStart"/>
      <w:r w:rsidRPr="00270C1E">
        <w:rPr>
          <w:rStyle w:val="element-citation"/>
          <w:rFonts w:ascii="Times New Roman" w:hAnsi="Times New Roman" w:cs="Times New Roman"/>
          <w:sz w:val="24"/>
          <w:szCs w:val="24"/>
        </w:rPr>
        <w:t>17;</w:t>
      </w:r>
      <w:r w:rsidRPr="00270C1E">
        <w:rPr>
          <w:rStyle w:val="ref-vol"/>
          <w:rFonts w:ascii="Times New Roman" w:hAnsi="Times New Roman" w:cs="Times New Roman"/>
          <w:sz w:val="24"/>
          <w:szCs w:val="24"/>
        </w:rPr>
        <w:t>334</w:t>
      </w:r>
      <w:r w:rsidRPr="00270C1E">
        <w:rPr>
          <w:rStyle w:val="element-citation"/>
          <w:rFonts w:ascii="Times New Roman" w:hAnsi="Times New Roman" w:cs="Times New Roman"/>
          <w:sz w:val="24"/>
          <w:szCs w:val="24"/>
        </w:rPr>
        <w:t>:354</w:t>
      </w:r>
      <w:proofErr w:type="gramEnd"/>
      <w:r w:rsidRPr="00270C1E">
        <w:rPr>
          <w:rStyle w:val="element-citation"/>
          <w:rFonts w:ascii="Times New Roman" w:hAnsi="Times New Roman" w:cs="Times New Roman"/>
          <w:sz w:val="24"/>
          <w:szCs w:val="24"/>
        </w:rPr>
        <w:t>. </w:t>
      </w:r>
    </w:p>
    <w:p w14:paraId="4B5E51F6" w14:textId="77777777" w:rsidR="00EE60D9" w:rsidRPr="00270C1E" w:rsidRDefault="00EE60D9" w:rsidP="00EE60D9">
      <w:pPr>
        <w:shd w:val="clear" w:color="auto" w:fill="FFFFFF"/>
        <w:spacing w:after="150" w:line="480" w:lineRule="auto"/>
        <w:jc w:val="both"/>
        <w:textAlignment w:val="baseline"/>
        <w:outlineLvl w:val="1"/>
        <w:rPr>
          <w:rFonts w:ascii="Times New Roman" w:hAnsi="Times New Roman" w:cs="Times New Roman"/>
          <w:sz w:val="24"/>
          <w:szCs w:val="24"/>
          <w:shd w:val="clear" w:color="auto" w:fill="FFFFFF"/>
        </w:rPr>
      </w:pPr>
      <w:r w:rsidRPr="00270C1E">
        <w:rPr>
          <w:rFonts w:ascii="Times New Roman" w:hAnsi="Times New Roman" w:cs="Times New Roman"/>
          <w:sz w:val="24"/>
          <w:szCs w:val="24"/>
          <w:shd w:val="clear" w:color="auto" w:fill="FFFFFF"/>
        </w:rPr>
        <w:t>16. Ward H, Bell G. Partner notification. </w:t>
      </w:r>
      <w:r w:rsidRPr="00270C1E">
        <w:rPr>
          <w:rFonts w:ascii="Times New Roman" w:hAnsi="Times New Roman" w:cs="Times New Roman"/>
          <w:i/>
          <w:iCs/>
          <w:sz w:val="24"/>
          <w:szCs w:val="24"/>
          <w:shd w:val="clear" w:color="auto" w:fill="FFFFFF"/>
        </w:rPr>
        <w:t>Medicine (Abingdon)</w:t>
      </w:r>
      <w:r w:rsidRPr="00270C1E">
        <w:rPr>
          <w:rFonts w:ascii="Times New Roman" w:hAnsi="Times New Roman" w:cs="Times New Roman"/>
          <w:sz w:val="24"/>
          <w:szCs w:val="24"/>
          <w:shd w:val="clear" w:color="auto" w:fill="FFFFFF"/>
        </w:rPr>
        <w:t>. 2014;42(6):314-317.</w:t>
      </w:r>
    </w:p>
    <w:p w14:paraId="7C7B269A" w14:textId="0ECAFA1E" w:rsidR="00EE60D9" w:rsidRPr="00270C1E" w:rsidRDefault="00EE60D9" w:rsidP="00EE60D9">
      <w:pPr>
        <w:pStyle w:val="Heading1"/>
        <w:shd w:val="clear" w:color="auto" w:fill="FFFFFF"/>
        <w:spacing w:before="161" w:after="161" w:line="480" w:lineRule="auto"/>
        <w:jc w:val="both"/>
        <w:rPr>
          <w:rFonts w:ascii="Times New Roman" w:hAnsi="Times New Roman" w:cs="Times New Roman"/>
          <w:b w:val="0"/>
          <w:bCs w:val="0"/>
          <w:color w:val="auto"/>
          <w:sz w:val="24"/>
          <w:szCs w:val="24"/>
        </w:rPr>
      </w:pPr>
      <w:r w:rsidRPr="00270C1E">
        <w:rPr>
          <w:rFonts w:ascii="Times New Roman" w:hAnsi="Times New Roman" w:cs="Times New Roman"/>
          <w:b w:val="0"/>
          <w:bCs w:val="0"/>
          <w:caps/>
          <w:color w:val="auto"/>
          <w:sz w:val="24"/>
          <w:szCs w:val="24"/>
        </w:rPr>
        <w:t xml:space="preserve">17. AVERT. </w:t>
      </w:r>
      <w:r w:rsidRPr="00270C1E">
        <w:rPr>
          <w:rFonts w:ascii="Times New Roman" w:hAnsi="Times New Roman" w:cs="Times New Roman"/>
          <w:b w:val="0"/>
          <w:bCs w:val="0"/>
          <w:color w:val="auto"/>
          <w:sz w:val="24"/>
          <w:szCs w:val="24"/>
        </w:rPr>
        <w:t>Gender Inequality and HIV</w:t>
      </w:r>
      <w:r w:rsidRPr="00270C1E">
        <w:rPr>
          <w:rFonts w:ascii="Times New Roman" w:hAnsi="Times New Roman" w:cs="Times New Roman"/>
          <w:b w:val="0"/>
          <w:bCs w:val="0"/>
          <w:caps/>
          <w:color w:val="auto"/>
          <w:sz w:val="24"/>
          <w:szCs w:val="24"/>
        </w:rPr>
        <w:t xml:space="preserve">. </w:t>
      </w:r>
      <w:r w:rsidRPr="00270C1E">
        <w:rPr>
          <w:rFonts w:ascii="Times New Roman" w:hAnsi="Times New Roman" w:cs="Times New Roman"/>
          <w:b w:val="0"/>
          <w:bCs w:val="0"/>
          <w:color w:val="auto"/>
          <w:sz w:val="24"/>
          <w:szCs w:val="24"/>
        </w:rPr>
        <w:t>Global information and education on HIV and AIDS</w:t>
      </w:r>
      <w:r w:rsidR="007C6DF3" w:rsidRPr="00270C1E">
        <w:rPr>
          <w:rStyle w:val="A26"/>
          <w:rFonts w:ascii="Times New Roman" w:hAnsi="Times New Roman" w:cs="Times New Roman"/>
        </w:rPr>
        <w:t xml:space="preserve"> accessed </w:t>
      </w:r>
      <w:r w:rsidR="007C6DF3" w:rsidRPr="00270C1E">
        <w:rPr>
          <w:rFonts w:ascii="Times New Roman" w:hAnsi="Times New Roman" w:cs="Times New Roman"/>
          <w:sz w:val="24"/>
          <w:szCs w:val="24"/>
        </w:rPr>
        <w:t>March 19, 2025</w:t>
      </w:r>
    </w:p>
    <w:p w14:paraId="1B84D2CA" w14:textId="13C660E8" w:rsidR="00EE60D9" w:rsidRPr="00270C1E" w:rsidRDefault="00EE60D9" w:rsidP="00EE60D9">
      <w:pPr>
        <w:shd w:val="clear" w:color="auto" w:fill="FFFFFF"/>
        <w:spacing w:after="150" w:line="480" w:lineRule="auto"/>
        <w:jc w:val="both"/>
        <w:textAlignment w:val="baseline"/>
        <w:outlineLvl w:val="1"/>
        <w:rPr>
          <w:rFonts w:ascii="Times New Roman" w:hAnsi="Times New Roman" w:cs="Times New Roman"/>
          <w:sz w:val="24"/>
          <w:szCs w:val="24"/>
        </w:rPr>
      </w:pPr>
      <w:r w:rsidRPr="00270C1E">
        <w:rPr>
          <w:rFonts w:ascii="Times New Roman" w:hAnsi="Times New Roman" w:cs="Times New Roman"/>
          <w:sz w:val="24"/>
          <w:szCs w:val="24"/>
        </w:rPr>
        <w:t>18</w:t>
      </w:r>
      <w:r w:rsidRPr="00270C1E">
        <w:rPr>
          <w:rFonts w:ascii="Times New Roman" w:hAnsi="Times New Roman" w:cs="Times New Roman"/>
          <w:b/>
          <w:sz w:val="24"/>
          <w:szCs w:val="24"/>
        </w:rPr>
        <w:t xml:space="preserve">. </w:t>
      </w:r>
      <w:r w:rsidRPr="00270C1E">
        <w:rPr>
          <w:rFonts w:ascii="Times New Roman" w:hAnsi="Times New Roman" w:cs="Times New Roman"/>
          <w:sz w:val="24"/>
          <w:szCs w:val="24"/>
        </w:rPr>
        <w:t xml:space="preserve">Nudelman A.  Gender-Related Barriers to Services for Preventing New HIV Infections Among Children and Keeping Their Mothers Alive and Healthy in </w:t>
      </w:r>
      <w:r w:rsidR="007C6DF3" w:rsidRPr="00270C1E">
        <w:rPr>
          <w:rFonts w:ascii="Times New Roman" w:hAnsi="Times New Roman" w:cs="Times New Roman"/>
          <w:sz w:val="24"/>
          <w:szCs w:val="24"/>
        </w:rPr>
        <w:t>High Burden</w:t>
      </w:r>
      <w:r w:rsidRPr="00270C1E">
        <w:rPr>
          <w:rFonts w:ascii="Times New Roman" w:hAnsi="Times New Roman" w:cs="Times New Roman"/>
          <w:sz w:val="24"/>
          <w:szCs w:val="24"/>
        </w:rPr>
        <w:t xml:space="preserve"> Countries Results from a Qualitative Rapid Assessment in the Democratic Republic of Congo, Ethiopia, India, Nigeria and Uganda.  Discussion Paper UNAIDS, December 2013</w:t>
      </w:r>
    </w:p>
    <w:p w14:paraId="51975823" w14:textId="77777777" w:rsidR="00EE60D9" w:rsidRPr="00270C1E" w:rsidRDefault="00EE60D9" w:rsidP="00EE60D9">
      <w:pPr>
        <w:spacing w:line="480" w:lineRule="auto"/>
        <w:jc w:val="both"/>
        <w:rPr>
          <w:rFonts w:ascii="Times New Roman" w:hAnsi="Times New Roman" w:cs="Times New Roman"/>
          <w:sz w:val="24"/>
          <w:szCs w:val="24"/>
          <w:shd w:val="clear" w:color="auto" w:fill="FFFFFF"/>
        </w:rPr>
      </w:pPr>
      <w:r w:rsidRPr="00270C1E">
        <w:rPr>
          <w:rFonts w:ascii="Times New Roman" w:hAnsi="Times New Roman" w:cs="Times New Roman"/>
          <w:sz w:val="24"/>
          <w:szCs w:val="24"/>
          <w:shd w:val="clear" w:color="auto" w:fill="FFFFFF"/>
        </w:rPr>
        <w:t xml:space="preserve">19. Yaya I, Saka B, </w:t>
      </w:r>
      <w:proofErr w:type="spellStart"/>
      <w:r w:rsidRPr="00270C1E">
        <w:rPr>
          <w:rFonts w:ascii="Times New Roman" w:hAnsi="Times New Roman" w:cs="Times New Roman"/>
          <w:sz w:val="24"/>
          <w:szCs w:val="24"/>
          <w:shd w:val="clear" w:color="auto" w:fill="FFFFFF"/>
        </w:rPr>
        <w:t>Landoh</w:t>
      </w:r>
      <w:proofErr w:type="spellEnd"/>
      <w:r w:rsidRPr="00270C1E">
        <w:rPr>
          <w:rFonts w:ascii="Times New Roman" w:hAnsi="Times New Roman" w:cs="Times New Roman"/>
          <w:sz w:val="24"/>
          <w:szCs w:val="24"/>
          <w:shd w:val="clear" w:color="auto" w:fill="FFFFFF"/>
        </w:rPr>
        <w:t xml:space="preserve"> DE, </w:t>
      </w:r>
      <w:proofErr w:type="spellStart"/>
      <w:r w:rsidRPr="00270C1E">
        <w:rPr>
          <w:rFonts w:ascii="Times New Roman" w:hAnsi="Times New Roman" w:cs="Times New Roman"/>
          <w:sz w:val="24"/>
          <w:szCs w:val="24"/>
          <w:shd w:val="clear" w:color="auto" w:fill="FFFFFF"/>
        </w:rPr>
        <w:t>Patchali</w:t>
      </w:r>
      <w:proofErr w:type="spellEnd"/>
      <w:r w:rsidRPr="00270C1E">
        <w:rPr>
          <w:rFonts w:ascii="Times New Roman" w:hAnsi="Times New Roman" w:cs="Times New Roman"/>
          <w:sz w:val="24"/>
          <w:szCs w:val="24"/>
          <w:shd w:val="clear" w:color="auto" w:fill="FFFFFF"/>
        </w:rPr>
        <w:t xml:space="preserve"> PM, </w:t>
      </w:r>
      <w:proofErr w:type="spellStart"/>
      <w:r w:rsidRPr="00270C1E">
        <w:rPr>
          <w:rFonts w:ascii="Times New Roman" w:hAnsi="Times New Roman" w:cs="Times New Roman"/>
          <w:sz w:val="24"/>
          <w:szCs w:val="24"/>
          <w:shd w:val="clear" w:color="auto" w:fill="FFFFFF"/>
        </w:rPr>
        <w:t>Patassi</w:t>
      </w:r>
      <w:proofErr w:type="spellEnd"/>
      <w:r w:rsidRPr="00270C1E">
        <w:rPr>
          <w:rFonts w:ascii="Times New Roman" w:hAnsi="Times New Roman" w:cs="Times New Roman"/>
          <w:sz w:val="24"/>
          <w:szCs w:val="24"/>
          <w:shd w:val="clear" w:color="auto" w:fill="FFFFFF"/>
        </w:rPr>
        <w:t xml:space="preserve"> AA, Aboubakari A-s, et al. (2015) HIV Status Disclosure to Sexual Partners, among People Living with HIV and AIDS on Antiretroviral Therapy at </w:t>
      </w:r>
      <w:proofErr w:type="spellStart"/>
      <w:r w:rsidRPr="00270C1E">
        <w:rPr>
          <w:rFonts w:ascii="Times New Roman" w:hAnsi="Times New Roman" w:cs="Times New Roman"/>
          <w:sz w:val="24"/>
          <w:szCs w:val="24"/>
          <w:shd w:val="clear" w:color="auto" w:fill="FFFFFF"/>
        </w:rPr>
        <w:t>Sokodé</w:t>
      </w:r>
      <w:proofErr w:type="spellEnd"/>
      <w:r w:rsidRPr="00270C1E">
        <w:rPr>
          <w:rFonts w:ascii="Times New Roman" w:hAnsi="Times New Roman" w:cs="Times New Roman"/>
          <w:sz w:val="24"/>
          <w:szCs w:val="24"/>
          <w:shd w:val="clear" w:color="auto" w:fill="FFFFFF"/>
        </w:rPr>
        <w:t xml:space="preserve"> Regional Hospital, Togo. </w:t>
      </w:r>
      <w:proofErr w:type="spellStart"/>
      <w:r w:rsidRPr="00270C1E">
        <w:rPr>
          <w:rFonts w:ascii="Times New Roman" w:hAnsi="Times New Roman" w:cs="Times New Roman"/>
          <w:sz w:val="24"/>
          <w:szCs w:val="24"/>
          <w:shd w:val="clear" w:color="auto" w:fill="FFFFFF"/>
        </w:rPr>
        <w:t>PLoS</w:t>
      </w:r>
      <w:proofErr w:type="spellEnd"/>
      <w:r w:rsidRPr="00270C1E">
        <w:rPr>
          <w:rFonts w:ascii="Times New Roman" w:hAnsi="Times New Roman" w:cs="Times New Roman"/>
          <w:sz w:val="24"/>
          <w:szCs w:val="24"/>
          <w:shd w:val="clear" w:color="auto" w:fill="FFFFFF"/>
        </w:rPr>
        <w:t xml:space="preserve"> ONE 10(2): e0118157. </w:t>
      </w:r>
    </w:p>
    <w:p w14:paraId="361D1EDE" w14:textId="375EE40D" w:rsidR="00EE60D9" w:rsidRPr="00EE60D9" w:rsidRDefault="00EE60D9" w:rsidP="00EE60D9">
      <w:pPr>
        <w:shd w:val="clear" w:color="auto" w:fill="FFFFFF"/>
        <w:spacing w:after="150" w:line="480" w:lineRule="auto"/>
        <w:jc w:val="both"/>
        <w:textAlignment w:val="baseline"/>
        <w:outlineLvl w:val="1"/>
        <w:rPr>
          <w:rFonts w:ascii="Times New Roman" w:hAnsi="Times New Roman" w:cs="Times New Roman"/>
          <w:sz w:val="24"/>
          <w:szCs w:val="24"/>
          <w:shd w:val="clear" w:color="auto" w:fill="FFFFFF"/>
        </w:rPr>
      </w:pPr>
      <w:r w:rsidRPr="00270C1E">
        <w:rPr>
          <w:rFonts w:ascii="Times New Roman" w:eastAsia="Times New Roman" w:hAnsi="Times New Roman" w:cs="Times New Roman"/>
          <w:sz w:val="24"/>
          <w:szCs w:val="24"/>
        </w:rPr>
        <w:t xml:space="preserve">20. Emily Anton Factors that influence disclosure and program participation among pregnant HIV-positive women: a mixed methods study in Lilongwe, Malawi. </w:t>
      </w:r>
      <w:r w:rsidRPr="00270C1E">
        <w:rPr>
          <w:rFonts w:ascii="Times New Roman" w:hAnsi="Times New Roman" w:cs="Times New Roman"/>
          <w:sz w:val="24"/>
          <w:szCs w:val="24"/>
          <w:shd w:val="clear" w:color="auto" w:fill="FFFFFF"/>
        </w:rPr>
        <w:t xml:space="preserve">Electronic Theses and </w:t>
      </w:r>
      <w:r w:rsidRPr="00270C1E">
        <w:rPr>
          <w:rFonts w:ascii="Times New Roman" w:hAnsi="Times New Roman" w:cs="Times New Roman"/>
          <w:sz w:val="24"/>
          <w:szCs w:val="24"/>
          <w:shd w:val="clear" w:color="auto" w:fill="FFFFFF"/>
        </w:rPr>
        <w:lastRenderedPageBreak/>
        <w:t xml:space="preserve">Dissertations.  2010 Available at: http://rightsstatements.org/vocab/InC/1.0/ </w:t>
      </w:r>
      <w:r w:rsidR="007C6DF3" w:rsidRPr="00270C1E">
        <w:rPr>
          <w:rFonts w:ascii="Times New Roman" w:hAnsi="Times New Roman" w:cs="Times New Roman"/>
          <w:sz w:val="24"/>
          <w:szCs w:val="24"/>
          <w:shd w:val="clear" w:color="auto" w:fill="FFFFFF"/>
        </w:rPr>
        <w:t>accessed March 19, 2025</w:t>
      </w:r>
    </w:p>
    <w:bookmarkEnd w:id="0"/>
    <w:p w14:paraId="1635F08F" w14:textId="77777777" w:rsidR="00762E27" w:rsidRDefault="00762E27" w:rsidP="00762E27">
      <w:pPr>
        <w:spacing w:after="0" w:line="480" w:lineRule="auto"/>
        <w:jc w:val="both"/>
        <w:rPr>
          <w:rFonts w:ascii="Times New Roman" w:hAnsi="Times New Roman" w:cs="Times New Roman"/>
          <w:color w:val="FF0000"/>
          <w:sz w:val="24"/>
          <w:szCs w:val="24"/>
        </w:rPr>
      </w:pPr>
    </w:p>
    <w:sectPr w:rsidR="00762E27" w:rsidSect="006D00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C860" w14:textId="77777777" w:rsidR="00B86A98" w:rsidRDefault="00B86A98" w:rsidP="001C079C">
      <w:pPr>
        <w:spacing w:after="0" w:line="240" w:lineRule="auto"/>
      </w:pPr>
      <w:r>
        <w:separator/>
      </w:r>
    </w:p>
  </w:endnote>
  <w:endnote w:type="continuationSeparator" w:id="0">
    <w:p w14:paraId="79D65EC4" w14:textId="77777777" w:rsidR="00B86A98" w:rsidRDefault="00B86A98" w:rsidP="001C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311D" w14:textId="77777777" w:rsidR="001C079C" w:rsidRDefault="001C0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985" w14:textId="77777777" w:rsidR="001C079C" w:rsidRDefault="001C0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CC1" w14:textId="77777777" w:rsidR="001C079C" w:rsidRDefault="001C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FDBE" w14:textId="77777777" w:rsidR="00B86A98" w:rsidRDefault="00B86A98" w:rsidP="001C079C">
      <w:pPr>
        <w:spacing w:after="0" w:line="240" w:lineRule="auto"/>
      </w:pPr>
      <w:r>
        <w:separator/>
      </w:r>
    </w:p>
  </w:footnote>
  <w:footnote w:type="continuationSeparator" w:id="0">
    <w:p w14:paraId="0C9B21C0" w14:textId="77777777" w:rsidR="00B86A98" w:rsidRDefault="00B86A98" w:rsidP="001C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0BB7" w14:textId="57600316" w:rsidR="001C079C" w:rsidRDefault="00060D9B">
    <w:pPr>
      <w:pStyle w:val="Header"/>
    </w:pPr>
    <w:r>
      <w:rPr>
        <w:noProof/>
      </w:rPr>
      <mc:AlternateContent>
        <mc:Choice Requires="wps">
          <w:drawing>
            <wp:anchor distT="0" distB="0" distL="114300" distR="114300" simplePos="0" relativeHeight="251656704" behindDoc="1" locked="0" layoutInCell="0" allowOverlap="1" wp14:anchorId="35E83AFE" wp14:editId="0959DC2B">
              <wp:simplePos x="0" y="0"/>
              <wp:positionH relativeFrom="margin">
                <wp:align>center</wp:align>
              </wp:positionH>
              <wp:positionV relativeFrom="margin">
                <wp:align>center</wp:align>
              </wp:positionV>
              <wp:extent cx="7056120" cy="1322705"/>
              <wp:effectExtent l="0" t="2190750" r="0" b="1925320"/>
              <wp:wrapNone/>
              <wp:docPr id="18977098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CC686" w14:textId="77777777" w:rsidR="00060D9B" w:rsidRDefault="00060D9B" w:rsidP="00060D9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83AFE" id="_x0000_t202" coordsize="21600,21600" o:spt="202" path="m,l,21600r21600,l21600,xe">
              <v:stroke joinstyle="miter"/>
              <v:path gradientshapeok="t" o:connecttype="rect"/>
            </v:shapetype>
            <v:shape id="WordArt 2" o:spid="_x0000_s1026" type="#_x0000_t202" style="position:absolute;margin-left:0;margin-top:0;width:555.6pt;height:104.1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6Z8gEAAMUDAAAOAAAAZHJzL2Uyb0RvYy54bWysU8tu2zAQvBfoPxC815JcJE0Fy4GbNL2k&#10;bYC4yJnmw1Irctklbcl/3yWt2EV7C6IDIS3J2ZnZ0eJ6tD3bawwduIZXs5Iz7SSozm0b/mN99+6K&#10;sxCFU6IHpxt+0IFfL9++WQy+1nNooVcaGYG4UA++4W2Mvi6KIFttRZiB1442DaAVkT5xWygUA6Hb&#10;vpiX5WUxACqPIHUIVL09bvJlxjdGy/jdmKAj6xtO3GJeMa+btBbLhai3KHzbyYmGeAELKzpHTU9Q&#10;tyIKtsPuPyjbSYQAJs4k2AKM6aTOGkhNVf6j5rEVXmctZE7wJ5vC68HKb/tH/4Asjp9gpAFmEcHf&#10;g/wVmIObVritXiHC0GqhqHHFT+VMb33wNNZcXesxflYdeVwlX4vBh3rCT/MIdUidNsNXUHRF7CLk&#10;bqNByxDStauPZXpymbxhxIiGdjgNihowScUP5cVlNactSXvV+/mcCrmlqBNaGoTHEL9osCy9NBwp&#10;CRlW7O9DTOzORyaqid2RZxw3Ix1JlDegDkR6oIQ0PPzeCdRkwM7eAAWKVBsE+0QRXGGW/dx5PT4J&#10;9FPvSLQf+ueEZAI5Koo5YZMT6icB2Z6Ctxc9u8gWHClOhyeyR9R0N/gV2XfXZSVnnpMSykoWOOU6&#10;hfHv73zq/Pct/wAAAP//AwBQSwMEFAAGAAgAAAAhAOhuYZrbAAAABgEAAA8AAABkcnMvZG93bnJl&#10;di54bWxMj81qwzAQhO+FvIPYQm+NXAdKcCyHUtNDjvmhZ8Xa2G6llWPJsdOn76aXdA8Dyywz3+br&#10;yVlxwT60nhS8zBMQSJU3LdUKDvuP5yWIEDUZbT2hgisGWBezh1xnxo+0xcsu1oJDKGRaQRNjl0kZ&#10;qgadDnPfIbF38r3Tkde+lqbXI4c7K9MkeZVOt8QNje7wvcHqezc4BebndO0W47jfbLblcLZtWeLn&#10;l1JPj9PbCkTEKd6P4YbP6FAw09EPZIKwCviR+Kc3jycFcVSQJssFyCKX//GLXwAAAP//AwBQSwEC&#10;LQAUAAYACAAAACEAtoM4kv4AAADhAQAAEwAAAAAAAAAAAAAAAAAAAAAAW0NvbnRlbnRfVHlwZXNd&#10;LnhtbFBLAQItABQABgAIAAAAIQA4/SH/1gAAAJQBAAALAAAAAAAAAAAAAAAAAC8BAABfcmVscy8u&#10;cmVsc1BLAQItABQABgAIAAAAIQDvzf6Z8gEAAMUDAAAOAAAAAAAAAAAAAAAAAC4CAABkcnMvZTJv&#10;RG9jLnhtbFBLAQItABQABgAIAAAAIQDobmGa2wAAAAYBAAAPAAAAAAAAAAAAAAAAAEwEAABkcnMv&#10;ZG93bnJldi54bWxQSwUGAAAAAAQABADzAAAAVAUAAAAA&#10;" o:allowincell="f" filled="f" stroked="f">
              <v:stroke joinstyle="round"/>
              <o:lock v:ext="edit" shapetype="t"/>
              <v:textbox style="mso-fit-shape-to-text:t">
                <w:txbxContent>
                  <w:p w14:paraId="7F0CC686" w14:textId="77777777" w:rsidR="00060D9B" w:rsidRDefault="00060D9B" w:rsidP="00060D9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6B92" w14:textId="112F7156" w:rsidR="001C079C" w:rsidRDefault="00060D9B">
    <w:pPr>
      <w:pStyle w:val="Header"/>
    </w:pPr>
    <w:r>
      <w:rPr>
        <w:noProof/>
      </w:rPr>
      <mc:AlternateContent>
        <mc:Choice Requires="wps">
          <w:drawing>
            <wp:anchor distT="0" distB="0" distL="114300" distR="114300" simplePos="0" relativeHeight="251657728" behindDoc="1" locked="0" layoutInCell="0" allowOverlap="1" wp14:anchorId="6155D13D" wp14:editId="6025475C">
              <wp:simplePos x="0" y="0"/>
              <wp:positionH relativeFrom="margin">
                <wp:align>center</wp:align>
              </wp:positionH>
              <wp:positionV relativeFrom="margin">
                <wp:align>center</wp:align>
              </wp:positionV>
              <wp:extent cx="7056120" cy="1322705"/>
              <wp:effectExtent l="0" t="2190750" r="0" b="1925320"/>
              <wp:wrapNone/>
              <wp:docPr id="128492461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A8830" w14:textId="77777777" w:rsidR="00060D9B" w:rsidRDefault="00060D9B" w:rsidP="00060D9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55D13D" id="_x0000_t202" coordsize="21600,21600" o:spt="202" path="m,l,21600r21600,l21600,xe">
              <v:stroke joinstyle="miter"/>
              <v:path gradientshapeok="t" o:connecttype="rect"/>
            </v:shapetype>
            <v:shape id="WordArt 3" o:spid="_x0000_s1027" type="#_x0000_t202" style="position:absolute;margin-left:0;margin-top:0;width:555.6pt;height:104.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7B9AEAAMwDAAAOAAAAZHJzL2Uyb0RvYy54bWysU8tu2zAQvBfoPxC815JcJE0Fy4GbNL2k&#10;bYC4yJnmw1Irctklbcl/3yWt2EV7C6IDIS3J2ZnZ0eJ6tD3bawwduIZXs5Iz7SSozm0b/mN99+6K&#10;sxCFU6IHpxt+0IFfL9++WQy+1nNooVcaGYG4UA++4W2Mvi6KIFttRZiB1442DaAVkT5xWygUA6Hb&#10;vpiX5WUxACqPIHUIVL09bvJlxjdGy/jdmKAj6xtO3GJeMa+btBbLhai3KHzbyYmGeAELKzpHTU9Q&#10;tyIKtsPuPyjbSYQAJs4k2AKM6aTOGkhNVf6j5rEVXmctZE7wJ5vC68HKb/tH/4Asjp9gpAFmEcHf&#10;g/wVmIObVritXiHC0GqhqHHFT+VMb33wNNZcXesxflYdeVwlX4vBh3rCT/MIdUidNsNXUHRF7CLk&#10;bqNByxDStauPZXpymbxhxIiGdjgNihowScUP5cVlNactSXvV+/mcCrmlqBNaGoTHEL9osCy9NBwp&#10;CRlW7O9DTOzORyaqid2RZxw3I+vUpCMx34A6EPeBgtLw8HsnUJMPO3sDlCsSbxDsEyVxhVn9M4H1&#10;+CTQTxQisX/on4OSeeTEKOaETYaonwRke8rfXvTsIjtxZDodnjgfUdPd4Ffk4l2XBZ15ToIoMlnn&#10;FO+Uyb+/86nzT7j8AwAA//8DAFBLAwQUAAYACAAAACEA6G5hmtsAAAAGAQAADwAAAGRycy9kb3du&#10;cmV2LnhtbEyPzWrDMBCE74W8g9hCb41cB0pwLIdS00OO+aFnxdrYbqWVY8mx06fvppd0DwPLLDPf&#10;5uvJWXHBPrSeFLzMExBIlTct1QoO+4/nJYgQNRltPaGCKwZYF7OHXGfGj7TFyy7WgkMoZFpBE2OX&#10;SRmqBp0Oc98hsXfyvdOR176Wptcjhzsr0yR5lU63xA2N7vC9wep7NzgF5ud07RbjuN9stuVwtm1Z&#10;4ueXUk+P09sKRMQp3o/hhs/oUDDT0Q9kgrAK+JH4pzePJwVxVJAmywXIIpf/8YtfAAAA//8DAFBL&#10;AQItABQABgAIAAAAIQC2gziS/gAAAOEBAAATAAAAAAAAAAAAAAAAAAAAAABbQ29udGVudF9UeXBl&#10;c10ueG1sUEsBAi0AFAAGAAgAAAAhADj9If/WAAAAlAEAAAsAAAAAAAAAAAAAAAAALwEAAF9yZWxz&#10;Ly5yZWxzUEsBAi0AFAAGAAgAAAAhACuhjsH0AQAAzAMAAA4AAAAAAAAAAAAAAAAALgIAAGRycy9l&#10;Mm9Eb2MueG1sUEsBAi0AFAAGAAgAAAAhAOhuYZrbAAAABgEAAA8AAAAAAAAAAAAAAAAATgQAAGRy&#10;cy9kb3ducmV2LnhtbFBLBQYAAAAABAAEAPMAAABWBQAAAAA=&#10;" o:allowincell="f" filled="f" stroked="f">
              <v:stroke joinstyle="round"/>
              <o:lock v:ext="edit" shapetype="t"/>
              <v:textbox style="mso-fit-shape-to-text:t">
                <w:txbxContent>
                  <w:p w14:paraId="321A8830" w14:textId="77777777" w:rsidR="00060D9B" w:rsidRDefault="00060D9B" w:rsidP="00060D9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AC4B" w14:textId="0C7D9B1F" w:rsidR="001C079C" w:rsidRDefault="00000000">
    <w:pPr>
      <w:pStyle w:val="Header"/>
    </w:pPr>
    <w:r>
      <w:rPr>
        <w:noProof/>
      </w:rPr>
      <w:pict w14:anchorId="6F6B8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34E8"/>
    <w:multiLevelType w:val="hybridMultilevel"/>
    <w:tmpl w:val="42F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35705"/>
    <w:multiLevelType w:val="hybridMultilevel"/>
    <w:tmpl w:val="4662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26A0C"/>
    <w:multiLevelType w:val="hybridMultilevel"/>
    <w:tmpl w:val="33C0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96174"/>
    <w:multiLevelType w:val="hybridMultilevel"/>
    <w:tmpl w:val="33C0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9546F"/>
    <w:multiLevelType w:val="hybridMultilevel"/>
    <w:tmpl w:val="40E03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72A1D"/>
    <w:multiLevelType w:val="hybridMultilevel"/>
    <w:tmpl w:val="33C0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71787">
    <w:abstractNumId w:val="1"/>
  </w:num>
  <w:num w:numId="2" w16cid:durableId="402799670">
    <w:abstractNumId w:val="0"/>
  </w:num>
  <w:num w:numId="3" w16cid:durableId="1557667153">
    <w:abstractNumId w:val="4"/>
  </w:num>
  <w:num w:numId="4" w16cid:durableId="1666202291">
    <w:abstractNumId w:val="3"/>
  </w:num>
  <w:num w:numId="5" w16cid:durableId="1561555143">
    <w:abstractNumId w:val="5"/>
  </w:num>
  <w:num w:numId="6" w16cid:durableId="205334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EE"/>
    <w:rsid w:val="0001067B"/>
    <w:rsid w:val="00011A28"/>
    <w:rsid w:val="00040235"/>
    <w:rsid w:val="00060D9B"/>
    <w:rsid w:val="000B2EEA"/>
    <w:rsid w:val="00135174"/>
    <w:rsid w:val="00160C61"/>
    <w:rsid w:val="00175344"/>
    <w:rsid w:val="001A77B1"/>
    <w:rsid w:val="001B22EE"/>
    <w:rsid w:val="001C079C"/>
    <w:rsid w:val="001D020A"/>
    <w:rsid w:val="001D7DA3"/>
    <w:rsid w:val="0021573E"/>
    <w:rsid w:val="00236346"/>
    <w:rsid w:val="00270C1E"/>
    <w:rsid w:val="00271766"/>
    <w:rsid w:val="00273BD2"/>
    <w:rsid w:val="002761F4"/>
    <w:rsid w:val="00286FBD"/>
    <w:rsid w:val="00293CB4"/>
    <w:rsid w:val="002E0516"/>
    <w:rsid w:val="00300473"/>
    <w:rsid w:val="00334DB5"/>
    <w:rsid w:val="00341262"/>
    <w:rsid w:val="003D0436"/>
    <w:rsid w:val="003D10CF"/>
    <w:rsid w:val="003D11CC"/>
    <w:rsid w:val="003D4D7B"/>
    <w:rsid w:val="0043124E"/>
    <w:rsid w:val="0049761B"/>
    <w:rsid w:val="004D3425"/>
    <w:rsid w:val="0050014E"/>
    <w:rsid w:val="00505620"/>
    <w:rsid w:val="00553BCC"/>
    <w:rsid w:val="00620D2D"/>
    <w:rsid w:val="006564ED"/>
    <w:rsid w:val="006906C6"/>
    <w:rsid w:val="006A6828"/>
    <w:rsid w:val="006D0051"/>
    <w:rsid w:val="006D3457"/>
    <w:rsid w:val="00726370"/>
    <w:rsid w:val="00743629"/>
    <w:rsid w:val="00751BED"/>
    <w:rsid w:val="00762E27"/>
    <w:rsid w:val="00787E8E"/>
    <w:rsid w:val="007C6DF3"/>
    <w:rsid w:val="00801D00"/>
    <w:rsid w:val="008918A6"/>
    <w:rsid w:val="00911DB4"/>
    <w:rsid w:val="00971A1E"/>
    <w:rsid w:val="009931C9"/>
    <w:rsid w:val="009D76F9"/>
    <w:rsid w:val="00A707B9"/>
    <w:rsid w:val="00A77C98"/>
    <w:rsid w:val="00AA0B8C"/>
    <w:rsid w:val="00AA4CE5"/>
    <w:rsid w:val="00B1000B"/>
    <w:rsid w:val="00B607B3"/>
    <w:rsid w:val="00B86A98"/>
    <w:rsid w:val="00BB47A9"/>
    <w:rsid w:val="00BB5F02"/>
    <w:rsid w:val="00BB7FF6"/>
    <w:rsid w:val="00C3684A"/>
    <w:rsid w:val="00C73833"/>
    <w:rsid w:val="00C97B51"/>
    <w:rsid w:val="00CE52FE"/>
    <w:rsid w:val="00D35521"/>
    <w:rsid w:val="00DF6A09"/>
    <w:rsid w:val="00E554FD"/>
    <w:rsid w:val="00EC75A0"/>
    <w:rsid w:val="00ED7B95"/>
    <w:rsid w:val="00EE60D9"/>
    <w:rsid w:val="00FA773B"/>
    <w:rsid w:val="00FD64E5"/>
    <w:rsid w:val="00FE52E2"/>
    <w:rsid w:val="00FF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A41C"/>
  <w15:docId w15:val="{99B29B80-676F-4F38-8549-38825AF7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51"/>
  </w:style>
  <w:style w:type="paragraph" w:styleId="Heading1">
    <w:name w:val="heading 1"/>
    <w:basedOn w:val="Normal"/>
    <w:next w:val="Normal"/>
    <w:link w:val="Heading1Char"/>
    <w:uiPriority w:val="9"/>
    <w:qFormat/>
    <w:rsid w:val="00EE60D9"/>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E60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2EE"/>
    <w:pPr>
      <w:autoSpaceDE w:val="0"/>
      <w:autoSpaceDN w:val="0"/>
      <w:adjustRightInd w:val="0"/>
      <w:spacing w:after="0" w:line="240" w:lineRule="auto"/>
    </w:pPr>
    <w:rPr>
      <w:rFonts w:ascii="TradeGothic CondEighteen" w:hAnsi="TradeGothic CondEighteen" w:cs="TradeGothic CondEighteen"/>
      <w:color w:val="000000"/>
      <w:sz w:val="24"/>
      <w:szCs w:val="24"/>
    </w:rPr>
  </w:style>
  <w:style w:type="paragraph" w:styleId="ListParagraph">
    <w:name w:val="List Paragraph"/>
    <w:basedOn w:val="Normal"/>
    <w:uiPriority w:val="34"/>
    <w:qFormat/>
    <w:rsid w:val="001B22EE"/>
    <w:pPr>
      <w:ind w:left="720"/>
      <w:contextualSpacing/>
    </w:pPr>
  </w:style>
  <w:style w:type="paragraph" w:styleId="NoSpacing">
    <w:name w:val="No Spacing"/>
    <w:link w:val="NoSpacingChar"/>
    <w:uiPriority w:val="1"/>
    <w:qFormat/>
    <w:rsid w:val="001B22EE"/>
    <w:pPr>
      <w:spacing w:after="0" w:line="240" w:lineRule="auto"/>
    </w:pPr>
    <w:rPr>
      <w:lang w:val="en-GB"/>
    </w:rPr>
  </w:style>
  <w:style w:type="character" w:customStyle="1" w:styleId="NoSpacingChar">
    <w:name w:val="No Spacing Char"/>
    <w:basedOn w:val="DefaultParagraphFont"/>
    <w:link w:val="NoSpacing"/>
    <w:uiPriority w:val="1"/>
    <w:rsid w:val="001B22EE"/>
    <w:rPr>
      <w:lang w:val="en-GB"/>
    </w:rPr>
  </w:style>
  <w:style w:type="character" w:customStyle="1" w:styleId="Heading2Char">
    <w:name w:val="Heading 2 Char"/>
    <w:basedOn w:val="DefaultParagraphFont"/>
    <w:link w:val="Heading2"/>
    <w:uiPriority w:val="9"/>
    <w:rsid w:val="00EE60D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60D9"/>
    <w:rPr>
      <w:color w:val="0000FF" w:themeColor="hyperlink"/>
      <w:u w:val="single"/>
    </w:rPr>
  </w:style>
  <w:style w:type="character" w:customStyle="1" w:styleId="element-citation">
    <w:name w:val="element-citation"/>
    <w:basedOn w:val="DefaultParagraphFont"/>
    <w:rsid w:val="00EE60D9"/>
  </w:style>
  <w:style w:type="table" w:styleId="TableGrid">
    <w:name w:val="Table Grid"/>
    <w:basedOn w:val="TableNormal"/>
    <w:uiPriority w:val="59"/>
    <w:rsid w:val="00EE60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E60D9"/>
    <w:rPr>
      <w:rFonts w:asciiTheme="majorHAnsi" w:eastAsiaTheme="majorEastAsia" w:hAnsiTheme="majorHAnsi" w:cstheme="majorBidi"/>
      <w:b/>
      <w:bCs/>
      <w:color w:val="365F91" w:themeColor="accent1" w:themeShade="BF"/>
      <w:sz w:val="28"/>
      <w:szCs w:val="28"/>
    </w:rPr>
  </w:style>
  <w:style w:type="paragraph" w:customStyle="1" w:styleId="Pa48">
    <w:name w:val="Pa48"/>
    <w:basedOn w:val="Default"/>
    <w:next w:val="Default"/>
    <w:uiPriority w:val="99"/>
    <w:rsid w:val="00EE60D9"/>
    <w:pPr>
      <w:spacing w:line="221" w:lineRule="atLeast"/>
    </w:pPr>
    <w:rPr>
      <w:rFonts w:cstheme="minorBidi"/>
      <w:color w:val="auto"/>
    </w:rPr>
  </w:style>
  <w:style w:type="character" w:customStyle="1" w:styleId="A26">
    <w:name w:val="A26"/>
    <w:uiPriority w:val="99"/>
    <w:rsid w:val="00EE60D9"/>
    <w:rPr>
      <w:rFonts w:cs="TradeGothic CondEighteen"/>
      <w:color w:val="000000"/>
    </w:rPr>
  </w:style>
  <w:style w:type="character" w:customStyle="1" w:styleId="ref-journal">
    <w:name w:val="ref-journal"/>
    <w:basedOn w:val="DefaultParagraphFont"/>
    <w:rsid w:val="00EE60D9"/>
  </w:style>
  <w:style w:type="character" w:customStyle="1" w:styleId="ref-vol">
    <w:name w:val="ref-vol"/>
    <w:basedOn w:val="DefaultParagraphFont"/>
    <w:rsid w:val="00EE60D9"/>
  </w:style>
  <w:style w:type="character" w:styleId="UnresolvedMention">
    <w:name w:val="Unresolved Mention"/>
    <w:basedOn w:val="DefaultParagraphFont"/>
    <w:uiPriority w:val="99"/>
    <w:semiHidden/>
    <w:unhideWhenUsed/>
    <w:rsid w:val="00C3684A"/>
    <w:rPr>
      <w:color w:val="605E5C"/>
      <w:shd w:val="clear" w:color="auto" w:fill="E1DFDD"/>
    </w:rPr>
  </w:style>
  <w:style w:type="paragraph" w:styleId="Header">
    <w:name w:val="header"/>
    <w:basedOn w:val="Normal"/>
    <w:link w:val="HeaderChar"/>
    <w:uiPriority w:val="99"/>
    <w:unhideWhenUsed/>
    <w:rsid w:val="001C0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79C"/>
  </w:style>
  <w:style w:type="paragraph" w:styleId="Footer">
    <w:name w:val="footer"/>
    <w:basedOn w:val="Normal"/>
    <w:link w:val="FooterChar"/>
    <w:uiPriority w:val="99"/>
    <w:unhideWhenUsed/>
    <w:rsid w:val="001C0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ert.org/professionals/social-issues/gender-inequali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ai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0011-457D-4394-87A9-C713D076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11</cp:revision>
  <dcterms:created xsi:type="dcterms:W3CDTF">2025-03-19T19:14:00Z</dcterms:created>
  <dcterms:modified xsi:type="dcterms:W3CDTF">2025-03-21T07:53:00Z</dcterms:modified>
</cp:coreProperties>
</file>