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23857" w14:textId="77777777" w:rsidR="00034DFF" w:rsidRPr="0075708A" w:rsidRDefault="00AD3A20" w:rsidP="00902541">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t>GEOPHYSICAL INVESTIGATION O</w:t>
      </w:r>
      <w:r w:rsidRPr="0075708A">
        <w:rPr>
          <w:rFonts w:ascii="Times New Roman" w:hAnsi="Times New Roman" w:cs="Times New Roman"/>
          <w:b/>
          <w:bCs/>
          <w:sz w:val="24"/>
          <w:szCs w:val="24"/>
        </w:rPr>
        <w:t>F WASTE DUMPSITE SAABO AREA, OKITIPUPA, SOUTHWESTERN, NIGERIA</w:t>
      </w:r>
    </w:p>
    <w:p w14:paraId="5F21E7A2" w14:textId="77777777" w:rsidR="005B123A" w:rsidRDefault="005B123A" w:rsidP="00902541">
      <w:pPr>
        <w:spacing w:after="0" w:line="360" w:lineRule="auto"/>
        <w:rPr>
          <w:rFonts w:ascii="Times New Roman" w:hAnsi="Times New Roman" w:cs="Times New Roman"/>
          <w:b/>
          <w:sz w:val="24"/>
          <w:szCs w:val="24"/>
        </w:rPr>
      </w:pPr>
    </w:p>
    <w:p w14:paraId="0D25B01F" w14:textId="77777777" w:rsidR="005B123A" w:rsidRDefault="005B123A" w:rsidP="00902541">
      <w:pPr>
        <w:spacing w:after="0" w:line="360" w:lineRule="auto"/>
        <w:rPr>
          <w:rFonts w:ascii="Times New Roman" w:hAnsi="Times New Roman" w:cs="Times New Roman"/>
          <w:b/>
          <w:sz w:val="24"/>
          <w:szCs w:val="24"/>
        </w:rPr>
      </w:pPr>
    </w:p>
    <w:p w14:paraId="7ABF58CD" w14:textId="77777777" w:rsidR="005B123A" w:rsidRDefault="005B123A" w:rsidP="00902541">
      <w:pPr>
        <w:spacing w:after="0" w:line="360" w:lineRule="auto"/>
        <w:rPr>
          <w:rFonts w:ascii="Times New Roman" w:hAnsi="Times New Roman" w:cs="Times New Roman"/>
          <w:b/>
          <w:sz w:val="24"/>
          <w:szCs w:val="24"/>
        </w:rPr>
      </w:pPr>
    </w:p>
    <w:p w14:paraId="66464D23" w14:textId="79E2540C" w:rsidR="00034DFF" w:rsidRPr="0075708A" w:rsidRDefault="004C4A5C" w:rsidP="00902541">
      <w:pPr>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ABSTRACT</w:t>
      </w:r>
    </w:p>
    <w:p w14:paraId="320A32E6" w14:textId="310806A5"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Electrical resistivity method is one of the geophysical methods that </w:t>
      </w:r>
      <w:r w:rsidR="00B43E1C" w:rsidRPr="0075708A">
        <w:rPr>
          <w:rFonts w:ascii="Times New Roman" w:hAnsi="Times New Roman" w:cs="Times New Roman"/>
          <w:sz w:val="24"/>
          <w:szCs w:val="24"/>
        </w:rPr>
        <w:t>have</w:t>
      </w:r>
      <w:r w:rsidRPr="0075708A">
        <w:rPr>
          <w:rFonts w:ascii="Times New Roman" w:hAnsi="Times New Roman" w:cs="Times New Roman"/>
          <w:sz w:val="24"/>
          <w:szCs w:val="24"/>
        </w:rPr>
        <w:t xml:space="preserve"> been found effective i</w:t>
      </w:r>
      <w:r w:rsidR="00B43E1C" w:rsidRPr="0075708A">
        <w:rPr>
          <w:rFonts w:ascii="Times New Roman" w:hAnsi="Times New Roman" w:cs="Times New Roman"/>
          <w:sz w:val="24"/>
          <w:szCs w:val="24"/>
        </w:rPr>
        <w:t>n investigating the subsurface</w:t>
      </w:r>
      <w:commentRangeStart w:id="0"/>
      <w:r w:rsidR="00D42202">
        <w:rPr>
          <w:rFonts w:ascii="Times New Roman" w:hAnsi="Times New Roman" w:cs="Times New Roman"/>
          <w:sz w:val="24"/>
          <w:szCs w:val="24"/>
        </w:rPr>
        <w:t xml:space="preserve"> </w:t>
      </w:r>
      <w:commentRangeEnd w:id="0"/>
      <w:r w:rsidR="00D42202">
        <w:rPr>
          <w:rStyle w:val="CommentReference"/>
        </w:rPr>
        <w:commentReference w:id="0"/>
      </w:r>
      <w:r w:rsidR="00B43E1C" w:rsidRPr="0075708A">
        <w:rPr>
          <w:rFonts w:ascii="Times New Roman" w:hAnsi="Times New Roman" w:cs="Times New Roman"/>
          <w:sz w:val="24"/>
          <w:szCs w:val="24"/>
        </w:rPr>
        <w:t xml:space="preserve">. </w:t>
      </w:r>
      <w:r w:rsidRPr="0075708A">
        <w:rPr>
          <w:rFonts w:ascii="Times New Roman" w:hAnsi="Times New Roman" w:cs="Times New Roman"/>
          <w:sz w:val="24"/>
          <w:szCs w:val="24"/>
        </w:rPr>
        <w:t>This was carried-out around Sabo waste dumpsite, Okitipupa, southwestern part of Nigeria. The geophysical investigation involve the techniques of electrical resistivity geophysical methods using vertical electrical sounding in order to investigate the groundwater quality of the study area as it happens to fall on an abandoned dumpsite area turned to residential area. A total of nine (9) traverses wer</w:t>
      </w:r>
      <w:r w:rsidR="00267E07" w:rsidRPr="0075708A">
        <w:rPr>
          <w:rFonts w:ascii="Times New Roman" w:hAnsi="Times New Roman" w:cs="Times New Roman"/>
          <w:sz w:val="24"/>
          <w:szCs w:val="24"/>
        </w:rPr>
        <w:t xml:space="preserve">e established in the NE to SW </w:t>
      </w:r>
      <w:r w:rsidRPr="0075708A">
        <w:rPr>
          <w:rFonts w:ascii="Times New Roman" w:hAnsi="Times New Roman" w:cs="Times New Roman"/>
          <w:sz w:val="24"/>
          <w:szCs w:val="24"/>
        </w:rPr>
        <w:t xml:space="preserve">and SW to NE </w:t>
      </w:r>
      <w:commentRangeStart w:id="1"/>
      <w:r w:rsidRPr="0075708A">
        <w:rPr>
          <w:rFonts w:ascii="Times New Roman" w:hAnsi="Times New Roman" w:cs="Times New Roman"/>
          <w:sz w:val="24"/>
          <w:szCs w:val="24"/>
        </w:rPr>
        <w:t>directions</w:t>
      </w:r>
      <w:commentRangeEnd w:id="1"/>
      <w:r w:rsidR="00D42202">
        <w:rPr>
          <w:rStyle w:val="CommentReference"/>
        </w:rPr>
        <w:commentReference w:id="1"/>
      </w:r>
      <w:r w:rsidRPr="0075708A">
        <w:rPr>
          <w:rFonts w:ascii="Times New Roman" w:hAnsi="Times New Roman" w:cs="Times New Roman"/>
          <w:sz w:val="24"/>
          <w:szCs w:val="24"/>
        </w:rPr>
        <w:t xml:space="preserve"> covering a total distance of 200m and a total of seventeen (17) vertical electrical soundings were acquired. Seventeen (17) vertical electrical resistivity (VES) stations were established using schlumberger configuration with half-current electrode spacing that ranged from 1 to 100 m while dipole–dipole profiling was carried-out along Nine (9) profiles. Results show that the typical curve types in the area are A, K and H curves. The </w:t>
      </w:r>
      <w:r w:rsidR="0024649A" w:rsidRPr="0075708A">
        <w:rPr>
          <w:rFonts w:ascii="Times New Roman" w:hAnsi="Times New Roman" w:cs="Times New Roman"/>
          <w:sz w:val="24"/>
          <w:szCs w:val="24"/>
        </w:rPr>
        <w:t>vertical electrical Sounding (</w:t>
      </w:r>
      <w:r w:rsidRPr="0075708A">
        <w:rPr>
          <w:rFonts w:ascii="Times New Roman" w:hAnsi="Times New Roman" w:cs="Times New Roman"/>
          <w:sz w:val="24"/>
          <w:szCs w:val="24"/>
        </w:rPr>
        <w:t>VES</w:t>
      </w:r>
      <w:r w:rsidR="0024649A" w:rsidRPr="0075708A">
        <w:rPr>
          <w:rFonts w:ascii="Times New Roman" w:hAnsi="Times New Roman" w:cs="Times New Roman"/>
          <w:sz w:val="24"/>
          <w:szCs w:val="24"/>
        </w:rPr>
        <w:t>)</w:t>
      </w:r>
      <w:r w:rsidRPr="0075708A">
        <w:rPr>
          <w:rFonts w:ascii="Times New Roman" w:hAnsi="Times New Roman" w:cs="Times New Roman"/>
          <w:sz w:val="24"/>
          <w:szCs w:val="24"/>
        </w:rPr>
        <w:t xml:space="preserve"> interpreted result delineated three subsurface layers comprising, the topsoil, clay/clayey sand and sandy clay. While the dipole–dipole result shows that the topsoil and clay layer has been virtually merged with characteristic </w:t>
      </w:r>
      <w:commentRangeStart w:id="2"/>
      <w:r w:rsidRPr="0075708A">
        <w:rPr>
          <w:rFonts w:ascii="Times New Roman" w:hAnsi="Times New Roman" w:cs="Times New Roman"/>
          <w:sz w:val="24"/>
          <w:szCs w:val="24"/>
        </w:rPr>
        <w:t>low resistivity</w:t>
      </w:r>
      <w:commentRangeEnd w:id="2"/>
      <w:r w:rsidR="0047732B">
        <w:rPr>
          <w:rStyle w:val="CommentReference"/>
        </w:rPr>
        <w:commentReference w:id="2"/>
      </w:r>
      <w:r w:rsidRPr="0075708A">
        <w:rPr>
          <w:rFonts w:ascii="Times New Roman" w:hAnsi="Times New Roman" w:cs="Times New Roman"/>
          <w:sz w:val="24"/>
          <w:szCs w:val="24"/>
        </w:rPr>
        <w:t xml:space="preserve">. </w:t>
      </w:r>
      <w:r w:rsidR="0024649A" w:rsidRPr="0075708A">
        <w:rPr>
          <w:rFonts w:ascii="Times New Roman" w:hAnsi="Times New Roman" w:cs="Times New Roman"/>
          <w:sz w:val="24"/>
          <w:szCs w:val="24"/>
        </w:rPr>
        <w:t>It was observed on the results of the two techniques that the dumpsite has generated a leachate within the subsurface that are condu</w:t>
      </w:r>
      <w:r w:rsidR="00560283" w:rsidRPr="0075708A">
        <w:rPr>
          <w:rFonts w:ascii="Times New Roman" w:hAnsi="Times New Roman" w:cs="Times New Roman"/>
          <w:sz w:val="24"/>
          <w:szCs w:val="24"/>
        </w:rPr>
        <w:t>c</w:t>
      </w:r>
      <w:r w:rsidR="0024649A" w:rsidRPr="0075708A">
        <w:rPr>
          <w:rFonts w:ascii="Times New Roman" w:hAnsi="Times New Roman" w:cs="Times New Roman"/>
          <w:sz w:val="24"/>
          <w:szCs w:val="24"/>
        </w:rPr>
        <w:t xml:space="preserve">tive and give rise to the low resistivity within the abandon dumpsite to the depth of about 25m, whereas in the control traverse, there is high </w:t>
      </w:r>
      <w:r w:rsidR="00560283" w:rsidRPr="0075708A">
        <w:rPr>
          <w:rFonts w:ascii="Times New Roman" w:hAnsi="Times New Roman" w:cs="Times New Roman"/>
          <w:sz w:val="24"/>
          <w:szCs w:val="24"/>
        </w:rPr>
        <w:t>resistivity that has not be</w:t>
      </w:r>
      <w:r w:rsidR="00F80E26" w:rsidRPr="0075708A">
        <w:rPr>
          <w:rFonts w:ascii="Times New Roman" w:hAnsi="Times New Roman" w:cs="Times New Roman"/>
          <w:sz w:val="24"/>
          <w:szCs w:val="24"/>
        </w:rPr>
        <w:t>en contamina</w:t>
      </w:r>
      <w:r w:rsidR="00560283" w:rsidRPr="0075708A">
        <w:rPr>
          <w:rFonts w:ascii="Times New Roman" w:hAnsi="Times New Roman" w:cs="Times New Roman"/>
          <w:sz w:val="24"/>
          <w:szCs w:val="24"/>
        </w:rPr>
        <w:t>ted</w:t>
      </w:r>
      <w:r w:rsidR="0024649A" w:rsidRPr="0075708A">
        <w:rPr>
          <w:rFonts w:ascii="Times New Roman" w:hAnsi="Times New Roman" w:cs="Times New Roman"/>
          <w:sz w:val="24"/>
          <w:szCs w:val="24"/>
        </w:rPr>
        <w:t xml:space="preserve">. </w:t>
      </w:r>
    </w:p>
    <w:p w14:paraId="4C4F6CB5" w14:textId="77777777" w:rsidR="00F845D9" w:rsidRPr="0075708A" w:rsidRDefault="005855FF"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b/>
          <w:sz w:val="24"/>
          <w:szCs w:val="24"/>
        </w:rPr>
        <w:t>Keywords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r w:rsidR="00BD7C64" w:rsidRPr="0075708A">
        <w:rPr>
          <w:rFonts w:ascii="Times New Roman" w:hAnsi="Times New Roman" w:cs="Times New Roman"/>
          <w:sz w:val="24"/>
          <w:szCs w:val="24"/>
        </w:rPr>
        <w:t>Geophysic</w:t>
      </w:r>
      <w:r w:rsidR="004C4A5C" w:rsidRPr="0075708A">
        <w:rPr>
          <w:rFonts w:ascii="Times New Roman" w:hAnsi="Times New Roman" w:cs="Times New Roman"/>
          <w:sz w:val="24"/>
          <w:szCs w:val="24"/>
        </w:rPr>
        <w:t>al; Dumpsite; resistivity;</w:t>
      </w:r>
      <w:r w:rsidR="0024649A" w:rsidRPr="0075708A">
        <w:rPr>
          <w:rFonts w:ascii="Times New Roman" w:hAnsi="Times New Roman" w:cs="Times New Roman"/>
          <w:sz w:val="24"/>
          <w:szCs w:val="24"/>
        </w:rPr>
        <w:t xml:space="preserve"> Abandon</w:t>
      </w:r>
      <w:r w:rsidR="004C4A5C" w:rsidRPr="0075708A">
        <w:rPr>
          <w:rFonts w:ascii="Times New Roman" w:hAnsi="Times New Roman" w:cs="Times New Roman"/>
          <w:sz w:val="24"/>
          <w:szCs w:val="24"/>
        </w:rPr>
        <w:t>;</w:t>
      </w:r>
      <w:r w:rsidR="00BD7C64" w:rsidRPr="0075708A">
        <w:rPr>
          <w:rFonts w:ascii="Times New Roman" w:hAnsi="Times New Roman" w:cs="Times New Roman"/>
          <w:sz w:val="24"/>
          <w:szCs w:val="24"/>
        </w:rPr>
        <w:t xml:space="preserve"> </w:t>
      </w:r>
      <w:r w:rsidR="0024649A" w:rsidRPr="0075708A">
        <w:rPr>
          <w:rFonts w:ascii="Times New Roman" w:hAnsi="Times New Roman" w:cs="Times New Roman"/>
          <w:sz w:val="24"/>
          <w:szCs w:val="24"/>
        </w:rPr>
        <w:t>investigation</w:t>
      </w:r>
      <w:r w:rsidR="004C4A5C" w:rsidRPr="0075708A">
        <w:rPr>
          <w:rFonts w:ascii="Times New Roman" w:hAnsi="Times New Roman" w:cs="Times New Roman"/>
          <w:sz w:val="24"/>
          <w:szCs w:val="24"/>
        </w:rPr>
        <w:t>:</w:t>
      </w:r>
      <w:r w:rsidR="0024649A" w:rsidRPr="0075708A">
        <w:rPr>
          <w:rFonts w:ascii="Times New Roman" w:hAnsi="Times New Roman" w:cs="Times New Roman"/>
          <w:sz w:val="24"/>
          <w:szCs w:val="24"/>
        </w:rPr>
        <w:t xml:space="preserve"> </w:t>
      </w:r>
      <w:r w:rsidR="007C6417" w:rsidRPr="0075708A">
        <w:rPr>
          <w:rFonts w:ascii="Times New Roman" w:hAnsi="Times New Roman" w:cs="Times New Roman"/>
          <w:sz w:val="24"/>
          <w:szCs w:val="24"/>
        </w:rPr>
        <w:br w:type="page"/>
      </w:r>
    </w:p>
    <w:p w14:paraId="1E0A3CB7" w14:textId="77777777" w:rsidR="00135957" w:rsidRPr="0075708A" w:rsidRDefault="00135957" w:rsidP="00902541">
      <w:pPr>
        <w:pStyle w:val="ListParagraph"/>
        <w:numPr>
          <w:ilvl w:val="0"/>
          <w:numId w:val="3"/>
        </w:numPr>
        <w:spacing w:after="0" w:line="360" w:lineRule="auto"/>
        <w:ind w:left="360"/>
        <w:jc w:val="both"/>
        <w:rPr>
          <w:rFonts w:ascii="Times New Roman" w:hAnsi="Times New Roman" w:cs="Times New Roman"/>
          <w:b/>
          <w:sz w:val="24"/>
          <w:szCs w:val="24"/>
        </w:rPr>
        <w:sectPr w:rsidR="00135957" w:rsidRPr="0075708A" w:rsidSect="005B123A">
          <w:headerReference w:type="even" r:id="rId10"/>
          <w:headerReference w:type="default" r:id="rId11"/>
          <w:footerReference w:type="even" r:id="rId12"/>
          <w:footerReference w:type="default" r:id="rId13"/>
          <w:headerReference w:type="first" r:id="rId14"/>
          <w:footerReference w:type="first" r:id="rId15"/>
          <w:pgSz w:w="12240" w:h="15840"/>
          <w:pgMar w:top="810" w:right="1440" w:bottom="540" w:left="1440" w:header="720" w:footer="720" w:gutter="0"/>
          <w:cols w:space="720"/>
          <w:docGrid w:linePitch="360"/>
        </w:sectPr>
      </w:pPr>
    </w:p>
    <w:p w14:paraId="09C7ED9C" w14:textId="77777777" w:rsidR="00034DFF" w:rsidRPr="0075708A" w:rsidRDefault="00022E13" w:rsidP="00902541">
      <w:pPr>
        <w:pStyle w:val="ListParagraph"/>
        <w:numPr>
          <w:ilvl w:val="0"/>
          <w:numId w:val="3"/>
        </w:numPr>
        <w:spacing w:after="0" w:line="360" w:lineRule="auto"/>
        <w:ind w:left="360"/>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INTRODUCTION</w:t>
      </w:r>
    </w:p>
    <w:p w14:paraId="55F324D4" w14:textId="2553456C" w:rsidR="005913B1" w:rsidRPr="0075708A" w:rsidRDefault="004122EC"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An open dumpsite in Saabo Okitipupa town, located in Ondo State, Southwestern Nigeria, was examined to assess the movement of contaminants within the subsurface. Okitipupa lies within a sedimentary zone of the Dahomey Basin in Southwestern Nigeria.</w:t>
      </w:r>
      <w:r w:rsidR="00CB2F66" w:rsidRPr="0075708A">
        <w:rPr>
          <w:rFonts w:ascii="Times New Roman" w:hAnsi="Times New Roman" w:cs="Times New Roman"/>
          <w:sz w:val="24"/>
          <w:szCs w:val="24"/>
        </w:rPr>
        <w:t xml:space="preserve">  The zone constitutes the easternmost segment of the extensive Dahomey basin. Studies have shown that sedimentary basins generally contain enormous quantities of water </w:t>
      </w:r>
      <w:r w:rsidR="00E06FEF" w:rsidRPr="0075708A">
        <w:rPr>
          <w:rFonts w:ascii="Times New Roman" w:hAnsi="Times New Roman" w:cs="Times New Roman"/>
          <w:sz w:val="24"/>
          <w:szCs w:val="24"/>
        </w:rPr>
        <w:t>[1</w:t>
      </w:r>
      <w:r w:rsidR="001A508A">
        <w:rPr>
          <w:rFonts w:ascii="Times New Roman" w:hAnsi="Times New Roman" w:cs="Times New Roman"/>
          <w:sz w:val="24"/>
          <w:szCs w:val="24"/>
        </w:rPr>
        <w:t>-4</w:t>
      </w:r>
      <w:r w:rsidR="00E06FEF" w:rsidRPr="0075708A">
        <w:rPr>
          <w:rFonts w:ascii="Times New Roman" w:hAnsi="Times New Roman" w:cs="Times New Roman"/>
          <w:sz w:val="24"/>
          <w:szCs w:val="24"/>
        </w:rPr>
        <w:t>]</w:t>
      </w:r>
      <w:r w:rsidR="007442D3" w:rsidRPr="0075708A">
        <w:rPr>
          <w:rFonts w:ascii="Times New Roman" w:hAnsi="Times New Roman" w:cs="Times New Roman"/>
          <w:sz w:val="24"/>
          <w:szCs w:val="24"/>
        </w:rPr>
        <w:t xml:space="preserve">. </w:t>
      </w:r>
      <w:r w:rsidRPr="0075708A">
        <w:rPr>
          <w:rFonts w:ascii="Times New Roman" w:hAnsi="Times New Roman" w:cs="Times New Roman"/>
          <w:sz w:val="24"/>
          <w:szCs w:val="24"/>
        </w:rPr>
        <w:t xml:space="preserve">The abandoned dumpsite, situated at the town's center near the main market, has been in existence for over 40 years and is still surrounded by active dumpsites. Notably, this former dumpsite has transformed into a residential area, </w:t>
      </w:r>
      <w:commentRangeStart w:id="3"/>
      <w:r w:rsidRPr="0075708A">
        <w:rPr>
          <w:rFonts w:ascii="Times New Roman" w:hAnsi="Times New Roman" w:cs="Times New Roman"/>
          <w:sz w:val="24"/>
          <w:szCs w:val="24"/>
        </w:rPr>
        <w:t>which necessitated</w:t>
      </w:r>
      <w:commentRangeEnd w:id="3"/>
      <w:r w:rsidR="00AA4291">
        <w:rPr>
          <w:rStyle w:val="CommentReference"/>
        </w:rPr>
        <w:commentReference w:id="3"/>
      </w:r>
      <w:r w:rsidRPr="0075708A">
        <w:rPr>
          <w:rFonts w:ascii="Times New Roman" w:hAnsi="Times New Roman" w:cs="Times New Roman"/>
          <w:sz w:val="24"/>
          <w:szCs w:val="24"/>
        </w:rPr>
        <w:t xml:space="preserve"> an investigation since many residents rely on groundwater. A non-invasive geophysical method, specifically electrical resistivity, has proven to be a cost-effective approach for subsurface assessment. According to </w:t>
      </w:r>
      <w:r w:rsidR="00E93A26">
        <w:rPr>
          <w:rFonts w:ascii="Times New Roman" w:hAnsi="Times New Roman" w:cs="Times New Roman"/>
          <w:sz w:val="24"/>
          <w:szCs w:val="24"/>
        </w:rPr>
        <w:t xml:space="preserve">Elijah </w:t>
      </w:r>
      <w:r w:rsidR="00E93A26">
        <w:rPr>
          <w:rFonts w:ascii="Times New Roman" w:hAnsi="Times New Roman" w:cs="Times New Roman"/>
          <w:i/>
          <w:sz w:val="24"/>
          <w:szCs w:val="24"/>
        </w:rPr>
        <w:t xml:space="preserve">et al. </w:t>
      </w:r>
      <w:commentRangeStart w:id="4"/>
      <w:r w:rsidR="0025219B" w:rsidRPr="0075708A">
        <w:rPr>
          <w:rFonts w:ascii="Times New Roman" w:hAnsi="Times New Roman" w:cs="Times New Roman"/>
          <w:sz w:val="24"/>
          <w:szCs w:val="24"/>
        </w:rPr>
        <w:t>[5]</w:t>
      </w:r>
      <w:commentRangeEnd w:id="4"/>
      <w:r w:rsidR="00AA4291">
        <w:rPr>
          <w:rStyle w:val="CommentReference"/>
        </w:rPr>
        <w:commentReference w:id="4"/>
      </w:r>
      <w:r w:rsidR="0025219B" w:rsidRPr="0075708A">
        <w:rPr>
          <w:rFonts w:ascii="Times New Roman" w:hAnsi="Times New Roman" w:cs="Times New Roman"/>
          <w:sz w:val="24"/>
          <w:szCs w:val="24"/>
        </w:rPr>
        <w:t>,</w:t>
      </w:r>
      <w:r w:rsidRPr="0075708A">
        <w:rPr>
          <w:rFonts w:ascii="Times New Roman" w:hAnsi="Times New Roman" w:cs="Times New Roman"/>
          <w:sz w:val="24"/>
          <w:szCs w:val="24"/>
        </w:rPr>
        <w:t xml:space="preserve"> Electrical Resistivity Tomography (ERT) is utilized for visualizing the electrical </w:t>
      </w:r>
      <w:commentRangeStart w:id="5"/>
      <w:r w:rsidRPr="0075708A">
        <w:rPr>
          <w:rFonts w:ascii="Times New Roman" w:hAnsi="Times New Roman" w:cs="Times New Roman"/>
          <w:sz w:val="24"/>
          <w:szCs w:val="24"/>
        </w:rPr>
        <w:t>structure</w:t>
      </w:r>
      <w:commentRangeEnd w:id="5"/>
      <w:r w:rsidR="00917D46">
        <w:rPr>
          <w:rStyle w:val="CommentReference"/>
        </w:rPr>
        <w:commentReference w:id="5"/>
      </w:r>
      <w:r w:rsidRPr="0075708A">
        <w:rPr>
          <w:rFonts w:ascii="Times New Roman" w:hAnsi="Times New Roman" w:cs="Times New Roman"/>
          <w:sz w:val="24"/>
          <w:szCs w:val="24"/>
        </w:rPr>
        <w:t xml:space="preserve"> of the subsurface by </w:t>
      </w:r>
      <w:commentRangeStart w:id="6"/>
      <w:r w:rsidRPr="0075708A">
        <w:rPr>
          <w:rFonts w:ascii="Times New Roman" w:hAnsi="Times New Roman" w:cs="Times New Roman"/>
          <w:sz w:val="24"/>
          <w:szCs w:val="24"/>
        </w:rPr>
        <w:t xml:space="preserve">applying </w:t>
      </w:r>
      <w:commentRangeEnd w:id="6"/>
      <w:r w:rsidR="00917D46">
        <w:rPr>
          <w:rStyle w:val="CommentReference"/>
        </w:rPr>
        <w:commentReference w:id="6"/>
      </w:r>
      <w:r w:rsidRPr="0075708A">
        <w:rPr>
          <w:rFonts w:ascii="Times New Roman" w:hAnsi="Times New Roman" w:cs="Times New Roman"/>
          <w:sz w:val="24"/>
          <w:szCs w:val="24"/>
        </w:rPr>
        <w:t>electrical currents through a series of electrodes, with the potential distribution being measured in respon</w:t>
      </w:r>
      <w:r w:rsidR="0025219B" w:rsidRPr="0075708A">
        <w:rPr>
          <w:rFonts w:ascii="Times New Roman" w:hAnsi="Times New Roman" w:cs="Times New Roman"/>
          <w:sz w:val="24"/>
          <w:szCs w:val="24"/>
        </w:rPr>
        <w:t xml:space="preserve">se </w:t>
      </w:r>
      <w:commentRangeStart w:id="7"/>
      <w:r w:rsidR="0025219B" w:rsidRPr="0075708A">
        <w:rPr>
          <w:rFonts w:ascii="Times New Roman" w:hAnsi="Times New Roman" w:cs="Times New Roman"/>
          <w:sz w:val="24"/>
          <w:szCs w:val="24"/>
        </w:rPr>
        <w:t>[5]</w:t>
      </w:r>
      <w:commentRangeEnd w:id="7"/>
      <w:r w:rsidR="00917D46">
        <w:rPr>
          <w:rStyle w:val="CommentReference"/>
        </w:rPr>
        <w:commentReference w:id="7"/>
      </w:r>
      <w:r w:rsidR="0025219B" w:rsidRPr="0075708A">
        <w:rPr>
          <w:rFonts w:ascii="Times New Roman" w:hAnsi="Times New Roman" w:cs="Times New Roman"/>
          <w:sz w:val="24"/>
          <w:szCs w:val="24"/>
        </w:rPr>
        <w:t>.</w:t>
      </w:r>
      <w:r w:rsidRPr="0075708A">
        <w:rPr>
          <w:rFonts w:ascii="Times New Roman" w:hAnsi="Times New Roman" w:cs="Times New Roman"/>
          <w:sz w:val="24"/>
          <w:szCs w:val="24"/>
        </w:rPr>
        <w:t xml:space="preserve"> </w:t>
      </w:r>
      <w:commentRangeStart w:id="8"/>
      <w:r w:rsidR="00917D46">
        <w:rPr>
          <w:rFonts w:ascii="Times New Roman" w:hAnsi="Times New Roman" w:cs="Times New Roman"/>
          <w:sz w:val="24"/>
          <w:szCs w:val="24"/>
        </w:rPr>
        <w:t>This will help to determine the extent of dumpsite leachate plume contaminants within the subsurface</w:t>
      </w:r>
      <w:commentRangeEnd w:id="8"/>
      <w:r w:rsidR="00917D46">
        <w:rPr>
          <w:rFonts w:ascii="Times New Roman" w:hAnsi="Times New Roman" w:cs="Times New Roman"/>
          <w:sz w:val="24"/>
          <w:szCs w:val="24"/>
        </w:rPr>
        <w:t>.</w:t>
      </w:r>
      <w:r w:rsidR="00917D46">
        <w:rPr>
          <w:rStyle w:val="CommentReference"/>
        </w:rPr>
        <w:commentReference w:id="8"/>
      </w:r>
      <w:r w:rsidR="00917D46">
        <w:rPr>
          <w:rFonts w:ascii="Times New Roman" w:hAnsi="Times New Roman" w:cs="Times New Roman"/>
          <w:sz w:val="24"/>
          <w:szCs w:val="24"/>
        </w:rPr>
        <w:t xml:space="preserve"> </w:t>
      </w:r>
      <w:r w:rsidRPr="0075708A">
        <w:rPr>
          <w:rFonts w:ascii="Times New Roman" w:hAnsi="Times New Roman" w:cs="Times New Roman"/>
          <w:sz w:val="24"/>
          <w:szCs w:val="24"/>
        </w:rPr>
        <w:t xml:space="preserve">The </w:t>
      </w:r>
      <w:r w:rsidRPr="0075708A">
        <w:rPr>
          <w:rFonts w:ascii="Times New Roman" w:hAnsi="Times New Roman" w:cs="Times New Roman"/>
          <w:sz w:val="24"/>
          <w:szCs w:val="24"/>
        </w:rPr>
        <w:lastRenderedPageBreak/>
        <w:t xml:space="preserve">environmental ramifications of solid waste landfilling include loss of land, soil contamination, leaching of hazardous substances into groundwater, and methane emissions into the atmosphere. Solid waste management poses a global environmental challenge, particularly in </w:t>
      </w:r>
      <w:r w:rsidR="0025219B" w:rsidRPr="0075708A">
        <w:rPr>
          <w:rFonts w:ascii="Times New Roman" w:hAnsi="Times New Roman" w:cs="Times New Roman"/>
          <w:sz w:val="24"/>
          <w:szCs w:val="24"/>
        </w:rPr>
        <w:t>developing nations like Nigeria [</w:t>
      </w:r>
      <w:r w:rsidR="001254AD" w:rsidRPr="0075708A">
        <w:rPr>
          <w:rFonts w:ascii="Times New Roman" w:hAnsi="Times New Roman" w:cs="Times New Roman"/>
          <w:sz w:val="24"/>
          <w:szCs w:val="24"/>
        </w:rPr>
        <w:t xml:space="preserve">6]. </w:t>
      </w:r>
      <w:commentRangeStart w:id="9"/>
      <w:r w:rsidRPr="0075708A">
        <w:rPr>
          <w:rFonts w:ascii="Times New Roman" w:hAnsi="Times New Roman" w:cs="Times New Roman"/>
          <w:sz w:val="24"/>
          <w:szCs w:val="24"/>
        </w:rPr>
        <w:t>Open dumpsites are characterized by the uncontrolled disposal of solid waste without regard for environmental and health regulations, leading to their illegal establishment and operation.</w:t>
      </w:r>
      <w:r w:rsidR="00E501EF" w:rsidRPr="0075708A">
        <w:rPr>
          <w:rFonts w:ascii="Times New Roman" w:hAnsi="Times New Roman" w:cs="Times New Roman"/>
          <w:sz w:val="24"/>
          <w:szCs w:val="24"/>
        </w:rPr>
        <w:t xml:space="preserve"> </w:t>
      </w:r>
      <w:commentRangeEnd w:id="9"/>
      <w:r w:rsidR="00D42202">
        <w:rPr>
          <w:rStyle w:val="CommentReference"/>
        </w:rPr>
        <w:commentReference w:id="9"/>
      </w:r>
      <w:r w:rsidR="00763957" w:rsidRPr="0075708A">
        <w:rPr>
          <w:rFonts w:ascii="Times New Roman" w:hAnsi="Times New Roman" w:cs="Times New Roman"/>
          <w:sz w:val="24"/>
          <w:szCs w:val="24"/>
        </w:rPr>
        <w:t>Waste is linked to virtually every aspect of human activity and is generated from our daily activities. It results from an event or process that does not have immediate economic value or demand and must be discarded</w:t>
      </w:r>
      <w:r w:rsidR="0025219B" w:rsidRPr="0075708A">
        <w:rPr>
          <w:rFonts w:ascii="Times New Roman" w:hAnsi="Times New Roman" w:cs="Times New Roman"/>
          <w:sz w:val="24"/>
          <w:szCs w:val="24"/>
        </w:rPr>
        <w:t xml:space="preserve"> [7].</w:t>
      </w:r>
      <w:r w:rsidR="00763957" w:rsidRPr="0075708A">
        <w:rPr>
          <w:rFonts w:ascii="Times New Roman" w:hAnsi="Times New Roman" w:cs="Times New Roman"/>
          <w:sz w:val="24"/>
          <w:szCs w:val="24"/>
        </w:rPr>
        <w:t xml:space="preserve"> </w:t>
      </w:r>
      <w:r w:rsidR="00E501EF" w:rsidRPr="0075708A">
        <w:rPr>
          <w:rFonts w:ascii="Times New Roman" w:hAnsi="Times New Roman" w:cs="Times New Roman"/>
          <w:sz w:val="24"/>
          <w:szCs w:val="24"/>
        </w:rPr>
        <w:t xml:space="preserve">Wastes deposited into dumpsites undergo oxidation, corrosion of metallic components, and decomposition of organic matter, resulting in the generation and release of leachate, which can impact the soil surface and groundwater resources, thereby affecting </w:t>
      </w:r>
      <w:r w:rsidR="002337E3" w:rsidRPr="0075708A">
        <w:rPr>
          <w:rFonts w:ascii="Times New Roman" w:hAnsi="Times New Roman" w:cs="Times New Roman"/>
          <w:sz w:val="24"/>
          <w:szCs w:val="24"/>
        </w:rPr>
        <w:t xml:space="preserve">groundwater resources </w:t>
      </w:r>
      <w:r w:rsidR="00724F85" w:rsidRPr="0075708A">
        <w:rPr>
          <w:rFonts w:ascii="Times New Roman" w:hAnsi="Times New Roman" w:cs="Times New Roman"/>
          <w:sz w:val="24"/>
          <w:szCs w:val="24"/>
        </w:rPr>
        <w:t xml:space="preserve">[8]. </w:t>
      </w:r>
      <w:r w:rsidR="005913B1" w:rsidRPr="0075708A">
        <w:rPr>
          <w:rFonts w:ascii="Times New Roman" w:hAnsi="Times New Roman" w:cs="Times New Roman"/>
          <w:sz w:val="24"/>
          <w:szCs w:val="24"/>
        </w:rPr>
        <w:t xml:space="preserve">These leachate components include suspension and solution of </w:t>
      </w:r>
      <w:r w:rsidR="00A760B3" w:rsidRPr="0075708A">
        <w:rPr>
          <w:rFonts w:ascii="Times New Roman" w:hAnsi="Times New Roman" w:cs="Times New Roman"/>
          <w:sz w:val="24"/>
          <w:szCs w:val="24"/>
        </w:rPr>
        <w:t>both organic and</w:t>
      </w:r>
      <w:r w:rsidR="005913B1" w:rsidRPr="0075708A">
        <w:rPr>
          <w:rFonts w:ascii="Times New Roman" w:hAnsi="Times New Roman" w:cs="Times New Roman"/>
          <w:sz w:val="24"/>
          <w:szCs w:val="24"/>
        </w:rPr>
        <w:t xml:space="preserve"> inorganic biodegradation of solid waste constituents</w:t>
      </w:r>
      <w:r w:rsidR="00954B9A" w:rsidRPr="0075708A">
        <w:rPr>
          <w:rFonts w:ascii="Times New Roman" w:hAnsi="Times New Roman" w:cs="Times New Roman"/>
          <w:sz w:val="24"/>
          <w:szCs w:val="24"/>
        </w:rPr>
        <w:t xml:space="preserve"> </w:t>
      </w:r>
      <w:r w:rsidR="00724F85" w:rsidRPr="0075708A">
        <w:rPr>
          <w:rFonts w:ascii="Times New Roman" w:hAnsi="Times New Roman" w:cs="Times New Roman"/>
          <w:sz w:val="24"/>
          <w:szCs w:val="24"/>
        </w:rPr>
        <w:t>[9].</w:t>
      </w:r>
    </w:p>
    <w:p w14:paraId="6BD8CAD4" w14:textId="77777777" w:rsidR="004122EC" w:rsidRPr="0075708A" w:rsidRDefault="004122EC" w:rsidP="00902541">
      <w:pPr>
        <w:pStyle w:val="Default"/>
        <w:tabs>
          <w:tab w:val="left" w:pos="270"/>
        </w:tabs>
        <w:spacing w:line="360" w:lineRule="auto"/>
        <w:jc w:val="both"/>
        <w:rPr>
          <w:color w:val="auto"/>
        </w:rPr>
      </w:pPr>
      <w:r w:rsidRPr="0075708A">
        <w:rPr>
          <w:color w:val="auto"/>
        </w:rPr>
        <w:t>Consequently, this study aimed to evaluate the quality of groundwater in the area by employing geophysical methods to ascertain the extent of subsurface pollution.</w:t>
      </w:r>
      <w:r w:rsidR="005913B1" w:rsidRPr="0075708A">
        <w:rPr>
          <w:color w:val="auto"/>
        </w:rPr>
        <w:t xml:space="preserve"> The </w:t>
      </w:r>
      <w:r w:rsidR="005913B1" w:rsidRPr="0075708A">
        <w:rPr>
          <w:color w:val="auto"/>
        </w:rPr>
        <w:lastRenderedPageBreak/>
        <w:t xml:space="preserve">subsurface conditions of groundwater can be analyzed and characterized by geophysical methods, which are extremely valuable tools </w:t>
      </w:r>
      <w:r w:rsidR="00161C80" w:rsidRPr="0075708A">
        <w:rPr>
          <w:color w:val="auto"/>
        </w:rPr>
        <w:t>[10</w:t>
      </w:r>
      <w:r w:rsidR="001254AD" w:rsidRPr="0075708A">
        <w:rPr>
          <w:color w:val="auto"/>
        </w:rPr>
        <w:t>,11</w:t>
      </w:r>
      <w:r w:rsidR="00161C80" w:rsidRPr="0075708A">
        <w:rPr>
          <w:color w:val="auto"/>
        </w:rPr>
        <w:t>].</w:t>
      </w:r>
      <w:r w:rsidR="005913B1" w:rsidRPr="0075708A">
        <w:rPr>
          <w:color w:val="auto"/>
        </w:rPr>
        <w:t xml:space="preserve"> Moreover, geophysical methods can improve the speed and dependability </w:t>
      </w:r>
      <w:r w:rsidR="00161C80" w:rsidRPr="0075708A">
        <w:rPr>
          <w:color w:val="auto"/>
        </w:rPr>
        <w:t>[11].</w:t>
      </w:r>
      <w:r w:rsidR="005913B1" w:rsidRPr="0075708A">
        <w:rPr>
          <w:color w:val="auto"/>
        </w:rPr>
        <w:t xml:space="preserve"> Hydrochemical assessment exposes groundwater quality by examining geochemical parameters</w:t>
      </w:r>
      <w:r w:rsidR="00161C80" w:rsidRPr="0075708A">
        <w:rPr>
          <w:color w:val="auto"/>
        </w:rPr>
        <w:t xml:space="preserve"> [12, 13]</w:t>
      </w:r>
      <w:r w:rsidR="005913B1" w:rsidRPr="0075708A">
        <w:rPr>
          <w:color w:val="auto"/>
        </w:rPr>
        <w:t>.</w:t>
      </w:r>
    </w:p>
    <w:p w14:paraId="76EA23D8" w14:textId="77777777" w:rsidR="00034DFF" w:rsidRPr="0075708A" w:rsidRDefault="00B4381B"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bCs/>
          <w:sz w:val="24"/>
          <w:szCs w:val="24"/>
        </w:rPr>
        <w:t xml:space="preserve">1.1 </w:t>
      </w:r>
      <w:r w:rsidR="002337E3" w:rsidRPr="0075708A">
        <w:rPr>
          <w:rFonts w:ascii="Times New Roman" w:hAnsi="Times New Roman" w:cs="Times New Roman"/>
          <w:b/>
          <w:bCs/>
          <w:sz w:val="24"/>
          <w:szCs w:val="24"/>
        </w:rPr>
        <w:t xml:space="preserve">Location and Description of the Study Area </w:t>
      </w:r>
    </w:p>
    <w:p w14:paraId="0F6E06FD" w14:textId="77777777" w:rsidR="003072E6"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The study area is situated </w:t>
      </w:r>
      <w:commentRangeStart w:id="10"/>
      <w:r w:rsidRPr="0075708A">
        <w:rPr>
          <w:rFonts w:ascii="Times New Roman" w:hAnsi="Times New Roman" w:cs="Times New Roman"/>
          <w:sz w:val="24"/>
          <w:szCs w:val="24"/>
        </w:rPr>
        <w:t>between</w:t>
      </w:r>
      <w:commentRangeEnd w:id="10"/>
      <w:r w:rsidR="00AA4291">
        <w:rPr>
          <w:rStyle w:val="CommentReference"/>
        </w:rPr>
        <w:commentReference w:id="10"/>
      </w:r>
      <w:r w:rsidRPr="0075708A">
        <w:rPr>
          <w:rFonts w:ascii="Times New Roman" w:hAnsi="Times New Roman" w:cs="Times New Roman"/>
          <w:sz w:val="24"/>
          <w:szCs w:val="24"/>
        </w:rPr>
        <w:t xml:space="preserve"> latitudes 6°27’33” N and 6°27’45” N and longitudes 4°46’14” E and 4°46’27” E. In Universal Traverse Mercator (UTM) coordinates, zone 31, it lies within northings 714238 to 714600 N and east</w:t>
      </w:r>
      <w:r w:rsidR="001D0A99" w:rsidRPr="0075708A">
        <w:rPr>
          <w:rFonts w:ascii="Times New Roman" w:hAnsi="Times New Roman" w:cs="Times New Roman"/>
          <w:sz w:val="24"/>
          <w:szCs w:val="24"/>
        </w:rPr>
        <w:t>ings 695800 to 696203 E (Fig.</w:t>
      </w:r>
      <w:r w:rsidR="00A92491">
        <w:rPr>
          <w:rFonts w:ascii="Times New Roman" w:hAnsi="Times New Roman" w:cs="Times New Roman"/>
          <w:sz w:val="24"/>
          <w:szCs w:val="24"/>
        </w:rPr>
        <w:t xml:space="preserve"> 1</w:t>
      </w:r>
      <w:r w:rsidRPr="0075708A">
        <w:rPr>
          <w:rFonts w:ascii="Times New Roman" w:hAnsi="Times New Roman" w:cs="Times New Roman"/>
          <w:sz w:val="24"/>
          <w:szCs w:val="24"/>
        </w:rPr>
        <w:t>). The topography ranges from 12 to 35 meters above mean sea level. The area is located in Nigeria's tropical climatic zone, characterized by a bimodal rainfall pattern, with annual rainfall averaging around 2000 mm and daily temperatures varying between 21°C and 29°C. The accessibility of the study area is mainly by road and footpaths</w:t>
      </w:r>
      <w:r w:rsidR="004122EC" w:rsidRPr="0075708A">
        <w:rPr>
          <w:rFonts w:ascii="Times New Roman" w:hAnsi="Times New Roman" w:cs="Times New Roman"/>
          <w:sz w:val="24"/>
          <w:szCs w:val="24"/>
        </w:rPr>
        <w:t xml:space="preserve"> and its accessible through the two main broad street within the town</w:t>
      </w:r>
      <w:r w:rsidRPr="0075708A">
        <w:rPr>
          <w:rFonts w:ascii="Times New Roman" w:hAnsi="Times New Roman" w:cs="Times New Roman"/>
          <w:sz w:val="24"/>
          <w:szCs w:val="24"/>
        </w:rPr>
        <w:t xml:space="preserve">. Geologically, the region is underlain by the Tertiary Benin Formation, also known as the Coastal Plain Sands. This formation consists of sands with interbedded shale and clay layers. The sands are fine to coarse-grained, poorly sorted, and range from sub-angular to well-rounded </w:t>
      </w:r>
      <w:r w:rsidR="00161C80" w:rsidRPr="0075708A">
        <w:rPr>
          <w:rFonts w:ascii="Times New Roman" w:hAnsi="Times New Roman" w:cs="Times New Roman"/>
          <w:sz w:val="24"/>
          <w:szCs w:val="24"/>
        </w:rPr>
        <w:lastRenderedPageBreak/>
        <w:t xml:space="preserve">[14]. </w:t>
      </w:r>
      <w:r w:rsidR="00451B20" w:rsidRPr="0075708A">
        <w:rPr>
          <w:rFonts w:ascii="Times New Roman" w:hAnsi="Times New Roman" w:cs="Times New Roman"/>
          <w:sz w:val="24"/>
          <w:szCs w:val="24"/>
        </w:rPr>
        <w:t>The aquifers in the Coastal Plain Sands of Okitipupa are composed of poorly cemented unconsolidated coarse-to-medium grained sands</w:t>
      </w:r>
      <w:r w:rsidR="00161C80" w:rsidRPr="0075708A">
        <w:rPr>
          <w:rFonts w:ascii="Times New Roman" w:hAnsi="Times New Roman" w:cs="Times New Roman"/>
          <w:sz w:val="24"/>
          <w:szCs w:val="24"/>
        </w:rPr>
        <w:t xml:space="preserve"> [15</w:t>
      </w:r>
      <w:r w:rsidR="001254AD" w:rsidRPr="0075708A">
        <w:rPr>
          <w:rFonts w:ascii="Times New Roman" w:hAnsi="Times New Roman" w:cs="Times New Roman"/>
          <w:sz w:val="24"/>
          <w:szCs w:val="24"/>
        </w:rPr>
        <w:t>,16,17</w:t>
      </w:r>
      <w:r w:rsidR="00233984" w:rsidRPr="0075708A">
        <w:rPr>
          <w:rFonts w:ascii="Times New Roman" w:hAnsi="Times New Roman" w:cs="Times New Roman"/>
          <w:sz w:val="24"/>
          <w:szCs w:val="24"/>
        </w:rPr>
        <w:t>]</w:t>
      </w:r>
      <w:r w:rsidR="00451B20" w:rsidRPr="0075708A">
        <w:rPr>
          <w:rFonts w:ascii="Times New Roman" w:hAnsi="Times New Roman" w:cs="Times New Roman"/>
          <w:sz w:val="24"/>
          <w:szCs w:val="24"/>
        </w:rPr>
        <w:t xml:space="preserve">. </w:t>
      </w:r>
      <w:r w:rsidR="003072E6" w:rsidRPr="0075708A">
        <w:rPr>
          <w:rFonts w:ascii="Times New Roman" w:hAnsi="Times New Roman" w:cs="Times New Roman"/>
          <w:sz w:val="24"/>
          <w:szCs w:val="24"/>
        </w:rPr>
        <w:t>By implication, these sands would show high resistivity values due to the coarse nature of the grain sizes of the aquiferous unit</w:t>
      </w:r>
      <w:r w:rsidR="00233984" w:rsidRPr="0075708A">
        <w:rPr>
          <w:rFonts w:ascii="Times New Roman" w:hAnsi="Times New Roman" w:cs="Times New Roman"/>
          <w:sz w:val="24"/>
          <w:szCs w:val="24"/>
        </w:rPr>
        <w:t xml:space="preserve"> [18]</w:t>
      </w:r>
      <w:r w:rsidR="003072E6" w:rsidRPr="0075708A">
        <w:rPr>
          <w:rFonts w:ascii="Times New Roman" w:hAnsi="Times New Roman" w:cs="Times New Roman"/>
          <w:sz w:val="24"/>
          <w:szCs w:val="24"/>
        </w:rPr>
        <w:t xml:space="preserve"> This justifies the reason for high resistivity values in the aquiferous unit of the study area. Further, it could also be an indication that the aquiferous zone in Okitipupa has been contaminated with bituminous oil sands </w:t>
      </w:r>
      <w:r w:rsidR="00A760B3">
        <w:rPr>
          <w:rFonts w:ascii="Times New Roman" w:hAnsi="Times New Roman" w:cs="Times New Roman"/>
          <w:sz w:val="24"/>
          <w:szCs w:val="24"/>
        </w:rPr>
        <w:t>[19]</w:t>
      </w:r>
      <w:r w:rsidR="003072E6" w:rsidRPr="0075708A">
        <w:rPr>
          <w:rFonts w:ascii="Times New Roman" w:hAnsi="Times New Roman" w:cs="Times New Roman"/>
          <w:sz w:val="24"/>
          <w:szCs w:val="24"/>
        </w:rPr>
        <w:t xml:space="preserve">. This study is in agreement with the work of </w:t>
      </w:r>
      <w:r w:rsidR="00233984" w:rsidRPr="0075708A">
        <w:rPr>
          <w:rFonts w:ascii="Times New Roman" w:hAnsi="Times New Roman" w:cs="Times New Roman"/>
          <w:sz w:val="24"/>
          <w:szCs w:val="24"/>
        </w:rPr>
        <w:t>[20]</w:t>
      </w:r>
      <w:r w:rsidR="00A95835" w:rsidRPr="0075708A">
        <w:rPr>
          <w:rFonts w:ascii="Times New Roman" w:hAnsi="Times New Roman" w:cs="Times New Roman"/>
          <w:sz w:val="24"/>
          <w:szCs w:val="24"/>
        </w:rPr>
        <w:t xml:space="preserve"> </w:t>
      </w:r>
      <w:r w:rsidR="001254AD" w:rsidRPr="0075708A">
        <w:rPr>
          <w:rFonts w:ascii="Times New Roman" w:hAnsi="Times New Roman" w:cs="Times New Roman"/>
          <w:sz w:val="24"/>
          <w:szCs w:val="24"/>
        </w:rPr>
        <w:t>that</w:t>
      </w:r>
      <w:r w:rsidR="003072E6" w:rsidRPr="0075708A">
        <w:rPr>
          <w:rFonts w:ascii="Times New Roman" w:hAnsi="Times New Roman" w:cs="Times New Roman"/>
          <w:sz w:val="24"/>
          <w:szCs w:val="24"/>
        </w:rPr>
        <w:t xml:space="preserve"> showed that high resistivity values within the aquiferous sand unit of the Benin Formation corresponded to prospective layer for groundwater exploitation.</w:t>
      </w:r>
    </w:p>
    <w:p w14:paraId="0B0ED295" w14:textId="77777777" w:rsidR="003072E6" w:rsidRPr="0075708A" w:rsidRDefault="003072E6" w:rsidP="00902541">
      <w:pPr>
        <w:autoSpaceDE w:val="0"/>
        <w:autoSpaceDN w:val="0"/>
        <w:adjustRightInd w:val="0"/>
        <w:spacing w:after="0" w:line="360" w:lineRule="auto"/>
        <w:rPr>
          <w:rFonts w:ascii="Times New Roman" w:hAnsi="Times New Roman" w:cs="Times New Roman"/>
          <w:sz w:val="24"/>
          <w:szCs w:val="24"/>
        </w:rPr>
      </w:pPr>
    </w:p>
    <w:p w14:paraId="52B15A38" w14:textId="77777777"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medium to coarse-grained sands serve as the primary aquifer units, being both porous and permeable, which allows for significant groundwater sto</w:t>
      </w:r>
      <w:r w:rsidR="004122EC" w:rsidRPr="0075708A">
        <w:rPr>
          <w:rFonts w:ascii="Times New Roman" w:hAnsi="Times New Roman" w:cs="Times New Roman"/>
          <w:sz w:val="24"/>
          <w:szCs w:val="24"/>
        </w:rPr>
        <w:t xml:space="preserve">rage and high yielding capacity and the shale can retard the </w:t>
      </w:r>
      <w:r w:rsidR="003238FF" w:rsidRPr="0075708A">
        <w:rPr>
          <w:rFonts w:ascii="Times New Roman" w:hAnsi="Times New Roman" w:cs="Times New Roman"/>
          <w:sz w:val="24"/>
          <w:szCs w:val="24"/>
        </w:rPr>
        <w:t>speed of</w:t>
      </w:r>
      <w:r w:rsidR="004122EC" w:rsidRPr="0075708A">
        <w:rPr>
          <w:rFonts w:ascii="Times New Roman" w:hAnsi="Times New Roman" w:cs="Times New Roman"/>
          <w:sz w:val="24"/>
          <w:szCs w:val="24"/>
        </w:rPr>
        <w:t xml:space="preserve"> the contaminant.</w:t>
      </w:r>
    </w:p>
    <w:p w14:paraId="78DF0A1B" w14:textId="77777777" w:rsidR="00F63606" w:rsidRPr="0075708A" w:rsidRDefault="00022E13" w:rsidP="00902541">
      <w:pPr>
        <w:pStyle w:val="ListParagraph"/>
        <w:numPr>
          <w:ilvl w:val="0"/>
          <w:numId w:val="3"/>
        </w:numPr>
        <w:tabs>
          <w:tab w:val="left" w:pos="630"/>
        </w:tabs>
        <w:autoSpaceDE w:val="0"/>
        <w:autoSpaceDN w:val="0"/>
        <w:adjustRightInd w:val="0"/>
        <w:spacing w:after="0" w:line="360" w:lineRule="auto"/>
        <w:ind w:left="450"/>
        <w:rPr>
          <w:rFonts w:ascii="Times New Roman" w:hAnsi="Times New Roman" w:cs="Times New Roman"/>
          <w:b/>
          <w:bCs/>
          <w:sz w:val="24"/>
          <w:szCs w:val="24"/>
        </w:rPr>
      </w:pPr>
      <w:r w:rsidRPr="0075708A">
        <w:rPr>
          <w:rFonts w:ascii="Times New Roman" w:hAnsi="Times New Roman" w:cs="Times New Roman"/>
          <w:b/>
          <w:bCs/>
          <w:sz w:val="24"/>
          <w:szCs w:val="24"/>
        </w:rPr>
        <w:t xml:space="preserve">MATERIALS AND METHOD OF THE STUDY </w:t>
      </w:r>
    </w:p>
    <w:p w14:paraId="1F93A000" w14:textId="77777777" w:rsidR="00760F8B" w:rsidRDefault="003238F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The materials used for the geophysical investigation are Resistivity meter (Ohmega).The resistivity meter is capable of measuring accurate resistance values in rocks and it displays the value of resistance </w:t>
      </w:r>
      <w:r w:rsidRPr="0075708A">
        <w:rPr>
          <w:rFonts w:ascii="Times New Roman" w:hAnsi="Times New Roman" w:cs="Times New Roman"/>
          <w:sz w:val="24"/>
          <w:szCs w:val="24"/>
        </w:rPr>
        <w:lastRenderedPageBreak/>
        <w:t xml:space="preserve">directly.  Reels of Cables: The reel is a round wheel – shaped metal in which the cables are wound. There are four reels; two </w:t>
      </w:r>
      <w:r w:rsidRPr="0075708A">
        <w:rPr>
          <w:rFonts w:ascii="Times New Roman" w:hAnsi="Times New Roman" w:cs="Times New Roman"/>
          <w:sz w:val="24"/>
          <w:szCs w:val="24"/>
        </w:rPr>
        <w:lastRenderedPageBreak/>
        <w:t xml:space="preserve">for current cables while the other two for the potential cables. The wheels help to control the cables. </w:t>
      </w:r>
    </w:p>
    <w:p w14:paraId="7D6DF2F1" w14:textId="77777777" w:rsidR="001C32B6" w:rsidRDefault="001C32B6" w:rsidP="00902541">
      <w:pPr>
        <w:spacing w:after="0" w:line="360" w:lineRule="auto"/>
        <w:rPr>
          <w:rFonts w:ascii="Times New Roman" w:hAnsi="Times New Roman" w:cs="Times New Roman"/>
          <w:sz w:val="24"/>
          <w:szCs w:val="24"/>
        </w:rPr>
        <w:sectPr w:rsidR="001C32B6" w:rsidSect="005B123A">
          <w:type w:val="continuous"/>
          <w:pgSz w:w="12240" w:h="15840"/>
          <w:pgMar w:top="810" w:right="1440" w:bottom="1440" w:left="1440" w:header="720" w:footer="720" w:gutter="0"/>
          <w:cols w:num="2" w:space="720"/>
          <w:docGrid w:linePitch="360"/>
        </w:sectPr>
      </w:pPr>
    </w:p>
    <w:p w14:paraId="7E0E0AAC" w14:textId="77777777" w:rsidR="00034DFF" w:rsidRPr="0075708A" w:rsidRDefault="00ED6E86" w:rsidP="00902541">
      <w:pPr>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3D30B5B9" wp14:editId="10B84CB5">
            <wp:extent cx="5940317" cy="5133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0317" cy="5133975"/>
                    </a:xfrm>
                    <a:prstGeom prst="rect">
                      <a:avLst/>
                    </a:prstGeom>
                    <a:noFill/>
                    <a:ln>
                      <a:noFill/>
                    </a:ln>
                  </pic:spPr>
                </pic:pic>
              </a:graphicData>
            </a:graphic>
          </wp:inline>
        </w:drawing>
      </w:r>
    </w:p>
    <w:p w14:paraId="7BBC63E3" w14:textId="77777777" w:rsidR="00914A80" w:rsidRPr="0075708A" w:rsidRDefault="005E4471" w:rsidP="00902541">
      <w:pPr>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Base Map of the Study Area.</w:t>
      </w:r>
      <w:r w:rsidR="00914A80" w:rsidRPr="0075708A">
        <w:rPr>
          <w:rFonts w:ascii="Times New Roman" w:hAnsi="Times New Roman" w:cs="Times New Roman"/>
          <w:b/>
          <w:sz w:val="24"/>
          <w:szCs w:val="24"/>
        </w:rPr>
        <w:br w:type="page"/>
      </w:r>
    </w:p>
    <w:p w14:paraId="055101F7"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space="720"/>
          <w:docGrid w:linePitch="360"/>
        </w:sectPr>
      </w:pPr>
    </w:p>
    <w:p w14:paraId="0FC51602" w14:textId="77777777" w:rsidR="00760F8B" w:rsidRPr="0075708A" w:rsidRDefault="00760F8B" w:rsidP="00760F8B">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They are used for communication between the electrodes and the resistivity meter.   Global Positioning System Device (GPS): The etrex 20 GPS receiver was used to establish the coordinates of the vertical electrical sounding (VES) and dipole dipole locations in the study area. Electrodes: Two pairs of galvanized steel electrodes were </w:t>
      </w:r>
      <w:r w:rsidRPr="0075708A">
        <w:rPr>
          <w:rFonts w:ascii="Times New Roman" w:hAnsi="Times New Roman" w:cs="Times New Roman"/>
          <w:sz w:val="24"/>
          <w:szCs w:val="24"/>
        </w:rPr>
        <w:lastRenderedPageBreak/>
        <w:t xml:space="preserve">used for the survey. A pair serves as current electrodes and another pair as the potential electrodes. Hammers: They are used for driving electrodes firmly into the ground (earth) in order to ensure good contact.   Measuring tape, used to measure the distance throughout the course of survey. </w:t>
      </w:r>
    </w:p>
    <w:p w14:paraId="16EA03D3" w14:textId="77777777" w:rsidR="00760F8B" w:rsidRPr="0075708A" w:rsidRDefault="00760F8B" w:rsidP="00760F8B">
      <w:pPr>
        <w:spacing w:after="0" w:line="360" w:lineRule="auto"/>
        <w:rPr>
          <w:rFonts w:ascii="Times New Roman" w:hAnsi="Times New Roman" w:cs="Times New Roman"/>
          <w:sz w:val="24"/>
          <w:szCs w:val="24"/>
        </w:rPr>
        <w:sectPr w:rsidR="00760F8B" w:rsidRPr="0075708A" w:rsidSect="005B123A">
          <w:type w:val="continuous"/>
          <w:pgSz w:w="12240" w:h="15840"/>
          <w:pgMar w:top="810" w:right="1440" w:bottom="1440" w:left="1440" w:header="720" w:footer="720" w:gutter="0"/>
          <w:cols w:num="2" w:space="720"/>
          <w:docGrid w:linePitch="360"/>
        </w:sectPr>
      </w:pPr>
    </w:p>
    <w:p w14:paraId="2AA178DD"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2.1</w:t>
      </w:r>
      <w:r w:rsidR="00ED6E86"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Vertical Electric</w:t>
      </w:r>
      <w:r w:rsidR="00FB05D1" w:rsidRPr="0075708A">
        <w:rPr>
          <w:rFonts w:ascii="Times New Roman" w:hAnsi="Times New Roman" w:cs="Times New Roman"/>
          <w:b/>
          <w:sz w:val="24"/>
          <w:szCs w:val="24"/>
        </w:rPr>
        <w:t>a</w:t>
      </w:r>
      <w:r w:rsidRPr="0075708A">
        <w:rPr>
          <w:rFonts w:ascii="Times New Roman" w:hAnsi="Times New Roman" w:cs="Times New Roman"/>
          <w:b/>
          <w:sz w:val="24"/>
          <w:szCs w:val="24"/>
        </w:rPr>
        <w:t>l Sounding Technique</w:t>
      </w:r>
    </w:p>
    <w:p w14:paraId="0FA68D81" w14:textId="77777777" w:rsidR="00135957"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A reconnaissance survey was carried out in the study area to gather information on the topography and geology of the study area. Nine (9) traverses were established along three different directions SE-NW (Traverse 2), NW-SE (Traverse 1, 3, 4, 5, 7, 8), and S-N (Traverse 6 and 9) directions, coverin</w:t>
      </w:r>
      <w:r w:rsidR="005E4471" w:rsidRPr="0075708A">
        <w:rPr>
          <w:rFonts w:ascii="Times New Roman" w:hAnsi="Times New Roman" w:cs="Times New Roman"/>
          <w:sz w:val="24"/>
          <w:szCs w:val="24"/>
        </w:rPr>
        <w:t>g a total length of 100m (Fig.</w:t>
      </w:r>
      <w:r w:rsidRPr="0075708A">
        <w:rPr>
          <w:rFonts w:ascii="Times New Roman" w:hAnsi="Times New Roman" w:cs="Times New Roman"/>
          <w:sz w:val="24"/>
          <w:szCs w:val="24"/>
        </w:rPr>
        <w:t xml:space="preserve"> 2). Using the Schlumberger electrode array, 17 Vertical Electrical Sounding (VES) data</w:t>
      </w:r>
      <w:r w:rsidR="00F63606" w:rsidRPr="0075708A">
        <w:rPr>
          <w:rFonts w:ascii="Times New Roman" w:hAnsi="Times New Roman" w:cs="Times New Roman"/>
          <w:sz w:val="24"/>
          <w:szCs w:val="24"/>
        </w:rPr>
        <w:t xml:space="preserve"> in total</w:t>
      </w:r>
      <w:r w:rsidRPr="0075708A">
        <w:rPr>
          <w:rFonts w:ascii="Times New Roman" w:hAnsi="Times New Roman" w:cs="Times New Roman"/>
          <w:sz w:val="24"/>
          <w:szCs w:val="24"/>
        </w:rPr>
        <w:t xml:space="preserve"> were acquired. The distance</w:t>
      </w:r>
      <w:r w:rsidR="00F63606" w:rsidRPr="0075708A">
        <w:rPr>
          <w:rFonts w:ascii="Times New Roman" w:hAnsi="Times New Roman" w:cs="Times New Roman"/>
          <w:sz w:val="24"/>
          <w:szCs w:val="24"/>
        </w:rPr>
        <w:t xml:space="preserve"> electrode </w:t>
      </w:r>
      <w:r w:rsidR="00F85E1F" w:rsidRPr="0075708A">
        <w:rPr>
          <w:rFonts w:ascii="Times New Roman" w:hAnsi="Times New Roman" w:cs="Times New Roman"/>
          <w:sz w:val="24"/>
          <w:szCs w:val="24"/>
        </w:rPr>
        <w:t>spacing AB</w:t>
      </w:r>
      <w:r w:rsidRPr="0075708A">
        <w:rPr>
          <w:rFonts w:ascii="Times New Roman" w:hAnsi="Times New Roman" w:cs="Times New Roman"/>
          <w:sz w:val="24"/>
          <w:szCs w:val="24"/>
        </w:rPr>
        <w:t>/2, varied from 1-100m.</w:t>
      </w:r>
      <w:r w:rsidR="00CB2F66" w:rsidRPr="0075708A">
        <w:rPr>
          <w:rFonts w:ascii="Times New Roman" w:hAnsi="Times New Roman" w:cs="Times New Roman"/>
          <w:sz w:val="24"/>
          <w:szCs w:val="24"/>
        </w:rPr>
        <w:t xml:space="preserve"> The results are presented as curves and geoelectic sections.</w:t>
      </w:r>
    </w:p>
    <w:p w14:paraId="038F51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2.2 Dipole-Dipole (Combined HP and VES) Field Procedure </w:t>
      </w:r>
    </w:p>
    <w:p w14:paraId="2C42DB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In this procedure, pair of current and potential electrodes were arranged along a </w:t>
      </w:r>
      <w:r w:rsidRPr="0075708A">
        <w:rPr>
          <w:rFonts w:ascii="Times New Roman" w:hAnsi="Times New Roman" w:cs="Times New Roman"/>
          <w:sz w:val="24"/>
          <w:szCs w:val="24"/>
        </w:rPr>
        <w:lastRenderedPageBreak/>
        <w:t>straight survey line of length 100 meters with electrode inter-spacing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recorded at each station. The data was processed on the dipro software and plotted to generate 2-D resistivity structure of the subsurface area, which was analyzed to identify subsurface structures, making the method effective for detecting lateral and vertical variations in the subsurface. The results are presented as 2-D pseudosection maps.</w:t>
      </w:r>
    </w:p>
    <w:p w14:paraId="1BF81521" w14:textId="77777777" w:rsidR="00242EED" w:rsidRPr="0075708A" w:rsidRDefault="00242EED" w:rsidP="00902541">
      <w:pPr>
        <w:autoSpaceDE w:val="0"/>
        <w:autoSpaceDN w:val="0"/>
        <w:adjustRightInd w:val="0"/>
        <w:spacing w:after="0" w:line="360" w:lineRule="auto"/>
        <w:jc w:val="both"/>
        <w:rPr>
          <w:rFonts w:ascii="Times New Roman" w:hAnsi="Times New Roman" w:cs="Times New Roman"/>
          <w:sz w:val="24"/>
          <w:szCs w:val="24"/>
        </w:rPr>
        <w:sectPr w:rsidR="00242EED" w:rsidRPr="0075708A" w:rsidSect="005B123A">
          <w:type w:val="continuous"/>
          <w:pgSz w:w="12240" w:h="15840"/>
          <w:pgMar w:top="810" w:right="1440" w:bottom="1440" w:left="1440" w:header="720" w:footer="720" w:gutter="0"/>
          <w:cols w:num="2" w:space="720"/>
          <w:docGrid w:linePitch="360"/>
        </w:sectPr>
      </w:pPr>
    </w:p>
    <w:p w14:paraId="174F66E9"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b/>
          <w:sz w:val="24"/>
          <w:szCs w:val="24"/>
        </w:rPr>
      </w:pPr>
    </w:p>
    <w:p w14:paraId="5C2BBCE7" w14:textId="77777777" w:rsidR="00242EED" w:rsidRDefault="00242EED" w:rsidP="00902541">
      <w:pPr>
        <w:autoSpaceDE w:val="0"/>
        <w:autoSpaceDN w:val="0"/>
        <w:adjustRightInd w:val="0"/>
        <w:spacing w:after="0" w:line="360" w:lineRule="auto"/>
        <w:rPr>
          <w:rFonts w:ascii="Times New Roman" w:hAnsi="Times New Roman" w:cs="Times New Roman"/>
          <w:sz w:val="24"/>
          <w:szCs w:val="24"/>
        </w:rPr>
        <w:sectPr w:rsidR="00242EED" w:rsidSect="005B123A">
          <w:type w:val="continuous"/>
          <w:pgSz w:w="12240" w:h="15840"/>
          <w:pgMar w:top="810" w:right="1440" w:bottom="1440" w:left="1440" w:header="720" w:footer="720" w:gutter="0"/>
          <w:cols w:num="2" w:space="720"/>
          <w:docGrid w:linePitch="360"/>
        </w:sectPr>
      </w:pPr>
    </w:p>
    <w:p w14:paraId="14FAD5F8" w14:textId="77777777" w:rsidR="00034DFF" w:rsidRPr="0075708A" w:rsidRDefault="00F6360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09636EB5" wp14:editId="469ADD03">
            <wp:extent cx="512445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25074" cy="4286772"/>
                    </a:xfrm>
                    <a:prstGeom prst="rect">
                      <a:avLst/>
                    </a:prstGeom>
                    <a:noFill/>
                    <a:ln>
                      <a:noFill/>
                    </a:ln>
                  </pic:spPr>
                </pic:pic>
              </a:graphicData>
            </a:graphic>
          </wp:inline>
        </w:drawing>
      </w:r>
    </w:p>
    <w:p w14:paraId="75EF3BB8"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 2.</w:t>
      </w:r>
      <w:r w:rsidR="00ED6E86" w:rsidRPr="0075708A">
        <w:rPr>
          <w:rFonts w:ascii="Times New Roman" w:hAnsi="Times New Roman" w:cs="Times New Roman"/>
          <w:b/>
          <w:sz w:val="24"/>
          <w:szCs w:val="24"/>
        </w:rPr>
        <w:t xml:space="preserve"> </w:t>
      </w:r>
      <w:r w:rsidR="00CF76CF" w:rsidRPr="0075708A">
        <w:rPr>
          <w:rFonts w:ascii="Times New Roman" w:hAnsi="Times New Roman" w:cs="Times New Roman"/>
          <w:b/>
          <w:sz w:val="24"/>
          <w:szCs w:val="24"/>
        </w:rPr>
        <w:t>Data Acquisition Map of the Study Area</w:t>
      </w:r>
      <w:r w:rsidR="00914A80" w:rsidRPr="0075708A">
        <w:rPr>
          <w:rFonts w:ascii="Times New Roman" w:hAnsi="Times New Roman" w:cs="Times New Roman"/>
          <w:b/>
          <w:bCs/>
          <w:sz w:val="24"/>
          <w:szCs w:val="24"/>
        </w:rPr>
        <w:br w:type="page"/>
      </w:r>
    </w:p>
    <w:p w14:paraId="75D2FD9F"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3A58BFAA"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lastRenderedPageBreak/>
        <w:t>2</w:t>
      </w:r>
      <w:r w:rsidR="00ED6E86" w:rsidRPr="0075708A">
        <w:rPr>
          <w:rFonts w:ascii="Times New Roman" w:hAnsi="Times New Roman" w:cs="Times New Roman"/>
          <w:b/>
          <w:bCs/>
          <w:sz w:val="24"/>
          <w:szCs w:val="24"/>
        </w:rPr>
        <w:t xml:space="preserve">.2 </w:t>
      </w:r>
      <w:r w:rsidRPr="0075708A">
        <w:rPr>
          <w:rFonts w:ascii="Times New Roman" w:hAnsi="Times New Roman" w:cs="Times New Roman"/>
          <w:b/>
          <w:bCs/>
          <w:sz w:val="24"/>
          <w:szCs w:val="24"/>
        </w:rPr>
        <w:t xml:space="preserve">Dipole-Dipole (Combined HP and VES) Field Procedure </w:t>
      </w:r>
    </w:p>
    <w:p w14:paraId="79BD9CD1" w14:textId="77777777" w:rsidR="00034DFF"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In this procedure,</w:t>
      </w:r>
      <w:r w:rsidR="00C32F08" w:rsidRPr="0075708A">
        <w:rPr>
          <w:rFonts w:ascii="Times New Roman" w:hAnsi="Times New Roman" w:cs="Times New Roman"/>
          <w:sz w:val="24"/>
          <w:szCs w:val="24"/>
        </w:rPr>
        <w:t xml:space="preserve"> </w:t>
      </w:r>
      <w:r w:rsidR="00CF76CF" w:rsidRPr="0075708A">
        <w:rPr>
          <w:rFonts w:ascii="Times New Roman" w:hAnsi="Times New Roman" w:cs="Times New Roman"/>
          <w:sz w:val="24"/>
          <w:szCs w:val="24"/>
        </w:rPr>
        <w:t>pair of current and potential electrodes were</w:t>
      </w:r>
      <w:r w:rsidRPr="0075708A">
        <w:rPr>
          <w:rFonts w:ascii="Times New Roman" w:hAnsi="Times New Roman" w:cs="Times New Roman"/>
          <w:sz w:val="24"/>
          <w:szCs w:val="24"/>
        </w:rPr>
        <w:t xml:space="preserve"> arranged along a straight survey line of length 100 meters </w:t>
      </w:r>
      <w:r w:rsidR="00CF76CF" w:rsidRPr="0075708A">
        <w:rPr>
          <w:rFonts w:ascii="Times New Roman" w:hAnsi="Times New Roman" w:cs="Times New Roman"/>
          <w:sz w:val="24"/>
          <w:szCs w:val="24"/>
        </w:rPr>
        <w:t>with electrode inter</w:t>
      </w:r>
      <w:r w:rsidRPr="0075708A">
        <w:rPr>
          <w:rFonts w:ascii="Times New Roman" w:hAnsi="Times New Roman" w:cs="Times New Roman"/>
          <w:sz w:val="24"/>
          <w:szCs w:val="24"/>
        </w:rPr>
        <w:t>-spacing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w:t>
      </w:r>
      <w:r w:rsidR="00C32F08" w:rsidRPr="0075708A">
        <w:rPr>
          <w:rFonts w:ascii="Times New Roman" w:hAnsi="Times New Roman" w:cs="Times New Roman"/>
          <w:sz w:val="24"/>
          <w:szCs w:val="24"/>
        </w:rPr>
        <w:t xml:space="preserve">ded at each station. The data </w:t>
      </w:r>
      <w:r w:rsidR="00CB2F66" w:rsidRPr="0075708A">
        <w:rPr>
          <w:rFonts w:ascii="Times New Roman" w:hAnsi="Times New Roman" w:cs="Times New Roman"/>
          <w:sz w:val="24"/>
          <w:szCs w:val="24"/>
        </w:rPr>
        <w:t>was processed</w:t>
      </w:r>
      <w:r w:rsidR="00C32F08" w:rsidRPr="0075708A">
        <w:rPr>
          <w:rFonts w:ascii="Times New Roman" w:hAnsi="Times New Roman" w:cs="Times New Roman"/>
          <w:sz w:val="24"/>
          <w:szCs w:val="24"/>
        </w:rPr>
        <w:t xml:space="preserve"> on the dipro software</w:t>
      </w:r>
      <w:r w:rsidRPr="0075708A">
        <w:rPr>
          <w:rFonts w:ascii="Times New Roman" w:hAnsi="Times New Roman" w:cs="Times New Roman"/>
          <w:sz w:val="24"/>
          <w:szCs w:val="24"/>
        </w:rPr>
        <w:t xml:space="preserve"> and plotted to generate 2-D resistivity structure of the</w:t>
      </w:r>
      <w:r w:rsidR="00C32F08" w:rsidRPr="0075708A">
        <w:rPr>
          <w:rFonts w:ascii="Times New Roman" w:hAnsi="Times New Roman" w:cs="Times New Roman"/>
          <w:sz w:val="24"/>
          <w:szCs w:val="24"/>
        </w:rPr>
        <w:t xml:space="preserve"> subsurface area, which was</w:t>
      </w:r>
      <w:r w:rsidRPr="0075708A">
        <w:rPr>
          <w:rFonts w:ascii="Times New Roman" w:hAnsi="Times New Roman" w:cs="Times New Roman"/>
          <w:sz w:val="24"/>
          <w:szCs w:val="24"/>
        </w:rPr>
        <w:t xml:space="preserve"> analyzed to identify subsurface structures, making the method effective for detecting lateral and vertical variations in the subsurface.</w:t>
      </w:r>
      <w:r w:rsidR="00CB2F66" w:rsidRPr="0075708A">
        <w:rPr>
          <w:rFonts w:ascii="Times New Roman" w:hAnsi="Times New Roman" w:cs="Times New Roman"/>
          <w:sz w:val="24"/>
          <w:szCs w:val="24"/>
        </w:rPr>
        <w:t xml:space="preserve"> The results are presented as 2-D pseudosection maps.</w:t>
      </w:r>
    </w:p>
    <w:p w14:paraId="7342FE0A" w14:textId="77777777" w:rsidR="00AA4291" w:rsidRPr="0075708A" w:rsidRDefault="00AA4291" w:rsidP="00902541">
      <w:pPr>
        <w:autoSpaceDE w:val="0"/>
        <w:autoSpaceDN w:val="0"/>
        <w:adjustRightInd w:val="0"/>
        <w:spacing w:after="0" w:line="360" w:lineRule="auto"/>
        <w:jc w:val="both"/>
        <w:rPr>
          <w:rFonts w:ascii="Times New Roman" w:hAnsi="Times New Roman" w:cs="Times New Roman"/>
          <w:sz w:val="24"/>
          <w:szCs w:val="24"/>
        </w:rPr>
      </w:pPr>
    </w:p>
    <w:p w14:paraId="7A3609BD" w14:textId="77777777" w:rsidR="00034DFF" w:rsidRPr="0075708A" w:rsidRDefault="00022E13" w:rsidP="00902541">
      <w:pPr>
        <w:pStyle w:val="ListParagraph"/>
        <w:numPr>
          <w:ilvl w:val="0"/>
          <w:numId w:val="3"/>
        </w:numPr>
        <w:autoSpaceDE w:val="0"/>
        <w:autoSpaceDN w:val="0"/>
        <w:adjustRightInd w:val="0"/>
        <w:spacing w:after="0" w:line="360" w:lineRule="auto"/>
        <w:ind w:left="360"/>
        <w:rPr>
          <w:rFonts w:ascii="Times New Roman" w:hAnsi="Times New Roman" w:cs="Times New Roman"/>
          <w:b/>
          <w:sz w:val="24"/>
          <w:szCs w:val="24"/>
        </w:rPr>
      </w:pPr>
      <w:r w:rsidRPr="0075708A">
        <w:rPr>
          <w:rFonts w:ascii="Times New Roman" w:hAnsi="Times New Roman" w:cs="Times New Roman"/>
          <w:b/>
          <w:sz w:val="24"/>
          <w:szCs w:val="24"/>
        </w:rPr>
        <w:t xml:space="preserve">RESULTS AND DISCUSSION </w:t>
      </w:r>
    </w:p>
    <w:p w14:paraId="062095C5" w14:textId="77777777" w:rsidR="00034DFF" w:rsidRPr="0075708A" w:rsidRDefault="00022E13"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3.1</w:t>
      </w:r>
      <w:r w:rsidRPr="0075708A">
        <w:rPr>
          <w:rFonts w:ascii="Times New Roman" w:hAnsi="Times New Roman" w:cs="Times New Roman"/>
          <w:b/>
          <w:sz w:val="24"/>
          <w:szCs w:val="24"/>
        </w:rPr>
        <w:tab/>
        <w:t>Curve T</w:t>
      </w:r>
      <w:r w:rsidR="00ED6E86" w:rsidRPr="0075708A">
        <w:rPr>
          <w:rFonts w:ascii="Times New Roman" w:hAnsi="Times New Roman" w:cs="Times New Roman"/>
          <w:b/>
          <w:sz w:val="24"/>
          <w:szCs w:val="24"/>
        </w:rPr>
        <w:t xml:space="preserve">ypes </w:t>
      </w:r>
    </w:p>
    <w:p w14:paraId="2B1E4EA8" w14:textId="77777777" w:rsidR="00034DFF" w:rsidRPr="0075708A" w:rsidRDefault="001D0A99"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sz w:val="24"/>
          <w:szCs w:val="24"/>
        </w:rPr>
        <w:t>Fig</w:t>
      </w:r>
      <w:r w:rsidR="00C27AC3" w:rsidRPr="0075708A">
        <w:rPr>
          <w:rFonts w:ascii="Times New Roman" w:hAnsi="Times New Roman" w:cs="Times New Roman"/>
          <w:sz w:val="24"/>
          <w:szCs w:val="24"/>
        </w:rPr>
        <w:t>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3-5 show the typical curve types in the study area which are A, K and H curve type.</w:t>
      </w:r>
    </w:p>
    <w:p w14:paraId="44BC3D53" w14:textId="77777777" w:rsidR="00034DFF" w:rsidRPr="0075708A" w:rsidRDefault="00ED6E86" w:rsidP="00242EED">
      <w:pPr>
        <w:pStyle w:val="ListParagraph"/>
        <w:numPr>
          <w:ilvl w:val="1"/>
          <w:numId w:val="3"/>
        </w:numPr>
        <w:autoSpaceDE w:val="0"/>
        <w:autoSpaceDN w:val="0"/>
        <w:adjustRightInd w:val="0"/>
        <w:spacing w:after="0" w:line="360" w:lineRule="auto"/>
        <w:ind w:left="720"/>
        <w:jc w:val="both"/>
        <w:rPr>
          <w:rFonts w:ascii="Times New Roman" w:hAnsi="Times New Roman" w:cs="Times New Roman"/>
          <w:b/>
          <w:sz w:val="24"/>
          <w:szCs w:val="24"/>
        </w:rPr>
      </w:pPr>
      <w:r w:rsidRPr="0075708A">
        <w:rPr>
          <w:rFonts w:ascii="Times New Roman" w:hAnsi="Times New Roman" w:cs="Times New Roman"/>
          <w:b/>
          <w:sz w:val="24"/>
          <w:szCs w:val="24"/>
        </w:rPr>
        <w:t>Geoelectric Sections</w:t>
      </w:r>
    </w:p>
    <w:p w14:paraId="04897F22" w14:textId="77777777" w:rsidR="00CB2F66" w:rsidRPr="0075708A" w:rsidRDefault="00CB2F6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The Geoelectric Section (GS) is an aspect that enables a sequential view of the subsurface lithology. Some VES points are </w:t>
      </w:r>
      <w:r w:rsidRPr="0075708A">
        <w:rPr>
          <w:rFonts w:ascii="Times New Roman" w:hAnsi="Times New Roman" w:cs="Times New Roman"/>
          <w:sz w:val="24"/>
          <w:szCs w:val="24"/>
        </w:rPr>
        <w:lastRenderedPageBreak/>
        <w:t xml:space="preserve">mapped linearly to facilitate visualization of variations in the facies around the study area </w:t>
      </w:r>
      <w:r w:rsidR="00A95835" w:rsidRPr="0075708A">
        <w:rPr>
          <w:rFonts w:ascii="Times New Roman" w:hAnsi="Times New Roman" w:cs="Times New Roman"/>
          <w:sz w:val="24"/>
          <w:szCs w:val="24"/>
        </w:rPr>
        <w:t>[21]</w:t>
      </w:r>
      <w:r w:rsidR="00242EED">
        <w:rPr>
          <w:rFonts w:ascii="Times New Roman" w:hAnsi="Times New Roman" w:cs="Times New Roman"/>
          <w:sz w:val="24"/>
          <w:szCs w:val="24"/>
        </w:rPr>
        <w:t>.</w:t>
      </w:r>
    </w:p>
    <w:p w14:paraId="29DEF6FF" w14:textId="77777777" w:rsidR="00034DFF" w:rsidRDefault="001D0A99"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6-9 show the geoelectric sections carried out along four traverses established within the dumpsite and outside the dumpsite at the control site. The geoelectric sections generated within the study area delineated three major geologic layers: the top soil, sandyclay and sand. The first geoelectric section connects VES 3 and VES 4 which indicates that resistivity of the top</w:t>
      </w:r>
      <w:r w:rsidR="00324A4A"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soil</w:t>
      </w:r>
      <w:r w:rsidR="00CF76CF"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ranges between 32 to 48 Ωm with a thickne</w:t>
      </w:r>
      <w:r w:rsidR="00CF76CF" w:rsidRPr="0075708A">
        <w:rPr>
          <w:rFonts w:ascii="Times New Roman" w:hAnsi="Times New Roman" w:cs="Times New Roman"/>
          <w:sz w:val="24"/>
          <w:szCs w:val="24"/>
        </w:rPr>
        <w:t xml:space="preserve">ss ranging between 0.4 to 0.7 m </w:t>
      </w:r>
      <w:r w:rsidR="005E4471"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w:t>
      </w:r>
      <w:r w:rsidR="00CF76CF"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p>
    <w:p w14:paraId="69B65E97" w14:textId="77777777" w:rsidR="00600051" w:rsidRDefault="00242EED" w:rsidP="00242EED">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The second layer has resistivity values ranging between 96 and 1160 Ωm and a thickness from 2.4 to 5.6 m. The third layer shows resistivity values ranging from 176 to 406 Ωm. The low resistivity of the topsoil is suspected to be as a result of the leachate generated from the dumpsite (Fig. 6). The second geoelectric section connects VES stations (7&amp;8), the resistivity of topsoil ranges between 40.7 to 54.9 Ωm with a thickness range between 1.3 to 2.3 m. The second layer resistivity has resistivity values ranging between 301.6 and 464.</w:t>
      </w:r>
      <w:r w:rsidR="00600051">
        <w:rPr>
          <w:rFonts w:ascii="Times New Roman" w:hAnsi="Times New Roman" w:cs="Times New Roman"/>
          <w:sz w:val="24"/>
          <w:szCs w:val="24"/>
        </w:rPr>
        <w:t xml:space="preserve">2 Ωm and a thickness from 22 to </w:t>
      </w:r>
      <w:r w:rsidRPr="0075708A">
        <w:rPr>
          <w:rFonts w:ascii="Times New Roman" w:hAnsi="Times New Roman" w:cs="Times New Roman"/>
          <w:sz w:val="24"/>
          <w:szCs w:val="24"/>
        </w:rPr>
        <w:t xml:space="preserve">26.9 m. The third layer shows resistivity values ranging from 138.5 to 63.8Ωm. </w:t>
      </w:r>
    </w:p>
    <w:p w14:paraId="1457AB6A" w14:textId="77777777" w:rsidR="00034DFF" w:rsidRPr="0075708A" w:rsidRDefault="00ED6E86"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3E1D8BF7" wp14:editId="0E8F4E56">
            <wp:extent cx="4819650" cy="2771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24712" cy="2774686"/>
                    </a:xfrm>
                    <a:prstGeom prst="rect">
                      <a:avLst/>
                    </a:prstGeom>
                    <a:noFill/>
                    <a:ln>
                      <a:noFill/>
                    </a:ln>
                  </pic:spPr>
                </pic:pic>
              </a:graphicData>
            </a:graphic>
          </wp:inline>
        </w:drawing>
      </w:r>
    </w:p>
    <w:p w14:paraId="0257ABD9" w14:textId="77777777" w:rsidR="00034DFF" w:rsidRPr="0075708A" w:rsidRDefault="005E4471"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3</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A typical A-curve type</w:t>
      </w:r>
    </w:p>
    <w:p w14:paraId="786848FE"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2ABCF749" wp14:editId="2E676E48">
            <wp:extent cx="5182235" cy="2943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0642" cy="2947949"/>
                    </a:xfrm>
                    <a:prstGeom prst="rect">
                      <a:avLst/>
                    </a:prstGeom>
                    <a:noFill/>
                    <a:ln>
                      <a:noFill/>
                    </a:ln>
                  </pic:spPr>
                </pic:pic>
              </a:graphicData>
            </a:graphic>
          </wp:inline>
        </w:drawing>
      </w:r>
    </w:p>
    <w:p w14:paraId="53C53C13"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 xml:space="preserve">Fig. </w:t>
      </w:r>
      <w:r w:rsidR="00512F61" w:rsidRPr="0075708A">
        <w:rPr>
          <w:rFonts w:ascii="Times New Roman" w:hAnsi="Times New Roman" w:cs="Times New Roman"/>
          <w:b/>
          <w:sz w:val="24"/>
          <w:szCs w:val="24"/>
        </w:rPr>
        <w:t>4</w:t>
      </w:r>
      <w:r w:rsidRPr="0075708A">
        <w:rPr>
          <w:rFonts w:ascii="Times New Roman" w:hAnsi="Times New Roman" w:cs="Times New Roman"/>
          <w:b/>
          <w:sz w:val="24"/>
          <w:szCs w:val="24"/>
        </w:rPr>
        <w:t>.</w:t>
      </w:r>
      <w:r w:rsidR="00512F61" w:rsidRPr="0075708A">
        <w:rPr>
          <w:rFonts w:ascii="Times New Roman" w:hAnsi="Times New Roman" w:cs="Times New Roman"/>
          <w:b/>
          <w:sz w:val="24"/>
          <w:szCs w:val="24"/>
        </w:rPr>
        <w:t xml:space="preserve"> A typical H-</w:t>
      </w:r>
      <w:r w:rsidR="00ED6E86" w:rsidRPr="0075708A">
        <w:rPr>
          <w:rFonts w:ascii="Times New Roman" w:hAnsi="Times New Roman" w:cs="Times New Roman"/>
          <w:b/>
          <w:sz w:val="24"/>
          <w:szCs w:val="24"/>
        </w:rPr>
        <w:t>curve type</w:t>
      </w:r>
    </w:p>
    <w:p w14:paraId="509E82C9"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50FE93ED" wp14:editId="517DC7C9">
            <wp:extent cx="4462145" cy="3114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67947" cy="3118473"/>
                    </a:xfrm>
                    <a:prstGeom prst="rect">
                      <a:avLst/>
                    </a:prstGeom>
                    <a:noFill/>
                    <a:ln>
                      <a:noFill/>
                    </a:ln>
                  </pic:spPr>
                </pic:pic>
              </a:graphicData>
            </a:graphic>
          </wp:inline>
        </w:drawing>
      </w:r>
    </w:p>
    <w:p w14:paraId="6C0C49B6"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5.</w:t>
      </w:r>
      <w:r w:rsidR="00ED6E86" w:rsidRPr="0075708A">
        <w:rPr>
          <w:rFonts w:ascii="Times New Roman" w:hAnsi="Times New Roman" w:cs="Times New Roman"/>
          <w:b/>
          <w:sz w:val="24"/>
          <w:szCs w:val="24"/>
        </w:rPr>
        <w:t xml:space="preserve"> A </w:t>
      </w:r>
      <w:r w:rsidR="00022E13" w:rsidRPr="0075708A">
        <w:rPr>
          <w:rFonts w:ascii="Times New Roman" w:hAnsi="Times New Roman" w:cs="Times New Roman"/>
          <w:b/>
          <w:sz w:val="24"/>
          <w:szCs w:val="24"/>
        </w:rPr>
        <w:t>T</w:t>
      </w:r>
      <w:r w:rsidR="00CF76CF" w:rsidRPr="0075708A">
        <w:rPr>
          <w:rFonts w:ascii="Times New Roman" w:hAnsi="Times New Roman" w:cs="Times New Roman"/>
          <w:b/>
          <w:sz w:val="24"/>
          <w:szCs w:val="24"/>
        </w:rPr>
        <w:t>ypical K curve type</w:t>
      </w:r>
      <w:r w:rsidR="00914A80" w:rsidRPr="0075708A">
        <w:rPr>
          <w:rFonts w:ascii="Times New Roman" w:hAnsi="Times New Roman" w:cs="Times New Roman"/>
          <w:b/>
          <w:sz w:val="24"/>
          <w:szCs w:val="24"/>
        </w:rPr>
        <w:br w:type="page"/>
      </w:r>
    </w:p>
    <w:p w14:paraId="2E74AC27"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616637F1" wp14:editId="297D1529">
            <wp:extent cx="5941060" cy="2514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1"/>
                    <a:stretch>
                      <a:fillRect/>
                    </a:stretch>
                  </pic:blipFill>
                  <pic:spPr>
                    <a:xfrm>
                      <a:off x="0" y="0"/>
                      <a:ext cx="5943600" cy="2515506"/>
                    </a:xfrm>
                    <a:prstGeom prst="rect">
                      <a:avLst/>
                    </a:prstGeom>
                  </pic:spPr>
                </pic:pic>
              </a:graphicData>
            </a:graphic>
          </wp:inline>
        </w:drawing>
      </w:r>
    </w:p>
    <w:p w14:paraId="4CFD1056" w14:textId="77777777" w:rsidR="00034DFF"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w:t>
      </w:r>
      <w:r w:rsidR="00CF76CF" w:rsidRPr="0075708A">
        <w:rPr>
          <w:rFonts w:ascii="Times New Roman" w:hAnsi="Times New Roman" w:cs="Times New Roman"/>
          <w:b/>
          <w:sz w:val="24"/>
          <w:szCs w:val="24"/>
        </w:rPr>
        <w:t>Geoeelectric Sedtion Along Traverrse 1</w:t>
      </w:r>
    </w:p>
    <w:p w14:paraId="2368879D" w14:textId="77777777" w:rsidR="00034DFF" w:rsidRPr="0075708A" w:rsidRDefault="00034DFF" w:rsidP="00902541">
      <w:pPr>
        <w:autoSpaceDE w:val="0"/>
        <w:autoSpaceDN w:val="0"/>
        <w:adjustRightInd w:val="0"/>
        <w:spacing w:after="0" w:line="360" w:lineRule="auto"/>
        <w:jc w:val="center"/>
        <w:rPr>
          <w:rFonts w:ascii="Times New Roman" w:hAnsi="Times New Roman" w:cs="Times New Roman"/>
          <w:sz w:val="24"/>
          <w:szCs w:val="24"/>
        </w:rPr>
      </w:pPr>
    </w:p>
    <w:p w14:paraId="7C2759BD"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3EA17BFE" wp14:editId="541E9EA8">
            <wp:extent cx="5939155" cy="28670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a:stretch>
                      <a:fillRect/>
                    </a:stretch>
                  </pic:blipFill>
                  <pic:spPr>
                    <a:xfrm>
                      <a:off x="0" y="0"/>
                      <a:ext cx="5943600" cy="2869126"/>
                    </a:xfrm>
                    <a:prstGeom prst="rect">
                      <a:avLst/>
                    </a:prstGeom>
                  </pic:spPr>
                </pic:pic>
              </a:graphicData>
            </a:graphic>
          </wp:inline>
        </w:drawing>
      </w:r>
    </w:p>
    <w:p w14:paraId="0CAAA159" w14:textId="77777777" w:rsidR="00914A80"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 7.</w:t>
      </w:r>
      <w:r w:rsidR="00E97CA7" w:rsidRPr="0075708A">
        <w:rPr>
          <w:rFonts w:ascii="Times New Roman" w:hAnsi="Times New Roman" w:cs="Times New Roman"/>
          <w:b/>
          <w:sz w:val="24"/>
          <w:szCs w:val="24"/>
        </w:rPr>
        <w:t xml:space="preserve"> </w:t>
      </w:r>
      <w:r w:rsidR="00BE570E" w:rsidRPr="0075708A">
        <w:rPr>
          <w:rFonts w:ascii="Times New Roman" w:hAnsi="Times New Roman" w:cs="Times New Roman"/>
          <w:b/>
          <w:sz w:val="24"/>
          <w:szCs w:val="24"/>
        </w:rPr>
        <w:t>Geoelectric Sec</w:t>
      </w:r>
      <w:r w:rsidR="00CF76CF" w:rsidRPr="0075708A">
        <w:rPr>
          <w:rFonts w:ascii="Times New Roman" w:hAnsi="Times New Roman" w:cs="Times New Roman"/>
          <w:b/>
          <w:sz w:val="24"/>
          <w:szCs w:val="24"/>
        </w:rPr>
        <w:t>tion Along Traverrse 2</w:t>
      </w:r>
      <w:r w:rsidR="00914A80" w:rsidRPr="0075708A">
        <w:rPr>
          <w:rFonts w:ascii="Times New Roman" w:hAnsi="Times New Roman" w:cs="Times New Roman"/>
          <w:sz w:val="24"/>
          <w:szCs w:val="24"/>
        </w:rPr>
        <w:br w:type="page"/>
      </w:r>
    </w:p>
    <w:p w14:paraId="08FC8636" w14:textId="77777777" w:rsidR="00135957" w:rsidRPr="0075708A" w:rsidRDefault="00135957" w:rsidP="00902541">
      <w:pPr>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5AB585E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The low resistivity of the topsoil to the third layer shows that the three layers is porous and permeable which might have given way for the migration of the leachate to a depth </w:t>
      </w:r>
      <w:r w:rsidRPr="0075708A">
        <w:rPr>
          <w:rFonts w:ascii="Times New Roman" w:hAnsi="Times New Roman" w:cs="Times New Roman"/>
          <w:sz w:val="24"/>
          <w:szCs w:val="24"/>
        </w:rPr>
        <w:lastRenderedPageBreak/>
        <w:t>greater than 28m which might have affected the quality of the groundwater in the location as a result of the leachate generated from the dumpsite (Fig. 7).</w:t>
      </w:r>
    </w:p>
    <w:p w14:paraId="00DEE94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p>
    <w:p w14:paraId="02A81406" w14:textId="77777777" w:rsidR="00034DFF" w:rsidRPr="0075708A" w:rsidRDefault="00AB3578" w:rsidP="009025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B1BD2" w:rsidRPr="0075708A">
        <w:rPr>
          <w:rFonts w:ascii="Times New Roman" w:hAnsi="Times New Roman" w:cs="Times New Roman"/>
          <w:sz w:val="24"/>
          <w:szCs w:val="24"/>
        </w:rPr>
        <w:t xml:space="preserve">Omosuyi </w:t>
      </w:r>
      <w:r w:rsidR="009B1BD2" w:rsidRPr="00AB3578">
        <w:rPr>
          <w:rFonts w:ascii="Times New Roman" w:hAnsi="Times New Roman" w:cs="Times New Roman"/>
          <w:i/>
          <w:sz w:val="24"/>
          <w:szCs w:val="24"/>
        </w:rPr>
        <w:t>et al</w:t>
      </w:r>
      <w:r w:rsidR="009B1BD2" w:rsidRPr="0075708A">
        <w:rPr>
          <w:rFonts w:ascii="Times New Roman" w:hAnsi="Times New Roman" w:cs="Times New Roman"/>
          <w:sz w:val="24"/>
          <w:szCs w:val="24"/>
        </w:rPr>
        <w:t>.</w:t>
      </w:r>
      <w:r>
        <w:rPr>
          <w:rFonts w:ascii="Times New Roman" w:hAnsi="Times New Roman" w:cs="Times New Roman"/>
          <w:sz w:val="24"/>
          <w:szCs w:val="24"/>
        </w:rPr>
        <w:t xml:space="preserve"> [22]</w:t>
      </w:r>
      <w:r w:rsidR="00324A4A" w:rsidRPr="0075708A">
        <w:rPr>
          <w:rFonts w:ascii="Times New Roman" w:hAnsi="Times New Roman" w:cs="Times New Roman"/>
          <w:sz w:val="24"/>
          <w:szCs w:val="24"/>
        </w:rPr>
        <w:t xml:space="preserve"> </w:t>
      </w:r>
      <w:r w:rsidR="00F7148F" w:rsidRPr="0075708A">
        <w:rPr>
          <w:rFonts w:ascii="Times New Roman" w:hAnsi="Times New Roman" w:cs="Times New Roman"/>
          <w:sz w:val="24"/>
          <w:szCs w:val="24"/>
        </w:rPr>
        <w:t xml:space="preserve">observed that the depth to the top of the aquifer varies from 20.5m to 39m which shows that part of the aquifer of this </w:t>
      </w:r>
      <w:r w:rsidR="002E56A0" w:rsidRPr="0075708A">
        <w:rPr>
          <w:rFonts w:ascii="Times New Roman" w:hAnsi="Times New Roman" w:cs="Times New Roman"/>
          <w:sz w:val="24"/>
          <w:szCs w:val="24"/>
        </w:rPr>
        <w:t>traverse has been polluted and</w:t>
      </w:r>
      <w:r w:rsidR="002E56A0" w:rsidRPr="0075708A">
        <w:rPr>
          <w:rStyle w:val="A9"/>
          <w:rFonts w:ascii="Times New Roman" w:hAnsi="Times New Roman" w:cs="Times New Roman"/>
          <w:color w:val="auto"/>
          <w:sz w:val="24"/>
          <w:szCs w:val="24"/>
        </w:rPr>
        <w:t xml:space="preserve"> there is the need to alert the local authority in the area of this dangerous trend, so that an alternative arrangement can be made to provide potable domestic water for the residents of the area</w:t>
      </w:r>
      <w:r w:rsidR="00161C80" w:rsidRPr="0075708A">
        <w:rPr>
          <w:rStyle w:val="A9"/>
          <w:rFonts w:ascii="Times New Roman" w:hAnsi="Times New Roman" w:cs="Times New Roman"/>
          <w:color w:val="auto"/>
          <w:sz w:val="24"/>
          <w:szCs w:val="24"/>
        </w:rPr>
        <w:t xml:space="preserve"> [13]. </w:t>
      </w:r>
      <w:r w:rsidR="00ED6E86" w:rsidRPr="0075708A">
        <w:rPr>
          <w:rFonts w:ascii="Times New Roman" w:hAnsi="Times New Roman" w:cs="Times New Roman"/>
          <w:sz w:val="24"/>
          <w:szCs w:val="24"/>
        </w:rPr>
        <w:t>Traver</w:t>
      </w:r>
      <w:r w:rsidR="00CE09C7" w:rsidRPr="0075708A">
        <w:rPr>
          <w:rFonts w:ascii="Times New Roman" w:hAnsi="Times New Roman" w:cs="Times New Roman"/>
          <w:sz w:val="24"/>
          <w:szCs w:val="24"/>
        </w:rPr>
        <w:t xml:space="preserve">se 5 shows VES stations (5 &amp; 6). </w:t>
      </w:r>
      <w:r w:rsidR="00FF132D" w:rsidRPr="0075708A">
        <w:rPr>
          <w:rFonts w:ascii="Times New Roman" w:eastAsia="CIDFont+F5" w:hAnsi="Times New Roman" w:cs="Times New Roman"/>
          <w:sz w:val="24"/>
          <w:szCs w:val="24"/>
        </w:rPr>
        <w:t xml:space="preserve">The variation in resistivity values is indication of heterogeneity of the materials making up the layer </w:t>
      </w:r>
      <w:r w:rsidR="00A95835" w:rsidRPr="0075708A">
        <w:rPr>
          <w:rFonts w:ascii="Times New Roman" w:eastAsia="CIDFont+F5" w:hAnsi="Times New Roman" w:cs="Times New Roman"/>
          <w:sz w:val="24"/>
          <w:szCs w:val="24"/>
        </w:rPr>
        <w:t>[23]</w:t>
      </w:r>
      <w:r>
        <w:rPr>
          <w:rFonts w:ascii="Times New Roman" w:eastAsia="CIDFont+F5" w:hAnsi="Times New Roman" w:cs="Times New Roman"/>
          <w:sz w:val="24"/>
          <w:szCs w:val="24"/>
        </w:rPr>
        <w:t>.</w:t>
      </w:r>
      <w:r w:rsidR="00FF132D" w:rsidRPr="0075708A">
        <w:rPr>
          <w:rFonts w:ascii="Times New Roman" w:eastAsia="CIDFont+F5" w:hAnsi="Times New Roman" w:cs="Times New Roman"/>
          <w:sz w:val="24"/>
          <w:szCs w:val="24"/>
        </w:rPr>
        <w:t xml:space="preserve"> </w:t>
      </w:r>
      <w:r w:rsidR="00CE09C7" w:rsidRPr="0075708A">
        <w:rPr>
          <w:rFonts w:ascii="Times New Roman" w:hAnsi="Times New Roman" w:cs="Times New Roman"/>
          <w:sz w:val="24"/>
          <w:szCs w:val="24"/>
        </w:rPr>
        <w:t>T</w:t>
      </w:r>
      <w:r w:rsidR="00ED6E86" w:rsidRPr="0075708A">
        <w:rPr>
          <w:rFonts w:ascii="Times New Roman" w:hAnsi="Times New Roman" w:cs="Times New Roman"/>
          <w:sz w:val="24"/>
          <w:szCs w:val="24"/>
        </w:rPr>
        <w:t>he resistivity of topsoil ranges between 97.5 to 38.3 Ωm with a thickness range between 2.2 to 4.4 m. The second layer resistivity values ranging between 254.7 and 176 Ωm and a thickness from 11.6 to 26.8 m. The third layer shows resistivity values ranging from 100 to 165.7Ωm. The low resistivity of the  the topsoil to the third layer shows that the three layers has been polluted to a depth greater than 28m which  was also suspected to be as a result of the leachate generated from the dumpsite.</w:t>
      </w:r>
      <w:r w:rsidR="002E56A0" w:rsidRPr="0075708A">
        <w:rPr>
          <w:rFonts w:ascii="Times New Roman" w:hAnsi="Times New Roman" w:cs="Times New Roman"/>
          <w:sz w:val="24"/>
          <w:szCs w:val="24"/>
        </w:rPr>
        <w:t xml:space="preserve"> </w:t>
      </w:r>
      <w:r w:rsidR="00FF2134" w:rsidRPr="0075708A">
        <w:rPr>
          <w:rFonts w:ascii="Times New Roman" w:hAnsi="Times New Roman" w:cs="Times New Roman"/>
          <w:sz w:val="24"/>
          <w:szCs w:val="24"/>
        </w:rPr>
        <w:t>This depth also falls</w:t>
      </w:r>
      <w:r w:rsidR="002E56A0" w:rsidRPr="0075708A">
        <w:rPr>
          <w:rFonts w:ascii="Times New Roman" w:hAnsi="Times New Roman" w:cs="Times New Roman"/>
          <w:sz w:val="24"/>
          <w:szCs w:val="24"/>
        </w:rPr>
        <w:t xml:space="preserve"> within the zone of </w:t>
      </w:r>
      <w:r w:rsidR="00B62964">
        <w:rPr>
          <w:rFonts w:ascii="Times New Roman" w:hAnsi="Times New Roman" w:cs="Times New Roman"/>
          <w:sz w:val="24"/>
          <w:szCs w:val="24"/>
        </w:rPr>
        <w:t>the three aquiferous zone within</w:t>
      </w:r>
      <w:r w:rsidR="002E56A0" w:rsidRPr="0075708A">
        <w:rPr>
          <w:rFonts w:ascii="Times New Roman" w:hAnsi="Times New Roman" w:cs="Times New Roman"/>
          <w:sz w:val="24"/>
          <w:szCs w:val="24"/>
        </w:rPr>
        <w:t xml:space="preserve"> </w:t>
      </w:r>
      <w:r w:rsidR="002E56A0" w:rsidRPr="0075708A">
        <w:rPr>
          <w:rFonts w:ascii="Times New Roman" w:hAnsi="Times New Roman" w:cs="Times New Roman"/>
          <w:sz w:val="24"/>
          <w:szCs w:val="24"/>
        </w:rPr>
        <w:lastRenderedPageBreak/>
        <w:t xml:space="preserve">Okitipupa. </w:t>
      </w:r>
      <w:r w:rsidR="00ED6E86" w:rsidRPr="0075708A">
        <w:rPr>
          <w:rFonts w:ascii="Times New Roman" w:hAnsi="Times New Roman" w:cs="Times New Roman"/>
          <w:sz w:val="24"/>
          <w:szCs w:val="24"/>
        </w:rPr>
        <w:t xml:space="preserve"> The VES stations (5 &amp; 6) along traverse 6, indicates that, the resistivity of the topsoil ranges between 228.9 to 102.9 Ωm with a thickness range between 2.5 to 3.3 m. The second layer resistivity values ranging between 33.9 and 63.8 Ωm and a thickness from 5.8 to 6.3 m. The third layer shows resistivity values ranging from 138 to 223.5Ωm. The low resistivity of the from the topsoil to the third layer shows that the three layers has been polluted to a depth greater than 6m which  was also suspected to be as a result of the leachate gen</w:t>
      </w:r>
      <w:r w:rsidR="001D0A99" w:rsidRPr="0075708A">
        <w:rPr>
          <w:rFonts w:ascii="Times New Roman" w:hAnsi="Times New Roman" w:cs="Times New Roman"/>
          <w:sz w:val="24"/>
          <w:szCs w:val="24"/>
        </w:rPr>
        <w:t>erated from the dumpsite (Fig.</w:t>
      </w:r>
      <w:r w:rsidR="00ED6E86" w:rsidRPr="0075708A">
        <w:rPr>
          <w:rFonts w:ascii="Times New Roman" w:hAnsi="Times New Roman" w:cs="Times New Roman"/>
          <w:sz w:val="24"/>
          <w:szCs w:val="24"/>
        </w:rPr>
        <w:t xml:space="preserve"> 8). For the VES stations (16 &amp; 17) along traverse 9, the resistivity of topsoil ranges between 750 to 1108.3 Ωm with a thickness range between 0.7 to 1.3 m. The second layer resistivity values ranging between 1664.3 and 22161 Ωm and a thickness from 12.8 to 30.2 m. The third layer shows resistivity values ranging from 6771 to 112 Ωm. The higher resistivity values of this control site from the topsoil to the third layer show that the three laye</w:t>
      </w:r>
      <w:r w:rsidR="001D0A99" w:rsidRPr="0075708A">
        <w:rPr>
          <w:rFonts w:ascii="Times New Roman" w:hAnsi="Times New Roman" w:cs="Times New Roman"/>
          <w:sz w:val="24"/>
          <w:szCs w:val="24"/>
        </w:rPr>
        <w:t>rs has not been polluted (Fig.</w:t>
      </w:r>
      <w:r w:rsidR="00ED6E86" w:rsidRPr="0075708A">
        <w:rPr>
          <w:rFonts w:ascii="Times New Roman" w:hAnsi="Times New Roman" w:cs="Times New Roman"/>
          <w:sz w:val="24"/>
          <w:szCs w:val="24"/>
        </w:rPr>
        <w:t xml:space="preserve"> 9). </w:t>
      </w:r>
    </w:p>
    <w:p w14:paraId="0514EBBF"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p>
    <w:p w14:paraId="0EA4BAE4"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r>
        <w:rPr>
          <w:rFonts w:ascii="Times New Roman" w:hAnsi="Times New Roman" w:cs="Times New Roman"/>
          <w:b/>
          <w:sz w:val="24"/>
          <w:szCs w:val="24"/>
        </w:rPr>
        <w:lastRenderedPageBreak/>
        <w:br w:type="page"/>
      </w:r>
    </w:p>
    <w:p w14:paraId="02C13017" w14:textId="77777777" w:rsidR="00362CBC" w:rsidRPr="0075708A" w:rsidRDefault="00362CBC" w:rsidP="00362CB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Please re-insert the figure (I remove because the document is too large to upload)</w:t>
      </w:r>
    </w:p>
    <w:p w14:paraId="560A17E5"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8</w:t>
      </w:r>
      <w:r w:rsidR="00ED6E86" w:rsidRPr="0075708A">
        <w:rPr>
          <w:rFonts w:ascii="Times New Roman" w:hAnsi="Times New Roman" w:cs="Times New Roman"/>
          <w:b/>
          <w:sz w:val="24"/>
          <w:szCs w:val="24"/>
        </w:rPr>
        <w:t xml:space="preserve">: </w:t>
      </w:r>
      <w:r w:rsidR="00022E13" w:rsidRPr="0075708A">
        <w:rPr>
          <w:rFonts w:ascii="Times New Roman" w:hAnsi="Times New Roman" w:cs="Times New Roman"/>
          <w:b/>
          <w:sz w:val="24"/>
          <w:szCs w:val="24"/>
        </w:rPr>
        <w:t>Geoeelectric Sec</w:t>
      </w:r>
      <w:r w:rsidR="00CF76CF" w:rsidRPr="0075708A">
        <w:rPr>
          <w:rFonts w:ascii="Times New Roman" w:hAnsi="Times New Roman" w:cs="Times New Roman"/>
          <w:b/>
          <w:sz w:val="24"/>
          <w:szCs w:val="24"/>
        </w:rPr>
        <w:t>tion Along Traverrse 6</w:t>
      </w:r>
    </w:p>
    <w:p w14:paraId="7DE6A64A" w14:textId="77777777" w:rsidR="00362CBC" w:rsidRDefault="00362CBC" w:rsidP="00362CBC">
      <w:pPr>
        <w:autoSpaceDE w:val="0"/>
        <w:autoSpaceDN w:val="0"/>
        <w:adjustRightInd w:val="0"/>
        <w:spacing w:after="0" w:line="360" w:lineRule="auto"/>
        <w:jc w:val="both"/>
        <w:rPr>
          <w:rFonts w:ascii="Times New Roman" w:hAnsi="Times New Roman" w:cs="Times New Roman"/>
          <w:sz w:val="24"/>
          <w:szCs w:val="24"/>
        </w:rPr>
      </w:pPr>
    </w:p>
    <w:p w14:paraId="63F30A7F" w14:textId="77777777" w:rsidR="00362CBC" w:rsidRPr="0075708A" w:rsidRDefault="00362CBC" w:rsidP="00362CB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Please re-insert the figure (I remove because the document is too large to upload)</w:t>
      </w:r>
    </w:p>
    <w:p w14:paraId="274B5DA1" w14:textId="77777777" w:rsidR="00AB3578" w:rsidRPr="00396676" w:rsidRDefault="005E4471" w:rsidP="00396676">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9.</w:t>
      </w:r>
      <w:r w:rsidR="00ED6E86" w:rsidRPr="0075708A">
        <w:rPr>
          <w:rFonts w:ascii="Times New Roman" w:hAnsi="Times New Roman" w:cs="Times New Roman"/>
          <w:sz w:val="24"/>
          <w:szCs w:val="24"/>
        </w:rPr>
        <w:t xml:space="preserve"> </w:t>
      </w:r>
      <w:r w:rsidR="00CF76CF" w:rsidRPr="0075708A">
        <w:rPr>
          <w:rFonts w:ascii="Times New Roman" w:hAnsi="Times New Roman" w:cs="Times New Roman"/>
          <w:sz w:val="24"/>
          <w:szCs w:val="24"/>
        </w:rPr>
        <w:t xml:space="preserve">Geoeelectric </w:t>
      </w:r>
      <w:r w:rsidR="00914A80" w:rsidRPr="0075708A">
        <w:rPr>
          <w:rFonts w:ascii="Times New Roman" w:hAnsi="Times New Roman" w:cs="Times New Roman"/>
          <w:sz w:val="24"/>
          <w:szCs w:val="24"/>
        </w:rPr>
        <w:t>Section</w:t>
      </w:r>
      <w:r w:rsidR="00CF76CF" w:rsidRPr="0075708A">
        <w:rPr>
          <w:rFonts w:ascii="Times New Roman" w:hAnsi="Times New Roman" w:cs="Times New Roman"/>
          <w:sz w:val="24"/>
          <w:szCs w:val="24"/>
        </w:rPr>
        <w:t xml:space="preserve"> Along Traverse </w:t>
      </w:r>
      <w:r w:rsidR="00ED6E86" w:rsidRPr="0075708A">
        <w:rPr>
          <w:rFonts w:ascii="Times New Roman" w:hAnsi="Times New Roman" w:cs="Times New Roman"/>
          <w:sz w:val="24"/>
          <w:szCs w:val="24"/>
        </w:rPr>
        <w:t>9(control site)</w:t>
      </w:r>
      <w:r w:rsidR="00AB3578">
        <w:rPr>
          <w:rFonts w:ascii="Times New Roman" w:hAnsi="Times New Roman" w:cs="Times New Roman"/>
          <w:b/>
          <w:sz w:val="24"/>
          <w:szCs w:val="24"/>
        </w:rPr>
        <w:br w:type="page"/>
      </w:r>
    </w:p>
    <w:p w14:paraId="1153B372" w14:textId="77777777" w:rsidR="00AB3578" w:rsidRDefault="00AB3578" w:rsidP="00AB3578">
      <w:pPr>
        <w:autoSpaceDE w:val="0"/>
        <w:autoSpaceDN w:val="0"/>
        <w:adjustRightInd w:val="0"/>
        <w:spacing w:after="0" w:line="360" w:lineRule="auto"/>
        <w:jc w:val="both"/>
        <w:rPr>
          <w:rFonts w:ascii="Times New Roman" w:hAnsi="Times New Roman" w:cs="Times New Roman"/>
          <w:b/>
          <w:sz w:val="24"/>
          <w:szCs w:val="24"/>
        </w:rPr>
        <w:sectPr w:rsidR="00AB3578" w:rsidSect="005B123A">
          <w:type w:val="continuous"/>
          <w:pgSz w:w="12240" w:h="15840"/>
          <w:pgMar w:top="810" w:right="1440" w:bottom="1440" w:left="1440" w:header="720" w:footer="720" w:gutter="0"/>
          <w:cols w:space="720"/>
          <w:docGrid w:linePitch="360"/>
        </w:sectPr>
      </w:pPr>
    </w:p>
    <w:p w14:paraId="5317DA9B"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3.3 Dipole-dipole pseudo-sections</w:t>
      </w:r>
    </w:p>
    <w:p w14:paraId="552A3D01" w14:textId="77777777" w:rsidR="00AB3578" w:rsidRPr="0075708A" w:rsidRDefault="00AB3578" w:rsidP="00AB3578">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Comparing the resistivity of all the traverses on the dumpsite to the control site, it can be deduced that the pollutants have infiltrated the subsurface materials, which implies that the contaminants have infiltrated the topsoil into the  third layer within the section, therefore polluting the groundwater in that section of the study area</w:t>
      </w:r>
      <w:r>
        <w:rPr>
          <w:rFonts w:ascii="Times New Roman" w:hAnsi="Times New Roman" w:cs="Times New Roman"/>
          <w:sz w:val="24"/>
          <w:szCs w:val="24"/>
        </w:rPr>
        <w:t xml:space="preserve"> </w:t>
      </w:r>
      <w:r w:rsidRPr="0075708A">
        <w:rPr>
          <w:rFonts w:ascii="Times New Roman" w:hAnsi="Times New Roman" w:cs="Times New Roman"/>
          <w:sz w:val="24"/>
          <w:szCs w:val="24"/>
        </w:rPr>
        <w:t xml:space="preserve">[24].  </w:t>
      </w:r>
    </w:p>
    <w:p w14:paraId="50734141"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sectPr w:rsidR="00AB3578" w:rsidRPr="0075708A"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 xml:space="preserve">Figs. 10-13 show the 2-D resistivity structure of the traverse in the study area. The pseudo-section in fig. 10 shows that the topsoil has been polluted to the depth of 9m as a result of low resistivity values which range between 13.8 to 34.3 Ωm, it equally suggested that the top soil is made of clayey soil and sandy clay soil that can easily make room for the migration of the leachate. </w:t>
      </w:r>
      <w:r w:rsidRPr="0075708A">
        <w:rPr>
          <w:rFonts w:ascii="Times New Roman" w:eastAsia="CIDFont+F5" w:hAnsi="Times New Roman" w:cs="Times New Roman"/>
          <w:sz w:val="24"/>
          <w:szCs w:val="24"/>
        </w:rPr>
        <w:t xml:space="preserve">Low electrical resistivity is indicative of good electrical conducting path arising from reduced aeration, increase electrolyte saturation or high concentration of dissolved salts in soils [25] (Akintorinwa and Abiola, 2011).   </w:t>
      </w:r>
      <w:r w:rsidRPr="0075708A">
        <w:rPr>
          <w:rFonts w:ascii="Times New Roman" w:hAnsi="Times New Roman" w:cs="Times New Roman"/>
          <w:sz w:val="24"/>
          <w:szCs w:val="24"/>
        </w:rPr>
        <w:t xml:space="preserve"> The second layer resistivity ranges from   241-1003 Ωm  to a depth of 5m and the third layer having a resistivity ranging from 21,731 to 317,592 Ωm to a depth of 25m. The topsoil to the depth of 5m is suspected to have been polluted. The result </w:t>
      </w:r>
      <w:r w:rsidRPr="0075708A">
        <w:rPr>
          <w:rFonts w:ascii="Times New Roman" w:hAnsi="Times New Roman" w:cs="Times New Roman"/>
          <w:sz w:val="24"/>
          <w:szCs w:val="24"/>
        </w:rPr>
        <w:lastRenderedPageBreak/>
        <w:t xml:space="preserve">of the 2D resistivity survey show that the top soil is delineated at shallow depth through zones of low resistivity value suggests the presence of conductive fluid or rock kind. The low resistivity value might have been associated to clayey rock in the topsoil. It shows the infiltration and migration of leachate plumes from a location to another within the dumpsite. The electrical resistivity imaging has the advantage of showing two dimensional evolutions of leachate plumes. The 2D electrical imaging shows the inverse model of resistivity of the subsurface and various lithology with depth [24]. (Bakare, 2019). Fig. 11 shows the 2D- resistivity structure along traverse 2. Four layers were delineated, the topsoil resistivity values ranges from 4.14 to 64.4 Ωm at a distance of 35 to 45 m to a depth of about 12m which was interpreted to be clay, the second layer has virtually merged with the third layer having a resistivity varies between 69.4 - 203 Ωm having a thickness of 12 to 14m which was interpreted to be a clayey sand and the fourth layer resistivity ranges from 614 to 73544 Ωm to a depth which was also interpreted to be coarse sandstone. The topsoil and the second layer was </w:t>
      </w:r>
      <w:r w:rsidR="00396676">
        <w:rPr>
          <w:rFonts w:ascii="Times New Roman" w:hAnsi="Times New Roman" w:cs="Times New Roman"/>
          <w:sz w:val="24"/>
          <w:szCs w:val="24"/>
        </w:rPr>
        <w:t>suspected to be a polluted zone</w:t>
      </w:r>
    </w:p>
    <w:p w14:paraId="709B380C" w14:textId="77777777" w:rsidR="00AB3578" w:rsidRDefault="00AB3578" w:rsidP="00902541">
      <w:pPr>
        <w:autoSpaceDE w:val="0"/>
        <w:autoSpaceDN w:val="0"/>
        <w:adjustRightInd w:val="0"/>
        <w:spacing w:after="0" w:line="360" w:lineRule="auto"/>
        <w:rPr>
          <w:rFonts w:ascii="Times New Roman" w:hAnsi="Times New Roman" w:cs="Times New Roman"/>
          <w:sz w:val="24"/>
          <w:szCs w:val="24"/>
        </w:rPr>
        <w:sectPr w:rsidR="00AB3578" w:rsidSect="005B123A">
          <w:type w:val="continuous"/>
          <w:pgSz w:w="12240" w:h="15840"/>
          <w:pgMar w:top="810" w:right="1440" w:bottom="1440" w:left="1440" w:header="720" w:footer="720" w:gutter="0"/>
          <w:cols w:num="2" w:space="720"/>
          <w:docGrid w:linePitch="360"/>
        </w:sectPr>
      </w:pPr>
    </w:p>
    <w:p w14:paraId="0DC2119C" w14:textId="77777777" w:rsidR="00034DFF" w:rsidRPr="0075708A" w:rsidRDefault="00034DFF" w:rsidP="00902541">
      <w:pPr>
        <w:autoSpaceDE w:val="0"/>
        <w:autoSpaceDN w:val="0"/>
        <w:adjustRightInd w:val="0"/>
        <w:spacing w:after="0" w:line="360" w:lineRule="auto"/>
        <w:rPr>
          <w:rFonts w:ascii="Times New Roman" w:hAnsi="Times New Roman" w:cs="Times New Roman"/>
          <w:sz w:val="24"/>
          <w:szCs w:val="24"/>
        </w:rPr>
      </w:pPr>
    </w:p>
    <w:p w14:paraId="692A3ADA"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126657EF" wp14:editId="7B481781">
            <wp:extent cx="5943600" cy="2929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2929944"/>
                    </a:xfrm>
                    <a:prstGeom prst="rect">
                      <a:avLst/>
                    </a:prstGeom>
                    <a:noFill/>
                    <a:ln>
                      <a:noFill/>
                    </a:ln>
                  </pic:spPr>
                </pic:pic>
              </a:graphicData>
            </a:graphic>
          </wp:inline>
        </w:drawing>
      </w:r>
    </w:p>
    <w:p w14:paraId="1420AB58" w14:textId="77777777" w:rsidR="00034DFF"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0.</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imaging along traverse 1</w:t>
      </w:r>
    </w:p>
    <w:p w14:paraId="445A02E5" w14:textId="77777777" w:rsidR="00AB3578" w:rsidRDefault="00AB3578" w:rsidP="00902541">
      <w:pPr>
        <w:autoSpaceDE w:val="0"/>
        <w:autoSpaceDN w:val="0"/>
        <w:adjustRightInd w:val="0"/>
        <w:spacing w:after="0" w:line="360" w:lineRule="auto"/>
        <w:rPr>
          <w:rFonts w:ascii="Times New Roman" w:hAnsi="Times New Roman" w:cs="Times New Roman"/>
          <w:b/>
          <w:sz w:val="24"/>
          <w:szCs w:val="24"/>
        </w:rPr>
      </w:pPr>
    </w:p>
    <w:p w14:paraId="4C2DE04F"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17031DBA"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17BAAC19" wp14:editId="6F68F4D9">
            <wp:extent cx="5943600" cy="21691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a:stretch>
                      <a:fillRect/>
                    </a:stretch>
                  </pic:blipFill>
                  <pic:spPr>
                    <a:xfrm>
                      <a:off x="0" y="0"/>
                      <a:ext cx="5943600" cy="2169160"/>
                    </a:xfrm>
                    <a:prstGeom prst="rect">
                      <a:avLst/>
                    </a:prstGeom>
                  </pic:spPr>
                </pic:pic>
              </a:graphicData>
            </a:graphic>
          </wp:inline>
        </w:drawing>
      </w:r>
    </w:p>
    <w:p w14:paraId="6D98390A" w14:textId="77777777" w:rsidR="00A24FF7"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1.</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Traverse </w:t>
      </w:r>
      <w:r w:rsidR="00ED6E86" w:rsidRPr="0075708A">
        <w:rPr>
          <w:rFonts w:ascii="Times New Roman" w:hAnsi="Times New Roman" w:cs="Times New Roman"/>
          <w:b/>
          <w:sz w:val="24"/>
          <w:szCs w:val="24"/>
        </w:rPr>
        <w:t>2</w:t>
      </w:r>
      <w:r w:rsidR="00A24FF7" w:rsidRPr="0075708A">
        <w:rPr>
          <w:rFonts w:ascii="Times New Roman" w:hAnsi="Times New Roman" w:cs="Times New Roman"/>
          <w:sz w:val="24"/>
          <w:szCs w:val="24"/>
        </w:rPr>
        <w:br w:type="page"/>
      </w:r>
    </w:p>
    <w:p w14:paraId="03D137FC"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0C5D8210"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due to the infiltration of leachate into the subsurface at various depth between 10 - 55 m and at a distance of 60 to 70 m to a depth less than 3m.</w:t>
      </w:r>
    </w:p>
    <w:p w14:paraId="6C82F4E5" w14:textId="77777777" w:rsidR="009173DF" w:rsidRDefault="005E4471"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1D0A99" w:rsidRPr="0075708A">
        <w:rPr>
          <w:rFonts w:ascii="Times New Roman" w:hAnsi="Times New Roman" w:cs="Times New Roman"/>
          <w:sz w:val="24"/>
          <w:szCs w:val="24"/>
        </w:rPr>
        <w:t xml:space="preserve"> 12</w:t>
      </w:r>
      <w:r w:rsidR="00ED6E86" w:rsidRPr="0075708A">
        <w:rPr>
          <w:rFonts w:ascii="Times New Roman" w:hAnsi="Times New Roman" w:cs="Times New Roman"/>
          <w:sz w:val="24"/>
          <w:szCs w:val="24"/>
        </w:rPr>
        <w:t xml:space="preserve"> shows the 2D - Structure of traverse 6. Three layers were delineated.</w:t>
      </w:r>
      <w:r w:rsidR="00490943"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The topsoil resistivity values ranges from 1.62 to 8.35 Ωm to a depth of about 2m which was interpreted to be clay, the second layer has resistivity value varies between 12.5 - 295 Ωm to a depth of 15m at a distance between 6 - 21m and at a distance of 24 - 57 m to a depth less than 6m, which was interpreted to be a clayey sand and the third layer resistivity ranges from 1450 to 60100 Ωm to a depth of 15m which was also interpreted to be coarse sandstone. The topsoil and the second layer was suspected to be a polluted zone due to the low resistivity value which occurred as a result of the infiltration of leachate into the subsurface to a depth of about 15m at a distance between 6-21 m and at a distance of 24 to 57 </w:t>
      </w:r>
      <w:r w:rsidRPr="0075708A">
        <w:rPr>
          <w:rFonts w:ascii="Times New Roman" w:hAnsi="Times New Roman" w:cs="Times New Roman"/>
          <w:sz w:val="24"/>
          <w:szCs w:val="24"/>
        </w:rPr>
        <w:t xml:space="preserve">m </w:t>
      </w:r>
      <w:r w:rsidR="001D0A99" w:rsidRPr="0075708A">
        <w:rPr>
          <w:rFonts w:ascii="Times New Roman" w:hAnsi="Times New Roman" w:cs="Times New Roman"/>
          <w:sz w:val="24"/>
          <w:szCs w:val="24"/>
        </w:rPr>
        <w:t>to a depth less than 7m. Fig. 13</w:t>
      </w:r>
      <w:r w:rsidR="00ED6E86" w:rsidRPr="0075708A">
        <w:rPr>
          <w:rFonts w:ascii="Times New Roman" w:hAnsi="Times New Roman" w:cs="Times New Roman"/>
          <w:sz w:val="24"/>
          <w:szCs w:val="24"/>
        </w:rPr>
        <w:t xml:space="preserve"> shows the 2D - Structure of traverse 9 which </w:t>
      </w:r>
      <w:r w:rsidR="00FF2134" w:rsidRPr="0075708A">
        <w:rPr>
          <w:rFonts w:ascii="Times New Roman" w:hAnsi="Times New Roman" w:cs="Times New Roman"/>
          <w:sz w:val="24"/>
          <w:szCs w:val="24"/>
        </w:rPr>
        <w:t>happen</w:t>
      </w:r>
      <w:r w:rsidR="00ED6E86" w:rsidRPr="0075708A">
        <w:rPr>
          <w:rFonts w:ascii="Times New Roman" w:hAnsi="Times New Roman" w:cs="Times New Roman"/>
          <w:sz w:val="24"/>
          <w:szCs w:val="24"/>
        </w:rPr>
        <w:t xml:space="preserve"> to be the control traverse. </w:t>
      </w:r>
      <w:r w:rsidR="00FF2134" w:rsidRPr="0075708A">
        <w:rPr>
          <w:rFonts w:ascii="Times New Roman" w:hAnsi="Times New Roman" w:cs="Times New Roman"/>
          <w:sz w:val="24"/>
          <w:szCs w:val="24"/>
        </w:rPr>
        <w:t>Four</w:t>
      </w:r>
      <w:r w:rsidR="00ED6E86" w:rsidRPr="0075708A">
        <w:rPr>
          <w:rFonts w:ascii="Times New Roman" w:hAnsi="Times New Roman" w:cs="Times New Roman"/>
          <w:sz w:val="24"/>
          <w:szCs w:val="24"/>
        </w:rPr>
        <w:t xml:space="preserve"> layers were delineated. The topsoil resistivity values ranges from 3 to 16.6 Ωm to a depth of about 2 m which was interpreted to be clay, the second layer has resistivity value varies between 115 - 688 Ωm to a depth of 5m, the third layer resistivity ranges from 3543 to 11524 Ωm to </w:t>
      </w:r>
      <w:r w:rsidR="00ED6E86" w:rsidRPr="0075708A">
        <w:rPr>
          <w:rFonts w:ascii="Times New Roman" w:hAnsi="Times New Roman" w:cs="Times New Roman"/>
          <w:sz w:val="24"/>
          <w:szCs w:val="24"/>
        </w:rPr>
        <w:lastRenderedPageBreak/>
        <w:t xml:space="preserve">a depth of 10 m which was interpreted to be sandstone. The fourth layer has the resistivity value ranges from 33674 to 206423 Ωm. The resistivity of the topsoil was suspected to be polluted to a depth of less than 2m and the other layer to be pollution free.  </w:t>
      </w:r>
    </w:p>
    <w:p w14:paraId="241F143C" w14:textId="745B7C98" w:rsidR="009136EB" w:rsidRPr="009136EB" w:rsidRDefault="009173DF" w:rsidP="009136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highly conductive </w:t>
      </w:r>
      <w:r w:rsidRPr="009173DF">
        <w:rPr>
          <w:rFonts w:ascii="Times New Roman" w:hAnsi="Times New Roman" w:cs="Times New Roman"/>
          <w:sz w:val="24"/>
          <w:szCs w:val="24"/>
        </w:rPr>
        <w:t xml:space="preserve">dumpsite </w:t>
      </w:r>
      <w:r>
        <w:rPr>
          <w:rFonts w:ascii="Times New Roman" w:hAnsi="Times New Roman" w:cs="Times New Roman"/>
          <w:sz w:val="24"/>
          <w:szCs w:val="24"/>
        </w:rPr>
        <w:t xml:space="preserve">surface and </w:t>
      </w:r>
      <w:r w:rsidRPr="009173DF">
        <w:rPr>
          <w:rFonts w:ascii="Times New Roman" w:hAnsi="Times New Roman" w:cs="Times New Roman"/>
          <w:sz w:val="24"/>
          <w:szCs w:val="24"/>
        </w:rPr>
        <w:t>subsurface</w:t>
      </w:r>
      <w:r>
        <w:rPr>
          <w:rFonts w:ascii="Times New Roman" w:hAnsi="Times New Roman" w:cs="Times New Roman"/>
          <w:sz w:val="24"/>
          <w:szCs w:val="24"/>
        </w:rPr>
        <w:t xml:space="preserve"> with low tolerance as shown in Figur</w:t>
      </w:r>
      <w:r w:rsidR="00BF6862">
        <w:rPr>
          <w:rFonts w:ascii="Times New Roman" w:hAnsi="Times New Roman" w:cs="Times New Roman"/>
          <w:sz w:val="24"/>
          <w:szCs w:val="24"/>
        </w:rPr>
        <w:t>es 8-13</w:t>
      </w:r>
      <w:r w:rsidRPr="009173DF">
        <w:rPr>
          <w:rFonts w:ascii="Times New Roman" w:hAnsi="Times New Roman" w:cs="Times New Roman"/>
          <w:sz w:val="24"/>
          <w:szCs w:val="24"/>
        </w:rPr>
        <w:t xml:space="preserve"> demonstrates the significant effects that the leachates from the dumpsite have on the groundwater and subsurface</w:t>
      </w:r>
      <w:r w:rsidR="00BF6862">
        <w:rPr>
          <w:rFonts w:ascii="Times New Roman" w:hAnsi="Times New Roman" w:cs="Times New Roman"/>
          <w:sz w:val="24"/>
          <w:szCs w:val="24"/>
        </w:rPr>
        <w:t xml:space="preserve">. </w:t>
      </w:r>
      <w:commentRangeStart w:id="11"/>
      <w:r w:rsidR="00BF6862">
        <w:rPr>
          <w:rFonts w:ascii="Times New Roman" w:hAnsi="Times New Roman" w:cs="Times New Roman"/>
          <w:sz w:val="24"/>
          <w:szCs w:val="24"/>
        </w:rPr>
        <w:t>A</w:t>
      </w:r>
      <w:r w:rsidR="009136EB">
        <w:rPr>
          <w:rFonts w:ascii="Times New Roman" w:hAnsi="Times New Roman" w:cs="Times New Roman"/>
          <w:sz w:val="24"/>
          <w:szCs w:val="24"/>
        </w:rPr>
        <w:t xml:space="preserve">ccording to a remarkable study, the regions mapped with low resistivity indicate accumulation of </w:t>
      </w:r>
      <w:r w:rsidRPr="009173DF">
        <w:rPr>
          <w:rFonts w:ascii="Times New Roman" w:hAnsi="Times New Roman" w:cs="Times New Roman"/>
          <w:sz w:val="24"/>
          <w:szCs w:val="24"/>
        </w:rPr>
        <w:t>leachate</w:t>
      </w:r>
      <w:r w:rsidR="009136EB">
        <w:rPr>
          <w:rFonts w:ascii="Times New Roman" w:hAnsi="Times New Roman" w:cs="Times New Roman"/>
          <w:sz w:val="24"/>
          <w:szCs w:val="24"/>
        </w:rPr>
        <w:t xml:space="preserve"> plume</w:t>
      </w:r>
      <w:r w:rsidRPr="009173DF">
        <w:rPr>
          <w:rFonts w:ascii="Times New Roman" w:hAnsi="Times New Roman" w:cs="Times New Roman"/>
          <w:sz w:val="24"/>
          <w:szCs w:val="24"/>
        </w:rPr>
        <w:t>s from the dumpsite</w:t>
      </w:r>
      <w:r w:rsidR="009136EB">
        <w:rPr>
          <w:rFonts w:ascii="Times New Roman" w:hAnsi="Times New Roman" w:cs="Times New Roman"/>
          <w:sz w:val="24"/>
          <w:szCs w:val="24"/>
        </w:rPr>
        <w:t xml:space="preserve">, which </w:t>
      </w:r>
      <w:r w:rsidRPr="009173DF">
        <w:rPr>
          <w:rFonts w:ascii="Times New Roman" w:hAnsi="Times New Roman" w:cs="Times New Roman"/>
          <w:sz w:val="24"/>
          <w:szCs w:val="24"/>
        </w:rPr>
        <w:t xml:space="preserve">barely stayed on the surface but </w:t>
      </w:r>
      <w:r w:rsidR="009136EB" w:rsidRPr="009173DF">
        <w:rPr>
          <w:rFonts w:ascii="Times New Roman" w:hAnsi="Times New Roman" w:cs="Times New Roman"/>
          <w:sz w:val="24"/>
          <w:szCs w:val="24"/>
        </w:rPr>
        <w:t xml:space="preserve">discharged into the environment </w:t>
      </w:r>
      <w:r w:rsidR="009136EB">
        <w:rPr>
          <w:rFonts w:ascii="Times New Roman" w:hAnsi="Times New Roman" w:cs="Times New Roman"/>
          <w:sz w:val="24"/>
          <w:szCs w:val="24"/>
        </w:rPr>
        <w:t>to compromise soil and groundwater</w:t>
      </w:r>
      <w:commentRangeEnd w:id="11"/>
      <w:r w:rsidR="00B33F3E">
        <w:rPr>
          <w:rStyle w:val="CommentReference"/>
        </w:rPr>
        <w:commentReference w:id="11"/>
      </w:r>
      <w:r w:rsidR="009136EB">
        <w:rPr>
          <w:rFonts w:ascii="Times New Roman" w:hAnsi="Times New Roman" w:cs="Times New Roman"/>
          <w:sz w:val="24"/>
          <w:szCs w:val="24"/>
        </w:rPr>
        <w:t xml:space="preserve">. </w:t>
      </w:r>
      <w:r w:rsidR="009136EB" w:rsidRPr="009136EB">
        <w:rPr>
          <w:rFonts w:ascii="Times New Roman" w:hAnsi="Times New Roman" w:cs="Times New Roman"/>
          <w:sz w:val="24"/>
          <w:szCs w:val="24"/>
        </w:rPr>
        <w:t>The trend of dumpsite leachate plume</w:t>
      </w:r>
      <w:r w:rsidR="009136EB">
        <w:rPr>
          <w:rFonts w:ascii="Times New Roman" w:hAnsi="Times New Roman" w:cs="Times New Roman"/>
          <w:sz w:val="24"/>
          <w:szCs w:val="24"/>
        </w:rPr>
        <w:t>s</w:t>
      </w:r>
      <w:r w:rsidR="009136EB" w:rsidRPr="009136EB">
        <w:rPr>
          <w:rFonts w:ascii="Times New Roman" w:hAnsi="Times New Roman" w:cs="Times New Roman"/>
          <w:sz w:val="24"/>
          <w:szCs w:val="24"/>
        </w:rPr>
        <w:t xml:space="preserve"> </w:t>
      </w:r>
      <w:r w:rsidR="00B33F3E">
        <w:rPr>
          <w:rFonts w:ascii="Times New Roman" w:hAnsi="Times New Roman" w:cs="Times New Roman"/>
          <w:sz w:val="24"/>
          <w:szCs w:val="24"/>
        </w:rPr>
        <w:t xml:space="preserve">has </w:t>
      </w:r>
      <w:r w:rsidR="009136EB" w:rsidRPr="009136EB">
        <w:rPr>
          <w:rFonts w:ascii="Times New Roman" w:hAnsi="Times New Roman" w:cs="Times New Roman"/>
          <w:sz w:val="24"/>
          <w:szCs w:val="24"/>
        </w:rPr>
        <w:t>infiltrat</w:t>
      </w:r>
      <w:r w:rsidR="009136EB">
        <w:rPr>
          <w:rFonts w:ascii="Times New Roman" w:hAnsi="Times New Roman" w:cs="Times New Roman"/>
          <w:sz w:val="24"/>
          <w:szCs w:val="24"/>
        </w:rPr>
        <w:t>e</w:t>
      </w:r>
      <w:r w:rsidR="00B33F3E">
        <w:rPr>
          <w:rFonts w:ascii="Times New Roman" w:hAnsi="Times New Roman" w:cs="Times New Roman"/>
          <w:sz w:val="24"/>
          <w:szCs w:val="24"/>
        </w:rPr>
        <w:t xml:space="preserve">d to </w:t>
      </w:r>
      <w:commentRangeStart w:id="12"/>
      <w:r w:rsidR="00B33F3E">
        <w:rPr>
          <w:rFonts w:ascii="Times New Roman" w:hAnsi="Times New Roman" w:cs="Times New Roman"/>
          <w:sz w:val="24"/>
          <w:szCs w:val="24"/>
        </w:rPr>
        <w:t>about 2.0m</w:t>
      </w:r>
      <w:commentRangeEnd w:id="12"/>
      <w:r w:rsidR="00B33F3E">
        <w:rPr>
          <w:rStyle w:val="CommentReference"/>
        </w:rPr>
        <w:commentReference w:id="12"/>
      </w:r>
      <w:r w:rsidR="00B33F3E">
        <w:rPr>
          <w:rFonts w:ascii="Times New Roman" w:hAnsi="Times New Roman" w:cs="Times New Roman"/>
          <w:sz w:val="24"/>
          <w:szCs w:val="24"/>
        </w:rPr>
        <w:t xml:space="preserve">. However, the last layer is </w:t>
      </w:r>
      <w:r w:rsidR="009136EB" w:rsidRPr="009136EB">
        <w:rPr>
          <w:rFonts w:ascii="Times New Roman" w:hAnsi="Times New Roman" w:cs="Times New Roman"/>
          <w:sz w:val="24"/>
          <w:szCs w:val="24"/>
        </w:rPr>
        <w:t xml:space="preserve">distinguished by high resistivity values between </w:t>
      </w:r>
      <w:commentRangeStart w:id="13"/>
      <w:r w:rsidR="009136EB" w:rsidRPr="009136EB">
        <w:rPr>
          <w:rFonts w:ascii="Times New Roman" w:hAnsi="Times New Roman" w:cs="Times New Roman"/>
          <w:sz w:val="24"/>
          <w:szCs w:val="24"/>
        </w:rPr>
        <w:t>1288 Ωm and 31246</w:t>
      </w:r>
      <w:commentRangeEnd w:id="13"/>
      <w:r w:rsidR="00B33F3E">
        <w:rPr>
          <w:rStyle w:val="CommentReference"/>
        </w:rPr>
        <w:commentReference w:id="13"/>
      </w:r>
      <w:r w:rsidR="009136EB" w:rsidRPr="009136EB">
        <w:rPr>
          <w:rFonts w:ascii="Times New Roman" w:hAnsi="Times New Roman" w:cs="Times New Roman"/>
          <w:sz w:val="24"/>
          <w:szCs w:val="24"/>
        </w:rPr>
        <w:t>. Th</w:t>
      </w:r>
      <w:r w:rsidR="00B33F3E">
        <w:rPr>
          <w:rFonts w:ascii="Times New Roman" w:hAnsi="Times New Roman" w:cs="Times New Roman"/>
          <w:sz w:val="24"/>
          <w:szCs w:val="24"/>
        </w:rPr>
        <w:t>is implies that th</w:t>
      </w:r>
      <w:r w:rsidR="009136EB" w:rsidRPr="009136EB">
        <w:rPr>
          <w:rFonts w:ascii="Times New Roman" w:hAnsi="Times New Roman" w:cs="Times New Roman"/>
          <w:sz w:val="24"/>
          <w:szCs w:val="24"/>
        </w:rPr>
        <w:t>e leaking leachates from the dumpsite have little to no effect on the basement rock, and this layer signals new bedrock.</w:t>
      </w:r>
    </w:p>
    <w:p w14:paraId="043461B2" w14:textId="77777777" w:rsidR="009136EB" w:rsidRDefault="009136EB" w:rsidP="00902541">
      <w:pPr>
        <w:autoSpaceDE w:val="0"/>
        <w:autoSpaceDN w:val="0"/>
        <w:adjustRightInd w:val="0"/>
        <w:spacing w:after="0" w:line="360" w:lineRule="auto"/>
        <w:jc w:val="both"/>
        <w:rPr>
          <w:rFonts w:ascii="Times New Roman" w:hAnsi="Times New Roman" w:cs="Times New Roman"/>
          <w:sz w:val="24"/>
          <w:szCs w:val="24"/>
        </w:rPr>
      </w:pPr>
    </w:p>
    <w:p w14:paraId="07B94BCE" w14:textId="76ACF1D3" w:rsidR="009173DF" w:rsidRDefault="009173DF" w:rsidP="00902541">
      <w:pPr>
        <w:autoSpaceDE w:val="0"/>
        <w:autoSpaceDN w:val="0"/>
        <w:adjustRightInd w:val="0"/>
        <w:spacing w:after="0" w:line="360" w:lineRule="auto"/>
        <w:jc w:val="both"/>
        <w:rPr>
          <w:rFonts w:ascii="Times New Roman" w:hAnsi="Times New Roman" w:cs="Times New Roman"/>
          <w:sz w:val="24"/>
          <w:szCs w:val="24"/>
        </w:rPr>
      </w:pPr>
      <w:r w:rsidRPr="009173DF">
        <w:rPr>
          <w:rFonts w:ascii="Times New Roman" w:hAnsi="Times New Roman" w:cs="Times New Roman"/>
          <w:sz w:val="24"/>
          <w:szCs w:val="24"/>
        </w:rPr>
        <w:t xml:space="preserve">. </w:t>
      </w:r>
    </w:p>
    <w:p w14:paraId="151CAA2D" w14:textId="77777777" w:rsidR="009173DF" w:rsidRDefault="009173DF" w:rsidP="00902541">
      <w:pPr>
        <w:autoSpaceDE w:val="0"/>
        <w:autoSpaceDN w:val="0"/>
        <w:adjustRightInd w:val="0"/>
        <w:spacing w:after="0" w:line="360" w:lineRule="auto"/>
        <w:jc w:val="both"/>
        <w:rPr>
          <w:rFonts w:ascii="Times New Roman" w:hAnsi="Times New Roman" w:cs="Times New Roman"/>
          <w:sz w:val="24"/>
          <w:szCs w:val="24"/>
        </w:rPr>
      </w:pPr>
    </w:p>
    <w:p w14:paraId="7A53462C" w14:textId="76F9E4E8" w:rsidR="00034DFF"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w:t>
      </w:r>
    </w:p>
    <w:p w14:paraId="67B8062F"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4. Conclusion </w:t>
      </w:r>
    </w:p>
    <w:p w14:paraId="19D23130"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commentRangeStart w:id="14"/>
      <w:r w:rsidRPr="0075708A">
        <w:rPr>
          <w:rFonts w:ascii="Times New Roman" w:hAnsi="Times New Roman" w:cs="Times New Roman"/>
          <w:sz w:val="24"/>
          <w:szCs w:val="24"/>
        </w:rPr>
        <w:lastRenderedPageBreak/>
        <w:t>A geophysical investigation involving a vertical electrical sounding and 2-D electrical imaging was used. The geoelectric sections reveal three geoelectric layer consisting of clay, clayey sand and sandy layer. In all the traverses, the topsoil to the third layer shows low resistivity indicating that from the topsoil to the third layer of the area to the depth of 30m has been contaminated as a result of percolation of a conductive leachate into the subsurface.</w:t>
      </w:r>
      <w:r>
        <w:rPr>
          <w:rFonts w:ascii="Times New Roman" w:hAnsi="Times New Roman" w:cs="Times New Roman"/>
          <w:sz w:val="24"/>
          <w:szCs w:val="24"/>
        </w:rPr>
        <w:t xml:space="preserve"> </w:t>
      </w:r>
      <w:r w:rsidRPr="0075708A">
        <w:rPr>
          <w:rFonts w:ascii="Times New Roman" w:hAnsi="Times New Roman" w:cs="Times New Roman"/>
          <w:sz w:val="24"/>
          <w:szCs w:val="24"/>
        </w:rPr>
        <w:t xml:space="preserve">The </w:t>
      </w:r>
      <w:r w:rsidRPr="0075708A">
        <w:rPr>
          <w:rFonts w:ascii="Times New Roman" w:hAnsi="Times New Roman" w:cs="Times New Roman"/>
          <w:sz w:val="24"/>
          <w:szCs w:val="24"/>
        </w:rPr>
        <w:lastRenderedPageBreak/>
        <w:t>2-D imaging shows three layers, the pseudo section reveals that the delineated layer of the area was polluted to a depth of about 15 m. The 2D imaging and the vertical electrical sounding agreed that the topsoil to the third layer is polluted while the control site was not polluted as it has high resistivity value in all the three layers delineated by the geoelectric sections and the 2-D structural imaging compared to the other traverses</w:t>
      </w:r>
      <w:commentRangeEnd w:id="14"/>
      <w:r w:rsidR="009173DF">
        <w:rPr>
          <w:rStyle w:val="CommentReference"/>
        </w:rPr>
        <w:commentReference w:id="14"/>
      </w:r>
      <w:r w:rsidRPr="0075708A">
        <w:rPr>
          <w:rFonts w:ascii="Times New Roman" w:hAnsi="Times New Roman" w:cs="Times New Roman"/>
          <w:sz w:val="24"/>
          <w:szCs w:val="24"/>
        </w:rPr>
        <w:t>.</w:t>
      </w:r>
    </w:p>
    <w:p w14:paraId="2FB5B86F"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p>
    <w:p w14:paraId="6971446D" w14:textId="77777777" w:rsidR="00AB3578" w:rsidRDefault="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p>
    <w:p w14:paraId="395AFC17" w14:textId="77777777" w:rsidR="00AB3578" w:rsidRDefault="00AB357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7285C6CF" w14:textId="77777777" w:rsidR="00135957" w:rsidRPr="0075708A" w:rsidRDefault="00135957" w:rsidP="00902541">
      <w:pPr>
        <w:autoSpaceDE w:val="0"/>
        <w:autoSpaceDN w:val="0"/>
        <w:adjustRightInd w:val="0"/>
        <w:spacing w:after="0" w:line="360" w:lineRule="auto"/>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space="720"/>
          <w:docGrid w:linePitch="360"/>
        </w:sectPr>
      </w:pPr>
    </w:p>
    <w:p w14:paraId="1128E5D8" w14:textId="3C34C971" w:rsidR="00034DFF" w:rsidRDefault="00722C3A"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noProof/>
          <w:sz w:val="24"/>
          <w:szCs w:val="24"/>
        </w:rPr>
        <w:lastRenderedPageBreak/>
        <w:drawing>
          <wp:inline distT="0" distB="0" distL="0" distR="0" wp14:anchorId="5020CA4B" wp14:editId="64B97592">
            <wp:extent cx="5943600" cy="27946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5"/>
                    <a:stretch>
                      <a:fillRect/>
                    </a:stretch>
                  </pic:blipFill>
                  <pic:spPr>
                    <a:xfrm>
                      <a:off x="0" y="0"/>
                      <a:ext cx="5943600" cy="2794635"/>
                    </a:xfrm>
                    <a:prstGeom prst="rect">
                      <a:avLst/>
                    </a:prstGeom>
                  </pic:spPr>
                </pic:pic>
              </a:graphicData>
            </a:graphic>
          </wp:inline>
        </w:drawing>
      </w:r>
      <w:r w:rsidR="005E4471"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005E4471" w:rsidRPr="0075708A">
        <w:rPr>
          <w:rFonts w:ascii="Times New Roman" w:hAnsi="Times New Roman" w:cs="Times New Roman"/>
          <w:b/>
          <w:sz w:val="24"/>
          <w:szCs w:val="24"/>
        </w:rPr>
        <w:t>2.</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Traverrse </w:t>
      </w:r>
      <w:r w:rsidR="00ED6E86" w:rsidRPr="0075708A">
        <w:rPr>
          <w:rFonts w:ascii="Times New Roman" w:hAnsi="Times New Roman" w:cs="Times New Roman"/>
          <w:b/>
          <w:sz w:val="24"/>
          <w:szCs w:val="24"/>
        </w:rPr>
        <w:t>6</w:t>
      </w:r>
    </w:p>
    <w:p w14:paraId="69063FA5"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2FC49547"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sz w:val="24"/>
          <w:szCs w:val="24"/>
        </w:rPr>
      </w:pPr>
    </w:p>
    <w:p w14:paraId="3BF1D168" w14:textId="135792A7" w:rsidR="008E7282" w:rsidRPr="0075708A" w:rsidRDefault="00722C3A" w:rsidP="00722C3A">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noProof/>
          <w:sz w:val="24"/>
          <w:szCs w:val="24"/>
        </w:rPr>
        <w:drawing>
          <wp:inline distT="0" distB="0" distL="0" distR="0" wp14:anchorId="7D0AE247" wp14:editId="1C87731B">
            <wp:extent cx="5943600" cy="2943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a:stretch>
                      <a:fillRect/>
                    </a:stretch>
                  </pic:blipFill>
                  <pic:spPr>
                    <a:xfrm>
                      <a:off x="0" y="0"/>
                      <a:ext cx="5943600" cy="2943225"/>
                    </a:xfrm>
                    <a:prstGeom prst="rect">
                      <a:avLst/>
                    </a:prstGeom>
                  </pic:spPr>
                </pic:pic>
              </a:graphicData>
            </a:graphic>
          </wp:inline>
        </w:drawing>
      </w:r>
      <w:bookmarkStart w:id="15" w:name="_GoBack"/>
      <w:bookmarkEnd w:id="15"/>
      <w:r w:rsidR="005E4471"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1</w:t>
      </w:r>
      <w:r w:rsidR="005E4471" w:rsidRPr="0075708A">
        <w:rPr>
          <w:rFonts w:ascii="Times New Roman" w:hAnsi="Times New Roman" w:cs="Times New Roman"/>
          <w:b/>
          <w:sz w:val="24"/>
          <w:szCs w:val="24"/>
        </w:rPr>
        <w:t>3.</w:t>
      </w:r>
      <w:r w:rsidR="00ED6E86" w:rsidRPr="0075708A">
        <w:rPr>
          <w:rFonts w:ascii="Times New Roman" w:hAnsi="Times New Roman" w:cs="Times New Roman"/>
          <w:b/>
          <w:sz w:val="24"/>
          <w:szCs w:val="24"/>
        </w:rPr>
        <w:t xml:space="preserve"> 2-D </w:t>
      </w:r>
      <w:r w:rsidR="00022E13" w:rsidRPr="0075708A">
        <w:rPr>
          <w:rFonts w:ascii="Times New Roman" w:hAnsi="Times New Roman" w:cs="Times New Roman"/>
          <w:b/>
          <w:sz w:val="24"/>
          <w:szCs w:val="24"/>
        </w:rPr>
        <w:t>I</w:t>
      </w:r>
      <w:r w:rsidR="00CF76CF" w:rsidRPr="0075708A">
        <w:rPr>
          <w:rFonts w:ascii="Times New Roman" w:hAnsi="Times New Roman" w:cs="Times New Roman"/>
          <w:b/>
          <w:sz w:val="24"/>
          <w:szCs w:val="24"/>
        </w:rPr>
        <w:t xml:space="preserve">maging along </w:t>
      </w:r>
      <w:r w:rsidR="005211B2" w:rsidRPr="0075708A">
        <w:rPr>
          <w:rFonts w:ascii="Times New Roman" w:hAnsi="Times New Roman" w:cs="Times New Roman"/>
          <w:b/>
          <w:sz w:val="24"/>
          <w:szCs w:val="24"/>
        </w:rPr>
        <w:t>traverse</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r w:rsidR="008E7282" w:rsidRPr="0075708A">
        <w:rPr>
          <w:rFonts w:ascii="Times New Roman" w:hAnsi="Times New Roman" w:cs="Times New Roman"/>
          <w:sz w:val="24"/>
          <w:szCs w:val="24"/>
        </w:rPr>
        <w:br w:type="page"/>
      </w:r>
    </w:p>
    <w:p w14:paraId="46FB5008"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425A5C71" w14:textId="77777777" w:rsidR="00135957" w:rsidRPr="0075708A" w:rsidRDefault="00135957" w:rsidP="00902541">
      <w:pPr>
        <w:autoSpaceDE w:val="0"/>
        <w:autoSpaceDN w:val="0"/>
        <w:adjustRightInd w:val="0"/>
        <w:spacing w:after="0" w:line="360" w:lineRule="auto"/>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num="2" w:space="720"/>
          <w:docGrid w:linePitch="360"/>
        </w:sectPr>
      </w:pPr>
    </w:p>
    <w:p w14:paraId="1F993E42" w14:textId="77777777" w:rsidR="00034DFF" w:rsidRPr="0075708A" w:rsidRDefault="0012422F"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lastRenderedPageBreak/>
        <w:t>REFERENCES</w:t>
      </w:r>
    </w:p>
    <w:p w14:paraId="54F6305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Freeze RA, Cherry JA, Groundwater. Prentice-Hall: Englewood, NJ. (1979); 604.</w:t>
      </w:r>
    </w:p>
    <w:p w14:paraId="03A91C3A"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Fetter CW. Applied Hydrogeology. C.E. Merrill P</w:t>
      </w:r>
      <w:r w:rsidR="00555BFF">
        <w:rPr>
          <w:rFonts w:ascii="Times New Roman" w:hAnsi="Times New Roman" w:cs="Times New Roman"/>
          <w:sz w:val="24"/>
          <w:szCs w:val="24"/>
        </w:rPr>
        <w:t>ublishing: Columbus. OH. (1980);</w:t>
      </w:r>
      <w:r w:rsidRPr="0075708A">
        <w:rPr>
          <w:rFonts w:ascii="Times New Roman" w:hAnsi="Times New Roman" w:cs="Times New Roman"/>
          <w:sz w:val="24"/>
          <w:szCs w:val="24"/>
        </w:rPr>
        <w:t xml:space="preserve">  306-370.</w:t>
      </w:r>
    </w:p>
    <w:p w14:paraId="09AC8D6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Kehinde, MO. Loehnert, FP “Review of African Groundwater Resources”. </w:t>
      </w:r>
      <w:r w:rsidRPr="0075708A">
        <w:rPr>
          <w:rFonts w:ascii="Times New Roman" w:hAnsi="Times New Roman" w:cs="Times New Roman"/>
          <w:i/>
          <w:sz w:val="24"/>
          <w:szCs w:val="24"/>
        </w:rPr>
        <w:t>Journal of African Earth Science</w:t>
      </w:r>
      <w:r w:rsidRPr="0075708A">
        <w:rPr>
          <w:rFonts w:ascii="Times New Roman" w:hAnsi="Times New Roman" w:cs="Times New Roman"/>
          <w:sz w:val="24"/>
          <w:szCs w:val="24"/>
        </w:rPr>
        <w:t>, 9(1), 179-185.</w:t>
      </w:r>
    </w:p>
    <w:p w14:paraId="3BB961F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Edet, AE. and Okereke, CS “Delineation of Shallow Groundwater Aquifers in the Coastal Plain Sands of Calabar Area (Southern Nigeria) using Surface Resistivity and Hydrogeological Data”. </w:t>
      </w:r>
      <w:r w:rsidRPr="0075708A">
        <w:rPr>
          <w:rFonts w:ascii="Times New Roman" w:hAnsi="Times New Roman" w:cs="Times New Roman"/>
          <w:i/>
          <w:sz w:val="24"/>
          <w:szCs w:val="24"/>
        </w:rPr>
        <w:t>Journal of African Earth Sciences</w:t>
      </w:r>
      <w:r w:rsidRPr="0075708A">
        <w:rPr>
          <w:rFonts w:ascii="Times New Roman" w:hAnsi="Times New Roman" w:cs="Times New Roman"/>
          <w:sz w:val="24"/>
          <w:szCs w:val="24"/>
        </w:rPr>
        <w:t>, (2002); 35:433-443.</w:t>
      </w:r>
    </w:p>
    <w:p w14:paraId="51F00763" w14:textId="77777777" w:rsidR="00ED753D" w:rsidRPr="0075708A"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Elijah, AA, Ayolabi, EA, Adetayo, FF and Olusola, TK   Integrated Geophysical and Geochemical Methods for Environmental Assessment of Municipal Dumpsite System. </w:t>
      </w:r>
      <w:r w:rsidRPr="0075708A">
        <w:rPr>
          <w:rFonts w:ascii="Times New Roman" w:hAnsi="Times New Roman" w:cs="Times New Roman"/>
          <w:i/>
          <w:sz w:val="24"/>
          <w:szCs w:val="24"/>
        </w:rPr>
        <w:t>International Journal of Geosciences,</w:t>
      </w:r>
      <w:r w:rsidR="00555BFF">
        <w:rPr>
          <w:rFonts w:ascii="Times New Roman" w:hAnsi="Times New Roman" w:cs="Times New Roman"/>
          <w:sz w:val="24"/>
          <w:szCs w:val="24"/>
        </w:rPr>
        <w:t xml:space="preserve"> (2013);4:850-862.</w:t>
      </w:r>
    </w:p>
    <w:p w14:paraId="005845D3"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Udeh Mathias Nkem I. Environmental Impact of Solid Waste Landfilling. Research invention journal of scientific and </w:t>
      </w:r>
      <w:r w:rsidRPr="0075708A">
        <w:rPr>
          <w:rFonts w:ascii="Times New Roman" w:hAnsi="Times New Roman" w:cs="Times New Roman"/>
          <w:sz w:val="24"/>
          <w:szCs w:val="24"/>
        </w:rPr>
        <w:lastRenderedPageBreak/>
        <w:t>experimental sciences, (2024). 3(3):44- 48.</w:t>
      </w:r>
    </w:p>
    <w:p w14:paraId="557B4F7F" w14:textId="77777777" w:rsidR="00ED753D" w:rsidRPr="00555BFF"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555BFF">
        <w:rPr>
          <w:rFonts w:ascii="Times New Roman" w:hAnsi="Times New Roman" w:cs="Times New Roman"/>
          <w:sz w:val="24"/>
          <w:szCs w:val="24"/>
          <w:shd w:val="clear" w:color="auto" w:fill="FFFFFF"/>
        </w:rPr>
        <w:t>Debrah, JK, Vidal DG, Dinis, MAP, Raising Awareness on Solid Waste Management through Formal Education for Sustainability: A Developing Countries Evidence Review. </w:t>
      </w:r>
      <w:r w:rsidRPr="00555BFF">
        <w:rPr>
          <w:rFonts w:ascii="Times New Roman" w:hAnsi="Times New Roman" w:cs="Times New Roman"/>
          <w:i/>
          <w:iCs/>
          <w:sz w:val="24"/>
          <w:szCs w:val="24"/>
          <w:shd w:val="clear" w:color="auto" w:fill="FFFFFF"/>
        </w:rPr>
        <w:t>Recycling,</w:t>
      </w:r>
      <w:r w:rsidRPr="00555BFF">
        <w:rPr>
          <w:rFonts w:ascii="Times New Roman" w:hAnsi="Times New Roman" w:cs="Times New Roman"/>
          <w:sz w:val="24"/>
          <w:szCs w:val="24"/>
          <w:shd w:val="clear" w:color="auto" w:fill="FFFFFF"/>
        </w:rPr>
        <w:t> </w:t>
      </w:r>
      <w:r w:rsidRPr="00555BFF">
        <w:rPr>
          <w:rFonts w:ascii="Times New Roman" w:hAnsi="Times New Roman" w:cs="Times New Roman"/>
          <w:i/>
          <w:iCs/>
          <w:sz w:val="24"/>
          <w:szCs w:val="24"/>
          <w:shd w:val="clear" w:color="auto" w:fill="FFFFFF"/>
        </w:rPr>
        <w:t>6,</w:t>
      </w:r>
      <w:r w:rsidR="00555BFF">
        <w:rPr>
          <w:rFonts w:ascii="Times New Roman" w:hAnsi="Times New Roman" w:cs="Times New Roman"/>
          <w:sz w:val="24"/>
          <w:szCs w:val="24"/>
          <w:shd w:val="clear" w:color="auto" w:fill="FFFFFF"/>
        </w:rPr>
        <w:t xml:space="preserve"> (2021). </w:t>
      </w:r>
    </w:p>
    <w:p w14:paraId="76A59C8B"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Olagunju E, Badmus O, Ogunlana F, Babalola M. Environmental Impact Assessment of Waste Dumpsite using Integrated Geochemical and Physico-Chemical Approach: A Case Study of Ilokun Waste Dumpsite, Ado - Ekiti, Southern Nigeria. Civil Eng Res J. 2018; 4(2): 555631. DOI: 10.19080/CERJ.2018.04.555631</w:t>
      </w:r>
    </w:p>
    <w:p w14:paraId="4A736DD1"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 Patricia Nwayem Morgan a , Sikiru Adeoye Salami a , Kiamuke Itiowe , Geophysical and hydro-chemical investigation of Ekehuan dumpsite, Benin City, Southern Nigeria.   Kuwait Journal o</w:t>
      </w:r>
      <w:r w:rsidR="00555BFF">
        <w:rPr>
          <w:rFonts w:ascii="Times New Roman" w:hAnsi="Times New Roman" w:cs="Times New Roman"/>
          <w:sz w:val="24"/>
          <w:szCs w:val="24"/>
        </w:rPr>
        <w:t>f Science; (2023). 50; 415-426.</w:t>
      </w:r>
    </w:p>
    <w:p w14:paraId="4948C55D"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r w:rsidRPr="0075708A">
        <w:rPr>
          <w:rFonts w:ascii="Times New Roman" w:eastAsia="Times New Roman" w:hAnsi="Times New Roman" w:cs="Times New Roman"/>
          <w:sz w:val="24"/>
          <w:szCs w:val="24"/>
          <w:bdr w:val="none" w:sz="0" w:space="0" w:color="auto" w:frame="1"/>
        </w:rPr>
        <w:t>Adejumo, RO</w:t>
      </w:r>
      <w:r w:rsidRPr="0075708A">
        <w:rPr>
          <w:rFonts w:ascii="Times New Roman" w:eastAsia="Times New Roman" w:hAnsi="Times New Roman" w:cs="Times New Roman"/>
          <w:sz w:val="24"/>
          <w:szCs w:val="24"/>
        </w:rPr>
        <w:t>, </w:t>
      </w:r>
      <w:r w:rsidRPr="0075708A">
        <w:rPr>
          <w:rFonts w:ascii="Times New Roman" w:eastAsia="Times New Roman" w:hAnsi="Times New Roman" w:cs="Times New Roman"/>
          <w:sz w:val="24"/>
          <w:szCs w:val="24"/>
          <w:bdr w:val="none" w:sz="0" w:space="0" w:color="auto" w:frame="1"/>
        </w:rPr>
        <w:t>Adagunodo, TA</w:t>
      </w:r>
      <w:r w:rsidRPr="0075708A">
        <w:rPr>
          <w:rFonts w:ascii="Times New Roman" w:eastAsia="Times New Roman" w:hAnsi="Times New Roman" w:cs="Times New Roman"/>
          <w:sz w:val="24"/>
          <w:szCs w:val="24"/>
        </w:rPr>
        <w:t>, </w:t>
      </w:r>
      <w:r w:rsidRPr="0075708A">
        <w:rPr>
          <w:rFonts w:ascii="Times New Roman" w:eastAsia="Times New Roman" w:hAnsi="Times New Roman" w:cs="Times New Roman"/>
          <w:sz w:val="24"/>
          <w:szCs w:val="24"/>
          <w:bdr w:val="none" w:sz="0" w:space="0" w:color="auto" w:frame="1"/>
        </w:rPr>
        <w:t>Bility,</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H</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Lukman, AF. and Isibor,</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PO</w:t>
      </w:r>
      <w:r w:rsidRPr="0075708A">
        <w:rPr>
          <w:rFonts w:ascii="Times New Roman" w:eastAsia="Times New Roman" w:hAnsi="Times New Roman" w:cs="Times New Roman"/>
          <w:sz w:val="24"/>
          <w:szCs w:val="24"/>
        </w:rPr>
        <w:t xml:space="preserve"> Physicochemical Constituents of Groundwater and its Quality in Crystalline Bedrock, Nigeria </w:t>
      </w:r>
      <w:r w:rsidRPr="0075708A">
        <w:rPr>
          <w:rFonts w:ascii="Times New Roman" w:eastAsia="Times New Roman" w:hAnsi="Times New Roman" w:cs="Times New Roman"/>
          <w:i/>
          <w:iCs/>
          <w:sz w:val="24"/>
          <w:szCs w:val="24"/>
        </w:rPr>
        <w:t xml:space="preserve">International Journal of </w:t>
      </w:r>
      <w:r w:rsidRPr="0075708A">
        <w:rPr>
          <w:rFonts w:ascii="Times New Roman" w:eastAsia="Times New Roman" w:hAnsi="Times New Roman" w:cs="Times New Roman"/>
          <w:i/>
          <w:iCs/>
          <w:sz w:val="24"/>
          <w:szCs w:val="24"/>
        </w:rPr>
        <w:lastRenderedPageBreak/>
        <w:t>Civil Engineering and Technology,</w:t>
      </w:r>
      <w:r w:rsidRPr="0075708A">
        <w:rPr>
          <w:rFonts w:ascii="Times New Roman" w:eastAsia="Times New Roman" w:hAnsi="Times New Roman" w:cs="Times New Roman"/>
          <w:sz w:val="24"/>
          <w:szCs w:val="24"/>
        </w:rPr>
        <w:t xml:space="preserve"> (2018).</w:t>
      </w:r>
      <w:r w:rsidRPr="0075708A">
        <w:rPr>
          <w:rFonts w:ascii="Times New Roman" w:eastAsia="Times New Roman" w:hAnsi="Times New Roman" w:cs="Times New Roman"/>
          <w:i/>
          <w:iCs/>
          <w:sz w:val="24"/>
          <w:szCs w:val="24"/>
        </w:rPr>
        <w:t xml:space="preserve"> </w:t>
      </w:r>
      <w:r w:rsidRPr="0075708A">
        <w:rPr>
          <w:rFonts w:ascii="Times New Roman" w:eastAsia="Times New Roman" w:hAnsi="Times New Roman" w:cs="Times New Roman"/>
          <w:sz w:val="24"/>
          <w:szCs w:val="24"/>
        </w:rPr>
        <w:t>9, 887–903.</w:t>
      </w:r>
    </w:p>
    <w:p w14:paraId="07C863D8" w14:textId="77777777" w:rsidR="00ED753D" w:rsidRPr="0075708A" w:rsidRDefault="002B54FE"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r w:rsidRPr="0075708A">
        <w:rPr>
          <w:rFonts w:ascii="Times New Roman" w:hAnsi="Times New Roman" w:cs="Times New Roman"/>
          <w:sz w:val="24"/>
          <w:szCs w:val="24"/>
          <w:shd w:val="clear" w:color="auto" w:fill="FFFFFF"/>
        </w:rPr>
        <w:t>Uw</w:t>
      </w:r>
      <w:r w:rsidR="0075708A" w:rsidRPr="0075708A">
        <w:rPr>
          <w:rFonts w:ascii="Times New Roman" w:hAnsi="Times New Roman" w:cs="Times New Roman"/>
          <w:sz w:val="24"/>
          <w:szCs w:val="24"/>
          <w:shd w:val="clear" w:color="auto" w:fill="FFFFFF"/>
        </w:rPr>
        <w:t>aezuoke, C. C, Ishola, K. S, and</w:t>
      </w:r>
      <w:r w:rsidRPr="0075708A">
        <w:rPr>
          <w:rFonts w:ascii="Times New Roman" w:hAnsi="Times New Roman" w:cs="Times New Roman"/>
          <w:sz w:val="24"/>
          <w:szCs w:val="24"/>
          <w:shd w:val="clear" w:color="auto" w:fill="FFFFFF"/>
        </w:rPr>
        <w:t xml:space="preserve"> Ayolabi, E. A. Electrical resistivity imaging and multichannel analysis of surface waves for mapping the subsurface of a Wetland Area of Lagos, Nigeria. </w:t>
      </w:r>
      <w:r w:rsidRPr="0075708A">
        <w:rPr>
          <w:rFonts w:ascii="Times New Roman" w:hAnsi="Times New Roman" w:cs="Times New Roman"/>
          <w:i/>
          <w:iCs/>
          <w:sz w:val="24"/>
          <w:szCs w:val="24"/>
          <w:shd w:val="clear" w:color="auto" w:fill="FFFFFF"/>
        </w:rPr>
        <w:t>NRIAG Journal of Astronomy and Geophysics</w:t>
      </w:r>
      <w:r w:rsidRPr="0075708A">
        <w:rPr>
          <w:rFonts w:ascii="Times New Roman" w:hAnsi="Times New Roman" w:cs="Times New Roman"/>
          <w:sz w:val="24"/>
          <w:szCs w:val="24"/>
          <w:shd w:val="clear" w:color="auto" w:fill="FFFFFF"/>
        </w:rPr>
        <w:t>, </w:t>
      </w:r>
      <w:r w:rsidR="0075708A" w:rsidRPr="0075708A">
        <w:rPr>
          <w:rFonts w:ascii="Times New Roman" w:hAnsi="Times New Roman" w:cs="Times New Roman"/>
          <w:sz w:val="24"/>
          <w:szCs w:val="24"/>
          <w:shd w:val="clear" w:color="auto" w:fill="FFFFFF"/>
        </w:rPr>
        <w:t xml:space="preserve">(2021); </w:t>
      </w:r>
      <w:r w:rsidRPr="0075708A">
        <w:rPr>
          <w:rFonts w:ascii="Times New Roman" w:hAnsi="Times New Roman" w:cs="Times New Roman"/>
          <w:i/>
          <w:iCs/>
          <w:sz w:val="24"/>
          <w:szCs w:val="24"/>
          <w:shd w:val="clear" w:color="auto" w:fill="FFFFFF"/>
        </w:rPr>
        <w:t>10</w:t>
      </w:r>
      <w:r w:rsidRPr="0075708A">
        <w:rPr>
          <w:rFonts w:ascii="Times New Roman" w:hAnsi="Times New Roman" w:cs="Times New Roman"/>
          <w:sz w:val="24"/>
          <w:szCs w:val="24"/>
          <w:shd w:val="clear" w:color="auto" w:fill="FFFFFF"/>
        </w:rPr>
        <w:t>(1), 300-319.</w:t>
      </w:r>
    </w:p>
    <w:p w14:paraId="2DAB0DE4" w14:textId="77777777" w:rsidR="00ED753D" w:rsidRPr="0075708A"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Syed Ahmad Ali, Umair Ali. Hydrochemical characteristics and spatial analysis of groundwater quality in parts of Bundelkh and Massif, India.  Applied Water Science; (2018); </w:t>
      </w:r>
      <w:r w:rsidR="00555BFF">
        <w:rPr>
          <w:rFonts w:ascii="Times New Roman" w:hAnsi="Times New Roman" w:cs="Times New Roman"/>
          <w:sz w:val="24"/>
          <w:szCs w:val="24"/>
        </w:rPr>
        <w:t>8:39.</w:t>
      </w:r>
    </w:p>
    <w:p w14:paraId="1640B50E"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Cokera, J.O., Rafiu, A.A., Abdulsalam, N.N., Ogungbe, A.S., Olajide, A.A. and Agbelemoge, A. J. Investigation of groundwater contamination from akanran open waste dumpsit, ibadan southwestern nigeria using geoelectrical and geochemical techniques. </w:t>
      </w:r>
      <w:r w:rsidRPr="0075708A">
        <w:rPr>
          <w:rFonts w:ascii="Times New Roman" w:hAnsi="Times New Roman" w:cs="Times New Roman"/>
          <w:i/>
          <w:iCs/>
          <w:noProof/>
          <w:sz w:val="24"/>
          <w:szCs w:val="24"/>
        </w:rPr>
        <w:t>Journal of Nigerian Society of Physical Sciences</w:t>
      </w:r>
      <w:r w:rsidRPr="0075708A">
        <w:rPr>
          <w:rFonts w:ascii="Times New Roman" w:hAnsi="Times New Roman" w:cs="Times New Roman"/>
          <w:noProof/>
          <w:sz w:val="24"/>
          <w:szCs w:val="24"/>
        </w:rPr>
        <w:t>, (2021);30:89-95.</w:t>
      </w:r>
    </w:p>
    <w:p w14:paraId="4B6E89AA" w14:textId="77777777" w:rsidR="00ED753D" w:rsidRPr="00555BFF" w:rsidRDefault="00ED753D" w:rsidP="00902541">
      <w:pPr>
        <w:pStyle w:val="ListParagraph"/>
        <w:numPr>
          <w:ilvl w:val="0"/>
          <w:numId w:val="4"/>
        </w:numPr>
        <w:spacing w:after="0" w:line="360" w:lineRule="auto"/>
        <w:jc w:val="both"/>
        <w:textAlignment w:val="baseline"/>
        <w:rPr>
          <w:rFonts w:ascii="Times New Roman" w:hAnsi="Times New Roman" w:cs="Times New Roman"/>
          <w:sz w:val="24"/>
          <w:szCs w:val="24"/>
        </w:rPr>
      </w:pPr>
      <w:r w:rsidRPr="00555BFF">
        <w:rPr>
          <w:rFonts w:ascii="Times New Roman" w:hAnsi="Times New Roman" w:cs="Times New Roman"/>
          <w:sz w:val="24"/>
          <w:szCs w:val="24"/>
          <w:shd w:val="clear" w:color="auto" w:fill="FFFFFF"/>
        </w:rPr>
        <w:t>Offodile, M.E. Groundwater Study and Development in Nigeria. 2nd Edition, Mecon Geology and Engineering Services Ltd., Jos, (2002);</w:t>
      </w:r>
      <w:r w:rsidR="00555BFF" w:rsidRPr="00555BFF">
        <w:rPr>
          <w:rFonts w:ascii="Times New Roman" w:hAnsi="Times New Roman" w:cs="Times New Roman"/>
          <w:sz w:val="24"/>
          <w:szCs w:val="24"/>
          <w:shd w:val="clear" w:color="auto" w:fill="FFFFFF"/>
        </w:rPr>
        <w:t xml:space="preserve">453 </w:t>
      </w:r>
    </w:p>
    <w:p w14:paraId="6AA425B5"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lastRenderedPageBreak/>
        <w:t xml:space="preserve">  Okosun, E.A. Review of the early tertiary stratigraphy of Southwestern Nigeria. </w:t>
      </w:r>
      <w:r w:rsidRPr="0075708A">
        <w:rPr>
          <w:rFonts w:ascii="Times New Roman" w:hAnsi="Times New Roman" w:cs="Times New Roman"/>
          <w:i/>
          <w:sz w:val="24"/>
          <w:szCs w:val="24"/>
        </w:rPr>
        <w:t>Journal of Mining Geology</w:t>
      </w:r>
      <w:r w:rsidRPr="0075708A">
        <w:rPr>
          <w:rFonts w:ascii="Times New Roman" w:hAnsi="Times New Roman" w:cs="Times New Roman"/>
          <w:sz w:val="24"/>
          <w:szCs w:val="24"/>
        </w:rPr>
        <w:t>, (1998);34: 27–35.</w:t>
      </w:r>
    </w:p>
    <w:p w14:paraId="3647809F"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Olofinlade, W.S, Daramola, SO, and Olabode, OF, Hydrochemical and statistical modeling of groundwater quality in two constrasting geological terrains of southwestern Nigeria. </w:t>
      </w:r>
      <w:r w:rsidRPr="0075708A">
        <w:rPr>
          <w:rFonts w:ascii="Times New Roman" w:hAnsi="Times New Roman" w:cs="Times New Roman"/>
          <w:i/>
          <w:sz w:val="24"/>
          <w:szCs w:val="24"/>
        </w:rPr>
        <w:t>Model Earth System and Environment</w:t>
      </w:r>
      <w:r w:rsidRPr="0075708A">
        <w:rPr>
          <w:rFonts w:ascii="Times New Roman" w:hAnsi="Times New Roman" w:cs="Times New Roman"/>
          <w:sz w:val="24"/>
          <w:szCs w:val="24"/>
        </w:rPr>
        <w:t>, (2018) ; 4:1405–1421</w:t>
      </w:r>
    </w:p>
    <w:p w14:paraId="701E34DE"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Falowo, OO, Akinboboye, V, Hydrogeochemical characterization and groundwater quality appraisal in Okitipupa and environs. </w:t>
      </w:r>
      <w:r w:rsidRPr="0075708A">
        <w:rPr>
          <w:rFonts w:ascii="Times New Roman" w:hAnsi="Times New Roman" w:cs="Times New Roman"/>
          <w:i/>
          <w:sz w:val="24"/>
          <w:szCs w:val="24"/>
        </w:rPr>
        <w:t>Nigerian Earth Science Malaysian</w:t>
      </w:r>
      <w:r w:rsidRPr="0075708A">
        <w:rPr>
          <w:rFonts w:ascii="Times New Roman" w:hAnsi="Times New Roman" w:cs="Times New Roman"/>
          <w:sz w:val="24"/>
          <w:szCs w:val="24"/>
        </w:rPr>
        <w:t>, (2020); 4(1): 38–46.</w:t>
      </w:r>
    </w:p>
    <w:p w14:paraId="51DF1212" w14:textId="77777777" w:rsidR="00ED753D" w:rsidRPr="0075708A" w:rsidRDefault="00ED753D" w:rsidP="00555BFF">
      <w:pPr>
        <w:pStyle w:val="ListParagraph"/>
        <w:numPr>
          <w:ilvl w:val="0"/>
          <w:numId w:val="4"/>
        </w:numPr>
        <w:spacing w:after="0" w:line="360" w:lineRule="auto"/>
        <w:ind w:left="360" w:firstLine="0"/>
        <w:jc w:val="both"/>
        <w:rPr>
          <w:rFonts w:ascii="Times New Roman" w:hAnsi="Times New Roman" w:cs="Times New Roman"/>
          <w:sz w:val="24"/>
          <w:szCs w:val="24"/>
        </w:rPr>
      </w:pPr>
      <w:r w:rsidRPr="0075708A">
        <w:rPr>
          <w:rFonts w:ascii="Times New Roman" w:hAnsi="Times New Roman" w:cs="Times New Roman"/>
          <w:sz w:val="24"/>
          <w:szCs w:val="24"/>
          <w:shd w:val="clear" w:color="auto" w:fill="FFFFFF"/>
        </w:rPr>
        <w:t>Ohwoghere-Asuma O, Aweto KE, Chinyem FI, Nwankwoala HO Assessing the protective capacity of aquifers using very-low-frequency electromagnetic survey. Geosciences, (2018); 8(150):1-11. </w:t>
      </w:r>
      <w:r w:rsidR="00555BFF" w:rsidRPr="0075708A">
        <w:rPr>
          <w:rFonts w:ascii="Times New Roman" w:hAnsi="Times New Roman" w:cs="Times New Roman"/>
          <w:sz w:val="24"/>
          <w:szCs w:val="24"/>
        </w:rPr>
        <w:t xml:space="preserve"> </w:t>
      </w:r>
    </w:p>
    <w:p w14:paraId="75C52C4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Odunaike, RK. Laoye, JA., Fasunwon, OO, Ijeoma, GC and Akinyemi, LP, Geophysical mapping of the occurrence of shallow oil sands in Idiopopo at Okitipupa area, south-western, Nigeria. </w:t>
      </w:r>
      <w:r w:rsidRPr="0075708A">
        <w:rPr>
          <w:rFonts w:ascii="Times New Roman" w:hAnsi="Times New Roman" w:cs="Times New Roman"/>
          <w:i/>
          <w:sz w:val="24"/>
          <w:szCs w:val="24"/>
        </w:rPr>
        <w:t>African Journal of Environmental Science and Technology</w:t>
      </w:r>
      <w:r w:rsidRPr="0075708A">
        <w:rPr>
          <w:rFonts w:ascii="Times New Roman" w:hAnsi="Times New Roman" w:cs="Times New Roman"/>
          <w:sz w:val="24"/>
          <w:szCs w:val="24"/>
        </w:rPr>
        <w:t>, (2010); 4(1):034–044.</w:t>
      </w:r>
    </w:p>
    <w:p w14:paraId="283FB326"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Nwachukwu, S, Bello, R. and Balogun, AO Evaluation of groundwater potentials of Orogun, South-South part of Nigeria using electrical resistivity method. </w:t>
      </w:r>
      <w:r w:rsidRPr="0075708A">
        <w:rPr>
          <w:rFonts w:ascii="Times New Roman" w:hAnsi="Times New Roman" w:cs="Times New Roman"/>
          <w:i/>
          <w:sz w:val="24"/>
          <w:szCs w:val="24"/>
        </w:rPr>
        <w:t>Applied Water Science</w:t>
      </w:r>
      <w:r w:rsidRPr="0075708A">
        <w:rPr>
          <w:rFonts w:ascii="Times New Roman" w:hAnsi="Times New Roman" w:cs="Times New Roman"/>
          <w:sz w:val="24"/>
          <w:szCs w:val="24"/>
        </w:rPr>
        <w:t>, (2019);  9:184</w:t>
      </w:r>
    </w:p>
    <w:p w14:paraId="2EC88442"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rPr>
      </w:pPr>
      <w:r w:rsidRPr="0075708A">
        <w:rPr>
          <w:rFonts w:ascii="Times New Roman" w:eastAsia="Times New Roman" w:hAnsi="Times New Roman" w:cs="Times New Roman"/>
          <w:sz w:val="24"/>
          <w:szCs w:val="24"/>
        </w:rPr>
        <w:t xml:space="preserve">Bayowa OG, Adagunodo TA, Akinluyi, FO, Hamzat,WA, “Geoelectrical exploration of the coastal plain sands of Okitipupa area, Southwestern, Nigeria. </w:t>
      </w:r>
      <w:r w:rsidRPr="0075708A">
        <w:rPr>
          <w:rFonts w:ascii="Times New Roman" w:hAnsi="Times New Roman" w:cs="Times New Roman"/>
          <w:sz w:val="24"/>
          <w:szCs w:val="24"/>
        </w:rPr>
        <w:t xml:space="preserve">International journal of Environmental Science and Technology </w:t>
      </w:r>
      <w:r w:rsidRPr="0075708A">
        <w:rPr>
          <w:rFonts w:ascii="Times New Roman" w:eastAsia="Times New Roman" w:hAnsi="Times New Roman" w:cs="Times New Roman"/>
          <w:sz w:val="24"/>
          <w:szCs w:val="24"/>
        </w:rPr>
        <w:t>(2022).</w:t>
      </w:r>
      <w:r w:rsidRPr="0075708A">
        <w:rPr>
          <w:rFonts w:ascii="Times New Roman" w:hAnsi="Times New Roman" w:cs="Times New Roman"/>
          <w:sz w:val="24"/>
          <w:szCs w:val="24"/>
        </w:rPr>
        <w:t xml:space="preserve"> https://doi.org/10.1007/s13762-022-04393-4</w:t>
      </w:r>
    </w:p>
    <w:p w14:paraId="5D86AE7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Omosuyi, GO, Ojo, JS and Olorunfemi, MO, “Geoelectric Sounding to Delineate Shallow Aquifers in the Coastal Plain Sands of Okitipupa Area, Southwestern Nigeria”. </w:t>
      </w:r>
      <w:r w:rsidRPr="0075708A">
        <w:rPr>
          <w:rFonts w:ascii="Times New Roman" w:hAnsi="Times New Roman" w:cs="Times New Roman"/>
          <w:i/>
          <w:sz w:val="24"/>
          <w:szCs w:val="24"/>
        </w:rPr>
        <w:t>Pacific Journal of Science and Technology</w:t>
      </w:r>
      <w:r w:rsidRPr="0075708A">
        <w:rPr>
          <w:rFonts w:ascii="Times New Roman" w:hAnsi="Times New Roman" w:cs="Times New Roman"/>
          <w:sz w:val="24"/>
          <w:szCs w:val="24"/>
        </w:rPr>
        <w:t>, (2008); 9(2):562-577.</w:t>
      </w:r>
    </w:p>
    <w:p w14:paraId="12DF166C"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Adeoye, AS., Ige, OO. Talabi, AO and Oyebamiji, A. Geophysical evaluation of the impact of solid waste dumpsite on the groundwater Ilokun, Ado-Ekiti, Southwestern Nigeria. </w:t>
      </w:r>
      <w:r w:rsidRPr="0075708A">
        <w:rPr>
          <w:rFonts w:ascii="Times New Roman" w:hAnsi="Times New Roman" w:cs="Times New Roman"/>
          <w:i/>
          <w:iCs/>
          <w:noProof/>
          <w:sz w:val="24"/>
          <w:szCs w:val="24"/>
        </w:rPr>
        <w:t>Asian Journal of Geological Research</w:t>
      </w:r>
      <w:r w:rsidRPr="0075708A">
        <w:rPr>
          <w:rFonts w:ascii="Times New Roman" w:hAnsi="Times New Roman" w:cs="Times New Roman"/>
          <w:noProof/>
          <w:sz w:val="24"/>
          <w:szCs w:val="24"/>
        </w:rPr>
        <w:t>, (2023); 34: 93-103.</w:t>
      </w:r>
    </w:p>
    <w:p w14:paraId="136BD9E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Cs/>
          <w:sz w:val="24"/>
          <w:szCs w:val="24"/>
        </w:rPr>
        <w:t>Bakare, KM, Aizebeokhai, AP, Oyeyemi KD.</w:t>
      </w:r>
      <w:r w:rsidRPr="0075708A">
        <w:rPr>
          <w:rFonts w:ascii="Times New Roman" w:hAnsi="Times New Roman" w:cs="Times New Roman"/>
          <w:noProof/>
          <w:sz w:val="24"/>
          <w:szCs w:val="24"/>
        </w:rPr>
        <w:t xml:space="preserve"> Investigating </w:t>
      </w:r>
      <w:r w:rsidRPr="0075708A">
        <w:rPr>
          <w:rFonts w:ascii="Times New Roman" w:hAnsi="Times New Roman" w:cs="Times New Roman"/>
          <w:noProof/>
          <w:sz w:val="24"/>
          <w:szCs w:val="24"/>
        </w:rPr>
        <w:lastRenderedPageBreak/>
        <w:t xml:space="preserve">Groundwater pollution at an open dumpsite using 2D geoelectical resistivity imaging and vertical electrical sounding. </w:t>
      </w:r>
      <w:r w:rsidRPr="0075708A">
        <w:rPr>
          <w:rFonts w:ascii="Times New Roman" w:hAnsi="Times New Roman" w:cs="Times New Roman"/>
          <w:i/>
          <w:iCs/>
          <w:noProof/>
          <w:sz w:val="24"/>
          <w:szCs w:val="24"/>
        </w:rPr>
        <w:t>Journal of Physics</w:t>
      </w:r>
      <w:r w:rsidRPr="0075708A">
        <w:rPr>
          <w:rFonts w:ascii="Times New Roman" w:hAnsi="Times New Roman" w:cs="Times New Roman"/>
          <w:noProof/>
          <w:sz w:val="24"/>
          <w:szCs w:val="24"/>
        </w:rPr>
        <w:t>.</w:t>
      </w:r>
      <w:r w:rsidRPr="0075708A">
        <w:rPr>
          <w:rFonts w:ascii="Times New Roman" w:hAnsi="Times New Roman" w:cs="Times New Roman"/>
          <w:sz w:val="24"/>
          <w:szCs w:val="24"/>
        </w:rPr>
        <w:t xml:space="preserve"> </w:t>
      </w:r>
      <w:r w:rsidRPr="0075708A">
        <w:rPr>
          <w:rFonts w:ascii="Times New Roman" w:hAnsi="Times New Roman" w:cs="Times New Roman"/>
          <w:noProof/>
          <w:sz w:val="24"/>
          <w:szCs w:val="24"/>
        </w:rPr>
        <w:t xml:space="preserve">(2019); </w:t>
      </w:r>
      <w:r w:rsidRPr="0075708A">
        <w:rPr>
          <w:rFonts w:ascii="Times New Roman" w:hAnsi="Times New Roman" w:cs="Times New Roman"/>
          <w:sz w:val="24"/>
          <w:szCs w:val="24"/>
        </w:rPr>
        <w:t>doi:10.1088/1742-6596/1299/1/012077</w:t>
      </w:r>
    </w:p>
    <w:p w14:paraId="2B92E38F" w14:textId="77777777" w:rsidR="002F60A4" w:rsidRPr="00396676" w:rsidRDefault="00ED753D" w:rsidP="00396676">
      <w:pPr>
        <w:pStyle w:val="ListParagraph"/>
        <w:numPr>
          <w:ilvl w:val="0"/>
          <w:numId w:val="4"/>
        </w:numPr>
        <w:autoSpaceDE w:val="0"/>
        <w:autoSpaceDN w:val="0"/>
        <w:adjustRightInd w:val="0"/>
        <w:spacing w:after="0" w:line="360" w:lineRule="auto"/>
        <w:jc w:val="both"/>
        <w:rPr>
          <w:rFonts w:ascii="Times New Roman" w:eastAsia="CIDFont+F5" w:hAnsi="Times New Roman" w:cs="Times New Roman"/>
          <w:sz w:val="24"/>
          <w:szCs w:val="24"/>
        </w:rPr>
      </w:pPr>
      <w:r w:rsidRPr="0075708A">
        <w:rPr>
          <w:rFonts w:ascii="Times New Roman" w:hAnsi="Times New Roman" w:cs="Times New Roman"/>
          <w:sz w:val="24"/>
          <w:szCs w:val="24"/>
        </w:rPr>
        <w:t xml:space="preserve"> Akintorinwa, OJ, and Abiola O, </w:t>
      </w:r>
      <w:r w:rsidRPr="0075708A">
        <w:rPr>
          <w:rFonts w:ascii="Times New Roman" w:eastAsia="CIDFont+F5" w:hAnsi="Times New Roman" w:cs="Times New Roman"/>
          <w:sz w:val="24"/>
          <w:szCs w:val="24"/>
        </w:rPr>
        <w:t xml:space="preserve">SubsoiEvaluation for Pre-foundation Study Using Geophysical and Geotechnical Approach. </w:t>
      </w:r>
      <w:r w:rsidRPr="0075708A">
        <w:rPr>
          <w:rFonts w:ascii="Times New Roman" w:hAnsi="Times New Roman" w:cs="Times New Roman"/>
          <w:sz w:val="24"/>
          <w:szCs w:val="24"/>
        </w:rPr>
        <w:t>Journal Of Emerging Trends In</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Engineering and Applied Sciences(JETEAS)</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 xml:space="preserve"> (2011); </w:t>
      </w:r>
      <w:r w:rsidRPr="0075708A">
        <w:rPr>
          <w:rFonts w:ascii="Times New Roman" w:eastAsia="CIDFont+F5" w:hAnsi="Times New Roman" w:cs="Times New Roman"/>
          <w:sz w:val="24"/>
          <w:szCs w:val="24"/>
        </w:rPr>
        <w:t>2: 858-863.</w:t>
      </w:r>
    </w:p>
    <w:sectPr w:rsidR="002F60A4" w:rsidRPr="00396676" w:rsidSect="005B123A">
      <w:type w:val="continuous"/>
      <w:pgSz w:w="12240" w:h="15840"/>
      <w:pgMar w:top="810" w:right="1440" w:bottom="1440"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3-04T09:24:00Z" w:initials="Ma">
    <w:p w14:paraId="1BF3C348" w14:textId="25333658" w:rsidR="00D42202" w:rsidRDefault="00D42202">
      <w:pPr>
        <w:pStyle w:val="CommentText"/>
      </w:pPr>
      <w:r>
        <w:rPr>
          <w:rStyle w:val="CommentReference"/>
        </w:rPr>
        <w:annotationRef/>
      </w:r>
      <w:r>
        <w:t>Add “</w:t>
      </w:r>
      <w:r>
        <w:rPr>
          <w:rFonts w:ascii="Times New Roman" w:hAnsi="Times New Roman" w:cs="Times New Roman"/>
          <w:sz w:val="24"/>
          <w:szCs w:val="24"/>
        </w:rPr>
        <w:t>and evaluate the impact of dumpsite on soil and groundwater</w:t>
      </w:r>
      <w:r>
        <w:t>”</w:t>
      </w:r>
    </w:p>
  </w:comment>
  <w:comment w:id="1" w:author="Microsoft account" w:date="2025-03-04T09:25:00Z" w:initials="Ma">
    <w:p w14:paraId="38B8A57C" w14:textId="547549F5" w:rsidR="00D42202" w:rsidRDefault="00D42202">
      <w:pPr>
        <w:pStyle w:val="CommentText"/>
      </w:pPr>
      <w:r>
        <w:rPr>
          <w:rStyle w:val="CommentReference"/>
        </w:rPr>
        <w:annotationRef/>
      </w:r>
      <w:r>
        <w:t>Replace it with “orientation”</w:t>
      </w:r>
    </w:p>
  </w:comment>
  <w:comment w:id="2" w:author="Microsoft account" w:date="2025-03-04T09:26:00Z" w:initials="Ma">
    <w:p w14:paraId="180ACBB1" w14:textId="4990E386" w:rsidR="0047732B" w:rsidRDefault="0047732B">
      <w:pPr>
        <w:pStyle w:val="CommentText"/>
      </w:pPr>
      <w:r>
        <w:rPr>
          <w:rStyle w:val="CommentReference"/>
        </w:rPr>
        <w:annotationRef/>
      </w:r>
      <w:r>
        <w:t>add the low resistivity values</w:t>
      </w:r>
    </w:p>
  </w:comment>
  <w:comment w:id="3" w:author="Microsoft account" w:date="2025-03-04T05:35:00Z" w:initials="Ma">
    <w:p w14:paraId="623B2F28" w14:textId="25162B3E" w:rsidR="00AA4291" w:rsidRDefault="00AA4291">
      <w:pPr>
        <w:pStyle w:val="CommentText"/>
      </w:pPr>
      <w:r>
        <w:rPr>
          <w:rStyle w:val="CommentReference"/>
        </w:rPr>
        <w:annotationRef/>
      </w:r>
      <w:r>
        <w:rPr>
          <w:rFonts w:ascii="Times New Roman" w:hAnsi="Times New Roman" w:cs="Times New Roman"/>
          <w:sz w:val="24"/>
          <w:szCs w:val="24"/>
        </w:rPr>
        <w:t>Replace with “n</w:t>
      </w:r>
      <w:r w:rsidRPr="0075708A">
        <w:rPr>
          <w:rFonts w:ascii="Times New Roman" w:hAnsi="Times New Roman" w:cs="Times New Roman"/>
          <w:sz w:val="24"/>
          <w:szCs w:val="24"/>
        </w:rPr>
        <w:t>ecessitating</w:t>
      </w:r>
      <w:r>
        <w:rPr>
          <w:rFonts w:ascii="Times New Roman" w:hAnsi="Times New Roman" w:cs="Times New Roman"/>
          <w:sz w:val="24"/>
          <w:szCs w:val="24"/>
        </w:rPr>
        <w:t>”</w:t>
      </w:r>
      <w:r>
        <w:rPr>
          <w:rStyle w:val="CommentReference"/>
        </w:rPr>
        <w:annotationRef/>
      </w:r>
    </w:p>
  </w:comment>
  <w:comment w:id="4" w:author="Microsoft account" w:date="2025-03-04T05:41:00Z" w:initials="Ma">
    <w:p w14:paraId="53D9BE57" w14:textId="42E200BC" w:rsidR="00AA4291" w:rsidRDefault="00AA4291" w:rsidP="00AA4291">
      <w:pPr>
        <w:pStyle w:val="CommentText"/>
      </w:pPr>
      <w:r>
        <w:rPr>
          <w:rStyle w:val="CommentReference"/>
        </w:rPr>
        <w:annotationRef/>
      </w:r>
      <w:r>
        <w:t>Please, kindly cite this reference</w:t>
      </w:r>
    </w:p>
    <w:p w14:paraId="4486559E" w14:textId="6367F91A" w:rsidR="00AA4291" w:rsidRDefault="00AA4291" w:rsidP="00AA4291">
      <w:pPr>
        <w:pStyle w:val="CommentText"/>
      </w:pPr>
      <w:r w:rsidRPr="00334E07">
        <w:rPr>
          <w:b/>
        </w:rPr>
        <w:t>Alao, J. O. (2025</w:t>
      </w:r>
      <w:r w:rsidRPr="00334E07">
        <w:t xml:space="preserve">). The Evolving Roles of Geophysics in Environmental Assessment, Monitoring, and Management of Landfill Leachate Contaminant Plumes: An Overview. </w:t>
      </w:r>
      <w:r w:rsidRPr="009C44AC">
        <w:rPr>
          <w:b/>
          <w:noProof/>
        </w:rPr>
        <w:t>ELSEVIER</w:t>
      </w:r>
      <w:r>
        <w:rPr>
          <w:noProof/>
        </w:rPr>
        <w:t xml:space="preserve">: </w:t>
      </w:r>
      <w:r w:rsidRPr="00DB0208">
        <w:t>C</w:t>
      </w:r>
      <w:r>
        <w:t>SCEE</w:t>
      </w:r>
      <w:r w:rsidRPr="00334E07">
        <w:t xml:space="preserve">, 101124. </w:t>
      </w:r>
      <w:hyperlink r:id="rId1" w:history="1">
        <w:r w:rsidRPr="006E1BD7">
          <w:rPr>
            <w:rStyle w:val="Hyperlink"/>
          </w:rPr>
          <w:t>https://doi.org/10.1016/j.cscee.2025.101124</w:t>
        </w:r>
      </w:hyperlink>
      <w:r>
        <w:t xml:space="preserve"> </w:t>
      </w:r>
    </w:p>
  </w:comment>
  <w:comment w:id="5" w:author="Microsoft account" w:date="2025-03-04T09:06:00Z" w:initials="Ma">
    <w:p w14:paraId="1DA464E2" w14:textId="53547038" w:rsidR="00917D46" w:rsidRDefault="00917D46">
      <w:pPr>
        <w:pStyle w:val="CommentText"/>
      </w:pPr>
      <w:r>
        <w:rPr>
          <w:rStyle w:val="CommentReference"/>
        </w:rPr>
        <w:annotationRef/>
      </w:r>
      <w:r>
        <w:t>Replace it with “signature"</w:t>
      </w:r>
    </w:p>
  </w:comment>
  <w:comment w:id="6" w:author="Microsoft account" w:date="2025-03-04T09:08:00Z" w:initials="Ma">
    <w:p w14:paraId="73FC8EF7" w14:textId="6C115EBC" w:rsidR="00917D46" w:rsidRDefault="00917D46">
      <w:pPr>
        <w:pStyle w:val="CommentText"/>
      </w:pPr>
      <w:r>
        <w:rPr>
          <w:rStyle w:val="CommentReference"/>
        </w:rPr>
        <w:annotationRef/>
      </w:r>
      <w:r>
        <w:t>Replace it with “injecting”</w:t>
      </w:r>
    </w:p>
  </w:comment>
  <w:comment w:id="7" w:author="Microsoft account" w:date="2025-03-04T09:09:00Z" w:initials="Ma">
    <w:p w14:paraId="716C30EE" w14:textId="7F477B32" w:rsidR="00917D46" w:rsidRDefault="00917D46">
      <w:pPr>
        <w:pStyle w:val="CommentText"/>
      </w:pPr>
      <w:r>
        <w:rPr>
          <w:rStyle w:val="CommentReference"/>
        </w:rPr>
        <w:annotationRef/>
      </w:r>
      <w:r>
        <w:t>Please, kindly cite these articles:</w:t>
      </w:r>
    </w:p>
    <w:p w14:paraId="776B72AB" w14:textId="29AC3BC9" w:rsidR="00917D46" w:rsidRDefault="00917D46" w:rsidP="00917D46">
      <w:pPr>
        <w:pStyle w:val="Default"/>
        <w:numPr>
          <w:ilvl w:val="0"/>
          <w:numId w:val="6"/>
        </w:numPr>
        <w:jc w:val="both"/>
        <w:rPr>
          <w:noProof/>
        </w:rPr>
      </w:pPr>
      <w:r w:rsidRPr="002B5C22">
        <w:rPr>
          <w:b/>
          <w:noProof/>
        </w:rPr>
        <w:t>Alao, J. O.,</w:t>
      </w:r>
      <w:r w:rsidRPr="002B5C22">
        <w:rPr>
          <w:noProof/>
        </w:rPr>
        <w:t xml:space="preserve"> Lawal, K. </w:t>
      </w:r>
      <w:r>
        <w:rPr>
          <w:noProof/>
        </w:rPr>
        <w:t>M., Dewu, B., &amp; Raimi, J. (</w:t>
      </w:r>
      <w:r w:rsidRPr="002B5C22">
        <w:rPr>
          <w:b/>
          <w:noProof/>
        </w:rPr>
        <w:t>2024</w:t>
      </w:r>
      <w:r w:rsidRPr="002B5C22">
        <w:rPr>
          <w:noProof/>
        </w:rPr>
        <w:t xml:space="preserve">). Detection of shallow underground targets using electrical resistivity tomography and the implications in civil/environmental engineering. Discov Geosci 58. </w:t>
      </w:r>
      <w:hyperlink r:id="rId2" w:history="1">
        <w:r w:rsidRPr="00CB4074">
          <w:rPr>
            <w:rStyle w:val="Hyperlink"/>
            <w:noProof/>
          </w:rPr>
          <w:t>https://doi.org/10.1007/s44288-024-00058-6</w:t>
        </w:r>
      </w:hyperlink>
    </w:p>
    <w:p w14:paraId="701AF198" w14:textId="77777777" w:rsidR="00917D46" w:rsidRPr="00164C48" w:rsidRDefault="00917D46" w:rsidP="00917D46">
      <w:pPr>
        <w:pStyle w:val="ListParagraph"/>
        <w:rPr>
          <w:noProof/>
          <w:sz w:val="12"/>
        </w:rPr>
      </w:pPr>
    </w:p>
    <w:p w14:paraId="744E359B" w14:textId="4F7E604A" w:rsidR="00917D46" w:rsidRDefault="00917D46" w:rsidP="00917D46">
      <w:pPr>
        <w:pStyle w:val="CommentText"/>
      </w:pPr>
      <w:r w:rsidRPr="00D444A6">
        <w:rPr>
          <w:rFonts w:ascii="Times New Roman" w:hAnsi="Times New Roman" w:cs="Times New Roman"/>
          <w:b/>
          <w:noProof/>
        </w:rPr>
        <w:t>Alao, J.O</w:t>
      </w:r>
      <w:r>
        <w:rPr>
          <w:rFonts w:ascii="Times New Roman" w:hAnsi="Times New Roman" w:cs="Times New Roman"/>
          <w:b/>
          <w:noProof/>
        </w:rPr>
        <w:t>.,</w:t>
      </w:r>
      <w:r w:rsidRPr="00D444A6">
        <w:rPr>
          <w:rFonts w:ascii="Times New Roman" w:hAnsi="Times New Roman" w:cs="Times New Roman"/>
          <w:noProof/>
        </w:rPr>
        <w:t xml:space="preserve"> (</w:t>
      </w:r>
      <w:r w:rsidRPr="00D444A6">
        <w:rPr>
          <w:rFonts w:ascii="Times New Roman" w:hAnsi="Times New Roman" w:cs="Times New Roman"/>
          <w:b/>
          <w:noProof/>
        </w:rPr>
        <w:t>2024</w:t>
      </w:r>
      <w:r w:rsidRPr="00D444A6">
        <w:rPr>
          <w:rFonts w:ascii="Times New Roman" w:hAnsi="Times New Roman" w:cs="Times New Roman"/>
          <w:noProof/>
        </w:rPr>
        <w:t>), Determination of the geophysical signature of soft-clay and hard lateritic soils and the implications on geotechnical works using electrical resistivity ima</w:t>
      </w:r>
      <w:r>
        <w:rPr>
          <w:rFonts w:ascii="Times New Roman" w:hAnsi="Times New Roman" w:cs="Times New Roman"/>
          <w:noProof/>
        </w:rPr>
        <w:t>ging.</w:t>
      </w:r>
      <w:r>
        <w:rPr>
          <w:rFonts w:ascii="Times New Roman" w:hAnsi="Times New Roman" w:cs="Times New Roman"/>
          <w:b/>
          <w:noProof/>
        </w:rPr>
        <w:t xml:space="preserve"> </w:t>
      </w:r>
      <w:r>
        <w:rPr>
          <w:rFonts w:ascii="Times New Roman" w:hAnsi="Times New Roman" w:cs="Times New Roman"/>
          <w:noProof/>
        </w:rPr>
        <w:t xml:space="preserve">Results in Earth Sciences, </w:t>
      </w:r>
      <w:r w:rsidRPr="00D444A6">
        <w:rPr>
          <w:rFonts w:ascii="Times New Roman" w:hAnsi="Times New Roman" w:cs="Times New Roman"/>
          <w:noProof/>
        </w:rPr>
        <w:t xml:space="preserve">100025. </w:t>
      </w:r>
      <w:hyperlink r:id="rId3" w:history="1">
        <w:r w:rsidRPr="00CB4074">
          <w:rPr>
            <w:rStyle w:val="Hyperlink"/>
            <w:rFonts w:ascii="Times New Roman" w:hAnsi="Times New Roman" w:cs="Times New Roman"/>
            <w:noProof/>
          </w:rPr>
          <w:t>https://doi.org/10.1016/j.rines.2024.100025</w:t>
        </w:r>
      </w:hyperlink>
    </w:p>
  </w:comment>
  <w:comment w:id="8" w:author="Microsoft account" w:date="2025-03-04T09:13:00Z" w:initials="Ma">
    <w:p w14:paraId="27265B7D" w14:textId="39347FB2" w:rsidR="00917D46" w:rsidRPr="00330655" w:rsidRDefault="00917D46" w:rsidP="00917D46">
      <w:pPr>
        <w:pStyle w:val="ListParagraph"/>
        <w:numPr>
          <w:ilvl w:val="0"/>
          <w:numId w:val="7"/>
        </w:numPr>
        <w:spacing w:after="0" w:line="240" w:lineRule="auto"/>
        <w:jc w:val="both"/>
        <w:rPr>
          <w:rStyle w:val="Hyperlink"/>
        </w:rPr>
      </w:pPr>
      <w:r>
        <w:rPr>
          <w:rStyle w:val="CommentReference"/>
        </w:rPr>
        <w:annotationRef/>
      </w:r>
      <w:r>
        <w:t>cite “</w:t>
      </w:r>
      <w:r w:rsidRPr="00DB0208">
        <w:rPr>
          <w:b/>
          <w:bCs/>
        </w:rPr>
        <w:t>Alao, J. O. (2023).</w:t>
      </w:r>
      <w:r w:rsidRPr="00DB0208">
        <w:rPr>
          <w:bCs/>
        </w:rPr>
        <w:t xml:space="preserve"> Impacts of open dumpsite leachates on soil and groundwater quality. Groundwater for Sustainable Development 20, 100877: </w:t>
      </w:r>
      <w:hyperlink r:id="rId4" w:history="1">
        <w:r w:rsidRPr="00DB0208">
          <w:rPr>
            <w:rStyle w:val="Hyperlink"/>
            <w:bCs/>
          </w:rPr>
          <w:t>https://doi.org/10.1016/j.gsd.2022.100877</w:t>
        </w:r>
      </w:hyperlink>
    </w:p>
    <w:p w14:paraId="2C9F163C" w14:textId="09E4BCA9" w:rsidR="00917D46" w:rsidRDefault="00917D46">
      <w:pPr>
        <w:pStyle w:val="CommentText"/>
      </w:pPr>
      <w:r>
        <w:t>”</w:t>
      </w:r>
    </w:p>
  </w:comment>
  <w:comment w:id="9" w:author="Microsoft account" w:date="2025-03-04T09:16:00Z" w:initials="Ma">
    <w:p w14:paraId="6A9E501A" w14:textId="61A3DF29" w:rsidR="00D42202" w:rsidRDefault="00D42202">
      <w:pPr>
        <w:pStyle w:val="CommentText"/>
      </w:pPr>
      <w:r>
        <w:rPr>
          <w:rStyle w:val="CommentReference"/>
        </w:rPr>
        <w:annotationRef/>
      </w:r>
      <w:r>
        <w:t>Provide references. You can add this</w:t>
      </w:r>
    </w:p>
    <w:p w14:paraId="2CDAD180" w14:textId="22D69F40" w:rsidR="00D42202" w:rsidRDefault="00D42202">
      <w:pPr>
        <w:pStyle w:val="CommentText"/>
      </w:pPr>
      <w:r w:rsidRPr="00C372C2">
        <w:rPr>
          <w:rFonts w:ascii="Times New Roman" w:hAnsi="Times New Roman" w:cs="Times New Roman"/>
          <w:noProof/>
        </w:rPr>
        <w:t xml:space="preserve">Omeiza, A. J., Adeniyi, H. A., &amp; Shettima, N. M. (2023). Investigation of Groundwater vulnerability to Open Dumpsites and its Potential Risk Using Electrical Resistivity and Water Analysis. </w:t>
      </w:r>
      <w:r w:rsidRPr="00C372C2">
        <w:rPr>
          <w:rFonts w:ascii="Times New Roman" w:hAnsi="Times New Roman" w:cs="Times New Roman"/>
          <w:i/>
          <w:iCs/>
          <w:noProof/>
        </w:rPr>
        <w:t>Heliyon 8, e09855: https://doi.org/10.1016/j.heliyon.2023.e13265</w:t>
      </w:r>
    </w:p>
  </w:comment>
  <w:comment w:id="10" w:author="Microsoft account" w:date="2025-03-04T05:38:00Z" w:initials="Ma">
    <w:p w14:paraId="32D29FCE" w14:textId="67D1073F" w:rsidR="00AA4291" w:rsidRDefault="00AA4291">
      <w:pPr>
        <w:pStyle w:val="CommentText"/>
      </w:pPr>
      <w:r>
        <w:rPr>
          <w:rStyle w:val="CommentReference"/>
        </w:rPr>
        <w:annotationRef/>
      </w:r>
      <w:r>
        <w:t>replace with “on the geographical location of”</w:t>
      </w:r>
    </w:p>
  </w:comment>
  <w:comment w:id="11" w:author="Microsoft account" w:date="2025-03-04T10:56:00Z" w:initials="Ma">
    <w:p w14:paraId="6AB03883" w14:textId="207108E8" w:rsidR="00B33F3E" w:rsidRDefault="00B33F3E" w:rsidP="00B33F3E">
      <w:pPr>
        <w:pStyle w:val="CommentText"/>
      </w:pPr>
      <w:r>
        <w:rPr>
          <w:rStyle w:val="CommentReference"/>
        </w:rPr>
        <w:annotationRef/>
      </w:r>
      <w:r>
        <w:t>Cite these:</w:t>
      </w:r>
    </w:p>
    <w:p w14:paraId="17B2F59F" w14:textId="0574F29A" w:rsidR="00B33F3E" w:rsidRPr="00B33F3E" w:rsidRDefault="00B33F3E" w:rsidP="00B33F3E">
      <w:pPr>
        <w:pStyle w:val="CommentText"/>
      </w:pPr>
      <w:r w:rsidRPr="00DB0208">
        <w:rPr>
          <w:b/>
          <w:bCs/>
        </w:rPr>
        <w:t>Omeiza</w:t>
      </w:r>
      <w:r>
        <w:rPr>
          <w:b/>
          <w:bCs/>
        </w:rPr>
        <w:t xml:space="preserve"> AJ</w:t>
      </w:r>
      <w:r w:rsidRPr="00DB0208">
        <w:rPr>
          <w:bCs/>
        </w:rPr>
        <w:t>, Abdulwahab</w:t>
      </w:r>
      <w:r>
        <w:rPr>
          <w:bCs/>
        </w:rPr>
        <w:t xml:space="preserve"> OO</w:t>
      </w:r>
      <w:r w:rsidRPr="00DB0208">
        <w:rPr>
          <w:bCs/>
        </w:rPr>
        <w:t xml:space="preserve">, Nur </w:t>
      </w:r>
      <w:r>
        <w:rPr>
          <w:bCs/>
        </w:rPr>
        <w:t>M</w:t>
      </w:r>
      <w:r w:rsidRPr="00DB0208">
        <w:rPr>
          <w:bCs/>
        </w:rPr>
        <w:t>S</w:t>
      </w:r>
      <w:r>
        <w:rPr>
          <w:bCs/>
        </w:rPr>
        <w:t xml:space="preserve"> et al.</w:t>
      </w:r>
      <w:r w:rsidRPr="00DB0208">
        <w:rPr>
          <w:bCs/>
        </w:rPr>
        <w:t xml:space="preserve"> (</w:t>
      </w:r>
      <w:r w:rsidRPr="00DB0208">
        <w:rPr>
          <w:b/>
          <w:bCs/>
        </w:rPr>
        <w:t>2022</w:t>
      </w:r>
      <w:r w:rsidRPr="00DB0208">
        <w:rPr>
          <w:bCs/>
        </w:rPr>
        <w:t>). Effect of an Active Open Dumpsite on the Earth’s Subsurface and Groundwater Resource: Asian Journal of Physical and Chemical Sciences 10(2): 15-24,  DOI: 10.9734/AJOPACS/2022/v10i230152</w:t>
      </w:r>
    </w:p>
    <w:p w14:paraId="196F4FF6" w14:textId="77777777" w:rsidR="00B33F3E" w:rsidRDefault="00B33F3E">
      <w:pPr>
        <w:pStyle w:val="CommentText"/>
      </w:pPr>
    </w:p>
    <w:p w14:paraId="2582CC45" w14:textId="25E33B86" w:rsidR="00B33F3E" w:rsidRDefault="00B33F3E">
      <w:pPr>
        <w:pStyle w:val="CommentText"/>
      </w:pPr>
      <w:r w:rsidRPr="00C372C2">
        <w:rPr>
          <w:rFonts w:ascii="Times New Roman" w:hAnsi="Times New Roman" w:cs="Times New Roman"/>
          <w:noProof/>
        </w:rPr>
        <w:t xml:space="preserve">Alao, J. O. (2024). The Factors Influencing the Landfill Leachate Plume Contaminants in Soils, Surface and Groundwater and Associated Health Risks: A Geophysical and Geochemical View. </w:t>
      </w:r>
      <w:r w:rsidRPr="00C372C2">
        <w:rPr>
          <w:rFonts w:ascii="Times New Roman" w:hAnsi="Times New Roman" w:cs="Times New Roman"/>
          <w:i/>
          <w:iCs/>
          <w:noProof/>
        </w:rPr>
        <w:t>Public Health and Environment. 1 (1): 20-43. https://doi.org/10.70737/7ejde223</w:t>
      </w:r>
    </w:p>
    <w:p w14:paraId="276BA176" w14:textId="77777777" w:rsidR="00B33F3E" w:rsidRDefault="00B33F3E">
      <w:pPr>
        <w:pStyle w:val="CommentText"/>
      </w:pPr>
    </w:p>
  </w:comment>
  <w:comment w:id="12" w:author="Microsoft account" w:date="2025-03-04T10:55:00Z" w:initials="Ma">
    <w:p w14:paraId="036716B2" w14:textId="1E62C852" w:rsidR="00B33F3E" w:rsidRDefault="00B33F3E">
      <w:pPr>
        <w:pStyle w:val="CommentText"/>
      </w:pPr>
      <w:r>
        <w:rPr>
          <w:rStyle w:val="CommentReference"/>
        </w:rPr>
        <w:annotationRef/>
      </w:r>
      <w:r>
        <w:t>put your values</w:t>
      </w:r>
    </w:p>
  </w:comment>
  <w:comment w:id="13" w:author="Microsoft account" w:date="2025-03-04T10:55:00Z" w:initials="Ma">
    <w:p w14:paraId="74C7D96A" w14:textId="5D683FDE" w:rsidR="00B33F3E" w:rsidRDefault="00B33F3E">
      <w:pPr>
        <w:pStyle w:val="CommentText"/>
      </w:pPr>
      <w:r>
        <w:rPr>
          <w:rStyle w:val="CommentReference"/>
        </w:rPr>
        <w:annotationRef/>
      </w:r>
      <w:r>
        <w:t>put your values</w:t>
      </w:r>
    </w:p>
  </w:comment>
  <w:comment w:id="14" w:author="Microsoft account" w:date="2025-03-04T10:23:00Z" w:initials="Ma">
    <w:p w14:paraId="0E7511A2" w14:textId="35188297" w:rsidR="009173DF" w:rsidRDefault="009173DF">
      <w:pPr>
        <w:pStyle w:val="CommentText"/>
      </w:pPr>
      <w:r>
        <w:rPr>
          <w:rStyle w:val="CommentReference"/>
        </w:rPr>
        <w:annotationRef/>
      </w:r>
      <w:r>
        <w:t>Restructure  the conclusion, Your conclusion should contain quantitative data of your findings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F3C348" w15:done="0"/>
  <w15:commentEx w15:paraId="38B8A57C" w15:done="0"/>
  <w15:commentEx w15:paraId="180ACBB1" w15:done="0"/>
  <w15:commentEx w15:paraId="623B2F28" w15:done="0"/>
  <w15:commentEx w15:paraId="4486559E" w15:done="0"/>
  <w15:commentEx w15:paraId="1DA464E2" w15:done="0"/>
  <w15:commentEx w15:paraId="73FC8EF7" w15:done="0"/>
  <w15:commentEx w15:paraId="744E359B" w15:done="0"/>
  <w15:commentEx w15:paraId="2C9F163C" w15:done="0"/>
  <w15:commentEx w15:paraId="2CDAD180" w15:done="0"/>
  <w15:commentEx w15:paraId="32D29FCE" w15:done="0"/>
  <w15:commentEx w15:paraId="276BA176" w15:done="0"/>
  <w15:commentEx w15:paraId="036716B2" w15:done="0"/>
  <w15:commentEx w15:paraId="74C7D96A" w15:done="0"/>
  <w15:commentEx w15:paraId="0E7511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11088" w14:textId="77777777" w:rsidR="008770C6" w:rsidRDefault="008770C6">
      <w:pPr>
        <w:spacing w:line="240" w:lineRule="auto"/>
      </w:pPr>
      <w:r>
        <w:separator/>
      </w:r>
    </w:p>
  </w:endnote>
  <w:endnote w:type="continuationSeparator" w:id="0">
    <w:p w14:paraId="1F7E7127" w14:textId="77777777" w:rsidR="008770C6" w:rsidRDefault="008770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5">
    <w:altName w:val="MS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A289" w14:textId="77777777" w:rsidR="005B123A" w:rsidRDefault="005B12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025994"/>
      <w:docPartObj>
        <w:docPartGallery w:val="Page Numbers (Bottom of Page)"/>
        <w:docPartUnique/>
      </w:docPartObj>
    </w:sdtPr>
    <w:sdtEndPr>
      <w:rPr>
        <w:noProof/>
      </w:rPr>
    </w:sdtEndPr>
    <w:sdtContent>
      <w:p w14:paraId="27A8FA30" w14:textId="77777777" w:rsidR="00E24CE3" w:rsidRDefault="00E24CE3">
        <w:pPr>
          <w:pStyle w:val="Footer"/>
          <w:jc w:val="center"/>
        </w:pPr>
        <w:r>
          <w:fldChar w:fldCharType="begin"/>
        </w:r>
        <w:r>
          <w:instrText xml:space="preserve"> PAGE   \* MERGEFORMAT </w:instrText>
        </w:r>
        <w:r>
          <w:fldChar w:fldCharType="separate"/>
        </w:r>
        <w:r w:rsidR="00722C3A">
          <w:rPr>
            <w:noProof/>
          </w:rPr>
          <w:t>17</w:t>
        </w:r>
        <w:r>
          <w:rPr>
            <w:noProof/>
          </w:rPr>
          <w:fldChar w:fldCharType="end"/>
        </w:r>
      </w:p>
    </w:sdtContent>
  </w:sdt>
  <w:p w14:paraId="1892BEB5" w14:textId="77777777" w:rsidR="00E24CE3" w:rsidRDefault="00E24C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4590A" w14:textId="77777777" w:rsidR="005B123A" w:rsidRDefault="005B1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92CB5" w14:textId="77777777" w:rsidR="008770C6" w:rsidRDefault="008770C6">
      <w:pPr>
        <w:spacing w:after="0"/>
      </w:pPr>
      <w:r>
        <w:separator/>
      </w:r>
    </w:p>
  </w:footnote>
  <w:footnote w:type="continuationSeparator" w:id="0">
    <w:p w14:paraId="7126E8A2" w14:textId="77777777" w:rsidR="008770C6" w:rsidRDefault="008770C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2A9D1" w14:textId="18220DC9" w:rsidR="005B123A" w:rsidRDefault="008770C6">
    <w:pPr>
      <w:pStyle w:val="Header"/>
    </w:pPr>
    <w:r>
      <w:rPr>
        <w:noProof/>
      </w:rPr>
      <w:pict w14:anchorId="25430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A2F45" w14:textId="2BD906E0" w:rsidR="005B123A" w:rsidRDefault="008770C6">
    <w:pPr>
      <w:pStyle w:val="Header"/>
    </w:pPr>
    <w:r>
      <w:rPr>
        <w:noProof/>
      </w:rPr>
      <w:pict w14:anchorId="07A3A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03DCB" w14:textId="3D1E1A6A" w:rsidR="005B123A" w:rsidRDefault="008770C6">
    <w:pPr>
      <w:pStyle w:val="Header"/>
    </w:pPr>
    <w:r>
      <w:rPr>
        <w:noProof/>
      </w:rPr>
      <w:pict w14:anchorId="36D5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28A9"/>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28D613E"/>
    <w:multiLevelType w:val="multilevel"/>
    <w:tmpl w:val="128D6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38D29FF"/>
    <w:multiLevelType w:val="hybridMultilevel"/>
    <w:tmpl w:val="CCEE7A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8467A8"/>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7BF2F96"/>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59C104BE"/>
    <w:multiLevelType w:val="multilevel"/>
    <w:tmpl w:val="D2B86D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63B0214"/>
    <w:multiLevelType w:val="multilevel"/>
    <w:tmpl w:val="763B02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6F45389"/>
    <w:multiLevelType w:val="hybridMultilevel"/>
    <w:tmpl w:val="3A6A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2"/>
  </w:num>
  <w:num w:numId="6">
    <w:abstractNumId w:val="0"/>
  </w:num>
  <w:num w:numId="7">
    <w:abstractNumId w:val="4"/>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f27fbd3eec5848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51C"/>
    <w:rsid w:val="00022E13"/>
    <w:rsid w:val="00034DFF"/>
    <w:rsid w:val="000414BF"/>
    <w:rsid w:val="00045258"/>
    <w:rsid w:val="00050B86"/>
    <w:rsid w:val="000524F2"/>
    <w:rsid w:val="000601AA"/>
    <w:rsid w:val="00070B7B"/>
    <w:rsid w:val="00070EA6"/>
    <w:rsid w:val="00084166"/>
    <w:rsid w:val="000A2CD6"/>
    <w:rsid w:val="000C5ED5"/>
    <w:rsid w:val="000F161F"/>
    <w:rsid w:val="001105B7"/>
    <w:rsid w:val="00111CE9"/>
    <w:rsid w:val="00113C45"/>
    <w:rsid w:val="00122D86"/>
    <w:rsid w:val="0012422F"/>
    <w:rsid w:val="001254AD"/>
    <w:rsid w:val="00135957"/>
    <w:rsid w:val="001428DE"/>
    <w:rsid w:val="00155A6B"/>
    <w:rsid w:val="00161C80"/>
    <w:rsid w:val="00167923"/>
    <w:rsid w:val="001727A3"/>
    <w:rsid w:val="0017704B"/>
    <w:rsid w:val="00193560"/>
    <w:rsid w:val="00196F9C"/>
    <w:rsid w:val="001A508A"/>
    <w:rsid w:val="001B6A99"/>
    <w:rsid w:val="001C32B6"/>
    <w:rsid w:val="001D0A99"/>
    <w:rsid w:val="001D2C94"/>
    <w:rsid w:val="001D4A04"/>
    <w:rsid w:val="001D7080"/>
    <w:rsid w:val="001E4FA5"/>
    <w:rsid w:val="001F7EAD"/>
    <w:rsid w:val="002103C1"/>
    <w:rsid w:val="002337E3"/>
    <w:rsid w:val="00233984"/>
    <w:rsid w:val="00242EED"/>
    <w:rsid w:val="00245A32"/>
    <w:rsid w:val="0024649A"/>
    <w:rsid w:val="0025219B"/>
    <w:rsid w:val="00265D28"/>
    <w:rsid w:val="00267E07"/>
    <w:rsid w:val="00270A7D"/>
    <w:rsid w:val="00282B00"/>
    <w:rsid w:val="002832AF"/>
    <w:rsid w:val="002B527B"/>
    <w:rsid w:val="002B54FE"/>
    <w:rsid w:val="002D1735"/>
    <w:rsid w:val="002E0415"/>
    <w:rsid w:val="002E0B3E"/>
    <w:rsid w:val="002E16EB"/>
    <w:rsid w:val="002E56A0"/>
    <w:rsid w:val="002F60A4"/>
    <w:rsid w:val="003072E6"/>
    <w:rsid w:val="003238FF"/>
    <w:rsid w:val="00324A4A"/>
    <w:rsid w:val="00326DFD"/>
    <w:rsid w:val="003448B9"/>
    <w:rsid w:val="00354BAF"/>
    <w:rsid w:val="00356B37"/>
    <w:rsid w:val="00362CBC"/>
    <w:rsid w:val="0037144B"/>
    <w:rsid w:val="00377C0B"/>
    <w:rsid w:val="00392AC7"/>
    <w:rsid w:val="003933C2"/>
    <w:rsid w:val="00396676"/>
    <w:rsid w:val="003B2F42"/>
    <w:rsid w:val="003D4C32"/>
    <w:rsid w:val="003E3261"/>
    <w:rsid w:val="003E4118"/>
    <w:rsid w:val="003E4504"/>
    <w:rsid w:val="003F356A"/>
    <w:rsid w:val="003F42DD"/>
    <w:rsid w:val="003F6B94"/>
    <w:rsid w:val="00404F40"/>
    <w:rsid w:val="004122EC"/>
    <w:rsid w:val="004221B7"/>
    <w:rsid w:val="0043182D"/>
    <w:rsid w:val="004344BA"/>
    <w:rsid w:val="00435781"/>
    <w:rsid w:val="00440F0E"/>
    <w:rsid w:val="00451B20"/>
    <w:rsid w:val="00461A2B"/>
    <w:rsid w:val="00477165"/>
    <w:rsid w:val="0047732B"/>
    <w:rsid w:val="00490943"/>
    <w:rsid w:val="00494CA9"/>
    <w:rsid w:val="004B254D"/>
    <w:rsid w:val="004C4326"/>
    <w:rsid w:val="004C4A5C"/>
    <w:rsid w:val="004D580A"/>
    <w:rsid w:val="004E5A61"/>
    <w:rsid w:val="00512F61"/>
    <w:rsid w:val="005211B2"/>
    <w:rsid w:val="00537A20"/>
    <w:rsid w:val="00555BFF"/>
    <w:rsid w:val="005575A3"/>
    <w:rsid w:val="00560283"/>
    <w:rsid w:val="00565108"/>
    <w:rsid w:val="00577C81"/>
    <w:rsid w:val="0058051C"/>
    <w:rsid w:val="005855FF"/>
    <w:rsid w:val="005913B1"/>
    <w:rsid w:val="00593167"/>
    <w:rsid w:val="005947F5"/>
    <w:rsid w:val="005B123A"/>
    <w:rsid w:val="005C1013"/>
    <w:rsid w:val="005E4185"/>
    <w:rsid w:val="005E4416"/>
    <w:rsid w:val="005E4471"/>
    <w:rsid w:val="005F07E6"/>
    <w:rsid w:val="005F4262"/>
    <w:rsid w:val="00600051"/>
    <w:rsid w:val="00603D95"/>
    <w:rsid w:val="00627252"/>
    <w:rsid w:val="00630891"/>
    <w:rsid w:val="006321B6"/>
    <w:rsid w:val="00651193"/>
    <w:rsid w:val="0066000C"/>
    <w:rsid w:val="00670FEF"/>
    <w:rsid w:val="00671320"/>
    <w:rsid w:val="00674595"/>
    <w:rsid w:val="00684D30"/>
    <w:rsid w:val="006B46D8"/>
    <w:rsid w:val="006B7CF7"/>
    <w:rsid w:val="006D5760"/>
    <w:rsid w:val="006D69AF"/>
    <w:rsid w:val="00707B26"/>
    <w:rsid w:val="00722C3A"/>
    <w:rsid w:val="00724F85"/>
    <w:rsid w:val="007442D3"/>
    <w:rsid w:val="00744D82"/>
    <w:rsid w:val="00744F37"/>
    <w:rsid w:val="00756421"/>
    <w:rsid w:val="0075708A"/>
    <w:rsid w:val="00760F8B"/>
    <w:rsid w:val="007638FE"/>
    <w:rsid w:val="00763957"/>
    <w:rsid w:val="007776F2"/>
    <w:rsid w:val="00786F23"/>
    <w:rsid w:val="007B16CB"/>
    <w:rsid w:val="007C6417"/>
    <w:rsid w:val="00806936"/>
    <w:rsid w:val="0083283E"/>
    <w:rsid w:val="00836243"/>
    <w:rsid w:val="008454FC"/>
    <w:rsid w:val="00864974"/>
    <w:rsid w:val="00864EDB"/>
    <w:rsid w:val="008705D6"/>
    <w:rsid w:val="00872C75"/>
    <w:rsid w:val="008770C6"/>
    <w:rsid w:val="0089604B"/>
    <w:rsid w:val="008A3EC7"/>
    <w:rsid w:val="008A751D"/>
    <w:rsid w:val="008B4E0B"/>
    <w:rsid w:val="008D363C"/>
    <w:rsid w:val="008E13B7"/>
    <w:rsid w:val="008E2C86"/>
    <w:rsid w:val="008E7282"/>
    <w:rsid w:val="008F76D5"/>
    <w:rsid w:val="009015BD"/>
    <w:rsid w:val="00902541"/>
    <w:rsid w:val="00911DC8"/>
    <w:rsid w:val="009136EB"/>
    <w:rsid w:val="00914A80"/>
    <w:rsid w:val="00915710"/>
    <w:rsid w:val="00915A6F"/>
    <w:rsid w:val="009173DF"/>
    <w:rsid w:val="00917D46"/>
    <w:rsid w:val="00926240"/>
    <w:rsid w:val="009446A6"/>
    <w:rsid w:val="00954B9A"/>
    <w:rsid w:val="00955C5A"/>
    <w:rsid w:val="00972F07"/>
    <w:rsid w:val="009838B9"/>
    <w:rsid w:val="00984EA2"/>
    <w:rsid w:val="009B1BD2"/>
    <w:rsid w:val="009C1FCE"/>
    <w:rsid w:val="009D1DBE"/>
    <w:rsid w:val="009D4010"/>
    <w:rsid w:val="009D486A"/>
    <w:rsid w:val="009D5A8F"/>
    <w:rsid w:val="00A24FF7"/>
    <w:rsid w:val="00A264D3"/>
    <w:rsid w:val="00A760B3"/>
    <w:rsid w:val="00A92491"/>
    <w:rsid w:val="00A95835"/>
    <w:rsid w:val="00AA4291"/>
    <w:rsid w:val="00AA5728"/>
    <w:rsid w:val="00AB0D74"/>
    <w:rsid w:val="00AB3578"/>
    <w:rsid w:val="00AC6D24"/>
    <w:rsid w:val="00AD3A20"/>
    <w:rsid w:val="00AD5E1F"/>
    <w:rsid w:val="00AD7D05"/>
    <w:rsid w:val="00AE1F0E"/>
    <w:rsid w:val="00AE2E2E"/>
    <w:rsid w:val="00AE4885"/>
    <w:rsid w:val="00AF132A"/>
    <w:rsid w:val="00B16722"/>
    <w:rsid w:val="00B324AB"/>
    <w:rsid w:val="00B328BA"/>
    <w:rsid w:val="00B33F3E"/>
    <w:rsid w:val="00B369C8"/>
    <w:rsid w:val="00B4381B"/>
    <w:rsid w:val="00B43E1C"/>
    <w:rsid w:val="00B470AE"/>
    <w:rsid w:val="00B61386"/>
    <w:rsid w:val="00B62964"/>
    <w:rsid w:val="00B71F91"/>
    <w:rsid w:val="00B90097"/>
    <w:rsid w:val="00B97A18"/>
    <w:rsid w:val="00BA0EFC"/>
    <w:rsid w:val="00BD6F6E"/>
    <w:rsid w:val="00BD7C64"/>
    <w:rsid w:val="00BE570E"/>
    <w:rsid w:val="00BF6862"/>
    <w:rsid w:val="00C07699"/>
    <w:rsid w:val="00C2361E"/>
    <w:rsid w:val="00C27AC3"/>
    <w:rsid w:val="00C32F08"/>
    <w:rsid w:val="00C42898"/>
    <w:rsid w:val="00C50136"/>
    <w:rsid w:val="00C546CC"/>
    <w:rsid w:val="00C65508"/>
    <w:rsid w:val="00CA4CBE"/>
    <w:rsid w:val="00CB2F66"/>
    <w:rsid w:val="00CC6854"/>
    <w:rsid w:val="00CD34C3"/>
    <w:rsid w:val="00CD5CCA"/>
    <w:rsid w:val="00CE09C7"/>
    <w:rsid w:val="00CF76CF"/>
    <w:rsid w:val="00D01312"/>
    <w:rsid w:val="00D06945"/>
    <w:rsid w:val="00D33D25"/>
    <w:rsid w:val="00D410D3"/>
    <w:rsid w:val="00D42202"/>
    <w:rsid w:val="00D42B75"/>
    <w:rsid w:val="00D43658"/>
    <w:rsid w:val="00D47473"/>
    <w:rsid w:val="00D53E2B"/>
    <w:rsid w:val="00D541AB"/>
    <w:rsid w:val="00D94D8F"/>
    <w:rsid w:val="00DA3FBB"/>
    <w:rsid w:val="00DD0830"/>
    <w:rsid w:val="00DF3272"/>
    <w:rsid w:val="00DF581F"/>
    <w:rsid w:val="00E06FEF"/>
    <w:rsid w:val="00E24CE3"/>
    <w:rsid w:val="00E25862"/>
    <w:rsid w:val="00E344B7"/>
    <w:rsid w:val="00E41372"/>
    <w:rsid w:val="00E435F4"/>
    <w:rsid w:val="00E501EF"/>
    <w:rsid w:val="00E5063F"/>
    <w:rsid w:val="00E600E9"/>
    <w:rsid w:val="00E64FA6"/>
    <w:rsid w:val="00E73945"/>
    <w:rsid w:val="00E86AD0"/>
    <w:rsid w:val="00E93A26"/>
    <w:rsid w:val="00E97CA7"/>
    <w:rsid w:val="00EA28C9"/>
    <w:rsid w:val="00EC6B24"/>
    <w:rsid w:val="00EC6B51"/>
    <w:rsid w:val="00ED355C"/>
    <w:rsid w:val="00ED6E86"/>
    <w:rsid w:val="00ED753D"/>
    <w:rsid w:val="00EF3B79"/>
    <w:rsid w:val="00F12796"/>
    <w:rsid w:val="00F20588"/>
    <w:rsid w:val="00F23288"/>
    <w:rsid w:val="00F24FB3"/>
    <w:rsid w:val="00F36592"/>
    <w:rsid w:val="00F56414"/>
    <w:rsid w:val="00F609BF"/>
    <w:rsid w:val="00F6179D"/>
    <w:rsid w:val="00F63606"/>
    <w:rsid w:val="00F7148F"/>
    <w:rsid w:val="00F80E26"/>
    <w:rsid w:val="00F845D9"/>
    <w:rsid w:val="00F85E1F"/>
    <w:rsid w:val="00F90BF2"/>
    <w:rsid w:val="00FB05D1"/>
    <w:rsid w:val="00FB5658"/>
    <w:rsid w:val="00FC3937"/>
    <w:rsid w:val="00FD18B0"/>
    <w:rsid w:val="00FD4AE6"/>
    <w:rsid w:val="00FD7468"/>
    <w:rsid w:val="00FE3272"/>
    <w:rsid w:val="00FE668F"/>
    <w:rsid w:val="00FF132D"/>
    <w:rsid w:val="00FF2134"/>
    <w:rsid w:val="08600E85"/>
    <w:rsid w:val="13640164"/>
    <w:rsid w:val="1C6F2ADC"/>
    <w:rsid w:val="2C5E12C7"/>
    <w:rsid w:val="316E2B69"/>
    <w:rsid w:val="39195425"/>
    <w:rsid w:val="4D5D5B61"/>
    <w:rsid w:val="4E1D70A8"/>
    <w:rsid w:val="59EF6FA3"/>
    <w:rsid w:val="676C7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4B481D"/>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11DC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3E41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44F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Emphasis">
    <w:name w:val="Emphasis"/>
    <w:basedOn w:val="DefaultParagraphFont"/>
    <w:uiPriority w:val="20"/>
    <w:qFormat/>
    <w:rsid w:val="009C1FCE"/>
    <w:rPr>
      <w:i/>
      <w:iCs/>
    </w:rPr>
  </w:style>
  <w:style w:type="character" w:customStyle="1" w:styleId="Heading1Char">
    <w:name w:val="Heading 1 Char"/>
    <w:basedOn w:val="DefaultParagraphFont"/>
    <w:link w:val="Heading1"/>
    <w:uiPriority w:val="9"/>
    <w:rsid w:val="00911DC8"/>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11DC8"/>
  </w:style>
  <w:style w:type="character" w:styleId="Hyperlink">
    <w:name w:val="Hyperlink"/>
    <w:basedOn w:val="DefaultParagraphFont"/>
    <w:uiPriority w:val="99"/>
    <w:unhideWhenUsed/>
    <w:rsid w:val="00763957"/>
    <w:rPr>
      <w:color w:val="0000FF" w:themeColor="hyperlink"/>
      <w:u w:val="single"/>
    </w:rPr>
  </w:style>
  <w:style w:type="character" w:customStyle="1" w:styleId="Heading2Char">
    <w:name w:val="Heading 2 Char"/>
    <w:basedOn w:val="DefaultParagraphFont"/>
    <w:link w:val="Heading2"/>
    <w:uiPriority w:val="9"/>
    <w:rsid w:val="003E4118"/>
    <w:rPr>
      <w:rFonts w:ascii="Times New Roman" w:eastAsia="Times New Roman" w:hAnsi="Times New Roman" w:cs="Times New Roman"/>
      <w:b/>
      <w:bCs/>
      <w:sz w:val="36"/>
      <w:szCs w:val="36"/>
    </w:rPr>
  </w:style>
  <w:style w:type="character" w:styleId="Strong">
    <w:name w:val="Strong"/>
    <w:basedOn w:val="DefaultParagraphFont"/>
    <w:uiPriority w:val="22"/>
    <w:qFormat/>
    <w:rsid w:val="003E4118"/>
    <w:rPr>
      <w:b/>
      <w:bCs/>
    </w:rPr>
  </w:style>
  <w:style w:type="character" w:styleId="LineNumber">
    <w:name w:val="line number"/>
    <w:basedOn w:val="DefaultParagraphFont"/>
    <w:uiPriority w:val="99"/>
    <w:semiHidden/>
    <w:unhideWhenUsed/>
    <w:rsid w:val="0089604B"/>
  </w:style>
  <w:style w:type="character" w:customStyle="1" w:styleId="A9">
    <w:name w:val="A9"/>
    <w:uiPriority w:val="99"/>
    <w:rsid w:val="002E56A0"/>
    <w:rPr>
      <w:rFonts w:cs="Cambria"/>
      <w:color w:val="221E1F"/>
      <w:sz w:val="18"/>
      <w:szCs w:val="18"/>
    </w:rPr>
  </w:style>
  <w:style w:type="character" w:customStyle="1" w:styleId="text-group">
    <w:name w:val="text-group"/>
    <w:basedOn w:val="DefaultParagraphFont"/>
    <w:rsid w:val="00B16722"/>
  </w:style>
  <w:style w:type="paragraph" w:styleId="Header">
    <w:name w:val="header"/>
    <w:basedOn w:val="Normal"/>
    <w:link w:val="HeaderChar"/>
    <w:uiPriority w:val="99"/>
    <w:unhideWhenUsed/>
    <w:rsid w:val="00A26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4D3"/>
    <w:rPr>
      <w:sz w:val="22"/>
      <w:szCs w:val="22"/>
    </w:rPr>
  </w:style>
  <w:style w:type="paragraph" w:styleId="Footer">
    <w:name w:val="footer"/>
    <w:basedOn w:val="Normal"/>
    <w:link w:val="FooterChar"/>
    <w:uiPriority w:val="99"/>
    <w:unhideWhenUsed/>
    <w:rsid w:val="00A26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4D3"/>
    <w:rPr>
      <w:sz w:val="22"/>
      <w:szCs w:val="22"/>
    </w:rPr>
  </w:style>
  <w:style w:type="character" w:customStyle="1" w:styleId="anchor-text">
    <w:name w:val="anchor-text"/>
    <w:basedOn w:val="DefaultParagraphFont"/>
    <w:rsid w:val="00ED753D"/>
  </w:style>
  <w:style w:type="character" w:customStyle="1" w:styleId="UnresolvedMention">
    <w:name w:val="Unresolved Mention"/>
    <w:basedOn w:val="DefaultParagraphFont"/>
    <w:uiPriority w:val="99"/>
    <w:semiHidden/>
    <w:unhideWhenUsed/>
    <w:rsid w:val="00DD0830"/>
    <w:rPr>
      <w:color w:val="605E5C"/>
      <w:shd w:val="clear" w:color="auto" w:fill="E1DFDD"/>
    </w:rPr>
  </w:style>
  <w:style w:type="character" w:customStyle="1" w:styleId="Heading3Char">
    <w:name w:val="Heading 3 Char"/>
    <w:basedOn w:val="DefaultParagraphFont"/>
    <w:link w:val="Heading3"/>
    <w:uiPriority w:val="9"/>
    <w:semiHidden/>
    <w:rsid w:val="00744F37"/>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A4291"/>
    <w:rPr>
      <w:sz w:val="16"/>
      <w:szCs w:val="16"/>
    </w:rPr>
  </w:style>
  <w:style w:type="paragraph" w:styleId="CommentText">
    <w:name w:val="annotation text"/>
    <w:basedOn w:val="Normal"/>
    <w:link w:val="CommentTextChar"/>
    <w:uiPriority w:val="99"/>
    <w:unhideWhenUsed/>
    <w:rsid w:val="00AA4291"/>
    <w:pPr>
      <w:spacing w:line="240" w:lineRule="auto"/>
    </w:pPr>
    <w:rPr>
      <w:sz w:val="20"/>
      <w:szCs w:val="20"/>
    </w:rPr>
  </w:style>
  <w:style w:type="character" w:customStyle="1" w:styleId="CommentTextChar">
    <w:name w:val="Comment Text Char"/>
    <w:basedOn w:val="DefaultParagraphFont"/>
    <w:link w:val="CommentText"/>
    <w:uiPriority w:val="99"/>
    <w:rsid w:val="00AA4291"/>
  </w:style>
  <w:style w:type="paragraph" w:styleId="CommentSubject">
    <w:name w:val="annotation subject"/>
    <w:basedOn w:val="CommentText"/>
    <w:next w:val="CommentText"/>
    <w:link w:val="CommentSubjectChar"/>
    <w:uiPriority w:val="99"/>
    <w:semiHidden/>
    <w:unhideWhenUsed/>
    <w:rsid w:val="00AA4291"/>
    <w:rPr>
      <w:b/>
      <w:bCs/>
    </w:rPr>
  </w:style>
  <w:style w:type="character" w:customStyle="1" w:styleId="CommentSubjectChar">
    <w:name w:val="Comment Subject Char"/>
    <w:basedOn w:val="CommentTextChar"/>
    <w:link w:val="CommentSubject"/>
    <w:uiPriority w:val="99"/>
    <w:semiHidden/>
    <w:rsid w:val="00AA42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38381">
      <w:bodyDiv w:val="1"/>
      <w:marLeft w:val="0"/>
      <w:marRight w:val="0"/>
      <w:marTop w:val="0"/>
      <w:marBottom w:val="0"/>
      <w:divBdr>
        <w:top w:val="none" w:sz="0" w:space="0" w:color="auto"/>
        <w:left w:val="none" w:sz="0" w:space="0" w:color="auto"/>
        <w:bottom w:val="none" w:sz="0" w:space="0" w:color="auto"/>
        <w:right w:val="none" w:sz="0" w:space="0" w:color="auto"/>
      </w:divBdr>
    </w:div>
    <w:div w:id="416486989">
      <w:bodyDiv w:val="1"/>
      <w:marLeft w:val="0"/>
      <w:marRight w:val="0"/>
      <w:marTop w:val="0"/>
      <w:marBottom w:val="0"/>
      <w:divBdr>
        <w:top w:val="none" w:sz="0" w:space="0" w:color="auto"/>
        <w:left w:val="none" w:sz="0" w:space="0" w:color="auto"/>
        <w:bottom w:val="none" w:sz="0" w:space="0" w:color="auto"/>
        <w:right w:val="none" w:sz="0" w:space="0" w:color="auto"/>
      </w:divBdr>
    </w:div>
    <w:div w:id="572201382">
      <w:bodyDiv w:val="1"/>
      <w:marLeft w:val="0"/>
      <w:marRight w:val="0"/>
      <w:marTop w:val="0"/>
      <w:marBottom w:val="0"/>
      <w:divBdr>
        <w:top w:val="none" w:sz="0" w:space="0" w:color="auto"/>
        <w:left w:val="none" w:sz="0" w:space="0" w:color="auto"/>
        <w:bottom w:val="none" w:sz="0" w:space="0" w:color="auto"/>
        <w:right w:val="none" w:sz="0" w:space="0" w:color="auto"/>
      </w:divBdr>
      <w:divsChild>
        <w:div w:id="2112971900">
          <w:marLeft w:val="0"/>
          <w:marRight w:val="0"/>
          <w:marTop w:val="0"/>
          <w:marBottom w:val="0"/>
          <w:divBdr>
            <w:top w:val="none" w:sz="0" w:space="0" w:color="auto"/>
            <w:left w:val="none" w:sz="0" w:space="0" w:color="auto"/>
            <w:bottom w:val="none" w:sz="0" w:space="0" w:color="auto"/>
            <w:right w:val="none" w:sz="0" w:space="0" w:color="auto"/>
          </w:divBdr>
          <w:divsChild>
            <w:div w:id="1500459815">
              <w:marLeft w:val="0"/>
              <w:marRight w:val="0"/>
              <w:marTop w:val="0"/>
              <w:marBottom w:val="0"/>
              <w:divBdr>
                <w:top w:val="none" w:sz="0" w:space="0" w:color="auto"/>
                <w:left w:val="none" w:sz="0" w:space="0" w:color="auto"/>
                <w:bottom w:val="none" w:sz="0" w:space="0" w:color="auto"/>
                <w:right w:val="none" w:sz="0" w:space="0" w:color="auto"/>
              </w:divBdr>
            </w:div>
          </w:divsChild>
        </w:div>
        <w:div w:id="56048848">
          <w:marLeft w:val="0"/>
          <w:marRight w:val="0"/>
          <w:marTop w:val="0"/>
          <w:marBottom w:val="0"/>
          <w:divBdr>
            <w:top w:val="none" w:sz="0" w:space="0" w:color="auto"/>
            <w:left w:val="none" w:sz="0" w:space="0" w:color="auto"/>
            <w:bottom w:val="none" w:sz="0" w:space="0" w:color="auto"/>
            <w:right w:val="none" w:sz="0" w:space="0" w:color="auto"/>
          </w:divBdr>
        </w:div>
      </w:divsChild>
    </w:div>
    <w:div w:id="659037952">
      <w:bodyDiv w:val="1"/>
      <w:marLeft w:val="0"/>
      <w:marRight w:val="0"/>
      <w:marTop w:val="0"/>
      <w:marBottom w:val="0"/>
      <w:divBdr>
        <w:top w:val="none" w:sz="0" w:space="0" w:color="auto"/>
        <w:left w:val="none" w:sz="0" w:space="0" w:color="auto"/>
        <w:bottom w:val="none" w:sz="0" w:space="0" w:color="auto"/>
        <w:right w:val="none" w:sz="0" w:space="0" w:color="auto"/>
      </w:divBdr>
    </w:div>
    <w:div w:id="1066150076">
      <w:bodyDiv w:val="1"/>
      <w:marLeft w:val="0"/>
      <w:marRight w:val="0"/>
      <w:marTop w:val="0"/>
      <w:marBottom w:val="0"/>
      <w:divBdr>
        <w:top w:val="none" w:sz="0" w:space="0" w:color="auto"/>
        <w:left w:val="none" w:sz="0" w:space="0" w:color="auto"/>
        <w:bottom w:val="none" w:sz="0" w:space="0" w:color="auto"/>
        <w:right w:val="none" w:sz="0" w:space="0" w:color="auto"/>
      </w:divBdr>
      <w:divsChild>
        <w:div w:id="569847705">
          <w:marLeft w:val="0"/>
          <w:marRight w:val="0"/>
          <w:marTop w:val="0"/>
          <w:marBottom w:val="0"/>
          <w:divBdr>
            <w:top w:val="none" w:sz="0" w:space="0" w:color="auto"/>
            <w:left w:val="none" w:sz="0" w:space="0" w:color="auto"/>
            <w:bottom w:val="none" w:sz="0" w:space="0" w:color="auto"/>
            <w:right w:val="none" w:sz="0" w:space="0" w:color="auto"/>
          </w:divBdr>
        </w:div>
        <w:div w:id="607667054">
          <w:marLeft w:val="0"/>
          <w:marRight w:val="0"/>
          <w:marTop w:val="0"/>
          <w:marBottom w:val="0"/>
          <w:divBdr>
            <w:top w:val="none" w:sz="0" w:space="0" w:color="auto"/>
            <w:left w:val="none" w:sz="0" w:space="0" w:color="auto"/>
            <w:bottom w:val="none" w:sz="0" w:space="0" w:color="auto"/>
            <w:right w:val="none" w:sz="0" w:space="0" w:color="auto"/>
          </w:divBdr>
        </w:div>
        <w:div w:id="2063821744">
          <w:marLeft w:val="0"/>
          <w:marRight w:val="0"/>
          <w:marTop w:val="0"/>
          <w:marBottom w:val="0"/>
          <w:divBdr>
            <w:top w:val="none" w:sz="0" w:space="0" w:color="auto"/>
            <w:left w:val="none" w:sz="0" w:space="0" w:color="auto"/>
            <w:bottom w:val="none" w:sz="0" w:space="0" w:color="auto"/>
            <w:right w:val="none" w:sz="0" w:space="0" w:color="auto"/>
          </w:divBdr>
        </w:div>
        <w:div w:id="2012415377">
          <w:marLeft w:val="0"/>
          <w:marRight w:val="0"/>
          <w:marTop w:val="0"/>
          <w:marBottom w:val="0"/>
          <w:divBdr>
            <w:top w:val="none" w:sz="0" w:space="0" w:color="auto"/>
            <w:left w:val="none" w:sz="0" w:space="0" w:color="auto"/>
            <w:bottom w:val="none" w:sz="0" w:space="0" w:color="auto"/>
            <w:right w:val="none" w:sz="0" w:space="0" w:color="auto"/>
          </w:divBdr>
        </w:div>
        <w:div w:id="79566455">
          <w:marLeft w:val="0"/>
          <w:marRight w:val="0"/>
          <w:marTop w:val="0"/>
          <w:marBottom w:val="0"/>
          <w:divBdr>
            <w:top w:val="none" w:sz="0" w:space="0" w:color="auto"/>
            <w:left w:val="none" w:sz="0" w:space="0" w:color="auto"/>
            <w:bottom w:val="none" w:sz="0" w:space="0" w:color="auto"/>
            <w:right w:val="none" w:sz="0" w:space="0" w:color="auto"/>
          </w:divBdr>
        </w:div>
        <w:div w:id="1930385755">
          <w:marLeft w:val="0"/>
          <w:marRight w:val="0"/>
          <w:marTop w:val="0"/>
          <w:marBottom w:val="0"/>
          <w:divBdr>
            <w:top w:val="none" w:sz="0" w:space="0" w:color="auto"/>
            <w:left w:val="none" w:sz="0" w:space="0" w:color="auto"/>
            <w:bottom w:val="none" w:sz="0" w:space="0" w:color="auto"/>
            <w:right w:val="none" w:sz="0" w:space="0" w:color="auto"/>
          </w:divBdr>
        </w:div>
        <w:div w:id="293297963">
          <w:marLeft w:val="0"/>
          <w:marRight w:val="0"/>
          <w:marTop w:val="0"/>
          <w:marBottom w:val="0"/>
          <w:divBdr>
            <w:top w:val="none" w:sz="0" w:space="0" w:color="auto"/>
            <w:left w:val="none" w:sz="0" w:space="0" w:color="auto"/>
            <w:bottom w:val="none" w:sz="0" w:space="0" w:color="auto"/>
            <w:right w:val="none" w:sz="0" w:space="0" w:color="auto"/>
          </w:divBdr>
        </w:div>
        <w:div w:id="284627299">
          <w:marLeft w:val="0"/>
          <w:marRight w:val="0"/>
          <w:marTop w:val="0"/>
          <w:marBottom w:val="0"/>
          <w:divBdr>
            <w:top w:val="none" w:sz="0" w:space="0" w:color="auto"/>
            <w:left w:val="none" w:sz="0" w:space="0" w:color="auto"/>
            <w:bottom w:val="none" w:sz="0" w:space="0" w:color="auto"/>
            <w:right w:val="none" w:sz="0" w:space="0" w:color="auto"/>
          </w:divBdr>
        </w:div>
        <w:div w:id="504518103">
          <w:marLeft w:val="0"/>
          <w:marRight w:val="0"/>
          <w:marTop w:val="0"/>
          <w:marBottom w:val="0"/>
          <w:divBdr>
            <w:top w:val="none" w:sz="0" w:space="0" w:color="auto"/>
            <w:left w:val="none" w:sz="0" w:space="0" w:color="auto"/>
            <w:bottom w:val="none" w:sz="0" w:space="0" w:color="auto"/>
            <w:right w:val="none" w:sz="0" w:space="0" w:color="auto"/>
          </w:divBdr>
        </w:div>
        <w:div w:id="815801994">
          <w:marLeft w:val="0"/>
          <w:marRight w:val="0"/>
          <w:marTop w:val="0"/>
          <w:marBottom w:val="0"/>
          <w:divBdr>
            <w:top w:val="none" w:sz="0" w:space="0" w:color="auto"/>
            <w:left w:val="none" w:sz="0" w:space="0" w:color="auto"/>
            <w:bottom w:val="none" w:sz="0" w:space="0" w:color="auto"/>
            <w:right w:val="none" w:sz="0" w:space="0" w:color="auto"/>
          </w:divBdr>
        </w:div>
        <w:div w:id="492917504">
          <w:marLeft w:val="0"/>
          <w:marRight w:val="0"/>
          <w:marTop w:val="0"/>
          <w:marBottom w:val="0"/>
          <w:divBdr>
            <w:top w:val="none" w:sz="0" w:space="0" w:color="auto"/>
            <w:left w:val="none" w:sz="0" w:space="0" w:color="auto"/>
            <w:bottom w:val="none" w:sz="0" w:space="0" w:color="auto"/>
            <w:right w:val="none" w:sz="0" w:space="0" w:color="auto"/>
          </w:divBdr>
        </w:div>
        <w:div w:id="1100178900">
          <w:marLeft w:val="0"/>
          <w:marRight w:val="0"/>
          <w:marTop w:val="0"/>
          <w:marBottom w:val="0"/>
          <w:divBdr>
            <w:top w:val="none" w:sz="0" w:space="0" w:color="auto"/>
            <w:left w:val="none" w:sz="0" w:space="0" w:color="auto"/>
            <w:bottom w:val="none" w:sz="0" w:space="0" w:color="auto"/>
            <w:right w:val="none" w:sz="0" w:space="0" w:color="auto"/>
          </w:divBdr>
        </w:div>
        <w:div w:id="741759085">
          <w:marLeft w:val="0"/>
          <w:marRight w:val="0"/>
          <w:marTop w:val="0"/>
          <w:marBottom w:val="0"/>
          <w:divBdr>
            <w:top w:val="none" w:sz="0" w:space="0" w:color="auto"/>
            <w:left w:val="none" w:sz="0" w:space="0" w:color="auto"/>
            <w:bottom w:val="none" w:sz="0" w:space="0" w:color="auto"/>
            <w:right w:val="none" w:sz="0" w:space="0" w:color="auto"/>
          </w:divBdr>
        </w:div>
        <w:div w:id="1622229705">
          <w:marLeft w:val="0"/>
          <w:marRight w:val="0"/>
          <w:marTop w:val="0"/>
          <w:marBottom w:val="0"/>
          <w:divBdr>
            <w:top w:val="none" w:sz="0" w:space="0" w:color="auto"/>
            <w:left w:val="none" w:sz="0" w:space="0" w:color="auto"/>
            <w:bottom w:val="none" w:sz="0" w:space="0" w:color="auto"/>
            <w:right w:val="none" w:sz="0" w:space="0" w:color="auto"/>
          </w:divBdr>
        </w:div>
        <w:div w:id="1048190465">
          <w:marLeft w:val="0"/>
          <w:marRight w:val="0"/>
          <w:marTop w:val="0"/>
          <w:marBottom w:val="0"/>
          <w:divBdr>
            <w:top w:val="none" w:sz="0" w:space="0" w:color="auto"/>
            <w:left w:val="none" w:sz="0" w:space="0" w:color="auto"/>
            <w:bottom w:val="none" w:sz="0" w:space="0" w:color="auto"/>
            <w:right w:val="none" w:sz="0" w:space="0" w:color="auto"/>
          </w:divBdr>
        </w:div>
        <w:div w:id="463894688">
          <w:marLeft w:val="0"/>
          <w:marRight w:val="0"/>
          <w:marTop w:val="0"/>
          <w:marBottom w:val="0"/>
          <w:divBdr>
            <w:top w:val="none" w:sz="0" w:space="0" w:color="auto"/>
            <w:left w:val="none" w:sz="0" w:space="0" w:color="auto"/>
            <w:bottom w:val="none" w:sz="0" w:space="0" w:color="auto"/>
            <w:right w:val="none" w:sz="0" w:space="0" w:color="auto"/>
          </w:divBdr>
        </w:div>
      </w:divsChild>
    </w:div>
    <w:div w:id="121080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16/j.rines.2024.100025" TargetMode="External"/><Relationship Id="rId2" Type="http://schemas.openxmlformats.org/officeDocument/2006/relationships/hyperlink" Target="https://doi.org/10.1007/s44288-024-00058-6" TargetMode="External"/><Relationship Id="rId1" Type="http://schemas.openxmlformats.org/officeDocument/2006/relationships/hyperlink" Target="https://doi.org/10.1016/j.cscee.2025.101124" TargetMode="External"/><Relationship Id="rId4" Type="http://schemas.openxmlformats.org/officeDocument/2006/relationships/hyperlink" Target="https://doi.org/10.1016/j.gsd.2022.10087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deb21</b:Tag>
    <b:SourceType>JournalArticle</b:SourceType>
    <b:Guid>{A953157B-2070-45E0-BD70-FFADF069E799}</b:Guid>
    <b:Title>Raising Awareness on Solid Waste Management through Formal Education for Sustainability: A Developing Countries Evidence Review</b:Title>
    <b:JournalName>recycling</b:JournalName>
    <b:Year>2021</b:Year>
    <b:Pages>2-21</b:Pages>
    <b:Author>
      <b:Author>
        <b:NameList>
          <b:Person>
            <b:Last>deborah</b:Last>
            <b:Middle>kofi</b:Middle>
            <b:First>justice</b:First>
          </b:Person>
          <b:Person>
            <b:Last>vidal</b:Last>
            <b:Middle>diogo</b:Middle>
            <b:First>guodes</b:First>
          </b:Person>
          <b:Person>
            <b:Last>pimenta dinis</b:Last>
            <b:Middle>alzira</b:Middle>
            <b:First>maria</b:First>
          </b:Person>
        </b:NameList>
      </b:Author>
    </b:Author>
    <b:Publisher>MDP1</b:Publisher>
    <b:RefOrder>1</b:RefOrder>
  </b:Source>
</b:Sources>
</file>

<file path=customXml/itemProps1.xml><?xml version="1.0" encoding="utf-8"?>
<ds:datastoreItem xmlns:ds="http://schemas.openxmlformats.org/officeDocument/2006/customXml" ds:itemID="{3F3C5847-F3E8-43C4-8FB2-0C2EBC79C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20</Pages>
  <Words>4030</Words>
  <Characters>21686</Characters>
  <Application>Microsoft Office Word</Application>
  <DocSecurity>0</DocSecurity>
  <Lines>699</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44</cp:revision>
  <dcterms:created xsi:type="dcterms:W3CDTF">2025-02-21T08:00:00Z</dcterms:created>
  <dcterms:modified xsi:type="dcterms:W3CDTF">2025-03-04T10:35:00Z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D9B6CBFCBB8B446D90BF17ECB5C39151_12</vt:lpwstr>
  </property>
  <property fmtid="{D5CDD505-2E9C-101B-9397-08002B2CF9AE}" pid="4" name="GrammarlyDocumentId">
    <vt:lpwstr>36ce875759feeb00b0a6077f10c8b911e8afba94c8dbe5a5bfa1cb3703033ecd</vt:lpwstr>
  </property>
</Properties>
</file>