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922"/>
        <w:gridCol w:w="15022"/>
      </w:tblGrid>
      <w:tr w:rsidR="00602F7D" w:rsidRPr="008B68D5" w14:paraId="2E1B23CF" w14:textId="77777777" w:rsidTr="008B68D5">
        <w:trPr>
          <w:trHeight w:val="290"/>
        </w:trPr>
        <w:tc>
          <w:tcPr>
            <w:tcW w:w="5000" w:type="pct"/>
            <w:gridSpan w:val="2"/>
            <w:tcBorders>
              <w:top w:val="nil"/>
              <w:left w:val="nil"/>
              <w:right w:val="nil"/>
            </w:tcBorders>
          </w:tcPr>
          <w:p w14:paraId="51EDE29B" w14:textId="77777777" w:rsidR="00602F7D" w:rsidRPr="008B68D5" w:rsidRDefault="00602F7D" w:rsidP="001B28BB">
            <w:pPr>
              <w:pStyle w:val="NormalWeb"/>
              <w:spacing w:before="0" w:beforeAutospacing="0" w:after="0" w:afterAutospacing="0"/>
              <w:rPr>
                <w:rFonts w:ascii="Arial" w:hAnsi="Arial" w:cs="Arial"/>
                <w:b/>
                <w:bCs/>
                <w:sz w:val="20"/>
                <w:szCs w:val="20"/>
                <w:lang w:val="en-GB"/>
              </w:rPr>
            </w:pPr>
            <w:bookmarkStart w:id="0" w:name="_GoBack"/>
            <w:r w:rsidRPr="008B68D5">
              <w:rPr>
                <w:rFonts w:ascii="Arial" w:hAnsi="Arial" w:cs="Arial"/>
                <w:b/>
                <w:bCs/>
                <w:sz w:val="20"/>
                <w:szCs w:val="20"/>
                <w:lang w:val="en-GB"/>
              </w:rPr>
              <w:t xml:space="preserve">PART </w:t>
            </w:r>
            <w:r w:rsidR="001B28BB" w:rsidRPr="008B68D5">
              <w:rPr>
                <w:rFonts w:ascii="Arial" w:hAnsi="Arial" w:cs="Arial"/>
                <w:b/>
                <w:bCs/>
                <w:sz w:val="20"/>
                <w:szCs w:val="20"/>
                <w:lang w:val="en-GB"/>
              </w:rPr>
              <w:t>1</w:t>
            </w:r>
            <w:r w:rsidRPr="008B68D5">
              <w:rPr>
                <w:rFonts w:ascii="Arial" w:hAnsi="Arial" w:cs="Arial"/>
                <w:b/>
                <w:bCs/>
                <w:sz w:val="20"/>
                <w:szCs w:val="20"/>
                <w:lang w:val="en-GB"/>
              </w:rPr>
              <w:t>:</w:t>
            </w:r>
            <w:r w:rsidR="001B28BB" w:rsidRPr="008B68D5">
              <w:rPr>
                <w:rFonts w:ascii="Arial" w:hAnsi="Arial" w:cs="Arial"/>
                <w:b/>
                <w:bCs/>
                <w:sz w:val="20"/>
                <w:szCs w:val="20"/>
                <w:lang w:val="en-GB"/>
              </w:rPr>
              <w:t xml:space="preserve">   </w:t>
            </w:r>
          </w:p>
        </w:tc>
      </w:tr>
      <w:tr w:rsidR="00C814C7" w:rsidRPr="008B68D5" w14:paraId="02F1965D" w14:textId="77777777" w:rsidTr="008B68D5">
        <w:trPr>
          <w:trHeight w:val="290"/>
        </w:trPr>
        <w:tc>
          <w:tcPr>
            <w:tcW w:w="1234" w:type="pct"/>
          </w:tcPr>
          <w:p w14:paraId="62398B52" w14:textId="77777777" w:rsidR="00C814C7" w:rsidRPr="008B68D5" w:rsidRDefault="00C814C7" w:rsidP="00C814C7">
            <w:pPr>
              <w:pStyle w:val="BodyText"/>
              <w:jc w:val="left"/>
              <w:rPr>
                <w:rFonts w:ascii="Arial" w:hAnsi="Arial" w:cs="Arial"/>
                <w:bCs/>
                <w:sz w:val="20"/>
                <w:szCs w:val="20"/>
                <w:lang w:val="en-GB" w:eastAsia="en-US"/>
              </w:rPr>
            </w:pPr>
            <w:r w:rsidRPr="008B68D5">
              <w:rPr>
                <w:rFonts w:ascii="Arial" w:hAnsi="Arial" w:cs="Arial"/>
                <w:bCs/>
                <w:sz w:val="20"/>
                <w:szCs w:val="20"/>
                <w:lang w:val="en-GB" w:eastAsia="en-US"/>
              </w:rPr>
              <w:t xml:space="preserve">              Journal Name:</w:t>
            </w:r>
          </w:p>
        </w:tc>
        <w:tc>
          <w:tcPr>
            <w:tcW w:w="3766" w:type="pct"/>
            <w:shd w:val="clear" w:color="auto" w:fill="auto"/>
            <w:tcMar>
              <w:top w:w="0" w:type="dxa"/>
              <w:left w:w="108" w:type="dxa"/>
              <w:bottom w:w="0" w:type="dxa"/>
              <w:right w:w="108" w:type="dxa"/>
            </w:tcMar>
            <w:vAlign w:val="center"/>
          </w:tcPr>
          <w:p w14:paraId="54A2C1CC" w14:textId="77777777" w:rsidR="00C814C7" w:rsidRPr="008B68D5" w:rsidRDefault="00DB7995" w:rsidP="00C814C7">
            <w:pPr>
              <w:rPr>
                <w:rFonts w:ascii="Arial" w:hAnsi="Arial" w:cs="Arial"/>
                <w:b/>
                <w:bCs/>
                <w:color w:val="0000FF"/>
                <w:sz w:val="20"/>
                <w:szCs w:val="20"/>
              </w:rPr>
            </w:pPr>
            <w:hyperlink r:id="rId8" w:history="1">
              <w:r w:rsidR="00C814C7" w:rsidRPr="008B68D5">
                <w:rPr>
                  <w:rStyle w:val="Hyperlink"/>
                  <w:rFonts w:ascii="Arial" w:hAnsi="Arial" w:cs="Arial"/>
                  <w:b/>
                  <w:bCs/>
                  <w:sz w:val="20"/>
                  <w:szCs w:val="20"/>
                </w:rPr>
                <w:t>Journal of Geography, Environment and Earth Science International</w:t>
              </w:r>
            </w:hyperlink>
            <w:r w:rsidR="00C814C7" w:rsidRPr="008B68D5">
              <w:rPr>
                <w:rFonts w:ascii="Arial" w:hAnsi="Arial" w:cs="Arial"/>
                <w:b/>
                <w:bCs/>
                <w:color w:val="0000FF"/>
                <w:sz w:val="20"/>
                <w:szCs w:val="20"/>
              </w:rPr>
              <w:t xml:space="preserve"> </w:t>
            </w:r>
          </w:p>
        </w:tc>
      </w:tr>
      <w:tr w:rsidR="00C814C7" w:rsidRPr="008B68D5" w14:paraId="2A87EBA3" w14:textId="77777777" w:rsidTr="008B68D5">
        <w:trPr>
          <w:trHeight w:val="290"/>
        </w:trPr>
        <w:tc>
          <w:tcPr>
            <w:tcW w:w="1234" w:type="pct"/>
          </w:tcPr>
          <w:p w14:paraId="09222CCE" w14:textId="77777777" w:rsidR="00C814C7" w:rsidRPr="008B68D5" w:rsidRDefault="00C814C7" w:rsidP="00C814C7">
            <w:pPr>
              <w:pStyle w:val="BodyText"/>
              <w:jc w:val="left"/>
              <w:rPr>
                <w:rFonts w:ascii="Arial" w:hAnsi="Arial" w:cs="Arial"/>
                <w:bCs/>
                <w:sz w:val="20"/>
                <w:szCs w:val="20"/>
                <w:lang w:val="en-GB" w:eastAsia="en-US"/>
              </w:rPr>
            </w:pPr>
            <w:r w:rsidRPr="008B68D5">
              <w:rPr>
                <w:rFonts w:ascii="Arial" w:hAnsi="Arial" w:cs="Arial"/>
                <w:bCs/>
                <w:sz w:val="20"/>
                <w:szCs w:val="20"/>
                <w:lang w:val="en-GB" w:eastAsia="en-US"/>
              </w:rPr>
              <w:t xml:space="preserve">          Manuscript Number:</w:t>
            </w:r>
          </w:p>
        </w:tc>
        <w:tc>
          <w:tcPr>
            <w:tcW w:w="3766" w:type="pct"/>
            <w:shd w:val="clear" w:color="auto" w:fill="auto"/>
            <w:tcMar>
              <w:top w:w="0" w:type="dxa"/>
              <w:left w:w="108" w:type="dxa"/>
              <w:bottom w:w="0" w:type="dxa"/>
              <w:right w:w="108" w:type="dxa"/>
            </w:tcMar>
            <w:vAlign w:val="center"/>
          </w:tcPr>
          <w:p w14:paraId="7F1D8518" w14:textId="77777777" w:rsidR="00C814C7" w:rsidRPr="008B68D5" w:rsidRDefault="00C814C7" w:rsidP="00C814C7">
            <w:pPr>
              <w:pStyle w:val="NormalWeb"/>
              <w:spacing w:before="0" w:beforeAutospacing="0" w:after="0" w:afterAutospacing="0"/>
              <w:rPr>
                <w:rFonts w:ascii="Arial" w:hAnsi="Arial" w:cs="Arial"/>
                <w:b/>
                <w:bCs/>
                <w:sz w:val="20"/>
                <w:szCs w:val="20"/>
                <w:lang w:val="en-GB"/>
              </w:rPr>
            </w:pPr>
            <w:r w:rsidRPr="008B68D5">
              <w:rPr>
                <w:rFonts w:ascii="Arial" w:hAnsi="Arial" w:cs="Arial"/>
                <w:b/>
                <w:bCs/>
                <w:sz w:val="20"/>
                <w:szCs w:val="20"/>
                <w:lang w:val="en-GB"/>
              </w:rPr>
              <w:t>Ms_JGEESI_130240</w:t>
            </w:r>
          </w:p>
        </w:tc>
      </w:tr>
      <w:tr w:rsidR="00C814C7" w:rsidRPr="008B68D5" w14:paraId="224ADCDD" w14:textId="77777777" w:rsidTr="008B68D5">
        <w:trPr>
          <w:trHeight w:val="650"/>
        </w:trPr>
        <w:tc>
          <w:tcPr>
            <w:tcW w:w="1234" w:type="pct"/>
          </w:tcPr>
          <w:p w14:paraId="3B67956C" w14:textId="77777777" w:rsidR="00C814C7" w:rsidRPr="008B68D5" w:rsidRDefault="00C814C7" w:rsidP="00C814C7">
            <w:pPr>
              <w:pStyle w:val="BodyText"/>
              <w:jc w:val="left"/>
              <w:rPr>
                <w:rFonts w:ascii="Arial" w:hAnsi="Arial" w:cs="Arial"/>
                <w:bCs/>
                <w:sz w:val="20"/>
                <w:szCs w:val="20"/>
                <w:lang w:val="en-GB" w:eastAsia="en-US"/>
              </w:rPr>
            </w:pPr>
            <w:r w:rsidRPr="008B68D5">
              <w:rPr>
                <w:rFonts w:ascii="Arial" w:hAnsi="Arial" w:cs="Arial"/>
                <w:bCs/>
                <w:sz w:val="20"/>
                <w:szCs w:val="20"/>
                <w:lang w:val="en-GB" w:eastAsia="en-US"/>
              </w:rPr>
              <w:t xml:space="preserve">   </w:t>
            </w:r>
          </w:p>
          <w:p w14:paraId="0FDC1579" w14:textId="77777777" w:rsidR="00C814C7" w:rsidRPr="008B68D5" w:rsidRDefault="00C814C7" w:rsidP="00C814C7">
            <w:pPr>
              <w:pStyle w:val="BodyText"/>
              <w:jc w:val="left"/>
              <w:rPr>
                <w:rFonts w:ascii="Arial" w:hAnsi="Arial" w:cs="Arial"/>
                <w:bCs/>
                <w:sz w:val="20"/>
                <w:szCs w:val="20"/>
                <w:lang w:val="en-GB" w:eastAsia="en-US"/>
              </w:rPr>
            </w:pPr>
            <w:r w:rsidRPr="008B68D5">
              <w:rPr>
                <w:rFonts w:ascii="Arial" w:hAnsi="Arial" w:cs="Arial"/>
                <w:bCs/>
                <w:sz w:val="20"/>
                <w:szCs w:val="20"/>
                <w:lang w:val="en-GB" w:eastAsia="en-US"/>
              </w:rPr>
              <w:t xml:space="preserve">      Title of the Manuscript: </w:t>
            </w:r>
          </w:p>
        </w:tc>
        <w:tc>
          <w:tcPr>
            <w:tcW w:w="3766" w:type="pct"/>
            <w:shd w:val="clear" w:color="auto" w:fill="auto"/>
            <w:tcMar>
              <w:top w:w="0" w:type="dxa"/>
              <w:left w:w="108" w:type="dxa"/>
              <w:bottom w:w="0" w:type="dxa"/>
              <w:right w:w="108" w:type="dxa"/>
            </w:tcMar>
            <w:vAlign w:val="center"/>
          </w:tcPr>
          <w:p w14:paraId="09307024" w14:textId="77777777" w:rsidR="00C814C7" w:rsidRPr="008B68D5" w:rsidRDefault="00C814C7" w:rsidP="00C814C7">
            <w:pPr>
              <w:pStyle w:val="NormalWeb"/>
              <w:spacing w:before="0" w:beforeAutospacing="0" w:after="0" w:afterAutospacing="0"/>
              <w:rPr>
                <w:rFonts w:ascii="Arial" w:hAnsi="Arial" w:cs="Arial"/>
                <w:b/>
                <w:sz w:val="20"/>
                <w:szCs w:val="20"/>
                <w:lang w:val="en-GB"/>
              </w:rPr>
            </w:pPr>
            <w:r w:rsidRPr="008B68D5">
              <w:rPr>
                <w:rFonts w:ascii="Arial" w:hAnsi="Arial" w:cs="Arial"/>
                <w:b/>
                <w:sz w:val="20"/>
                <w:szCs w:val="20"/>
                <w:lang w:val="en-GB"/>
              </w:rPr>
              <w:t>Forestry in the Anthropocene: Climate Change Implications for Forest Ecosystems</w:t>
            </w:r>
          </w:p>
        </w:tc>
      </w:tr>
      <w:tr w:rsidR="00C814C7" w:rsidRPr="008B68D5" w14:paraId="631729A0" w14:textId="77777777" w:rsidTr="008B68D5">
        <w:trPr>
          <w:trHeight w:val="650"/>
        </w:trPr>
        <w:tc>
          <w:tcPr>
            <w:tcW w:w="1234" w:type="pct"/>
          </w:tcPr>
          <w:p w14:paraId="2D07BE36" w14:textId="77777777" w:rsidR="00C814C7" w:rsidRPr="008B68D5" w:rsidRDefault="00C814C7" w:rsidP="00C814C7">
            <w:pPr>
              <w:pStyle w:val="BodyText"/>
              <w:jc w:val="left"/>
              <w:rPr>
                <w:rFonts w:ascii="Arial" w:hAnsi="Arial" w:cs="Arial"/>
                <w:bCs/>
                <w:sz w:val="20"/>
                <w:szCs w:val="20"/>
                <w:lang w:val="en-GB" w:eastAsia="en-US"/>
              </w:rPr>
            </w:pPr>
            <w:r w:rsidRPr="008B68D5">
              <w:rPr>
                <w:rFonts w:ascii="Arial" w:hAnsi="Arial" w:cs="Arial"/>
                <w:bCs/>
                <w:sz w:val="20"/>
                <w:szCs w:val="20"/>
                <w:lang w:val="en-GB" w:eastAsia="en-US"/>
              </w:rPr>
              <w:t xml:space="preserve">     </w:t>
            </w:r>
          </w:p>
          <w:p w14:paraId="1D18F2BD" w14:textId="77777777" w:rsidR="00C814C7" w:rsidRPr="008B68D5" w:rsidRDefault="00C814C7" w:rsidP="00C814C7">
            <w:pPr>
              <w:pStyle w:val="BodyText"/>
              <w:jc w:val="left"/>
              <w:rPr>
                <w:rFonts w:ascii="Arial" w:hAnsi="Arial" w:cs="Arial"/>
                <w:bCs/>
                <w:sz w:val="20"/>
                <w:szCs w:val="20"/>
                <w:lang w:val="en-GB" w:eastAsia="en-US"/>
              </w:rPr>
            </w:pPr>
            <w:r w:rsidRPr="008B68D5">
              <w:rPr>
                <w:rFonts w:ascii="Arial" w:hAnsi="Arial" w:cs="Arial"/>
                <w:bCs/>
                <w:sz w:val="20"/>
                <w:szCs w:val="20"/>
                <w:lang w:val="en-GB" w:eastAsia="en-US"/>
              </w:rPr>
              <w:t xml:space="preserve">     Type of Article :</w:t>
            </w:r>
          </w:p>
        </w:tc>
        <w:tc>
          <w:tcPr>
            <w:tcW w:w="3766" w:type="pct"/>
            <w:shd w:val="clear" w:color="auto" w:fill="auto"/>
            <w:tcMar>
              <w:top w:w="0" w:type="dxa"/>
              <w:left w:w="108" w:type="dxa"/>
              <w:bottom w:w="0" w:type="dxa"/>
              <w:right w:w="108" w:type="dxa"/>
            </w:tcMar>
            <w:vAlign w:val="center"/>
          </w:tcPr>
          <w:p w14:paraId="6124FD52" w14:textId="77777777" w:rsidR="00C814C7" w:rsidRPr="008B68D5" w:rsidRDefault="00C814C7" w:rsidP="00C814C7">
            <w:pPr>
              <w:pStyle w:val="NormalWeb"/>
              <w:spacing w:before="0" w:beforeAutospacing="0" w:after="0" w:afterAutospacing="0"/>
              <w:rPr>
                <w:rFonts w:ascii="Arial" w:hAnsi="Arial" w:cs="Arial"/>
                <w:b/>
                <w:sz w:val="20"/>
                <w:szCs w:val="20"/>
                <w:lang w:val="en-GB"/>
              </w:rPr>
            </w:pPr>
            <w:r w:rsidRPr="008B68D5">
              <w:rPr>
                <w:rFonts w:ascii="Arial" w:hAnsi="Arial" w:cs="Arial"/>
                <w:b/>
                <w:sz w:val="20"/>
                <w:szCs w:val="20"/>
                <w:lang w:val="en-GB"/>
              </w:rPr>
              <w:t>Review</w:t>
            </w:r>
          </w:p>
        </w:tc>
      </w:tr>
    </w:tbl>
    <w:p w14:paraId="0AA4BC1D" w14:textId="77777777" w:rsidR="00037D52" w:rsidRPr="008B68D5" w:rsidRDefault="00037D52" w:rsidP="0000007A">
      <w:pPr>
        <w:pStyle w:val="BodyText"/>
        <w:rPr>
          <w:rFonts w:ascii="Arial" w:hAnsi="Arial" w:cs="Arial"/>
          <w:b/>
          <w:bCs/>
          <w:sz w:val="20"/>
          <w:szCs w:val="20"/>
          <w:u w:val="single"/>
          <w:lang w:val="en-GB"/>
        </w:rPr>
      </w:pPr>
    </w:p>
    <w:p w14:paraId="6CD167F8" w14:textId="77777777" w:rsidR="00605952" w:rsidRPr="008B68D5" w:rsidRDefault="00605952" w:rsidP="0000007A">
      <w:pPr>
        <w:pStyle w:val="BodyText"/>
        <w:rPr>
          <w:rFonts w:ascii="Arial" w:hAnsi="Arial" w:cs="Arial"/>
          <w:b/>
          <w:bCs/>
          <w:sz w:val="20"/>
          <w:szCs w:val="20"/>
          <w:u w:val="single"/>
          <w:lang w:val="en-GB"/>
        </w:rPr>
      </w:pPr>
    </w:p>
    <w:p w14:paraId="388E8137" w14:textId="77777777" w:rsidR="00605952" w:rsidRPr="008B68D5" w:rsidRDefault="00605952" w:rsidP="0000007A">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69"/>
        <w:gridCol w:w="10175"/>
      </w:tblGrid>
      <w:tr w:rsidR="001B28BB" w:rsidRPr="008B68D5" w14:paraId="6D9FF9A2" w14:textId="77777777" w:rsidTr="008B68D5">
        <w:tc>
          <w:tcPr>
            <w:tcW w:w="2449" w:type="pct"/>
            <w:tcBorders>
              <w:top w:val="nil"/>
              <w:left w:val="nil"/>
              <w:bottom w:val="nil"/>
              <w:right w:val="nil"/>
            </w:tcBorders>
          </w:tcPr>
          <w:p w14:paraId="4DFFF904" w14:textId="77777777" w:rsidR="001B28BB" w:rsidRPr="008B68D5" w:rsidRDefault="001B28BB" w:rsidP="00B62F41">
            <w:pPr>
              <w:pStyle w:val="Heading2"/>
              <w:jc w:val="left"/>
              <w:rPr>
                <w:rFonts w:ascii="Arial" w:hAnsi="Arial" w:cs="Arial"/>
                <w:lang w:val="en-GB" w:eastAsia="en-US"/>
              </w:rPr>
            </w:pPr>
          </w:p>
        </w:tc>
        <w:tc>
          <w:tcPr>
            <w:tcW w:w="2551" w:type="pct"/>
            <w:tcBorders>
              <w:top w:val="nil"/>
              <w:left w:val="nil"/>
              <w:bottom w:val="nil"/>
              <w:right w:val="nil"/>
            </w:tcBorders>
          </w:tcPr>
          <w:p w14:paraId="7000E6B7" w14:textId="77777777" w:rsidR="001B28BB" w:rsidRPr="008B68D5" w:rsidRDefault="001B28BB" w:rsidP="00B62F41">
            <w:pPr>
              <w:pStyle w:val="Heading2"/>
              <w:jc w:val="left"/>
              <w:rPr>
                <w:rFonts w:ascii="Arial" w:hAnsi="Arial" w:cs="Arial"/>
                <w:lang w:val="en-GB" w:eastAsia="en-US"/>
              </w:rPr>
            </w:pPr>
          </w:p>
        </w:tc>
      </w:tr>
      <w:tr w:rsidR="001B28BB" w:rsidRPr="008B68D5" w14:paraId="087FBFF2" w14:textId="77777777" w:rsidTr="008B68D5">
        <w:tc>
          <w:tcPr>
            <w:tcW w:w="2449" w:type="pct"/>
            <w:tcBorders>
              <w:top w:val="nil"/>
              <w:left w:val="nil"/>
              <w:right w:val="nil"/>
            </w:tcBorders>
          </w:tcPr>
          <w:p w14:paraId="2D389F22" w14:textId="77777777" w:rsidR="001B28BB" w:rsidRPr="008B68D5" w:rsidRDefault="001B28BB" w:rsidP="00BF274E">
            <w:pPr>
              <w:pStyle w:val="Heading2"/>
              <w:jc w:val="left"/>
              <w:rPr>
                <w:rFonts w:ascii="Arial" w:hAnsi="Arial" w:cs="Arial"/>
                <w:lang w:val="en-GB" w:eastAsia="en-US"/>
              </w:rPr>
            </w:pPr>
            <w:r w:rsidRPr="008B68D5">
              <w:rPr>
                <w:rFonts w:ascii="Arial" w:hAnsi="Arial" w:cs="Arial"/>
                <w:lang w:val="en-GB" w:eastAsia="en-US"/>
              </w:rPr>
              <w:t>PART 2:</w:t>
            </w:r>
          </w:p>
        </w:tc>
        <w:tc>
          <w:tcPr>
            <w:tcW w:w="2551" w:type="pct"/>
            <w:tcBorders>
              <w:top w:val="nil"/>
              <w:left w:val="nil"/>
              <w:right w:val="nil"/>
            </w:tcBorders>
          </w:tcPr>
          <w:p w14:paraId="703DA8C0" w14:textId="77777777" w:rsidR="001B28BB" w:rsidRPr="008B68D5" w:rsidRDefault="001B28BB" w:rsidP="00B62F41">
            <w:pPr>
              <w:pStyle w:val="Heading2"/>
              <w:jc w:val="left"/>
              <w:rPr>
                <w:rFonts w:ascii="Arial" w:hAnsi="Arial" w:cs="Arial"/>
                <w:lang w:val="en-GB" w:eastAsia="en-US"/>
              </w:rPr>
            </w:pPr>
          </w:p>
        </w:tc>
      </w:tr>
      <w:tr w:rsidR="001B28BB" w:rsidRPr="008B68D5" w14:paraId="20F04B73" w14:textId="77777777" w:rsidTr="008B68D5">
        <w:tc>
          <w:tcPr>
            <w:tcW w:w="2449" w:type="pct"/>
          </w:tcPr>
          <w:p w14:paraId="27F35380" w14:textId="77777777" w:rsidR="001B28BB" w:rsidRPr="008B68D5" w:rsidRDefault="001B28BB" w:rsidP="00BF274E">
            <w:pPr>
              <w:pStyle w:val="Heading2"/>
              <w:jc w:val="left"/>
              <w:rPr>
                <w:rFonts w:ascii="Arial" w:hAnsi="Arial" w:cs="Arial"/>
                <w:lang w:val="en-GB" w:eastAsia="en-US"/>
              </w:rPr>
            </w:pPr>
            <w:r w:rsidRPr="008B68D5">
              <w:rPr>
                <w:rFonts w:ascii="Arial" w:hAnsi="Arial" w:cs="Arial"/>
                <w:lang w:val="en-GB" w:eastAsia="en-US"/>
              </w:rPr>
              <w:t xml:space="preserve">FINAL EVALUATOR’S comments on revised paper </w:t>
            </w:r>
            <w:r w:rsidRPr="008B68D5">
              <w:rPr>
                <w:rFonts w:ascii="Arial" w:hAnsi="Arial" w:cs="Arial"/>
                <w:color w:val="FF0000"/>
                <w:lang w:val="en-GB" w:eastAsia="en-US"/>
              </w:rPr>
              <w:t>(if any)</w:t>
            </w:r>
          </w:p>
        </w:tc>
        <w:tc>
          <w:tcPr>
            <w:tcW w:w="2551" w:type="pct"/>
          </w:tcPr>
          <w:p w14:paraId="3CD70BE6" w14:textId="77777777" w:rsidR="001B28BB" w:rsidRPr="008B68D5" w:rsidRDefault="001B28BB" w:rsidP="00B62F41">
            <w:pPr>
              <w:pStyle w:val="Heading2"/>
              <w:jc w:val="left"/>
              <w:rPr>
                <w:rFonts w:ascii="Arial" w:hAnsi="Arial" w:cs="Arial"/>
                <w:lang w:val="en-GB" w:eastAsia="en-US"/>
              </w:rPr>
            </w:pPr>
            <w:r w:rsidRPr="008B68D5">
              <w:rPr>
                <w:rFonts w:ascii="Arial" w:hAnsi="Arial" w:cs="Arial"/>
                <w:lang w:val="en-GB" w:eastAsia="en-US"/>
              </w:rPr>
              <w:t>Authors’ response to final evaluator’s comments</w:t>
            </w:r>
          </w:p>
        </w:tc>
      </w:tr>
      <w:tr w:rsidR="001B28BB" w:rsidRPr="008B68D5" w14:paraId="5F400830" w14:textId="77777777" w:rsidTr="008B68D5">
        <w:trPr>
          <w:trHeight w:val="2075"/>
        </w:trPr>
        <w:tc>
          <w:tcPr>
            <w:tcW w:w="2449" w:type="pct"/>
          </w:tcPr>
          <w:p w14:paraId="3D8B4CE6" w14:textId="77777777" w:rsidR="001B28BB" w:rsidRPr="008B68D5" w:rsidRDefault="00F6474F" w:rsidP="00F6474F">
            <w:pPr>
              <w:pStyle w:val="ListParagraph"/>
              <w:ind w:left="0"/>
              <w:jc w:val="both"/>
              <w:rPr>
                <w:rFonts w:ascii="Arial" w:hAnsi="Arial" w:cs="Arial"/>
                <w:b/>
                <w:bCs/>
                <w:sz w:val="20"/>
                <w:szCs w:val="20"/>
                <w:lang w:val="en-GB"/>
              </w:rPr>
            </w:pPr>
            <w:r w:rsidRPr="008B68D5">
              <w:rPr>
                <w:rFonts w:ascii="Arial" w:hAnsi="Arial" w:cs="Arial"/>
                <w:sz w:val="20"/>
                <w:szCs w:val="20"/>
              </w:rPr>
              <w:t>Details regarding the method and process used to carry out this review are not included in the manuscript. Information about the selection, analysis, and synthesis of the literature must be included because it assures the credibility and transparency of the review procedure.</w:t>
            </w:r>
          </w:p>
        </w:tc>
        <w:tc>
          <w:tcPr>
            <w:tcW w:w="2551" w:type="pct"/>
          </w:tcPr>
          <w:p w14:paraId="2411F065" w14:textId="77777777" w:rsidR="001B28BB" w:rsidRPr="008B68D5" w:rsidRDefault="001B28BB" w:rsidP="00C84097">
            <w:pPr>
              <w:pStyle w:val="ListParagraph"/>
              <w:ind w:left="0"/>
              <w:rPr>
                <w:rFonts w:ascii="Arial" w:hAnsi="Arial" w:cs="Arial"/>
                <w:b/>
                <w:bCs/>
                <w:sz w:val="20"/>
                <w:szCs w:val="20"/>
                <w:lang w:val="en-GB"/>
              </w:rPr>
            </w:pPr>
          </w:p>
        </w:tc>
      </w:tr>
    </w:tbl>
    <w:p w14:paraId="36870DCD" w14:textId="77777777" w:rsidR="00605952" w:rsidRPr="008B68D5" w:rsidRDefault="00605952" w:rsidP="0000007A">
      <w:pPr>
        <w:pStyle w:val="BodyText"/>
        <w:rPr>
          <w:rFonts w:ascii="Arial" w:hAnsi="Arial" w:cs="Arial"/>
          <w:b/>
          <w:bCs/>
          <w:sz w:val="20"/>
          <w:szCs w:val="20"/>
          <w:u w:val="single"/>
          <w:lang w:val="en-GB"/>
        </w:rPr>
      </w:pPr>
    </w:p>
    <w:p w14:paraId="76294EAE" w14:textId="77777777" w:rsidR="00E517D9" w:rsidRPr="008B68D5" w:rsidRDefault="00E517D9" w:rsidP="0000007A">
      <w:pPr>
        <w:pStyle w:val="BodyText"/>
        <w:rPr>
          <w:rFonts w:ascii="Arial" w:hAnsi="Arial" w:cs="Arial"/>
          <w:b/>
          <w:bCs/>
          <w:sz w:val="20"/>
          <w:szCs w:val="20"/>
          <w:u w:val="single"/>
          <w:lang w:val="en-GB"/>
        </w:rPr>
      </w:pPr>
    </w:p>
    <w:p w14:paraId="29BC67EB" w14:textId="77777777" w:rsidR="00E517D9" w:rsidRPr="008B68D5" w:rsidRDefault="00E517D9" w:rsidP="0084480E">
      <w:pPr>
        <w:pStyle w:val="NormalWeb"/>
        <w:spacing w:before="0" w:beforeAutospacing="0" w:after="0" w:afterAutospacing="0"/>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9773"/>
        <w:gridCol w:w="10171"/>
      </w:tblGrid>
      <w:tr w:rsidR="001B28BB" w:rsidRPr="008B68D5" w14:paraId="5FE44081" w14:textId="77777777" w:rsidTr="008B68D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BEB5BD7" w14:textId="77777777" w:rsidR="001B28BB" w:rsidRPr="008B68D5" w:rsidRDefault="001B28BB" w:rsidP="008911BD">
            <w:pPr>
              <w:pStyle w:val="NormalWeb"/>
              <w:spacing w:before="0" w:beforeAutospacing="0" w:after="0" w:afterAutospacing="0"/>
              <w:rPr>
                <w:rFonts w:ascii="Arial" w:hAnsi="Arial" w:cs="Arial"/>
                <w:b/>
                <w:bCs/>
                <w:sz w:val="20"/>
                <w:szCs w:val="20"/>
                <w:lang w:val="en-GB"/>
              </w:rPr>
            </w:pPr>
            <w:r w:rsidRPr="008B68D5">
              <w:rPr>
                <w:rFonts w:ascii="Arial" w:hAnsi="Arial" w:cs="Arial"/>
                <w:b/>
                <w:bCs/>
                <w:sz w:val="20"/>
                <w:szCs w:val="20"/>
                <w:lang w:val="en-GB"/>
              </w:rPr>
              <w:t>PART  3: Objective Evaluation:</w:t>
            </w:r>
          </w:p>
          <w:p w14:paraId="4F2F2D28" w14:textId="77777777" w:rsidR="001B28BB" w:rsidRPr="008B68D5" w:rsidRDefault="001B28BB" w:rsidP="008911BD">
            <w:pPr>
              <w:pStyle w:val="NormalWeb"/>
              <w:spacing w:before="0" w:beforeAutospacing="0" w:after="0" w:afterAutospacing="0"/>
              <w:rPr>
                <w:rFonts w:ascii="Arial" w:hAnsi="Arial" w:cs="Arial"/>
                <w:b/>
                <w:bCs/>
                <w:sz w:val="20"/>
                <w:szCs w:val="20"/>
                <w:u w:val="single"/>
                <w:lang w:val="en-GB"/>
              </w:rPr>
            </w:pPr>
          </w:p>
        </w:tc>
      </w:tr>
      <w:tr w:rsidR="001B28BB" w:rsidRPr="008B68D5" w14:paraId="3BB8B36A" w14:textId="77777777" w:rsidTr="008B68D5">
        <w:tc>
          <w:tcPr>
            <w:tcW w:w="2450" w:type="pct"/>
            <w:shd w:val="clear" w:color="auto" w:fill="auto"/>
            <w:noWrap/>
            <w:tcMar>
              <w:top w:w="0" w:type="dxa"/>
              <w:left w:w="108" w:type="dxa"/>
              <w:bottom w:w="0" w:type="dxa"/>
              <w:right w:w="108" w:type="dxa"/>
            </w:tcMar>
            <w:vAlign w:val="center"/>
          </w:tcPr>
          <w:p w14:paraId="528B810F" w14:textId="77777777" w:rsidR="001B28BB" w:rsidRPr="008B68D5" w:rsidRDefault="001B28BB" w:rsidP="008911BD">
            <w:pPr>
              <w:pStyle w:val="NormalWeb"/>
              <w:spacing w:before="0" w:beforeAutospacing="0" w:after="0" w:afterAutospacing="0"/>
              <w:rPr>
                <w:rFonts w:ascii="Arial" w:hAnsi="Arial" w:cs="Arial"/>
                <w:sz w:val="20"/>
                <w:szCs w:val="20"/>
                <w:lang w:val="en-GB"/>
              </w:rPr>
            </w:pPr>
            <w:r w:rsidRPr="008B68D5">
              <w:rPr>
                <w:rFonts w:ascii="Arial" w:hAnsi="Arial" w:cs="Arial"/>
                <w:sz w:val="20"/>
                <w:szCs w:val="20"/>
                <w:lang w:val="en-GB"/>
              </w:rPr>
              <w:t>Guideline</w:t>
            </w:r>
          </w:p>
        </w:tc>
        <w:tc>
          <w:tcPr>
            <w:tcW w:w="2550" w:type="pct"/>
            <w:shd w:val="clear" w:color="auto" w:fill="auto"/>
            <w:tcMar>
              <w:top w:w="0" w:type="dxa"/>
              <w:left w:w="108" w:type="dxa"/>
              <w:bottom w:w="0" w:type="dxa"/>
              <w:right w:w="108" w:type="dxa"/>
            </w:tcMar>
            <w:vAlign w:val="center"/>
          </w:tcPr>
          <w:p w14:paraId="4CE30161" w14:textId="77777777" w:rsidR="001B28BB" w:rsidRPr="008B68D5" w:rsidRDefault="001B28BB" w:rsidP="001B28BB">
            <w:pPr>
              <w:pStyle w:val="NormalWeb"/>
              <w:spacing w:before="0" w:beforeAutospacing="0" w:after="0" w:afterAutospacing="0"/>
              <w:rPr>
                <w:rFonts w:ascii="Arial" w:hAnsi="Arial" w:cs="Arial"/>
                <w:b/>
                <w:bCs/>
                <w:sz w:val="20"/>
                <w:szCs w:val="20"/>
                <w:lang w:val="en-GB"/>
              </w:rPr>
            </w:pPr>
            <w:r w:rsidRPr="008B68D5">
              <w:rPr>
                <w:rFonts w:ascii="Arial" w:hAnsi="Arial" w:cs="Arial"/>
                <w:sz w:val="20"/>
                <w:szCs w:val="20"/>
                <w:lang w:val="en-GB"/>
              </w:rPr>
              <w:t>MARKS for this  REVISED manuscript</w:t>
            </w:r>
          </w:p>
        </w:tc>
      </w:tr>
      <w:tr w:rsidR="001B28BB" w:rsidRPr="008B68D5" w14:paraId="30B74D14" w14:textId="77777777" w:rsidTr="008B68D5">
        <w:tc>
          <w:tcPr>
            <w:tcW w:w="2450" w:type="pct"/>
            <w:shd w:val="clear" w:color="auto" w:fill="auto"/>
            <w:noWrap/>
            <w:tcMar>
              <w:top w:w="0" w:type="dxa"/>
              <w:left w:w="108" w:type="dxa"/>
              <w:bottom w:w="0" w:type="dxa"/>
              <w:right w:w="108" w:type="dxa"/>
            </w:tcMar>
            <w:vAlign w:val="center"/>
          </w:tcPr>
          <w:p w14:paraId="37C7C6CB" w14:textId="77777777" w:rsidR="001B28BB" w:rsidRPr="008B68D5" w:rsidRDefault="001B28BB" w:rsidP="008911BD">
            <w:pPr>
              <w:pStyle w:val="NormalWeb"/>
              <w:spacing w:before="0" w:beforeAutospacing="0" w:after="0" w:afterAutospacing="0"/>
              <w:rPr>
                <w:rFonts w:ascii="Arial" w:hAnsi="Arial" w:cs="Arial"/>
                <w:sz w:val="20"/>
                <w:szCs w:val="20"/>
                <w:lang w:val="en-GB"/>
              </w:rPr>
            </w:pPr>
            <w:r w:rsidRPr="008B68D5">
              <w:rPr>
                <w:rFonts w:ascii="Arial" w:hAnsi="Arial" w:cs="Arial"/>
                <w:sz w:val="20"/>
                <w:szCs w:val="20"/>
                <w:lang w:val="en-GB"/>
              </w:rPr>
              <w:t xml:space="preserve">Give OVERALL MARKS you want to give to this  REVISED manuscript </w:t>
            </w:r>
          </w:p>
          <w:p w14:paraId="0622390F" w14:textId="77777777" w:rsidR="001B28BB" w:rsidRPr="008B68D5" w:rsidRDefault="001B28BB" w:rsidP="008911BD">
            <w:pPr>
              <w:pStyle w:val="NormalWeb"/>
              <w:spacing w:before="0" w:beforeAutospacing="0" w:after="0" w:afterAutospacing="0"/>
              <w:rPr>
                <w:rFonts w:ascii="Arial" w:hAnsi="Arial" w:cs="Arial"/>
                <w:sz w:val="20"/>
                <w:szCs w:val="20"/>
                <w:lang w:val="en-GB"/>
              </w:rPr>
            </w:pPr>
            <w:r w:rsidRPr="008B68D5">
              <w:rPr>
                <w:rFonts w:ascii="Arial" w:hAnsi="Arial" w:cs="Arial"/>
                <w:sz w:val="20"/>
                <w:szCs w:val="20"/>
                <w:lang w:val="en-GB"/>
              </w:rPr>
              <w:t>( Highest: 10  Lowest: 0 )</w:t>
            </w:r>
          </w:p>
          <w:p w14:paraId="69F3A9B9" w14:textId="77777777" w:rsidR="001B28BB" w:rsidRPr="008B68D5" w:rsidRDefault="001B28BB" w:rsidP="008911BD">
            <w:pPr>
              <w:pStyle w:val="NormalWeb"/>
              <w:spacing w:before="0" w:beforeAutospacing="0" w:after="0" w:afterAutospacing="0"/>
              <w:rPr>
                <w:rFonts w:ascii="Arial" w:hAnsi="Arial" w:cs="Arial"/>
                <w:sz w:val="20"/>
                <w:szCs w:val="20"/>
                <w:lang w:val="en-GB"/>
              </w:rPr>
            </w:pPr>
          </w:p>
          <w:p w14:paraId="43C2FDAA" w14:textId="77777777" w:rsidR="001B28BB" w:rsidRPr="008B68D5" w:rsidRDefault="001B28BB" w:rsidP="006F1DB0">
            <w:pPr>
              <w:pStyle w:val="NormalWeb"/>
              <w:spacing w:before="0" w:beforeAutospacing="0" w:after="0" w:afterAutospacing="0"/>
              <w:rPr>
                <w:rFonts w:ascii="Arial" w:hAnsi="Arial" w:cs="Arial"/>
                <w:b/>
                <w:sz w:val="20"/>
                <w:szCs w:val="20"/>
                <w:u w:val="single"/>
                <w:lang w:val="en-GB"/>
              </w:rPr>
            </w:pPr>
            <w:r w:rsidRPr="008B68D5">
              <w:rPr>
                <w:rFonts w:ascii="Arial" w:hAnsi="Arial" w:cs="Arial"/>
                <w:b/>
                <w:sz w:val="20"/>
                <w:szCs w:val="20"/>
                <w:u w:val="single"/>
                <w:lang w:val="en-GB"/>
              </w:rPr>
              <w:t xml:space="preserve">Guideline: </w:t>
            </w:r>
          </w:p>
          <w:p w14:paraId="2A8A4C55" w14:textId="77777777" w:rsidR="001B28BB" w:rsidRPr="008B68D5" w:rsidRDefault="00D659BE" w:rsidP="006F1DB0">
            <w:pPr>
              <w:pStyle w:val="NormalWeb"/>
              <w:spacing w:before="0" w:beforeAutospacing="0" w:after="0" w:afterAutospacing="0"/>
              <w:rPr>
                <w:rFonts w:ascii="Arial" w:hAnsi="Arial" w:cs="Arial"/>
                <w:sz w:val="20"/>
                <w:szCs w:val="20"/>
                <w:lang w:val="en-GB"/>
              </w:rPr>
            </w:pPr>
            <w:r w:rsidRPr="008B68D5">
              <w:rPr>
                <w:rFonts w:ascii="Arial" w:hAnsi="Arial" w:cs="Arial"/>
                <w:sz w:val="20"/>
                <w:szCs w:val="20"/>
                <w:lang w:val="en-GB"/>
              </w:rPr>
              <w:t>Accept (</w:t>
            </w:r>
            <w:r w:rsidR="00125C9D" w:rsidRPr="008B68D5">
              <w:rPr>
                <w:rFonts w:ascii="Arial" w:hAnsi="Arial" w:cs="Arial"/>
                <w:sz w:val="20"/>
                <w:szCs w:val="20"/>
                <w:lang w:val="en-GB"/>
              </w:rPr>
              <w:t>8</w:t>
            </w:r>
            <w:r w:rsidR="001B28BB" w:rsidRPr="008B68D5">
              <w:rPr>
                <w:rFonts w:ascii="Arial" w:hAnsi="Arial" w:cs="Arial"/>
                <w:sz w:val="20"/>
                <w:szCs w:val="20"/>
                <w:lang w:val="en-GB"/>
              </w:rPr>
              <w:t>-10)</w:t>
            </w:r>
          </w:p>
          <w:p w14:paraId="169F3019" w14:textId="77777777" w:rsidR="001B28BB" w:rsidRPr="008B68D5" w:rsidRDefault="00D659BE" w:rsidP="006F1DB0">
            <w:pPr>
              <w:pStyle w:val="NormalWeb"/>
              <w:spacing w:before="0" w:beforeAutospacing="0" w:after="0" w:afterAutospacing="0"/>
              <w:rPr>
                <w:rFonts w:ascii="Arial" w:hAnsi="Arial" w:cs="Arial"/>
                <w:sz w:val="20"/>
                <w:szCs w:val="20"/>
                <w:lang w:val="en-GB"/>
              </w:rPr>
            </w:pPr>
            <w:r w:rsidRPr="008B68D5">
              <w:rPr>
                <w:rFonts w:ascii="Arial" w:hAnsi="Arial" w:cs="Arial"/>
                <w:sz w:val="20"/>
                <w:szCs w:val="20"/>
                <w:lang w:val="en-GB"/>
              </w:rPr>
              <w:t>Revision required: (</w:t>
            </w:r>
            <w:r w:rsidR="00125C9D" w:rsidRPr="008B68D5">
              <w:rPr>
                <w:rFonts w:ascii="Arial" w:hAnsi="Arial" w:cs="Arial"/>
                <w:sz w:val="20"/>
                <w:szCs w:val="20"/>
                <w:lang w:val="en-GB"/>
              </w:rPr>
              <w:t>4</w:t>
            </w:r>
            <w:r w:rsidR="001B28BB" w:rsidRPr="008B68D5">
              <w:rPr>
                <w:rFonts w:ascii="Arial" w:hAnsi="Arial" w:cs="Arial"/>
                <w:sz w:val="20"/>
                <w:szCs w:val="20"/>
                <w:lang w:val="en-GB"/>
              </w:rPr>
              <w:t>-</w:t>
            </w:r>
            <w:r w:rsidR="00125C9D" w:rsidRPr="008B68D5">
              <w:rPr>
                <w:rFonts w:ascii="Arial" w:hAnsi="Arial" w:cs="Arial"/>
                <w:sz w:val="20"/>
                <w:szCs w:val="20"/>
                <w:lang w:val="en-GB"/>
              </w:rPr>
              <w:t>8</w:t>
            </w:r>
            <w:r w:rsidR="001B28BB" w:rsidRPr="008B68D5">
              <w:rPr>
                <w:rFonts w:ascii="Arial" w:hAnsi="Arial" w:cs="Arial"/>
                <w:sz w:val="20"/>
                <w:szCs w:val="20"/>
                <w:lang w:val="en-GB"/>
              </w:rPr>
              <w:t>)</w:t>
            </w:r>
          </w:p>
          <w:p w14:paraId="7404F30A" w14:textId="77777777" w:rsidR="001B28BB" w:rsidRPr="008B68D5" w:rsidRDefault="001B28BB" w:rsidP="00125C9D">
            <w:pPr>
              <w:pStyle w:val="NormalWeb"/>
              <w:spacing w:before="0" w:beforeAutospacing="0" w:after="0" w:afterAutospacing="0"/>
              <w:rPr>
                <w:rFonts w:ascii="Arial" w:hAnsi="Arial" w:cs="Arial"/>
                <w:sz w:val="20"/>
                <w:szCs w:val="20"/>
                <w:lang w:val="en-GB"/>
              </w:rPr>
            </w:pPr>
            <w:r w:rsidRPr="008B68D5">
              <w:rPr>
                <w:rFonts w:ascii="Arial" w:hAnsi="Arial" w:cs="Arial"/>
                <w:sz w:val="20"/>
                <w:szCs w:val="20"/>
                <w:lang w:val="en-GB"/>
              </w:rPr>
              <w:t>Rejected: (</w:t>
            </w:r>
            <w:r w:rsidR="006F1DB0" w:rsidRPr="008B68D5">
              <w:rPr>
                <w:rFonts w:ascii="Arial" w:hAnsi="Arial" w:cs="Arial"/>
                <w:sz w:val="20"/>
                <w:szCs w:val="20"/>
                <w:lang w:val="en-GB"/>
              </w:rPr>
              <w:t>0</w:t>
            </w:r>
            <w:r w:rsidRPr="008B68D5">
              <w:rPr>
                <w:rFonts w:ascii="Arial" w:hAnsi="Arial" w:cs="Arial"/>
                <w:sz w:val="20"/>
                <w:szCs w:val="20"/>
                <w:lang w:val="en-GB"/>
              </w:rPr>
              <w:t>-</w:t>
            </w:r>
            <w:r w:rsidR="00125C9D" w:rsidRPr="008B68D5">
              <w:rPr>
                <w:rFonts w:ascii="Arial" w:hAnsi="Arial" w:cs="Arial"/>
                <w:sz w:val="20"/>
                <w:szCs w:val="20"/>
                <w:lang w:val="en-GB"/>
              </w:rPr>
              <w:t>4</w:t>
            </w:r>
            <w:r w:rsidRPr="008B68D5">
              <w:rPr>
                <w:rFonts w:ascii="Arial" w:hAnsi="Arial" w:cs="Arial"/>
                <w:sz w:val="20"/>
                <w:szCs w:val="20"/>
                <w:lang w:val="en-GB"/>
              </w:rPr>
              <w:t>)</w:t>
            </w:r>
          </w:p>
        </w:tc>
        <w:tc>
          <w:tcPr>
            <w:tcW w:w="2550" w:type="pct"/>
            <w:shd w:val="clear" w:color="auto" w:fill="auto"/>
            <w:tcMar>
              <w:top w:w="0" w:type="dxa"/>
              <w:left w:w="108" w:type="dxa"/>
              <w:bottom w:w="0" w:type="dxa"/>
              <w:right w:w="108" w:type="dxa"/>
            </w:tcMar>
            <w:vAlign w:val="center"/>
          </w:tcPr>
          <w:p w14:paraId="7CECBD2A" w14:textId="77777777" w:rsidR="00E23A69" w:rsidRPr="008B68D5" w:rsidRDefault="00E23A69" w:rsidP="00E23A69">
            <w:pPr>
              <w:pStyle w:val="NormalWeb"/>
              <w:spacing w:before="0" w:beforeAutospacing="0" w:after="0" w:afterAutospacing="0"/>
              <w:rPr>
                <w:rFonts w:ascii="Arial" w:hAnsi="Arial" w:cs="Arial"/>
                <w:sz w:val="20"/>
                <w:szCs w:val="20"/>
                <w:lang w:val="en-GB"/>
              </w:rPr>
            </w:pPr>
            <w:r w:rsidRPr="008B68D5">
              <w:rPr>
                <w:rFonts w:ascii="Arial" w:hAnsi="Arial" w:cs="Arial"/>
                <w:sz w:val="20"/>
                <w:szCs w:val="20"/>
                <w:lang w:val="en-GB"/>
              </w:rPr>
              <w:t>Revision required: (4-8)</w:t>
            </w:r>
          </w:p>
          <w:p w14:paraId="21220219" w14:textId="77777777" w:rsidR="001B28BB" w:rsidRPr="008B68D5" w:rsidRDefault="001B28BB" w:rsidP="008911BD">
            <w:pPr>
              <w:pStyle w:val="NormalWeb"/>
              <w:spacing w:before="0" w:beforeAutospacing="0" w:after="0" w:afterAutospacing="0"/>
              <w:rPr>
                <w:rFonts w:ascii="Arial" w:hAnsi="Arial" w:cs="Arial"/>
                <w:b/>
                <w:bCs/>
                <w:sz w:val="20"/>
                <w:szCs w:val="20"/>
                <w:lang w:val="en-GB"/>
              </w:rPr>
            </w:pPr>
          </w:p>
        </w:tc>
      </w:tr>
    </w:tbl>
    <w:p w14:paraId="0314C37F" w14:textId="77777777" w:rsidR="001B28BB" w:rsidRPr="008B68D5" w:rsidRDefault="001B28BB" w:rsidP="001B28BB">
      <w:pPr>
        <w:rPr>
          <w:rFonts w:ascii="Arial" w:hAnsi="Arial" w:cs="Arial"/>
          <w:sz w:val="20"/>
          <w:szCs w:val="20"/>
          <w:lang w:val="en-GB"/>
        </w:rPr>
      </w:pPr>
    </w:p>
    <w:p w14:paraId="4E9CA0B3" w14:textId="77777777" w:rsidR="001B28BB" w:rsidRPr="008B68D5" w:rsidRDefault="001B28BB" w:rsidP="001B28BB">
      <w:pPr>
        <w:rPr>
          <w:rFonts w:ascii="Arial" w:hAnsi="Arial" w:cs="Arial"/>
          <w:sz w:val="20"/>
          <w:szCs w:val="20"/>
          <w:lang w:val="en-GB"/>
        </w:rPr>
      </w:pPr>
    </w:p>
    <w:p w14:paraId="69CDCA65" w14:textId="77777777" w:rsidR="001B28BB" w:rsidRPr="008B68D5" w:rsidRDefault="001B28BB" w:rsidP="001B28BB">
      <w:pPr>
        <w:rPr>
          <w:rFonts w:ascii="Arial" w:hAnsi="Arial" w:cs="Arial"/>
          <w:b/>
          <w:sz w:val="20"/>
          <w:szCs w:val="20"/>
          <w:u w:val="single"/>
          <w:lang w:val="en-GB"/>
        </w:rPr>
      </w:pPr>
    </w:p>
    <w:p w14:paraId="18B004BD" w14:textId="77777777" w:rsidR="008B68D5" w:rsidRPr="008B68D5" w:rsidRDefault="008B68D5" w:rsidP="008B68D5">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620"/>
        <w:gridCol w:w="14324"/>
      </w:tblGrid>
      <w:tr w:rsidR="008B68D5" w:rsidRPr="008B68D5" w14:paraId="36D67B52" w14:textId="77777777" w:rsidTr="008B68D5">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3B29017" w14:textId="77777777" w:rsidR="008B68D5" w:rsidRPr="008B68D5" w:rsidRDefault="008B68D5" w:rsidP="008B68D5">
            <w:pPr>
              <w:rPr>
                <w:rFonts w:ascii="Arial" w:hAnsi="Arial" w:cs="Arial"/>
                <w:b/>
                <w:sz w:val="20"/>
                <w:szCs w:val="20"/>
                <w:u w:val="single"/>
                <w:lang w:val="en-GB"/>
              </w:rPr>
            </w:pPr>
            <w:r w:rsidRPr="008B68D5">
              <w:rPr>
                <w:rFonts w:ascii="Arial" w:hAnsi="Arial" w:cs="Arial"/>
                <w:b/>
                <w:sz w:val="20"/>
                <w:szCs w:val="20"/>
                <w:u w:val="single"/>
                <w:lang w:val="en-GB"/>
              </w:rPr>
              <w:t>Reviewer Details:</w:t>
            </w:r>
          </w:p>
          <w:p w14:paraId="644E9C7E" w14:textId="77777777" w:rsidR="008B68D5" w:rsidRPr="008B68D5" w:rsidRDefault="008B68D5" w:rsidP="008B68D5">
            <w:pPr>
              <w:rPr>
                <w:rFonts w:ascii="Arial" w:hAnsi="Arial" w:cs="Arial"/>
                <w:bCs/>
                <w:sz w:val="20"/>
                <w:szCs w:val="20"/>
                <w:u w:val="single"/>
                <w:lang w:val="en-GB"/>
              </w:rPr>
            </w:pPr>
          </w:p>
        </w:tc>
      </w:tr>
      <w:tr w:rsidR="008B68D5" w:rsidRPr="008B68D5" w14:paraId="0F1D4EFF" w14:textId="77777777" w:rsidTr="008B68D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5D45C1B1" w14:textId="77777777" w:rsidR="008B68D5" w:rsidRPr="008B68D5" w:rsidRDefault="008B68D5" w:rsidP="008B68D5">
            <w:pPr>
              <w:rPr>
                <w:rFonts w:ascii="Arial" w:hAnsi="Arial" w:cs="Arial"/>
                <w:sz w:val="20"/>
                <w:szCs w:val="20"/>
                <w:lang w:val="en-GB"/>
              </w:rPr>
            </w:pPr>
            <w:r w:rsidRPr="008B68D5">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58249963" w14:textId="77777777" w:rsidR="008B68D5" w:rsidRPr="008B68D5" w:rsidRDefault="008B68D5" w:rsidP="008B68D5">
            <w:pPr>
              <w:rPr>
                <w:rFonts w:ascii="Arial" w:hAnsi="Arial" w:cs="Arial"/>
                <w:b/>
                <w:bCs/>
                <w:sz w:val="20"/>
                <w:szCs w:val="20"/>
              </w:rPr>
            </w:pPr>
            <w:proofErr w:type="spellStart"/>
            <w:r w:rsidRPr="008B68D5">
              <w:rPr>
                <w:rFonts w:ascii="Arial" w:hAnsi="Arial" w:cs="Arial"/>
                <w:b/>
                <w:bCs/>
                <w:sz w:val="20"/>
                <w:szCs w:val="20"/>
              </w:rPr>
              <w:t>Asma</w:t>
            </w:r>
            <w:proofErr w:type="spellEnd"/>
            <w:r w:rsidRPr="008B68D5">
              <w:rPr>
                <w:rFonts w:ascii="Arial" w:hAnsi="Arial" w:cs="Arial"/>
                <w:b/>
                <w:bCs/>
                <w:sz w:val="20"/>
                <w:szCs w:val="20"/>
              </w:rPr>
              <w:t xml:space="preserve"> Khan </w:t>
            </w:r>
            <w:proofErr w:type="spellStart"/>
            <w:r w:rsidRPr="008B68D5">
              <w:rPr>
                <w:rFonts w:ascii="Arial" w:hAnsi="Arial" w:cs="Arial"/>
                <w:b/>
                <w:bCs/>
                <w:sz w:val="20"/>
                <w:szCs w:val="20"/>
              </w:rPr>
              <w:t>Kakar</w:t>
            </w:r>
            <w:proofErr w:type="spellEnd"/>
          </w:p>
        </w:tc>
      </w:tr>
      <w:tr w:rsidR="008B68D5" w:rsidRPr="008B68D5" w14:paraId="1DD51F47" w14:textId="77777777" w:rsidTr="008B68D5">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26C52EB" w14:textId="77777777" w:rsidR="008B68D5" w:rsidRPr="008B68D5" w:rsidRDefault="008B68D5" w:rsidP="008B68D5">
            <w:pPr>
              <w:rPr>
                <w:rFonts w:ascii="Arial" w:hAnsi="Arial" w:cs="Arial"/>
                <w:sz w:val="20"/>
                <w:szCs w:val="20"/>
                <w:lang w:val="en-GB"/>
              </w:rPr>
            </w:pPr>
            <w:r w:rsidRPr="008B68D5">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40B5E9BF" w14:textId="77777777" w:rsidR="008B68D5" w:rsidRPr="008B68D5" w:rsidRDefault="008B68D5" w:rsidP="008B68D5">
            <w:pPr>
              <w:rPr>
                <w:rFonts w:ascii="Arial" w:hAnsi="Arial" w:cs="Arial"/>
                <w:b/>
                <w:bCs/>
                <w:sz w:val="20"/>
                <w:szCs w:val="20"/>
                <w:lang w:val="en-GB"/>
              </w:rPr>
            </w:pPr>
            <w:r w:rsidRPr="008B68D5">
              <w:rPr>
                <w:rFonts w:ascii="Arial" w:hAnsi="Arial" w:cs="Arial"/>
                <w:b/>
                <w:bCs/>
                <w:sz w:val="20"/>
                <w:szCs w:val="20"/>
                <w:lang w:val="en-GB"/>
              </w:rPr>
              <w:t xml:space="preserve">University of </w:t>
            </w:r>
            <w:proofErr w:type="spellStart"/>
            <w:r w:rsidRPr="008B68D5">
              <w:rPr>
                <w:rFonts w:ascii="Arial" w:hAnsi="Arial" w:cs="Arial"/>
                <w:b/>
                <w:bCs/>
                <w:sz w:val="20"/>
                <w:szCs w:val="20"/>
                <w:lang w:val="en-GB"/>
              </w:rPr>
              <w:t>Balochistan</w:t>
            </w:r>
            <w:proofErr w:type="spellEnd"/>
            <w:r w:rsidRPr="008B68D5">
              <w:rPr>
                <w:rFonts w:ascii="Arial" w:hAnsi="Arial" w:cs="Arial"/>
                <w:b/>
                <w:bCs/>
                <w:sz w:val="20"/>
                <w:szCs w:val="20"/>
                <w:lang w:val="en-GB"/>
              </w:rPr>
              <w:t>, Pakistan</w:t>
            </w:r>
          </w:p>
        </w:tc>
      </w:tr>
      <w:bookmarkEnd w:id="0"/>
    </w:tbl>
    <w:p w14:paraId="16DA6D98" w14:textId="77777777" w:rsidR="0084480E" w:rsidRPr="008B68D5" w:rsidRDefault="0084480E">
      <w:pPr>
        <w:rPr>
          <w:rFonts w:ascii="Arial" w:hAnsi="Arial" w:cs="Arial"/>
          <w:sz w:val="20"/>
          <w:szCs w:val="20"/>
          <w:lang w:val="en-GB"/>
        </w:rPr>
      </w:pPr>
    </w:p>
    <w:sectPr w:rsidR="0084480E" w:rsidRPr="008B68D5" w:rsidSect="00067679">
      <w:headerReference w:type="default" r:id="rId9"/>
      <w:footerReference w:type="default" r:id="rId10"/>
      <w:pgSz w:w="23814" w:h="16839" w:orient="landscape" w:code="8"/>
      <w:pgMar w:top="1659" w:right="24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84174" w14:textId="77777777" w:rsidR="00DB7995" w:rsidRPr="0000007A" w:rsidRDefault="00DB7995" w:rsidP="0099583E">
      <w:r>
        <w:separator/>
      </w:r>
    </w:p>
  </w:endnote>
  <w:endnote w:type="continuationSeparator" w:id="0">
    <w:p w14:paraId="653CE813" w14:textId="77777777" w:rsidR="00DB7995" w:rsidRPr="0000007A" w:rsidRDefault="00DB799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altName w:val="Arial"/>
    <w:panose1 w:val="00000000000000000000"/>
    <w:charset w:val="00"/>
    <w:family w:val="roman"/>
    <w:notTrueType/>
    <w:pitch w:val="default"/>
  </w:font>
  <w:font w:name="Apto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1302D" w14:textId="77777777" w:rsidR="00B62F41" w:rsidRPr="00546343" w:rsidRDefault="00B62F41">
    <w:pPr>
      <w:pStyle w:val="Footer"/>
      <w:rPr>
        <w:sz w:val="16"/>
      </w:rPr>
    </w:pPr>
    <w:r>
      <w:rPr>
        <w:sz w:val="16"/>
      </w:rPr>
      <w:t>Created by: EA</w:t>
    </w:r>
    <w:r>
      <w:rPr>
        <w:sz w:val="16"/>
      </w:rPr>
      <w:tab/>
      <w:t>Checked by: ME</w:t>
    </w:r>
    <w:r>
      <w:rPr>
        <w:sz w:val="16"/>
      </w:rPr>
      <w:tab/>
      <w:t>Approved by: CEO</w:t>
    </w:r>
    <w:r>
      <w:rPr>
        <w:sz w:val="16"/>
      </w:rPr>
      <w:tab/>
    </w:r>
    <w:r>
      <w:rPr>
        <w:sz w:val="16"/>
      </w:rPr>
      <w:tab/>
      <w:t>Version: 1.5 (</w:t>
    </w:r>
    <w:r w:rsidR="00AA34D1">
      <w:rPr>
        <w:sz w:val="16"/>
      </w:rPr>
      <w:t>4</w:t>
    </w:r>
    <w:r w:rsidR="00AA34D1" w:rsidRPr="00AA34D1">
      <w:rPr>
        <w:sz w:val="16"/>
        <w:vertAlign w:val="superscript"/>
      </w:rPr>
      <w:t>th</w:t>
    </w:r>
    <w:r w:rsidR="00AA34D1">
      <w:rPr>
        <w:sz w:val="16"/>
      </w:rPr>
      <w:t xml:space="preserve"> </w:t>
    </w:r>
    <w:r w:rsidR="00C42756">
      <w:rPr>
        <w:sz w:val="16"/>
      </w:rPr>
      <w:t>August</w:t>
    </w:r>
    <w:r w:rsidR="00AA34D1">
      <w:rPr>
        <w:sz w:val="16"/>
      </w:rPr>
      <w:t xml:space="preserve">, </w:t>
    </w:r>
    <w:r>
      <w:rPr>
        <w:sz w:val="16"/>
      </w:rPr>
      <w:t>201</w:t>
    </w:r>
    <w:r w:rsidR="00AA34D1">
      <w:rPr>
        <w:sz w:val="16"/>
      </w:rPr>
      <w:t>2</w:t>
    </w:r>
    <w:r>
      <w:rPr>
        <w:sz w:val="16"/>
      </w:rPr>
      <w:t>)</w:t>
    </w: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760D9" w14:textId="77777777" w:rsidR="00DB7995" w:rsidRPr="0000007A" w:rsidRDefault="00DB7995" w:rsidP="0099583E">
      <w:r>
        <w:separator/>
      </w:r>
    </w:p>
  </w:footnote>
  <w:footnote w:type="continuationSeparator" w:id="0">
    <w:p w14:paraId="5395FF01" w14:textId="77777777" w:rsidR="00DB7995" w:rsidRPr="0000007A" w:rsidRDefault="00DB799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97DF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62E1A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D785502" w14:textId="77777777" w:rsidR="00B62F41" w:rsidRDefault="00EF0208" w:rsidP="00545A13">
    <w:pPr>
      <w:spacing w:before="100" w:beforeAutospacing="1" w:after="100" w:afterAutospacing="1"/>
    </w:pPr>
    <w:r>
      <w:rPr>
        <w:rFonts w:ascii="Arial" w:hAnsi="Arial" w:cs="Arial"/>
        <w:b/>
        <w:bCs/>
        <w:color w:val="003399"/>
        <w:szCs w:val="20"/>
        <w:u w:val="single"/>
        <w:lang w:val="en-GB"/>
      </w:rPr>
      <w:t xml:space="preserve">SDI </w:t>
    </w:r>
    <w:r w:rsidR="005E3C35">
      <w:rPr>
        <w:rFonts w:ascii="Arial" w:hAnsi="Arial" w:cs="Arial"/>
        <w:b/>
        <w:bCs/>
        <w:color w:val="003399"/>
        <w:szCs w:val="20"/>
        <w:u w:val="single"/>
        <w:lang w:val="en-GB"/>
      </w:rPr>
      <w:t xml:space="preserve">FINAL </w:t>
    </w:r>
    <w:r>
      <w:rPr>
        <w:rFonts w:ascii="Arial" w:hAnsi="Arial" w:cs="Arial"/>
        <w:b/>
        <w:bCs/>
        <w:color w:val="003399"/>
        <w:szCs w:val="20"/>
        <w:u w:val="single"/>
        <w:lang w:val="en-GB"/>
      </w:rPr>
      <w:t>EVALUATION</w:t>
    </w:r>
    <w:r w:rsidR="005E3C35">
      <w:rPr>
        <w:rFonts w:ascii="Arial" w:hAnsi="Arial" w:cs="Arial"/>
        <w:b/>
        <w:bCs/>
        <w:color w:val="003399"/>
        <w:szCs w:val="20"/>
        <w:u w:val="single"/>
        <w:lang w:val="en-GB"/>
      </w:rPr>
      <w:t xml:space="preserve"> FORM</w:t>
    </w:r>
    <w:r w:rsidR="00BF274E">
      <w:rPr>
        <w:rFonts w:ascii="Arial" w:hAnsi="Arial" w:cs="Arial"/>
        <w:b/>
        <w:bCs/>
        <w:color w:val="003399"/>
        <w:szCs w:val="20"/>
        <w:u w:val="single"/>
        <w:lang w:val="en-GB"/>
      </w:rPr>
      <w:t xml:space="preserve"> 1.1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9AF0CC9"/>
    <w:multiLevelType w:val="hybridMultilevel"/>
    <w:tmpl w:val="4920C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BC0F28"/>
    <w:multiLevelType w:val="hybridMultilevel"/>
    <w:tmpl w:val="C6506CFC"/>
    <w:lvl w:ilvl="0" w:tplc="04090001">
      <w:start w:val="1"/>
      <w:numFmt w:val="bullet"/>
      <w:lvlText w:val=""/>
      <w:lvlJc w:val="left"/>
      <w:pPr>
        <w:ind w:left="720" w:hanging="360"/>
      </w:pPr>
      <w:rPr>
        <w:rFonts w:ascii="Symbol" w:hAnsi="Symbol" w:hint="default"/>
      </w:rPr>
    </w:lvl>
    <w:lvl w:ilvl="1" w:tplc="648A7392">
      <w:numFmt w:val="bullet"/>
      <w:lvlText w:val="•"/>
      <w:lvlJc w:val="left"/>
      <w:pPr>
        <w:ind w:left="1800" w:hanging="72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AA3F83"/>
    <w:multiLevelType w:val="hybridMultilevel"/>
    <w:tmpl w:val="78720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77037F"/>
    <w:multiLevelType w:val="hybridMultilevel"/>
    <w:tmpl w:val="9FA0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863BAF"/>
    <w:multiLevelType w:val="hybridMultilevel"/>
    <w:tmpl w:val="DCAC6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9"/>
  </w:num>
  <w:num w:numId="10">
    <w:abstractNumId w:val="4"/>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7A"/>
    <w:rsid w:val="0000007A"/>
    <w:rsid w:val="00010403"/>
    <w:rsid w:val="00012C8B"/>
    <w:rsid w:val="000234E1"/>
    <w:rsid w:val="00037D52"/>
    <w:rsid w:val="000450FC"/>
    <w:rsid w:val="00050460"/>
    <w:rsid w:val="0006257C"/>
    <w:rsid w:val="00067679"/>
    <w:rsid w:val="000740F2"/>
    <w:rsid w:val="00075956"/>
    <w:rsid w:val="0008092F"/>
    <w:rsid w:val="00084D7C"/>
    <w:rsid w:val="00095A59"/>
    <w:rsid w:val="000A6F41"/>
    <w:rsid w:val="000A77BA"/>
    <w:rsid w:val="000B4EE5"/>
    <w:rsid w:val="000B74A1"/>
    <w:rsid w:val="000B757E"/>
    <w:rsid w:val="000C1F58"/>
    <w:rsid w:val="000C3B7E"/>
    <w:rsid w:val="000D42F7"/>
    <w:rsid w:val="000F060C"/>
    <w:rsid w:val="00101322"/>
    <w:rsid w:val="00102115"/>
    <w:rsid w:val="00125C9D"/>
    <w:rsid w:val="0014580F"/>
    <w:rsid w:val="0015296D"/>
    <w:rsid w:val="001645A2"/>
    <w:rsid w:val="00164F4E"/>
    <w:rsid w:val="00165685"/>
    <w:rsid w:val="001766DF"/>
    <w:rsid w:val="0018753A"/>
    <w:rsid w:val="00197E68"/>
    <w:rsid w:val="001A1605"/>
    <w:rsid w:val="001B28BB"/>
    <w:rsid w:val="001C2AAC"/>
    <w:rsid w:val="001C60CE"/>
    <w:rsid w:val="001D3A1D"/>
    <w:rsid w:val="001F24FF"/>
    <w:rsid w:val="002011F3"/>
    <w:rsid w:val="00204C9F"/>
    <w:rsid w:val="002105F7"/>
    <w:rsid w:val="0022369C"/>
    <w:rsid w:val="0023696A"/>
    <w:rsid w:val="0025366D"/>
    <w:rsid w:val="00275984"/>
    <w:rsid w:val="00284F96"/>
    <w:rsid w:val="00293482"/>
    <w:rsid w:val="002E2339"/>
    <w:rsid w:val="002E6D86"/>
    <w:rsid w:val="002F7B58"/>
    <w:rsid w:val="003100A3"/>
    <w:rsid w:val="003149B2"/>
    <w:rsid w:val="0032567E"/>
    <w:rsid w:val="003323A9"/>
    <w:rsid w:val="00335733"/>
    <w:rsid w:val="003A04E7"/>
    <w:rsid w:val="003A6E1A"/>
    <w:rsid w:val="003B2172"/>
    <w:rsid w:val="003E0FB1"/>
    <w:rsid w:val="003E746A"/>
    <w:rsid w:val="0044519B"/>
    <w:rsid w:val="00457AB1"/>
    <w:rsid w:val="004C124C"/>
    <w:rsid w:val="004D2E36"/>
    <w:rsid w:val="00503AB6"/>
    <w:rsid w:val="005047C5"/>
    <w:rsid w:val="0051131D"/>
    <w:rsid w:val="00531C82"/>
    <w:rsid w:val="00533FC1"/>
    <w:rsid w:val="0054564B"/>
    <w:rsid w:val="00545A13"/>
    <w:rsid w:val="00546343"/>
    <w:rsid w:val="00557CD3"/>
    <w:rsid w:val="00567DE0"/>
    <w:rsid w:val="005735A5"/>
    <w:rsid w:val="005C25A0"/>
    <w:rsid w:val="005E3C35"/>
    <w:rsid w:val="00602F7D"/>
    <w:rsid w:val="00605952"/>
    <w:rsid w:val="00624032"/>
    <w:rsid w:val="00663792"/>
    <w:rsid w:val="006C2FAE"/>
    <w:rsid w:val="006C3797"/>
    <w:rsid w:val="006E7D6E"/>
    <w:rsid w:val="006F1DB0"/>
    <w:rsid w:val="00707BE1"/>
    <w:rsid w:val="007238EB"/>
    <w:rsid w:val="007317C3"/>
    <w:rsid w:val="0073538B"/>
    <w:rsid w:val="00766889"/>
    <w:rsid w:val="00767F8C"/>
    <w:rsid w:val="007B23D3"/>
    <w:rsid w:val="007D0246"/>
    <w:rsid w:val="007D47B6"/>
    <w:rsid w:val="007F5873"/>
    <w:rsid w:val="00815E73"/>
    <w:rsid w:val="00815F94"/>
    <w:rsid w:val="008174E5"/>
    <w:rsid w:val="008222CE"/>
    <w:rsid w:val="00825DC9"/>
    <w:rsid w:val="0082676D"/>
    <w:rsid w:val="00837D24"/>
    <w:rsid w:val="0084480E"/>
    <w:rsid w:val="00846F1F"/>
    <w:rsid w:val="008911BD"/>
    <w:rsid w:val="008B68D5"/>
    <w:rsid w:val="008D020E"/>
    <w:rsid w:val="008D42ED"/>
    <w:rsid w:val="008F36E4"/>
    <w:rsid w:val="009553EC"/>
    <w:rsid w:val="00961A33"/>
    <w:rsid w:val="00982766"/>
    <w:rsid w:val="0099583E"/>
    <w:rsid w:val="009A0242"/>
    <w:rsid w:val="009A59ED"/>
    <w:rsid w:val="009C5642"/>
    <w:rsid w:val="009E6A30"/>
    <w:rsid w:val="009F29EB"/>
    <w:rsid w:val="00A12C83"/>
    <w:rsid w:val="00A37864"/>
    <w:rsid w:val="00A37DE3"/>
    <w:rsid w:val="00A519D1"/>
    <w:rsid w:val="00A65C50"/>
    <w:rsid w:val="00AA34D1"/>
    <w:rsid w:val="00AA41B3"/>
    <w:rsid w:val="00AB1ED6"/>
    <w:rsid w:val="00AC1349"/>
    <w:rsid w:val="00B22A95"/>
    <w:rsid w:val="00B22FE6"/>
    <w:rsid w:val="00B62F41"/>
    <w:rsid w:val="00BA1AB3"/>
    <w:rsid w:val="00BA6421"/>
    <w:rsid w:val="00BC402F"/>
    <w:rsid w:val="00BE13EF"/>
    <w:rsid w:val="00BF274E"/>
    <w:rsid w:val="00C10283"/>
    <w:rsid w:val="00C22886"/>
    <w:rsid w:val="00C263C6"/>
    <w:rsid w:val="00C3660F"/>
    <w:rsid w:val="00C42756"/>
    <w:rsid w:val="00C635B6"/>
    <w:rsid w:val="00C814C7"/>
    <w:rsid w:val="00C84097"/>
    <w:rsid w:val="00CB429B"/>
    <w:rsid w:val="00CC5635"/>
    <w:rsid w:val="00CD093E"/>
    <w:rsid w:val="00CD1556"/>
    <w:rsid w:val="00CD1FD7"/>
    <w:rsid w:val="00D17979"/>
    <w:rsid w:val="00D4782A"/>
    <w:rsid w:val="00D659BE"/>
    <w:rsid w:val="00D7603E"/>
    <w:rsid w:val="00DA41F5"/>
    <w:rsid w:val="00DB7995"/>
    <w:rsid w:val="00DC1D81"/>
    <w:rsid w:val="00E23A69"/>
    <w:rsid w:val="00E451EA"/>
    <w:rsid w:val="00E517D9"/>
    <w:rsid w:val="00E57F4B"/>
    <w:rsid w:val="00E63889"/>
    <w:rsid w:val="00E972A7"/>
    <w:rsid w:val="00EB3457"/>
    <w:rsid w:val="00EB3E91"/>
    <w:rsid w:val="00EB782A"/>
    <w:rsid w:val="00EC4A03"/>
    <w:rsid w:val="00EC6894"/>
    <w:rsid w:val="00ED6B12"/>
    <w:rsid w:val="00EF0208"/>
    <w:rsid w:val="00EF326D"/>
    <w:rsid w:val="00F27ED4"/>
    <w:rsid w:val="00F31F98"/>
    <w:rsid w:val="00F3669D"/>
    <w:rsid w:val="00F405F8"/>
    <w:rsid w:val="00F4700F"/>
    <w:rsid w:val="00F573EA"/>
    <w:rsid w:val="00F6474F"/>
    <w:rsid w:val="00F92C09"/>
    <w:rsid w:val="00FA3663"/>
    <w:rsid w:val="00FA6528"/>
    <w:rsid w:val="00FA71FC"/>
    <w:rsid w:val="00FC6387"/>
    <w:rsid w:val="00FD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53579E"/>
  <w15:chartTrackingRefBased/>
  <w15:docId w15:val="{9AA9140D-C202-7349-8128-621231F25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eastAsia="x-none"/>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lang w:eastAsia="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eastAsia="x-none"/>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rPr>
      <w:lang w:eastAsia="x-none"/>
    </w:r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rPr>
      <w:lang w:eastAsia="x-none"/>
    </w:r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BF27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1858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187742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geesi.com/index.php/JGE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49488-858B-4787-B602-3DA821AA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171</Words>
  <Characters>980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CharactersWithSpaces>
  <SharedDoc>false</SharedDoc>
  <HLinks>
    <vt:vector size="6" baseType="variant">
      <vt:variant>
        <vt:i4>7733297</vt:i4>
      </vt:variant>
      <vt:variant>
        <vt:i4>0</vt:i4>
      </vt:variant>
      <vt:variant>
        <vt:i4>0</vt:i4>
      </vt:variant>
      <vt:variant>
        <vt:i4>5</vt:i4>
      </vt:variant>
      <vt:variant>
        <vt:lpwstr>https://journaljgeesi.com/index.php/JGEESI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CPU 1038</cp:lastModifiedBy>
  <cp:revision>3</cp:revision>
  <dcterms:created xsi:type="dcterms:W3CDTF">2025-01-25T08:58:00Z</dcterms:created>
  <dcterms:modified xsi:type="dcterms:W3CDTF">2025-03-21T09:33:00Z</dcterms:modified>
</cp:coreProperties>
</file>